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_Toc124050650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_Toc124050651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_Toc124050652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_Toc124050655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_Toc124050656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_Toc124050657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_Toc124050658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_Toc124050659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_Toc124050660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_Toc124050661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_Toc124050662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_Toc124050663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_Toc124050664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_Toc124050666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_Toc124050667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_Toc124050668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_Toc124050669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_Toc124050670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_Toc124050671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_Toc124050672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_Toc124050674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_Toc124050675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_Toc124050676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_Toc124050677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_Toc124050678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_Toc124050679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_Toc124050680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_Toc124050681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_Toc124050682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_Toc124050683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Supreme Court</w:t>
      </w:r>
      <w:r>
        <w:tab/>
      </w:r>
      <w:r>
        <w:fldChar w:fldCharType="begin"/>
      </w:r>
      <w:r>
        <w:instrText xml:space="preserve"> PAGEREF _Toc124050684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_Toc124050685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_Toc124050687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_Toc124050688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_Toc124050689 \h </w:instrText>
      </w:r>
      <w:r>
        <w:fldChar w:fldCharType="separate"/>
      </w:r>
      <w:r>
        <w:t>19</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_Toc124050691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_Toc124050692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_Toc124050693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_Toc124050694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_Toc124050695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_Toc124050696 \h </w:instrText>
      </w:r>
      <w:r>
        <w:fldChar w:fldCharType="separate"/>
      </w:r>
      <w:r>
        <w:t>23</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_Toc124050708 \h </w:instrText>
      </w:r>
      <w:r>
        <w:fldChar w:fldCharType="separate"/>
      </w:r>
      <w:r>
        <w:t>41</w:t>
      </w:r>
      <w:r>
        <w:fldChar w:fldCharType="end"/>
      </w:r>
    </w:p>
    <w:p>
      <w:pPr>
        <w:pStyle w:val="TOC8"/>
        <w:rPr>
          <w:sz w:val="24"/>
        </w:rPr>
      </w:pPr>
      <w:r>
        <w:rPr>
          <w:snapToGrid w:val="0"/>
        </w:rPr>
        <w:tab/>
        <w:t>Provisions that have not come into operation</w:t>
      </w:r>
      <w:r>
        <w:tab/>
      </w:r>
      <w:r>
        <w:fldChar w:fldCharType="begin"/>
      </w:r>
      <w:r>
        <w:instrText xml:space="preserve"> PAGEREF _Toc124050709 \h </w:instrText>
      </w:r>
      <w:r>
        <w:fldChar w:fldCharType="separate"/>
      </w:r>
      <w:r>
        <w:t>57</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Constitution A</w:t>
      </w:r>
      <w:bookmarkStart w:id="1" w:name="UpToHere"/>
      <w:bookmarkEnd w:id="1"/>
      <w:r>
        <w:t xml:space="preserve">cts Amendment Act 1899 </w:t>
      </w:r>
    </w:p>
    <w:p>
      <w:pPr>
        <w:pStyle w:val="LongTitle"/>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
        <w:tabs>
          <w:tab w:val="clear" w:pos="567"/>
          <w:tab w:val="left" w:pos="0"/>
        </w:tabs>
        <w:spacing w:before="480"/>
        <w:ind w:left="0" w:firstLine="0"/>
        <w:rPr>
          <w:b/>
          <w:snapToGrid w:val="0"/>
        </w:rPr>
      </w:pPr>
      <w:r>
        <w:rPr>
          <w:b/>
          <w:snapToGrid w:val="0"/>
        </w:rPr>
        <w:t>Preamble</w:t>
      </w:r>
    </w:p>
    <w:p>
      <w:pPr>
        <w:pStyle w:val="Subsection"/>
        <w:rPr>
          <w:snapToGrid w:val="0"/>
        </w:rPr>
      </w:pPr>
      <w:r>
        <w:rPr>
          <w:snapToGrid w:val="0"/>
        </w:rPr>
        <w:tab/>
      </w:r>
      <w:r>
        <w:rPr>
          <w:snapToGrid w:val="0"/>
        </w:rPr>
        <w:tab/>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650"/>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651"/>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0" w:name="_Toc400789004"/>
      <w:bookmarkStart w:id="21" w:name="_Toc472397506"/>
      <w:bookmarkStart w:id="22" w:name="_Toc507465621"/>
      <w:bookmarkStart w:id="23" w:name="_Toc509739026"/>
      <w:bookmarkStart w:id="24" w:name="_Toc512915152"/>
      <w:bookmarkStart w:id="25" w:name="_Toc512915552"/>
      <w:bookmarkStart w:id="26" w:name="_Toc45013910"/>
      <w:bookmarkStart w:id="27" w:name="_Toc122843144"/>
      <w:bookmarkStart w:id="28" w:name="_Toc124050652"/>
      <w:r>
        <w:rPr>
          <w:rStyle w:val="CharSectno"/>
        </w:rPr>
        <w:t>3</w:t>
      </w:r>
      <w:r>
        <w:rPr>
          <w:snapToGrid w:val="0"/>
        </w:rPr>
        <w:t>.</w:t>
      </w:r>
      <w:r>
        <w:rPr>
          <w:snapToGrid w:val="0"/>
        </w:rPr>
        <w:tab/>
        <w:t>Interpretation</w:t>
      </w:r>
      <w:bookmarkEnd w:id="20"/>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r>
      <w:r>
        <w:tab/>
        <w:t>Repealed by No. 10 of 1998 s. 76.]</w:t>
      </w:r>
    </w:p>
    <w:p>
      <w:pPr>
        <w:pStyle w:val="Heading2"/>
      </w:pPr>
      <w:bookmarkStart w:id="29" w:name="_Toc81736910"/>
      <w:bookmarkStart w:id="30" w:name="_Toc83021032"/>
      <w:bookmarkStart w:id="31" w:name="_Toc86547434"/>
      <w:bookmarkStart w:id="32" w:name="_Toc87677600"/>
      <w:bookmarkStart w:id="33" w:name="_Toc89494983"/>
      <w:bookmarkStart w:id="34" w:name="_Toc89495045"/>
      <w:bookmarkStart w:id="35" w:name="_Toc89506737"/>
      <w:bookmarkStart w:id="36" w:name="_Toc90711084"/>
      <w:bookmarkStart w:id="37" w:name="_Toc92438673"/>
      <w:bookmarkStart w:id="38" w:name="_Toc92438735"/>
      <w:bookmarkStart w:id="39" w:name="_Toc92438797"/>
      <w:bookmarkStart w:id="40" w:name="_Toc92706443"/>
      <w:bookmarkStart w:id="41" w:name="_Toc94591745"/>
      <w:bookmarkStart w:id="42" w:name="_Toc94952099"/>
      <w:bookmarkStart w:id="43" w:name="_Toc95101312"/>
      <w:bookmarkStart w:id="44" w:name="_Toc97624279"/>
      <w:bookmarkStart w:id="45" w:name="_Toc97624341"/>
      <w:bookmarkStart w:id="46" w:name="_Toc97630646"/>
      <w:bookmarkStart w:id="47" w:name="_Toc98559469"/>
      <w:bookmarkStart w:id="48" w:name="_Toc98643462"/>
      <w:bookmarkStart w:id="49" w:name="_Toc98837853"/>
      <w:bookmarkStart w:id="50" w:name="_Toc98840698"/>
      <w:bookmarkStart w:id="51" w:name="_Toc100626963"/>
      <w:bookmarkStart w:id="52" w:name="_Toc101939705"/>
      <w:bookmarkStart w:id="53" w:name="_Toc104363418"/>
      <w:bookmarkStart w:id="54" w:name="_Toc104615023"/>
      <w:bookmarkStart w:id="55" w:name="_Toc104691665"/>
      <w:bookmarkStart w:id="56" w:name="_Toc117486845"/>
      <w:bookmarkStart w:id="57" w:name="_Toc118262989"/>
      <w:bookmarkStart w:id="58" w:name="_Toc119815513"/>
      <w:bookmarkStart w:id="59" w:name="_Toc121550235"/>
      <w:bookmarkStart w:id="60" w:name="_Toc122249487"/>
      <w:bookmarkStart w:id="61" w:name="_Toc122326833"/>
      <w:bookmarkStart w:id="62" w:name="_Toc122842652"/>
      <w:bookmarkStart w:id="63" w:name="_Toc122843145"/>
      <w:bookmarkStart w:id="64" w:name="_Toc122853092"/>
      <w:bookmarkStart w:id="65" w:name="_Toc122924163"/>
      <w:bookmarkStart w:id="66" w:name="_Toc122939696"/>
      <w:bookmarkStart w:id="67" w:name="_Toc122940040"/>
      <w:bookmarkStart w:id="68" w:name="_Toc122940148"/>
      <w:bookmarkStart w:id="69" w:name="_Toc124050593"/>
      <w:bookmarkStart w:id="70" w:name="_Toc124050653"/>
      <w:r>
        <w:rPr>
          <w:rStyle w:val="CharPartNo"/>
        </w:rPr>
        <w:t>Part I</w:t>
      </w:r>
      <w:r>
        <w:rPr>
          <w:rStyle w:val="CharDivNo"/>
        </w:rPr>
        <w:t> </w:t>
      </w:r>
      <w:r>
        <w:t>—</w:t>
      </w:r>
      <w:r>
        <w:rPr>
          <w:rStyle w:val="CharDivText"/>
        </w:rPr>
        <w:t> </w:t>
      </w:r>
      <w:r>
        <w:rPr>
          <w:rStyle w:val="CharPartText"/>
        </w:rPr>
        <w:t>Legislature</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b w:val="0"/>
          <w:i/>
          <w:snapToGrid w:val="0"/>
          <w:sz w:val="24"/>
        </w:rPr>
      </w:pPr>
      <w:bookmarkStart w:id="71" w:name="_Toc81736911"/>
      <w:bookmarkStart w:id="72" w:name="_Toc83021033"/>
      <w:bookmarkStart w:id="73" w:name="_Toc86547435"/>
      <w:bookmarkStart w:id="74" w:name="_Toc87677601"/>
      <w:bookmarkStart w:id="75" w:name="_Toc89494984"/>
      <w:bookmarkStart w:id="76" w:name="_Toc89495046"/>
      <w:bookmarkStart w:id="77" w:name="_Toc89506738"/>
      <w:bookmarkStart w:id="78" w:name="_Toc90711085"/>
      <w:bookmarkStart w:id="79" w:name="_Toc92438674"/>
      <w:bookmarkStart w:id="80" w:name="_Toc92438736"/>
      <w:bookmarkStart w:id="81" w:name="_Toc92438798"/>
      <w:bookmarkStart w:id="82" w:name="_Toc92706444"/>
      <w:bookmarkStart w:id="83" w:name="_Toc94591746"/>
      <w:bookmarkStart w:id="84" w:name="_Toc94952100"/>
      <w:bookmarkStart w:id="85" w:name="_Toc95101313"/>
      <w:bookmarkStart w:id="86" w:name="_Toc97624280"/>
      <w:bookmarkStart w:id="87" w:name="_Toc97624342"/>
      <w:bookmarkStart w:id="88" w:name="_Toc97630647"/>
      <w:bookmarkStart w:id="89" w:name="_Toc98559470"/>
      <w:bookmarkStart w:id="90" w:name="_Toc98643463"/>
      <w:bookmarkStart w:id="91" w:name="_Toc98837854"/>
      <w:bookmarkStart w:id="92" w:name="_Toc98840699"/>
      <w:bookmarkStart w:id="93" w:name="_Toc100626964"/>
      <w:bookmarkStart w:id="94" w:name="_Toc101939706"/>
      <w:bookmarkStart w:id="95" w:name="_Toc104363419"/>
      <w:bookmarkStart w:id="96" w:name="_Toc104615024"/>
      <w:bookmarkStart w:id="97" w:name="_Toc104691666"/>
      <w:bookmarkStart w:id="98" w:name="_Toc117486846"/>
      <w:bookmarkStart w:id="99" w:name="_Toc118262990"/>
      <w:bookmarkStart w:id="100" w:name="_Toc119815514"/>
      <w:bookmarkStart w:id="101" w:name="_Toc121550236"/>
      <w:bookmarkStart w:id="102" w:name="_Toc122249488"/>
      <w:bookmarkStart w:id="103" w:name="_Toc122326834"/>
      <w:bookmarkStart w:id="104" w:name="_Toc122842653"/>
      <w:bookmarkStart w:id="105" w:name="_Toc122843146"/>
      <w:bookmarkStart w:id="106" w:name="_Toc122853093"/>
      <w:bookmarkStart w:id="107" w:name="_Toc122924164"/>
      <w:bookmarkStart w:id="108" w:name="_Toc122939697"/>
      <w:bookmarkStart w:id="109" w:name="_Toc122940041"/>
      <w:bookmarkStart w:id="110" w:name="_Toc122940149"/>
      <w:bookmarkStart w:id="111" w:name="_Toc124050594"/>
      <w:bookmarkStart w:id="112" w:name="_Toc124050654"/>
      <w:r>
        <w:rPr>
          <w:b w:val="0"/>
          <w:i/>
          <w:snapToGrid w:val="0"/>
          <w:sz w:val="24"/>
        </w:rPr>
        <w:t>Legislative Council</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spacing w:before="260"/>
        <w:rPr>
          <w:snapToGrid w:val="0"/>
        </w:rPr>
      </w:pPr>
      <w:bookmarkStart w:id="113" w:name="_Toc400789006"/>
      <w:bookmarkStart w:id="114" w:name="_Toc472397507"/>
      <w:bookmarkStart w:id="115" w:name="_Toc507465622"/>
      <w:bookmarkStart w:id="116" w:name="_Toc509739027"/>
      <w:bookmarkStart w:id="117" w:name="_Toc512915153"/>
      <w:bookmarkStart w:id="118" w:name="_Toc512915553"/>
      <w:bookmarkStart w:id="119" w:name="_Toc45013911"/>
      <w:bookmarkStart w:id="120" w:name="_Toc122843147"/>
      <w:bookmarkStart w:id="121" w:name="_Toc124050655"/>
      <w:r>
        <w:rPr>
          <w:rStyle w:val="CharSectno"/>
        </w:rPr>
        <w:t>5</w:t>
      </w:r>
      <w:r>
        <w:rPr>
          <w:snapToGrid w:val="0"/>
        </w:rPr>
        <w:t>.</w:t>
      </w:r>
      <w:r>
        <w:rPr>
          <w:snapToGrid w:val="0"/>
        </w:rPr>
        <w:tab/>
        <w:t>Constitution of Legislative Council</w:t>
      </w:r>
      <w:bookmarkEnd w:id="113"/>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22" w:name="_Toc400789008"/>
      <w:bookmarkStart w:id="123" w:name="_Toc472397509"/>
      <w:bookmarkStart w:id="124" w:name="_Toc507465624"/>
      <w:bookmarkStart w:id="125" w:name="_Toc509739029"/>
      <w:bookmarkStart w:id="126" w:name="_Toc512915155"/>
      <w:bookmarkStart w:id="127" w:name="_Toc512915555"/>
      <w:bookmarkStart w:id="128" w:name="_Toc45013913"/>
      <w:r>
        <w:t>[</w:t>
      </w:r>
      <w:r>
        <w:rPr>
          <w:b/>
          <w:bCs/>
        </w:rPr>
        <w:t>6.</w:t>
      </w:r>
      <w:r>
        <w:tab/>
      </w:r>
      <w:r>
        <w:tab/>
        <w:t xml:space="preserve">Repealed by No. 1 of 2005 s. 7(3).] </w:t>
      </w:r>
    </w:p>
    <w:p>
      <w:pPr>
        <w:pStyle w:val="Heading5"/>
        <w:spacing w:before="260"/>
        <w:rPr>
          <w:snapToGrid w:val="0"/>
        </w:rPr>
      </w:pPr>
      <w:bookmarkStart w:id="129" w:name="_Toc122843148"/>
      <w:bookmarkStart w:id="130" w:name="_Toc124050656"/>
      <w:r>
        <w:rPr>
          <w:rStyle w:val="CharSectno"/>
        </w:rPr>
        <w:t>7</w:t>
      </w:r>
      <w:r>
        <w:rPr>
          <w:snapToGrid w:val="0"/>
        </w:rPr>
        <w:t>.</w:t>
      </w:r>
      <w:r>
        <w:rPr>
          <w:snapToGrid w:val="0"/>
        </w:rPr>
        <w:tab/>
        <w:t>Qualification of members of Legislative Council</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31" w:name="_Toc400789009"/>
      <w:bookmarkStart w:id="132" w:name="_Toc472397510"/>
      <w:bookmarkStart w:id="133" w:name="_Toc507465625"/>
      <w:bookmarkStart w:id="134" w:name="_Toc509739030"/>
      <w:bookmarkStart w:id="135" w:name="_Toc512915156"/>
      <w:bookmarkStart w:id="136" w:name="_Toc512915556"/>
      <w:bookmarkStart w:id="137" w:name="_Toc45013914"/>
      <w:bookmarkStart w:id="138" w:name="_Toc122843149"/>
      <w:bookmarkStart w:id="139" w:name="_Toc124050657"/>
      <w:r>
        <w:rPr>
          <w:rStyle w:val="CharSectno"/>
        </w:rPr>
        <w:t>8</w:t>
      </w:r>
      <w:r>
        <w:rPr>
          <w:snapToGrid w:val="0"/>
        </w:rPr>
        <w:t>.</w:t>
      </w:r>
      <w:r>
        <w:rPr>
          <w:snapToGrid w:val="0"/>
        </w:rPr>
        <w:tab/>
        <w:t>Retirement of members periodically</w:t>
      </w:r>
      <w:bookmarkEnd w:id="131"/>
      <w:bookmarkEnd w:id="132"/>
      <w:bookmarkEnd w:id="133"/>
      <w:bookmarkEnd w:id="134"/>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40" w:name="_Toc400789010"/>
      <w:bookmarkStart w:id="141" w:name="_Toc472397511"/>
      <w:bookmarkStart w:id="142" w:name="_Toc507465626"/>
      <w:bookmarkStart w:id="143" w:name="_Toc509739031"/>
      <w:bookmarkStart w:id="144" w:name="_Toc512915157"/>
      <w:bookmarkStart w:id="145" w:name="_Toc512915557"/>
      <w:bookmarkStart w:id="146" w:name="_Toc45013915"/>
      <w:r>
        <w:t>[</w:t>
      </w:r>
      <w:r>
        <w:rPr>
          <w:b/>
        </w:rPr>
        <w:t>8A.</w:t>
      </w:r>
      <w:r>
        <w:t xml:space="preserve"> </w:t>
      </w:r>
      <w:r>
        <w:tab/>
      </w:r>
      <w:bookmarkEnd w:id="140"/>
      <w:bookmarkEnd w:id="141"/>
      <w:bookmarkEnd w:id="142"/>
      <w:bookmarkEnd w:id="143"/>
      <w:bookmarkEnd w:id="144"/>
      <w:bookmarkEnd w:id="145"/>
      <w:bookmarkEnd w:id="146"/>
      <w:r>
        <w:tab/>
        <w:t>Omitted under the Reprints Act 1984 s. 7(4)(e).]</w:t>
      </w:r>
    </w:p>
    <w:p>
      <w:pPr>
        <w:pStyle w:val="Ednotesection"/>
      </w:pPr>
      <w:r>
        <w:t>[</w:t>
      </w:r>
      <w:r>
        <w:rPr>
          <w:b/>
        </w:rPr>
        <w:t>8B.</w:t>
      </w:r>
      <w:r>
        <w:t xml:space="preserve"> </w:t>
      </w:r>
      <w:r>
        <w:tab/>
      </w:r>
      <w:r>
        <w:tab/>
        <w:t xml:space="preserve">Repealed by No. 40 of 1987 s. 10.] </w:t>
      </w:r>
    </w:p>
    <w:p>
      <w:pPr>
        <w:pStyle w:val="Heading5"/>
        <w:rPr>
          <w:snapToGrid w:val="0"/>
        </w:rPr>
      </w:pPr>
      <w:bookmarkStart w:id="147" w:name="_Toc400789011"/>
      <w:bookmarkStart w:id="148" w:name="_Toc472397512"/>
      <w:bookmarkStart w:id="149" w:name="_Toc507465627"/>
      <w:bookmarkStart w:id="150" w:name="_Toc509739032"/>
      <w:bookmarkStart w:id="151" w:name="_Toc512915158"/>
      <w:bookmarkStart w:id="152" w:name="_Toc512915558"/>
      <w:bookmarkStart w:id="153" w:name="_Toc45013916"/>
      <w:bookmarkStart w:id="154" w:name="_Toc122843150"/>
      <w:bookmarkStart w:id="155" w:name="_Toc124050658"/>
      <w:r>
        <w:rPr>
          <w:rStyle w:val="CharSectno"/>
        </w:rPr>
        <w:t>9</w:t>
      </w:r>
      <w:r>
        <w:rPr>
          <w:snapToGrid w:val="0"/>
        </w:rPr>
        <w:t>.</w:t>
      </w:r>
      <w:r>
        <w:rPr>
          <w:snapToGrid w:val="0"/>
        </w:rPr>
        <w:tab/>
        <w:t>Resignation of members</w:t>
      </w:r>
      <w:bookmarkEnd w:id="147"/>
      <w:bookmarkEnd w:id="148"/>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56" w:name="_Toc400789012"/>
      <w:bookmarkStart w:id="157" w:name="_Toc472397513"/>
      <w:bookmarkStart w:id="158" w:name="_Toc507465628"/>
      <w:bookmarkStart w:id="159" w:name="_Toc509739033"/>
      <w:bookmarkStart w:id="160" w:name="_Toc512915159"/>
      <w:bookmarkStart w:id="161" w:name="_Toc512915559"/>
      <w:bookmarkStart w:id="162" w:name="_Toc45013917"/>
      <w:bookmarkStart w:id="163" w:name="_Toc122843151"/>
      <w:bookmarkStart w:id="164" w:name="_Toc124050659"/>
      <w:r>
        <w:rPr>
          <w:rStyle w:val="CharSectno"/>
        </w:rPr>
        <w:t>10</w:t>
      </w:r>
      <w:r>
        <w:rPr>
          <w:snapToGrid w:val="0"/>
        </w:rPr>
        <w:t>.</w:t>
      </w:r>
      <w:r>
        <w:rPr>
          <w:snapToGrid w:val="0"/>
        </w:rPr>
        <w:tab/>
        <w:t>Tenure of seat by member filling vacancy</w:t>
      </w:r>
      <w:bookmarkEnd w:id="156"/>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65" w:name="_Toc400789013"/>
      <w:bookmarkStart w:id="166" w:name="_Toc472397514"/>
      <w:bookmarkStart w:id="167" w:name="_Toc507465629"/>
      <w:bookmarkStart w:id="168" w:name="_Toc509739034"/>
      <w:bookmarkStart w:id="169" w:name="_Toc512915160"/>
      <w:bookmarkStart w:id="170" w:name="_Toc512915560"/>
      <w:bookmarkStart w:id="171" w:name="_Toc45013918"/>
      <w:bookmarkStart w:id="172" w:name="_Toc122843152"/>
      <w:bookmarkStart w:id="173" w:name="_Toc124050660"/>
      <w:r>
        <w:rPr>
          <w:rStyle w:val="CharSectno"/>
        </w:rPr>
        <w:t>11</w:t>
      </w:r>
      <w:r>
        <w:rPr>
          <w:snapToGrid w:val="0"/>
        </w:rPr>
        <w:t>.</w:t>
      </w:r>
      <w:r>
        <w:rPr>
          <w:snapToGrid w:val="0"/>
        </w:rPr>
        <w:tab/>
        <w:t>Election of President</w:t>
      </w:r>
      <w:bookmarkEnd w:id="165"/>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174" w:name="_Toc400789014"/>
      <w:bookmarkStart w:id="175" w:name="_Toc472397515"/>
      <w:bookmarkStart w:id="176" w:name="_Toc507465630"/>
      <w:bookmarkStart w:id="177" w:name="_Toc509739035"/>
      <w:bookmarkStart w:id="178" w:name="_Toc512915161"/>
      <w:bookmarkStart w:id="179" w:name="_Toc512915561"/>
      <w:bookmarkStart w:id="180" w:name="_Toc45013919"/>
      <w:bookmarkStart w:id="181" w:name="_Toc122843153"/>
      <w:bookmarkStart w:id="182" w:name="_Toc124050661"/>
      <w:r>
        <w:rPr>
          <w:rStyle w:val="CharSectno"/>
        </w:rPr>
        <w:t>12</w:t>
      </w:r>
      <w:r>
        <w:rPr>
          <w:snapToGrid w:val="0"/>
        </w:rPr>
        <w:t>.</w:t>
      </w:r>
      <w:r>
        <w:rPr>
          <w:snapToGrid w:val="0"/>
        </w:rPr>
        <w:tab/>
        <w:t>Absence of President provided for</w:t>
      </w:r>
      <w:bookmarkEnd w:id="174"/>
      <w:bookmarkEnd w:id="175"/>
      <w:bookmarkEnd w:id="176"/>
      <w:bookmarkEnd w:id="177"/>
      <w:bookmarkEnd w:id="178"/>
      <w:bookmarkEnd w:id="179"/>
      <w:bookmarkEnd w:id="180"/>
      <w:bookmarkEnd w:id="181"/>
      <w:bookmarkEnd w:id="182"/>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183" w:name="_Toc400789015"/>
      <w:bookmarkStart w:id="184" w:name="_Toc472397516"/>
      <w:bookmarkStart w:id="185" w:name="_Toc507465631"/>
      <w:bookmarkStart w:id="186" w:name="_Toc509739036"/>
      <w:bookmarkStart w:id="187" w:name="_Toc512915162"/>
      <w:bookmarkStart w:id="188" w:name="_Toc512915562"/>
      <w:bookmarkStart w:id="189" w:name="_Toc45013920"/>
      <w:bookmarkStart w:id="190" w:name="_Toc122843154"/>
      <w:bookmarkStart w:id="191" w:name="_Toc124050662"/>
      <w:r>
        <w:rPr>
          <w:rStyle w:val="CharSectno"/>
        </w:rPr>
        <w:t>13</w:t>
      </w:r>
      <w:r>
        <w:rPr>
          <w:snapToGrid w:val="0"/>
        </w:rPr>
        <w:t>.</w:t>
      </w:r>
      <w:r>
        <w:rPr>
          <w:snapToGrid w:val="0"/>
        </w:rPr>
        <w:tab/>
        <w:t>President to hold office in certain cases until meeting of Parliament</w:t>
      </w:r>
      <w:bookmarkEnd w:id="183"/>
      <w:bookmarkEnd w:id="184"/>
      <w:bookmarkEnd w:id="185"/>
      <w:bookmarkEnd w:id="186"/>
      <w:bookmarkEnd w:id="187"/>
      <w:bookmarkEnd w:id="188"/>
      <w:bookmarkEnd w:id="189"/>
      <w:bookmarkEnd w:id="190"/>
      <w:bookmarkEnd w:id="191"/>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2" w:name="_Toc400789016"/>
      <w:bookmarkStart w:id="193" w:name="_Toc472397517"/>
      <w:bookmarkStart w:id="194" w:name="_Toc507465632"/>
      <w:bookmarkStart w:id="195" w:name="_Toc509739037"/>
      <w:bookmarkStart w:id="196" w:name="_Toc512915163"/>
      <w:bookmarkStart w:id="197" w:name="_Toc512915563"/>
      <w:bookmarkStart w:id="198" w:name="_Toc45013921"/>
      <w:bookmarkStart w:id="199" w:name="_Toc122843155"/>
      <w:bookmarkStart w:id="200" w:name="_Toc124050663"/>
      <w:r>
        <w:rPr>
          <w:rStyle w:val="CharSectno"/>
        </w:rPr>
        <w:t>14</w:t>
      </w:r>
      <w:r>
        <w:rPr>
          <w:snapToGrid w:val="0"/>
        </w:rPr>
        <w:t>.</w:t>
      </w:r>
      <w:r>
        <w:rPr>
          <w:snapToGrid w:val="0"/>
        </w:rPr>
        <w:tab/>
        <w:t>Quorum — division, casting vote</w:t>
      </w:r>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01" w:name="_Toc400789017"/>
      <w:bookmarkStart w:id="202" w:name="_Toc472397518"/>
      <w:bookmarkStart w:id="203" w:name="_Toc507465633"/>
      <w:bookmarkStart w:id="204" w:name="_Toc509739038"/>
      <w:bookmarkStart w:id="205" w:name="_Toc512915164"/>
      <w:bookmarkStart w:id="206" w:name="_Toc512915564"/>
      <w:bookmarkStart w:id="207" w:name="_Toc45013922"/>
      <w:bookmarkStart w:id="208" w:name="_Toc122843156"/>
      <w:bookmarkStart w:id="209" w:name="_Toc124050664"/>
      <w:r>
        <w:rPr>
          <w:rStyle w:val="CharSectno"/>
        </w:rPr>
        <w:t>15</w:t>
      </w:r>
      <w:r>
        <w:rPr>
          <w:snapToGrid w:val="0"/>
        </w:rPr>
        <w:t>.</w:t>
      </w:r>
      <w:r>
        <w:rPr>
          <w:snapToGrid w:val="0"/>
        </w:rPr>
        <w:tab/>
        <w:t>Qualification and disqualification of electors</w:t>
      </w:r>
      <w:bookmarkEnd w:id="201"/>
      <w:bookmarkEnd w:id="202"/>
      <w:bookmarkEnd w:id="203"/>
      <w:bookmarkEnd w:id="204"/>
      <w:bookmarkEnd w:id="205"/>
      <w:bookmarkEnd w:id="206"/>
      <w:bookmarkEnd w:id="207"/>
      <w:bookmarkEnd w:id="208"/>
      <w:bookmarkEnd w:id="209"/>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 xml:space="preserve"> </w:t>
      </w:r>
      <w:r>
        <w:tab/>
      </w:r>
      <w:r>
        <w:tab/>
        <w:t xml:space="preserve">Repealed by No. 72 of 1963 s. 9.] </w:t>
      </w:r>
    </w:p>
    <w:p>
      <w:pPr>
        <w:pStyle w:val="Ednotesection"/>
        <w:spacing w:before="200"/>
        <w:ind w:left="890" w:hanging="890"/>
      </w:pPr>
      <w:r>
        <w:t>[</w:t>
      </w:r>
      <w:r>
        <w:rPr>
          <w:b/>
        </w:rPr>
        <w:t>17.</w:t>
      </w:r>
      <w:r>
        <w:t xml:space="preserve"> </w:t>
      </w:r>
      <w:r>
        <w:tab/>
      </w:r>
      <w:r>
        <w:tab/>
        <w:t xml:space="preserve">Repealed by No. 72 of 1963 s. 10.] </w:t>
      </w:r>
    </w:p>
    <w:p>
      <w:pPr>
        <w:pStyle w:val="Heading3"/>
        <w:rPr>
          <w:b w:val="0"/>
          <w:i/>
          <w:snapToGrid w:val="0"/>
          <w:sz w:val="24"/>
        </w:rPr>
      </w:pPr>
      <w:bookmarkStart w:id="210" w:name="_Toc81736923"/>
      <w:bookmarkStart w:id="211" w:name="_Toc83021045"/>
      <w:bookmarkStart w:id="212" w:name="_Toc86547447"/>
      <w:bookmarkStart w:id="213" w:name="_Toc87677613"/>
      <w:bookmarkStart w:id="214" w:name="_Toc89494996"/>
      <w:bookmarkStart w:id="215" w:name="_Toc89495058"/>
      <w:bookmarkStart w:id="216" w:name="_Toc89506750"/>
      <w:bookmarkStart w:id="217" w:name="_Toc90711097"/>
      <w:bookmarkStart w:id="218" w:name="_Toc92438686"/>
      <w:bookmarkStart w:id="219" w:name="_Toc92438748"/>
      <w:bookmarkStart w:id="220" w:name="_Toc92438810"/>
      <w:bookmarkStart w:id="221" w:name="_Toc92706456"/>
      <w:bookmarkStart w:id="222" w:name="_Toc94591758"/>
      <w:bookmarkStart w:id="223" w:name="_Toc94952112"/>
      <w:bookmarkStart w:id="224" w:name="_Toc95101325"/>
      <w:bookmarkStart w:id="225" w:name="_Toc97624292"/>
      <w:bookmarkStart w:id="226" w:name="_Toc97624354"/>
      <w:bookmarkStart w:id="227" w:name="_Toc97630659"/>
      <w:bookmarkStart w:id="228" w:name="_Toc98559482"/>
      <w:bookmarkStart w:id="229" w:name="_Toc98643475"/>
      <w:bookmarkStart w:id="230" w:name="_Toc98837866"/>
      <w:bookmarkStart w:id="231" w:name="_Toc98840711"/>
      <w:bookmarkStart w:id="232" w:name="_Toc100626976"/>
      <w:bookmarkStart w:id="233" w:name="_Toc101939718"/>
      <w:bookmarkStart w:id="234" w:name="_Toc104363430"/>
      <w:bookmarkStart w:id="235" w:name="_Toc104615035"/>
      <w:bookmarkStart w:id="236" w:name="_Toc104691677"/>
      <w:bookmarkStart w:id="237" w:name="_Toc117486857"/>
      <w:bookmarkStart w:id="238" w:name="_Toc118263001"/>
      <w:bookmarkStart w:id="239" w:name="_Toc119815525"/>
      <w:bookmarkStart w:id="240" w:name="_Toc121550247"/>
      <w:bookmarkStart w:id="241" w:name="_Toc122249499"/>
      <w:bookmarkStart w:id="242" w:name="_Toc122326845"/>
      <w:bookmarkStart w:id="243" w:name="_Toc122842664"/>
      <w:bookmarkStart w:id="244" w:name="_Toc122843157"/>
      <w:bookmarkStart w:id="245" w:name="_Toc122853104"/>
      <w:bookmarkStart w:id="246" w:name="_Toc122924175"/>
      <w:bookmarkStart w:id="247" w:name="_Toc122939708"/>
      <w:bookmarkStart w:id="248" w:name="_Toc122940052"/>
      <w:bookmarkStart w:id="249" w:name="_Toc122940160"/>
      <w:bookmarkStart w:id="250" w:name="_Toc124050605"/>
      <w:bookmarkStart w:id="251" w:name="_Toc124050665"/>
      <w:r>
        <w:rPr>
          <w:b w:val="0"/>
          <w:i/>
          <w:snapToGrid w:val="0"/>
          <w:sz w:val="24"/>
        </w:rPr>
        <w:t>Legislative Assembly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22843158"/>
      <w:bookmarkStart w:id="253" w:name="_Toc124050666"/>
      <w:bookmarkStart w:id="254" w:name="_Toc400789020"/>
      <w:bookmarkStart w:id="255" w:name="_Toc472397521"/>
      <w:bookmarkStart w:id="256" w:name="_Toc507465636"/>
      <w:bookmarkStart w:id="257" w:name="_Toc509739041"/>
      <w:bookmarkStart w:id="258" w:name="_Toc512915167"/>
      <w:bookmarkStart w:id="259" w:name="_Toc512915567"/>
      <w:bookmarkStart w:id="260" w:name="_Toc45013925"/>
      <w:r>
        <w:rPr>
          <w:rStyle w:val="CharSectno"/>
        </w:rPr>
        <w:t>18</w:t>
      </w:r>
      <w:r>
        <w:t>.</w:t>
      </w:r>
      <w:r>
        <w:tab/>
        <w:t>Constitution of Legislative Assembly</w:t>
      </w:r>
      <w:bookmarkEnd w:id="252"/>
      <w:bookmarkEnd w:id="253"/>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bCs/>
        </w:rPr>
        <w:t>19.</w:t>
      </w:r>
      <w:r>
        <w:tab/>
      </w:r>
      <w:r>
        <w:tab/>
        <w:t xml:space="preserve">Repealed by No. 1 of 2005 s. 7(4).] </w:t>
      </w:r>
    </w:p>
    <w:p>
      <w:pPr>
        <w:pStyle w:val="Heading5"/>
        <w:rPr>
          <w:snapToGrid w:val="0"/>
        </w:rPr>
      </w:pPr>
      <w:bookmarkStart w:id="261" w:name="_Toc122843159"/>
      <w:bookmarkStart w:id="262" w:name="_Toc124050667"/>
      <w:r>
        <w:rPr>
          <w:rStyle w:val="CharSectno"/>
        </w:rPr>
        <w:t>20</w:t>
      </w:r>
      <w:r>
        <w:rPr>
          <w:snapToGrid w:val="0"/>
        </w:rPr>
        <w:t>.</w:t>
      </w:r>
      <w:r>
        <w:rPr>
          <w:snapToGrid w:val="0"/>
        </w:rPr>
        <w:tab/>
        <w:t>Qualification of members of Legislative Assembly</w:t>
      </w:r>
      <w:bookmarkEnd w:id="254"/>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263" w:name="_Toc400789021"/>
      <w:bookmarkStart w:id="264" w:name="_Toc472397522"/>
      <w:bookmarkStart w:id="265" w:name="_Toc507465637"/>
      <w:bookmarkStart w:id="266" w:name="_Toc509739042"/>
      <w:bookmarkStart w:id="267" w:name="_Toc512915168"/>
      <w:bookmarkStart w:id="268" w:name="_Toc512915568"/>
      <w:bookmarkStart w:id="269" w:name="_Toc45013926"/>
      <w:bookmarkStart w:id="270" w:name="_Toc122843160"/>
      <w:bookmarkStart w:id="271" w:name="_Toc124050668"/>
      <w:r>
        <w:rPr>
          <w:rStyle w:val="CharSectno"/>
        </w:rPr>
        <w:t>21</w:t>
      </w:r>
      <w:r>
        <w:rPr>
          <w:snapToGrid w:val="0"/>
        </w:rPr>
        <w:t>.</w:t>
      </w:r>
      <w:r>
        <w:rPr>
          <w:snapToGrid w:val="0"/>
        </w:rPr>
        <w:tab/>
        <w:t>Duration of Assembly</w:t>
      </w:r>
      <w:bookmarkEnd w:id="263"/>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272" w:name="_Toc400789022"/>
      <w:bookmarkStart w:id="273" w:name="_Toc472397523"/>
      <w:bookmarkStart w:id="274" w:name="_Toc507465638"/>
      <w:bookmarkStart w:id="275" w:name="_Toc509739043"/>
      <w:bookmarkStart w:id="276" w:name="_Toc512915169"/>
      <w:bookmarkStart w:id="277" w:name="_Toc512915569"/>
      <w:bookmarkStart w:id="278" w:name="_Toc45013927"/>
      <w:bookmarkStart w:id="279" w:name="_Toc122843161"/>
      <w:bookmarkStart w:id="280" w:name="_Toc124050669"/>
      <w:r>
        <w:rPr>
          <w:rStyle w:val="CharSectno"/>
        </w:rPr>
        <w:t>22</w:t>
      </w:r>
      <w:r>
        <w:rPr>
          <w:snapToGrid w:val="0"/>
        </w:rPr>
        <w:t>.</w:t>
      </w:r>
      <w:r>
        <w:rPr>
          <w:snapToGrid w:val="0"/>
        </w:rPr>
        <w:tab/>
        <w:t>Absence of Speaker provided for</w:t>
      </w:r>
      <w:bookmarkEnd w:id="272"/>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1" w:name="_Toc400789023"/>
      <w:bookmarkStart w:id="282" w:name="_Toc472397524"/>
      <w:bookmarkStart w:id="283" w:name="_Toc507465639"/>
      <w:bookmarkStart w:id="284" w:name="_Toc509739044"/>
      <w:bookmarkStart w:id="285" w:name="_Toc512915170"/>
      <w:bookmarkStart w:id="286" w:name="_Toc512915570"/>
      <w:bookmarkStart w:id="287" w:name="_Toc45013928"/>
      <w:bookmarkStart w:id="288" w:name="_Toc122843162"/>
      <w:bookmarkStart w:id="289" w:name="_Toc124050670"/>
      <w:r>
        <w:rPr>
          <w:rStyle w:val="CharSectno"/>
        </w:rPr>
        <w:t>23</w:t>
      </w:r>
      <w:r>
        <w:rPr>
          <w:snapToGrid w:val="0"/>
        </w:rPr>
        <w:t>.</w:t>
      </w:r>
      <w:r>
        <w:rPr>
          <w:snapToGrid w:val="0"/>
        </w:rPr>
        <w:tab/>
        <w:t>Speaker to hold office till meeting of new Parliament unless not re</w:t>
      </w:r>
      <w:r>
        <w:rPr>
          <w:snapToGrid w:val="0"/>
        </w:rPr>
        <w:noBreakHyphen/>
        <w:t>elected</w:t>
      </w:r>
      <w:bookmarkEnd w:id="281"/>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0" w:name="_Toc400789024"/>
      <w:bookmarkStart w:id="291" w:name="_Toc472397525"/>
      <w:bookmarkStart w:id="292" w:name="_Toc507465640"/>
      <w:bookmarkStart w:id="293" w:name="_Toc509739045"/>
      <w:bookmarkStart w:id="294" w:name="_Toc512915171"/>
      <w:bookmarkStart w:id="295" w:name="_Toc512915571"/>
      <w:bookmarkStart w:id="296" w:name="_Toc45013929"/>
      <w:bookmarkStart w:id="297" w:name="_Toc122843163"/>
      <w:bookmarkStart w:id="298" w:name="_Toc124050671"/>
      <w:r>
        <w:rPr>
          <w:rStyle w:val="CharSectno"/>
        </w:rPr>
        <w:t>24</w:t>
      </w:r>
      <w:r>
        <w:rPr>
          <w:snapToGrid w:val="0"/>
        </w:rPr>
        <w:t>.</w:t>
      </w:r>
      <w:r>
        <w:rPr>
          <w:snapToGrid w:val="0"/>
        </w:rPr>
        <w:tab/>
        <w:t>Quorum — division, casting vote</w:t>
      </w:r>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99" w:name="_Toc400789025"/>
      <w:bookmarkStart w:id="300" w:name="_Toc472397526"/>
      <w:bookmarkStart w:id="301" w:name="_Toc507465641"/>
      <w:bookmarkStart w:id="302" w:name="_Toc509739046"/>
      <w:bookmarkStart w:id="303" w:name="_Toc512915172"/>
      <w:bookmarkStart w:id="304" w:name="_Toc512915572"/>
      <w:bookmarkStart w:id="305" w:name="_Toc45013930"/>
      <w:bookmarkStart w:id="306" w:name="_Toc122843164"/>
      <w:bookmarkStart w:id="307" w:name="_Toc124050672"/>
      <w:r>
        <w:rPr>
          <w:rStyle w:val="CharSectno"/>
        </w:rPr>
        <w:t>25</w:t>
      </w:r>
      <w:r>
        <w:rPr>
          <w:snapToGrid w:val="0"/>
        </w:rPr>
        <w:t>.</w:t>
      </w:r>
      <w:r>
        <w:rPr>
          <w:snapToGrid w:val="0"/>
        </w:rPr>
        <w:tab/>
        <w:t>Resignation of members</w:t>
      </w:r>
      <w:bookmarkEnd w:id="299"/>
      <w:bookmarkEnd w:id="300"/>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 xml:space="preserve"> </w:t>
      </w:r>
      <w:r>
        <w:tab/>
        <w:t xml:space="preserve">Repealed by No. 27 of 1907 s. 211.] </w:t>
      </w:r>
    </w:p>
    <w:p>
      <w:pPr>
        <w:pStyle w:val="Heading3"/>
        <w:rPr>
          <w:b w:val="0"/>
          <w:i/>
          <w:snapToGrid w:val="0"/>
          <w:sz w:val="24"/>
        </w:rPr>
      </w:pPr>
      <w:bookmarkStart w:id="308" w:name="_Toc81736932"/>
      <w:bookmarkStart w:id="309" w:name="_Toc83021054"/>
      <w:bookmarkStart w:id="310" w:name="_Toc86547456"/>
      <w:bookmarkStart w:id="311" w:name="_Toc87677622"/>
      <w:bookmarkStart w:id="312" w:name="_Toc89495005"/>
      <w:bookmarkStart w:id="313" w:name="_Toc89495067"/>
      <w:bookmarkStart w:id="314" w:name="_Toc89506759"/>
      <w:bookmarkStart w:id="315" w:name="_Toc90711106"/>
      <w:bookmarkStart w:id="316" w:name="_Toc92438695"/>
      <w:bookmarkStart w:id="317" w:name="_Toc92438757"/>
      <w:bookmarkStart w:id="318" w:name="_Toc92438819"/>
      <w:bookmarkStart w:id="319" w:name="_Toc92706465"/>
      <w:bookmarkStart w:id="320" w:name="_Toc94591767"/>
      <w:bookmarkStart w:id="321" w:name="_Toc94952121"/>
      <w:bookmarkStart w:id="322" w:name="_Toc95101334"/>
      <w:bookmarkStart w:id="323" w:name="_Toc97624301"/>
      <w:bookmarkStart w:id="324" w:name="_Toc97624363"/>
      <w:bookmarkStart w:id="325" w:name="_Toc97630668"/>
      <w:bookmarkStart w:id="326" w:name="_Toc98559491"/>
      <w:bookmarkStart w:id="327" w:name="_Toc98643484"/>
      <w:bookmarkStart w:id="328" w:name="_Toc98837875"/>
      <w:bookmarkStart w:id="329" w:name="_Toc98840720"/>
      <w:bookmarkStart w:id="330" w:name="_Toc100626985"/>
      <w:bookmarkStart w:id="331" w:name="_Toc101939727"/>
      <w:bookmarkStart w:id="332" w:name="_Toc104363438"/>
      <w:bookmarkStart w:id="333" w:name="_Toc104615043"/>
      <w:bookmarkStart w:id="334" w:name="_Toc104691685"/>
      <w:bookmarkStart w:id="335" w:name="_Toc117486865"/>
      <w:bookmarkStart w:id="336" w:name="_Toc118263009"/>
      <w:bookmarkStart w:id="337" w:name="_Toc119815533"/>
      <w:bookmarkStart w:id="338" w:name="_Toc121550255"/>
      <w:bookmarkStart w:id="339" w:name="_Toc122249507"/>
      <w:bookmarkStart w:id="340" w:name="_Toc122326853"/>
      <w:bookmarkStart w:id="341" w:name="_Toc122842672"/>
      <w:bookmarkStart w:id="342" w:name="_Toc122843165"/>
      <w:bookmarkStart w:id="343" w:name="_Toc122853112"/>
      <w:bookmarkStart w:id="344" w:name="_Toc122924183"/>
      <w:bookmarkStart w:id="345" w:name="_Toc122939716"/>
      <w:bookmarkStart w:id="346" w:name="_Toc122940060"/>
      <w:bookmarkStart w:id="347" w:name="_Toc122940168"/>
      <w:bookmarkStart w:id="348" w:name="_Toc124050613"/>
      <w:bookmarkStart w:id="349" w:name="_Toc124050673"/>
      <w:r>
        <w:rPr>
          <w:b w:val="0"/>
          <w:i/>
          <w:snapToGrid w:val="0"/>
          <w:sz w:val="24"/>
        </w:rPr>
        <w:t>General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Ednotesection"/>
      </w:pPr>
      <w:r>
        <w:t>[</w:t>
      </w:r>
      <w:r>
        <w:rPr>
          <w:b/>
        </w:rPr>
        <w:t>29, 30.</w:t>
      </w:r>
      <w:r>
        <w:t xml:space="preserve"> </w:t>
      </w:r>
      <w:r>
        <w:tab/>
        <w:t xml:space="preserve">Repealed by No. 27 of 1907 s. 211.] </w:t>
      </w:r>
    </w:p>
    <w:p>
      <w:pPr>
        <w:pStyle w:val="Heading5"/>
        <w:rPr>
          <w:snapToGrid w:val="0"/>
        </w:rPr>
      </w:pPr>
      <w:bookmarkStart w:id="350" w:name="_Toc400789026"/>
      <w:bookmarkStart w:id="351" w:name="_Toc472397527"/>
      <w:bookmarkStart w:id="352" w:name="_Toc507465642"/>
      <w:bookmarkStart w:id="353" w:name="_Toc509739047"/>
      <w:bookmarkStart w:id="354" w:name="_Toc512915173"/>
      <w:bookmarkStart w:id="355" w:name="_Toc512915573"/>
      <w:bookmarkStart w:id="356" w:name="_Toc45013931"/>
      <w:bookmarkStart w:id="357" w:name="_Toc122843166"/>
      <w:bookmarkStart w:id="358" w:name="_Toc124050674"/>
      <w:r>
        <w:rPr>
          <w:rStyle w:val="CharSectno"/>
        </w:rPr>
        <w:t>31</w:t>
      </w:r>
      <w:r>
        <w:rPr>
          <w:snapToGrid w:val="0"/>
        </w:rPr>
        <w:t>.</w:t>
      </w:r>
      <w:r>
        <w:rPr>
          <w:snapToGrid w:val="0"/>
        </w:rPr>
        <w:tab/>
        <w:t>Interpretation</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In the succeeding provisions of this Part — </w:t>
      </w:r>
    </w:p>
    <w:p>
      <w:pPr>
        <w:pStyle w:val="MiscellaneousBody"/>
        <w:tabs>
          <w:tab w:val="left" w:pos="1560"/>
        </w:tabs>
        <w:spacing w:before="120"/>
        <w:ind w:left="2268" w:hanging="1344"/>
      </w:pPr>
      <w:r>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MiscellaneousBody"/>
        <w:ind w:left="2268" w:hanging="708"/>
        <w:rPr>
          <w:spacing w:val="-6"/>
        </w:rPr>
      </w:pPr>
      <w:r>
        <w:rPr>
          <w:b/>
          <w:spacing w:val="-6"/>
        </w:rPr>
        <w:t>“</w:t>
      </w:r>
      <w:r>
        <w:rPr>
          <w:rStyle w:val="CharDefText"/>
        </w:rPr>
        <w:t>member</w:t>
      </w:r>
      <w:r>
        <w:rPr>
          <w:b/>
          <w:spacing w:val="-6"/>
        </w:rPr>
        <w:t>”</w:t>
      </w:r>
      <w:r>
        <w:rPr>
          <w:spacing w:val="-6"/>
        </w:rPr>
        <w:t xml:space="preserve"> in relation to a commission, council, board, committee, authority, trust or other body means — </w:t>
      </w:r>
    </w:p>
    <w:p>
      <w:pPr>
        <w:pStyle w:val="MiscellaneousBody"/>
        <w:spacing w:before="80"/>
        <w:ind w:left="2977" w:hanging="567"/>
      </w:pPr>
      <w:r>
        <w:t>(i)</w:t>
      </w:r>
      <w:r>
        <w:tab/>
        <w:t>any member of the body whether known as a member, commissioner, councillor, trustee, director or by any other title;</w:t>
      </w:r>
    </w:p>
    <w:p>
      <w:pPr>
        <w:pStyle w:val="MiscellaneousBody"/>
        <w:spacing w:before="80"/>
        <w:ind w:left="2977" w:hanging="567"/>
      </w:pPr>
      <w:r>
        <w:t>(ii)</w:t>
      </w:r>
      <w:r>
        <w:tab/>
        <w:t>any deputy, alternate or acting member of the body,</w:t>
      </w:r>
    </w:p>
    <w:p>
      <w:pPr>
        <w:pStyle w:val="MiscellaneousBody"/>
        <w:spacing w:before="80"/>
        <w:ind w:left="2268"/>
        <w:rPr>
          <w:spacing w:val="-6"/>
        </w:rPr>
      </w:pPr>
      <w:r>
        <w:rPr>
          <w:spacing w:val="-6"/>
        </w:rPr>
        <w:t>and includes a person holding the office of chairman or president or any other office on the body;</w:t>
      </w:r>
    </w:p>
    <w:p>
      <w:pPr>
        <w:pStyle w:val="MiscellaneousBody"/>
        <w:spacing w:before="120"/>
        <w:ind w:left="2268" w:hanging="709"/>
      </w:pPr>
      <w:r>
        <w:rPr>
          <w:b/>
        </w:rPr>
        <w:t>“</w:t>
      </w:r>
      <w:r>
        <w:rPr>
          <w:rStyle w:val="CharDefText"/>
        </w:rPr>
        <w:t>member of the Legislature</w:t>
      </w:r>
      <w:r>
        <w:rPr>
          <w:b/>
        </w:rPr>
        <w:t>”</w:t>
      </w:r>
      <w:r>
        <w:t xml:space="preserve"> means a member of the Legislative Council or the Legislative Assembly;</w:t>
      </w:r>
    </w:p>
    <w:p>
      <w:pPr>
        <w:pStyle w:val="MiscellaneousBody"/>
        <w:spacing w:before="120"/>
        <w:ind w:left="1565" w:hanging="641"/>
      </w:pPr>
      <w:r>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359" w:name="_Toc400789027"/>
      <w:bookmarkStart w:id="360" w:name="_Toc472397528"/>
      <w:bookmarkStart w:id="361" w:name="_Toc507465643"/>
      <w:bookmarkStart w:id="362" w:name="_Toc509739048"/>
      <w:bookmarkStart w:id="363" w:name="_Toc512915174"/>
      <w:bookmarkStart w:id="364" w:name="_Toc512915574"/>
      <w:bookmarkStart w:id="365" w:name="_Toc45013932"/>
      <w:bookmarkStart w:id="366" w:name="_Toc122843167"/>
      <w:bookmarkStart w:id="367" w:name="_Toc124050675"/>
      <w:r>
        <w:rPr>
          <w:rStyle w:val="CharSectno"/>
        </w:rPr>
        <w:t>32</w:t>
      </w:r>
      <w:r>
        <w:rPr>
          <w:snapToGrid w:val="0"/>
        </w:rPr>
        <w:t>.</w:t>
      </w:r>
      <w:r>
        <w:rPr>
          <w:snapToGrid w:val="0"/>
        </w:rPr>
        <w:tab/>
        <w:t>Disqualification by reason of bankruptcy or convictions</w:t>
      </w:r>
      <w:bookmarkEnd w:id="359"/>
      <w:bookmarkEnd w:id="360"/>
      <w:bookmarkEnd w:id="361"/>
      <w:bookmarkEnd w:id="362"/>
      <w:bookmarkEnd w:id="363"/>
      <w:bookmarkEnd w:id="364"/>
      <w:bookmarkEnd w:id="365"/>
      <w:bookmarkEnd w:id="366"/>
      <w:bookmarkEnd w:id="367"/>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368" w:name="_Toc400789028"/>
      <w:bookmarkStart w:id="369" w:name="_Toc472397529"/>
      <w:bookmarkStart w:id="370" w:name="_Toc507465644"/>
      <w:bookmarkStart w:id="371" w:name="_Toc509739049"/>
      <w:bookmarkStart w:id="372" w:name="_Toc512915175"/>
      <w:bookmarkStart w:id="373" w:name="_Toc512915575"/>
      <w:bookmarkStart w:id="374" w:name="_Toc45013933"/>
      <w:bookmarkStart w:id="375" w:name="_Toc122843168"/>
      <w:bookmarkStart w:id="376" w:name="_Toc124050676"/>
      <w:r>
        <w:rPr>
          <w:rStyle w:val="CharSectno"/>
        </w:rPr>
        <w:t>33</w:t>
      </w:r>
      <w:r>
        <w:rPr>
          <w:snapToGrid w:val="0"/>
        </w:rPr>
        <w:t>.</w:t>
      </w:r>
      <w:r>
        <w:rPr>
          <w:snapToGrid w:val="0"/>
        </w:rPr>
        <w:tab/>
        <w:t>Holders of offices or places not disqualified except under sections 34 to 42</w:t>
      </w:r>
      <w:bookmarkEnd w:id="368"/>
      <w:bookmarkEnd w:id="369"/>
      <w:bookmarkEnd w:id="370"/>
      <w:bookmarkEnd w:id="371"/>
      <w:bookmarkEnd w:id="372"/>
      <w:bookmarkEnd w:id="373"/>
      <w:bookmarkEnd w:id="374"/>
      <w:bookmarkEnd w:id="375"/>
      <w:bookmarkEnd w:id="376"/>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377" w:name="_Toc400789029"/>
      <w:bookmarkStart w:id="378" w:name="_Toc472397530"/>
      <w:bookmarkStart w:id="379" w:name="_Toc507465645"/>
      <w:bookmarkStart w:id="380" w:name="_Toc509739050"/>
      <w:bookmarkStart w:id="381" w:name="_Toc512915176"/>
      <w:bookmarkStart w:id="382" w:name="_Toc512915576"/>
      <w:bookmarkStart w:id="383" w:name="_Toc45013934"/>
      <w:bookmarkStart w:id="384" w:name="_Toc122843169"/>
      <w:bookmarkStart w:id="385" w:name="_Toc124050677"/>
      <w:r>
        <w:rPr>
          <w:rStyle w:val="CharSectno"/>
        </w:rPr>
        <w:t>34</w:t>
      </w:r>
      <w:r>
        <w:rPr>
          <w:snapToGrid w:val="0"/>
        </w:rPr>
        <w:t>.</w:t>
      </w:r>
      <w:r>
        <w:rPr>
          <w:snapToGrid w:val="0"/>
        </w:rPr>
        <w:tab/>
        <w:t>Disqualification of certain office</w:t>
      </w:r>
      <w:r>
        <w:rPr>
          <w:snapToGrid w:val="0"/>
        </w:rPr>
        <w:noBreakHyphen/>
        <w:t>holders and members of Parliament</w:t>
      </w:r>
      <w:bookmarkEnd w:id="377"/>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386" w:name="_Toc400789030"/>
      <w:bookmarkStart w:id="387" w:name="_Toc472397531"/>
      <w:bookmarkStart w:id="388" w:name="_Toc507465646"/>
      <w:bookmarkStart w:id="389" w:name="_Toc509739051"/>
      <w:bookmarkStart w:id="390" w:name="_Toc512915177"/>
      <w:bookmarkStart w:id="391" w:name="_Toc512915577"/>
      <w:bookmarkStart w:id="392" w:name="_Toc45013935"/>
      <w:bookmarkStart w:id="393" w:name="_Toc122843170"/>
      <w:bookmarkStart w:id="394" w:name="_Toc124050678"/>
      <w:r>
        <w:rPr>
          <w:rStyle w:val="CharSectno"/>
        </w:rPr>
        <w:t>35</w:t>
      </w:r>
      <w:r>
        <w:rPr>
          <w:snapToGrid w:val="0"/>
        </w:rPr>
        <w:t>.</w:t>
      </w:r>
      <w:r>
        <w:rPr>
          <w:snapToGrid w:val="0"/>
        </w:rPr>
        <w:tab/>
        <w:t>Election of unqualified or disqualified person void</w:t>
      </w:r>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395" w:name="_Toc400789031"/>
      <w:bookmarkStart w:id="396" w:name="_Toc472397532"/>
      <w:bookmarkStart w:id="397" w:name="_Toc507465647"/>
      <w:bookmarkStart w:id="398" w:name="_Toc509739052"/>
      <w:bookmarkStart w:id="399" w:name="_Toc512915178"/>
      <w:bookmarkStart w:id="400" w:name="_Toc512915578"/>
      <w:bookmarkStart w:id="401" w:name="_Toc45013936"/>
      <w:bookmarkStart w:id="402" w:name="_Toc122843171"/>
      <w:bookmarkStart w:id="403" w:name="_Toc124050679"/>
      <w:r>
        <w:rPr>
          <w:rStyle w:val="CharSectno"/>
        </w:rPr>
        <w:t>36</w:t>
      </w:r>
      <w:r>
        <w:rPr>
          <w:snapToGrid w:val="0"/>
        </w:rPr>
        <w:t>.</w:t>
      </w:r>
      <w:r>
        <w:rPr>
          <w:snapToGrid w:val="0"/>
        </w:rPr>
        <w:tab/>
        <w:t>Certain offices and places must be vacated before member can take seat</w:t>
      </w:r>
      <w:bookmarkEnd w:id="395"/>
      <w:bookmarkEnd w:id="396"/>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04" w:name="_Toc400789032"/>
      <w:bookmarkStart w:id="405" w:name="_Toc472397533"/>
      <w:bookmarkStart w:id="406" w:name="_Toc507465648"/>
      <w:bookmarkStart w:id="407" w:name="_Toc509739053"/>
      <w:bookmarkStart w:id="408" w:name="_Toc512915179"/>
      <w:bookmarkStart w:id="409" w:name="_Toc512915579"/>
      <w:bookmarkStart w:id="410" w:name="_Toc45013937"/>
      <w:bookmarkStart w:id="411" w:name="_Toc122843172"/>
      <w:bookmarkStart w:id="412" w:name="_Toc124050680"/>
      <w:r>
        <w:rPr>
          <w:rStyle w:val="CharSectno"/>
        </w:rPr>
        <w:t>37</w:t>
      </w:r>
      <w:r>
        <w:rPr>
          <w:snapToGrid w:val="0"/>
        </w:rPr>
        <w:t>.</w:t>
      </w:r>
      <w:r>
        <w:rPr>
          <w:snapToGrid w:val="0"/>
        </w:rPr>
        <w:tab/>
        <w:t>Office or place vacated in certain cases</w:t>
      </w:r>
      <w:bookmarkEnd w:id="404"/>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13" w:name="_Toc400789033"/>
      <w:bookmarkStart w:id="414" w:name="_Toc472397534"/>
      <w:bookmarkStart w:id="415" w:name="_Toc507465649"/>
      <w:bookmarkStart w:id="416" w:name="_Toc509739054"/>
      <w:bookmarkStart w:id="417" w:name="_Toc512915180"/>
      <w:bookmarkStart w:id="418" w:name="_Toc512915580"/>
      <w:bookmarkStart w:id="419" w:name="_Toc45013938"/>
      <w:bookmarkStart w:id="420" w:name="_Toc122843173"/>
      <w:bookmarkStart w:id="421" w:name="_Toc124050681"/>
      <w:r>
        <w:rPr>
          <w:rStyle w:val="CharSectno"/>
        </w:rPr>
        <w:t>38</w:t>
      </w:r>
      <w:r>
        <w:rPr>
          <w:snapToGrid w:val="0"/>
        </w:rPr>
        <w:t>.</w:t>
      </w:r>
      <w:r>
        <w:rPr>
          <w:snapToGrid w:val="0"/>
        </w:rPr>
        <w:tab/>
        <w:t>Seats in Parliament vacated in certain cases</w:t>
      </w:r>
      <w:bookmarkEnd w:id="413"/>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22" w:name="_Toc400789034"/>
      <w:bookmarkStart w:id="423" w:name="_Toc472397535"/>
      <w:bookmarkStart w:id="424" w:name="_Toc507465650"/>
      <w:bookmarkStart w:id="425" w:name="_Toc509739055"/>
      <w:bookmarkStart w:id="426" w:name="_Toc512915181"/>
      <w:bookmarkStart w:id="427" w:name="_Toc512915581"/>
      <w:bookmarkStart w:id="428" w:name="_Toc45013939"/>
      <w:bookmarkStart w:id="429" w:name="_Toc122843174"/>
      <w:bookmarkStart w:id="430" w:name="_Toc124050682"/>
      <w:r>
        <w:rPr>
          <w:rStyle w:val="CharSectno"/>
        </w:rPr>
        <w:t>39</w:t>
      </w:r>
      <w:r>
        <w:rPr>
          <w:snapToGrid w:val="0"/>
        </w:rPr>
        <w:t>.</w:t>
      </w:r>
      <w:r>
        <w:rPr>
          <w:snapToGrid w:val="0"/>
        </w:rPr>
        <w:tab/>
        <w:t>Provision for relief</w:t>
      </w:r>
      <w:bookmarkEnd w:id="422"/>
      <w:bookmarkEnd w:id="423"/>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 xml:space="preserve">39C.   </w:t>
      </w:r>
      <w:r>
        <w:t xml:space="preserve">Repealed by No. 78 of 1984 s. 12.] </w:t>
      </w:r>
    </w:p>
    <w:p>
      <w:pPr>
        <w:pStyle w:val="Heading5"/>
        <w:rPr>
          <w:snapToGrid w:val="0"/>
        </w:rPr>
      </w:pPr>
      <w:bookmarkStart w:id="431" w:name="_Toc400789035"/>
      <w:bookmarkStart w:id="432" w:name="_Toc472397536"/>
      <w:bookmarkStart w:id="433" w:name="_Toc507465651"/>
      <w:bookmarkStart w:id="434" w:name="_Toc509739056"/>
      <w:bookmarkStart w:id="435" w:name="_Toc512915182"/>
      <w:bookmarkStart w:id="436" w:name="_Toc512915582"/>
      <w:bookmarkStart w:id="437" w:name="_Toc45013940"/>
      <w:bookmarkStart w:id="438" w:name="_Toc122843175"/>
      <w:bookmarkStart w:id="439" w:name="_Toc124050683"/>
      <w:r>
        <w:rPr>
          <w:rStyle w:val="CharSectno"/>
        </w:rPr>
        <w:t>40</w:t>
      </w:r>
      <w:r>
        <w:rPr>
          <w:snapToGrid w:val="0"/>
        </w:rPr>
        <w:t>.</w:t>
      </w:r>
      <w:r>
        <w:rPr>
          <w:snapToGrid w:val="0"/>
        </w:rPr>
        <w:tab/>
        <w:t>Presence of unqualified persons not to invalidate proceedings</w:t>
      </w:r>
      <w:bookmarkEnd w:id="431"/>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440" w:name="_Toc400789036"/>
      <w:bookmarkStart w:id="441" w:name="_Toc472397537"/>
      <w:bookmarkStart w:id="442" w:name="_Toc507465652"/>
      <w:bookmarkStart w:id="443" w:name="_Toc509739057"/>
      <w:bookmarkStart w:id="444" w:name="_Toc512915183"/>
      <w:bookmarkStart w:id="445" w:name="_Toc512915583"/>
      <w:bookmarkStart w:id="446" w:name="_Toc45013941"/>
      <w:bookmarkStart w:id="447" w:name="_Toc122843176"/>
      <w:bookmarkStart w:id="448" w:name="_Toc124050684"/>
      <w:r>
        <w:rPr>
          <w:rStyle w:val="CharSectno"/>
        </w:rPr>
        <w:t>41</w:t>
      </w:r>
      <w:r>
        <w:rPr>
          <w:snapToGrid w:val="0"/>
        </w:rPr>
        <w:t>.</w:t>
      </w:r>
      <w:r>
        <w:rPr>
          <w:snapToGrid w:val="0"/>
        </w:rPr>
        <w:tab/>
        <w:t>Jurisdiction of Supreme Court</w:t>
      </w:r>
      <w:bookmarkEnd w:id="440"/>
      <w:bookmarkEnd w:id="441"/>
      <w:bookmarkEnd w:id="442"/>
      <w:bookmarkEnd w:id="443"/>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 xml:space="preserve"> </w:t>
      </w:r>
      <w:r>
        <w:tab/>
        <w:t xml:space="preserve">Repealed by No. 78 of 1984 s. 12.] </w:t>
      </w:r>
    </w:p>
    <w:p>
      <w:pPr>
        <w:pStyle w:val="Heading5"/>
        <w:spacing w:before="180"/>
        <w:rPr>
          <w:snapToGrid w:val="0"/>
        </w:rPr>
      </w:pPr>
      <w:bookmarkStart w:id="449" w:name="_Toc400789037"/>
      <w:bookmarkStart w:id="450" w:name="_Toc472397538"/>
      <w:bookmarkStart w:id="451" w:name="_Toc507465653"/>
      <w:bookmarkStart w:id="452" w:name="_Toc509739058"/>
      <w:bookmarkStart w:id="453" w:name="_Toc512915184"/>
      <w:bookmarkStart w:id="454" w:name="_Toc512915584"/>
      <w:bookmarkStart w:id="455" w:name="_Toc45013942"/>
      <w:bookmarkStart w:id="456" w:name="_Toc122843177"/>
      <w:bookmarkStart w:id="457" w:name="_Toc124050685"/>
      <w:r>
        <w:rPr>
          <w:rStyle w:val="CharSectno"/>
        </w:rPr>
        <w:t>42</w:t>
      </w:r>
      <w:r>
        <w:rPr>
          <w:snapToGrid w:val="0"/>
        </w:rPr>
        <w:t>.</w:t>
      </w:r>
      <w:r>
        <w:rPr>
          <w:snapToGrid w:val="0"/>
        </w:rPr>
        <w:tab/>
        <w:t>Power to amend Schedule V</w:t>
      </w:r>
      <w:bookmarkEnd w:id="449"/>
      <w:bookmarkEnd w:id="450"/>
      <w:bookmarkEnd w:id="451"/>
      <w:bookmarkEnd w:id="452"/>
      <w:bookmarkEnd w:id="453"/>
      <w:bookmarkEnd w:id="454"/>
      <w:bookmarkEnd w:id="455"/>
      <w:bookmarkEnd w:id="456"/>
      <w:bookmarkEnd w:id="457"/>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458" w:name="_Toc81736945"/>
      <w:bookmarkStart w:id="459" w:name="_Toc83021067"/>
      <w:bookmarkStart w:id="460" w:name="_Toc86547469"/>
      <w:bookmarkStart w:id="461" w:name="_Toc87677635"/>
      <w:bookmarkStart w:id="462" w:name="_Toc89495018"/>
      <w:bookmarkStart w:id="463" w:name="_Toc89495080"/>
      <w:bookmarkStart w:id="464" w:name="_Toc89506772"/>
      <w:bookmarkStart w:id="465" w:name="_Toc90711119"/>
      <w:bookmarkStart w:id="466" w:name="_Toc92438708"/>
      <w:bookmarkStart w:id="467" w:name="_Toc92438770"/>
      <w:bookmarkStart w:id="468" w:name="_Toc92438832"/>
      <w:bookmarkStart w:id="469" w:name="_Toc92706478"/>
      <w:bookmarkStart w:id="470" w:name="_Toc94591780"/>
      <w:bookmarkStart w:id="471" w:name="_Toc94952134"/>
      <w:bookmarkStart w:id="472" w:name="_Toc95101347"/>
      <w:bookmarkStart w:id="473" w:name="_Toc97624314"/>
      <w:bookmarkStart w:id="474" w:name="_Toc97624376"/>
      <w:bookmarkStart w:id="475" w:name="_Toc97630681"/>
      <w:bookmarkStart w:id="476" w:name="_Toc98559504"/>
      <w:bookmarkStart w:id="477" w:name="_Toc98643497"/>
      <w:bookmarkStart w:id="478" w:name="_Toc98837888"/>
      <w:bookmarkStart w:id="479" w:name="_Toc98840733"/>
      <w:bookmarkStart w:id="480" w:name="_Toc100626998"/>
      <w:bookmarkStart w:id="481" w:name="_Toc101939740"/>
      <w:bookmarkStart w:id="482" w:name="_Toc104363451"/>
      <w:bookmarkStart w:id="483" w:name="_Toc104615056"/>
      <w:bookmarkStart w:id="484" w:name="_Toc104691698"/>
      <w:bookmarkStart w:id="485" w:name="_Toc117486878"/>
      <w:bookmarkStart w:id="486" w:name="_Toc118263022"/>
      <w:bookmarkStart w:id="487" w:name="_Toc119815546"/>
      <w:bookmarkStart w:id="488" w:name="_Toc121550268"/>
      <w:bookmarkStart w:id="489" w:name="_Toc122249520"/>
      <w:bookmarkStart w:id="490" w:name="_Toc122326866"/>
      <w:bookmarkStart w:id="491" w:name="_Toc122842685"/>
      <w:bookmarkStart w:id="492" w:name="_Toc122843178"/>
      <w:bookmarkStart w:id="493" w:name="_Toc122853125"/>
      <w:bookmarkStart w:id="494" w:name="_Toc122924196"/>
      <w:bookmarkStart w:id="495" w:name="_Toc122939729"/>
      <w:bookmarkStart w:id="496" w:name="_Toc122940073"/>
      <w:bookmarkStart w:id="497" w:name="_Toc122940181"/>
      <w:bookmarkStart w:id="498" w:name="_Toc124050626"/>
      <w:bookmarkStart w:id="499" w:name="_Toc124050686"/>
      <w:r>
        <w:rPr>
          <w:rStyle w:val="CharPartNo"/>
        </w:rPr>
        <w:t>Part II</w:t>
      </w:r>
      <w:r>
        <w:rPr>
          <w:rStyle w:val="CharDivNo"/>
        </w:rPr>
        <w:t> </w:t>
      </w:r>
      <w:r>
        <w:t>—</w:t>
      </w:r>
      <w:r>
        <w:rPr>
          <w:rStyle w:val="CharDivText"/>
        </w:rPr>
        <w:t> </w:t>
      </w:r>
      <w:r>
        <w:rPr>
          <w:rStyle w:val="CharPartText"/>
        </w:rPr>
        <w:t>Executive</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5"/>
        <w:spacing w:before="180"/>
        <w:rPr>
          <w:snapToGrid w:val="0"/>
        </w:rPr>
      </w:pPr>
      <w:bookmarkStart w:id="500" w:name="_Toc400789038"/>
      <w:bookmarkStart w:id="501" w:name="_Toc472397539"/>
      <w:bookmarkStart w:id="502" w:name="_Toc507465654"/>
      <w:bookmarkStart w:id="503" w:name="_Toc509739059"/>
      <w:bookmarkStart w:id="504" w:name="_Toc512915185"/>
      <w:bookmarkStart w:id="505" w:name="_Toc512915585"/>
      <w:bookmarkStart w:id="506" w:name="_Toc45013943"/>
      <w:bookmarkStart w:id="507" w:name="_Toc122843179"/>
      <w:bookmarkStart w:id="508" w:name="_Toc124050687"/>
      <w:r>
        <w:rPr>
          <w:rStyle w:val="CharSectno"/>
        </w:rPr>
        <w:t>43</w:t>
      </w:r>
      <w:r>
        <w:rPr>
          <w:snapToGrid w:val="0"/>
        </w:rPr>
        <w:t>.</w:t>
      </w:r>
      <w:r>
        <w:rPr>
          <w:snapToGrid w:val="0"/>
        </w:rPr>
        <w:tab/>
        <w:t>Principal executive offices</w:t>
      </w:r>
      <w:bookmarkEnd w:id="500"/>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Footnotesection"/>
      </w:pPr>
      <w:r>
        <w:tab/>
        <w:t xml:space="preserve">[Section 43 amended by No. 25 of 1927 s. 2; No. 2 of 1950 s. 2; No. 2 of 1965 s. 3; No. 86 of 1975 s. 3; No. 5 of 1980 s. 3; No. 10 of 1986 s. 3.] </w:t>
      </w:r>
    </w:p>
    <w:p>
      <w:pPr>
        <w:pStyle w:val="Heading5"/>
        <w:spacing w:before="180"/>
        <w:rPr>
          <w:snapToGrid w:val="0"/>
        </w:rPr>
      </w:pPr>
      <w:bookmarkStart w:id="509" w:name="_Toc400789039"/>
      <w:bookmarkStart w:id="510" w:name="_Toc472397540"/>
      <w:bookmarkStart w:id="511" w:name="_Toc507465655"/>
      <w:bookmarkStart w:id="512" w:name="_Toc509739060"/>
      <w:bookmarkStart w:id="513" w:name="_Toc512915186"/>
      <w:bookmarkStart w:id="514" w:name="_Toc512915586"/>
      <w:bookmarkStart w:id="515" w:name="_Toc45013944"/>
      <w:bookmarkStart w:id="516" w:name="_Toc122843180"/>
      <w:bookmarkStart w:id="517" w:name="_Toc124050688"/>
      <w:r>
        <w:rPr>
          <w:rStyle w:val="CharSectno"/>
        </w:rPr>
        <w:t>44</w:t>
      </w:r>
      <w:r>
        <w:rPr>
          <w:snapToGrid w:val="0"/>
        </w:rPr>
        <w:t>.</w:t>
      </w:r>
      <w:r>
        <w:rPr>
          <w:snapToGrid w:val="0"/>
        </w:rPr>
        <w:tab/>
        <w:t>No person to draw salaries for 2 offices</w:t>
      </w:r>
      <w:bookmarkEnd w:id="509"/>
      <w:bookmarkEnd w:id="510"/>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518" w:name="_Toc400789040"/>
      <w:bookmarkStart w:id="519" w:name="_Toc472397541"/>
      <w:bookmarkStart w:id="520" w:name="_Toc507465656"/>
      <w:bookmarkStart w:id="521" w:name="_Toc509739061"/>
      <w:bookmarkStart w:id="522" w:name="_Toc512915187"/>
      <w:bookmarkStart w:id="523" w:name="_Toc512915587"/>
      <w:bookmarkStart w:id="524" w:name="_Toc45013945"/>
      <w:bookmarkStart w:id="525" w:name="_Toc122843181"/>
      <w:bookmarkStart w:id="526" w:name="_Toc124050689"/>
      <w:r>
        <w:rPr>
          <w:rStyle w:val="CharSectno"/>
        </w:rPr>
        <w:t>44A</w:t>
      </w:r>
      <w:r>
        <w:rPr>
          <w:snapToGrid w:val="0"/>
        </w:rPr>
        <w:t xml:space="preserve">. </w:t>
      </w:r>
      <w:r>
        <w:rPr>
          <w:snapToGrid w:val="0"/>
        </w:rPr>
        <w:tab/>
        <w:t>Parliamentary Secretaries</w:t>
      </w:r>
      <w:bookmarkEnd w:id="518"/>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Footnotesection"/>
      </w:pPr>
      <w:r>
        <w:tab/>
        <w:t xml:space="preserve">[Section 44A inserted by No. 38 of 1990 s. 4.] </w:t>
      </w:r>
    </w:p>
    <w:p>
      <w:pPr>
        <w:pStyle w:val="Ednotesection"/>
      </w:pPr>
      <w:r>
        <w:t>[</w:t>
      </w:r>
      <w:r>
        <w:rPr>
          <w:b/>
        </w:rPr>
        <w:t>45.</w:t>
      </w:r>
      <w:r>
        <w:t xml:space="preserve"> </w:t>
      </w:r>
      <w:r>
        <w:tab/>
      </w:r>
      <w:r>
        <w:tab/>
        <w:t xml:space="preserve">Repealed by No. 19 of 1989 s. 4.] </w:t>
      </w:r>
    </w:p>
    <w:p>
      <w:pPr>
        <w:pStyle w:val="Heading2"/>
      </w:pPr>
      <w:bookmarkStart w:id="527" w:name="_Toc81736949"/>
      <w:bookmarkStart w:id="528" w:name="_Toc83021071"/>
      <w:bookmarkStart w:id="529" w:name="_Toc86547473"/>
      <w:bookmarkStart w:id="530" w:name="_Toc87677639"/>
      <w:bookmarkStart w:id="531" w:name="_Toc89495022"/>
      <w:bookmarkStart w:id="532" w:name="_Toc89495084"/>
      <w:bookmarkStart w:id="533" w:name="_Toc89506776"/>
      <w:bookmarkStart w:id="534" w:name="_Toc90711123"/>
      <w:bookmarkStart w:id="535" w:name="_Toc92438712"/>
      <w:bookmarkStart w:id="536" w:name="_Toc92438774"/>
      <w:bookmarkStart w:id="537" w:name="_Toc92438836"/>
      <w:bookmarkStart w:id="538" w:name="_Toc92706482"/>
      <w:bookmarkStart w:id="539" w:name="_Toc94591784"/>
      <w:bookmarkStart w:id="540" w:name="_Toc94952138"/>
      <w:bookmarkStart w:id="541" w:name="_Toc95101351"/>
      <w:bookmarkStart w:id="542" w:name="_Toc97624318"/>
      <w:bookmarkStart w:id="543" w:name="_Toc97624380"/>
      <w:bookmarkStart w:id="544" w:name="_Toc97630685"/>
      <w:bookmarkStart w:id="545" w:name="_Toc98559508"/>
      <w:bookmarkStart w:id="546" w:name="_Toc98643501"/>
      <w:bookmarkStart w:id="547" w:name="_Toc98837892"/>
      <w:bookmarkStart w:id="548" w:name="_Toc98840737"/>
      <w:bookmarkStart w:id="549" w:name="_Toc100627002"/>
      <w:bookmarkStart w:id="550" w:name="_Toc101939744"/>
      <w:bookmarkStart w:id="551" w:name="_Toc104363455"/>
      <w:bookmarkStart w:id="552" w:name="_Toc104615060"/>
      <w:bookmarkStart w:id="553" w:name="_Toc104691702"/>
      <w:bookmarkStart w:id="554" w:name="_Toc117486882"/>
      <w:bookmarkStart w:id="555" w:name="_Toc118263026"/>
      <w:bookmarkStart w:id="556" w:name="_Toc119815550"/>
      <w:bookmarkStart w:id="557" w:name="_Toc121550272"/>
      <w:bookmarkStart w:id="558" w:name="_Toc122249524"/>
      <w:bookmarkStart w:id="559" w:name="_Toc122326870"/>
      <w:bookmarkStart w:id="560" w:name="_Toc122842689"/>
      <w:bookmarkStart w:id="561" w:name="_Toc122843182"/>
      <w:bookmarkStart w:id="562" w:name="_Toc122853129"/>
      <w:bookmarkStart w:id="563" w:name="_Toc122924200"/>
      <w:bookmarkStart w:id="564" w:name="_Toc122939733"/>
      <w:bookmarkStart w:id="565" w:name="_Toc122940077"/>
      <w:bookmarkStart w:id="566" w:name="_Toc122940185"/>
      <w:bookmarkStart w:id="567" w:name="_Toc124050630"/>
      <w:bookmarkStart w:id="568" w:name="_Toc124050690"/>
      <w:r>
        <w:rPr>
          <w:rStyle w:val="CharPartNo"/>
        </w:rPr>
        <w:t>Part III</w:t>
      </w:r>
      <w:r>
        <w:rPr>
          <w:rStyle w:val="CharDivNo"/>
        </w:rPr>
        <w:t> </w:t>
      </w:r>
      <w:r>
        <w:t>—</w:t>
      </w:r>
      <w:r>
        <w:rPr>
          <w:rStyle w:val="CharDivText"/>
        </w:rPr>
        <w:t> </w:t>
      </w:r>
      <w:r>
        <w:rPr>
          <w:rStyle w:val="CharPartText"/>
        </w:rPr>
        <w:t>Miscellaneous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5"/>
        <w:rPr>
          <w:snapToGrid w:val="0"/>
        </w:rPr>
      </w:pPr>
      <w:bookmarkStart w:id="569" w:name="_Toc400789041"/>
      <w:bookmarkStart w:id="570" w:name="_Toc472397542"/>
      <w:bookmarkStart w:id="571" w:name="_Toc507465657"/>
      <w:bookmarkStart w:id="572" w:name="_Toc509739062"/>
      <w:bookmarkStart w:id="573" w:name="_Toc512915188"/>
      <w:bookmarkStart w:id="574" w:name="_Toc512915588"/>
      <w:bookmarkStart w:id="575" w:name="_Toc45013946"/>
      <w:bookmarkStart w:id="576" w:name="_Toc122843183"/>
      <w:bookmarkStart w:id="577" w:name="_Toc124050691"/>
      <w:r>
        <w:rPr>
          <w:rStyle w:val="CharSectno"/>
        </w:rPr>
        <w:t>46</w:t>
      </w:r>
      <w:r>
        <w:rPr>
          <w:snapToGrid w:val="0"/>
        </w:rPr>
        <w:t>.</w:t>
      </w:r>
      <w:r>
        <w:rPr>
          <w:snapToGrid w:val="0"/>
        </w:rPr>
        <w:tab/>
        <w:t>Powers of the 2 Houses in respect of legislation</w:t>
      </w:r>
      <w:bookmarkEnd w:id="569"/>
      <w:bookmarkEnd w:id="570"/>
      <w:bookmarkEnd w:id="571"/>
      <w:bookmarkEnd w:id="572"/>
      <w:bookmarkEnd w:id="573"/>
      <w:bookmarkEnd w:id="574"/>
      <w:bookmarkEnd w:id="575"/>
      <w:bookmarkEnd w:id="576"/>
      <w:bookmarkEnd w:id="577"/>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 xml:space="preserve"> Repealed by No. 40 of 1987 s. 14.] </w:t>
      </w:r>
    </w:p>
    <w:p>
      <w:pPr>
        <w:pStyle w:val="Heading5"/>
        <w:rPr>
          <w:snapToGrid w:val="0"/>
        </w:rPr>
      </w:pPr>
      <w:bookmarkStart w:id="578" w:name="_Toc400789042"/>
      <w:bookmarkStart w:id="579" w:name="_Toc472397543"/>
      <w:bookmarkStart w:id="580" w:name="_Toc507465658"/>
      <w:bookmarkStart w:id="581" w:name="_Toc509739063"/>
      <w:bookmarkStart w:id="582" w:name="_Toc512915189"/>
      <w:bookmarkStart w:id="583" w:name="_Toc512915589"/>
      <w:bookmarkStart w:id="584" w:name="_Toc45013947"/>
      <w:bookmarkStart w:id="585" w:name="_Toc122843184"/>
      <w:bookmarkStart w:id="586" w:name="_Toc124050692"/>
      <w:r>
        <w:rPr>
          <w:rStyle w:val="CharSectno"/>
        </w:rPr>
        <w:t>48</w:t>
      </w:r>
      <w:r>
        <w:rPr>
          <w:snapToGrid w:val="0"/>
        </w:rPr>
        <w:t>.</w:t>
      </w:r>
      <w:r>
        <w:rPr>
          <w:snapToGrid w:val="0"/>
        </w:rPr>
        <w:tab/>
        <w:t xml:space="preserve">Revision or compilation of electoral rolls upon commencement of </w:t>
      </w:r>
      <w:bookmarkEnd w:id="578"/>
      <w:r>
        <w:rPr>
          <w:snapToGrid w:val="0"/>
        </w:rPr>
        <w:t>Act</w:t>
      </w:r>
      <w:bookmarkEnd w:id="579"/>
      <w:bookmarkEnd w:id="580"/>
      <w:bookmarkEnd w:id="581"/>
      <w:bookmarkEnd w:id="582"/>
      <w:bookmarkEnd w:id="583"/>
      <w:bookmarkEnd w:id="584"/>
      <w:bookmarkEnd w:id="585"/>
      <w:bookmarkEnd w:id="586"/>
      <w:r>
        <w:rPr>
          <w:snapToGrid w:val="0"/>
        </w:rPr>
        <w:t> </w:t>
      </w:r>
    </w:p>
    <w:p>
      <w:pPr>
        <w:pStyle w:val="Subsection"/>
        <w:ind w:left="851" w:hanging="851"/>
        <w:rPr>
          <w:snapToGrid w:val="0"/>
        </w:rPr>
      </w:pPr>
      <w:bookmarkStart w:id="587" w:name="_Toc400789043"/>
      <w:bookmarkStart w:id="588" w:name="_Toc472397544"/>
      <w:bookmarkStart w:id="58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90" w:name="_Toc509739064"/>
      <w:bookmarkStart w:id="591" w:name="_Toc512915190"/>
      <w:bookmarkStart w:id="592" w:name="_Toc512915590"/>
      <w:bookmarkStart w:id="593" w:name="_Toc45013948"/>
      <w:bookmarkStart w:id="594" w:name="_Toc122843185"/>
      <w:bookmarkStart w:id="595" w:name="_Toc124050693"/>
      <w:r>
        <w:rPr>
          <w:rStyle w:val="CharSectno"/>
        </w:rPr>
        <w:t>49</w:t>
      </w:r>
      <w:r>
        <w:rPr>
          <w:snapToGrid w:val="0"/>
        </w:rPr>
        <w:t>.</w:t>
      </w:r>
      <w:r>
        <w:rPr>
          <w:snapToGrid w:val="0"/>
        </w:rPr>
        <w:tab/>
        <w:t>Commencement of action</w:t>
      </w:r>
      <w:bookmarkEnd w:id="587"/>
      <w:bookmarkEnd w:id="588"/>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6" w:name="_Toc400789044"/>
      <w:bookmarkStart w:id="597" w:name="_Toc472397545"/>
      <w:bookmarkStart w:id="598" w:name="_Toc507465660"/>
      <w:bookmarkStart w:id="599" w:name="_Toc509739065"/>
      <w:bookmarkStart w:id="600" w:name="_Toc512915191"/>
      <w:bookmarkStart w:id="601" w:name="_Toc512915591"/>
      <w:bookmarkStart w:id="602" w:name="_Toc45013949"/>
      <w:bookmarkStart w:id="603" w:name="_Toc122843186"/>
      <w:bookmarkStart w:id="604" w:name="_Toc124050694"/>
      <w:r>
        <w:rPr>
          <w:rStyle w:val="CharSectno"/>
        </w:rPr>
        <w:t>50</w:t>
      </w:r>
      <w:r>
        <w:rPr>
          <w:snapToGrid w:val="0"/>
        </w:rPr>
        <w:t>.</w:t>
      </w:r>
      <w:r>
        <w:rPr>
          <w:snapToGrid w:val="0"/>
        </w:rPr>
        <w:tab/>
        <w:t>Plaintiff to give security for costs</w:t>
      </w:r>
      <w:bookmarkEnd w:id="596"/>
      <w:bookmarkEnd w:id="597"/>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605" w:name="_Toc400789045"/>
      <w:bookmarkStart w:id="606" w:name="_Toc472397546"/>
      <w:bookmarkStart w:id="607" w:name="_Toc507465661"/>
      <w:bookmarkStart w:id="608" w:name="_Toc509739066"/>
      <w:bookmarkStart w:id="609" w:name="_Toc512915192"/>
      <w:bookmarkStart w:id="610" w:name="_Toc512915592"/>
      <w:bookmarkStart w:id="611" w:name="_Toc45013950"/>
      <w:bookmarkStart w:id="612" w:name="_Toc122843187"/>
      <w:bookmarkStart w:id="613" w:name="_Toc124050695"/>
      <w:r>
        <w:rPr>
          <w:rStyle w:val="CharSectno"/>
        </w:rPr>
        <w:t>51</w:t>
      </w:r>
      <w:r>
        <w:rPr>
          <w:snapToGrid w:val="0"/>
        </w:rPr>
        <w:t>.</w:t>
      </w:r>
      <w:r>
        <w:rPr>
          <w:snapToGrid w:val="0"/>
        </w:rPr>
        <w:tab/>
        <w:t>No action to lie against officials of either House</w:t>
      </w:r>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614" w:name="_Toc400789046"/>
      <w:bookmarkStart w:id="615" w:name="_Toc472397547"/>
      <w:bookmarkStart w:id="616" w:name="_Toc507465662"/>
      <w:bookmarkStart w:id="617" w:name="_Toc509739067"/>
      <w:bookmarkStart w:id="618" w:name="_Toc512915193"/>
      <w:bookmarkStart w:id="619" w:name="_Toc512915593"/>
      <w:bookmarkStart w:id="620" w:name="_Toc45013951"/>
      <w:bookmarkStart w:id="621" w:name="_Toc122843188"/>
      <w:bookmarkStart w:id="622" w:name="_Toc124050696"/>
      <w:r>
        <w:rPr>
          <w:rStyle w:val="CharSectno"/>
        </w:rPr>
        <w:t>52</w:t>
      </w:r>
      <w:r>
        <w:rPr>
          <w:snapToGrid w:val="0"/>
        </w:rPr>
        <w:t>.</w:t>
      </w:r>
      <w:r>
        <w:rPr>
          <w:snapToGrid w:val="0"/>
        </w:rPr>
        <w:tab/>
        <w:t xml:space="preserve">Proclamation of Royal Assent and commencement of </w:t>
      </w:r>
      <w:bookmarkEnd w:id="614"/>
      <w:r>
        <w:rPr>
          <w:snapToGrid w:val="0"/>
        </w:rPr>
        <w:t>Act</w:t>
      </w:r>
      <w:bookmarkEnd w:id="615"/>
      <w:bookmarkEnd w:id="616"/>
      <w:bookmarkEnd w:id="617"/>
      <w:bookmarkEnd w:id="618"/>
      <w:bookmarkEnd w:id="619"/>
      <w:bookmarkEnd w:id="620"/>
      <w:bookmarkEnd w:id="621"/>
      <w:bookmarkEnd w:id="622"/>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23" w:name="_Toc512915594"/>
      <w:bookmarkStart w:id="624" w:name="_Toc515689578"/>
      <w:bookmarkStart w:id="625" w:name="_Toc516889995"/>
      <w:bookmarkStart w:id="626" w:name="_Toc45013952"/>
      <w:bookmarkStart w:id="627" w:name="_Toc59848566"/>
      <w:bookmarkStart w:id="628" w:name="_Toc122843189"/>
      <w:bookmarkStart w:id="629" w:name="_Toc122853136"/>
      <w:bookmarkStart w:id="630" w:name="_Toc122924207"/>
      <w:bookmarkStart w:id="631" w:name="_Toc122939740"/>
      <w:bookmarkStart w:id="632" w:name="_Toc122940084"/>
      <w:bookmarkStart w:id="633" w:name="_Toc122940192"/>
      <w:bookmarkStart w:id="634" w:name="_Toc124050637"/>
      <w:bookmarkStart w:id="635" w:name="_Toc124050697"/>
      <w:r>
        <w:rPr>
          <w:rStyle w:val="CharSchNo"/>
        </w:rPr>
        <w:t>Schedule I</w:t>
      </w:r>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rPr>
          <w:rStyle w:val="CharSchNo"/>
        </w:rPr>
      </w:pPr>
      <w:r>
        <w:rPr>
          <w:rStyle w:val="CharSchNo"/>
        </w:rPr>
        <w:t>[Section 2]</w:t>
      </w:r>
    </w:p>
    <w:p>
      <w:pPr>
        <w:pStyle w:val="yMiscellaneousHeading"/>
        <w:spacing w:after="120"/>
        <w:rPr>
          <w:b/>
          <w:sz w:val="24"/>
        </w:rPr>
      </w:pPr>
      <w:bookmarkStart w:id="636" w:name="_Toc512915595"/>
      <w:bookmarkStart w:id="637" w:name="_Toc45013953"/>
      <w:r>
        <w:rPr>
          <w:b/>
          <w:sz w:val="24"/>
        </w:rPr>
        <w:t>Enactments repealed</w:t>
      </w:r>
      <w:bookmarkEnd w:id="636"/>
      <w:bookmarkEnd w:id="6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638" w:name="_Toc512915596"/>
      <w:bookmarkStart w:id="639" w:name="_Toc45013954"/>
      <w:bookmarkStart w:id="640" w:name="_Toc122843190"/>
      <w:bookmarkStart w:id="641" w:name="_Toc122853137"/>
      <w:bookmarkStart w:id="642" w:name="_Toc122924208"/>
      <w:bookmarkStart w:id="643" w:name="_Toc122939741"/>
      <w:bookmarkStart w:id="644" w:name="_Toc122940085"/>
      <w:bookmarkStart w:id="645" w:name="_Toc122940193"/>
      <w:bookmarkStart w:id="646" w:name="_Toc124050638"/>
      <w:bookmarkStart w:id="647" w:name="_Toc124050698"/>
      <w:r>
        <w:rPr>
          <w:rStyle w:val="CharSchNo"/>
        </w:rPr>
        <w:t>Schedule III</w:t>
      </w:r>
      <w:bookmarkEnd w:id="638"/>
      <w:bookmarkEnd w:id="639"/>
      <w:bookmarkEnd w:id="640"/>
      <w:bookmarkEnd w:id="641"/>
      <w:bookmarkEnd w:id="642"/>
      <w:bookmarkEnd w:id="643"/>
      <w:bookmarkEnd w:id="644"/>
      <w:bookmarkEnd w:id="645"/>
      <w:bookmarkEnd w:id="646"/>
      <w:bookmarkEnd w:id="647"/>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648" w:name="_Toc512915597"/>
      <w:bookmarkStart w:id="649" w:name="_Toc45013955"/>
      <w:bookmarkStart w:id="650" w:name="_Toc87241776"/>
      <w:bookmarkStart w:id="651" w:name="_Toc122843191"/>
      <w:bookmarkStart w:id="652" w:name="_Toc122853138"/>
      <w:bookmarkStart w:id="653" w:name="_Toc122924209"/>
      <w:bookmarkStart w:id="654" w:name="_Toc122939742"/>
      <w:bookmarkStart w:id="655" w:name="_Toc122940086"/>
      <w:bookmarkStart w:id="656" w:name="_Toc122940194"/>
      <w:bookmarkStart w:id="657" w:name="_Toc124050639"/>
      <w:bookmarkStart w:id="658" w:name="_Toc124050699"/>
      <w:r>
        <w:rPr>
          <w:rStyle w:val="CharSchNo"/>
        </w:rPr>
        <w:t>Schedule V</w:t>
      </w:r>
      <w:bookmarkEnd w:id="648"/>
      <w:bookmarkEnd w:id="649"/>
      <w:bookmarkEnd w:id="650"/>
      <w:bookmarkEnd w:id="651"/>
      <w:bookmarkEnd w:id="652"/>
      <w:bookmarkEnd w:id="653"/>
      <w:bookmarkEnd w:id="654"/>
      <w:bookmarkEnd w:id="655"/>
      <w:bookmarkEnd w:id="656"/>
      <w:bookmarkEnd w:id="657"/>
      <w:bookmarkEnd w:id="658"/>
      <w:r>
        <w:t xml:space="preserve"> </w:t>
      </w:r>
    </w:p>
    <w:p>
      <w:pPr>
        <w:pStyle w:val="yFootnoteheading"/>
      </w:pPr>
      <w:r>
        <w:tab/>
        <w:t>[Heading inserted by No. 78 of 1984 s. 14.]</w:t>
      </w:r>
    </w:p>
    <w:p>
      <w:pPr>
        <w:pStyle w:val="yShoulderClause"/>
      </w:pPr>
      <w:r>
        <w:t>[Sections 34 and 37]</w:t>
      </w:r>
    </w:p>
    <w:p>
      <w:pPr>
        <w:pStyle w:val="yHeading2"/>
        <w:outlineLvl w:val="9"/>
      </w:pPr>
      <w:bookmarkStart w:id="659" w:name="_Toc512915598"/>
      <w:bookmarkStart w:id="660" w:name="_Toc515689582"/>
      <w:bookmarkStart w:id="661" w:name="_Toc516889999"/>
      <w:bookmarkStart w:id="662" w:name="_Toc45013956"/>
      <w:bookmarkStart w:id="663" w:name="_Toc86642698"/>
      <w:bookmarkStart w:id="664" w:name="_Toc87241777"/>
      <w:bookmarkStart w:id="665" w:name="_Toc100627012"/>
      <w:bookmarkStart w:id="666" w:name="_Toc122843192"/>
      <w:bookmarkStart w:id="667" w:name="_Toc122853139"/>
      <w:bookmarkStart w:id="668" w:name="_Toc122924210"/>
      <w:bookmarkStart w:id="669" w:name="_Toc122939743"/>
      <w:bookmarkStart w:id="670" w:name="_Toc122940087"/>
      <w:bookmarkStart w:id="671" w:name="_Toc122940195"/>
      <w:bookmarkStart w:id="672" w:name="_Toc124050640"/>
      <w:bookmarkStart w:id="673" w:name="_Toc124050700"/>
      <w:r>
        <w:t>Part 1</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Footnoteheading"/>
      </w:pPr>
      <w:bookmarkStart w:id="674" w:name="_Toc512915194"/>
      <w:bookmarkStart w:id="675" w:name="_Toc512915599"/>
      <w:bookmarkStart w:id="676" w:name="_Toc515689583"/>
      <w:bookmarkStart w:id="677" w:name="_Toc516890000"/>
      <w:bookmarkStart w:id="678" w:name="_Toc45013957"/>
      <w:bookmarkStart w:id="679" w:name="_Toc86642699"/>
      <w:r>
        <w:tab/>
        <w:t>[Heading inserted by No. 78 of 1984 s. 14.]</w:t>
      </w:r>
    </w:p>
    <w:p>
      <w:pPr>
        <w:pStyle w:val="yHeading3"/>
        <w:outlineLvl w:val="9"/>
        <w:rPr>
          <w:snapToGrid w:val="0"/>
        </w:rPr>
      </w:pPr>
      <w:bookmarkStart w:id="680" w:name="_Toc87241778"/>
      <w:bookmarkStart w:id="681" w:name="_Toc100627013"/>
      <w:bookmarkStart w:id="682" w:name="_Toc122843193"/>
      <w:bookmarkStart w:id="683" w:name="_Toc122853140"/>
      <w:bookmarkStart w:id="684" w:name="_Toc122924211"/>
      <w:bookmarkStart w:id="685" w:name="_Toc122939744"/>
      <w:bookmarkStart w:id="686" w:name="_Toc122940088"/>
      <w:bookmarkStart w:id="687" w:name="_Toc122940196"/>
      <w:bookmarkStart w:id="688" w:name="_Toc124050641"/>
      <w:bookmarkStart w:id="689" w:name="_Toc124050701"/>
      <w:r>
        <w:rPr>
          <w:snapToGrid w:val="0"/>
        </w:rPr>
        <w:t>Division 1</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Footnoteheading"/>
      </w:pPr>
      <w:r>
        <w:tab/>
        <w:t>[Heading inserted by No. 78 of 1984 s. 14.]</w:t>
      </w:r>
    </w:p>
    <w:p>
      <w:pPr>
        <w:pStyle w:val="yMiscellaneousBody"/>
        <w:rPr>
          <w:snapToGrid w:val="0"/>
          <w:sz w:val="20"/>
        </w:rPr>
      </w:pPr>
      <w:r>
        <w:rPr>
          <w:snapToGrid w:val="0"/>
          <w:sz w:val="20"/>
        </w:rPr>
        <w:t>Chief Justice of Western Australia or other Judge of the Supreme Court.</w:t>
      </w:r>
    </w:p>
    <w:p>
      <w:pPr>
        <w:pStyle w:val="yMiscellaneousBody"/>
        <w:tabs>
          <w:tab w:val="left" w:pos="567"/>
        </w:tabs>
        <w:spacing w:before="60"/>
        <w:ind w:left="567" w:hanging="567"/>
        <w:rPr>
          <w:sz w:val="20"/>
        </w:rPr>
      </w:pPr>
      <w:r>
        <w:rPr>
          <w:snapToGrid w:val="0"/>
          <w:sz w:val="20"/>
        </w:rPr>
        <w:t>Master</w:t>
      </w:r>
      <w:r>
        <w:rPr>
          <w:sz w:val="20"/>
        </w:rPr>
        <w:t xml:space="preserve"> of the Supreme Court.</w:t>
      </w:r>
    </w:p>
    <w:p>
      <w:pPr>
        <w:pStyle w:val="yMiscellaneousBody"/>
        <w:tabs>
          <w:tab w:val="left" w:pos="567"/>
        </w:tabs>
        <w:spacing w:before="60"/>
        <w:ind w:left="567" w:hanging="567"/>
        <w:rPr>
          <w:sz w:val="20"/>
        </w:rPr>
      </w:pPr>
      <w:r>
        <w:rPr>
          <w:snapToGrid w:val="0"/>
          <w:sz w:val="20"/>
        </w:rPr>
        <w:t>Chief</w:t>
      </w:r>
      <w:r>
        <w:rPr>
          <w:sz w:val="20"/>
        </w:rPr>
        <w:t xml:space="preserve"> Judge or other Judge of the District Court.</w:t>
      </w:r>
    </w:p>
    <w:p>
      <w:pPr>
        <w:pStyle w:val="yMiscellaneousBody"/>
        <w:tabs>
          <w:tab w:val="left" w:pos="567"/>
        </w:tabs>
        <w:spacing w:before="60"/>
        <w:ind w:left="567" w:hanging="567"/>
        <w:rPr>
          <w:sz w:val="20"/>
        </w:rPr>
      </w:pPr>
      <w:r>
        <w:rPr>
          <w:snapToGrid w:val="0"/>
          <w:sz w:val="20"/>
        </w:rPr>
        <w:t>President</w:t>
      </w:r>
      <w:r>
        <w:rPr>
          <w:sz w:val="20"/>
        </w:rPr>
        <w:t xml:space="preserve"> or other Judge or magistrate of the Children’s Court.</w:t>
      </w:r>
    </w:p>
    <w:p>
      <w:pPr>
        <w:pStyle w:val="yMiscellaneousBody"/>
        <w:tabs>
          <w:tab w:val="left" w:pos="567"/>
        </w:tabs>
        <w:spacing w:before="60"/>
        <w:ind w:left="567" w:hanging="567"/>
        <w:rPr>
          <w:sz w:val="20"/>
        </w:rPr>
      </w:pPr>
      <w:r>
        <w:rPr>
          <w:snapToGrid w:val="0"/>
          <w:sz w:val="20"/>
        </w:rPr>
        <w:t>Chief</w:t>
      </w:r>
      <w:r>
        <w:rPr>
          <w:sz w:val="20"/>
        </w:rPr>
        <w:t xml:space="preserve"> Judge or other Judge of the Family Court of Western Australia.</w:t>
      </w:r>
    </w:p>
    <w:p>
      <w:pPr>
        <w:pStyle w:val="yMiscellaneousBody"/>
        <w:tabs>
          <w:tab w:val="left" w:pos="567"/>
        </w:tabs>
        <w:spacing w:before="60"/>
        <w:ind w:left="567" w:hanging="567"/>
        <w:rPr>
          <w:sz w:val="20"/>
        </w:rPr>
      </w:pPr>
      <w:r>
        <w:rPr>
          <w:snapToGrid w:val="0"/>
          <w:sz w:val="20"/>
        </w:rPr>
        <w:t>Liquor</w:t>
      </w:r>
      <w:r>
        <w:rPr>
          <w:sz w:val="20"/>
        </w:rPr>
        <w:t xml:space="preserve"> Licensing Court Judge appointed under the </w:t>
      </w:r>
      <w:r>
        <w:rPr>
          <w:i/>
          <w:sz w:val="20"/>
        </w:rPr>
        <w:t>Liquor Act 1970</w:t>
      </w:r>
      <w:r>
        <w:rPr>
          <w:sz w:val="20"/>
        </w:rPr>
        <w:t xml:space="preserve"> </w:t>
      </w:r>
      <w:r>
        <w:rPr>
          <w:sz w:val="20"/>
          <w:vertAlign w:val="superscript"/>
        </w:rPr>
        <w:t>6</w:t>
      </w:r>
      <w:r>
        <w:rPr>
          <w:sz w:val="20"/>
        </w:rPr>
        <w:t>.</w:t>
      </w:r>
    </w:p>
    <w:p>
      <w:pPr>
        <w:pStyle w:val="yTable"/>
        <w:tabs>
          <w:tab w:val="left" w:pos="317"/>
        </w:tabs>
        <w:spacing w:after="40"/>
        <w:ind w:left="317" w:hanging="317"/>
      </w:pPr>
      <w:r>
        <w:t>Chief Magistrate, Deputy Chief Magistrate or magistrate of the Magistrates Court.</w:t>
      </w:r>
    </w:p>
    <w:p>
      <w:pPr>
        <w:pStyle w:val="yMiscellaneousBody"/>
        <w:tabs>
          <w:tab w:val="left" w:pos="567"/>
        </w:tabs>
        <w:spacing w:before="60"/>
        <w:ind w:left="567" w:hanging="567"/>
        <w:rPr>
          <w:sz w:val="20"/>
        </w:rPr>
      </w:pPr>
      <w:r>
        <w:rPr>
          <w:snapToGrid w:val="0"/>
          <w:sz w:val="20"/>
        </w:rPr>
        <w:t>Industrial</w:t>
      </w:r>
      <w:r>
        <w:rPr>
          <w:sz w:val="20"/>
        </w:rPr>
        <w:t xml:space="preserve"> magistrate appointed under the </w:t>
      </w:r>
      <w:r>
        <w:rPr>
          <w:i/>
          <w:sz w:val="20"/>
        </w:rPr>
        <w:t>Industrial Relations Act 1979</w:t>
      </w:r>
      <w:r>
        <w:rPr>
          <w:sz w:val="20"/>
        </w:rPr>
        <w:t>.</w:t>
      </w:r>
    </w:p>
    <w:p>
      <w:pPr>
        <w:pStyle w:val="yMiscellaneousBody"/>
        <w:tabs>
          <w:tab w:val="left" w:pos="567"/>
        </w:tabs>
        <w:spacing w:before="60"/>
        <w:ind w:left="567" w:hanging="567"/>
        <w:rPr>
          <w:sz w:val="20"/>
        </w:rPr>
      </w:pPr>
      <w:r>
        <w:rPr>
          <w:snapToGrid w:val="0"/>
          <w:sz w:val="20"/>
        </w:rPr>
        <w:t>Coroner</w:t>
      </w:r>
      <w:r>
        <w:rPr>
          <w:sz w:val="20"/>
        </w:rPr>
        <w:t xml:space="preserve"> appointed under the </w:t>
      </w:r>
      <w:r>
        <w:rPr>
          <w:i/>
          <w:sz w:val="20"/>
        </w:rPr>
        <w:t>Coroners Act 1996</w:t>
      </w:r>
      <w:r>
        <w:rPr>
          <w:sz w:val="20"/>
        </w:rPr>
        <w:t>.</w:t>
      </w:r>
    </w:p>
    <w:p>
      <w:pPr>
        <w:pStyle w:val="yMiscellaneousBody"/>
        <w:tabs>
          <w:tab w:val="left" w:pos="567"/>
        </w:tabs>
        <w:spacing w:before="60"/>
        <w:ind w:left="567" w:hanging="567"/>
        <w:rPr>
          <w:snapToGrid w:val="0"/>
          <w:sz w:val="20"/>
        </w:rPr>
      </w:pPr>
      <w:r>
        <w:rPr>
          <w:snapToGrid w:val="0"/>
          <w:sz w:val="20"/>
        </w:rPr>
        <w:t xml:space="preserve">Chief Assessor of Criminal Injuries Compensation or an Assessor of Criminal Injuries Compensation appointed under the </w:t>
      </w:r>
      <w:r>
        <w:rPr>
          <w:i/>
          <w:snapToGrid w:val="0"/>
          <w:sz w:val="20"/>
        </w:rPr>
        <w:t>Criminal Injuries Compensation Act 2003</w:t>
      </w:r>
      <w:r>
        <w:rPr>
          <w:snapToGrid w:val="0"/>
          <w:sz w:val="20"/>
        </w:rPr>
        <w:t>.</w:t>
      </w:r>
    </w:p>
    <w:p>
      <w:pPr>
        <w:pStyle w:val="yMiscellaneousBody"/>
        <w:tabs>
          <w:tab w:val="left" w:pos="567"/>
        </w:tabs>
        <w:spacing w:before="60"/>
        <w:ind w:left="567" w:hanging="567"/>
        <w:rPr>
          <w:sz w:val="20"/>
        </w:rPr>
      </w:pPr>
      <w:r>
        <w:rPr>
          <w:snapToGrid w:val="0"/>
          <w:sz w:val="20"/>
        </w:rPr>
        <w:t>President</w:t>
      </w:r>
      <w:r>
        <w:rPr>
          <w:sz w:val="20"/>
        </w:rPr>
        <w:t xml:space="preserve"> of The Western Australian Industrial Relations Commission.</w:t>
      </w:r>
    </w:p>
    <w:p>
      <w:pPr>
        <w:pStyle w:val="yMiscellaneousBody"/>
        <w:tabs>
          <w:tab w:val="left" w:pos="567"/>
        </w:tabs>
        <w:spacing w:before="60"/>
        <w:ind w:left="567" w:hanging="567"/>
        <w:rPr>
          <w:sz w:val="20"/>
        </w:rPr>
      </w:pPr>
      <w:r>
        <w:rPr>
          <w:snapToGrid w:val="0"/>
          <w:sz w:val="20"/>
        </w:rPr>
        <w:t>Chief</w:t>
      </w:r>
      <w:r>
        <w:rPr>
          <w:sz w:val="20"/>
        </w:rPr>
        <w:t xml:space="preserve"> Commissioner, Senior Commissioner or other Commissioner of The Western Australian Industrial Relations Commission.</w:t>
      </w:r>
    </w:p>
    <w:p>
      <w:pPr>
        <w:pStyle w:val="yMiscellaneousBody"/>
        <w:tabs>
          <w:tab w:val="left" w:pos="567"/>
        </w:tabs>
        <w:spacing w:before="60"/>
        <w:ind w:left="567" w:hanging="567"/>
        <w:rPr>
          <w:sz w:val="20"/>
        </w:rPr>
      </w:pPr>
      <w:r>
        <w:rPr>
          <w:snapToGrid w:val="0"/>
          <w:sz w:val="20"/>
        </w:rPr>
        <w:t>Chairman</w:t>
      </w:r>
      <w:r>
        <w:rPr>
          <w:sz w:val="20"/>
        </w:rPr>
        <w:t xml:space="preserve"> or other member of the Salaries and Allowances Tribunal established by the </w:t>
      </w:r>
      <w:r>
        <w:rPr>
          <w:i/>
          <w:sz w:val="20"/>
        </w:rPr>
        <w:t>Salaries and Allowances Act 1975</w:t>
      </w:r>
      <w:r>
        <w:rPr>
          <w:sz w:val="20"/>
        </w:rPr>
        <w:t>.</w:t>
      </w:r>
    </w:p>
    <w:p>
      <w:pPr>
        <w:pStyle w:val="yTable"/>
        <w:ind w:left="709" w:hanging="709"/>
        <w:rPr>
          <w:sz w:val="20"/>
        </w:rPr>
      </w:pPr>
      <w:r>
        <w:rPr>
          <w:sz w:val="20"/>
        </w:rPr>
        <w:t>Chairman of the Coal Industry Superannuation Board.</w:t>
      </w:r>
    </w:p>
    <w:p>
      <w:pPr>
        <w:pStyle w:val="yMiscellaneousBody"/>
        <w:tabs>
          <w:tab w:val="left" w:pos="567"/>
        </w:tabs>
        <w:spacing w:before="60"/>
        <w:ind w:left="567" w:hanging="567"/>
        <w:rPr>
          <w:sz w:val="20"/>
        </w:rPr>
      </w:pPr>
      <w:r>
        <w:rPr>
          <w:snapToGrid w:val="0"/>
          <w:sz w:val="20"/>
        </w:rPr>
        <w:t>Chairperson</w:t>
      </w:r>
      <w:r>
        <w:rPr>
          <w:sz w:val="20"/>
        </w:rPr>
        <w:t xml:space="preserve"> or deputy chairperson of the Coal Industry Tribunal of Western Australia constituted under the </w:t>
      </w:r>
      <w:r>
        <w:rPr>
          <w:i/>
          <w:sz w:val="20"/>
        </w:rPr>
        <w:t>Coal Industry Tribunal of Western Australia Act 1992</w:t>
      </w:r>
      <w:r>
        <w:rPr>
          <w:sz w:val="20"/>
        </w:rPr>
        <w:t>.</w:t>
      </w:r>
    </w:p>
    <w:p>
      <w:pPr>
        <w:pStyle w:val="yMiscellaneousBody"/>
        <w:tabs>
          <w:tab w:val="left" w:pos="567"/>
        </w:tabs>
        <w:spacing w:before="60"/>
        <w:ind w:left="567" w:hanging="567"/>
        <w:rPr>
          <w:sz w:val="20"/>
        </w:rPr>
      </w:pPr>
      <w:r>
        <w:rPr>
          <w:snapToGrid w:val="0"/>
          <w:sz w:val="20"/>
        </w:rPr>
        <w:t>President</w:t>
      </w:r>
      <w:r>
        <w:rPr>
          <w:sz w:val="20"/>
        </w:rPr>
        <w:t xml:space="preserve"> or other member of the Mental Health Review Board established under the </w:t>
      </w:r>
      <w:r>
        <w:rPr>
          <w:i/>
          <w:sz w:val="20"/>
        </w:rPr>
        <w:t>Mental Health Act 1996</w:t>
      </w:r>
      <w:r>
        <w:rPr>
          <w:sz w:val="20"/>
        </w:rPr>
        <w:t>, including a member of a panel established under section 127 of that Act.</w:t>
      </w:r>
    </w:p>
    <w:p>
      <w:pPr>
        <w:pStyle w:val="yMiscellaneousBody"/>
        <w:tabs>
          <w:tab w:val="left" w:pos="567"/>
        </w:tabs>
        <w:spacing w:before="60"/>
        <w:ind w:left="567" w:hanging="567"/>
        <w:rPr>
          <w:sz w:val="20"/>
        </w:rPr>
      </w:pPr>
      <w:r>
        <w:rPr>
          <w:snapToGrid w:val="0"/>
          <w:sz w:val="20"/>
        </w:rPr>
        <w:t>Public</w:t>
      </w:r>
      <w:r>
        <w:rPr>
          <w:sz w:val="20"/>
        </w:rPr>
        <w:t xml:space="preserve"> Service Arbitrator appointed under Division 2 of Part IIA of the </w:t>
      </w:r>
      <w:r>
        <w:rPr>
          <w:i/>
          <w:sz w:val="20"/>
        </w:rPr>
        <w:t>Industrial Relations Act 1979</w:t>
      </w:r>
      <w:r>
        <w:rPr>
          <w:sz w:val="20"/>
        </w:rPr>
        <w:t>.</w:t>
      </w:r>
    </w:p>
    <w:p>
      <w:pPr>
        <w:pStyle w:val="yMiscellaneousBody"/>
        <w:tabs>
          <w:tab w:val="left" w:pos="567"/>
        </w:tabs>
        <w:spacing w:before="60"/>
        <w:ind w:left="567" w:hanging="567"/>
        <w:rPr>
          <w:sz w:val="20"/>
        </w:rPr>
      </w:pPr>
      <w:r>
        <w:rPr>
          <w:snapToGrid w:val="0"/>
          <w:sz w:val="20"/>
        </w:rPr>
        <w:t>Chairman</w:t>
      </w:r>
      <w:r>
        <w:rPr>
          <w:sz w:val="20"/>
        </w:rPr>
        <w:t xml:space="preserve">, or deputy of the Chairman, of the Railways Classification Board established under Division 3 of Part IIA of the </w:t>
      </w:r>
      <w:r>
        <w:rPr>
          <w:i/>
          <w:sz w:val="20"/>
        </w:rPr>
        <w:t>Industrial Relations Act 1979</w:t>
      </w:r>
      <w:r>
        <w:rPr>
          <w:sz w:val="20"/>
        </w:rPr>
        <w:t>.</w:t>
      </w:r>
    </w:p>
    <w:p>
      <w:pPr>
        <w:pStyle w:val="yMiscellaneousBody"/>
        <w:tabs>
          <w:tab w:val="left" w:pos="567"/>
        </w:tabs>
        <w:spacing w:before="60"/>
        <w:ind w:left="567" w:hanging="567"/>
        <w:rPr>
          <w:sz w:val="20"/>
        </w:rPr>
      </w:pPr>
      <w:r>
        <w:rPr>
          <w:sz w:val="20"/>
        </w:rPr>
        <w:t>Member of the State Administrative Tribunal.</w:t>
      </w:r>
    </w:p>
    <w:p>
      <w:pPr>
        <w:pStyle w:val="yMiscellaneousBody"/>
        <w:tabs>
          <w:tab w:val="left" w:pos="567"/>
        </w:tabs>
        <w:spacing w:before="60"/>
        <w:ind w:left="567" w:hanging="567"/>
        <w:rPr>
          <w:sz w:val="20"/>
        </w:rPr>
      </w:pPr>
      <w:r>
        <w:rPr>
          <w:snapToGrid w:val="0"/>
          <w:sz w:val="20"/>
        </w:rPr>
        <w:t>Western</w:t>
      </w:r>
      <w:r>
        <w:rPr>
          <w:sz w:val="20"/>
        </w:rPr>
        <w:t xml:space="preserve"> Australian Gas Disputes Arbitrator appointed under section 62 of the </w:t>
      </w:r>
      <w:r>
        <w:rPr>
          <w:i/>
          <w:sz w:val="20"/>
        </w:rPr>
        <w:t>Gas Pipelines Access (Western Australia) Act 1998</w:t>
      </w:r>
      <w:r>
        <w:rPr>
          <w:sz w:val="20"/>
        </w:rPr>
        <w:t>.</w:t>
      </w:r>
    </w:p>
    <w:p>
      <w:pPr>
        <w:pStyle w:val="yFootnotesection"/>
      </w:pPr>
      <w:bookmarkStart w:id="690" w:name="_Toc512915195"/>
      <w:bookmarkStart w:id="691" w:name="_Toc512915600"/>
      <w:bookmarkStart w:id="692" w:name="_Toc515689584"/>
      <w:bookmarkStart w:id="693" w:name="_Toc516890001"/>
      <w:bookmarkStart w:id="694" w:name="_Toc45013958"/>
      <w:bookmarkStart w:id="695"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696" w:name="_Toc87241779"/>
      <w:bookmarkStart w:id="697" w:name="_Toc100627014"/>
      <w:bookmarkStart w:id="698" w:name="_Toc122843194"/>
      <w:bookmarkStart w:id="699" w:name="_Toc122853141"/>
      <w:bookmarkStart w:id="700" w:name="_Toc122924212"/>
      <w:bookmarkStart w:id="701" w:name="_Toc122939745"/>
      <w:bookmarkStart w:id="702" w:name="_Toc122940089"/>
      <w:bookmarkStart w:id="703" w:name="_Toc122940197"/>
      <w:bookmarkStart w:id="704" w:name="_Toc124050642"/>
      <w:bookmarkStart w:id="705" w:name="_Toc124050702"/>
      <w:r>
        <w:rPr>
          <w:snapToGrid w:val="0"/>
        </w:rPr>
        <w:t>Division 2</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Footnoteheading"/>
      </w:pPr>
      <w:r>
        <w:tab/>
        <w:t>[Heading inserted by No. 32 of 1994 s. 9(a).]</w:t>
      </w:r>
    </w:p>
    <w:p>
      <w:pPr>
        <w:pStyle w:val="yMiscellaneousBody"/>
        <w:tabs>
          <w:tab w:val="left" w:pos="567"/>
        </w:tabs>
        <w:ind w:left="567" w:hanging="567"/>
        <w:rPr>
          <w:sz w:val="20"/>
        </w:rPr>
      </w:pPr>
      <w:r>
        <w:rPr>
          <w:snapToGrid w:val="0"/>
          <w:sz w:val="20"/>
        </w:rPr>
        <w:t>Auditor</w:t>
      </w:r>
      <w:r>
        <w:rPr>
          <w:sz w:val="20"/>
        </w:rPr>
        <w:t xml:space="preserve"> General appointed under the </w:t>
      </w:r>
      <w:r>
        <w:rPr>
          <w:i/>
          <w:sz w:val="20"/>
        </w:rPr>
        <w:t>Financial Administration and Audit Act 1985</w:t>
      </w:r>
      <w:r>
        <w:rPr>
          <w:sz w:val="20"/>
        </w:rPr>
        <w:t xml:space="preserve">. </w:t>
      </w:r>
    </w:p>
    <w:p>
      <w:pPr>
        <w:pStyle w:val="yMiscellaneousBody"/>
        <w:tabs>
          <w:tab w:val="left" w:pos="567"/>
        </w:tabs>
        <w:spacing w:before="60"/>
        <w:ind w:left="567" w:hanging="567"/>
        <w:rPr>
          <w:sz w:val="20"/>
        </w:rPr>
      </w:pPr>
      <w:r>
        <w:rPr>
          <w:snapToGrid w:val="0"/>
          <w:sz w:val="20"/>
        </w:rPr>
        <w:t>Agent</w:t>
      </w:r>
      <w:r>
        <w:rPr>
          <w:sz w:val="20"/>
        </w:rPr>
        <w:t xml:space="preserve"> General appointed under the </w:t>
      </w:r>
      <w:r>
        <w:rPr>
          <w:i/>
          <w:sz w:val="20"/>
        </w:rPr>
        <w:t>Agent General Act 1895</w:t>
      </w:r>
      <w:r>
        <w:rPr>
          <w:sz w:val="20"/>
        </w:rPr>
        <w:t>.</w:t>
      </w:r>
    </w:p>
    <w:p>
      <w:pPr>
        <w:pStyle w:val="yMiscellaneousBody"/>
        <w:tabs>
          <w:tab w:val="left" w:pos="567"/>
        </w:tabs>
        <w:spacing w:before="60"/>
        <w:ind w:left="567" w:hanging="567"/>
        <w:rPr>
          <w:sz w:val="20"/>
        </w:rPr>
      </w:pPr>
      <w:r>
        <w:rPr>
          <w:snapToGrid w:val="0"/>
          <w:sz w:val="20"/>
        </w:rPr>
        <w:t>Chief</w:t>
      </w:r>
      <w:r>
        <w:rPr>
          <w:sz w:val="20"/>
        </w:rPr>
        <w:t xml:space="preserve"> executive officer of an agency within the meaning of the </w:t>
      </w:r>
      <w:r>
        <w:rPr>
          <w:i/>
          <w:sz w:val="20"/>
        </w:rPr>
        <w:t>Public Sector Management Act 1994</w:t>
      </w:r>
      <w:r>
        <w:rPr>
          <w:sz w:val="20"/>
        </w:rPr>
        <w:t>.</w:t>
      </w:r>
    </w:p>
    <w:p>
      <w:pPr>
        <w:pStyle w:val="yMiscellaneousBody"/>
        <w:tabs>
          <w:tab w:val="left" w:pos="567"/>
        </w:tabs>
        <w:spacing w:before="60"/>
        <w:ind w:left="567" w:hanging="567"/>
        <w:rPr>
          <w:sz w:val="20"/>
        </w:rPr>
      </w:pPr>
      <w:r>
        <w:rPr>
          <w:snapToGrid w:val="0"/>
          <w:sz w:val="20"/>
        </w:rPr>
        <w:t>Clerk</w:t>
      </w:r>
      <w:r>
        <w:rPr>
          <w:sz w:val="20"/>
        </w:rPr>
        <w:t xml:space="preserve"> of the Legislative Assembly.</w:t>
      </w:r>
    </w:p>
    <w:p>
      <w:pPr>
        <w:pStyle w:val="yMiscellaneousBody"/>
        <w:tabs>
          <w:tab w:val="left" w:pos="567"/>
        </w:tabs>
        <w:spacing w:before="60"/>
        <w:ind w:left="567" w:hanging="567"/>
        <w:rPr>
          <w:sz w:val="20"/>
        </w:rPr>
      </w:pPr>
      <w:r>
        <w:rPr>
          <w:snapToGrid w:val="0"/>
          <w:sz w:val="20"/>
        </w:rPr>
        <w:t>Clerk</w:t>
      </w:r>
      <w:r>
        <w:rPr>
          <w:sz w:val="20"/>
        </w:rPr>
        <w:t xml:space="preserve"> of the Legislative Council.</w:t>
      </w:r>
    </w:p>
    <w:p>
      <w:pPr>
        <w:pStyle w:val="yMiscellaneousBody"/>
        <w:tabs>
          <w:tab w:val="left" w:pos="567"/>
        </w:tabs>
        <w:spacing w:before="60"/>
        <w:ind w:left="567" w:hanging="567"/>
        <w:rPr>
          <w:snapToGrid w:val="0"/>
          <w:sz w:val="20"/>
        </w:rPr>
      </w:pPr>
      <w:r>
        <w:rPr>
          <w:snapToGrid w:val="0"/>
          <w:sz w:val="20"/>
        </w:rPr>
        <w:t xml:space="preserve">Commissioner appointed under the </w:t>
      </w:r>
      <w:r>
        <w:rPr>
          <w:i/>
          <w:snapToGrid w:val="0"/>
          <w:sz w:val="20"/>
        </w:rPr>
        <w:t>Corruption and Crime Commission Act 2003</w:t>
      </w:r>
      <w:r>
        <w:rPr>
          <w:snapToGrid w:val="0"/>
          <w:sz w:val="20"/>
        </w:rPr>
        <w:t>.</w:t>
      </w:r>
    </w:p>
    <w:p>
      <w:pPr>
        <w:pStyle w:val="yMiscellaneousBody"/>
        <w:tabs>
          <w:tab w:val="left" w:pos="567"/>
        </w:tabs>
        <w:spacing w:before="60"/>
        <w:ind w:left="567" w:hanging="567"/>
        <w:rPr>
          <w:sz w:val="20"/>
        </w:rPr>
      </w:pPr>
      <w:r>
        <w:rPr>
          <w:snapToGrid w:val="0"/>
          <w:sz w:val="20"/>
        </w:rPr>
        <w:t>Commissioner</w:t>
      </w:r>
      <w:r>
        <w:rPr>
          <w:sz w:val="20"/>
        </w:rPr>
        <w:t xml:space="preserve"> for Public Sector Standards appointed under the </w:t>
      </w:r>
      <w:r>
        <w:rPr>
          <w:i/>
          <w:sz w:val="20"/>
        </w:rPr>
        <w:t>Public Sector Management Act 1994</w:t>
      </w:r>
      <w:r>
        <w:rPr>
          <w:sz w:val="20"/>
        </w:rPr>
        <w:t>.</w:t>
      </w:r>
    </w:p>
    <w:p>
      <w:pPr>
        <w:pStyle w:val="yMiscellaneousBody"/>
        <w:tabs>
          <w:tab w:val="left" w:pos="567"/>
        </w:tabs>
        <w:spacing w:before="60"/>
        <w:ind w:left="567" w:hanging="567"/>
        <w:rPr>
          <w:sz w:val="20"/>
        </w:rPr>
      </w:pPr>
      <w:r>
        <w:rPr>
          <w:snapToGrid w:val="0"/>
          <w:sz w:val="20"/>
        </w:rPr>
        <w:t>Commissioner</w:t>
      </w:r>
      <w:r>
        <w:rPr>
          <w:sz w:val="20"/>
        </w:rPr>
        <w:t xml:space="preserve"> of Police appointed under the </w:t>
      </w:r>
      <w:r>
        <w:rPr>
          <w:i/>
          <w:sz w:val="20"/>
        </w:rPr>
        <w:t>Police Act 1892</w:t>
      </w:r>
      <w:r>
        <w:rPr>
          <w:sz w:val="20"/>
        </w:rPr>
        <w:t>.</w:t>
      </w:r>
    </w:p>
    <w:p>
      <w:pPr>
        <w:pStyle w:val="yMiscellaneousBody"/>
        <w:tabs>
          <w:tab w:val="left" w:pos="567"/>
        </w:tabs>
        <w:spacing w:before="60"/>
        <w:ind w:left="567" w:hanging="567"/>
        <w:rPr>
          <w:sz w:val="20"/>
        </w:rPr>
      </w:pPr>
      <w:r>
        <w:rPr>
          <w:sz w:val="20"/>
        </w:rPr>
        <w:t xml:space="preserve">The Director appointed under the </w:t>
      </w:r>
      <w:r>
        <w:rPr>
          <w:i/>
          <w:sz w:val="20"/>
        </w:rPr>
        <w:t>Health Services (Conciliation and Review) Act 1995</w:t>
      </w:r>
      <w:r>
        <w:rPr>
          <w:sz w:val="20"/>
        </w:rPr>
        <w:t>.</w:t>
      </w:r>
    </w:p>
    <w:p>
      <w:pPr>
        <w:pStyle w:val="yMiscellaneousBody"/>
        <w:tabs>
          <w:tab w:val="left" w:pos="567"/>
        </w:tabs>
        <w:spacing w:before="60"/>
        <w:ind w:left="567" w:hanging="567"/>
        <w:rPr>
          <w:sz w:val="20"/>
        </w:rPr>
      </w:pPr>
      <w:r>
        <w:rPr>
          <w:snapToGrid w:val="0"/>
          <w:sz w:val="20"/>
        </w:rPr>
        <w:t>Director</w:t>
      </w:r>
      <w:r>
        <w:rPr>
          <w:sz w:val="20"/>
        </w:rPr>
        <w:t xml:space="preserve"> of Public Prosecutions and Deputy Director of Public Prosecutions appointed under the </w:t>
      </w:r>
      <w:r>
        <w:rPr>
          <w:i/>
          <w:sz w:val="20"/>
        </w:rPr>
        <w:t>Director of Public Prosecutions Act 1991</w:t>
      </w:r>
      <w:r>
        <w:rPr>
          <w:sz w:val="20"/>
        </w:rPr>
        <w:t xml:space="preserve">. </w:t>
      </w:r>
    </w:p>
    <w:p>
      <w:pPr>
        <w:pStyle w:val="yMiscellaneousBody"/>
        <w:tabs>
          <w:tab w:val="left" w:pos="567"/>
        </w:tabs>
        <w:spacing w:before="60"/>
        <w:ind w:left="567" w:hanging="567"/>
        <w:rPr>
          <w:sz w:val="20"/>
        </w:rPr>
      </w:pPr>
      <w:r>
        <w:rPr>
          <w:snapToGrid w:val="0"/>
          <w:sz w:val="20"/>
        </w:rPr>
        <w:t>Electoral</w:t>
      </w:r>
      <w:r>
        <w:rPr>
          <w:sz w:val="20"/>
        </w:rPr>
        <w:t xml:space="preserve"> Commissioner or Deputy Electoral Commissioner appointed under the </w:t>
      </w:r>
      <w:r>
        <w:rPr>
          <w:i/>
          <w:sz w:val="20"/>
        </w:rPr>
        <w:t>Electoral Act 1907</w:t>
      </w:r>
      <w:r>
        <w:rPr>
          <w:sz w:val="20"/>
        </w:rPr>
        <w:t>.</w:t>
      </w:r>
    </w:p>
    <w:p>
      <w:pPr>
        <w:pStyle w:val="yMiscellaneousBody"/>
        <w:tabs>
          <w:tab w:val="left" w:pos="567"/>
        </w:tabs>
        <w:spacing w:before="60"/>
        <w:ind w:left="567" w:hanging="567"/>
        <w:rPr>
          <w:sz w:val="20"/>
        </w:rPr>
      </w:pPr>
      <w:r>
        <w:rPr>
          <w:snapToGrid w:val="0"/>
          <w:sz w:val="20"/>
        </w:rPr>
        <w:t>Information</w:t>
      </w:r>
      <w:r>
        <w:rPr>
          <w:sz w:val="20"/>
        </w:rPr>
        <w:t xml:space="preserve"> Commissioner appointed under the </w:t>
      </w:r>
      <w:r>
        <w:rPr>
          <w:i/>
          <w:sz w:val="20"/>
        </w:rPr>
        <w:t>Freedom of Information Act 1992</w:t>
      </w:r>
      <w:r>
        <w:rPr>
          <w:sz w:val="20"/>
        </w:rPr>
        <w:t>.</w:t>
      </w:r>
    </w:p>
    <w:p>
      <w:pPr>
        <w:pStyle w:val="yMiscellaneousBody"/>
        <w:tabs>
          <w:tab w:val="left" w:pos="567"/>
        </w:tabs>
        <w:spacing w:before="60"/>
        <w:ind w:left="567" w:hanging="567"/>
        <w:rPr>
          <w:sz w:val="20"/>
        </w:rPr>
      </w:pPr>
      <w:r>
        <w:rPr>
          <w:snapToGrid w:val="0"/>
          <w:sz w:val="20"/>
        </w:rPr>
        <w:t>Inspector</w:t>
      </w:r>
      <w:r>
        <w:rPr>
          <w:sz w:val="20"/>
        </w:rPr>
        <w:t xml:space="preserve"> of Custodial Services appointed under the</w:t>
      </w:r>
      <w:r>
        <w:rPr>
          <w:i/>
          <w:sz w:val="20"/>
        </w:rPr>
        <w:t xml:space="preserve"> Inspector of Custodial Services Act 2003</w:t>
      </w:r>
      <w:r>
        <w:rPr>
          <w:sz w:val="20"/>
        </w:rPr>
        <w:t>.</w:t>
      </w:r>
    </w:p>
    <w:p>
      <w:pPr>
        <w:pStyle w:val="yMiscellaneousBody"/>
        <w:tabs>
          <w:tab w:val="left" w:pos="567"/>
        </w:tabs>
        <w:spacing w:before="60"/>
        <w:ind w:left="567" w:hanging="567"/>
        <w:rPr>
          <w:sz w:val="20"/>
        </w:rPr>
      </w:pPr>
      <w:r>
        <w:rPr>
          <w:snapToGrid w:val="0"/>
          <w:sz w:val="20"/>
        </w:rPr>
        <w:t>Parliamentary</w:t>
      </w:r>
      <w:r>
        <w:rPr>
          <w:sz w:val="20"/>
        </w:rPr>
        <w:t xml:space="preserve"> Commissioner for Administrative Investigations appointed under the </w:t>
      </w:r>
      <w:r>
        <w:rPr>
          <w:i/>
          <w:sz w:val="20"/>
        </w:rPr>
        <w:t>Parliamentary Commissioner Act 1971</w:t>
      </w:r>
      <w:r>
        <w:rPr>
          <w:sz w:val="20"/>
        </w:rPr>
        <w:t xml:space="preserve">. </w:t>
      </w:r>
    </w:p>
    <w:p>
      <w:pPr>
        <w:pStyle w:val="yMiscellaneousBody"/>
        <w:tabs>
          <w:tab w:val="left" w:pos="567"/>
        </w:tabs>
        <w:spacing w:before="60"/>
        <w:ind w:left="567" w:hanging="567"/>
        <w:rPr>
          <w:snapToGrid w:val="0"/>
          <w:sz w:val="20"/>
        </w:rPr>
      </w:pPr>
      <w:r>
        <w:rPr>
          <w:snapToGrid w:val="0"/>
          <w:sz w:val="20"/>
        </w:rPr>
        <w:t xml:space="preserve">Parliamentary Inspector of the Corruption and Crime Commission appointed under the </w:t>
      </w:r>
      <w:r>
        <w:rPr>
          <w:i/>
          <w:snapToGrid w:val="0"/>
          <w:sz w:val="20"/>
        </w:rPr>
        <w:t>Corruption and Crime Commission Act 2003</w:t>
      </w:r>
      <w:r>
        <w:rPr>
          <w:snapToGrid w:val="0"/>
          <w:sz w:val="20"/>
        </w:rPr>
        <w:t>.</w:t>
      </w:r>
    </w:p>
    <w:p>
      <w:pPr>
        <w:pStyle w:val="yMiscellaneousBody"/>
        <w:tabs>
          <w:tab w:val="left" w:pos="567"/>
        </w:tabs>
        <w:spacing w:before="60"/>
        <w:ind w:left="567" w:hanging="567"/>
        <w:rPr>
          <w:sz w:val="20"/>
        </w:rPr>
      </w:pPr>
      <w:r>
        <w:rPr>
          <w:snapToGrid w:val="0"/>
          <w:sz w:val="20"/>
        </w:rPr>
        <w:t>Senior</w:t>
      </w:r>
      <w:r>
        <w:rPr>
          <w:sz w:val="20"/>
        </w:rPr>
        <w:t xml:space="preserve"> executive officer within the meaning of the </w:t>
      </w:r>
      <w:r>
        <w:rPr>
          <w:i/>
          <w:sz w:val="20"/>
        </w:rPr>
        <w:t>Public Sector Management Act 1994</w:t>
      </w:r>
      <w:r>
        <w:rPr>
          <w:sz w:val="20"/>
        </w:rPr>
        <w:t xml:space="preserve">. </w:t>
      </w:r>
    </w:p>
    <w:p>
      <w:pPr>
        <w:pStyle w:val="yMiscellaneousBody"/>
        <w:tabs>
          <w:tab w:val="left" w:pos="567"/>
        </w:tabs>
        <w:spacing w:before="60"/>
        <w:ind w:left="567" w:hanging="567"/>
        <w:rPr>
          <w:sz w:val="20"/>
        </w:rPr>
      </w:pPr>
      <w:r>
        <w:rPr>
          <w:snapToGrid w:val="0"/>
          <w:sz w:val="20"/>
        </w:rPr>
        <w:t>Solicitor</w:t>
      </w:r>
      <w:r>
        <w:rPr>
          <w:sz w:val="20"/>
        </w:rPr>
        <w:noBreakHyphen/>
        <w:t xml:space="preserve">General appointed under the </w:t>
      </w:r>
      <w:r>
        <w:rPr>
          <w:i/>
          <w:sz w:val="20"/>
        </w:rPr>
        <w:t>Solicitor</w:t>
      </w:r>
      <w:r>
        <w:rPr>
          <w:i/>
          <w:sz w:val="20"/>
        </w:rPr>
        <w:noBreakHyphen/>
        <w:t>General Act 1969</w:t>
      </w:r>
      <w:r>
        <w:rPr>
          <w:sz w:val="20"/>
        </w:rPr>
        <w:t>.</w:t>
      </w:r>
    </w:p>
    <w:p>
      <w:pPr>
        <w:pStyle w:val="yMiscellaneousBody"/>
        <w:tabs>
          <w:tab w:val="left" w:pos="567"/>
        </w:tabs>
        <w:spacing w:before="60"/>
        <w:ind w:left="567" w:hanging="567"/>
        <w:rPr>
          <w:sz w:val="20"/>
        </w:rPr>
      </w:pPr>
      <w:bookmarkStart w:id="706" w:name="_Toc512915196"/>
      <w:bookmarkStart w:id="707" w:name="_Toc512915602"/>
      <w:bookmarkStart w:id="708" w:name="_Toc515689586"/>
      <w:bookmarkStart w:id="709" w:name="_Toc516890003"/>
      <w:bookmarkStart w:id="710" w:name="_Toc45013960"/>
      <w:r>
        <w:rPr>
          <w:sz w:val="20"/>
        </w:rPr>
        <w:t xml:space="preserve">A </w:t>
      </w:r>
      <w:r>
        <w:rPr>
          <w:snapToGrid w:val="0"/>
          <w:sz w:val="20"/>
        </w:rPr>
        <w:t>prescribed</w:t>
      </w:r>
      <w:r>
        <w:rPr>
          <w:sz w:val="20"/>
        </w:rPr>
        <w:t xml:space="preserve"> office within the meaning of the </w:t>
      </w:r>
      <w:r>
        <w:rPr>
          <w:i/>
          <w:sz w:val="20"/>
        </w:rPr>
        <w:t>Salaries and Allowances Act 1975</w:t>
      </w:r>
      <w:r>
        <w:rPr>
          <w:sz w:val="20"/>
        </w:rPr>
        <w:t>.</w:t>
      </w:r>
    </w:p>
    <w:p>
      <w:pPr>
        <w:pStyle w:val="yFootnotesection"/>
      </w:pPr>
      <w:bookmarkStart w:id="711" w:name="_Toc512915601"/>
      <w:bookmarkStart w:id="712" w:name="_Toc515689585"/>
      <w:bookmarkStart w:id="713" w:name="_Toc516890002"/>
      <w:bookmarkStart w:id="714" w:name="_Toc45013959"/>
      <w:bookmarkStart w:id="715"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716" w:name="_Toc87241780"/>
      <w:bookmarkStart w:id="717" w:name="_Toc100627015"/>
      <w:bookmarkStart w:id="718" w:name="_Toc122843195"/>
      <w:bookmarkStart w:id="719" w:name="_Toc122853142"/>
      <w:bookmarkStart w:id="720" w:name="_Toc122924213"/>
      <w:bookmarkStart w:id="721" w:name="_Toc122939746"/>
      <w:bookmarkStart w:id="722" w:name="_Toc122940090"/>
      <w:bookmarkStart w:id="723" w:name="_Toc122940198"/>
      <w:bookmarkStart w:id="724" w:name="_Toc124050643"/>
      <w:bookmarkStart w:id="725" w:name="_Toc124050703"/>
      <w:r>
        <w:t>Part 2</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yFootnoteheading"/>
        <w:spacing w:after="160"/>
      </w:pPr>
      <w:bookmarkStart w:id="726" w:name="_Toc86642702"/>
      <w:r>
        <w:tab/>
        <w:t>[Heading inserted by No. 78 of 1984 s. 14.]</w:t>
      </w:r>
    </w:p>
    <w:p>
      <w:pPr>
        <w:pStyle w:val="yHeading3"/>
        <w:spacing w:before="120"/>
        <w:outlineLvl w:val="9"/>
        <w:rPr>
          <w:snapToGrid w:val="0"/>
        </w:rPr>
      </w:pPr>
      <w:bookmarkStart w:id="727" w:name="_Toc87241781"/>
      <w:bookmarkStart w:id="728" w:name="_Toc100627016"/>
      <w:bookmarkStart w:id="729" w:name="_Toc122843196"/>
      <w:bookmarkStart w:id="730" w:name="_Toc122853143"/>
      <w:bookmarkStart w:id="731" w:name="_Toc122924214"/>
      <w:bookmarkStart w:id="732" w:name="_Toc122939747"/>
      <w:bookmarkStart w:id="733" w:name="_Toc122940091"/>
      <w:bookmarkStart w:id="734" w:name="_Toc122940199"/>
      <w:bookmarkStart w:id="735" w:name="_Toc124050644"/>
      <w:bookmarkStart w:id="736" w:name="_Toc124050704"/>
      <w:r>
        <w:rPr>
          <w:snapToGrid w:val="0"/>
        </w:rPr>
        <w:t>Division 1</w:t>
      </w:r>
      <w:bookmarkEnd w:id="726"/>
      <w:bookmarkEnd w:id="727"/>
      <w:bookmarkEnd w:id="728"/>
      <w:bookmarkEnd w:id="729"/>
      <w:bookmarkEnd w:id="730"/>
      <w:bookmarkEnd w:id="731"/>
      <w:bookmarkEnd w:id="732"/>
      <w:bookmarkEnd w:id="733"/>
      <w:bookmarkEnd w:id="734"/>
      <w:bookmarkEnd w:id="735"/>
      <w:bookmarkEnd w:id="736"/>
    </w:p>
    <w:p>
      <w:pPr>
        <w:pStyle w:val="yFootnoteheading"/>
        <w:spacing w:after="160"/>
      </w:pPr>
      <w:r>
        <w:tab/>
        <w:t>[Heading inserted by No. 78 of 1984 s. 14.]</w:t>
      </w:r>
    </w:p>
    <w:bookmarkEnd w:id="706"/>
    <w:bookmarkEnd w:id="707"/>
    <w:bookmarkEnd w:id="708"/>
    <w:bookmarkEnd w:id="709"/>
    <w:bookmarkEnd w:id="710"/>
    <w:p>
      <w:pPr>
        <w:pStyle w:val="yMiscellaneousBody"/>
        <w:tabs>
          <w:tab w:val="left" w:pos="567"/>
        </w:tabs>
        <w:spacing w:before="60"/>
        <w:ind w:left="567" w:hanging="567"/>
        <w:rPr>
          <w:sz w:val="20"/>
        </w:rPr>
      </w:pPr>
      <w:r>
        <w:rPr>
          <w:snapToGrid w:val="0"/>
          <w:sz w:val="20"/>
        </w:rPr>
        <w:t>Member</w:t>
      </w:r>
      <w:r>
        <w:rPr>
          <w:sz w:val="20"/>
        </w:rPr>
        <w:t xml:space="preserve">, or deputy of a member, of the Coal Industry Tribunal of Western Australia constituted under the </w:t>
      </w:r>
      <w:r>
        <w:rPr>
          <w:i/>
          <w:sz w:val="20"/>
        </w:rPr>
        <w:t>Coal Industry Tribunal of Western Australia Act 1992.</w:t>
      </w:r>
      <w:r>
        <w:rPr>
          <w:sz w:val="20"/>
        </w:rPr>
        <w:t xml:space="preserve"> </w:t>
      </w:r>
    </w:p>
    <w:p>
      <w:pPr>
        <w:pStyle w:val="yMiscellaneousBody"/>
        <w:tabs>
          <w:tab w:val="left" w:pos="567"/>
        </w:tabs>
        <w:spacing w:before="60"/>
        <w:ind w:left="567" w:hanging="567"/>
        <w:rPr>
          <w:sz w:val="20"/>
        </w:rPr>
      </w:pPr>
      <w:r>
        <w:rPr>
          <w:snapToGrid w:val="0"/>
          <w:sz w:val="20"/>
        </w:rPr>
        <w:t>Member</w:t>
      </w:r>
      <w:r>
        <w:rPr>
          <w:sz w:val="20"/>
        </w:rPr>
        <w:t xml:space="preserve">, or deputy of a member, of the Railways Classification Board, established under Division 3 of Part IIA of the </w:t>
      </w:r>
      <w:r>
        <w:rPr>
          <w:i/>
          <w:sz w:val="20"/>
        </w:rPr>
        <w:t>Industrial Relations Act 1979</w:t>
      </w:r>
      <w:r>
        <w:rPr>
          <w:sz w:val="20"/>
        </w:rPr>
        <w:t>.</w:t>
      </w:r>
    </w:p>
    <w:p>
      <w:pPr>
        <w:pStyle w:val="yFootnotesection"/>
      </w:pPr>
      <w:bookmarkStart w:id="737" w:name="_Toc512915197"/>
      <w:bookmarkStart w:id="738" w:name="_Toc512915603"/>
      <w:bookmarkStart w:id="739" w:name="_Toc515689587"/>
      <w:bookmarkStart w:id="740" w:name="_Toc516890004"/>
      <w:bookmarkStart w:id="741" w:name="_Toc45013961"/>
      <w:bookmarkStart w:id="742"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743" w:name="_Toc87241782"/>
      <w:bookmarkStart w:id="744" w:name="_Toc100627017"/>
      <w:bookmarkStart w:id="745" w:name="_Toc122843197"/>
      <w:bookmarkStart w:id="746" w:name="_Toc122853144"/>
      <w:bookmarkStart w:id="747" w:name="_Toc122924215"/>
      <w:bookmarkStart w:id="748" w:name="_Toc122939748"/>
      <w:bookmarkStart w:id="749" w:name="_Toc122940092"/>
      <w:bookmarkStart w:id="750" w:name="_Toc122940200"/>
      <w:bookmarkStart w:id="751" w:name="_Toc124050645"/>
      <w:bookmarkStart w:id="752" w:name="_Toc124050705"/>
      <w:r>
        <w:rPr>
          <w:snapToGrid w:val="0"/>
        </w:rPr>
        <w:t>Division 2</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Footnoteheading"/>
        <w:spacing w:after="160"/>
      </w:pPr>
      <w:r>
        <w:tab/>
        <w:t>[Heading inserted by No. 32 of 1994 s. 9(b).]</w:t>
      </w:r>
    </w:p>
    <w:p>
      <w:pPr>
        <w:pStyle w:val="yMiscellaneousBody"/>
        <w:keepNext/>
        <w:keepLines/>
        <w:tabs>
          <w:tab w:val="left" w:pos="567"/>
        </w:tabs>
        <w:spacing w:before="60"/>
        <w:ind w:left="567" w:hanging="567"/>
        <w:rPr>
          <w:snapToGrid w:val="0"/>
          <w:sz w:val="20"/>
        </w:rPr>
      </w:pPr>
      <w:r>
        <w:rPr>
          <w:snapToGrid w:val="0"/>
          <w:sz w:val="20"/>
        </w:rPr>
        <w:t>The office or place of — </w:t>
      </w:r>
    </w:p>
    <w:p>
      <w:pPr>
        <w:pStyle w:val="yMiscellaneousBody"/>
        <w:tabs>
          <w:tab w:val="left" w:pos="567"/>
        </w:tabs>
        <w:spacing w:before="60"/>
        <w:ind w:left="567" w:hanging="567"/>
        <w:rPr>
          <w:snapToGrid w:val="0"/>
          <w:sz w:val="20"/>
        </w:rPr>
      </w:pPr>
      <w:r>
        <w:rPr>
          <w:snapToGrid w:val="0"/>
          <w:sz w:val="20"/>
        </w:rPr>
        <w:t xml:space="preserve">Any person employed in a department or SES organization within the meaning of the </w:t>
      </w:r>
      <w:r>
        <w:rPr>
          <w:i/>
          <w:snapToGrid w:val="0"/>
          <w:sz w:val="20"/>
        </w:rPr>
        <w:t xml:space="preserve">Public Sector Management Act 1994, </w:t>
      </w:r>
      <w:r>
        <w:rPr>
          <w:snapToGrid w:val="0"/>
          <w:sz w:val="20"/>
        </w:rPr>
        <w:t>that is to say — </w:t>
      </w:r>
    </w:p>
    <w:p>
      <w:pPr>
        <w:pStyle w:val="yMiscellaneousBody"/>
        <w:tabs>
          <w:tab w:val="left" w:pos="567"/>
          <w:tab w:val="left" w:pos="1134"/>
        </w:tabs>
        <w:spacing w:before="100"/>
        <w:ind w:left="1134" w:hanging="1134"/>
        <w:rPr>
          <w:snapToGrid w:val="0"/>
          <w:sz w:val="20"/>
        </w:rPr>
      </w:pPr>
      <w:r>
        <w:rPr>
          <w:snapToGrid w:val="0"/>
          <w:sz w:val="20"/>
        </w:rPr>
        <w:tab/>
        <w:t>(a)</w:t>
      </w:r>
      <w:r>
        <w:rPr>
          <w:snapToGrid w:val="0"/>
          <w:sz w:val="20"/>
        </w:rPr>
        <w:tab/>
        <w:t>any person employed in — </w:t>
      </w:r>
    </w:p>
    <w:p>
      <w:pPr>
        <w:pStyle w:val="yMiscellaneousBody"/>
        <w:tabs>
          <w:tab w:val="left" w:pos="1134"/>
          <w:tab w:val="left" w:pos="1701"/>
        </w:tabs>
        <w:spacing w:before="100"/>
        <w:ind w:left="1701" w:hanging="1701"/>
        <w:rPr>
          <w:snapToGrid w:val="0"/>
          <w:sz w:val="20"/>
        </w:rPr>
      </w:pPr>
      <w:r>
        <w:rPr>
          <w:snapToGrid w:val="0"/>
          <w:sz w:val="20"/>
        </w:rPr>
        <w:tab/>
        <w:t>(i)</w:t>
      </w:r>
      <w:r>
        <w:rPr>
          <w:snapToGrid w:val="0"/>
          <w:sz w:val="20"/>
        </w:rPr>
        <w:tab/>
        <w:t>that department who is a public service officer; or</w:t>
      </w:r>
    </w:p>
    <w:p>
      <w:pPr>
        <w:pStyle w:val="yMiscellaneousBody"/>
        <w:tabs>
          <w:tab w:val="left" w:pos="1134"/>
          <w:tab w:val="left" w:pos="1701"/>
        </w:tabs>
        <w:spacing w:before="100"/>
        <w:ind w:left="1701" w:hanging="1701"/>
        <w:rPr>
          <w:snapToGrid w:val="0"/>
          <w:sz w:val="20"/>
        </w:rPr>
      </w:pPr>
      <w:r>
        <w:rPr>
          <w:snapToGrid w:val="0"/>
          <w:sz w:val="20"/>
        </w:rPr>
        <w:tab/>
        <w:t>(ii)</w:t>
      </w:r>
      <w:r>
        <w:rPr>
          <w:snapToGrid w:val="0"/>
          <w:sz w:val="20"/>
        </w:rPr>
        <w:tab/>
        <w:t>that SES organization who is a member of the Senior Executive Service,</w:t>
      </w:r>
    </w:p>
    <w:p>
      <w:pPr>
        <w:pStyle w:val="yMiscellaneousBody"/>
        <w:tabs>
          <w:tab w:val="left" w:pos="567"/>
          <w:tab w:val="left" w:pos="1134"/>
        </w:tabs>
        <w:spacing w:before="100"/>
        <w:ind w:left="1134" w:hanging="1134"/>
        <w:rPr>
          <w:snapToGrid w:val="0"/>
          <w:sz w:val="20"/>
        </w:rPr>
      </w:pPr>
      <w:r>
        <w:rPr>
          <w:snapToGrid w:val="0"/>
          <w:sz w:val="20"/>
        </w:rPr>
        <w:tab/>
      </w:r>
      <w:r>
        <w:rPr>
          <w:snapToGrid w:val="0"/>
          <w:sz w:val="20"/>
        </w:rPr>
        <w:tab/>
        <w:t>within the meaning of that Act;</w:t>
      </w:r>
    </w:p>
    <w:p>
      <w:pPr>
        <w:pStyle w:val="yMiscellaneousBody"/>
        <w:tabs>
          <w:tab w:val="left" w:pos="567"/>
          <w:tab w:val="left" w:pos="1134"/>
        </w:tabs>
        <w:spacing w:before="100"/>
        <w:ind w:left="1134" w:hanging="1134"/>
        <w:rPr>
          <w:snapToGrid w:val="0"/>
          <w:sz w:val="20"/>
        </w:rPr>
      </w:pPr>
      <w:r>
        <w:rPr>
          <w:snapToGrid w:val="0"/>
          <w:sz w:val="20"/>
        </w:rPr>
        <w:tab/>
        <w:t>(b)</w:t>
      </w:r>
      <w:r>
        <w:rPr>
          <w:snapToGrid w:val="0"/>
          <w:sz w:val="20"/>
        </w:rPr>
        <w:tab/>
        <w:t>any person appointed or employed by the Governor under any Act administered in that department or SES organization;</w:t>
      </w:r>
    </w:p>
    <w:p>
      <w:pPr>
        <w:pStyle w:val="yMiscellaneousBody"/>
        <w:tabs>
          <w:tab w:val="left" w:pos="567"/>
          <w:tab w:val="left" w:pos="1134"/>
        </w:tabs>
        <w:spacing w:before="100"/>
        <w:ind w:left="1134" w:hanging="1134"/>
        <w:rPr>
          <w:snapToGrid w:val="0"/>
          <w:sz w:val="20"/>
        </w:rPr>
      </w:pPr>
      <w:r>
        <w:rPr>
          <w:snapToGrid w:val="0"/>
          <w:sz w:val="20"/>
        </w:rPr>
        <w:tab/>
        <w:t>(c)</w:t>
      </w:r>
      <w:r>
        <w:rPr>
          <w:snapToGrid w:val="0"/>
          <w:sz w:val="20"/>
        </w:rPr>
        <w:tab/>
        <w:t>any person — </w:t>
      </w:r>
    </w:p>
    <w:p>
      <w:pPr>
        <w:pStyle w:val="yMiscellaneousBody"/>
        <w:tabs>
          <w:tab w:val="left" w:pos="1134"/>
          <w:tab w:val="left" w:pos="1701"/>
        </w:tabs>
        <w:spacing w:before="100"/>
        <w:ind w:left="1701" w:hanging="1701"/>
        <w:rPr>
          <w:snapToGrid w:val="0"/>
          <w:sz w:val="20"/>
        </w:rPr>
      </w:pPr>
      <w:r>
        <w:rPr>
          <w:snapToGrid w:val="0"/>
          <w:sz w:val="20"/>
        </w:rPr>
        <w:tab/>
        <w:t>(i)</w:t>
      </w:r>
      <w:r>
        <w:rPr>
          <w:snapToGrid w:val="0"/>
          <w:sz w:val="20"/>
        </w:rPr>
        <w:tab/>
        <w:t>who is appointed or employed under any enactment; or</w:t>
      </w:r>
    </w:p>
    <w:p>
      <w:pPr>
        <w:pStyle w:val="yMiscellaneousBody"/>
        <w:tabs>
          <w:tab w:val="left" w:pos="1134"/>
          <w:tab w:val="left" w:pos="1701"/>
        </w:tabs>
        <w:spacing w:before="100"/>
        <w:ind w:left="1701" w:hanging="1701"/>
        <w:rPr>
          <w:snapToGrid w:val="0"/>
          <w:sz w:val="20"/>
        </w:rPr>
      </w:pPr>
      <w:r>
        <w:rPr>
          <w:snapToGrid w:val="0"/>
          <w:sz w:val="20"/>
        </w:rPr>
        <w:tab/>
        <w:t>(ii)</w:t>
      </w:r>
      <w:r>
        <w:rPr>
          <w:snapToGrid w:val="0"/>
          <w:sz w:val="20"/>
        </w:rPr>
        <w:tab/>
        <w:t>whose remuneration as such is defrayed in whole or in part out of moneys provided by Parliament,</w:t>
      </w:r>
    </w:p>
    <w:p>
      <w:pPr>
        <w:pStyle w:val="yMiscellaneousBody"/>
        <w:tabs>
          <w:tab w:val="left" w:pos="567"/>
          <w:tab w:val="left" w:pos="1134"/>
        </w:tabs>
        <w:spacing w:before="100"/>
        <w:ind w:left="1134" w:hanging="1134"/>
        <w:rPr>
          <w:snapToGrid w:val="0"/>
          <w:sz w:val="20"/>
        </w:rPr>
      </w:pPr>
      <w:r>
        <w:rPr>
          <w:snapToGrid w:val="0"/>
          <w:sz w:val="20"/>
        </w:rPr>
        <w:tab/>
      </w:r>
      <w:r>
        <w:rPr>
          <w:snapToGrid w:val="0"/>
          <w:sz w:val="20"/>
        </w:rPr>
        <w:tab/>
        <w:t>being a person appointed or employed by — </w:t>
      </w:r>
    </w:p>
    <w:p>
      <w:pPr>
        <w:pStyle w:val="yMiscellaneousBody"/>
        <w:tabs>
          <w:tab w:val="left" w:pos="1134"/>
          <w:tab w:val="left" w:pos="1701"/>
        </w:tabs>
        <w:spacing w:before="100"/>
        <w:ind w:left="1701" w:hanging="1701"/>
        <w:rPr>
          <w:snapToGrid w:val="0"/>
          <w:sz w:val="20"/>
        </w:rPr>
      </w:pPr>
      <w:r>
        <w:rPr>
          <w:snapToGrid w:val="0"/>
          <w:sz w:val="20"/>
        </w:rPr>
        <w:tab/>
        <w:t>(iii)</w:t>
      </w:r>
      <w:r>
        <w:rPr>
          <w:snapToGrid w:val="0"/>
          <w:sz w:val="20"/>
        </w:rPr>
        <w:tab/>
        <w:t>the Minister of the Crown administering that department or SES organization;</w:t>
      </w:r>
    </w:p>
    <w:p>
      <w:pPr>
        <w:pStyle w:val="yMiscellaneousBody"/>
        <w:tabs>
          <w:tab w:val="left" w:pos="1134"/>
          <w:tab w:val="left" w:pos="1701"/>
        </w:tabs>
        <w:spacing w:before="100"/>
        <w:ind w:left="1701" w:hanging="1701"/>
        <w:rPr>
          <w:snapToGrid w:val="0"/>
          <w:sz w:val="20"/>
        </w:rPr>
      </w:pPr>
      <w:r>
        <w:rPr>
          <w:snapToGrid w:val="0"/>
          <w:sz w:val="20"/>
        </w:rPr>
        <w:tab/>
        <w:t>(iv)</w:t>
      </w:r>
      <w:r>
        <w:rPr>
          <w:snapToGrid w:val="0"/>
          <w:sz w:val="20"/>
        </w:rPr>
        <w:tab/>
        <w:t xml:space="preserve">the chief executive officer or chief employee, within the meaning of the </w:t>
      </w:r>
      <w:r>
        <w:rPr>
          <w:i/>
          <w:snapToGrid w:val="0"/>
          <w:sz w:val="20"/>
        </w:rPr>
        <w:t>Public Sector Management Act 1994</w:t>
      </w:r>
      <w:r>
        <w:rPr>
          <w:snapToGrid w:val="0"/>
          <w:sz w:val="20"/>
        </w:rPr>
        <w:t>, of that department or SES organization; or</w:t>
      </w:r>
    </w:p>
    <w:p>
      <w:pPr>
        <w:pStyle w:val="yMiscellaneousBody"/>
        <w:tabs>
          <w:tab w:val="left" w:pos="1134"/>
          <w:tab w:val="left" w:pos="1701"/>
        </w:tabs>
        <w:spacing w:before="100"/>
        <w:ind w:left="1701" w:hanging="1701"/>
        <w:rPr>
          <w:snapToGrid w:val="0"/>
          <w:sz w:val="20"/>
        </w:rPr>
      </w:pPr>
      <w:r>
        <w:rPr>
          <w:snapToGrid w:val="0"/>
          <w:sz w:val="20"/>
        </w:rPr>
        <w:tab/>
        <w:t>(v)</w:t>
      </w:r>
      <w:r>
        <w:rPr>
          <w:snapToGrid w:val="0"/>
          <w:sz w:val="20"/>
        </w:rPr>
        <w:tab/>
        <w:t xml:space="preserve">a person in that department or SES organization in whom the power to make minor appointments is vested in accordance with the proviso to section 74 of the </w:t>
      </w:r>
      <w:r>
        <w:rPr>
          <w:i/>
          <w:snapToGrid w:val="0"/>
          <w:sz w:val="20"/>
        </w:rPr>
        <w:t>Constitution Act 1889</w:t>
      </w:r>
      <w:r>
        <w:rPr>
          <w:snapToGrid w:val="0"/>
          <w:sz w:val="20"/>
        </w:rPr>
        <w:t>.</w:t>
      </w:r>
    </w:p>
    <w:p>
      <w:pPr>
        <w:pStyle w:val="yMiscellaneousBody"/>
        <w:tabs>
          <w:tab w:val="left" w:pos="567"/>
        </w:tabs>
        <w:spacing w:before="60"/>
        <w:ind w:left="567" w:hanging="567"/>
        <w:rPr>
          <w:sz w:val="20"/>
        </w:rPr>
      </w:pPr>
      <w:r>
        <w:rPr>
          <w:sz w:val="20"/>
        </w:rPr>
        <w:t>An</w:t>
      </w:r>
      <w:r>
        <w:rPr>
          <w:snapToGrid w:val="0"/>
          <w:sz w:val="20"/>
        </w:rPr>
        <w:t>y</w:t>
      </w:r>
      <w:r>
        <w:rPr>
          <w:sz w:val="20"/>
        </w:rPr>
        <w:t xml:space="preserve"> person appointed or employed by the holder of an office mentioned in Division 2 of Part 1.</w:t>
      </w:r>
    </w:p>
    <w:p>
      <w:pPr>
        <w:pStyle w:val="yMiscellaneousBody"/>
        <w:tabs>
          <w:tab w:val="left" w:pos="567"/>
        </w:tabs>
        <w:spacing w:before="60"/>
        <w:ind w:left="567" w:hanging="567"/>
        <w:rPr>
          <w:sz w:val="20"/>
        </w:rPr>
      </w:pPr>
      <w:r>
        <w:rPr>
          <w:sz w:val="20"/>
        </w:rPr>
        <w:t xml:space="preserve">Any </w:t>
      </w:r>
      <w:r>
        <w:rPr>
          <w:snapToGrid w:val="0"/>
          <w:sz w:val="20"/>
        </w:rPr>
        <w:t>person</w:t>
      </w:r>
      <w:r>
        <w:rPr>
          <w:sz w:val="20"/>
        </w:rPr>
        <w:t xml:space="preserve"> appointed or employed by a body mentioned in Part 3 or by an instrumentality of which such a body is the governing authority or by the Western Australian Museum constituted under the </w:t>
      </w:r>
      <w:r>
        <w:rPr>
          <w:i/>
          <w:sz w:val="20"/>
        </w:rPr>
        <w:t>Museum Act 1969</w:t>
      </w:r>
      <w:r>
        <w:rPr>
          <w:sz w:val="20"/>
        </w:rPr>
        <w:t>,</w:t>
      </w:r>
      <w:r>
        <w:rPr>
          <w:i/>
          <w:sz w:val="20"/>
        </w:rPr>
        <w:t xml:space="preserve"> </w:t>
      </w:r>
      <w:r>
        <w:rPr>
          <w:sz w:val="20"/>
        </w:rPr>
        <w:t xml:space="preserve">the Library Board of Western Australia constituted under the </w:t>
      </w:r>
      <w:r>
        <w:rPr>
          <w:i/>
          <w:sz w:val="20"/>
        </w:rPr>
        <w:t>Library Board of Western Australia Act 1951</w:t>
      </w:r>
      <w:r>
        <w:rPr>
          <w:sz w:val="20"/>
        </w:rPr>
        <w:t>, or the Western Australian Alcohol and Drug Authority established under the</w:t>
      </w:r>
      <w:r>
        <w:rPr>
          <w:i/>
          <w:sz w:val="20"/>
        </w:rPr>
        <w:t xml:space="preserve"> Alcohol and Drug Authority Act 1974</w:t>
      </w:r>
      <w:r>
        <w:rPr>
          <w:sz w:val="20"/>
        </w:rPr>
        <w:t>.</w:t>
      </w:r>
    </w:p>
    <w:p>
      <w:pPr>
        <w:pStyle w:val="yMiscellaneousBody"/>
        <w:tabs>
          <w:tab w:val="left" w:pos="567"/>
        </w:tabs>
        <w:spacing w:before="60"/>
        <w:ind w:left="567" w:hanging="567"/>
        <w:rPr>
          <w:sz w:val="20"/>
        </w:rPr>
      </w:pPr>
      <w:r>
        <w:rPr>
          <w:sz w:val="20"/>
        </w:rPr>
        <w:t xml:space="preserve">Any person who is an employee within the meaning of the </w:t>
      </w:r>
      <w:r>
        <w:rPr>
          <w:i/>
          <w:sz w:val="20"/>
        </w:rPr>
        <w:t>Public Sector Management Act 1994</w:t>
      </w:r>
      <w:r>
        <w:rPr>
          <w:sz w:val="20"/>
        </w:rPr>
        <w:t xml:space="preserve"> not referred to in a preceding item of this Division.</w:t>
      </w:r>
    </w:p>
    <w:p>
      <w:pPr>
        <w:pStyle w:val="yMiscellaneousBody"/>
        <w:tabs>
          <w:tab w:val="left" w:pos="567"/>
        </w:tabs>
        <w:spacing w:before="60"/>
        <w:ind w:left="567" w:hanging="567"/>
        <w:rPr>
          <w:sz w:val="20"/>
        </w:rPr>
      </w:pPr>
      <w:r>
        <w:rPr>
          <w:sz w:val="20"/>
        </w:rPr>
        <w:t xml:space="preserve">Any person who is a member of the Police Force appointed under the </w:t>
      </w:r>
      <w:r>
        <w:rPr>
          <w:i/>
          <w:sz w:val="20"/>
        </w:rPr>
        <w:t>Police Act 1892</w:t>
      </w:r>
      <w:r>
        <w:rPr>
          <w:sz w:val="20"/>
        </w:rPr>
        <w:t>.</w:t>
      </w:r>
    </w:p>
    <w:p>
      <w:pPr>
        <w:pStyle w:val="yMiscellaneousBody"/>
        <w:tabs>
          <w:tab w:val="left" w:pos="567"/>
        </w:tabs>
        <w:spacing w:before="60"/>
        <w:ind w:left="567" w:hanging="567"/>
        <w:rPr>
          <w:sz w:val="20"/>
        </w:rPr>
      </w:pPr>
      <w:r>
        <w:rPr>
          <w:sz w:val="20"/>
        </w:rPr>
        <w:t>Any person who is a member of the teaching staff appointed under the</w:t>
      </w:r>
      <w:r>
        <w:rPr>
          <w:i/>
          <w:sz w:val="20"/>
        </w:rPr>
        <w:t xml:space="preserve"> School Education Act 1999</w:t>
      </w:r>
      <w:r>
        <w:rPr>
          <w:sz w:val="20"/>
        </w:rPr>
        <w:t>.</w:t>
      </w:r>
    </w:p>
    <w:p>
      <w:pPr>
        <w:pStyle w:val="yMiscellaneousBody"/>
        <w:tabs>
          <w:tab w:val="left" w:pos="567"/>
        </w:tabs>
        <w:spacing w:before="60"/>
        <w:ind w:left="567" w:hanging="567"/>
        <w:rPr>
          <w:sz w:val="20"/>
        </w:rPr>
      </w:pPr>
      <w:r>
        <w:rPr>
          <w:sz w:val="20"/>
        </w:rPr>
        <w:t xml:space="preserve">Any person appointed pursuant to section 74 of the </w:t>
      </w:r>
      <w:r>
        <w:rPr>
          <w:i/>
          <w:sz w:val="20"/>
        </w:rPr>
        <w:t>Constitution Act 1889</w:t>
      </w:r>
      <w:r>
        <w:rPr>
          <w:sz w:val="20"/>
        </w:rPr>
        <w:t xml:space="preserve"> other than a member of the Executive Council who holds any of the principal executive offices of the Government liable to be vacated on political grounds that are referred to in section 43.</w:t>
      </w:r>
    </w:p>
    <w:p>
      <w:pPr>
        <w:pStyle w:val="yMiscellaneousBody"/>
        <w:tabs>
          <w:tab w:val="left" w:pos="567"/>
        </w:tabs>
        <w:spacing w:before="60"/>
        <w:ind w:left="567" w:hanging="567"/>
        <w:rPr>
          <w:sz w:val="20"/>
        </w:rPr>
      </w:pPr>
      <w:r>
        <w:rPr>
          <w:snapToGrid w:val="0"/>
          <w:sz w:val="20"/>
        </w:rPr>
        <w:t>Any</w:t>
      </w:r>
      <w:r>
        <w:rPr>
          <w:sz w:val="20"/>
        </w:rPr>
        <w:t xml:space="preserve"> person who is a member of a department of the staff of Parliament referred to in, or an electorate officer within the meaning of, the </w:t>
      </w:r>
      <w:r>
        <w:rPr>
          <w:i/>
          <w:sz w:val="20"/>
        </w:rPr>
        <w:t>Parliamentary and Electorate Staff (Employment) Act 1992</w:t>
      </w:r>
      <w:r>
        <w:rPr>
          <w:sz w:val="20"/>
        </w:rPr>
        <w:t>.</w:t>
      </w:r>
    </w:p>
    <w:p>
      <w:pPr>
        <w:pStyle w:val="yFootnotesection"/>
      </w:pPr>
      <w:bookmarkStart w:id="753" w:name="_Toc512915604"/>
      <w:bookmarkStart w:id="754" w:name="_Toc515689588"/>
      <w:bookmarkStart w:id="755" w:name="_Toc516890005"/>
      <w:bookmarkStart w:id="756" w:name="_Toc45013962"/>
      <w:bookmarkStart w:id="757" w:name="_Toc86642704"/>
      <w:r>
        <w:tab/>
        <w:t>[Division 2 inserted by No. 32 of 1994 s. 9(b); amended by No. 36 of 1999 s. 247.]</w:t>
      </w:r>
    </w:p>
    <w:p>
      <w:pPr>
        <w:pStyle w:val="yHeading2"/>
        <w:outlineLvl w:val="9"/>
        <w:rPr>
          <w:b w:val="0"/>
        </w:rPr>
      </w:pPr>
      <w:bookmarkStart w:id="758" w:name="_Toc87241783"/>
      <w:bookmarkStart w:id="759" w:name="_Toc100627018"/>
      <w:bookmarkStart w:id="760" w:name="_Toc122843198"/>
      <w:bookmarkStart w:id="761" w:name="_Toc122853145"/>
      <w:bookmarkStart w:id="762" w:name="_Toc122924216"/>
      <w:bookmarkStart w:id="763" w:name="_Toc122939749"/>
      <w:bookmarkStart w:id="764" w:name="_Toc122940093"/>
      <w:bookmarkStart w:id="765" w:name="_Toc122940201"/>
      <w:bookmarkStart w:id="766" w:name="_Toc124050646"/>
      <w:bookmarkStart w:id="767" w:name="_Toc124050706"/>
      <w:r>
        <w:t>Part 3</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Footnoteheading"/>
        <w:spacing w:after="160"/>
      </w:pPr>
      <w:r>
        <w:tab/>
        <w:t>[Heading inserted by No. 78 of 1984 s. 14.]</w:t>
      </w:r>
    </w:p>
    <w:p>
      <w:pPr>
        <w:pStyle w:val="yMiscellaneousBody"/>
        <w:tabs>
          <w:tab w:val="left" w:pos="567"/>
        </w:tabs>
        <w:spacing w:before="60"/>
        <w:ind w:left="567" w:hanging="567"/>
        <w:rPr>
          <w:sz w:val="20"/>
        </w:rPr>
      </w:pPr>
      <w:r>
        <w:rPr>
          <w:sz w:val="20"/>
        </w:rPr>
        <w:t xml:space="preserve">The </w:t>
      </w:r>
      <w:r>
        <w:rPr>
          <w:snapToGrid w:val="0"/>
          <w:sz w:val="20"/>
        </w:rPr>
        <w:t>Aboriginal</w:t>
      </w:r>
      <w:r>
        <w:rPr>
          <w:sz w:val="20"/>
        </w:rPr>
        <w:t xml:space="preserve"> Advisory Council established under the </w:t>
      </w:r>
      <w:r>
        <w:rPr>
          <w:i/>
          <w:sz w:val="20"/>
        </w:rPr>
        <w:t>Aboriginal Affairs Planning Authority Act 1972</w:t>
      </w:r>
      <w:r>
        <w:rPr>
          <w:sz w:val="20"/>
        </w:rPr>
        <w:t>.</w:t>
      </w:r>
    </w:p>
    <w:p>
      <w:pPr>
        <w:pStyle w:val="yMiscellaneousBody"/>
        <w:tabs>
          <w:tab w:val="left" w:pos="567"/>
        </w:tabs>
        <w:spacing w:before="60"/>
        <w:ind w:left="567" w:hanging="567"/>
        <w:rPr>
          <w:sz w:val="20"/>
        </w:rPr>
      </w:pPr>
      <w:r>
        <w:rPr>
          <w:sz w:val="20"/>
        </w:rPr>
        <w:t>The Aboriginal Housing Board responsible to the Minister for Housing.</w:t>
      </w:r>
    </w:p>
    <w:p>
      <w:pPr>
        <w:pStyle w:val="yMiscellaneousBody"/>
        <w:tabs>
          <w:tab w:val="left" w:pos="567"/>
        </w:tabs>
        <w:spacing w:before="60"/>
        <w:ind w:left="567" w:hanging="567"/>
        <w:rPr>
          <w:sz w:val="20"/>
        </w:rPr>
      </w:pPr>
      <w:r>
        <w:rPr>
          <w:sz w:val="20"/>
        </w:rPr>
        <w:t xml:space="preserve">The Aboriginal Lands Trust established by the </w:t>
      </w:r>
      <w:r>
        <w:rPr>
          <w:i/>
          <w:sz w:val="20"/>
        </w:rPr>
        <w:t>Aboriginal Affairs Planning Authority Act 1972</w:t>
      </w:r>
      <w:r>
        <w:rPr>
          <w:sz w:val="20"/>
        </w:rPr>
        <w:t>.</w:t>
      </w:r>
    </w:p>
    <w:p>
      <w:pPr>
        <w:pStyle w:val="yMiscellaneousBody"/>
        <w:tabs>
          <w:tab w:val="left" w:pos="567"/>
        </w:tabs>
        <w:spacing w:before="60"/>
        <w:ind w:left="567" w:hanging="567"/>
        <w:rPr>
          <w:sz w:val="20"/>
        </w:rPr>
      </w:pPr>
      <w:r>
        <w:rPr>
          <w:sz w:val="20"/>
        </w:rPr>
        <w:t xml:space="preserve">The Aboriginal Cultural Material Committee established by the </w:t>
      </w:r>
      <w:r>
        <w:rPr>
          <w:i/>
          <w:sz w:val="20"/>
        </w:rPr>
        <w:t>Aboriginal Heritage Act 1972</w:t>
      </w:r>
      <w:r>
        <w:rPr>
          <w:sz w:val="20"/>
        </w:rPr>
        <w:t>.</w:t>
      </w:r>
    </w:p>
    <w:p>
      <w:pPr>
        <w:pStyle w:val="yMiscellaneousBody"/>
        <w:tabs>
          <w:tab w:val="left" w:pos="567"/>
        </w:tabs>
        <w:spacing w:before="60"/>
        <w:ind w:left="567" w:hanging="567"/>
        <w:rPr>
          <w:sz w:val="20"/>
        </w:rPr>
      </w:pPr>
      <w:r>
        <w:rPr>
          <w:sz w:val="20"/>
        </w:rPr>
        <w:t xml:space="preserve">The adoption applications committee appointed under the </w:t>
      </w:r>
      <w:r>
        <w:rPr>
          <w:i/>
          <w:sz w:val="20"/>
        </w:rPr>
        <w:t>Adoption Act 1994</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Advisory Committee constituted under the </w:t>
      </w:r>
      <w:r>
        <w:rPr>
          <w:i/>
          <w:sz w:val="20"/>
        </w:rPr>
        <w:t>Charitable Collections Act 1946</w:t>
      </w:r>
      <w:r>
        <w:rPr>
          <w:sz w:val="20"/>
        </w:rPr>
        <w:t>.</w:t>
      </w:r>
    </w:p>
    <w:p>
      <w:pPr>
        <w:pStyle w:val="yMiscellaneousBody"/>
        <w:tabs>
          <w:tab w:val="left" w:pos="567"/>
        </w:tabs>
        <w:spacing w:before="60"/>
        <w:ind w:left="567" w:hanging="567"/>
        <w:rPr>
          <w:sz w:val="20"/>
        </w:rPr>
      </w:pPr>
      <w:r>
        <w:rPr>
          <w:sz w:val="20"/>
        </w:rPr>
        <w:t xml:space="preserve">The Advisory Committee constituted under the </w:t>
      </w:r>
      <w:r>
        <w:rPr>
          <w:i/>
          <w:sz w:val="20"/>
        </w:rPr>
        <w:t>Control of Vehicles (Off</w:t>
      </w:r>
      <w:r>
        <w:rPr>
          <w:i/>
          <w:sz w:val="20"/>
        </w:rPr>
        <w:noBreakHyphen/>
        <w:t>road Areas) Act 1978</w:t>
      </w:r>
      <w:r>
        <w:rPr>
          <w:sz w:val="20"/>
        </w:rPr>
        <w:t>.</w:t>
      </w:r>
    </w:p>
    <w:p>
      <w:pPr>
        <w:pStyle w:val="yMiscellaneousBody"/>
        <w:tabs>
          <w:tab w:val="left" w:pos="567"/>
        </w:tabs>
        <w:spacing w:before="60"/>
        <w:ind w:left="567" w:hanging="567"/>
        <w:rPr>
          <w:sz w:val="20"/>
        </w:rPr>
      </w:pPr>
      <w:r>
        <w:rPr>
          <w:sz w:val="20"/>
        </w:rPr>
        <w:t xml:space="preserve">The Advisory Committee constituted under section 216 of the </w:t>
      </w:r>
      <w:r>
        <w:rPr>
          <w:i/>
          <w:sz w:val="20"/>
        </w:rPr>
        <w:t>Health Act 1911</w:t>
      </w:r>
      <w:r>
        <w:rPr>
          <w:sz w:val="20"/>
          <w:vertAlign w:val="superscript"/>
        </w:rPr>
        <w:t> 7</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Advisory Committee appointed under section 435 of the </w:t>
      </w:r>
      <w:r>
        <w:rPr>
          <w:i/>
          <w:sz w:val="20"/>
        </w:rPr>
        <w:t>Local Government (Miscellaneous Provisions) Act 1960</w:t>
      </w:r>
      <w:r>
        <w:rPr>
          <w:sz w:val="20"/>
        </w:rPr>
        <w:t>.</w:t>
      </w:r>
    </w:p>
    <w:p>
      <w:pPr>
        <w:pStyle w:val="yMiscellaneousBody"/>
        <w:tabs>
          <w:tab w:val="left" w:pos="567"/>
        </w:tabs>
        <w:spacing w:before="60"/>
        <w:ind w:left="567" w:hanging="567"/>
        <w:rPr>
          <w:sz w:val="20"/>
        </w:rPr>
      </w:pPr>
      <w:r>
        <w:rPr>
          <w:snapToGrid w:val="0"/>
          <w:sz w:val="20"/>
        </w:rPr>
        <w:t>Any</w:t>
      </w:r>
      <w:r>
        <w:rPr>
          <w:sz w:val="20"/>
        </w:rPr>
        <w:t xml:space="preserve"> advisory committee established or continued in existence under Part 4 of the </w:t>
      </w:r>
      <w:r>
        <w:rPr>
          <w:i/>
          <w:sz w:val="20"/>
        </w:rPr>
        <w:t>Fish Resources Management Act 1994</w:t>
      </w:r>
      <w:r>
        <w:rPr>
          <w:sz w:val="20"/>
        </w:rPr>
        <w:t>.</w:t>
      </w:r>
    </w:p>
    <w:p>
      <w:pPr>
        <w:pStyle w:val="yMiscellaneousBody"/>
        <w:tabs>
          <w:tab w:val="left" w:pos="567"/>
        </w:tabs>
        <w:spacing w:before="60"/>
        <w:ind w:left="567" w:hanging="567"/>
        <w:rPr>
          <w:sz w:val="20"/>
        </w:rPr>
      </w:pPr>
      <w:r>
        <w:rPr>
          <w:snapToGrid w:val="0"/>
          <w:sz w:val="20"/>
        </w:rPr>
        <w:t>Any</w:t>
      </w:r>
      <w:r>
        <w:rPr>
          <w:sz w:val="20"/>
        </w:rPr>
        <w:t xml:space="preserve"> advisory panel appointed under Part 6 of the </w:t>
      </w:r>
      <w:r>
        <w:rPr>
          <w:i/>
          <w:sz w:val="20"/>
        </w:rPr>
        <w:t>Land Administration Act 1997</w:t>
      </w:r>
      <w:r>
        <w:rPr>
          <w:sz w:val="20"/>
        </w:rPr>
        <w:t>.</w:t>
      </w:r>
    </w:p>
    <w:p>
      <w:pPr>
        <w:pStyle w:val="yMiscellaneousBody"/>
        <w:tabs>
          <w:tab w:val="left" w:pos="567"/>
        </w:tabs>
        <w:spacing w:before="60"/>
        <w:ind w:left="567" w:hanging="567"/>
        <w:rPr>
          <w:sz w:val="20"/>
        </w:rPr>
      </w:pPr>
      <w:r>
        <w:rPr>
          <w:snapToGrid w:val="0"/>
          <w:sz w:val="20"/>
        </w:rPr>
        <w:t>Agricultural</w:t>
      </w:r>
      <w:r>
        <w:rPr>
          <w:sz w:val="20"/>
        </w:rPr>
        <w:t xml:space="preserve"> Practices Board of Western Australia.</w:t>
      </w:r>
    </w:p>
    <w:p>
      <w:pPr>
        <w:pStyle w:val="yMiscellaneousBody"/>
        <w:tabs>
          <w:tab w:val="left" w:pos="567"/>
        </w:tabs>
        <w:spacing w:before="60"/>
        <w:ind w:left="567" w:hanging="567"/>
        <w:rPr>
          <w:sz w:val="20"/>
        </w:rPr>
      </w:pPr>
      <w:r>
        <w:rPr>
          <w:snapToGrid w:val="0"/>
          <w:sz w:val="20"/>
        </w:rPr>
        <w:t>The</w:t>
      </w:r>
      <w:r>
        <w:rPr>
          <w:sz w:val="20"/>
        </w:rPr>
        <w:t xml:space="preserve"> Agricultural Produce Commission or any producers’ committee established under the </w:t>
      </w:r>
      <w:r>
        <w:rPr>
          <w:i/>
          <w:sz w:val="20"/>
        </w:rPr>
        <w:t>Agricultural Produce Commission Act 1988</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Agriculture Protection Board of Western Australia constituted under the </w:t>
      </w:r>
      <w:r>
        <w:rPr>
          <w:i/>
          <w:sz w:val="20"/>
        </w:rPr>
        <w:t>Agriculture Protection Board Act 1950</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Air Pollution Control Council established by the </w:t>
      </w:r>
      <w:r>
        <w:rPr>
          <w:i/>
          <w:sz w:val="20"/>
        </w:rPr>
        <w:t xml:space="preserve">Clean Air Act 1964 </w:t>
      </w:r>
      <w:r>
        <w:rPr>
          <w:sz w:val="20"/>
          <w:vertAlign w:val="superscript"/>
        </w:rPr>
        <w:t>8</w:t>
      </w:r>
    </w:p>
    <w:p>
      <w:pPr>
        <w:pStyle w:val="yMiscellaneousBody"/>
        <w:tabs>
          <w:tab w:val="left" w:pos="567"/>
        </w:tabs>
        <w:spacing w:before="60"/>
        <w:ind w:left="567" w:hanging="567"/>
        <w:rPr>
          <w:sz w:val="20"/>
        </w:rPr>
      </w:pPr>
      <w:r>
        <w:rPr>
          <w:snapToGrid w:val="0"/>
          <w:sz w:val="20"/>
        </w:rPr>
        <w:t>The</w:t>
      </w:r>
      <w:r>
        <w:rPr>
          <w:sz w:val="20"/>
        </w:rPr>
        <w:t xml:space="preserve"> Albany Port Authority</w:t>
      </w:r>
      <w:r>
        <w:rPr>
          <w:snapToGrid w:val="0"/>
          <w:sz w:val="20"/>
        </w:rPr>
        <w:t xml:space="preserve"> established under the </w:t>
      </w:r>
      <w:r>
        <w:rPr>
          <w:i/>
          <w:snapToGrid w:val="0"/>
          <w:sz w:val="20"/>
        </w:rPr>
        <w:t>Port Authorities Act 1999</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Anaesthetic Mortality Committee constituted under the </w:t>
      </w:r>
      <w:r>
        <w:rPr>
          <w:i/>
          <w:sz w:val="20"/>
        </w:rPr>
        <w:t>Health Act 1911</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Animal Resources Authority established by the </w:t>
      </w:r>
      <w:r>
        <w:rPr>
          <w:i/>
          <w:sz w:val="20"/>
        </w:rPr>
        <w:t>Animal Resources Authority Act 1981</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Appeal Costs Board constituted under the </w:t>
      </w:r>
      <w:r>
        <w:rPr>
          <w:i/>
          <w:sz w:val="20"/>
        </w:rPr>
        <w:t>Suitors’ Fund Act 1964</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Apple Sales Advisory Committee constituted under the </w:t>
      </w:r>
      <w:r>
        <w:rPr>
          <w:i/>
          <w:sz w:val="20"/>
        </w:rPr>
        <w:t xml:space="preserve">Agricultural Products Act 1929 </w:t>
      </w:r>
      <w:r>
        <w:rPr>
          <w:sz w:val="20"/>
          <w:vertAlign w:val="superscript"/>
        </w:rPr>
        <w:t>9</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Architects Board of Western Australia established under the </w:t>
      </w:r>
      <w:r>
        <w:rPr>
          <w:i/>
          <w:sz w:val="20"/>
        </w:rPr>
        <w:t>Architects Act 2004</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Artificial Breeding Board constituted under the </w:t>
      </w:r>
      <w:r>
        <w:rPr>
          <w:i/>
          <w:sz w:val="20"/>
        </w:rPr>
        <w:t>Artificial Breeding Board Act 1965 </w:t>
      </w:r>
      <w:r>
        <w:rPr>
          <w:sz w:val="20"/>
          <w:vertAlign w:val="superscript"/>
        </w:rPr>
        <w:t>10</w:t>
      </w:r>
      <w:r>
        <w:rPr>
          <w:sz w:val="20"/>
        </w:rPr>
        <w:t>.</w:t>
      </w:r>
    </w:p>
    <w:p>
      <w:pPr>
        <w:pStyle w:val="yMiscellaneousBody"/>
        <w:tabs>
          <w:tab w:val="left" w:pos="567"/>
        </w:tabs>
        <w:spacing w:before="60"/>
        <w:ind w:left="567" w:hanging="567"/>
        <w:rPr>
          <w:sz w:val="20"/>
        </w:rPr>
      </w:pPr>
      <w:r>
        <w:rPr>
          <w:snapToGrid w:val="0"/>
          <w:sz w:val="20"/>
        </w:rPr>
        <w:t>Any</w:t>
      </w:r>
      <w:r>
        <w:rPr>
          <w:sz w:val="20"/>
        </w:rPr>
        <w:t xml:space="preserve"> board, committee or council constituted under section 22 of the </w:t>
      </w:r>
      <w:r>
        <w:rPr>
          <w:i/>
          <w:sz w:val="20"/>
        </w:rPr>
        <w:t>Community Services Act 1972</w:t>
      </w:r>
      <w:r>
        <w:rPr>
          <w:sz w:val="20"/>
        </w:rPr>
        <w:t>.</w:t>
      </w:r>
    </w:p>
    <w:p>
      <w:pPr>
        <w:pStyle w:val="yMiscellaneousBody"/>
        <w:tabs>
          <w:tab w:val="left" w:pos="567"/>
        </w:tabs>
        <w:spacing w:before="60"/>
        <w:ind w:left="567" w:hanging="567"/>
        <w:rPr>
          <w:sz w:val="20"/>
        </w:rPr>
      </w:pPr>
      <w:r>
        <w:rPr>
          <w:snapToGrid w:val="0"/>
          <w:sz w:val="20"/>
        </w:rPr>
        <w:t>Any</w:t>
      </w:r>
      <w:r>
        <w:rPr>
          <w:sz w:val="20"/>
        </w:rPr>
        <w:t xml:space="preserve"> board constituted under section 3 of the </w:t>
      </w:r>
      <w:r>
        <w:rPr>
          <w:i/>
          <w:sz w:val="20"/>
        </w:rPr>
        <w:t>Parks and Reserves Act 1895</w:t>
      </w:r>
      <w:r>
        <w:rPr>
          <w:sz w:val="20"/>
        </w:rPr>
        <w:t xml:space="preserve"> other than the Parliamentary Reserve Board.</w:t>
      </w:r>
    </w:p>
    <w:p>
      <w:pPr>
        <w:pStyle w:val="yMiscellaneousBody"/>
        <w:tabs>
          <w:tab w:val="left" w:pos="567"/>
        </w:tabs>
        <w:spacing w:before="60"/>
        <w:ind w:left="567" w:hanging="567"/>
        <w:rPr>
          <w:sz w:val="20"/>
        </w:rPr>
      </w:pPr>
      <w:r>
        <w:rPr>
          <w:snapToGrid w:val="0"/>
          <w:sz w:val="20"/>
        </w:rPr>
        <w:t>The</w:t>
      </w:r>
      <w:r>
        <w:rPr>
          <w:sz w:val="20"/>
        </w:rPr>
        <w:t xml:space="preserve"> board of directors of Gold Corporation constituted under the </w:t>
      </w:r>
      <w:r>
        <w:rPr>
          <w:i/>
          <w:sz w:val="20"/>
        </w:rPr>
        <w:t>Gold Corporation Act 1987</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Board of Directors of the Honey Pool of Western Australia constituted under the </w:t>
      </w:r>
      <w:r>
        <w:rPr>
          <w:i/>
          <w:sz w:val="20"/>
        </w:rPr>
        <w:t xml:space="preserve">Honey Pool Act 1978 </w:t>
      </w:r>
      <w:r>
        <w:rPr>
          <w:sz w:val="20"/>
          <w:vertAlign w:val="superscript"/>
        </w:rPr>
        <w:t>11</w:t>
      </w:r>
      <w:r>
        <w:rPr>
          <w:sz w:val="20"/>
        </w:rPr>
        <w:t>.</w:t>
      </w:r>
    </w:p>
    <w:p>
      <w:pPr>
        <w:pStyle w:val="yMiscellaneousBody"/>
        <w:tabs>
          <w:tab w:val="left" w:pos="567"/>
        </w:tabs>
        <w:spacing w:before="60"/>
        <w:ind w:left="567" w:hanging="567"/>
        <w:rPr>
          <w:sz w:val="20"/>
        </w:rPr>
      </w:pPr>
      <w:r>
        <w:rPr>
          <w:sz w:val="20"/>
        </w:rPr>
        <w:t xml:space="preserve">The Board of Directors of the Minerals and Energy Research Institute of Western Australia constituted under the </w:t>
      </w:r>
      <w:r>
        <w:rPr>
          <w:i/>
          <w:sz w:val="20"/>
        </w:rPr>
        <w:t>Minerals and Energy Research Act 1987</w:t>
      </w:r>
      <w:r>
        <w:rPr>
          <w:sz w:val="20"/>
        </w:rPr>
        <w:t>.</w:t>
      </w:r>
    </w:p>
    <w:p>
      <w:pPr>
        <w:pStyle w:val="yMiscellaneousBody"/>
        <w:tabs>
          <w:tab w:val="left" w:pos="567"/>
        </w:tabs>
        <w:spacing w:before="60"/>
        <w:ind w:left="567" w:hanging="567"/>
        <w:rPr>
          <w:sz w:val="20"/>
        </w:rPr>
      </w:pPr>
      <w:r>
        <w:rPr>
          <w:sz w:val="20"/>
        </w:rPr>
        <w:t xml:space="preserve">The board of directors of the Perth International Centre for Application of Solar Energy established under the </w:t>
      </w:r>
      <w:r>
        <w:rPr>
          <w:i/>
          <w:sz w:val="20"/>
        </w:rPr>
        <w:t>Perth International Centre for Application of Solar Energy Act 1994</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board of directors of the Water Corporation established by the </w:t>
      </w:r>
      <w:r>
        <w:rPr>
          <w:i/>
          <w:sz w:val="20"/>
        </w:rPr>
        <w:t>Water Corporation Act 1995.</w:t>
      </w:r>
      <w:r>
        <w:rPr>
          <w:sz w:val="20"/>
        </w:rPr>
        <w:t xml:space="preserve"> </w:t>
      </w:r>
    </w:p>
    <w:p>
      <w:pPr>
        <w:pStyle w:val="yMiscellaneousBody"/>
        <w:tabs>
          <w:tab w:val="left" w:pos="567"/>
        </w:tabs>
        <w:spacing w:before="60"/>
        <w:ind w:left="567" w:hanging="567"/>
        <w:rPr>
          <w:sz w:val="20"/>
        </w:rPr>
      </w:pPr>
      <w:r>
        <w:rPr>
          <w:sz w:val="20"/>
        </w:rPr>
        <w:t xml:space="preserve">The board of directors of the Western Australian Land Authority constituted under the </w:t>
      </w:r>
      <w:r>
        <w:rPr>
          <w:i/>
          <w:sz w:val="20"/>
        </w:rPr>
        <w:t>Western Australian Land Authority Act 1992</w:t>
      </w:r>
      <w:r>
        <w:rPr>
          <w:sz w:val="20"/>
        </w:rPr>
        <w:t>.</w:t>
      </w:r>
    </w:p>
    <w:p>
      <w:pPr>
        <w:pStyle w:val="yMiscellaneousBody"/>
        <w:tabs>
          <w:tab w:val="left" w:pos="567"/>
        </w:tabs>
        <w:spacing w:before="60"/>
        <w:ind w:left="567" w:hanging="567"/>
        <w:rPr>
          <w:sz w:val="20"/>
        </w:rPr>
      </w:pPr>
      <w:r>
        <w:rPr>
          <w:sz w:val="20"/>
        </w:rPr>
        <w:t xml:space="preserve">The Board of Examiners established under the </w:t>
      </w:r>
      <w:r>
        <w:rPr>
          <w:i/>
          <w:sz w:val="20"/>
        </w:rPr>
        <w:t>Mines Safety and Inspection Act 1994.</w:t>
      </w:r>
      <w:r>
        <w:rPr>
          <w:sz w:val="20"/>
        </w:rPr>
        <w:t xml:space="preserve"> </w:t>
      </w:r>
    </w:p>
    <w:p>
      <w:pPr>
        <w:pStyle w:val="yMiscellaneousBody"/>
        <w:tabs>
          <w:tab w:val="left" w:pos="567"/>
        </w:tabs>
        <w:spacing w:before="60"/>
        <w:ind w:left="567" w:hanging="567"/>
        <w:rPr>
          <w:sz w:val="20"/>
        </w:rPr>
      </w:pPr>
      <w:r>
        <w:rPr>
          <w:sz w:val="20"/>
        </w:rPr>
        <w:t xml:space="preserve">The board of management of the Armadale Redevelopment Authority established by the </w:t>
      </w:r>
      <w:r>
        <w:rPr>
          <w:i/>
          <w:sz w:val="20"/>
        </w:rPr>
        <w:t>Armadale Redevelopment Act 2001</w:t>
      </w:r>
      <w:r>
        <w:rPr>
          <w:sz w:val="20"/>
        </w:rPr>
        <w:t>.</w:t>
      </w:r>
    </w:p>
    <w:p>
      <w:pPr>
        <w:pStyle w:val="yMiscellaneousBody"/>
        <w:tabs>
          <w:tab w:val="left" w:pos="567"/>
        </w:tabs>
        <w:spacing w:before="60"/>
        <w:ind w:left="567" w:hanging="567"/>
        <w:rPr>
          <w:sz w:val="20"/>
        </w:rPr>
      </w:pPr>
      <w:r>
        <w:rPr>
          <w:sz w:val="20"/>
        </w:rPr>
        <w:t xml:space="preserve">The board of management of the Botanic Gardens and Parks Authority established by the </w:t>
      </w:r>
      <w:r>
        <w:rPr>
          <w:i/>
          <w:sz w:val="20"/>
        </w:rPr>
        <w:t>Botanic Gardens and Parks Authority Act 1998</w:t>
      </w:r>
      <w:r>
        <w:rPr>
          <w:sz w:val="20"/>
        </w:rPr>
        <w:t>.</w:t>
      </w:r>
    </w:p>
    <w:p>
      <w:pPr>
        <w:pStyle w:val="yMiscellaneousBody"/>
        <w:tabs>
          <w:tab w:val="left" w:pos="567"/>
        </w:tabs>
        <w:spacing w:before="60"/>
        <w:ind w:left="567" w:hanging="567"/>
        <w:rPr>
          <w:sz w:val="20"/>
        </w:rPr>
      </w:pPr>
      <w:r>
        <w:rPr>
          <w:sz w:val="20"/>
        </w:rPr>
        <w:t xml:space="preserve">The Board of management of the Gascoyne Development Commission established by the </w:t>
      </w:r>
      <w:r>
        <w:rPr>
          <w:i/>
          <w:sz w:val="20"/>
        </w:rPr>
        <w:t>Regional Development Commissions Act 1993</w:t>
      </w:r>
      <w:r>
        <w:rPr>
          <w:sz w:val="20"/>
        </w:rPr>
        <w:t>.</w:t>
      </w:r>
    </w:p>
    <w:p>
      <w:pPr>
        <w:pStyle w:val="yMiscellaneousBody"/>
        <w:tabs>
          <w:tab w:val="left" w:pos="567"/>
        </w:tabs>
        <w:spacing w:before="60"/>
        <w:ind w:left="567" w:hanging="567"/>
        <w:rPr>
          <w:sz w:val="20"/>
        </w:rPr>
      </w:pPr>
      <w:r>
        <w:rPr>
          <w:sz w:val="20"/>
        </w:rPr>
        <w:t>The Board of management of the Goldfields</w:t>
      </w:r>
      <w:r>
        <w:rPr>
          <w:sz w:val="20"/>
        </w:rPr>
        <w:noBreakHyphen/>
        <w:t xml:space="preserve">Esperance Development Commission established by the </w:t>
      </w:r>
      <w:r>
        <w:rPr>
          <w:i/>
          <w:sz w:val="20"/>
        </w:rPr>
        <w:t>Regional Development Commissions Act 1993</w:t>
      </w:r>
      <w:r>
        <w:rPr>
          <w:sz w:val="20"/>
        </w:rPr>
        <w:t>.</w:t>
      </w:r>
    </w:p>
    <w:p>
      <w:pPr>
        <w:pStyle w:val="yMiscellaneousBody"/>
        <w:tabs>
          <w:tab w:val="left" w:pos="567"/>
        </w:tabs>
        <w:spacing w:before="60"/>
        <w:ind w:left="567" w:hanging="567"/>
        <w:rPr>
          <w:sz w:val="20"/>
        </w:rPr>
      </w:pPr>
      <w:r>
        <w:rPr>
          <w:sz w:val="20"/>
        </w:rPr>
        <w:t xml:space="preserve">The Board of management of the Great Southern Development Commission established by the </w:t>
      </w:r>
      <w:r>
        <w:rPr>
          <w:i/>
          <w:sz w:val="20"/>
        </w:rPr>
        <w:t>Regional Development Commissions Act 1993</w:t>
      </w:r>
      <w:r>
        <w:rPr>
          <w:sz w:val="20"/>
        </w:rPr>
        <w:t>.</w:t>
      </w:r>
    </w:p>
    <w:p>
      <w:pPr>
        <w:pStyle w:val="yMiscellaneousBody"/>
        <w:tabs>
          <w:tab w:val="left" w:pos="567"/>
        </w:tabs>
        <w:spacing w:before="60"/>
        <w:ind w:left="567" w:hanging="567"/>
        <w:rPr>
          <w:sz w:val="20"/>
        </w:rPr>
      </w:pPr>
      <w:r>
        <w:rPr>
          <w:sz w:val="20"/>
        </w:rPr>
        <w:t xml:space="preserve">The Board of management of the Kimberley Development Commission established by the </w:t>
      </w:r>
      <w:r>
        <w:rPr>
          <w:i/>
          <w:sz w:val="20"/>
        </w:rPr>
        <w:t>Regional Development Commissions Act 1993</w:t>
      </w:r>
      <w:r>
        <w:rPr>
          <w:sz w:val="20"/>
        </w:rPr>
        <w:t>.</w:t>
      </w:r>
    </w:p>
    <w:p>
      <w:pPr>
        <w:pStyle w:val="yMiscellaneousBody"/>
        <w:tabs>
          <w:tab w:val="left" w:pos="567"/>
        </w:tabs>
        <w:spacing w:before="60"/>
        <w:ind w:left="567" w:hanging="567"/>
        <w:rPr>
          <w:sz w:val="20"/>
        </w:rPr>
      </w:pPr>
      <w:r>
        <w:rPr>
          <w:sz w:val="20"/>
        </w:rPr>
        <w:t xml:space="preserve">The Board of management of the Mid West Development Commission established by the </w:t>
      </w:r>
      <w:r>
        <w:rPr>
          <w:i/>
          <w:sz w:val="20"/>
        </w:rPr>
        <w:t>Regional Development Commissions Act 1993</w:t>
      </w:r>
      <w:r>
        <w:rPr>
          <w:sz w:val="20"/>
        </w:rPr>
        <w:t>.</w:t>
      </w:r>
    </w:p>
    <w:p>
      <w:pPr>
        <w:pStyle w:val="yMiscellaneousBody"/>
        <w:tabs>
          <w:tab w:val="left" w:pos="567"/>
        </w:tabs>
        <w:spacing w:before="60"/>
        <w:ind w:left="567" w:hanging="567"/>
        <w:rPr>
          <w:sz w:val="20"/>
        </w:rPr>
      </w:pPr>
      <w:r>
        <w:rPr>
          <w:sz w:val="20"/>
        </w:rPr>
        <w:t xml:space="preserve">The Board of management of the Peel Development Commission established by the </w:t>
      </w:r>
      <w:r>
        <w:rPr>
          <w:i/>
          <w:sz w:val="20"/>
        </w:rPr>
        <w:t>Regional Development Commissions Act 1993.</w:t>
      </w:r>
      <w:r>
        <w:rPr>
          <w:sz w:val="20"/>
        </w:rPr>
        <w:t xml:space="preserve"> </w:t>
      </w:r>
    </w:p>
    <w:p>
      <w:pPr>
        <w:pStyle w:val="yMiscellaneousBody"/>
        <w:tabs>
          <w:tab w:val="left" w:pos="567"/>
        </w:tabs>
        <w:spacing w:before="60"/>
        <w:ind w:left="567" w:hanging="567"/>
        <w:rPr>
          <w:sz w:val="20"/>
        </w:rPr>
      </w:pPr>
      <w:r>
        <w:rPr>
          <w:sz w:val="20"/>
        </w:rPr>
        <w:t xml:space="preserve">The Board of management of the Pilbara Development Commission established by the </w:t>
      </w:r>
      <w:r>
        <w:rPr>
          <w:i/>
          <w:sz w:val="20"/>
        </w:rPr>
        <w:t>Regional Development Commissions Act 1993.</w:t>
      </w:r>
      <w:r>
        <w:rPr>
          <w:sz w:val="20"/>
        </w:rPr>
        <w:t xml:space="preserve"> </w:t>
      </w:r>
    </w:p>
    <w:p>
      <w:pPr>
        <w:pStyle w:val="yMiscellaneousBody"/>
        <w:tabs>
          <w:tab w:val="left" w:pos="567"/>
        </w:tabs>
        <w:spacing w:before="60"/>
        <w:ind w:left="567" w:hanging="567"/>
        <w:rPr>
          <w:sz w:val="20"/>
        </w:rPr>
      </w:pPr>
      <w:r>
        <w:rPr>
          <w:sz w:val="20"/>
        </w:rPr>
        <w:t xml:space="preserve">The Board of management of the South West Development Commission established by the </w:t>
      </w:r>
      <w:r>
        <w:rPr>
          <w:i/>
          <w:sz w:val="20"/>
        </w:rPr>
        <w:t>Regional Development Commissions Act 1993.</w:t>
      </w:r>
      <w:r>
        <w:rPr>
          <w:sz w:val="20"/>
        </w:rPr>
        <w:t xml:space="preserve"> </w:t>
      </w:r>
    </w:p>
    <w:p>
      <w:pPr>
        <w:pStyle w:val="yMiscellaneousBody"/>
        <w:tabs>
          <w:tab w:val="left" w:pos="567"/>
        </w:tabs>
        <w:spacing w:before="60"/>
        <w:ind w:left="567" w:hanging="567"/>
        <w:rPr>
          <w:sz w:val="20"/>
        </w:rPr>
      </w:pPr>
      <w:r>
        <w:rPr>
          <w:sz w:val="20"/>
        </w:rPr>
        <w:t xml:space="preserve">The Board of management of the Wheatbelt Development Commission established by the </w:t>
      </w:r>
      <w:r>
        <w:rPr>
          <w:i/>
          <w:sz w:val="20"/>
        </w:rPr>
        <w:t>Regional Development Commissions Act 1993</w:t>
      </w:r>
      <w:r>
        <w:rPr>
          <w:sz w:val="20"/>
        </w:rPr>
        <w:t>.</w:t>
      </w:r>
    </w:p>
    <w:p>
      <w:pPr>
        <w:pStyle w:val="yMiscellaneousBody"/>
        <w:tabs>
          <w:tab w:val="left" w:pos="567"/>
        </w:tabs>
        <w:spacing w:before="60"/>
        <w:ind w:left="567" w:hanging="567"/>
        <w:rPr>
          <w:sz w:val="20"/>
        </w:rPr>
      </w:pPr>
      <w:r>
        <w:rPr>
          <w:sz w:val="20"/>
        </w:rPr>
        <w:t xml:space="preserve">The board of management of the Water and Rivers Commission established by the </w:t>
      </w:r>
      <w:r>
        <w:rPr>
          <w:i/>
          <w:sz w:val="20"/>
        </w:rPr>
        <w:t>Water and Rivers Commission Act 1995</w:t>
      </w:r>
      <w:r>
        <w:rPr>
          <w:sz w:val="20"/>
        </w:rPr>
        <w:t>.</w:t>
      </w:r>
    </w:p>
    <w:p>
      <w:pPr>
        <w:pStyle w:val="yMiscellaneousBody"/>
        <w:tabs>
          <w:tab w:val="left" w:pos="567"/>
        </w:tabs>
        <w:spacing w:before="60"/>
        <w:ind w:left="567" w:hanging="567"/>
        <w:rPr>
          <w:sz w:val="20"/>
        </w:rPr>
      </w:pPr>
      <w:r>
        <w:rPr>
          <w:sz w:val="20"/>
        </w:rPr>
        <w:t xml:space="preserve">The board of management of the Western Australian Sports Centre Trust constituted under the </w:t>
      </w:r>
      <w:r>
        <w:rPr>
          <w:i/>
          <w:sz w:val="20"/>
        </w:rPr>
        <w:t>Western Australian Sports Centre Trust Act 1986</w:t>
      </w:r>
      <w:r>
        <w:rPr>
          <w:sz w:val="20"/>
        </w:rPr>
        <w:t>.</w:t>
      </w:r>
    </w:p>
    <w:p>
      <w:pPr>
        <w:pStyle w:val="yMiscellaneousBody"/>
        <w:tabs>
          <w:tab w:val="left" w:pos="567"/>
        </w:tabs>
        <w:spacing w:before="60"/>
        <w:ind w:left="567" w:hanging="567"/>
        <w:rPr>
          <w:sz w:val="20"/>
        </w:rPr>
      </w:pPr>
      <w:r>
        <w:rPr>
          <w:sz w:val="20"/>
        </w:rPr>
        <w:t xml:space="preserve">Any board of reference constituted under the </w:t>
      </w:r>
      <w:r>
        <w:rPr>
          <w:i/>
          <w:sz w:val="20"/>
        </w:rPr>
        <w:t xml:space="preserve">Construction Safety Act 1972 </w:t>
      </w:r>
      <w:r>
        <w:rPr>
          <w:vertAlign w:val="superscript"/>
        </w:rPr>
        <w:t>12</w:t>
      </w:r>
      <w:r>
        <w:rPr>
          <w:sz w:val="20"/>
        </w:rPr>
        <w:t xml:space="preserve"> or the </w:t>
      </w:r>
      <w:r>
        <w:rPr>
          <w:i/>
          <w:sz w:val="20"/>
        </w:rPr>
        <w:t>Machinery Safety Act 1974</w:t>
      </w:r>
      <w:r>
        <w:rPr>
          <w:sz w:val="20"/>
          <w:vertAlign w:val="superscript"/>
        </w:rPr>
        <w:t xml:space="preserve"> 12</w:t>
      </w:r>
      <w:r>
        <w:rPr>
          <w:sz w:val="20"/>
        </w:rPr>
        <w:t>.</w:t>
      </w:r>
    </w:p>
    <w:p>
      <w:pPr>
        <w:pStyle w:val="yMiscellaneousBody"/>
        <w:tabs>
          <w:tab w:val="left" w:pos="567"/>
        </w:tabs>
        <w:spacing w:before="60"/>
        <w:ind w:left="567" w:hanging="567"/>
        <w:rPr>
          <w:sz w:val="20"/>
        </w:rPr>
      </w:pPr>
      <w:r>
        <w:rPr>
          <w:sz w:val="20"/>
        </w:rPr>
        <w:t xml:space="preserve">The Board of the Art Gallery of Western Australia constituted under the </w:t>
      </w:r>
      <w:r>
        <w:rPr>
          <w:i/>
          <w:sz w:val="20"/>
        </w:rPr>
        <w:t>Art Gallery Act 1959</w:t>
      </w:r>
      <w:r>
        <w:rPr>
          <w:sz w:val="20"/>
        </w:rPr>
        <w:t>.</w:t>
      </w:r>
    </w:p>
    <w:p>
      <w:pPr>
        <w:pStyle w:val="yMiscellaneousBody"/>
        <w:tabs>
          <w:tab w:val="left" w:pos="567"/>
        </w:tabs>
        <w:spacing w:before="60"/>
        <w:ind w:left="567" w:hanging="567"/>
        <w:rPr>
          <w:sz w:val="20"/>
        </w:rPr>
      </w:pPr>
      <w:r>
        <w:rPr>
          <w:sz w:val="20"/>
        </w:rPr>
        <w:t xml:space="preserve">The board of the Western Australian Greyhound Racing Association constituted under the </w:t>
      </w:r>
      <w:r>
        <w:rPr>
          <w:i/>
          <w:sz w:val="20"/>
        </w:rPr>
        <w:t>Western Australian Greyhound Racing Association Act 1981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board</w:t>
      </w:r>
      <w:r>
        <w:rPr>
          <w:sz w:val="20"/>
        </w:rPr>
        <w:t xml:space="preserve"> of valuers established by the </w:t>
      </w:r>
      <w:r>
        <w:rPr>
          <w:i/>
          <w:sz w:val="20"/>
        </w:rPr>
        <w:t>Metropolitan Region Town Planning Scheme Act 1959</w:t>
      </w:r>
      <w:r>
        <w:rPr>
          <w:sz w:val="20"/>
        </w:rPr>
        <w:t>.</w:t>
      </w:r>
    </w:p>
    <w:p>
      <w:pPr>
        <w:pStyle w:val="yMiscellaneousBody"/>
        <w:tabs>
          <w:tab w:val="left" w:pos="567"/>
        </w:tabs>
        <w:spacing w:before="60"/>
        <w:ind w:left="567" w:hanging="567"/>
        <w:rPr>
          <w:sz w:val="20"/>
        </w:rPr>
      </w:pPr>
      <w:r>
        <w:rPr>
          <w:snapToGrid w:val="0"/>
          <w:sz w:val="20"/>
        </w:rPr>
        <w:t>The</w:t>
      </w:r>
      <w:r>
        <w:rPr>
          <w:sz w:val="20"/>
        </w:rPr>
        <w:t xml:space="preserve"> Broome Port Authority established under the </w:t>
      </w:r>
      <w:r>
        <w:rPr>
          <w:i/>
          <w:sz w:val="20"/>
        </w:rPr>
        <w:t>Port Authorities Act 1999</w:t>
      </w:r>
      <w:r>
        <w:rPr>
          <w:sz w:val="20"/>
        </w:rPr>
        <w:t>.</w:t>
      </w:r>
    </w:p>
    <w:p>
      <w:pPr>
        <w:pStyle w:val="yMiscellaneousBody"/>
        <w:tabs>
          <w:tab w:val="left" w:pos="567"/>
        </w:tabs>
        <w:spacing w:before="60"/>
        <w:ind w:left="567" w:hanging="567"/>
        <w:rPr>
          <w:sz w:val="20"/>
        </w:rPr>
      </w:pPr>
      <w:r>
        <w:rPr>
          <w:sz w:val="20"/>
        </w:rPr>
        <w:t xml:space="preserve">The Builders’ Registration Board of Western Australia constituted under the </w:t>
      </w:r>
      <w:r>
        <w:rPr>
          <w:i/>
          <w:sz w:val="20"/>
        </w:rPr>
        <w:t>Builders’ Registration Act 1939</w:t>
      </w:r>
      <w:r>
        <w:rPr>
          <w:sz w:val="20"/>
        </w:rPr>
        <w:t>.</w:t>
      </w:r>
    </w:p>
    <w:p>
      <w:pPr>
        <w:pStyle w:val="yMiscellaneousBody"/>
        <w:tabs>
          <w:tab w:val="left" w:pos="567"/>
        </w:tabs>
        <w:spacing w:before="60"/>
        <w:ind w:left="567" w:hanging="567"/>
        <w:rPr>
          <w:sz w:val="20"/>
        </w:rPr>
      </w:pPr>
      <w:r>
        <w:rPr>
          <w:snapToGrid w:val="0"/>
          <w:sz w:val="20"/>
        </w:rPr>
        <w:t>The Building Disputes Tribunal</w:t>
      </w:r>
      <w:r>
        <w:rPr>
          <w:snapToGrid w:val="0"/>
        </w:rPr>
        <w:t xml:space="preserve"> </w:t>
      </w:r>
      <w:r>
        <w:rPr>
          <w:sz w:val="20"/>
        </w:rPr>
        <w:t xml:space="preserve">constituted under the </w:t>
      </w:r>
      <w:r>
        <w:rPr>
          <w:i/>
          <w:sz w:val="20"/>
        </w:rPr>
        <w:t>Builders’ Registration Act 1939</w:t>
      </w:r>
      <w:r>
        <w:rPr>
          <w:sz w:val="20"/>
        </w:rPr>
        <w:t xml:space="preserve"> including a member of a panel established under section 28 of that Act.</w:t>
      </w:r>
    </w:p>
    <w:p>
      <w:pPr>
        <w:pStyle w:val="yMiscellaneousBody"/>
        <w:tabs>
          <w:tab w:val="left" w:pos="567"/>
        </w:tabs>
        <w:spacing w:before="60"/>
        <w:ind w:left="567" w:hanging="567"/>
        <w:rPr>
          <w:sz w:val="20"/>
        </w:rPr>
      </w:pPr>
      <w:r>
        <w:rPr>
          <w:sz w:val="20"/>
        </w:rPr>
        <w:t xml:space="preserve">The </w:t>
      </w:r>
      <w:r>
        <w:rPr>
          <w:snapToGrid w:val="0"/>
          <w:sz w:val="20"/>
        </w:rPr>
        <w:t>Building</w:t>
      </w:r>
      <w:r>
        <w:rPr>
          <w:sz w:val="20"/>
        </w:rPr>
        <w:t xml:space="preserve"> and Construction Industry Training Board established under the </w:t>
      </w:r>
      <w:r>
        <w:rPr>
          <w:i/>
          <w:sz w:val="20"/>
        </w:rPr>
        <w:t>Building and Construction Industry Training Fund and Levy Collection Act 1990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Bunbury</w:t>
      </w:r>
      <w:r>
        <w:rPr>
          <w:sz w:val="20"/>
        </w:rPr>
        <w:t xml:space="preserve"> Port Authority</w:t>
      </w:r>
      <w:r>
        <w:rPr>
          <w:snapToGrid w:val="0"/>
          <w:sz w:val="20"/>
        </w:rPr>
        <w:t xml:space="preserve"> established under the </w:t>
      </w:r>
      <w:r>
        <w:rPr>
          <w:i/>
          <w:snapToGrid w:val="0"/>
          <w:sz w:val="20"/>
        </w:rPr>
        <w:t>Port Authorities Act 1999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Caravan</w:t>
      </w:r>
      <w:r>
        <w:rPr>
          <w:sz w:val="20"/>
        </w:rPr>
        <w:t xml:space="preserve"> Parks and Camping Grounds Advisory Committee established under the </w:t>
      </w:r>
      <w:r>
        <w:rPr>
          <w:i/>
          <w:sz w:val="20"/>
        </w:rPr>
        <w:t>Caravan Parks and Camping Grounds Act 1995</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Casino</w:t>
      </w:r>
      <w:r>
        <w:rPr>
          <w:sz w:val="20"/>
        </w:rPr>
        <w:t xml:space="preserve"> Control Committee established under the </w:t>
      </w:r>
      <w:r>
        <w:rPr>
          <w:i/>
          <w:sz w:val="20"/>
        </w:rPr>
        <w:t>Casino Control Act 1984</w:t>
      </w:r>
      <w:r>
        <w:rPr>
          <w:sz w:val="20"/>
        </w:rPr>
        <w:t>.</w:t>
      </w:r>
    </w:p>
    <w:p>
      <w:pPr>
        <w:pStyle w:val="yMiscellaneousBody"/>
        <w:tabs>
          <w:tab w:val="left" w:pos="567"/>
        </w:tabs>
        <w:spacing w:before="60"/>
        <w:ind w:left="567" w:hanging="567"/>
        <w:rPr>
          <w:sz w:val="20"/>
        </w:rPr>
      </w:pPr>
      <w:r>
        <w:rPr>
          <w:sz w:val="20"/>
        </w:rPr>
        <w:t xml:space="preserve">The Charcoal Iron and Steel Industry Board of Management constituted under the </w:t>
      </w:r>
      <w:r>
        <w:rPr>
          <w:i/>
          <w:sz w:val="20"/>
        </w:rPr>
        <w:t>Wood Distillation and Charcoal Iron and Steel Industry Act 1943 </w:t>
      </w:r>
      <w:r>
        <w:rPr>
          <w:vertAlign w:val="superscript"/>
        </w:rPr>
        <w:t>13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Chicken</w:t>
      </w:r>
      <w:r>
        <w:rPr>
          <w:sz w:val="20"/>
        </w:rPr>
        <w:t xml:space="preserve"> Meat Industry Committee continued by the </w:t>
      </w:r>
      <w:r>
        <w:rPr>
          <w:i/>
          <w:sz w:val="20"/>
        </w:rPr>
        <w:t>Chicken Meat Industry Act 1977</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Chiropodists</w:t>
      </w:r>
      <w:r>
        <w:rPr>
          <w:sz w:val="20"/>
        </w:rPr>
        <w:t xml:space="preserve"> Registration Board constituted under the </w:t>
      </w:r>
      <w:r>
        <w:rPr>
          <w:i/>
          <w:sz w:val="20"/>
        </w:rPr>
        <w:t xml:space="preserve">Chiropodists Act 1957 </w:t>
      </w:r>
      <w:r>
        <w:rPr>
          <w:sz w:val="20"/>
          <w:vertAlign w:val="superscript"/>
        </w:rPr>
        <w:t>14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Chiropractors</w:t>
      </w:r>
      <w:r>
        <w:rPr>
          <w:sz w:val="20"/>
        </w:rPr>
        <w:t xml:space="preserve"> Registration Board constituted under the </w:t>
      </w:r>
      <w:r>
        <w:rPr>
          <w:i/>
          <w:sz w:val="20"/>
        </w:rPr>
        <w:t>Chiropractors Act 1964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Citrus</w:t>
      </w:r>
      <w:r>
        <w:rPr>
          <w:sz w:val="20"/>
        </w:rPr>
        <w:t xml:space="preserve"> Sales Advisory Committee constituted under the </w:t>
      </w:r>
      <w:r>
        <w:rPr>
          <w:i/>
          <w:sz w:val="20"/>
        </w:rPr>
        <w:t xml:space="preserve">Agricultural Products Act 1929 </w:t>
      </w:r>
      <w:r>
        <w:rPr>
          <w:sz w:val="20"/>
          <w:vertAlign w:val="superscript"/>
        </w:rPr>
        <w:t>9</w:t>
      </w:r>
      <w:r>
        <w:rPr>
          <w:sz w:val="20"/>
        </w:rPr>
        <w:t>.</w:t>
      </w:r>
    </w:p>
    <w:p>
      <w:pPr>
        <w:pStyle w:val="yMiscellaneousBody"/>
        <w:tabs>
          <w:tab w:val="left" w:pos="567"/>
        </w:tabs>
        <w:spacing w:before="60"/>
        <w:ind w:left="567" w:hanging="567"/>
        <w:rPr>
          <w:sz w:val="20"/>
        </w:rPr>
      </w:pPr>
      <w:r>
        <w:rPr>
          <w:sz w:val="20"/>
        </w:rPr>
        <w:t xml:space="preserve">The Coal Miners’ Welfare Board of Western Australia constituted under the </w:t>
      </w:r>
      <w:r>
        <w:rPr>
          <w:i/>
          <w:sz w:val="20"/>
        </w:rPr>
        <w:t>Coal Miners’ Welfare Act 1947</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Conservation</w:t>
      </w:r>
      <w:r>
        <w:rPr>
          <w:sz w:val="20"/>
        </w:rPr>
        <w:t xml:space="preserve"> and Environment Council established under the </w:t>
      </w:r>
      <w:r>
        <w:rPr>
          <w:i/>
          <w:sz w:val="20"/>
        </w:rPr>
        <w:t xml:space="preserve">Environmental Protection Act 1971 </w:t>
      </w:r>
      <w:r>
        <w:rPr>
          <w:sz w:val="20"/>
          <w:vertAlign w:val="superscript"/>
        </w:rPr>
        <w:t>15</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Conservation</w:t>
      </w:r>
      <w:r>
        <w:rPr>
          <w:sz w:val="20"/>
        </w:rPr>
        <w:t xml:space="preserve"> Commission of Western Australia established under the </w:t>
      </w:r>
      <w:r>
        <w:rPr>
          <w:i/>
          <w:sz w:val="20"/>
        </w:rPr>
        <w:t>Conservation and Land Management Act 1984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Construction</w:t>
      </w:r>
      <w:r>
        <w:rPr>
          <w:sz w:val="20"/>
        </w:rPr>
        <w:t xml:space="preserve"> Safety Advisory Board constituted under the </w:t>
      </w:r>
      <w:r>
        <w:rPr>
          <w:i/>
          <w:sz w:val="20"/>
        </w:rPr>
        <w:t xml:space="preserve">Construction Safety Act 1972 </w:t>
      </w:r>
      <w:r>
        <w:rPr>
          <w:sz w:val="20"/>
          <w:vertAlign w:val="superscript"/>
        </w:rPr>
        <w:t>12</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consultative</w:t>
      </w:r>
      <w:r>
        <w:rPr>
          <w:sz w:val="20"/>
        </w:rPr>
        <w:t xml:space="preserve"> committee appointed under the </w:t>
      </w:r>
      <w:r>
        <w:rPr>
          <w:i/>
          <w:sz w:val="20"/>
        </w:rPr>
        <w:t>Legal Aid Commission Act 1976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Consumer</w:t>
      </w:r>
      <w:r>
        <w:rPr>
          <w:sz w:val="20"/>
        </w:rPr>
        <w:t xml:space="preserve"> Affairs Council established under the </w:t>
      </w:r>
      <w:r>
        <w:rPr>
          <w:i/>
          <w:sz w:val="20"/>
        </w:rPr>
        <w:t xml:space="preserve">Consumer Affairs Act 1971 </w:t>
      </w:r>
      <w:r>
        <w:rPr>
          <w:sz w:val="20"/>
          <w:vertAlign w:val="superscript"/>
        </w:rPr>
        <w:t>16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Consumer</w:t>
      </w:r>
      <w:r>
        <w:rPr>
          <w:sz w:val="20"/>
        </w:rPr>
        <w:t xml:space="preserve"> Products Safety Committee established under the </w:t>
      </w:r>
      <w:r>
        <w:rPr>
          <w:i/>
          <w:sz w:val="20"/>
        </w:rPr>
        <w:t>Consumer Affairs Act 1971</w:t>
      </w:r>
      <w:r>
        <w:rPr>
          <w:sz w:val="20"/>
        </w:rPr>
        <w:t>.</w:t>
      </w:r>
    </w:p>
    <w:p>
      <w:pPr>
        <w:pStyle w:val="yMiscellaneousBody"/>
        <w:tabs>
          <w:tab w:val="left" w:pos="567"/>
        </w:tabs>
        <w:spacing w:before="60"/>
        <w:ind w:left="567" w:hanging="567"/>
        <w:rPr>
          <w:sz w:val="20"/>
        </w:rPr>
      </w:pPr>
      <w:r>
        <w:rPr>
          <w:snapToGrid w:val="0"/>
          <w:sz w:val="20"/>
        </w:rPr>
        <w:t>Council</w:t>
      </w:r>
      <w:r>
        <w:rPr>
          <w:sz w:val="20"/>
        </w:rPr>
        <w:t xml:space="preserve"> of Official Visitors established by Part 9 of the </w:t>
      </w:r>
      <w:r>
        <w:rPr>
          <w:i/>
          <w:sz w:val="20"/>
        </w:rPr>
        <w:t>Mental Health Act 1996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Country</w:t>
      </w:r>
      <w:r>
        <w:rPr>
          <w:sz w:val="20"/>
        </w:rPr>
        <w:t xml:space="preserve"> High School Hostels Authority established by the </w:t>
      </w:r>
      <w:r>
        <w:rPr>
          <w:i/>
          <w:sz w:val="20"/>
        </w:rPr>
        <w:t>Country High School Hostels Authority Act 1960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Country</w:t>
      </w:r>
      <w:r>
        <w:rPr>
          <w:sz w:val="20"/>
        </w:rPr>
        <w:t xml:space="preserve"> Housing Authority established under the </w:t>
      </w:r>
      <w:r>
        <w:rPr>
          <w:i/>
          <w:sz w:val="20"/>
        </w:rPr>
        <w:t>Country Housing Act 1998</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Curriculum</w:t>
      </w:r>
      <w:r>
        <w:rPr>
          <w:sz w:val="20"/>
        </w:rPr>
        <w:t xml:space="preserve"> Council established under the </w:t>
      </w:r>
      <w:r>
        <w:rPr>
          <w:i/>
          <w:sz w:val="20"/>
        </w:rPr>
        <w:t>Curriculum Council Act 1997</w:t>
      </w:r>
      <w:r>
        <w:rPr>
          <w:sz w:val="20"/>
        </w:rPr>
        <w:t>.</w:t>
      </w:r>
    </w:p>
    <w:p>
      <w:pPr>
        <w:pStyle w:val="yMiscellaneousBody"/>
        <w:tabs>
          <w:tab w:val="left" w:pos="567"/>
        </w:tabs>
        <w:spacing w:before="60"/>
        <w:ind w:left="567" w:hanging="567"/>
        <w:rPr>
          <w:sz w:val="20"/>
        </w:rPr>
      </w:pPr>
      <w:r>
        <w:rPr>
          <w:snapToGrid w:val="0"/>
          <w:sz w:val="20"/>
        </w:rPr>
        <w:t xml:space="preserve">The Dampier Port Authority established under the </w:t>
      </w:r>
      <w:r>
        <w:rPr>
          <w:i/>
          <w:snapToGrid w:val="0"/>
          <w:sz w:val="20"/>
        </w:rPr>
        <w:t>Port Authorities Act 1999</w:t>
      </w:r>
      <w:r>
        <w:rPr>
          <w:snapToGrid w:val="0"/>
          <w:sz w:val="20"/>
        </w:rPr>
        <w:t>.</w:t>
      </w:r>
    </w:p>
    <w:p>
      <w:pPr>
        <w:pStyle w:val="yMiscellaneousBody"/>
        <w:tabs>
          <w:tab w:val="left" w:pos="567"/>
        </w:tabs>
        <w:spacing w:before="60"/>
        <w:ind w:left="567" w:hanging="567"/>
        <w:rPr>
          <w:sz w:val="20"/>
        </w:rPr>
      </w:pPr>
      <w:r>
        <w:rPr>
          <w:sz w:val="20"/>
        </w:rPr>
        <w:t xml:space="preserve">The </w:t>
      </w:r>
      <w:r>
        <w:rPr>
          <w:snapToGrid w:val="0"/>
          <w:sz w:val="20"/>
        </w:rPr>
        <w:t>Dental</w:t>
      </w:r>
      <w:r>
        <w:rPr>
          <w:sz w:val="20"/>
        </w:rPr>
        <w:t xml:space="preserve"> Board of Western Australia established by the </w:t>
      </w:r>
      <w:r>
        <w:rPr>
          <w:i/>
          <w:sz w:val="20"/>
        </w:rPr>
        <w:t>Dental Act 1939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Dental</w:t>
      </w:r>
      <w:r>
        <w:rPr>
          <w:sz w:val="20"/>
        </w:rPr>
        <w:t xml:space="preserve"> Charges Committee established under the </w:t>
      </w:r>
      <w:r>
        <w:rPr>
          <w:i/>
          <w:sz w:val="20"/>
        </w:rPr>
        <w:t>Dental Act 1939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Disability</w:t>
      </w:r>
      <w:r>
        <w:rPr>
          <w:sz w:val="20"/>
        </w:rPr>
        <w:t xml:space="preserve"> Services Commission being the body continued by section 6 of the </w:t>
      </w:r>
      <w:r>
        <w:rPr>
          <w:i/>
          <w:sz w:val="20"/>
        </w:rPr>
        <w:t>Disability Services Act 1993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Distressed</w:t>
      </w:r>
      <w:r>
        <w:rPr>
          <w:sz w:val="20"/>
        </w:rPr>
        <w:t xml:space="preserve"> Persons Relief Trust constituted by the </w:t>
      </w:r>
      <w:r>
        <w:rPr>
          <w:i/>
          <w:sz w:val="20"/>
        </w:rPr>
        <w:t xml:space="preserve">Distressed Persons Relief Trust Act 1973 </w:t>
      </w:r>
      <w:r>
        <w:rPr>
          <w:sz w:val="20"/>
          <w:vertAlign w:val="superscript"/>
        </w:rPr>
        <w:t>17</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district</w:t>
      </w:r>
      <w:r>
        <w:rPr>
          <w:sz w:val="20"/>
        </w:rPr>
        <w:t xml:space="preserve"> advisory committee established under section 23 of the </w:t>
      </w:r>
      <w:r>
        <w:rPr>
          <w:i/>
          <w:sz w:val="20"/>
        </w:rPr>
        <w:t>Soil and Land Conservation Act 1945</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Eastern</w:t>
      </w:r>
      <w:r>
        <w:rPr>
          <w:sz w:val="20"/>
        </w:rPr>
        <w:t xml:space="preserve"> Goldfields Transport Board preserved and continued under the </w:t>
      </w:r>
      <w:r>
        <w:rPr>
          <w:i/>
          <w:sz w:val="20"/>
        </w:rPr>
        <w:t>Eastern Goldfields Transport Board Act 1984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East</w:t>
      </w:r>
      <w:r>
        <w:rPr>
          <w:sz w:val="20"/>
        </w:rPr>
        <w:t xml:space="preserve"> Perth Redevelopment Authority established by the </w:t>
      </w:r>
      <w:r>
        <w:rPr>
          <w:i/>
          <w:sz w:val="20"/>
        </w:rPr>
        <w:t>East Perth Redevelopment Act 1991</w:t>
      </w:r>
      <w:r>
        <w:rPr>
          <w:sz w:val="20"/>
        </w:rPr>
        <w:t>.</w:t>
      </w:r>
    </w:p>
    <w:p>
      <w:pPr>
        <w:pStyle w:val="yMiscellaneousBody"/>
        <w:tabs>
          <w:tab w:val="left" w:pos="567"/>
        </w:tabs>
        <w:spacing w:before="60"/>
        <w:ind w:left="567" w:hanging="567"/>
        <w:rPr>
          <w:sz w:val="20"/>
        </w:rPr>
      </w:pPr>
      <w:r>
        <w:rPr>
          <w:sz w:val="20"/>
        </w:rPr>
        <w:t xml:space="preserve">The Economic Regulation Authority established by the </w:t>
      </w:r>
      <w:r>
        <w:rPr>
          <w:i/>
          <w:sz w:val="20"/>
        </w:rPr>
        <w:t>Economic Regulation Authority Act 2003</w:t>
      </w:r>
      <w:r>
        <w:rPr>
          <w:sz w:val="20"/>
        </w:rPr>
        <w:t>.</w:t>
      </w:r>
    </w:p>
    <w:p>
      <w:pPr>
        <w:pStyle w:val="yMiscellaneousBody"/>
        <w:tabs>
          <w:tab w:val="left" w:pos="567"/>
        </w:tabs>
        <w:spacing w:before="60"/>
        <w:ind w:left="567" w:hanging="567"/>
        <w:rPr>
          <w:sz w:val="20"/>
        </w:rPr>
      </w:pPr>
      <w:r>
        <w:rPr>
          <w:sz w:val="20"/>
        </w:rPr>
        <w:t xml:space="preserve">Any environmental appeal board constituted under the </w:t>
      </w:r>
      <w:r>
        <w:rPr>
          <w:i/>
          <w:sz w:val="20"/>
        </w:rPr>
        <w:t>Environmental Protection Act 1971</w:t>
      </w:r>
      <w:r>
        <w:rPr>
          <w:i/>
          <w:sz w:val="20"/>
          <w:vertAlign w:val="superscript"/>
        </w:rPr>
        <w:t> </w:t>
      </w:r>
      <w:r>
        <w:rPr>
          <w:sz w:val="20"/>
          <w:vertAlign w:val="superscript"/>
        </w:rPr>
        <w:t>18</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Environmental</w:t>
      </w:r>
      <w:r>
        <w:rPr>
          <w:sz w:val="20"/>
        </w:rPr>
        <w:t xml:space="preserve"> Protection Authority established under the </w:t>
      </w:r>
      <w:r>
        <w:rPr>
          <w:i/>
          <w:sz w:val="20"/>
        </w:rPr>
        <w:t>Environmental Protection Act 1971</w:t>
      </w:r>
      <w:r>
        <w:rPr>
          <w:sz w:val="20"/>
        </w:rPr>
        <w:t xml:space="preserve"> </w:t>
      </w:r>
      <w:r>
        <w:rPr>
          <w:sz w:val="20"/>
          <w:vertAlign w:val="superscript"/>
        </w:rPr>
        <w:t>19</w:t>
      </w:r>
      <w:r>
        <w:rPr>
          <w:sz w:val="20"/>
        </w:rPr>
        <w:t>.</w:t>
      </w:r>
    </w:p>
    <w:p>
      <w:pPr>
        <w:pStyle w:val="yMiscellaneousBody"/>
        <w:tabs>
          <w:tab w:val="left" w:pos="567"/>
        </w:tabs>
        <w:spacing w:before="60"/>
        <w:ind w:left="567" w:hanging="567"/>
        <w:rPr>
          <w:sz w:val="20"/>
        </w:rPr>
      </w:pPr>
      <w:r>
        <w:rPr>
          <w:sz w:val="20"/>
        </w:rPr>
        <w:t>The Esperance Port Authority</w:t>
      </w:r>
      <w:r>
        <w:rPr>
          <w:snapToGrid w:val="0"/>
        </w:rPr>
        <w:t xml:space="preserve"> </w:t>
      </w:r>
      <w:r>
        <w:rPr>
          <w:snapToGrid w:val="0"/>
          <w:sz w:val="20"/>
        </w:rPr>
        <w:t xml:space="preserve">established under the </w:t>
      </w:r>
      <w:r>
        <w:rPr>
          <w:i/>
          <w:snapToGrid w:val="0"/>
          <w:sz w:val="20"/>
        </w:rPr>
        <w:t>Port Authorities Act 1999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Fire</w:t>
      </w:r>
      <w:r>
        <w:rPr>
          <w:sz w:val="20"/>
        </w:rPr>
        <w:t xml:space="preserve"> and Emergency Services Authority of Western Australia established by the </w:t>
      </w:r>
      <w:r>
        <w:rPr>
          <w:i/>
          <w:sz w:val="20"/>
        </w:rPr>
        <w:t>Fire and Emergency Services Authority of Western Australia Act 1998</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Fishing</w:t>
      </w:r>
      <w:r>
        <w:rPr>
          <w:sz w:val="20"/>
        </w:rPr>
        <w:t xml:space="preserve"> and Allied Industries Committee responsible to the Minister for Fisheries and Wildlife </w:t>
      </w:r>
      <w:r>
        <w:rPr>
          <w:sz w:val="20"/>
          <w:vertAlign w:val="superscript"/>
        </w:rPr>
        <w:t>20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Fluoridation</w:t>
      </w:r>
      <w:r>
        <w:rPr>
          <w:sz w:val="20"/>
        </w:rPr>
        <w:t xml:space="preserve"> of Public Water Supplies Advisory Committee established under the </w:t>
      </w:r>
      <w:r>
        <w:rPr>
          <w:i/>
          <w:sz w:val="20"/>
        </w:rPr>
        <w:t>Fluoridation of Public Water Supplies Act 1966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Forest</w:t>
      </w:r>
      <w:r>
        <w:rPr>
          <w:sz w:val="20"/>
        </w:rPr>
        <w:t xml:space="preserve"> Products Commission established under the </w:t>
      </w:r>
      <w:r>
        <w:rPr>
          <w:i/>
          <w:sz w:val="20"/>
        </w:rPr>
        <w:t>Forest Products Act 2000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Fremantle</w:t>
      </w:r>
      <w:r>
        <w:rPr>
          <w:sz w:val="20"/>
        </w:rPr>
        <w:t xml:space="preserve"> Port Authority</w:t>
      </w:r>
      <w:r>
        <w:rPr>
          <w:snapToGrid w:val="0"/>
        </w:rPr>
        <w:t xml:space="preserve"> </w:t>
      </w:r>
      <w:r>
        <w:rPr>
          <w:snapToGrid w:val="0"/>
          <w:sz w:val="20"/>
        </w:rPr>
        <w:t xml:space="preserve">established under the </w:t>
      </w:r>
      <w:r>
        <w:rPr>
          <w:i/>
          <w:snapToGrid w:val="0"/>
          <w:sz w:val="20"/>
        </w:rPr>
        <w:t>Port Authorities Act 1999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Gender</w:t>
      </w:r>
      <w:r>
        <w:rPr>
          <w:sz w:val="20"/>
        </w:rPr>
        <w:t xml:space="preserve"> Reassignment Board of Western Australia established by the </w:t>
      </w:r>
      <w:r>
        <w:rPr>
          <w:i/>
          <w:sz w:val="20"/>
        </w:rPr>
        <w:t>Gender Reassignment Act 2000.</w:t>
      </w:r>
    </w:p>
    <w:p>
      <w:pPr>
        <w:pStyle w:val="yMiscellaneousBody"/>
        <w:tabs>
          <w:tab w:val="left" w:pos="567"/>
        </w:tabs>
        <w:spacing w:before="60"/>
        <w:ind w:left="567" w:hanging="567"/>
        <w:rPr>
          <w:sz w:val="20"/>
        </w:rPr>
      </w:pPr>
      <w:r>
        <w:rPr>
          <w:sz w:val="20"/>
        </w:rPr>
        <w:t xml:space="preserve">The </w:t>
      </w:r>
      <w:r>
        <w:rPr>
          <w:snapToGrid w:val="0"/>
          <w:sz w:val="20"/>
        </w:rPr>
        <w:t>Geraldton</w:t>
      </w:r>
      <w:r>
        <w:rPr>
          <w:sz w:val="20"/>
        </w:rPr>
        <w:t xml:space="preserve"> Port Authority</w:t>
      </w:r>
      <w:r>
        <w:rPr>
          <w:snapToGrid w:val="0"/>
        </w:rPr>
        <w:t xml:space="preserve"> </w:t>
      </w:r>
      <w:r>
        <w:rPr>
          <w:snapToGrid w:val="0"/>
          <w:sz w:val="20"/>
        </w:rPr>
        <w:t xml:space="preserve">established under the </w:t>
      </w:r>
      <w:r>
        <w:rPr>
          <w:i/>
          <w:snapToGrid w:val="0"/>
          <w:sz w:val="20"/>
        </w:rPr>
        <w:t>Port Authorities Act 1999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Government</w:t>
      </w:r>
      <w:r>
        <w:rPr>
          <w:sz w:val="20"/>
        </w:rPr>
        <w:t xml:space="preserve"> Employees’ Housing Authority established by the </w:t>
      </w:r>
      <w:r>
        <w:rPr>
          <w:i/>
          <w:sz w:val="20"/>
        </w:rPr>
        <w:t>Government Employees’ Housing Act 1964</w:t>
      </w:r>
      <w:r>
        <w:rPr>
          <w:sz w:val="20"/>
        </w:rPr>
        <w:t>.</w:t>
      </w:r>
    </w:p>
    <w:p>
      <w:pPr>
        <w:pStyle w:val="yMiscellaneousBody"/>
        <w:tabs>
          <w:tab w:val="left" w:pos="567"/>
        </w:tabs>
        <w:spacing w:before="60"/>
        <w:ind w:left="567" w:hanging="567"/>
        <w:rPr>
          <w:sz w:val="20"/>
        </w:rPr>
      </w:pPr>
      <w:r>
        <w:rPr>
          <w:sz w:val="20"/>
        </w:rPr>
        <w:t xml:space="preserve">The Government Employees Superannuation Board under the </w:t>
      </w:r>
      <w:r>
        <w:rPr>
          <w:i/>
          <w:sz w:val="20"/>
        </w:rPr>
        <w:t>State Superannuation Act 2000.</w:t>
      </w:r>
    </w:p>
    <w:p>
      <w:pPr>
        <w:pStyle w:val="yMiscellaneousBody"/>
        <w:tabs>
          <w:tab w:val="left" w:pos="567"/>
        </w:tabs>
        <w:spacing w:before="60"/>
        <w:ind w:left="567" w:hanging="567"/>
        <w:rPr>
          <w:sz w:val="20"/>
        </w:rPr>
      </w:pPr>
      <w:r>
        <w:rPr>
          <w:sz w:val="20"/>
        </w:rPr>
        <w:t xml:space="preserve">The </w:t>
      </w:r>
      <w:r>
        <w:rPr>
          <w:snapToGrid w:val="0"/>
          <w:sz w:val="20"/>
        </w:rPr>
        <w:t>Grain</w:t>
      </w:r>
      <w:r>
        <w:rPr>
          <w:sz w:val="20"/>
        </w:rPr>
        <w:t xml:space="preserve"> Licensing Authority appointed under the </w:t>
      </w:r>
      <w:r>
        <w:rPr>
          <w:i/>
          <w:sz w:val="20"/>
        </w:rPr>
        <w:t>Grain Marketing Act 2002</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Hairdressers</w:t>
      </w:r>
      <w:r>
        <w:rPr>
          <w:sz w:val="20"/>
        </w:rPr>
        <w:t xml:space="preserve"> Registration Board of Western Australia constituted under the </w:t>
      </w:r>
      <w:r>
        <w:rPr>
          <w:i/>
          <w:sz w:val="20"/>
        </w:rPr>
        <w:t>Hairdressers Registration Act 1946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Health</w:t>
      </w:r>
      <w:r>
        <w:rPr>
          <w:sz w:val="20"/>
        </w:rPr>
        <w:t xml:space="preserve"> Education Council of Western Australia constituted under the </w:t>
      </w:r>
      <w:r>
        <w:rPr>
          <w:i/>
          <w:sz w:val="20"/>
        </w:rPr>
        <w:t xml:space="preserve">Health Education Council Act 1958 </w:t>
      </w:r>
      <w:r>
        <w:rPr>
          <w:sz w:val="20"/>
          <w:vertAlign w:val="superscript"/>
        </w:rPr>
        <w:t>17</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Heritage</w:t>
      </w:r>
      <w:r>
        <w:rPr>
          <w:sz w:val="20"/>
        </w:rPr>
        <w:t xml:space="preserve"> Council of Western Australia established under the </w:t>
      </w:r>
      <w:r>
        <w:rPr>
          <w:i/>
          <w:sz w:val="20"/>
        </w:rPr>
        <w:t>Heritage of Western Australia Act 1990</w:t>
      </w:r>
      <w:r>
        <w:rPr>
          <w:sz w:val="20"/>
        </w:rPr>
        <w:t>.</w:t>
      </w:r>
    </w:p>
    <w:p>
      <w:pPr>
        <w:pStyle w:val="yMiscellaneousBody"/>
        <w:tabs>
          <w:tab w:val="left" w:pos="567"/>
        </w:tabs>
        <w:spacing w:before="60"/>
        <w:ind w:left="567" w:hanging="567"/>
        <w:rPr>
          <w:sz w:val="20"/>
        </w:rPr>
      </w:pPr>
      <w:r>
        <w:rPr>
          <w:sz w:val="20"/>
        </w:rPr>
        <w:t xml:space="preserve">Agency established under section 7B of the </w:t>
      </w:r>
      <w:r>
        <w:rPr>
          <w:i/>
          <w:sz w:val="20"/>
        </w:rPr>
        <w:t>Hospitals and Health Services Act 1927.</w:t>
      </w:r>
      <w:r>
        <w:rPr>
          <w:sz w:val="20"/>
        </w:rPr>
        <w:t xml:space="preserve"> </w:t>
      </w:r>
    </w:p>
    <w:p>
      <w:pPr>
        <w:pStyle w:val="yMiscellaneousBody"/>
        <w:tabs>
          <w:tab w:val="left" w:pos="567"/>
        </w:tabs>
        <w:spacing w:before="60"/>
        <w:ind w:left="567" w:hanging="567"/>
        <w:rPr>
          <w:sz w:val="20"/>
        </w:rPr>
      </w:pPr>
      <w:r>
        <w:rPr>
          <w:sz w:val="20"/>
        </w:rPr>
        <w:t xml:space="preserve">Any </w:t>
      </w:r>
      <w:r>
        <w:rPr>
          <w:snapToGrid w:val="0"/>
          <w:sz w:val="20"/>
        </w:rPr>
        <w:t>hospital</w:t>
      </w:r>
      <w:r>
        <w:rPr>
          <w:sz w:val="20"/>
        </w:rPr>
        <w:t xml:space="preserve"> board constituted under the </w:t>
      </w:r>
      <w:r>
        <w:rPr>
          <w:i/>
          <w:sz w:val="20"/>
        </w:rPr>
        <w:t>Hospitals and Health Services Act 1927</w:t>
      </w:r>
      <w:r>
        <w:rPr>
          <w:sz w:val="20"/>
        </w:rPr>
        <w:t>.</w:t>
      </w:r>
    </w:p>
    <w:p>
      <w:pPr>
        <w:pStyle w:val="yMiscellaneousBody"/>
        <w:tabs>
          <w:tab w:val="left" w:pos="567"/>
        </w:tabs>
        <w:spacing w:before="60"/>
        <w:ind w:left="567" w:hanging="567"/>
        <w:rPr>
          <w:sz w:val="20"/>
        </w:rPr>
      </w:pPr>
      <w:r>
        <w:rPr>
          <w:sz w:val="20"/>
        </w:rPr>
        <w:t xml:space="preserve">The Insurance Brokers Licensing Board constituted under the </w:t>
      </w:r>
      <w:r>
        <w:rPr>
          <w:i/>
          <w:sz w:val="20"/>
        </w:rPr>
        <w:t>General Insurance Brokers and Agents Act 1981</w:t>
      </w:r>
      <w:r>
        <w:rPr>
          <w:sz w:val="20"/>
        </w:rPr>
        <w:t xml:space="preserve"> </w:t>
      </w:r>
      <w:r>
        <w:rPr>
          <w:sz w:val="20"/>
          <w:vertAlign w:val="superscript"/>
        </w:rPr>
        <w:t>21</w:t>
      </w:r>
      <w:r>
        <w:rPr>
          <w:sz w:val="20"/>
        </w:rPr>
        <w:t>.</w:t>
      </w:r>
    </w:p>
    <w:p>
      <w:pPr>
        <w:pStyle w:val="yMiscellaneousBody"/>
        <w:tabs>
          <w:tab w:val="left" w:pos="567"/>
        </w:tabs>
        <w:spacing w:before="60"/>
        <w:ind w:left="567" w:hanging="567"/>
        <w:rPr>
          <w:sz w:val="20"/>
        </w:rPr>
      </w:pPr>
      <w:r>
        <w:rPr>
          <w:snapToGrid w:val="0"/>
          <w:sz w:val="20"/>
        </w:rPr>
        <w:t>Insurance</w:t>
      </w:r>
      <w:r>
        <w:rPr>
          <w:sz w:val="20"/>
        </w:rPr>
        <w:t xml:space="preserve"> Commission of Western Australia continued under the </w:t>
      </w:r>
      <w:r>
        <w:rPr>
          <w:i/>
          <w:sz w:val="20"/>
        </w:rPr>
        <w:t>Insurance Commission of Western Australia Act 1986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Keep</w:t>
      </w:r>
      <w:r>
        <w:rPr>
          <w:sz w:val="20"/>
        </w:rPr>
        <w:t xml:space="preserve"> Australia Beautiful Council (W.A.) established by the </w:t>
      </w:r>
      <w:r>
        <w:rPr>
          <w:i/>
          <w:sz w:val="20"/>
        </w:rPr>
        <w:t>Litter Act 1979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Land</w:t>
      </w:r>
      <w:r>
        <w:rPr>
          <w:sz w:val="20"/>
        </w:rPr>
        <w:t xml:space="preserve"> Surveyors Licensing Board constituted under the </w:t>
      </w:r>
      <w:r>
        <w:rPr>
          <w:i/>
          <w:sz w:val="20"/>
        </w:rPr>
        <w:t>Licensed Surveyors Act 1909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Land</w:t>
      </w:r>
      <w:r>
        <w:rPr>
          <w:sz w:val="20"/>
        </w:rPr>
        <w:t xml:space="preserve"> Valuers Licensing Board constituted under the </w:t>
      </w:r>
      <w:r>
        <w:rPr>
          <w:i/>
          <w:sz w:val="20"/>
        </w:rPr>
        <w:t>Land Valuers Licensing Act 1978</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Landcare</w:t>
      </w:r>
      <w:r>
        <w:rPr>
          <w:sz w:val="20"/>
        </w:rPr>
        <w:t xml:space="preserve"> Trust established under Part VA of the </w:t>
      </w:r>
      <w:r>
        <w:rPr>
          <w:i/>
          <w:sz w:val="20"/>
        </w:rPr>
        <w:t>Soil and Land Conservation Act 1945</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Law</w:t>
      </w:r>
      <w:r>
        <w:rPr>
          <w:sz w:val="20"/>
        </w:rPr>
        <w:t xml:space="preserve"> Reform Commission of Western Australia established under the </w:t>
      </w:r>
      <w:r>
        <w:rPr>
          <w:i/>
          <w:sz w:val="20"/>
        </w:rPr>
        <w:t>Law Reform Commission Act 1972</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Law</w:t>
      </w:r>
      <w:r>
        <w:rPr>
          <w:sz w:val="20"/>
        </w:rPr>
        <w:t xml:space="preserve"> Reporting Advisory Board constituted by the </w:t>
      </w:r>
      <w:r>
        <w:rPr>
          <w:i/>
          <w:sz w:val="20"/>
        </w:rPr>
        <w:t>Law Reporting Act 1981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Legal</w:t>
      </w:r>
      <w:r>
        <w:rPr>
          <w:sz w:val="20"/>
        </w:rPr>
        <w:t xml:space="preserve"> Aid Commission of Western Australia established under the </w:t>
      </w:r>
      <w:r>
        <w:rPr>
          <w:i/>
          <w:sz w:val="20"/>
        </w:rPr>
        <w:t>Legal Aid Commission Act 1976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Legal</w:t>
      </w:r>
      <w:r>
        <w:rPr>
          <w:sz w:val="20"/>
        </w:rPr>
        <w:t xml:space="preserve"> Contribution Trust established by the </w:t>
      </w:r>
      <w:r>
        <w:rPr>
          <w:i/>
          <w:sz w:val="20"/>
        </w:rPr>
        <w:t>Legal Contribution Trust Act 1967</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Legislative</w:t>
      </w:r>
      <w:r>
        <w:rPr>
          <w:sz w:val="20"/>
        </w:rPr>
        <w:t xml:space="preserve"> Review and Advisory Committee established under the </w:t>
      </w:r>
      <w:r>
        <w:rPr>
          <w:i/>
          <w:sz w:val="20"/>
        </w:rPr>
        <w:t xml:space="preserve">Legislative Review and Advisory Committee Act 1976 </w:t>
      </w:r>
      <w:r>
        <w:rPr>
          <w:sz w:val="20"/>
          <w:vertAlign w:val="superscript"/>
        </w:rPr>
        <w:t>22</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Local</w:t>
      </w:r>
      <w:r>
        <w:rPr>
          <w:sz w:val="20"/>
        </w:rPr>
        <w:t xml:space="preserve"> Government Advisory Board established under the </w:t>
      </w:r>
      <w:r>
        <w:rPr>
          <w:i/>
          <w:sz w:val="20"/>
        </w:rPr>
        <w:t>Local Government Act 1995</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Lotteries</w:t>
      </w:r>
      <w:r>
        <w:rPr>
          <w:sz w:val="20"/>
        </w:rPr>
        <w:t xml:space="preserve"> Commission continued under the </w:t>
      </w:r>
      <w:r>
        <w:rPr>
          <w:i/>
          <w:sz w:val="20"/>
        </w:rPr>
        <w:t>Lotteries Commission Act 1990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Machinery</w:t>
      </w:r>
      <w:r>
        <w:rPr>
          <w:sz w:val="20"/>
        </w:rPr>
        <w:t xml:space="preserve"> Safety Advisory board constituted under the </w:t>
      </w:r>
      <w:r>
        <w:rPr>
          <w:i/>
          <w:sz w:val="20"/>
        </w:rPr>
        <w:t>Machinery Safety Act 1974 </w:t>
      </w:r>
      <w:r>
        <w:rPr>
          <w:sz w:val="20"/>
          <w:vertAlign w:val="superscript"/>
        </w:rPr>
        <w:t>12</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management</w:t>
      </w:r>
      <w:r>
        <w:rPr>
          <w:sz w:val="20"/>
        </w:rPr>
        <w:t xml:space="preserve"> authority constituted under the </w:t>
      </w:r>
      <w:r>
        <w:rPr>
          <w:i/>
          <w:sz w:val="20"/>
        </w:rPr>
        <w:t>Waterways Conservation Act 1976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Maternal</w:t>
      </w:r>
      <w:r>
        <w:rPr>
          <w:sz w:val="20"/>
        </w:rPr>
        <w:t xml:space="preserve"> Mortality Committee constituted under the </w:t>
      </w:r>
      <w:r>
        <w:rPr>
          <w:i/>
          <w:sz w:val="20"/>
        </w:rPr>
        <w:t>Health Act 1911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Medical</w:t>
      </w:r>
      <w:r>
        <w:rPr>
          <w:sz w:val="20"/>
        </w:rPr>
        <w:t xml:space="preserve"> Board constituted under the </w:t>
      </w:r>
      <w:r>
        <w:rPr>
          <w:i/>
          <w:sz w:val="20"/>
        </w:rPr>
        <w:t>Medical Act 1894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Midland</w:t>
      </w:r>
      <w:r>
        <w:rPr>
          <w:sz w:val="20"/>
        </w:rPr>
        <w:t xml:space="preserve"> Redevelopment Authority established by the </w:t>
      </w:r>
      <w:r>
        <w:rPr>
          <w:i/>
          <w:sz w:val="20"/>
        </w:rPr>
        <w:t>Midland Redevelopment Act 1999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Mines</w:t>
      </w:r>
      <w:r>
        <w:rPr>
          <w:sz w:val="20"/>
        </w:rPr>
        <w:t xml:space="preserve"> Occupational Safety and Health Advisory Board established under the </w:t>
      </w:r>
      <w:r>
        <w:rPr>
          <w:i/>
          <w:sz w:val="20"/>
        </w:rPr>
        <w:t>Mines Safety and Inspection Act 1994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Mines</w:t>
      </w:r>
      <w:r>
        <w:rPr>
          <w:sz w:val="20"/>
        </w:rPr>
        <w:t xml:space="preserve"> Survey Board established under the </w:t>
      </w:r>
      <w:r>
        <w:rPr>
          <w:i/>
          <w:sz w:val="20"/>
        </w:rPr>
        <w:t>Mines Safety and Inspection Act 1994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Mine</w:t>
      </w:r>
      <w:r>
        <w:rPr>
          <w:sz w:val="20"/>
        </w:rPr>
        <w:t xml:space="preserve"> Workers’ Relief Board constituted by the </w:t>
      </w:r>
      <w:r>
        <w:rPr>
          <w:i/>
          <w:sz w:val="20"/>
        </w:rPr>
        <w:t xml:space="preserve">Mine Workers’ Relief Act 1932 </w:t>
      </w:r>
      <w:r>
        <w:rPr>
          <w:sz w:val="20"/>
          <w:vertAlign w:val="superscript"/>
        </w:rPr>
        <w:t>23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Mining</w:t>
      </w:r>
      <w:r>
        <w:rPr>
          <w:sz w:val="20"/>
        </w:rPr>
        <w:t xml:space="preserve"> and Petroleum Advisory Committee established under the </w:t>
      </w:r>
      <w:r>
        <w:rPr>
          <w:i/>
          <w:sz w:val="20"/>
        </w:rPr>
        <w:t xml:space="preserve">Mining and Petroleum Research Act 1981 </w:t>
      </w:r>
      <w:r>
        <w:rPr>
          <w:sz w:val="20"/>
          <w:vertAlign w:val="superscript"/>
        </w:rPr>
        <w:t>24</w:t>
      </w:r>
      <w:r>
        <w:rPr>
          <w:sz w:val="20"/>
        </w:rPr>
        <w:t>.</w:t>
      </w:r>
    </w:p>
    <w:p>
      <w:pPr>
        <w:pStyle w:val="yMiscellaneousBody"/>
        <w:tabs>
          <w:tab w:val="left" w:pos="567"/>
        </w:tabs>
        <w:spacing w:before="60"/>
        <w:ind w:left="567" w:hanging="567"/>
        <w:rPr>
          <w:sz w:val="20"/>
        </w:rPr>
      </w:pPr>
      <w:r>
        <w:rPr>
          <w:sz w:val="20"/>
        </w:rPr>
        <w:t xml:space="preserve">The Ministerial Advisory Council on Disability established under the </w:t>
      </w:r>
      <w:r>
        <w:rPr>
          <w:i/>
          <w:iCs/>
          <w:sz w:val="20"/>
        </w:rPr>
        <w:t>Disability Services Act 1993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Motor</w:t>
      </w:r>
      <w:r>
        <w:rPr>
          <w:sz w:val="20"/>
        </w:rPr>
        <w:t xml:space="preserve"> Vehicle Industry Board established under the </w:t>
      </w:r>
      <w:r>
        <w:rPr>
          <w:i/>
          <w:sz w:val="20"/>
        </w:rPr>
        <w:t>Motor Vehicle Dealers Act 1973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Municipal</w:t>
      </w:r>
      <w:r>
        <w:rPr>
          <w:sz w:val="20"/>
        </w:rPr>
        <w:t xml:space="preserve"> Building Surveyors Examination Committee constituted under the </w:t>
      </w:r>
      <w:r>
        <w:rPr>
          <w:i/>
          <w:sz w:val="20"/>
        </w:rPr>
        <w:t xml:space="preserve">Local Government (Qualification of Municipal Officers) Regulations 1961 </w:t>
      </w:r>
      <w:r>
        <w:rPr>
          <w:vertAlign w:val="superscript"/>
        </w:rPr>
        <w:t>25</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Multicultural</w:t>
      </w:r>
      <w:r>
        <w:rPr>
          <w:sz w:val="20"/>
        </w:rPr>
        <w:t xml:space="preserve"> and Ethnic Affairs Commission established by the </w:t>
      </w:r>
      <w:r>
        <w:rPr>
          <w:i/>
          <w:sz w:val="20"/>
        </w:rPr>
        <w:t>Multicultural and Ethnic Affairs Commission Act 1983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National</w:t>
      </w:r>
      <w:r>
        <w:rPr>
          <w:sz w:val="20"/>
        </w:rPr>
        <w:t xml:space="preserve"> Parks Authority of Western Australia established by the </w:t>
      </w:r>
      <w:r>
        <w:rPr>
          <w:i/>
          <w:sz w:val="20"/>
        </w:rPr>
        <w:t xml:space="preserve">National Parks Authority Act 1976 </w:t>
      </w:r>
      <w:r>
        <w:rPr>
          <w:sz w:val="20"/>
          <w:vertAlign w:val="superscript"/>
        </w:rPr>
        <w:t>26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Noise</w:t>
      </w:r>
      <w:r>
        <w:rPr>
          <w:sz w:val="20"/>
        </w:rPr>
        <w:t xml:space="preserve"> Abatement Advisory Committee established by the </w:t>
      </w:r>
      <w:r>
        <w:rPr>
          <w:i/>
          <w:sz w:val="20"/>
        </w:rPr>
        <w:t xml:space="preserve">Noise Abatement Act 1972 </w:t>
      </w:r>
      <w:r>
        <w:rPr>
          <w:sz w:val="20"/>
          <w:vertAlign w:val="superscript"/>
        </w:rPr>
        <w:t>12</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Noise</w:t>
      </w:r>
      <w:r>
        <w:rPr>
          <w:sz w:val="20"/>
        </w:rPr>
        <w:t xml:space="preserve"> and Vibration Control Council established by the </w:t>
      </w:r>
      <w:r>
        <w:rPr>
          <w:i/>
          <w:sz w:val="20"/>
        </w:rPr>
        <w:t>Noise Abatement Act 1972 </w:t>
      </w:r>
      <w:r>
        <w:rPr>
          <w:sz w:val="20"/>
          <w:vertAlign w:val="superscript"/>
        </w:rPr>
        <w:t>12</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Nomenclature</w:t>
      </w:r>
      <w:r>
        <w:rPr>
          <w:sz w:val="20"/>
        </w:rPr>
        <w:t xml:space="preserve"> Advisory Committee responsible to the Minister for Lands and Surveys </w:t>
      </w:r>
      <w:r>
        <w:rPr>
          <w:sz w:val="20"/>
          <w:vertAlign w:val="superscript"/>
        </w:rPr>
        <w:t>27</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Nurses</w:t>
      </w:r>
      <w:r>
        <w:rPr>
          <w:sz w:val="20"/>
        </w:rPr>
        <w:t xml:space="preserve"> Board of Western Australia established under the </w:t>
      </w:r>
      <w:r>
        <w:rPr>
          <w:i/>
          <w:sz w:val="20"/>
        </w:rPr>
        <w:t>Nurses Act 1992</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Occupational</w:t>
      </w:r>
      <w:r>
        <w:rPr>
          <w:sz w:val="20"/>
        </w:rPr>
        <w:t xml:space="preserve"> Therapists Registration Board of Western Australia established under the </w:t>
      </w:r>
      <w:r>
        <w:rPr>
          <w:i/>
          <w:sz w:val="20"/>
        </w:rPr>
        <w:t>Occupational Therapists Registration Act 1980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Optometrists</w:t>
      </w:r>
      <w:r>
        <w:rPr>
          <w:sz w:val="20"/>
        </w:rPr>
        <w:t xml:space="preserve"> Registration Board established by the </w:t>
      </w:r>
      <w:r>
        <w:rPr>
          <w:i/>
          <w:sz w:val="20"/>
        </w:rPr>
        <w:t>Optometrists Act 1940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Osteopaths</w:t>
      </w:r>
      <w:r>
        <w:rPr>
          <w:sz w:val="20"/>
        </w:rPr>
        <w:t xml:space="preserve"> Registration Board established under the </w:t>
      </w:r>
      <w:r>
        <w:rPr>
          <w:i/>
          <w:sz w:val="20"/>
        </w:rPr>
        <w:t>Osteopaths Act 1997.</w:t>
      </w:r>
    </w:p>
    <w:p>
      <w:pPr>
        <w:pStyle w:val="yMiscellaneousBody"/>
        <w:tabs>
          <w:tab w:val="left" w:pos="567"/>
        </w:tabs>
        <w:spacing w:before="60"/>
        <w:ind w:left="567" w:hanging="567"/>
        <w:rPr>
          <w:sz w:val="20"/>
        </w:rPr>
      </w:pPr>
      <w:r>
        <w:rPr>
          <w:sz w:val="20"/>
        </w:rPr>
        <w:t xml:space="preserve">The </w:t>
      </w:r>
      <w:r>
        <w:rPr>
          <w:snapToGrid w:val="0"/>
          <w:sz w:val="20"/>
        </w:rPr>
        <w:t>Painters’</w:t>
      </w:r>
      <w:r>
        <w:rPr>
          <w:sz w:val="20"/>
        </w:rPr>
        <w:t xml:space="preserve"> Registration Board constituted under the </w:t>
      </w:r>
      <w:r>
        <w:rPr>
          <w:i/>
          <w:sz w:val="20"/>
        </w:rPr>
        <w:t>Painters’ Registration Act 1961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Parole</w:t>
      </w:r>
      <w:r>
        <w:rPr>
          <w:sz w:val="20"/>
        </w:rPr>
        <w:t xml:space="preserve"> Board established under the </w:t>
      </w:r>
      <w:r>
        <w:rPr>
          <w:i/>
          <w:sz w:val="20"/>
        </w:rPr>
        <w:t>Sentence Administration Act 2003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Pastoral</w:t>
      </w:r>
      <w:r>
        <w:rPr>
          <w:sz w:val="20"/>
        </w:rPr>
        <w:t xml:space="preserve"> Appraisement Board constituted under the </w:t>
      </w:r>
      <w:r>
        <w:rPr>
          <w:i/>
          <w:sz w:val="20"/>
        </w:rPr>
        <w:t xml:space="preserve">Land Act 1933 </w:t>
      </w:r>
      <w:r>
        <w:rPr>
          <w:sz w:val="20"/>
          <w:vertAlign w:val="superscript"/>
        </w:rPr>
        <w:t>28</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Perinatal</w:t>
      </w:r>
      <w:r>
        <w:rPr>
          <w:sz w:val="20"/>
        </w:rPr>
        <w:t xml:space="preserve"> and Infant Mortality Committee constituted under the </w:t>
      </w:r>
      <w:r>
        <w:rPr>
          <w:i/>
          <w:sz w:val="20"/>
        </w:rPr>
        <w:t>Health Act 1911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Perth</w:t>
      </w:r>
      <w:r>
        <w:rPr>
          <w:sz w:val="20"/>
        </w:rPr>
        <w:t xml:space="preserve"> Market Authority preserved and continued under the </w:t>
      </w:r>
      <w:r>
        <w:rPr>
          <w:i/>
          <w:sz w:val="20"/>
        </w:rPr>
        <w:t>Perth Market Act 1926</w:t>
      </w:r>
      <w:r>
        <w:rPr>
          <w:sz w:val="20"/>
        </w:rPr>
        <w:t>.</w:t>
      </w:r>
    </w:p>
    <w:p>
      <w:pPr>
        <w:pStyle w:val="yMiscellaneousBody"/>
        <w:tabs>
          <w:tab w:val="left" w:pos="567"/>
        </w:tabs>
        <w:spacing w:before="60"/>
        <w:ind w:left="567" w:hanging="567"/>
        <w:rPr>
          <w:sz w:val="20"/>
        </w:rPr>
      </w:pPr>
      <w:r>
        <w:rPr>
          <w:sz w:val="20"/>
        </w:rPr>
        <w:t xml:space="preserve">The Perth Theatre Trust established by the </w:t>
      </w:r>
      <w:r>
        <w:rPr>
          <w:i/>
          <w:sz w:val="20"/>
        </w:rPr>
        <w:t>Perth Theatre Trust Act 1979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Physiotherapists’</w:t>
      </w:r>
      <w:r>
        <w:rPr>
          <w:sz w:val="20"/>
        </w:rPr>
        <w:t xml:space="preserve"> Registration Board constituted under the </w:t>
      </w:r>
      <w:r>
        <w:rPr>
          <w:i/>
          <w:sz w:val="20"/>
        </w:rPr>
        <w:t>Physiotherapists Act 1950</w:t>
      </w:r>
      <w:r>
        <w:rPr>
          <w:sz w:val="20"/>
        </w:rPr>
        <w:t>.</w:t>
      </w:r>
    </w:p>
    <w:p>
      <w:pPr>
        <w:pStyle w:val="yMiscellaneousBody"/>
        <w:tabs>
          <w:tab w:val="left" w:pos="567"/>
        </w:tabs>
        <w:spacing w:before="60"/>
        <w:ind w:left="567" w:hanging="567"/>
      </w:pPr>
      <w:r>
        <w:rPr>
          <w:sz w:val="20"/>
        </w:rPr>
        <w:t xml:space="preserve">The </w:t>
      </w:r>
      <w:r>
        <w:rPr>
          <w:snapToGrid w:val="0"/>
          <w:sz w:val="20"/>
        </w:rPr>
        <w:t>Plumbers</w:t>
      </w:r>
      <w:r>
        <w:rPr>
          <w:sz w:val="20"/>
        </w:rPr>
        <w:t xml:space="preserve"> Licensing Board established by the </w:t>
      </w:r>
      <w:r>
        <w:rPr>
          <w:i/>
          <w:sz w:val="20"/>
        </w:rPr>
        <w:t>Water Services Licensing Act 1995</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Podiatrists</w:t>
      </w:r>
      <w:r>
        <w:rPr>
          <w:sz w:val="20"/>
        </w:rPr>
        <w:t xml:space="preserve"> Registration Board constituted under the </w:t>
      </w:r>
      <w:r>
        <w:rPr>
          <w:i/>
          <w:sz w:val="20"/>
        </w:rPr>
        <w:t>Podiatrists Registration Act 1984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Poisons</w:t>
      </w:r>
      <w:r>
        <w:rPr>
          <w:sz w:val="20"/>
        </w:rPr>
        <w:t xml:space="preserve"> Advisory Committee constituted by the </w:t>
      </w:r>
      <w:r>
        <w:rPr>
          <w:i/>
          <w:sz w:val="20"/>
        </w:rPr>
        <w:t>Poisons Act 1964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Port</w:t>
      </w:r>
      <w:r>
        <w:rPr>
          <w:sz w:val="20"/>
        </w:rPr>
        <w:t xml:space="preserve"> Hedland Port Authority</w:t>
      </w:r>
      <w:r>
        <w:rPr>
          <w:snapToGrid w:val="0"/>
        </w:rPr>
        <w:t xml:space="preserve"> </w:t>
      </w:r>
      <w:r>
        <w:rPr>
          <w:snapToGrid w:val="0"/>
          <w:sz w:val="20"/>
        </w:rPr>
        <w:t xml:space="preserve">established under the </w:t>
      </w:r>
      <w:r>
        <w:rPr>
          <w:i/>
          <w:snapToGrid w:val="0"/>
          <w:sz w:val="20"/>
        </w:rPr>
        <w:t>Port Authorities Act 1999</w:t>
      </w:r>
      <w:r>
        <w:rPr>
          <w:sz w:val="20"/>
        </w:rPr>
        <w:t>.</w:t>
      </w:r>
    </w:p>
    <w:p>
      <w:pPr>
        <w:pStyle w:val="yMiscellaneousBody"/>
        <w:tabs>
          <w:tab w:val="left" w:pos="567"/>
        </w:tabs>
        <w:spacing w:before="60"/>
        <w:ind w:left="567" w:hanging="567"/>
        <w:rPr>
          <w:sz w:val="20"/>
        </w:rPr>
      </w:pPr>
      <w:r>
        <w:rPr>
          <w:sz w:val="20"/>
        </w:rPr>
        <w:t xml:space="preserve">Potato Marketing Corporation of Western Australia constituted by the </w:t>
      </w:r>
      <w:r>
        <w:rPr>
          <w:i/>
          <w:sz w:val="20"/>
        </w:rPr>
        <w:t>Marketing of Potatoes Act 1946</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prices</w:t>
      </w:r>
      <w:r>
        <w:rPr>
          <w:sz w:val="20"/>
        </w:rPr>
        <w:t xml:space="preserve"> advisory committee established under the </w:t>
      </w:r>
      <w:r>
        <w:rPr>
          <w:i/>
          <w:sz w:val="20"/>
        </w:rPr>
        <w:t>Petroleum Products Pricing Act 1983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Primary</w:t>
      </w:r>
      <w:r>
        <w:rPr>
          <w:sz w:val="20"/>
        </w:rPr>
        <w:t xml:space="preserve"> Schools Appointments Board constituted under regulation 91 of the </w:t>
      </w:r>
      <w:r>
        <w:rPr>
          <w:i/>
          <w:sz w:val="20"/>
        </w:rPr>
        <w:t xml:space="preserve">Education Regulations 1960 </w:t>
      </w:r>
      <w:r>
        <w:rPr>
          <w:sz w:val="20"/>
          <w:vertAlign w:val="superscript"/>
        </w:rPr>
        <w:t>29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Professional</w:t>
      </w:r>
      <w:r>
        <w:rPr>
          <w:sz w:val="20"/>
        </w:rPr>
        <w:t xml:space="preserve"> Standards Council established under the </w:t>
      </w:r>
      <w:r>
        <w:rPr>
          <w:i/>
          <w:sz w:val="20"/>
        </w:rPr>
        <w:t>Professional Standards Act 1997</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professional</w:t>
      </w:r>
      <w:r>
        <w:rPr>
          <w:sz w:val="20"/>
        </w:rPr>
        <w:t xml:space="preserve">, trade or other advisory committee established pursuant to regulation 253 of the </w:t>
      </w:r>
      <w:r>
        <w:rPr>
          <w:i/>
          <w:sz w:val="20"/>
        </w:rPr>
        <w:t xml:space="preserve">Education Regulations 1960 </w:t>
      </w:r>
      <w:r>
        <w:rPr>
          <w:sz w:val="20"/>
          <w:vertAlign w:val="superscript"/>
        </w:rPr>
        <w:t>29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Psychologists</w:t>
      </w:r>
      <w:r>
        <w:rPr>
          <w:sz w:val="20"/>
        </w:rPr>
        <w:t xml:space="preserve"> Board of Western Australia constituted under the </w:t>
      </w:r>
      <w:r>
        <w:rPr>
          <w:i/>
          <w:sz w:val="20"/>
        </w:rPr>
        <w:t>Psychologists Registration Act 1976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Public</w:t>
      </w:r>
      <w:r>
        <w:rPr>
          <w:sz w:val="20"/>
        </w:rPr>
        <w:t xml:space="preserve"> Transport Authority of Western Australia established by the </w:t>
      </w:r>
      <w:r>
        <w:rPr>
          <w:i/>
          <w:sz w:val="20"/>
        </w:rPr>
        <w:t>Public Transport Authority Act 2003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Queen</w:t>
      </w:r>
      <w:r>
        <w:rPr>
          <w:sz w:val="20"/>
        </w:rPr>
        <w:t xml:space="preserve"> Elizabeth II Medical Centre Trust constituted under the </w:t>
      </w:r>
      <w:r>
        <w:rPr>
          <w:i/>
          <w:sz w:val="20"/>
        </w:rPr>
        <w:t>Queen Elizabeth II Medical Centre Act 1966</w:t>
      </w:r>
      <w:r>
        <w:rPr>
          <w:sz w:val="20"/>
        </w:rPr>
        <w:t>.</w:t>
      </w:r>
    </w:p>
    <w:p>
      <w:pPr>
        <w:pStyle w:val="yMiscellaneousBody"/>
        <w:tabs>
          <w:tab w:val="left" w:pos="567"/>
        </w:tabs>
        <w:spacing w:before="60"/>
        <w:ind w:left="567" w:hanging="567"/>
        <w:rPr>
          <w:snapToGrid w:val="0"/>
          <w:sz w:val="20"/>
        </w:rPr>
      </w:pPr>
      <w:r>
        <w:rPr>
          <w:snapToGrid w:val="0"/>
          <w:sz w:val="20"/>
        </w:rPr>
        <w:t xml:space="preserve">The board of Racing and Wagering Western Australia established by the </w:t>
      </w:r>
      <w:r>
        <w:rPr>
          <w:i/>
          <w:snapToGrid w:val="0"/>
          <w:sz w:val="20"/>
        </w:rPr>
        <w:t>Racing and Wagering Western Australia Act 2003</w:t>
      </w:r>
      <w:r>
        <w:rPr>
          <w:snapToGrid w:val="0"/>
          <w:sz w:val="20"/>
        </w:rPr>
        <w:t>.</w:t>
      </w:r>
    </w:p>
    <w:p>
      <w:pPr>
        <w:pStyle w:val="yMiscellaneousBody"/>
        <w:tabs>
          <w:tab w:val="left" w:pos="567"/>
        </w:tabs>
        <w:spacing w:before="60"/>
        <w:ind w:left="567" w:hanging="567"/>
        <w:rPr>
          <w:sz w:val="20"/>
        </w:rPr>
      </w:pPr>
      <w:r>
        <w:rPr>
          <w:sz w:val="20"/>
        </w:rPr>
        <w:t xml:space="preserve">The </w:t>
      </w:r>
      <w:r>
        <w:rPr>
          <w:snapToGrid w:val="0"/>
          <w:sz w:val="20"/>
        </w:rPr>
        <w:t>Radiological</w:t>
      </w:r>
      <w:r>
        <w:rPr>
          <w:sz w:val="20"/>
        </w:rPr>
        <w:t xml:space="preserve"> Council established under the </w:t>
      </w:r>
      <w:r>
        <w:rPr>
          <w:i/>
          <w:sz w:val="20"/>
        </w:rPr>
        <w:t>Radiation Safety Act 1975</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Real</w:t>
      </w:r>
      <w:r>
        <w:rPr>
          <w:sz w:val="20"/>
        </w:rPr>
        <w:t xml:space="preserve"> Estate and Business Agents Supervisory Board constituted under the </w:t>
      </w:r>
      <w:r>
        <w:rPr>
          <w:i/>
          <w:sz w:val="20"/>
        </w:rPr>
        <w:t>Real Estate and Business Agents Act 1978</w:t>
      </w:r>
      <w:r>
        <w:rPr>
          <w:sz w:val="20"/>
        </w:rPr>
        <w:t>.</w:t>
      </w:r>
    </w:p>
    <w:p>
      <w:pPr>
        <w:pStyle w:val="yTable"/>
        <w:ind w:left="567" w:hanging="567"/>
        <w:rPr>
          <w:sz w:val="20"/>
        </w:rPr>
      </w:pPr>
      <w:r>
        <w:rPr>
          <w:sz w:val="20"/>
        </w:rPr>
        <w:t xml:space="preserve">The Retail Shops Advisory Committee established under the </w:t>
      </w:r>
      <w:r>
        <w:rPr>
          <w:i/>
          <w:sz w:val="20"/>
        </w:rPr>
        <w:t>Retail Trading Hours Act 1987</w:t>
      </w:r>
      <w:r>
        <w:rPr>
          <w:sz w:val="20"/>
        </w:rPr>
        <w:t>.</w:t>
      </w:r>
    </w:p>
    <w:p>
      <w:pPr>
        <w:pStyle w:val="yMiscellaneousBody"/>
        <w:tabs>
          <w:tab w:val="left" w:pos="567"/>
        </w:tabs>
        <w:spacing w:before="60"/>
        <w:ind w:left="567" w:hanging="567"/>
        <w:rPr>
          <w:sz w:val="20"/>
        </w:rPr>
      </w:pPr>
      <w:r>
        <w:rPr>
          <w:sz w:val="20"/>
        </w:rPr>
        <w:t xml:space="preserve">The Rivers and Estuaries Council established by the </w:t>
      </w:r>
      <w:r>
        <w:rPr>
          <w:i/>
          <w:sz w:val="20"/>
        </w:rPr>
        <w:t>Waterways Conservation Act 1976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Road</w:t>
      </w:r>
      <w:r>
        <w:rPr>
          <w:sz w:val="20"/>
        </w:rPr>
        <w:t xml:space="preserve"> Safety Council established under the </w:t>
      </w:r>
      <w:r>
        <w:rPr>
          <w:i/>
          <w:sz w:val="20"/>
        </w:rPr>
        <w:t>Road Safety Council Act 2002</w:t>
      </w:r>
      <w:r>
        <w:rPr>
          <w:sz w:val="20"/>
        </w:rPr>
        <w:t>.</w:t>
      </w:r>
    </w:p>
    <w:p>
      <w:pPr>
        <w:pStyle w:val="yMiscellaneousBody"/>
        <w:tabs>
          <w:tab w:val="left" w:pos="567"/>
        </w:tabs>
        <w:spacing w:before="60"/>
        <w:ind w:left="567" w:hanging="567"/>
        <w:rPr>
          <w:sz w:val="20"/>
        </w:rPr>
      </w:pPr>
      <w:r>
        <w:rPr>
          <w:sz w:val="20"/>
        </w:rPr>
        <w:t xml:space="preserve">The Rural Business Development Corporation preserved and continued by the </w:t>
      </w:r>
      <w:r>
        <w:rPr>
          <w:i/>
          <w:sz w:val="20"/>
        </w:rPr>
        <w:t>Rural Business Development Corporation Act 2000</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selection</w:t>
      </w:r>
      <w:r>
        <w:rPr>
          <w:sz w:val="20"/>
        </w:rPr>
        <w:t xml:space="preserve"> committee constituted under regulation 2.7 of the </w:t>
      </w:r>
      <w:r>
        <w:rPr>
          <w:i/>
          <w:sz w:val="20"/>
        </w:rPr>
        <w:t>Mines Regulation Act Regulations 1976 </w:t>
      </w:r>
      <w:r>
        <w:rPr>
          <w:sz w:val="20"/>
          <w:vertAlign w:val="superscript"/>
        </w:rPr>
        <w:t>30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Settlement</w:t>
      </w:r>
      <w:r>
        <w:rPr>
          <w:sz w:val="20"/>
        </w:rPr>
        <w:t xml:space="preserve"> Agents Supervisory Board constituted under the </w:t>
      </w:r>
      <w:r>
        <w:rPr>
          <w:i/>
          <w:sz w:val="20"/>
        </w:rPr>
        <w:t>Settlement Agents Act 1981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Small</w:t>
      </w:r>
      <w:r>
        <w:rPr>
          <w:sz w:val="20"/>
        </w:rPr>
        <w:t xml:space="preserve"> Business Development Corporation established under the </w:t>
      </w:r>
      <w:r>
        <w:rPr>
          <w:i/>
          <w:sz w:val="20"/>
        </w:rPr>
        <w:t>Small Business Development Corporation Act 1983</w:t>
      </w:r>
      <w:r>
        <w:rPr>
          <w:sz w:val="20"/>
        </w:rPr>
        <w:t>.</w:t>
      </w:r>
    </w:p>
    <w:p>
      <w:pPr>
        <w:pStyle w:val="yMiscellaneousBody"/>
        <w:tabs>
          <w:tab w:val="left" w:pos="567"/>
        </w:tabs>
        <w:spacing w:before="60"/>
        <w:ind w:left="567" w:hanging="567"/>
        <w:rPr>
          <w:sz w:val="20"/>
        </w:rPr>
      </w:pPr>
      <w:r>
        <w:rPr>
          <w:sz w:val="20"/>
        </w:rPr>
        <w:t xml:space="preserve">The Soil and Land Conservation Council constituted under the </w:t>
      </w:r>
      <w:r>
        <w:rPr>
          <w:i/>
          <w:sz w:val="20"/>
        </w:rPr>
        <w:t>Soil and Land Conservation Act 1945</w:t>
      </w:r>
      <w:r>
        <w:rPr>
          <w:sz w:val="20"/>
        </w:rPr>
        <w:t>.</w:t>
      </w:r>
    </w:p>
    <w:p>
      <w:pPr>
        <w:pStyle w:val="yMiscellaneousBody"/>
        <w:tabs>
          <w:tab w:val="left" w:pos="567"/>
        </w:tabs>
        <w:spacing w:before="60"/>
        <w:ind w:left="567" w:hanging="567"/>
        <w:rPr>
          <w:sz w:val="20"/>
        </w:rPr>
      </w:pPr>
      <w:r>
        <w:rPr>
          <w:sz w:val="20"/>
        </w:rPr>
        <w:t xml:space="preserve">The Solar Energy Advisory Committee established under the </w:t>
      </w:r>
      <w:r>
        <w:rPr>
          <w:i/>
          <w:sz w:val="20"/>
        </w:rPr>
        <w:t>Solar Energy Research Act 1977</w:t>
      </w:r>
      <w:r>
        <w:rPr>
          <w:sz w:val="20"/>
        </w:rPr>
        <w:t xml:space="preserve"> </w:t>
      </w:r>
      <w:r>
        <w:rPr>
          <w:sz w:val="20"/>
          <w:vertAlign w:val="superscript"/>
        </w:rPr>
        <w:t>31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State</w:t>
      </w:r>
      <w:r>
        <w:rPr>
          <w:sz w:val="20"/>
        </w:rPr>
        <w:t xml:space="preserve"> Advisory Committee on Publications constituted under the </w:t>
      </w:r>
      <w:r>
        <w:rPr>
          <w:i/>
          <w:sz w:val="20"/>
        </w:rPr>
        <w:t xml:space="preserve">Indecent Publications and Articles Act 1902 </w:t>
      </w:r>
      <w:r>
        <w:rPr>
          <w:vertAlign w:val="superscript"/>
        </w:rPr>
        <w:t>32</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State</w:t>
      </w:r>
      <w:r>
        <w:rPr>
          <w:sz w:val="20"/>
        </w:rPr>
        <w:t xml:space="preserve"> Housing Commission preserved and continued by the </w:t>
      </w:r>
      <w:r>
        <w:rPr>
          <w:i/>
          <w:sz w:val="20"/>
        </w:rPr>
        <w:t>Housing Act 1980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State</w:t>
      </w:r>
      <w:r>
        <w:rPr>
          <w:sz w:val="20"/>
        </w:rPr>
        <w:t xml:space="preserve"> Supply Commission established under the </w:t>
      </w:r>
      <w:r>
        <w:rPr>
          <w:i/>
          <w:sz w:val="20"/>
        </w:rPr>
        <w:t>State Supply Commission Act 1991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State</w:t>
      </w:r>
      <w:r>
        <w:rPr>
          <w:sz w:val="20"/>
        </w:rPr>
        <w:t xml:space="preserve"> Training Board of Western Australia established under the </w:t>
      </w:r>
      <w:r>
        <w:rPr>
          <w:i/>
          <w:sz w:val="20"/>
        </w:rPr>
        <w:t>Vocational Education and Training Act 1996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Stone</w:t>
      </w:r>
      <w:r>
        <w:rPr>
          <w:sz w:val="20"/>
        </w:rPr>
        <w:noBreakHyphen/>
        <w:t xml:space="preserve">Fruit Sales Advisory Committee constituted under the </w:t>
      </w:r>
      <w:r>
        <w:rPr>
          <w:i/>
          <w:sz w:val="20"/>
        </w:rPr>
        <w:t xml:space="preserve">Agricultural Products Act 1929 </w:t>
      </w:r>
      <w:r>
        <w:rPr>
          <w:sz w:val="20"/>
          <w:vertAlign w:val="superscript"/>
        </w:rPr>
        <w:t>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Subiaco</w:t>
      </w:r>
      <w:r>
        <w:rPr>
          <w:sz w:val="20"/>
        </w:rPr>
        <w:t xml:space="preserve"> Redevelopment Authority established by the </w:t>
      </w:r>
      <w:r>
        <w:rPr>
          <w:i/>
          <w:sz w:val="20"/>
        </w:rPr>
        <w:t>Subiaco Redevelopment Act 1994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Supervised</w:t>
      </w:r>
      <w:r>
        <w:rPr>
          <w:sz w:val="20"/>
        </w:rPr>
        <w:t xml:space="preserve"> Release Review Board established under the </w:t>
      </w:r>
      <w:r>
        <w:rPr>
          <w:i/>
          <w:sz w:val="20"/>
        </w:rPr>
        <w:t>Young Offenders Act 1994</w:t>
      </w:r>
      <w:r>
        <w:rPr>
          <w:sz w:val="20"/>
        </w:rPr>
        <w:t>.</w:t>
      </w:r>
    </w:p>
    <w:p>
      <w:pPr>
        <w:pStyle w:val="yMiscellaneousBody"/>
        <w:tabs>
          <w:tab w:val="left" w:pos="567"/>
        </w:tabs>
        <w:spacing w:before="60"/>
        <w:ind w:left="567" w:hanging="567"/>
        <w:rPr>
          <w:sz w:val="20"/>
        </w:rPr>
      </w:pPr>
      <w:r>
        <w:rPr>
          <w:sz w:val="20"/>
        </w:rPr>
        <w:t xml:space="preserve">The Taxi Industry Board established by the </w:t>
      </w:r>
      <w:r>
        <w:rPr>
          <w:i/>
          <w:sz w:val="20"/>
        </w:rPr>
        <w:t>Taxi Act 1994</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technical</w:t>
      </w:r>
      <w:r>
        <w:rPr>
          <w:sz w:val="20"/>
        </w:rPr>
        <w:t xml:space="preserve"> college, school or centre advisory committee established under regulation 256 of the </w:t>
      </w:r>
      <w:r>
        <w:rPr>
          <w:i/>
          <w:sz w:val="20"/>
        </w:rPr>
        <w:t>Education Regulations 1960</w:t>
      </w:r>
      <w:r>
        <w:rPr>
          <w:sz w:val="20"/>
        </w:rPr>
        <w:t xml:space="preserve"> </w:t>
      </w:r>
      <w:r>
        <w:rPr>
          <w:sz w:val="20"/>
          <w:vertAlign w:val="superscript"/>
        </w:rPr>
        <w:t>29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Training</w:t>
      </w:r>
      <w:r>
        <w:rPr>
          <w:sz w:val="20"/>
        </w:rPr>
        <w:t xml:space="preserve"> Accreditation Council established under the </w:t>
      </w:r>
      <w:r>
        <w:rPr>
          <w:i/>
          <w:sz w:val="20"/>
        </w:rPr>
        <w:t>Vocational Education and Training Act 1996</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Transport</w:t>
      </w:r>
      <w:r>
        <w:rPr>
          <w:sz w:val="20"/>
        </w:rPr>
        <w:t xml:space="preserve"> Strategy Committee established under the </w:t>
      </w:r>
      <w:r>
        <w:rPr>
          <w:i/>
          <w:sz w:val="20"/>
        </w:rPr>
        <w:t>State Transport Co</w:t>
      </w:r>
      <w:r>
        <w:rPr>
          <w:i/>
          <w:sz w:val="20"/>
        </w:rPr>
        <w:noBreakHyphen/>
        <w:t xml:space="preserve">ordination Act 1981 </w:t>
      </w:r>
      <w:r>
        <w:rPr>
          <w:sz w:val="20"/>
          <w:vertAlign w:val="superscript"/>
        </w:rPr>
        <w:t>33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Trustees</w:t>
      </w:r>
      <w:r>
        <w:rPr>
          <w:sz w:val="20"/>
        </w:rPr>
        <w:t xml:space="preserve"> of the Karrakatta Cemetery appointed under the </w:t>
      </w:r>
      <w:r>
        <w:rPr>
          <w:i/>
          <w:sz w:val="20"/>
        </w:rPr>
        <w:t xml:space="preserve">Cemeteries Act 1897 </w:t>
      </w:r>
      <w:r>
        <w:rPr>
          <w:sz w:val="20"/>
          <w:vertAlign w:val="superscript"/>
        </w:rPr>
        <w:t>34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Trustees</w:t>
      </w:r>
      <w:r>
        <w:rPr>
          <w:sz w:val="20"/>
        </w:rPr>
        <w:t xml:space="preserve"> of the Technical Education Division Self Supporting Activities appointed under regulation 240 of the </w:t>
      </w:r>
      <w:r>
        <w:rPr>
          <w:i/>
          <w:sz w:val="20"/>
        </w:rPr>
        <w:t>Education Regulations 1960</w:t>
      </w:r>
      <w:r>
        <w:rPr>
          <w:sz w:val="20"/>
        </w:rPr>
        <w:t xml:space="preserve"> </w:t>
      </w:r>
      <w:r>
        <w:rPr>
          <w:sz w:val="20"/>
          <w:vertAlign w:val="superscript"/>
        </w:rPr>
        <w:t>29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Urban</w:t>
      </w:r>
      <w:r>
        <w:rPr>
          <w:sz w:val="20"/>
        </w:rPr>
        <w:t xml:space="preserve"> Lands Council </w:t>
      </w:r>
      <w:r>
        <w:rPr>
          <w:sz w:val="20"/>
          <w:vertAlign w:val="superscript"/>
        </w:rPr>
        <w:t>35</w:t>
      </w:r>
      <w:r>
        <w:rPr>
          <w:sz w:val="20"/>
        </w:rPr>
        <w:t xml:space="preserve"> responsible to the Minister for Housing.</w:t>
      </w:r>
    </w:p>
    <w:p>
      <w:pPr>
        <w:pStyle w:val="yMiscellaneousBody"/>
        <w:tabs>
          <w:tab w:val="left" w:pos="567"/>
        </w:tabs>
        <w:spacing w:before="60"/>
        <w:ind w:left="567" w:hanging="567"/>
        <w:rPr>
          <w:sz w:val="20"/>
        </w:rPr>
      </w:pPr>
      <w:r>
        <w:rPr>
          <w:sz w:val="20"/>
        </w:rPr>
        <w:t xml:space="preserve">The </w:t>
      </w:r>
      <w:r>
        <w:rPr>
          <w:snapToGrid w:val="0"/>
          <w:sz w:val="20"/>
        </w:rPr>
        <w:t>Veterinary</w:t>
      </w:r>
      <w:r>
        <w:rPr>
          <w:sz w:val="20"/>
        </w:rPr>
        <w:t xml:space="preserve"> Preparations and Animal Feeding Stuffs Advisory Committee established under the </w:t>
      </w:r>
      <w:r>
        <w:rPr>
          <w:i/>
          <w:sz w:val="20"/>
        </w:rPr>
        <w:t xml:space="preserve">Veterinary Preparations and Animal Feeding Stuffs Act 1976 </w:t>
      </w:r>
      <w:r>
        <w:rPr>
          <w:sz w:val="20"/>
          <w:vertAlign w:val="superscript"/>
        </w:rPr>
        <w:t>36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Veterinary</w:t>
      </w:r>
      <w:r>
        <w:rPr>
          <w:sz w:val="20"/>
        </w:rPr>
        <w:t xml:space="preserve"> Surgeons’ Board constituted under the </w:t>
      </w:r>
      <w:r>
        <w:rPr>
          <w:i/>
          <w:sz w:val="20"/>
        </w:rPr>
        <w:t>Veterinary Surgeons Act 1960</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water</w:t>
      </w:r>
      <w:r>
        <w:rPr>
          <w:sz w:val="20"/>
        </w:rPr>
        <w:t xml:space="preserve"> board constituted under the </w:t>
      </w:r>
      <w:r>
        <w:rPr>
          <w:i/>
          <w:sz w:val="20"/>
        </w:rPr>
        <w:t>Water Boards Act 1904</w:t>
      </w:r>
      <w:r>
        <w:rPr>
          <w:sz w:val="20"/>
        </w:rPr>
        <w:t xml:space="preserve"> other than a water board constituted by the appointment of a local government to be the water board or a water board of which all of the members are elected.</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 Marine Manning Committee established by the </w:t>
      </w:r>
      <w:r>
        <w:rPr>
          <w:i/>
          <w:sz w:val="20"/>
        </w:rPr>
        <w:t>Western Australian Marine Act 1982</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Arts Council established by the </w:t>
      </w:r>
      <w:r>
        <w:rPr>
          <w:i/>
          <w:sz w:val="20"/>
        </w:rPr>
        <w:t xml:space="preserve">Western Australian Arts Council Act 1973 </w:t>
      </w:r>
      <w:r>
        <w:rPr>
          <w:sz w:val="20"/>
          <w:vertAlign w:val="superscript"/>
        </w:rPr>
        <w:t>37</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Coastal Shipping Commission established by the </w:t>
      </w:r>
      <w:r>
        <w:rPr>
          <w:i/>
          <w:sz w:val="20"/>
        </w:rPr>
        <w:t>Western Australian Coastal Shipping Commission Act 1965</w:t>
      </w:r>
      <w:r>
        <w:rPr>
          <w:sz w:val="20"/>
        </w:rPr>
        <w:t>.</w:t>
      </w:r>
    </w:p>
    <w:p>
      <w:pPr>
        <w:pStyle w:val="yMiscellaneousBody"/>
        <w:tabs>
          <w:tab w:val="left" w:pos="567"/>
        </w:tabs>
        <w:spacing w:before="60"/>
        <w:ind w:left="567" w:hanging="567"/>
        <w:rPr>
          <w:sz w:val="20"/>
        </w:rPr>
      </w:pPr>
      <w:r>
        <w:rPr>
          <w:sz w:val="20"/>
        </w:rPr>
        <w:t xml:space="preserve">The Western Australian College of Teaching established by the </w:t>
      </w:r>
      <w:r>
        <w:rPr>
          <w:i/>
          <w:iCs/>
          <w:sz w:val="20"/>
        </w:rPr>
        <w:t>Western Australian College of Teaching Act 2004</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Health Promotion Foundation established by the </w:t>
      </w:r>
      <w:r>
        <w:rPr>
          <w:i/>
          <w:sz w:val="20"/>
        </w:rPr>
        <w:t>Tobacco Control Act 1990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Herbarium Committee </w:t>
      </w:r>
      <w:r>
        <w:rPr>
          <w:sz w:val="20"/>
          <w:vertAlign w:val="superscript"/>
        </w:rPr>
        <w:t>20</w:t>
      </w:r>
      <w:r>
        <w:rPr>
          <w:sz w:val="20"/>
        </w:rPr>
        <w:t xml:space="preserve"> responsible to the Minister for Agriculture.</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Heritage Committee </w:t>
      </w:r>
      <w:r>
        <w:rPr>
          <w:sz w:val="20"/>
          <w:vertAlign w:val="superscript"/>
        </w:rPr>
        <w:t>20</w:t>
      </w:r>
      <w:r>
        <w:rPr>
          <w:sz w:val="20"/>
        </w:rPr>
        <w:t xml:space="preserve"> responsible to the Minister for the Environment.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Local Government Grants Commission established under the </w:t>
      </w:r>
      <w:r>
        <w:rPr>
          <w:i/>
          <w:sz w:val="20"/>
        </w:rPr>
        <w:t>Local Government Grants Act 1978</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Meat Industry Authority established under the </w:t>
      </w:r>
      <w:r>
        <w:rPr>
          <w:i/>
          <w:sz w:val="20"/>
        </w:rPr>
        <w:t>Western Australian Meat Industry Authority Act 1976</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Planning Commission established under the </w:t>
      </w:r>
      <w:r>
        <w:rPr>
          <w:i/>
          <w:sz w:val="20"/>
        </w:rPr>
        <w:t>Western Australian Planning Commission Act 1985</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Post</w:t>
      </w:r>
      <w:r>
        <w:rPr>
          <w:sz w:val="20"/>
        </w:rPr>
        <w:noBreakHyphen/>
        <w:t xml:space="preserve">Secondary Education Commission established by the </w:t>
      </w:r>
      <w:r>
        <w:rPr>
          <w:i/>
          <w:sz w:val="20"/>
        </w:rPr>
        <w:t>Western Australian Post</w:t>
      </w:r>
      <w:r>
        <w:rPr>
          <w:i/>
          <w:sz w:val="20"/>
        </w:rPr>
        <w:noBreakHyphen/>
        <w:t>Secondary Education Commission Act 1970</w:t>
      </w:r>
      <w:r>
        <w:rPr>
          <w:sz w:val="20"/>
        </w:rPr>
        <w:t xml:space="preserve"> </w:t>
      </w:r>
      <w:r>
        <w:rPr>
          <w:sz w:val="20"/>
          <w:vertAlign w:val="superscript"/>
        </w:rPr>
        <w:t>38</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Reproductive Technology Council established under the </w:t>
      </w:r>
      <w:r>
        <w:rPr>
          <w:i/>
          <w:sz w:val="20"/>
        </w:rPr>
        <w:t>Human Reproductive Technology Act 1991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Technology and Industry Advisory Council established under the </w:t>
      </w:r>
      <w:r>
        <w:rPr>
          <w:i/>
          <w:sz w:val="20"/>
        </w:rPr>
        <w:t>Industry and Technology Development Act 1998</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Tourism Commission established under the </w:t>
      </w:r>
      <w:r>
        <w:rPr>
          <w:i/>
          <w:sz w:val="20"/>
        </w:rPr>
        <w:t>Western Australian Tourism Commission Act 1983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Tripartite Labour Consultative Council established under the </w:t>
      </w:r>
      <w:r>
        <w:rPr>
          <w:i/>
          <w:sz w:val="20"/>
        </w:rPr>
        <w:t>Western Australian Tripartite Labour Consultative Council Act 1983</w:t>
      </w:r>
      <w:r>
        <w:rPr>
          <w:sz w:val="20"/>
        </w:rPr>
        <w:t xml:space="preserve"> </w:t>
      </w:r>
      <w:r>
        <w:rPr>
          <w:sz w:val="20"/>
          <w:vertAlign w:val="superscript"/>
        </w:rPr>
        <w:t>39</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Wheat Board constituted under the </w:t>
      </w:r>
      <w:r>
        <w:rPr>
          <w:i/>
          <w:sz w:val="20"/>
        </w:rPr>
        <w:t>Wheat Marketing Act 1979 </w:t>
      </w:r>
      <w:r>
        <w:rPr>
          <w:sz w:val="20"/>
          <w:vertAlign w:val="superscript"/>
        </w:rPr>
        <w:t>40</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Wheat Marketing Board constituted by the </w:t>
      </w:r>
      <w:r>
        <w:rPr>
          <w:i/>
          <w:sz w:val="20"/>
        </w:rPr>
        <w:t>Wheat Marketing Act 1947</w:t>
      </w:r>
      <w:r>
        <w:rPr>
          <w:sz w:val="20"/>
        </w:rPr>
        <w:t xml:space="preserve"> </w:t>
      </w:r>
      <w:r>
        <w:rPr>
          <w:sz w:val="20"/>
          <w:vertAlign w:val="superscript"/>
        </w:rPr>
        <w:t>41</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Australian Wildlife Authority constituted under the </w:t>
      </w:r>
      <w:r>
        <w:rPr>
          <w:i/>
          <w:sz w:val="20"/>
        </w:rPr>
        <w:t>Wildlife Conservation Act 1950</w:t>
      </w:r>
      <w:r>
        <w:rPr>
          <w:sz w:val="20"/>
        </w:rPr>
        <w:t xml:space="preserve"> </w:t>
      </w:r>
      <w:r>
        <w:rPr>
          <w:sz w:val="20"/>
          <w:vertAlign w:val="superscript"/>
        </w:rPr>
        <w:t>42</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Western</w:t>
      </w:r>
      <w:r>
        <w:rPr>
          <w:sz w:val="20"/>
        </w:rPr>
        <w:t xml:space="preserve"> Power Corporation established by the </w:t>
      </w:r>
      <w:r>
        <w:rPr>
          <w:i/>
          <w:sz w:val="20"/>
        </w:rPr>
        <w:t>Electricity Corporation Act 1994</w:t>
      </w:r>
      <w:r>
        <w:rPr>
          <w:sz w:val="20"/>
        </w:rPr>
        <w:t>.</w:t>
      </w:r>
    </w:p>
    <w:p>
      <w:pPr>
        <w:pStyle w:val="yMiscellaneousBody"/>
        <w:tabs>
          <w:tab w:val="left" w:pos="567"/>
        </w:tabs>
        <w:spacing w:before="60"/>
        <w:ind w:left="567" w:hanging="567"/>
        <w:rPr>
          <w:sz w:val="20"/>
        </w:rPr>
      </w:pPr>
      <w:r>
        <w:rPr>
          <w:sz w:val="20"/>
        </w:rPr>
        <w:t xml:space="preserve">Any </w:t>
      </w:r>
      <w:r>
        <w:rPr>
          <w:snapToGrid w:val="0"/>
          <w:sz w:val="20"/>
        </w:rPr>
        <w:t>wheat</w:t>
      </w:r>
      <w:r>
        <w:rPr>
          <w:sz w:val="20"/>
        </w:rPr>
        <w:t xml:space="preserve"> products prices committee constituted under the </w:t>
      </w:r>
      <w:r>
        <w:rPr>
          <w:i/>
          <w:sz w:val="20"/>
        </w:rPr>
        <w:t>Wheat Products (Prices Fixation) Act 1938</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Youth</w:t>
      </w:r>
      <w:r>
        <w:rPr>
          <w:sz w:val="20"/>
        </w:rPr>
        <w:t xml:space="preserve">, Sport and Recreation Advisory Committee established under the </w:t>
      </w:r>
      <w:r>
        <w:rPr>
          <w:i/>
          <w:sz w:val="20"/>
        </w:rPr>
        <w:t>Youth, Sport and Recreation Act 1978</w:t>
      </w:r>
      <w:r>
        <w:rPr>
          <w:sz w:val="20"/>
        </w:rPr>
        <w:t xml:space="preserve"> </w:t>
      </w:r>
      <w:r>
        <w:rPr>
          <w:sz w:val="20"/>
          <w:vertAlign w:val="superscript"/>
        </w:rPr>
        <w:t>43</w:t>
      </w:r>
      <w:r>
        <w:rPr>
          <w:sz w:val="20"/>
        </w:rPr>
        <w:t>.</w:t>
      </w:r>
    </w:p>
    <w:p>
      <w:pPr>
        <w:pStyle w:val="yMiscellaneousBody"/>
        <w:tabs>
          <w:tab w:val="left" w:pos="567"/>
        </w:tabs>
        <w:spacing w:before="60"/>
        <w:ind w:left="567" w:hanging="567"/>
        <w:rPr>
          <w:sz w:val="20"/>
        </w:rPr>
      </w:pPr>
      <w:r>
        <w:rPr>
          <w:sz w:val="20"/>
        </w:rPr>
        <w:t xml:space="preserve">The </w:t>
      </w:r>
      <w:r>
        <w:rPr>
          <w:snapToGrid w:val="0"/>
          <w:sz w:val="20"/>
        </w:rPr>
        <w:t>Zoological</w:t>
      </w:r>
      <w:r>
        <w:rPr>
          <w:sz w:val="20"/>
        </w:rPr>
        <w:t xml:space="preserve"> Parks Authority established under the </w:t>
      </w:r>
      <w:r>
        <w:rPr>
          <w:i/>
          <w:sz w:val="20"/>
        </w:rPr>
        <w:t>Zoological Parks Authority Act 2001</w:t>
      </w:r>
      <w:r>
        <w:rPr>
          <w:sz w:val="20"/>
        </w:rPr>
        <w:t>.</w:t>
      </w:r>
    </w:p>
    <w:p>
      <w:pPr>
        <w:pStyle w:val="yFootnotesection"/>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40 of 2004 s. 16; No. 42 of 2004 s. 157; No. 53 of 2004 s. 79; No. 54 of 2004 s. 174; No. 55 of 2004 s. 1324; No. 57 of 2004 s. 35; No. 75 of 2004 s. 79.]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68" w:name="_Toc81736966"/>
      <w:bookmarkStart w:id="769" w:name="_Toc83021088"/>
      <w:bookmarkStart w:id="770" w:name="_Toc86547490"/>
      <w:bookmarkStart w:id="771" w:name="_Toc87677656"/>
      <w:bookmarkStart w:id="772" w:name="_Toc89495039"/>
      <w:bookmarkStart w:id="773" w:name="_Toc89495101"/>
      <w:bookmarkStart w:id="774" w:name="_Toc89506793"/>
      <w:bookmarkStart w:id="775" w:name="_Toc90711140"/>
      <w:bookmarkStart w:id="776" w:name="_Toc92438729"/>
      <w:bookmarkStart w:id="777" w:name="_Toc92438791"/>
      <w:bookmarkStart w:id="778" w:name="_Toc92438853"/>
      <w:bookmarkStart w:id="779" w:name="_Toc92706499"/>
      <w:bookmarkStart w:id="780" w:name="_Toc94591801"/>
      <w:bookmarkStart w:id="781" w:name="_Toc94952155"/>
      <w:bookmarkStart w:id="782" w:name="_Toc95101368"/>
      <w:bookmarkStart w:id="783" w:name="_Toc97624335"/>
      <w:bookmarkStart w:id="784" w:name="_Toc97624397"/>
      <w:bookmarkStart w:id="785" w:name="_Toc97630702"/>
      <w:bookmarkStart w:id="786" w:name="_Toc98559525"/>
      <w:bookmarkStart w:id="787" w:name="_Toc98643518"/>
      <w:bookmarkStart w:id="788" w:name="_Toc98837909"/>
      <w:bookmarkStart w:id="789" w:name="_Toc98840754"/>
      <w:bookmarkStart w:id="790" w:name="_Toc100627019"/>
      <w:bookmarkStart w:id="791" w:name="_Toc101939761"/>
      <w:bookmarkStart w:id="792" w:name="_Toc104363472"/>
      <w:bookmarkStart w:id="793" w:name="_Toc104615077"/>
      <w:bookmarkStart w:id="794" w:name="_Toc104691719"/>
      <w:bookmarkStart w:id="795" w:name="_Toc117486899"/>
      <w:bookmarkStart w:id="796" w:name="_Toc118263043"/>
      <w:bookmarkStart w:id="797" w:name="_Toc119815567"/>
      <w:bookmarkStart w:id="798" w:name="_Toc121550289"/>
      <w:bookmarkStart w:id="799" w:name="_Toc122249541"/>
      <w:bookmarkStart w:id="800" w:name="_Toc122326887"/>
      <w:bookmarkStart w:id="801" w:name="_Toc122842706"/>
      <w:bookmarkStart w:id="802" w:name="_Toc122843199"/>
      <w:bookmarkStart w:id="803" w:name="_Toc122853146"/>
      <w:bookmarkStart w:id="804" w:name="_Toc122924217"/>
      <w:bookmarkStart w:id="805" w:name="_Toc122939750"/>
      <w:bookmarkStart w:id="806" w:name="_Toc122940094"/>
      <w:bookmarkStart w:id="807" w:name="_Toc122940202"/>
      <w:bookmarkStart w:id="808" w:name="_Toc124050647"/>
      <w:bookmarkStart w:id="809" w:name="_Toc124050707"/>
      <w:r>
        <w:t>Notes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810" w:name="_Toc122843200"/>
      <w:bookmarkStart w:id="811" w:name="_Toc124050708"/>
      <w:r>
        <w:rPr>
          <w:snapToGrid w:val="0"/>
        </w:rPr>
        <w:t>Compilation table</w:t>
      </w:r>
      <w:bookmarkEnd w:id="810"/>
      <w:bookmarkEnd w:id="811"/>
    </w:p>
    <w:tbl>
      <w:tblPr>
        <w:tblW w:w="7098"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gridCol w:w="9"/>
      </w:tblGrid>
      <w:tr>
        <w:trPr>
          <w:cantSplit/>
          <w:trHeight w:val="40"/>
          <w:tblHeader/>
        </w:trPr>
        <w:tc>
          <w:tcPr>
            <w:tcW w:w="2268" w:type="dxa"/>
            <w:tcBorders>
              <w:top w:val="single" w:sz="8" w:space="0" w:color="auto"/>
              <w:bottom w:val="single" w:sz="8" w:space="0" w:color="auto"/>
            </w:tcBorders>
          </w:tcPr>
          <w:p>
            <w:pPr>
              <w:pStyle w:val="nTable"/>
              <w:spacing w:after="40"/>
              <w:ind w:right="113"/>
              <w:rPr>
                <w:b/>
                <w:sz w:val="19"/>
              </w:rPr>
            </w:pPr>
            <w:bookmarkStart w:id="812" w:name="_Toc512915198"/>
            <w:bookmarkStart w:id="813" w:name="_Toc512915605"/>
            <w:bookmarkStart w:id="814" w:name="_Toc45013963"/>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8" w:type="dxa"/>
          </w:tcPr>
          <w:p>
            <w:pPr>
              <w:pStyle w:val="nTable"/>
              <w:spacing w:after="40"/>
              <w:ind w:right="113"/>
              <w:rPr>
                <w:sz w:val="19"/>
              </w:rPr>
            </w:pPr>
            <w:r>
              <w:rPr>
                <w:i/>
                <w:sz w:val="19"/>
              </w:rPr>
              <w:t>Constitution Acts Amendment Act 1899</w:t>
            </w:r>
          </w:p>
        </w:tc>
        <w:tc>
          <w:tcPr>
            <w:tcW w:w="1135" w:type="dxa"/>
          </w:tcPr>
          <w:p>
            <w:pPr>
              <w:pStyle w:val="nTable"/>
              <w:spacing w:after="40"/>
              <w:rPr>
                <w:sz w:val="19"/>
              </w:rPr>
            </w:pPr>
            <w:r>
              <w:rPr>
                <w:sz w:val="19"/>
              </w:rPr>
              <w:t>63 Vict. No. 19</w:t>
            </w:r>
          </w:p>
        </w:tc>
        <w:tc>
          <w:tcPr>
            <w:tcW w:w="1135" w:type="dxa"/>
          </w:tcPr>
          <w:p>
            <w:pPr>
              <w:pStyle w:val="nTable"/>
              <w:spacing w:after="40"/>
              <w:rPr>
                <w:sz w:val="19"/>
              </w:rPr>
            </w:pPr>
            <w:r>
              <w:rPr>
                <w:sz w:val="19"/>
              </w:rPr>
              <w:t>18 May 1900</w:t>
            </w:r>
          </w:p>
        </w:tc>
        <w:tc>
          <w:tcPr>
            <w:tcW w:w="2560"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after="40"/>
              <w:ind w:right="113"/>
              <w:rPr>
                <w:sz w:val="19"/>
              </w:rPr>
            </w:pPr>
            <w:r>
              <w:rPr>
                <w:sz w:val="19"/>
              </w:rPr>
              <w:t>Untitled Act</w:t>
            </w:r>
          </w:p>
        </w:tc>
        <w:tc>
          <w:tcPr>
            <w:tcW w:w="1135" w:type="dxa"/>
          </w:tcPr>
          <w:p>
            <w:pPr>
              <w:pStyle w:val="nTable"/>
              <w:spacing w:after="40"/>
              <w:rPr>
                <w:sz w:val="19"/>
              </w:rPr>
            </w:pPr>
            <w:r>
              <w:rPr>
                <w:sz w:val="19"/>
              </w:rPr>
              <w:t>64 Vict. No. 2</w:t>
            </w:r>
          </w:p>
        </w:tc>
        <w:tc>
          <w:tcPr>
            <w:tcW w:w="1135" w:type="dxa"/>
          </w:tcPr>
          <w:p>
            <w:pPr>
              <w:pStyle w:val="nTable"/>
              <w:spacing w:after="40"/>
              <w:rPr>
                <w:sz w:val="19"/>
              </w:rPr>
            </w:pPr>
            <w:r>
              <w:rPr>
                <w:sz w:val="19"/>
              </w:rPr>
              <w:t>25 Sep 1900</w:t>
            </w:r>
          </w:p>
        </w:tc>
        <w:tc>
          <w:tcPr>
            <w:tcW w:w="2560" w:type="dxa"/>
            <w:gridSpan w:val="2"/>
          </w:tcPr>
          <w:p>
            <w:pPr>
              <w:pStyle w:val="nTable"/>
              <w:spacing w:after="40"/>
              <w:rPr>
                <w:sz w:val="19"/>
              </w:rPr>
            </w:pPr>
            <w:r>
              <w:rPr>
                <w:sz w:val="19"/>
              </w:rPr>
              <w:t>25 Sep 1900</w:t>
            </w:r>
          </w:p>
        </w:tc>
      </w:tr>
      <w:tr>
        <w:trPr>
          <w:cantSplit/>
          <w:trHeight w:val="40"/>
        </w:trPr>
        <w:tc>
          <w:tcPr>
            <w:tcW w:w="2268" w:type="dxa"/>
          </w:tcPr>
          <w:p>
            <w:pPr>
              <w:pStyle w:val="nTable"/>
              <w:spacing w:after="40"/>
              <w:ind w:right="113"/>
              <w:rPr>
                <w:sz w:val="19"/>
              </w:rPr>
            </w:pPr>
            <w:r>
              <w:rPr>
                <w:i/>
                <w:sz w:val="19"/>
              </w:rPr>
              <w:t>Electoral Act 1904</w:t>
            </w:r>
            <w:r>
              <w:rPr>
                <w:sz w:val="19"/>
              </w:rPr>
              <w:t xml:space="preserve"> s. 14</w:t>
            </w:r>
          </w:p>
        </w:tc>
        <w:tc>
          <w:tcPr>
            <w:tcW w:w="1135" w:type="dxa"/>
          </w:tcPr>
          <w:p>
            <w:pPr>
              <w:pStyle w:val="nTable"/>
              <w:spacing w:after="40"/>
              <w:rPr>
                <w:sz w:val="19"/>
              </w:rPr>
            </w:pPr>
            <w:r>
              <w:rPr>
                <w:sz w:val="19"/>
              </w:rPr>
              <w:t>20 of 1904</w:t>
            </w:r>
          </w:p>
        </w:tc>
        <w:tc>
          <w:tcPr>
            <w:tcW w:w="1135" w:type="dxa"/>
          </w:tcPr>
          <w:p>
            <w:pPr>
              <w:pStyle w:val="nTable"/>
              <w:spacing w:after="40"/>
              <w:rPr>
                <w:sz w:val="19"/>
              </w:rPr>
            </w:pPr>
            <w:r>
              <w:rPr>
                <w:sz w:val="19"/>
              </w:rPr>
              <w:t>16 Jan 1904</w:t>
            </w:r>
          </w:p>
        </w:tc>
        <w:tc>
          <w:tcPr>
            <w:tcW w:w="2560" w:type="dxa"/>
            <w:gridSpan w:val="2"/>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after="40"/>
              <w:ind w:right="113"/>
              <w:rPr>
                <w:sz w:val="19"/>
              </w:rPr>
            </w:pPr>
            <w:r>
              <w:rPr>
                <w:i/>
                <w:sz w:val="19"/>
              </w:rPr>
              <w:t>Electoral Act 1907</w:t>
            </w:r>
            <w:r>
              <w:rPr>
                <w:sz w:val="19"/>
              </w:rPr>
              <w:t xml:space="preserve"> s. 211</w:t>
            </w:r>
          </w:p>
        </w:tc>
        <w:tc>
          <w:tcPr>
            <w:tcW w:w="1135" w:type="dxa"/>
          </w:tcPr>
          <w:p>
            <w:pPr>
              <w:pStyle w:val="nTable"/>
              <w:spacing w:after="40"/>
              <w:rPr>
                <w:sz w:val="19"/>
              </w:rPr>
            </w:pPr>
            <w:r>
              <w:rPr>
                <w:sz w:val="19"/>
              </w:rPr>
              <w:t>27 of 1907</w:t>
            </w:r>
          </w:p>
        </w:tc>
        <w:tc>
          <w:tcPr>
            <w:tcW w:w="1135" w:type="dxa"/>
          </w:tcPr>
          <w:p>
            <w:pPr>
              <w:pStyle w:val="nTable"/>
              <w:spacing w:after="40"/>
              <w:rPr>
                <w:sz w:val="19"/>
              </w:rPr>
            </w:pPr>
            <w:r>
              <w:rPr>
                <w:sz w:val="19"/>
              </w:rPr>
              <w:t>20 Dec 1907</w:t>
            </w:r>
          </w:p>
        </w:tc>
        <w:tc>
          <w:tcPr>
            <w:tcW w:w="2560" w:type="dxa"/>
            <w:gridSpan w:val="2"/>
          </w:tcPr>
          <w:p>
            <w:pPr>
              <w:pStyle w:val="nTable"/>
              <w:spacing w:after="40"/>
              <w:rPr>
                <w:sz w:val="19"/>
              </w:rPr>
            </w:pPr>
            <w:r>
              <w:rPr>
                <w:sz w:val="19"/>
              </w:rPr>
              <w:t>20 Dec 1907</w:t>
            </w:r>
          </w:p>
        </w:tc>
      </w:tr>
      <w:tr>
        <w:trPr>
          <w:cantSplit/>
          <w:trHeight w:val="40"/>
        </w:trPr>
        <w:tc>
          <w:tcPr>
            <w:tcW w:w="2268" w:type="dxa"/>
          </w:tcPr>
          <w:p>
            <w:pPr>
              <w:pStyle w:val="nTable"/>
              <w:spacing w:after="40"/>
              <w:ind w:right="113"/>
              <w:rPr>
                <w:sz w:val="19"/>
              </w:rPr>
            </w:pPr>
            <w:r>
              <w:rPr>
                <w:i/>
                <w:sz w:val="19"/>
              </w:rPr>
              <w:t>Constitution Acts Amendment Act 1911</w:t>
            </w:r>
          </w:p>
        </w:tc>
        <w:tc>
          <w:tcPr>
            <w:tcW w:w="1135" w:type="dxa"/>
          </w:tcPr>
          <w:p>
            <w:pPr>
              <w:pStyle w:val="nTable"/>
              <w:spacing w:after="40"/>
              <w:rPr>
                <w:sz w:val="19"/>
              </w:rPr>
            </w:pPr>
            <w:r>
              <w:rPr>
                <w:sz w:val="19"/>
              </w:rPr>
              <w:t>31 of 1911</w:t>
            </w:r>
          </w:p>
        </w:tc>
        <w:tc>
          <w:tcPr>
            <w:tcW w:w="1135" w:type="dxa"/>
          </w:tcPr>
          <w:p>
            <w:pPr>
              <w:pStyle w:val="nTable"/>
              <w:spacing w:after="40"/>
              <w:rPr>
                <w:sz w:val="19"/>
              </w:rPr>
            </w:pPr>
            <w:r>
              <w:rPr>
                <w:sz w:val="19"/>
              </w:rPr>
              <w:t>16 Feb 1911</w:t>
            </w:r>
          </w:p>
        </w:tc>
        <w:tc>
          <w:tcPr>
            <w:tcW w:w="2560" w:type="dxa"/>
            <w:gridSpan w:val="2"/>
          </w:tcPr>
          <w:p>
            <w:pPr>
              <w:pStyle w:val="nTable"/>
              <w:spacing w:after="40"/>
              <w:rPr>
                <w:sz w:val="19"/>
              </w:rPr>
            </w:pPr>
            <w:r>
              <w:rPr>
                <w:sz w:val="19"/>
              </w:rPr>
              <w:t>16 Feb 1911</w:t>
            </w:r>
          </w:p>
        </w:tc>
      </w:tr>
      <w:tr>
        <w:trPr>
          <w:cantSplit/>
          <w:trHeight w:val="40"/>
        </w:trPr>
        <w:tc>
          <w:tcPr>
            <w:tcW w:w="2268" w:type="dxa"/>
          </w:tcPr>
          <w:p>
            <w:pPr>
              <w:pStyle w:val="nTable"/>
              <w:spacing w:after="40"/>
              <w:ind w:right="113"/>
              <w:rPr>
                <w:sz w:val="19"/>
              </w:rPr>
            </w:pPr>
            <w:r>
              <w:rPr>
                <w:i/>
                <w:sz w:val="19"/>
              </w:rPr>
              <w:t>Legislative Assembly Duration Act 1919</w:t>
            </w:r>
            <w:r>
              <w:rPr>
                <w:sz w:val="19"/>
              </w:rPr>
              <w:t xml:space="preserve"> s. 2</w:t>
            </w:r>
          </w:p>
        </w:tc>
        <w:tc>
          <w:tcPr>
            <w:tcW w:w="1135" w:type="dxa"/>
          </w:tcPr>
          <w:p>
            <w:pPr>
              <w:pStyle w:val="nTable"/>
              <w:spacing w:after="40"/>
              <w:rPr>
                <w:sz w:val="19"/>
              </w:rPr>
            </w:pPr>
            <w:r>
              <w:rPr>
                <w:sz w:val="19"/>
              </w:rPr>
              <w:t>48 of 1919</w:t>
            </w:r>
          </w:p>
        </w:tc>
        <w:tc>
          <w:tcPr>
            <w:tcW w:w="1135" w:type="dxa"/>
          </w:tcPr>
          <w:p>
            <w:pPr>
              <w:pStyle w:val="nTable"/>
              <w:spacing w:after="40"/>
              <w:rPr>
                <w:sz w:val="19"/>
              </w:rPr>
            </w:pPr>
            <w:r>
              <w:rPr>
                <w:sz w:val="19"/>
              </w:rPr>
              <w:t>17 Dec 1919</w:t>
            </w:r>
          </w:p>
        </w:tc>
        <w:tc>
          <w:tcPr>
            <w:tcW w:w="2560" w:type="dxa"/>
            <w:gridSpan w:val="2"/>
          </w:tcPr>
          <w:p>
            <w:pPr>
              <w:pStyle w:val="nTable"/>
              <w:spacing w:after="40"/>
              <w:rPr>
                <w:sz w:val="19"/>
              </w:rPr>
            </w:pPr>
            <w:r>
              <w:rPr>
                <w:sz w:val="19"/>
              </w:rPr>
              <w:t>17 Dec 1919</w:t>
            </w:r>
          </w:p>
        </w:tc>
      </w:tr>
      <w:tr>
        <w:trPr>
          <w:cantSplit/>
          <w:trHeight w:val="40"/>
        </w:trPr>
        <w:tc>
          <w:tcPr>
            <w:tcW w:w="2268" w:type="dxa"/>
          </w:tcPr>
          <w:p>
            <w:pPr>
              <w:pStyle w:val="nTable"/>
              <w:spacing w:after="40"/>
              <w:ind w:right="113"/>
              <w:rPr>
                <w:sz w:val="19"/>
              </w:rPr>
            </w:pPr>
            <w:r>
              <w:rPr>
                <w:i/>
                <w:sz w:val="19"/>
              </w:rPr>
              <w:t>Parliament (Qualification of Women) Act 1920</w:t>
            </w:r>
            <w:r>
              <w:rPr>
                <w:sz w:val="19"/>
              </w:rPr>
              <w:t xml:space="preserve"> s. 2(2)</w:t>
            </w:r>
          </w:p>
        </w:tc>
        <w:tc>
          <w:tcPr>
            <w:tcW w:w="1135" w:type="dxa"/>
          </w:tcPr>
          <w:p>
            <w:pPr>
              <w:pStyle w:val="nTable"/>
              <w:spacing w:after="40"/>
              <w:rPr>
                <w:sz w:val="19"/>
              </w:rPr>
            </w:pPr>
            <w:r>
              <w:rPr>
                <w:sz w:val="19"/>
              </w:rPr>
              <w:t>7 of 1920</w:t>
            </w:r>
          </w:p>
        </w:tc>
        <w:tc>
          <w:tcPr>
            <w:tcW w:w="1135" w:type="dxa"/>
          </w:tcPr>
          <w:p>
            <w:pPr>
              <w:pStyle w:val="nTable"/>
              <w:spacing w:after="40"/>
              <w:rPr>
                <w:sz w:val="19"/>
              </w:rPr>
            </w:pPr>
            <w:r>
              <w:rPr>
                <w:sz w:val="19"/>
              </w:rPr>
              <w:t>3 Nov 1920</w:t>
            </w:r>
          </w:p>
        </w:tc>
        <w:tc>
          <w:tcPr>
            <w:tcW w:w="2560" w:type="dxa"/>
            <w:gridSpan w:val="2"/>
          </w:tcPr>
          <w:p>
            <w:pPr>
              <w:pStyle w:val="nTable"/>
              <w:spacing w:after="40"/>
              <w:rPr>
                <w:sz w:val="19"/>
              </w:rPr>
            </w:pPr>
            <w:r>
              <w:rPr>
                <w:sz w:val="19"/>
              </w:rPr>
              <w:t>3 Nov 1920</w:t>
            </w:r>
          </w:p>
        </w:tc>
      </w:tr>
      <w:tr>
        <w:trPr>
          <w:cantSplit/>
          <w:trHeight w:val="40"/>
        </w:trPr>
        <w:tc>
          <w:tcPr>
            <w:tcW w:w="2268" w:type="dxa"/>
          </w:tcPr>
          <w:p>
            <w:pPr>
              <w:pStyle w:val="nTable"/>
              <w:spacing w:after="40"/>
              <w:ind w:right="113"/>
              <w:rPr>
                <w:sz w:val="19"/>
              </w:rPr>
            </w:pPr>
            <w:r>
              <w:rPr>
                <w:i/>
                <w:sz w:val="19"/>
              </w:rPr>
              <w:t>Constitution Act Amendment Act 1921</w:t>
            </w:r>
            <w:r>
              <w:rPr>
                <w:sz w:val="19"/>
              </w:rPr>
              <w:t xml:space="preserve"> s. 2</w:t>
            </w:r>
          </w:p>
        </w:tc>
        <w:tc>
          <w:tcPr>
            <w:tcW w:w="1135" w:type="dxa"/>
          </w:tcPr>
          <w:p>
            <w:pPr>
              <w:pStyle w:val="nTable"/>
              <w:spacing w:after="40"/>
              <w:rPr>
                <w:sz w:val="19"/>
              </w:rPr>
            </w:pPr>
            <w:r>
              <w:rPr>
                <w:sz w:val="19"/>
              </w:rPr>
              <w:t>34 of 1921</w:t>
            </w:r>
          </w:p>
        </w:tc>
        <w:tc>
          <w:tcPr>
            <w:tcW w:w="1135" w:type="dxa"/>
          </w:tcPr>
          <w:p>
            <w:pPr>
              <w:pStyle w:val="nTable"/>
              <w:spacing w:after="40"/>
              <w:rPr>
                <w:sz w:val="19"/>
              </w:rPr>
            </w:pPr>
            <w:r>
              <w:rPr>
                <w:sz w:val="19"/>
              </w:rPr>
              <w:t>30 Dec 1921</w:t>
            </w:r>
          </w:p>
        </w:tc>
        <w:tc>
          <w:tcPr>
            <w:tcW w:w="2560" w:type="dxa"/>
            <w:gridSpan w:val="2"/>
          </w:tcPr>
          <w:p>
            <w:pPr>
              <w:pStyle w:val="nTable"/>
              <w:spacing w:after="40"/>
              <w:rPr>
                <w:sz w:val="19"/>
              </w:rPr>
            </w:pPr>
            <w:r>
              <w:rPr>
                <w:sz w:val="19"/>
              </w:rPr>
              <w:t>30 Dec 1921</w:t>
            </w:r>
          </w:p>
        </w:tc>
      </w:tr>
      <w:tr>
        <w:trPr>
          <w:cantSplit/>
          <w:trHeight w:val="40"/>
        </w:trPr>
        <w:tc>
          <w:tcPr>
            <w:tcW w:w="2268" w:type="dxa"/>
          </w:tcPr>
          <w:p>
            <w:pPr>
              <w:pStyle w:val="nTable"/>
              <w:spacing w:after="40"/>
              <w:ind w:right="113"/>
              <w:rPr>
                <w:sz w:val="19"/>
              </w:rPr>
            </w:pPr>
            <w:r>
              <w:rPr>
                <w:i/>
                <w:sz w:val="19"/>
              </w:rPr>
              <w:t>Constitution Act Amendment Act 1927</w:t>
            </w:r>
          </w:p>
        </w:tc>
        <w:tc>
          <w:tcPr>
            <w:tcW w:w="1135" w:type="dxa"/>
          </w:tcPr>
          <w:p>
            <w:pPr>
              <w:pStyle w:val="nTable"/>
              <w:spacing w:after="40"/>
              <w:rPr>
                <w:sz w:val="19"/>
              </w:rPr>
            </w:pPr>
            <w:r>
              <w:rPr>
                <w:sz w:val="19"/>
              </w:rPr>
              <w:t>25 of 1927</w:t>
            </w:r>
          </w:p>
        </w:tc>
        <w:tc>
          <w:tcPr>
            <w:tcW w:w="1135" w:type="dxa"/>
          </w:tcPr>
          <w:p>
            <w:pPr>
              <w:pStyle w:val="nTable"/>
              <w:spacing w:after="40"/>
              <w:rPr>
                <w:sz w:val="19"/>
              </w:rPr>
            </w:pPr>
            <w:r>
              <w:rPr>
                <w:sz w:val="19"/>
              </w:rPr>
              <w:t>14 Dec 1927</w:t>
            </w:r>
          </w:p>
        </w:tc>
        <w:tc>
          <w:tcPr>
            <w:tcW w:w="2560"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after="40"/>
              <w:ind w:right="113"/>
              <w:rPr>
                <w:sz w:val="19"/>
              </w:rPr>
            </w:pPr>
            <w:r>
              <w:rPr>
                <w:i/>
                <w:sz w:val="19"/>
              </w:rPr>
              <w:t>Constitution Acts Amendment Act 1933</w:t>
            </w:r>
          </w:p>
        </w:tc>
        <w:tc>
          <w:tcPr>
            <w:tcW w:w="1135" w:type="dxa"/>
          </w:tcPr>
          <w:p>
            <w:pPr>
              <w:pStyle w:val="nTable"/>
              <w:spacing w:after="40"/>
              <w:rPr>
                <w:sz w:val="19"/>
              </w:rPr>
            </w:pPr>
            <w:r>
              <w:rPr>
                <w:sz w:val="19"/>
              </w:rPr>
              <w:t>25 of 1933</w:t>
            </w:r>
            <w:r>
              <w:rPr>
                <w:sz w:val="19"/>
              </w:rPr>
              <w:br/>
              <w:t xml:space="preserve">(as amended </w:t>
            </w:r>
            <w:r>
              <w:rPr>
                <w:sz w:val="19"/>
              </w:rPr>
              <w:br/>
              <w:t>by No. 46 of 1963 s. 10)</w:t>
            </w:r>
          </w:p>
        </w:tc>
        <w:tc>
          <w:tcPr>
            <w:tcW w:w="1135" w:type="dxa"/>
          </w:tcPr>
          <w:p>
            <w:pPr>
              <w:pStyle w:val="nTable"/>
              <w:spacing w:after="40"/>
              <w:rPr>
                <w:sz w:val="19"/>
              </w:rPr>
            </w:pPr>
            <w:r>
              <w:rPr>
                <w:sz w:val="19"/>
              </w:rPr>
              <w:t>1 Dec 1933</w:t>
            </w:r>
          </w:p>
        </w:tc>
        <w:tc>
          <w:tcPr>
            <w:tcW w:w="2560" w:type="dxa"/>
            <w:gridSpan w:val="2"/>
          </w:tcPr>
          <w:p>
            <w:pPr>
              <w:pStyle w:val="nTable"/>
              <w:spacing w:after="40"/>
              <w:rPr>
                <w:sz w:val="19"/>
              </w:rPr>
            </w:pPr>
            <w:r>
              <w:rPr>
                <w:sz w:val="19"/>
              </w:rPr>
              <w:t>1 Dec 1933</w:t>
            </w:r>
          </w:p>
        </w:tc>
      </w:tr>
      <w:tr>
        <w:trPr>
          <w:cantSplit/>
          <w:trHeight w:val="40"/>
        </w:trPr>
        <w:tc>
          <w:tcPr>
            <w:tcW w:w="2268" w:type="dxa"/>
          </w:tcPr>
          <w:p>
            <w:pPr>
              <w:pStyle w:val="nTable"/>
              <w:spacing w:after="40"/>
              <w:ind w:right="113"/>
              <w:rPr>
                <w:sz w:val="19"/>
              </w:rPr>
            </w:pPr>
            <w:r>
              <w:rPr>
                <w:i/>
                <w:sz w:val="19"/>
              </w:rPr>
              <w:t>Constitution Acts Amendment Act 1934</w:t>
            </w:r>
          </w:p>
        </w:tc>
        <w:tc>
          <w:tcPr>
            <w:tcW w:w="1135" w:type="dxa"/>
          </w:tcPr>
          <w:p>
            <w:pPr>
              <w:pStyle w:val="nTable"/>
              <w:spacing w:after="40"/>
              <w:rPr>
                <w:sz w:val="19"/>
              </w:rPr>
            </w:pPr>
            <w:r>
              <w:rPr>
                <w:sz w:val="19"/>
              </w:rPr>
              <w:t>40 of 1934</w:t>
            </w:r>
          </w:p>
        </w:tc>
        <w:tc>
          <w:tcPr>
            <w:tcW w:w="1135" w:type="dxa"/>
          </w:tcPr>
          <w:p>
            <w:pPr>
              <w:pStyle w:val="nTable"/>
              <w:spacing w:after="40"/>
              <w:rPr>
                <w:sz w:val="19"/>
              </w:rPr>
            </w:pPr>
            <w:r>
              <w:rPr>
                <w:sz w:val="19"/>
              </w:rPr>
              <w:t>4 Jan 1935</w:t>
            </w:r>
          </w:p>
        </w:tc>
        <w:tc>
          <w:tcPr>
            <w:tcW w:w="2560" w:type="dxa"/>
            <w:gridSpan w:val="2"/>
          </w:tcPr>
          <w:p>
            <w:pPr>
              <w:pStyle w:val="nTable"/>
              <w:spacing w:after="40"/>
              <w:rPr>
                <w:sz w:val="19"/>
              </w:rPr>
            </w:pPr>
            <w:r>
              <w:rPr>
                <w:sz w:val="19"/>
              </w:rPr>
              <w:t>4 Jan 1935</w:t>
            </w:r>
          </w:p>
        </w:tc>
      </w:tr>
      <w:tr>
        <w:trPr>
          <w:cantSplit/>
          <w:trHeight w:val="40"/>
        </w:trPr>
        <w:tc>
          <w:tcPr>
            <w:tcW w:w="2268" w:type="dxa"/>
          </w:tcPr>
          <w:p>
            <w:pPr>
              <w:pStyle w:val="nTable"/>
              <w:spacing w:after="40"/>
              <w:ind w:right="113"/>
              <w:rPr>
                <w:sz w:val="19"/>
              </w:rPr>
            </w:pPr>
            <w:r>
              <w:rPr>
                <w:i/>
                <w:sz w:val="19"/>
              </w:rPr>
              <w:t>Constitution Acts Amendment Act 1942</w:t>
            </w:r>
          </w:p>
        </w:tc>
        <w:tc>
          <w:tcPr>
            <w:tcW w:w="1135" w:type="dxa"/>
          </w:tcPr>
          <w:p>
            <w:pPr>
              <w:pStyle w:val="nTable"/>
              <w:spacing w:after="40"/>
              <w:rPr>
                <w:sz w:val="19"/>
              </w:rPr>
            </w:pPr>
            <w:r>
              <w:rPr>
                <w:sz w:val="19"/>
              </w:rPr>
              <w:t>29 of 1942</w:t>
            </w:r>
            <w:r>
              <w:rPr>
                <w:sz w:val="19"/>
              </w:rPr>
              <w:br/>
              <w:t xml:space="preserve">(as amended </w:t>
            </w:r>
            <w:r>
              <w:rPr>
                <w:sz w:val="19"/>
              </w:rPr>
              <w:br/>
              <w:t>by No. 46 of 1963 s. 10)</w:t>
            </w:r>
          </w:p>
        </w:tc>
        <w:tc>
          <w:tcPr>
            <w:tcW w:w="1135" w:type="dxa"/>
          </w:tcPr>
          <w:p>
            <w:pPr>
              <w:pStyle w:val="nTable"/>
              <w:spacing w:after="40"/>
              <w:rPr>
                <w:sz w:val="19"/>
              </w:rPr>
            </w:pPr>
            <w:r>
              <w:rPr>
                <w:sz w:val="19"/>
              </w:rPr>
              <w:t>23 Dec 1942</w:t>
            </w:r>
          </w:p>
        </w:tc>
        <w:tc>
          <w:tcPr>
            <w:tcW w:w="2560" w:type="dxa"/>
            <w:gridSpan w:val="2"/>
          </w:tcPr>
          <w:p>
            <w:pPr>
              <w:pStyle w:val="nTable"/>
              <w:spacing w:after="40"/>
              <w:rPr>
                <w:sz w:val="19"/>
              </w:rPr>
            </w:pPr>
            <w:r>
              <w:rPr>
                <w:sz w:val="19"/>
              </w:rPr>
              <w:t>23 Dec 1942</w:t>
            </w:r>
          </w:p>
        </w:tc>
      </w:tr>
      <w:tr>
        <w:trPr>
          <w:cantSplit/>
          <w:trHeight w:val="40"/>
        </w:trPr>
        <w:tc>
          <w:tcPr>
            <w:tcW w:w="2268" w:type="dxa"/>
          </w:tcPr>
          <w:p>
            <w:pPr>
              <w:pStyle w:val="nTable"/>
              <w:spacing w:after="40"/>
              <w:ind w:right="113"/>
              <w:rPr>
                <w:sz w:val="19"/>
              </w:rPr>
            </w:pPr>
            <w:r>
              <w:rPr>
                <w:i/>
                <w:sz w:val="19"/>
              </w:rPr>
              <w:t>Constitution Acts Amendment Act (No. 4) 1945</w:t>
            </w:r>
          </w:p>
        </w:tc>
        <w:tc>
          <w:tcPr>
            <w:tcW w:w="1135" w:type="dxa"/>
          </w:tcPr>
          <w:p>
            <w:pPr>
              <w:pStyle w:val="nTable"/>
              <w:spacing w:after="40"/>
              <w:rPr>
                <w:sz w:val="19"/>
              </w:rPr>
            </w:pPr>
            <w:r>
              <w:rPr>
                <w:sz w:val="19"/>
              </w:rPr>
              <w:t>52 of 1945</w:t>
            </w:r>
          </w:p>
        </w:tc>
        <w:tc>
          <w:tcPr>
            <w:tcW w:w="1135" w:type="dxa"/>
          </w:tcPr>
          <w:p>
            <w:pPr>
              <w:pStyle w:val="nTable"/>
              <w:spacing w:after="40"/>
              <w:rPr>
                <w:sz w:val="19"/>
              </w:rPr>
            </w:pPr>
            <w:r>
              <w:rPr>
                <w:sz w:val="19"/>
              </w:rPr>
              <w:t>30 Jan 1946</w:t>
            </w:r>
          </w:p>
        </w:tc>
        <w:tc>
          <w:tcPr>
            <w:tcW w:w="2560" w:type="dxa"/>
            <w:gridSpan w:val="2"/>
          </w:tcPr>
          <w:p>
            <w:pPr>
              <w:pStyle w:val="nTable"/>
              <w:spacing w:after="40"/>
              <w:rPr>
                <w:sz w:val="19"/>
              </w:rPr>
            </w:pPr>
            <w:r>
              <w:rPr>
                <w:sz w:val="19"/>
              </w:rPr>
              <w:t>30 Jan 1946</w:t>
            </w:r>
          </w:p>
        </w:tc>
      </w:tr>
      <w:tr>
        <w:trPr>
          <w:cantSplit/>
          <w:trHeight w:val="40"/>
        </w:trPr>
        <w:tc>
          <w:tcPr>
            <w:tcW w:w="2268" w:type="dxa"/>
          </w:tcPr>
          <w:p>
            <w:pPr>
              <w:pStyle w:val="nTable"/>
              <w:spacing w:after="40"/>
              <w:ind w:right="113"/>
              <w:rPr>
                <w:sz w:val="19"/>
              </w:rPr>
            </w:pPr>
            <w:r>
              <w:rPr>
                <w:i/>
                <w:sz w:val="19"/>
              </w:rPr>
              <w:t>Constitution Acts Amendment Act (No. 1) 1947</w:t>
            </w:r>
          </w:p>
        </w:tc>
        <w:tc>
          <w:tcPr>
            <w:tcW w:w="1135" w:type="dxa"/>
          </w:tcPr>
          <w:p>
            <w:pPr>
              <w:pStyle w:val="nTable"/>
              <w:spacing w:after="40"/>
              <w:rPr>
                <w:sz w:val="19"/>
              </w:rPr>
            </w:pPr>
            <w:r>
              <w:rPr>
                <w:sz w:val="19"/>
              </w:rPr>
              <w:t>2 of 1947</w:t>
            </w:r>
          </w:p>
        </w:tc>
        <w:tc>
          <w:tcPr>
            <w:tcW w:w="1135" w:type="dxa"/>
          </w:tcPr>
          <w:p>
            <w:pPr>
              <w:pStyle w:val="nTable"/>
              <w:spacing w:after="40"/>
              <w:rPr>
                <w:sz w:val="19"/>
              </w:rPr>
            </w:pPr>
            <w:r>
              <w:rPr>
                <w:sz w:val="19"/>
              </w:rPr>
              <w:t>26 Sep 1947</w:t>
            </w:r>
          </w:p>
        </w:tc>
        <w:tc>
          <w:tcPr>
            <w:tcW w:w="2560" w:type="dxa"/>
            <w:gridSpan w:val="2"/>
          </w:tcPr>
          <w:p>
            <w:pPr>
              <w:pStyle w:val="nTable"/>
              <w:spacing w:after="40"/>
              <w:rPr>
                <w:sz w:val="19"/>
              </w:rPr>
            </w:pPr>
            <w:r>
              <w:rPr>
                <w:sz w:val="19"/>
              </w:rPr>
              <w:t>14 Dec 1927 (see s. 3)</w:t>
            </w:r>
          </w:p>
        </w:tc>
      </w:tr>
      <w:tr>
        <w:trPr>
          <w:cantSplit/>
          <w:trHeight w:val="40"/>
        </w:trPr>
        <w:tc>
          <w:tcPr>
            <w:tcW w:w="2268" w:type="dxa"/>
          </w:tcPr>
          <w:p>
            <w:pPr>
              <w:pStyle w:val="nTable"/>
              <w:spacing w:after="40"/>
              <w:ind w:right="113"/>
              <w:rPr>
                <w:sz w:val="19"/>
              </w:rPr>
            </w:pPr>
            <w:r>
              <w:rPr>
                <w:i/>
                <w:sz w:val="19"/>
              </w:rPr>
              <w:t>Constitution Acts Amendment (Re</w:t>
            </w:r>
            <w:r>
              <w:rPr>
                <w:i/>
                <w:sz w:val="19"/>
              </w:rPr>
              <w:noBreakHyphen/>
              <w:t>election of Ministers) Act 1947</w:t>
            </w:r>
          </w:p>
        </w:tc>
        <w:tc>
          <w:tcPr>
            <w:tcW w:w="1135" w:type="dxa"/>
          </w:tcPr>
          <w:p>
            <w:pPr>
              <w:pStyle w:val="nTable"/>
              <w:spacing w:after="40"/>
              <w:rPr>
                <w:sz w:val="19"/>
              </w:rPr>
            </w:pPr>
            <w:r>
              <w:rPr>
                <w:sz w:val="19"/>
              </w:rPr>
              <w:t>4 of 1947</w:t>
            </w:r>
            <w:r>
              <w:rPr>
                <w:sz w:val="19"/>
              </w:rPr>
              <w:br/>
              <w:t xml:space="preserve">(as amended </w:t>
            </w:r>
            <w:r>
              <w:rPr>
                <w:sz w:val="19"/>
              </w:rPr>
              <w:br/>
              <w:t>by No. 46 of 1963 s. 10)</w:t>
            </w:r>
          </w:p>
        </w:tc>
        <w:tc>
          <w:tcPr>
            <w:tcW w:w="1135" w:type="dxa"/>
          </w:tcPr>
          <w:p>
            <w:pPr>
              <w:pStyle w:val="nTable"/>
              <w:spacing w:after="40"/>
              <w:rPr>
                <w:sz w:val="19"/>
              </w:rPr>
            </w:pPr>
            <w:r>
              <w:rPr>
                <w:sz w:val="19"/>
              </w:rPr>
              <w:t>2 Oct 1947</w:t>
            </w:r>
          </w:p>
        </w:tc>
        <w:tc>
          <w:tcPr>
            <w:tcW w:w="2560" w:type="dxa"/>
            <w:gridSpan w:val="2"/>
          </w:tcPr>
          <w:p>
            <w:pPr>
              <w:pStyle w:val="nTable"/>
              <w:spacing w:after="40"/>
              <w:rPr>
                <w:sz w:val="19"/>
              </w:rPr>
            </w:pPr>
            <w:r>
              <w:rPr>
                <w:sz w:val="19"/>
              </w:rPr>
              <w:t>2 Oct 1947</w:t>
            </w:r>
          </w:p>
        </w:tc>
      </w:tr>
      <w:tr>
        <w:trPr>
          <w:cantSplit/>
          <w:trHeight w:val="40"/>
        </w:trPr>
        <w:tc>
          <w:tcPr>
            <w:tcW w:w="2268" w:type="dxa"/>
          </w:tcPr>
          <w:p>
            <w:pPr>
              <w:pStyle w:val="nTable"/>
              <w:spacing w:after="40"/>
              <w:ind w:right="113"/>
              <w:rPr>
                <w:sz w:val="19"/>
              </w:rPr>
            </w:pPr>
            <w:r>
              <w:rPr>
                <w:i/>
                <w:sz w:val="19"/>
              </w:rPr>
              <w:t>Acts Amendment (Allowances and Salaries Adjustment) Act 1947</w:t>
            </w:r>
            <w:r>
              <w:rPr>
                <w:sz w:val="19"/>
              </w:rPr>
              <w:t xml:space="preserve"> s. 4</w:t>
            </w:r>
          </w:p>
        </w:tc>
        <w:tc>
          <w:tcPr>
            <w:tcW w:w="1135" w:type="dxa"/>
          </w:tcPr>
          <w:p>
            <w:pPr>
              <w:pStyle w:val="nTable"/>
              <w:keepNext/>
              <w:spacing w:after="40"/>
              <w:rPr>
                <w:sz w:val="19"/>
              </w:rPr>
            </w:pPr>
            <w:r>
              <w:rPr>
                <w:sz w:val="19"/>
              </w:rPr>
              <w:t>52 of 1947</w:t>
            </w:r>
          </w:p>
        </w:tc>
        <w:tc>
          <w:tcPr>
            <w:tcW w:w="1135" w:type="dxa"/>
          </w:tcPr>
          <w:p>
            <w:pPr>
              <w:pStyle w:val="nTable"/>
              <w:spacing w:after="40"/>
              <w:rPr>
                <w:sz w:val="19"/>
              </w:rPr>
            </w:pPr>
            <w:r>
              <w:rPr>
                <w:sz w:val="19"/>
              </w:rPr>
              <w:t>19 Dec 1947</w:t>
            </w:r>
          </w:p>
        </w:tc>
        <w:tc>
          <w:tcPr>
            <w:tcW w:w="2560" w:type="dxa"/>
            <w:gridSpan w:val="2"/>
          </w:tcPr>
          <w:p>
            <w:pPr>
              <w:pStyle w:val="nTable"/>
              <w:spacing w:after="40"/>
              <w:rPr>
                <w:sz w:val="19"/>
              </w:rPr>
            </w:pPr>
            <w:r>
              <w:rPr>
                <w:sz w:val="19"/>
              </w:rPr>
              <w:t>19 Dec 1947</w:t>
            </w:r>
          </w:p>
        </w:tc>
      </w:tr>
      <w:tr>
        <w:trPr>
          <w:cantSplit/>
          <w:trHeight w:val="40"/>
        </w:trPr>
        <w:tc>
          <w:tcPr>
            <w:tcW w:w="2268" w:type="dxa"/>
          </w:tcPr>
          <w:p>
            <w:pPr>
              <w:pStyle w:val="nTable"/>
              <w:spacing w:after="40"/>
              <w:ind w:right="113"/>
              <w:rPr>
                <w:sz w:val="19"/>
              </w:rPr>
            </w:pPr>
            <w:r>
              <w:rPr>
                <w:i/>
                <w:sz w:val="19"/>
              </w:rPr>
              <w:t>Constitution Acts Amendment Act (No. 1) 1948</w:t>
            </w:r>
          </w:p>
        </w:tc>
        <w:tc>
          <w:tcPr>
            <w:tcW w:w="1135" w:type="dxa"/>
          </w:tcPr>
          <w:p>
            <w:pPr>
              <w:pStyle w:val="nTable"/>
              <w:spacing w:after="40"/>
              <w:rPr>
                <w:sz w:val="19"/>
              </w:rPr>
            </w:pPr>
            <w:r>
              <w:rPr>
                <w:sz w:val="19"/>
              </w:rPr>
              <w:t>12 of 1948</w:t>
            </w:r>
            <w:r>
              <w:rPr>
                <w:sz w:val="19"/>
              </w:rPr>
              <w:br/>
              <w:t xml:space="preserve">(as amended </w:t>
            </w:r>
            <w:r>
              <w:rPr>
                <w:sz w:val="19"/>
              </w:rPr>
              <w:br/>
              <w:t>by No. 46 of 1963 s. 10)</w:t>
            </w:r>
          </w:p>
        </w:tc>
        <w:tc>
          <w:tcPr>
            <w:tcW w:w="1135" w:type="dxa"/>
          </w:tcPr>
          <w:p>
            <w:pPr>
              <w:pStyle w:val="nTable"/>
              <w:spacing w:after="40"/>
              <w:rPr>
                <w:sz w:val="19"/>
              </w:rPr>
            </w:pPr>
            <w:r>
              <w:rPr>
                <w:sz w:val="19"/>
              </w:rPr>
              <w:t>11 Nov 1948</w:t>
            </w:r>
          </w:p>
        </w:tc>
        <w:tc>
          <w:tcPr>
            <w:tcW w:w="2560" w:type="dxa"/>
            <w:gridSpan w:val="2"/>
          </w:tcPr>
          <w:p>
            <w:pPr>
              <w:pStyle w:val="nTable"/>
              <w:spacing w:after="40"/>
              <w:rPr>
                <w:sz w:val="19"/>
              </w:rPr>
            </w:pPr>
            <w:r>
              <w:rPr>
                <w:sz w:val="19"/>
              </w:rPr>
              <w:t>12 Jun 1947 (see s. 4)</w:t>
            </w:r>
          </w:p>
        </w:tc>
      </w:tr>
      <w:tr>
        <w:trPr>
          <w:cantSplit/>
          <w:trHeight w:val="40"/>
        </w:trPr>
        <w:tc>
          <w:tcPr>
            <w:tcW w:w="2268"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after="40"/>
              <w:rPr>
                <w:sz w:val="19"/>
              </w:rPr>
            </w:pPr>
            <w:r>
              <w:rPr>
                <w:sz w:val="19"/>
              </w:rPr>
              <w:t>17 of 1949</w:t>
            </w:r>
          </w:p>
        </w:tc>
        <w:tc>
          <w:tcPr>
            <w:tcW w:w="1135" w:type="dxa"/>
          </w:tcPr>
          <w:p>
            <w:pPr>
              <w:pStyle w:val="nTable"/>
              <w:spacing w:after="40"/>
              <w:rPr>
                <w:sz w:val="19"/>
              </w:rPr>
            </w:pPr>
            <w:r>
              <w:rPr>
                <w:sz w:val="19"/>
              </w:rPr>
              <w:t>24 Sep 1949</w:t>
            </w:r>
          </w:p>
        </w:tc>
        <w:tc>
          <w:tcPr>
            <w:tcW w:w="2560" w:type="dxa"/>
            <w:gridSpan w:val="2"/>
          </w:tcPr>
          <w:p>
            <w:pPr>
              <w:pStyle w:val="nTable"/>
              <w:spacing w:after="40"/>
              <w:rPr>
                <w:sz w:val="19"/>
              </w:rPr>
            </w:pPr>
            <w:r>
              <w:rPr>
                <w:sz w:val="19"/>
              </w:rPr>
              <w:t>24 Sep 1949 (commencement date amended by No. 35 of 1950 s. 4)</w:t>
            </w:r>
          </w:p>
        </w:tc>
      </w:tr>
      <w:tr>
        <w:trPr>
          <w:cantSplit/>
          <w:trHeight w:val="40"/>
        </w:trPr>
        <w:tc>
          <w:tcPr>
            <w:tcW w:w="2268"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5" w:type="dxa"/>
          </w:tcPr>
          <w:p>
            <w:pPr>
              <w:pStyle w:val="nTable"/>
              <w:spacing w:after="40"/>
              <w:rPr>
                <w:sz w:val="19"/>
              </w:rPr>
            </w:pPr>
            <w:r>
              <w:rPr>
                <w:sz w:val="19"/>
              </w:rPr>
              <w:t>2 of 1950</w:t>
            </w:r>
          </w:p>
        </w:tc>
        <w:tc>
          <w:tcPr>
            <w:tcW w:w="1135" w:type="dxa"/>
          </w:tcPr>
          <w:p>
            <w:pPr>
              <w:pStyle w:val="nTable"/>
              <w:spacing w:after="40"/>
              <w:rPr>
                <w:sz w:val="19"/>
              </w:rPr>
            </w:pPr>
            <w:r>
              <w:rPr>
                <w:sz w:val="19"/>
              </w:rPr>
              <w:t>24 Oct 1950</w:t>
            </w:r>
          </w:p>
        </w:tc>
        <w:tc>
          <w:tcPr>
            <w:tcW w:w="2560" w:type="dxa"/>
            <w:gridSpan w:val="2"/>
          </w:tcPr>
          <w:p>
            <w:pPr>
              <w:pStyle w:val="nTable"/>
              <w:spacing w:after="40"/>
              <w:rPr>
                <w:sz w:val="19"/>
              </w:rPr>
            </w:pPr>
            <w:r>
              <w:rPr>
                <w:sz w:val="19"/>
              </w:rPr>
              <w:t>24 Oct 1950</w:t>
            </w:r>
          </w:p>
        </w:tc>
      </w:tr>
      <w:tr>
        <w:trPr>
          <w:cantSplit/>
          <w:trHeight w:val="40"/>
        </w:trPr>
        <w:tc>
          <w:tcPr>
            <w:tcW w:w="2268" w:type="dxa"/>
          </w:tcPr>
          <w:p>
            <w:pPr>
              <w:pStyle w:val="nTable"/>
              <w:spacing w:after="40"/>
              <w:ind w:right="113"/>
              <w:rPr>
                <w:sz w:val="19"/>
              </w:rPr>
            </w:pPr>
            <w:r>
              <w:rPr>
                <w:i/>
                <w:sz w:val="19"/>
              </w:rPr>
              <w:t>Judges’ Salaries and Pensions Act 1950</w:t>
            </w:r>
            <w:r>
              <w:rPr>
                <w:sz w:val="19"/>
              </w:rPr>
              <w:t xml:space="preserve"> s. 4</w:t>
            </w:r>
          </w:p>
        </w:tc>
        <w:tc>
          <w:tcPr>
            <w:tcW w:w="1135" w:type="dxa"/>
          </w:tcPr>
          <w:p>
            <w:pPr>
              <w:pStyle w:val="nTable"/>
              <w:spacing w:after="40"/>
              <w:rPr>
                <w:sz w:val="19"/>
              </w:rPr>
            </w:pPr>
            <w:r>
              <w:rPr>
                <w:sz w:val="19"/>
              </w:rPr>
              <w:t>35 of 1950</w:t>
            </w:r>
          </w:p>
        </w:tc>
        <w:tc>
          <w:tcPr>
            <w:tcW w:w="1135" w:type="dxa"/>
          </w:tcPr>
          <w:p>
            <w:pPr>
              <w:pStyle w:val="nTable"/>
              <w:spacing w:after="40"/>
              <w:rPr>
                <w:sz w:val="19"/>
              </w:rPr>
            </w:pPr>
            <w:r>
              <w:rPr>
                <w:sz w:val="19"/>
              </w:rPr>
              <w:t>16 Dec 1950</w:t>
            </w:r>
          </w:p>
        </w:tc>
        <w:tc>
          <w:tcPr>
            <w:tcW w:w="2560" w:type="dxa"/>
            <w:gridSpan w:val="2"/>
          </w:tcPr>
          <w:p>
            <w:pPr>
              <w:pStyle w:val="nTable"/>
              <w:spacing w:after="40"/>
              <w:rPr>
                <w:sz w:val="19"/>
              </w:rPr>
            </w:pPr>
            <w:r>
              <w:rPr>
                <w:sz w:val="19"/>
              </w:rPr>
              <w:t>16 Dec 1950</w:t>
            </w:r>
          </w:p>
        </w:tc>
      </w:tr>
      <w:tr>
        <w:trPr>
          <w:cantSplit/>
          <w:trHeight w:val="40"/>
        </w:trPr>
        <w:tc>
          <w:tcPr>
            <w:tcW w:w="2268" w:type="dxa"/>
          </w:tcPr>
          <w:p>
            <w:pPr>
              <w:pStyle w:val="nTable"/>
              <w:spacing w:after="40"/>
              <w:ind w:right="113"/>
              <w:rPr>
                <w:sz w:val="19"/>
              </w:rPr>
            </w:pPr>
            <w:r>
              <w:rPr>
                <w:i/>
                <w:sz w:val="19"/>
              </w:rPr>
              <w:t>Constitution Acts Amendment Act (No. 2) 1950</w:t>
            </w:r>
          </w:p>
        </w:tc>
        <w:tc>
          <w:tcPr>
            <w:tcW w:w="1135" w:type="dxa"/>
          </w:tcPr>
          <w:p>
            <w:pPr>
              <w:pStyle w:val="nTable"/>
              <w:spacing w:after="40"/>
              <w:rPr>
                <w:sz w:val="19"/>
              </w:rPr>
            </w:pPr>
            <w:r>
              <w:rPr>
                <w:sz w:val="19"/>
              </w:rPr>
              <w:t>45 of 1950</w:t>
            </w:r>
            <w:r>
              <w:rPr>
                <w:sz w:val="19"/>
              </w:rPr>
              <w:br/>
              <w:t xml:space="preserve">(as amended </w:t>
            </w:r>
            <w:r>
              <w:rPr>
                <w:sz w:val="19"/>
              </w:rPr>
              <w:br/>
              <w:t>by No. 46 of 1963 s. 10)</w:t>
            </w:r>
          </w:p>
        </w:tc>
        <w:tc>
          <w:tcPr>
            <w:tcW w:w="1135" w:type="dxa"/>
          </w:tcPr>
          <w:p>
            <w:pPr>
              <w:pStyle w:val="nTable"/>
              <w:spacing w:after="40"/>
              <w:rPr>
                <w:sz w:val="19"/>
              </w:rPr>
            </w:pPr>
            <w:r>
              <w:rPr>
                <w:sz w:val="19"/>
              </w:rPr>
              <w:t>18 Dec 1950</w:t>
            </w:r>
          </w:p>
        </w:tc>
        <w:tc>
          <w:tcPr>
            <w:tcW w:w="2560" w:type="dxa"/>
            <w:gridSpan w:val="2"/>
          </w:tcPr>
          <w:p>
            <w:pPr>
              <w:pStyle w:val="nTable"/>
              <w:spacing w:after="40"/>
              <w:rPr>
                <w:sz w:val="19"/>
              </w:rPr>
            </w:pPr>
            <w:r>
              <w:rPr>
                <w:sz w:val="19"/>
              </w:rPr>
              <w:t>18 Dec 1950</w:t>
            </w:r>
          </w:p>
        </w:tc>
      </w:tr>
      <w:tr>
        <w:trPr>
          <w:cantSplit/>
          <w:trHeight w:val="40"/>
        </w:trPr>
        <w:tc>
          <w:tcPr>
            <w:tcW w:w="2268" w:type="dxa"/>
          </w:tcPr>
          <w:p>
            <w:pPr>
              <w:pStyle w:val="nTable"/>
              <w:spacing w:after="40"/>
              <w:ind w:right="113"/>
              <w:rPr>
                <w:sz w:val="19"/>
              </w:rPr>
            </w:pPr>
            <w:r>
              <w:rPr>
                <w:i/>
                <w:sz w:val="19"/>
              </w:rPr>
              <w:t>Constitution Acts Amendment Act (No. 4) 1950</w:t>
            </w:r>
            <w:r>
              <w:rPr>
                <w:sz w:val="19"/>
              </w:rPr>
              <w:t xml:space="preserve"> </w:t>
            </w:r>
          </w:p>
        </w:tc>
        <w:tc>
          <w:tcPr>
            <w:tcW w:w="1135" w:type="dxa"/>
          </w:tcPr>
          <w:p>
            <w:pPr>
              <w:pStyle w:val="nTable"/>
              <w:spacing w:after="40"/>
              <w:rPr>
                <w:sz w:val="19"/>
              </w:rPr>
            </w:pPr>
            <w:r>
              <w:rPr>
                <w:sz w:val="19"/>
              </w:rPr>
              <w:t>63 of 1950</w:t>
            </w:r>
          </w:p>
        </w:tc>
        <w:tc>
          <w:tcPr>
            <w:tcW w:w="1135" w:type="dxa"/>
          </w:tcPr>
          <w:p>
            <w:pPr>
              <w:pStyle w:val="nTable"/>
              <w:spacing w:after="40"/>
              <w:rPr>
                <w:sz w:val="19"/>
              </w:rPr>
            </w:pPr>
            <w:r>
              <w:rPr>
                <w:sz w:val="19"/>
              </w:rPr>
              <w:t>29 Dec 1950</w:t>
            </w:r>
          </w:p>
        </w:tc>
        <w:tc>
          <w:tcPr>
            <w:tcW w:w="2560" w:type="dxa"/>
            <w:gridSpan w:val="2"/>
          </w:tcPr>
          <w:p>
            <w:pPr>
              <w:pStyle w:val="nTable"/>
              <w:spacing w:after="40"/>
              <w:rPr>
                <w:sz w:val="19"/>
              </w:rPr>
            </w:pPr>
            <w:r>
              <w:rPr>
                <w:sz w:val="19"/>
              </w:rPr>
              <w:t>29 Dec 1950</w:t>
            </w:r>
          </w:p>
        </w:tc>
      </w:tr>
      <w:tr>
        <w:trPr>
          <w:cantSplit/>
          <w:trHeight w:val="40"/>
        </w:trPr>
        <w:tc>
          <w:tcPr>
            <w:tcW w:w="2268" w:type="dxa"/>
          </w:tcPr>
          <w:p>
            <w:pPr>
              <w:pStyle w:val="nTable"/>
              <w:spacing w:after="40"/>
              <w:ind w:right="113"/>
              <w:rPr>
                <w:sz w:val="19"/>
              </w:rPr>
            </w:pPr>
            <w:r>
              <w:rPr>
                <w:i/>
                <w:sz w:val="19"/>
              </w:rPr>
              <w:t>Constitution Acts Amendment Act (No. 2) 1954</w:t>
            </w:r>
          </w:p>
        </w:tc>
        <w:tc>
          <w:tcPr>
            <w:tcW w:w="1135" w:type="dxa"/>
          </w:tcPr>
          <w:p>
            <w:pPr>
              <w:pStyle w:val="nTable"/>
              <w:spacing w:after="40"/>
              <w:rPr>
                <w:sz w:val="19"/>
              </w:rPr>
            </w:pPr>
            <w:r>
              <w:rPr>
                <w:sz w:val="19"/>
              </w:rPr>
              <w:t>32 of 1954</w:t>
            </w:r>
          </w:p>
        </w:tc>
        <w:tc>
          <w:tcPr>
            <w:tcW w:w="1135" w:type="dxa"/>
          </w:tcPr>
          <w:p>
            <w:pPr>
              <w:pStyle w:val="nTable"/>
              <w:spacing w:after="40"/>
              <w:rPr>
                <w:sz w:val="19"/>
              </w:rPr>
            </w:pPr>
            <w:r>
              <w:rPr>
                <w:sz w:val="19"/>
              </w:rPr>
              <w:t>18 Nov 1954</w:t>
            </w:r>
          </w:p>
        </w:tc>
        <w:tc>
          <w:tcPr>
            <w:tcW w:w="2560" w:type="dxa"/>
            <w:gridSpan w:val="2"/>
          </w:tcPr>
          <w:p>
            <w:pPr>
              <w:pStyle w:val="nTable"/>
              <w:spacing w:after="40"/>
              <w:rPr>
                <w:sz w:val="19"/>
              </w:rPr>
            </w:pPr>
            <w:r>
              <w:rPr>
                <w:sz w:val="19"/>
              </w:rPr>
              <w:t>18 Nov 1954</w:t>
            </w:r>
          </w:p>
        </w:tc>
      </w:tr>
      <w:tr>
        <w:trPr>
          <w:cantSplit/>
          <w:trHeight w:val="40"/>
        </w:trPr>
        <w:tc>
          <w:tcPr>
            <w:tcW w:w="2268" w:type="dxa"/>
          </w:tcPr>
          <w:p>
            <w:pPr>
              <w:pStyle w:val="nTable"/>
              <w:spacing w:after="40"/>
              <w:ind w:right="113"/>
              <w:rPr>
                <w:sz w:val="19"/>
              </w:rPr>
            </w:pPr>
            <w:r>
              <w:rPr>
                <w:i/>
                <w:sz w:val="19"/>
              </w:rPr>
              <w:t>Constitution Acts Amendment Act 1955</w:t>
            </w:r>
          </w:p>
        </w:tc>
        <w:tc>
          <w:tcPr>
            <w:tcW w:w="1135" w:type="dxa"/>
          </w:tcPr>
          <w:p>
            <w:pPr>
              <w:pStyle w:val="nTable"/>
              <w:spacing w:after="40"/>
              <w:rPr>
                <w:sz w:val="19"/>
              </w:rPr>
            </w:pPr>
            <w:r>
              <w:rPr>
                <w:sz w:val="19"/>
              </w:rPr>
              <w:t>34 of 1955</w:t>
            </w:r>
          </w:p>
        </w:tc>
        <w:tc>
          <w:tcPr>
            <w:tcW w:w="1135" w:type="dxa"/>
          </w:tcPr>
          <w:p>
            <w:pPr>
              <w:pStyle w:val="nTable"/>
              <w:spacing w:after="40"/>
              <w:rPr>
                <w:sz w:val="19"/>
              </w:rPr>
            </w:pPr>
            <w:r>
              <w:rPr>
                <w:sz w:val="19"/>
              </w:rPr>
              <w:t>28 Nov 1955</w:t>
            </w:r>
          </w:p>
        </w:tc>
        <w:tc>
          <w:tcPr>
            <w:tcW w:w="2560" w:type="dxa"/>
            <w:gridSpan w:val="2"/>
          </w:tcPr>
          <w:p>
            <w:pPr>
              <w:pStyle w:val="nTable"/>
              <w:spacing w:after="40"/>
              <w:rPr>
                <w:sz w:val="19"/>
              </w:rPr>
            </w:pPr>
            <w:r>
              <w:rPr>
                <w:sz w:val="19"/>
              </w:rPr>
              <w:t>28 Nov 1955</w:t>
            </w:r>
          </w:p>
        </w:tc>
      </w:tr>
      <w:tr>
        <w:trPr>
          <w:cantSplit/>
          <w:trHeight w:val="40"/>
        </w:trPr>
        <w:tc>
          <w:tcPr>
            <w:tcW w:w="2268" w:type="dxa"/>
          </w:tcPr>
          <w:p>
            <w:pPr>
              <w:pStyle w:val="nTable"/>
              <w:spacing w:after="40"/>
              <w:ind w:right="113"/>
              <w:rPr>
                <w:sz w:val="19"/>
              </w:rPr>
            </w:pPr>
            <w:r>
              <w:rPr>
                <w:i/>
                <w:sz w:val="19"/>
              </w:rPr>
              <w:t>Constitution Acts Amendment Act (No. 3) 1955</w:t>
            </w:r>
          </w:p>
        </w:tc>
        <w:tc>
          <w:tcPr>
            <w:tcW w:w="1135" w:type="dxa"/>
          </w:tcPr>
          <w:p>
            <w:pPr>
              <w:pStyle w:val="nTable"/>
              <w:spacing w:after="40"/>
              <w:rPr>
                <w:sz w:val="19"/>
              </w:rPr>
            </w:pPr>
            <w:r>
              <w:rPr>
                <w:sz w:val="19"/>
              </w:rPr>
              <w:t>48 of 1955</w:t>
            </w:r>
          </w:p>
        </w:tc>
        <w:tc>
          <w:tcPr>
            <w:tcW w:w="1135" w:type="dxa"/>
          </w:tcPr>
          <w:p>
            <w:pPr>
              <w:pStyle w:val="nTable"/>
              <w:spacing w:after="40"/>
              <w:rPr>
                <w:sz w:val="19"/>
              </w:rPr>
            </w:pPr>
            <w:r>
              <w:rPr>
                <w:sz w:val="19"/>
              </w:rPr>
              <w:t>25 Jan 1956</w:t>
            </w:r>
          </w:p>
        </w:tc>
        <w:tc>
          <w:tcPr>
            <w:tcW w:w="2560" w:type="dxa"/>
            <w:gridSpan w:val="2"/>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after="40"/>
              <w:ind w:right="113"/>
              <w:rPr>
                <w:sz w:val="19"/>
              </w:rPr>
            </w:pPr>
            <w:r>
              <w:rPr>
                <w:i/>
                <w:sz w:val="19"/>
              </w:rPr>
              <w:t>Constitution Acts Amendment Act 1958</w:t>
            </w:r>
          </w:p>
        </w:tc>
        <w:tc>
          <w:tcPr>
            <w:tcW w:w="1135" w:type="dxa"/>
          </w:tcPr>
          <w:p>
            <w:pPr>
              <w:pStyle w:val="nTable"/>
              <w:spacing w:after="40"/>
              <w:rPr>
                <w:sz w:val="19"/>
              </w:rPr>
            </w:pPr>
            <w:r>
              <w:rPr>
                <w:sz w:val="19"/>
              </w:rPr>
              <w:t>2 of 1958</w:t>
            </w:r>
          </w:p>
        </w:tc>
        <w:tc>
          <w:tcPr>
            <w:tcW w:w="1135" w:type="dxa"/>
          </w:tcPr>
          <w:p>
            <w:pPr>
              <w:pStyle w:val="nTable"/>
              <w:spacing w:after="40"/>
              <w:rPr>
                <w:sz w:val="19"/>
              </w:rPr>
            </w:pPr>
            <w:r>
              <w:rPr>
                <w:sz w:val="19"/>
              </w:rPr>
              <w:t>19 Sep 1958</w:t>
            </w:r>
          </w:p>
        </w:tc>
        <w:tc>
          <w:tcPr>
            <w:tcW w:w="2560" w:type="dxa"/>
            <w:gridSpan w:val="2"/>
          </w:tcPr>
          <w:p>
            <w:pPr>
              <w:pStyle w:val="nTable"/>
              <w:spacing w:after="40"/>
              <w:rPr>
                <w:sz w:val="19"/>
              </w:rPr>
            </w:pPr>
            <w:r>
              <w:rPr>
                <w:sz w:val="19"/>
              </w:rPr>
              <w:t>19 Sep 1958</w:t>
            </w:r>
          </w:p>
        </w:tc>
      </w:tr>
      <w:tr>
        <w:trPr>
          <w:cantSplit/>
          <w:trHeight w:val="40"/>
        </w:trPr>
        <w:tc>
          <w:tcPr>
            <w:tcW w:w="2268" w:type="dxa"/>
          </w:tcPr>
          <w:p>
            <w:pPr>
              <w:pStyle w:val="nTable"/>
              <w:spacing w:after="40"/>
              <w:ind w:right="113"/>
              <w:rPr>
                <w:sz w:val="19"/>
              </w:rPr>
            </w:pPr>
            <w:r>
              <w:rPr>
                <w:i/>
                <w:sz w:val="19"/>
              </w:rPr>
              <w:t>Constitution Acts Amendment Act (No. 3) 1959</w:t>
            </w:r>
          </w:p>
        </w:tc>
        <w:tc>
          <w:tcPr>
            <w:tcW w:w="1135" w:type="dxa"/>
          </w:tcPr>
          <w:p>
            <w:pPr>
              <w:pStyle w:val="nTable"/>
              <w:spacing w:after="40"/>
              <w:rPr>
                <w:sz w:val="19"/>
              </w:rPr>
            </w:pPr>
            <w:r>
              <w:rPr>
                <w:sz w:val="19"/>
              </w:rPr>
              <w:t>71 of 1959</w:t>
            </w:r>
          </w:p>
        </w:tc>
        <w:tc>
          <w:tcPr>
            <w:tcW w:w="1135" w:type="dxa"/>
          </w:tcPr>
          <w:p>
            <w:pPr>
              <w:pStyle w:val="nTable"/>
              <w:spacing w:after="40"/>
              <w:rPr>
                <w:sz w:val="19"/>
              </w:rPr>
            </w:pPr>
            <w:r>
              <w:rPr>
                <w:sz w:val="19"/>
              </w:rPr>
              <w:t>8 Feb 1960</w:t>
            </w:r>
          </w:p>
        </w:tc>
        <w:tc>
          <w:tcPr>
            <w:tcW w:w="2560"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after="40"/>
              <w:ind w:right="113"/>
              <w:rPr>
                <w:sz w:val="19"/>
              </w:rPr>
            </w:pPr>
            <w:r>
              <w:rPr>
                <w:i/>
                <w:sz w:val="19"/>
              </w:rPr>
              <w:t>Constitution Acts Amendment Act (No. 2) 1962</w:t>
            </w:r>
          </w:p>
        </w:tc>
        <w:tc>
          <w:tcPr>
            <w:tcW w:w="1135" w:type="dxa"/>
          </w:tcPr>
          <w:p>
            <w:pPr>
              <w:pStyle w:val="nTable"/>
              <w:spacing w:after="40"/>
              <w:rPr>
                <w:sz w:val="19"/>
              </w:rPr>
            </w:pPr>
            <w:r>
              <w:rPr>
                <w:sz w:val="19"/>
              </w:rPr>
              <w:t>48 of 1962</w:t>
            </w:r>
          </w:p>
        </w:tc>
        <w:tc>
          <w:tcPr>
            <w:tcW w:w="1135" w:type="dxa"/>
          </w:tcPr>
          <w:p>
            <w:pPr>
              <w:pStyle w:val="nTable"/>
              <w:spacing w:after="40"/>
              <w:rPr>
                <w:sz w:val="19"/>
              </w:rPr>
            </w:pPr>
            <w:r>
              <w:rPr>
                <w:sz w:val="19"/>
              </w:rPr>
              <w:t>20 Nov 1962</w:t>
            </w:r>
          </w:p>
        </w:tc>
        <w:tc>
          <w:tcPr>
            <w:tcW w:w="2560" w:type="dxa"/>
            <w:gridSpan w:val="2"/>
          </w:tcPr>
          <w:p>
            <w:pPr>
              <w:pStyle w:val="nTable"/>
              <w:spacing w:after="40"/>
              <w:rPr>
                <w:sz w:val="19"/>
              </w:rPr>
            </w:pPr>
            <w:r>
              <w:rPr>
                <w:sz w:val="19"/>
              </w:rPr>
              <w:t>20 Nov 1962</w:t>
            </w:r>
          </w:p>
        </w:tc>
      </w:tr>
      <w:tr>
        <w:trPr>
          <w:cantSplit/>
          <w:trHeight w:val="40"/>
        </w:trPr>
        <w:tc>
          <w:tcPr>
            <w:tcW w:w="2268" w:type="dxa"/>
          </w:tcPr>
          <w:p>
            <w:pPr>
              <w:pStyle w:val="nTable"/>
              <w:spacing w:after="40"/>
              <w:ind w:right="113"/>
              <w:rPr>
                <w:sz w:val="19"/>
              </w:rPr>
            </w:pPr>
            <w:r>
              <w:rPr>
                <w:i/>
                <w:sz w:val="19"/>
              </w:rPr>
              <w:t>Constitution Acts Amendment and Revision Act 1963</w:t>
            </w:r>
          </w:p>
        </w:tc>
        <w:tc>
          <w:tcPr>
            <w:tcW w:w="1135" w:type="dxa"/>
          </w:tcPr>
          <w:p>
            <w:pPr>
              <w:pStyle w:val="nTable"/>
              <w:spacing w:after="40"/>
              <w:rPr>
                <w:sz w:val="19"/>
              </w:rPr>
            </w:pPr>
            <w:r>
              <w:rPr>
                <w:sz w:val="19"/>
              </w:rPr>
              <w:t>46 of 1963</w:t>
            </w:r>
          </w:p>
        </w:tc>
        <w:tc>
          <w:tcPr>
            <w:tcW w:w="1135" w:type="dxa"/>
          </w:tcPr>
          <w:p>
            <w:pPr>
              <w:pStyle w:val="nTable"/>
              <w:spacing w:after="40"/>
              <w:rPr>
                <w:sz w:val="19"/>
              </w:rPr>
            </w:pPr>
            <w:r>
              <w:rPr>
                <w:sz w:val="19"/>
              </w:rPr>
              <w:t>3 Dec 1963</w:t>
            </w:r>
          </w:p>
        </w:tc>
        <w:tc>
          <w:tcPr>
            <w:tcW w:w="2560" w:type="dxa"/>
            <w:gridSpan w:val="2"/>
          </w:tcPr>
          <w:p>
            <w:pPr>
              <w:pStyle w:val="nTable"/>
              <w:spacing w:after="40"/>
              <w:rPr>
                <w:sz w:val="19"/>
              </w:rPr>
            </w:pPr>
            <w:r>
              <w:rPr>
                <w:sz w:val="19"/>
              </w:rPr>
              <w:t>3 Dec 1963</w:t>
            </w:r>
          </w:p>
        </w:tc>
      </w:tr>
      <w:tr>
        <w:trPr>
          <w:cantSplit/>
          <w:trHeight w:val="40"/>
        </w:trPr>
        <w:tc>
          <w:tcPr>
            <w:tcW w:w="2268" w:type="dxa"/>
          </w:tcPr>
          <w:p>
            <w:pPr>
              <w:pStyle w:val="nTable"/>
              <w:spacing w:after="40"/>
              <w:ind w:right="113"/>
              <w:rPr>
                <w:sz w:val="19"/>
              </w:rPr>
            </w:pPr>
            <w:r>
              <w:rPr>
                <w:i/>
                <w:sz w:val="19"/>
              </w:rPr>
              <w:t>Constitution Acts Amendment Act (No. 2) 1963</w:t>
            </w:r>
          </w:p>
        </w:tc>
        <w:tc>
          <w:tcPr>
            <w:tcW w:w="1135" w:type="dxa"/>
          </w:tcPr>
          <w:p>
            <w:pPr>
              <w:pStyle w:val="nTable"/>
              <w:spacing w:after="40"/>
              <w:rPr>
                <w:sz w:val="19"/>
              </w:rPr>
            </w:pPr>
            <w:r>
              <w:rPr>
                <w:sz w:val="19"/>
              </w:rPr>
              <w:t>72 of 1963</w:t>
            </w:r>
          </w:p>
        </w:tc>
        <w:tc>
          <w:tcPr>
            <w:tcW w:w="1135" w:type="dxa"/>
          </w:tcPr>
          <w:p>
            <w:pPr>
              <w:pStyle w:val="nTable"/>
              <w:spacing w:after="40"/>
              <w:rPr>
                <w:sz w:val="19"/>
              </w:rPr>
            </w:pPr>
            <w:r>
              <w:rPr>
                <w:sz w:val="19"/>
              </w:rPr>
              <w:t>17 Dec 1963</w:t>
            </w:r>
          </w:p>
        </w:tc>
        <w:tc>
          <w:tcPr>
            <w:tcW w:w="2560"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after="40"/>
              <w:ind w:right="113"/>
              <w:rPr>
                <w:sz w:val="19"/>
              </w:rPr>
            </w:pPr>
            <w:r>
              <w:rPr>
                <w:i/>
                <w:sz w:val="19"/>
              </w:rPr>
              <w:t>Constitution Acts Amendment Act 1965</w:t>
            </w:r>
          </w:p>
        </w:tc>
        <w:tc>
          <w:tcPr>
            <w:tcW w:w="1135" w:type="dxa"/>
          </w:tcPr>
          <w:p>
            <w:pPr>
              <w:pStyle w:val="nTable"/>
              <w:keepNext/>
              <w:spacing w:after="40"/>
              <w:rPr>
                <w:sz w:val="19"/>
              </w:rPr>
            </w:pPr>
            <w:r>
              <w:rPr>
                <w:sz w:val="19"/>
              </w:rPr>
              <w:t>2 of 1965</w:t>
            </w:r>
          </w:p>
        </w:tc>
        <w:tc>
          <w:tcPr>
            <w:tcW w:w="1135" w:type="dxa"/>
          </w:tcPr>
          <w:p>
            <w:pPr>
              <w:pStyle w:val="nTable"/>
              <w:keepNext/>
              <w:spacing w:after="40"/>
              <w:rPr>
                <w:sz w:val="19"/>
              </w:rPr>
            </w:pPr>
            <w:r>
              <w:rPr>
                <w:sz w:val="19"/>
              </w:rPr>
              <w:t>13 Aug 1965</w:t>
            </w:r>
          </w:p>
        </w:tc>
        <w:tc>
          <w:tcPr>
            <w:tcW w:w="2560" w:type="dxa"/>
            <w:gridSpan w:val="2"/>
          </w:tcPr>
          <w:p>
            <w:pPr>
              <w:pStyle w:val="nTable"/>
              <w:keepNext/>
              <w:spacing w:after="40"/>
              <w:rPr>
                <w:sz w:val="19"/>
              </w:rPr>
            </w:pPr>
            <w:r>
              <w:rPr>
                <w:sz w:val="19"/>
              </w:rPr>
              <w:t>13 Aug 1965</w:t>
            </w:r>
          </w:p>
        </w:tc>
      </w:tr>
      <w:tr>
        <w:trPr>
          <w:cantSplit/>
          <w:trHeight w:val="40"/>
        </w:trPr>
        <w:tc>
          <w:tcPr>
            <w:tcW w:w="2268" w:type="dxa"/>
          </w:tcPr>
          <w:p>
            <w:pPr>
              <w:pStyle w:val="nTable"/>
              <w:spacing w:after="40"/>
              <w:ind w:right="113"/>
              <w:rPr>
                <w:sz w:val="19"/>
              </w:rPr>
            </w:pPr>
            <w:r>
              <w:rPr>
                <w:i/>
                <w:sz w:val="19"/>
              </w:rPr>
              <w:t>Constitution Acts Amendment Act (No. 2) 1965</w:t>
            </w:r>
          </w:p>
        </w:tc>
        <w:tc>
          <w:tcPr>
            <w:tcW w:w="1135" w:type="dxa"/>
          </w:tcPr>
          <w:p>
            <w:pPr>
              <w:pStyle w:val="nTable"/>
              <w:spacing w:after="40"/>
              <w:rPr>
                <w:sz w:val="19"/>
              </w:rPr>
            </w:pPr>
            <w:r>
              <w:rPr>
                <w:sz w:val="19"/>
              </w:rPr>
              <w:t>49 of 1965</w:t>
            </w:r>
          </w:p>
        </w:tc>
        <w:tc>
          <w:tcPr>
            <w:tcW w:w="1135" w:type="dxa"/>
          </w:tcPr>
          <w:p>
            <w:pPr>
              <w:pStyle w:val="nTable"/>
              <w:spacing w:after="40"/>
              <w:rPr>
                <w:sz w:val="19"/>
              </w:rPr>
            </w:pPr>
            <w:r>
              <w:rPr>
                <w:sz w:val="19"/>
              </w:rPr>
              <w:t>8 Nov 1965</w:t>
            </w:r>
          </w:p>
        </w:tc>
        <w:tc>
          <w:tcPr>
            <w:tcW w:w="2560"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after="40"/>
              <w:ind w:right="113"/>
              <w:rPr>
                <w:sz w:val="19"/>
              </w:rPr>
            </w:pPr>
            <w:r>
              <w:rPr>
                <w:i/>
                <w:sz w:val="19"/>
              </w:rPr>
              <w:t>Constitution Acts Amendment Act (No. 3) 1965</w:t>
            </w:r>
          </w:p>
        </w:tc>
        <w:tc>
          <w:tcPr>
            <w:tcW w:w="1135" w:type="dxa"/>
          </w:tcPr>
          <w:p>
            <w:pPr>
              <w:pStyle w:val="nTable"/>
              <w:spacing w:after="40"/>
              <w:rPr>
                <w:sz w:val="19"/>
              </w:rPr>
            </w:pPr>
            <w:r>
              <w:rPr>
                <w:sz w:val="19"/>
              </w:rPr>
              <w:t>105 of 1965</w:t>
            </w:r>
          </w:p>
        </w:tc>
        <w:tc>
          <w:tcPr>
            <w:tcW w:w="1135" w:type="dxa"/>
          </w:tcPr>
          <w:p>
            <w:pPr>
              <w:pStyle w:val="nTable"/>
              <w:spacing w:after="40"/>
              <w:rPr>
                <w:sz w:val="19"/>
              </w:rPr>
            </w:pPr>
            <w:r>
              <w:rPr>
                <w:sz w:val="19"/>
              </w:rPr>
              <w:t>10 Mar 1966</w:t>
            </w:r>
          </w:p>
        </w:tc>
        <w:tc>
          <w:tcPr>
            <w:tcW w:w="2560" w:type="dxa"/>
            <w:gridSpan w:val="2"/>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2268" w:type="dxa"/>
          </w:tcPr>
          <w:p>
            <w:pPr>
              <w:pStyle w:val="nTable"/>
              <w:spacing w:after="40"/>
              <w:ind w:right="113"/>
              <w:rPr>
                <w:sz w:val="19"/>
              </w:rPr>
            </w:pPr>
            <w:r>
              <w:rPr>
                <w:i/>
                <w:sz w:val="19"/>
              </w:rPr>
              <w:t>Decimal Currency Act 1965</w:t>
            </w:r>
          </w:p>
        </w:tc>
        <w:tc>
          <w:tcPr>
            <w:tcW w:w="1135"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60" w:type="dxa"/>
            <w:gridSpan w:val="2"/>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after="40"/>
              <w:ind w:right="113"/>
              <w:rPr>
                <w:sz w:val="19"/>
              </w:rPr>
            </w:pPr>
            <w:r>
              <w:rPr>
                <w:i/>
                <w:sz w:val="19"/>
              </w:rPr>
              <w:t>Constitution Acts Amendment Act 1969</w:t>
            </w:r>
          </w:p>
        </w:tc>
        <w:tc>
          <w:tcPr>
            <w:tcW w:w="1135" w:type="dxa"/>
          </w:tcPr>
          <w:p>
            <w:pPr>
              <w:pStyle w:val="nTable"/>
              <w:spacing w:after="40"/>
              <w:rPr>
                <w:sz w:val="19"/>
              </w:rPr>
            </w:pPr>
            <w:r>
              <w:rPr>
                <w:sz w:val="19"/>
              </w:rPr>
              <w:t>111 of 1969</w:t>
            </w:r>
          </w:p>
        </w:tc>
        <w:tc>
          <w:tcPr>
            <w:tcW w:w="1135" w:type="dxa"/>
          </w:tcPr>
          <w:p>
            <w:pPr>
              <w:pStyle w:val="nTable"/>
              <w:spacing w:after="40"/>
              <w:rPr>
                <w:sz w:val="19"/>
              </w:rPr>
            </w:pPr>
            <w:r>
              <w:rPr>
                <w:sz w:val="19"/>
              </w:rPr>
              <w:t>4 Feb 1970</w:t>
            </w:r>
          </w:p>
        </w:tc>
        <w:tc>
          <w:tcPr>
            <w:tcW w:w="2560"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after="40"/>
              <w:ind w:right="113"/>
              <w:rPr>
                <w:sz w:val="19"/>
              </w:rPr>
            </w:pPr>
            <w:r>
              <w:rPr>
                <w:i/>
                <w:sz w:val="19"/>
              </w:rPr>
              <w:t>Constitution Acts Amendment Act 1972</w:t>
            </w:r>
          </w:p>
        </w:tc>
        <w:tc>
          <w:tcPr>
            <w:tcW w:w="1135" w:type="dxa"/>
          </w:tcPr>
          <w:p>
            <w:pPr>
              <w:pStyle w:val="nTable"/>
              <w:spacing w:after="40"/>
              <w:rPr>
                <w:sz w:val="19"/>
              </w:rPr>
            </w:pPr>
            <w:r>
              <w:rPr>
                <w:sz w:val="19"/>
              </w:rPr>
              <w:t>9 of 1972</w:t>
            </w:r>
          </w:p>
        </w:tc>
        <w:tc>
          <w:tcPr>
            <w:tcW w:w="1135" w:type="dxa"/>
          </w:tcPr>
          <w:p>
            <w:pPr>
              <w:pStyle w:val="nTable"/>
              <w:spacing w:after="40"/>
              <w:rPr>
                <w:sz w:val="19"/>
              </w:rPr>
            </w:pPr>
            <w:r>
              <w:rPr>
                <w:sz w:val="19"/>
              </w:rPr>
              <w:t>25 May 1972</w:t>
            </w:r>
          </w:p>
        </w:tc>
        <w:tc>
          <w:tcPr>
            <w:tcW w:w="2560" w:type="dxa"/>
            <w:gridSpan w:val="2"/>
          </w:tcPr>
          <w:p>
            <w:pPr>
              <w:pStyle w:val="nTable"/>
              <w:spacing w:after="40"/>
              <w:rPr>
                <w:sz w:val="19"/>
              </w:rPr>
            </w:pPr>
            <w:r>
              <w:rPr>
                <w:sz w:val="19"/>
              </w:rPr>
              <w:t>25 May 1972</w:t>
            </w:r>
          </w:p>
        </w:tc>
      </w:tr>
      <w:tr>
        <w:trPr>
          <w:cantSplit/>
          <w:trHeight w:val="40"/>
        </w:trPr>
        <w:tc>
          <w:tcPr>
            <w:tcW w:w="2268" w:type="dxa"/>
          </w:tcPr>
          <w:p>
            <w:pPr>
              <w:pStyle w:val="nTable"/>
              <w:spacing w:after="40"/>
              <w:ind w:right="113"/>
              <w:rPr>
                <w:sz w:val="19"/>
              </w:rPr>
            </w:pPr>
            <w:r>
              <w:rPr>
                <w:i/>
                <w:sz w:val="19"/>
              </w:rPr>
              <w:t>Constitution Acts Amendment Act 1973</w:t>
            </w:r>
          </w:p>
        </w:tc>
        <w:tc>
          <w:tcPr>
            <w:tcW w:w="1135" w:type="dxa"/>
          </w:tcPr>
          <w:p>
            <w:pPr>
              <w:pStyle w:val="nTable"/>
              <w:spacing w:after="40"/>
              <w:rPr>
                <w:sz w:val="19"/>
              </w:rPr>
            </w:pPr>
            <w:r>
              <w:rPr>
                <w:sz w:val="19"/>
              </w:rPr>
              <w:t>52 of 1973</w:t>
            </w:r>
          </w:p>
        </w:tc>
        <w:tc>
          <w:tcPr>
            <w:tcW w:w="1135" w:type="dxa"/>
          </w:tcPr>
          <w:p>
            <w:pPr>
              <w:pStyle w:val="nTable"/>
              <w:spacing w:after="40"/>
              <w:rPr>
                <w:sz w:val="19"/>
              </w:rPr>
            </w:pPr>
            <w:r>
              <w:rPr>
                <w:sz w:val="19"/>
              </w:rPr>
              <w:t>6 Nov 1973</w:t>
            </w:r>
          </w:p>
        </w:tc>
        <w:tc>
          <w:tcPr>
            <w:tcW w:w="2560"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after="40"/>
              <w:ind w:right="113"/>
              <w:rPr>
                <w:sz w:val="19"/>
              </w:rPr>
            </w:pPr>
            <w:r>
              <w:rPr>
                <w:i/>
                <w:sz w:val="19"/>
              </w:rPr>
              <w:t>Constitution Acts Amendment Act 1974</w:t>
            </w:r>
          </w:p>
        </w:tc>
        <w:tc>
          <w:tcPr>
            <w:tcW w:w="1135" w:type="dxa"/>
          </w:tcPr>
          <w:p>
            <w:pPr>
              <w:pStyle w:val="nTable"/>
              <w:keepNext/>
              <w:spacing w:after="40"/>
              <w:rPr>
                <w:sz w:val="19"/>
              </w:rPr>
            </w:pPr>
            <w:r>
              <w:rPr>
                <w:sz w:val="19"/>
              </w:rPr>
              <w:t>30 of 1974</w:t>
            </w:r>
          </w:p>
        </w:tc>
        <w:tc>
          <w:tcPr>
            <w:tcW w:w="1135" w:type="dxa"/>
          </w:tcPr>
          <w:p>
            <w:pPr>
              <w:pStyle w:val="nTable"/>
              <w:spacing w:after="40"/>
              <w:rPr>
                <w:sz w:val="19"/>
              </w:rPr>
            </w:pPr>
            <w:r>
              <w:rPr>
                <w:sz w:val="19"/>
              </w:rPr>
              <w:t>4 Dec 1974</w:t>
            </w:r>
          </w:p>
        </w:tc>
        <w:tc>
          <w:tcPr>
            <w:tcW w:w="2560"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after="40"/>
              <w:ind w:right="113"/>
              <w:rPr>
                <w:sz w:val="19"/>
              </w:rPr>
            </w:pPr>
            <w:r>
              <w:rPr>
                <w:i/>
                <w:sz w:val="19"/>
              </w:rPr>
              <w:t>Constitution Acts Amendment Act 1975</w:t>
            </w:r>
          </w:p>
        </w:tc>
        <w:tc>
          <w:tcPr>
            <w:tcW w:w="1135" w:type="dxa"/>
          </w:tcPr>
          <w:p>
            <w:pPr>
              <w:pStyle w:val="nTable"/>
              <w:spacing w:after="40"/>
              <w:rPr>
                <w:sz w:val="19"/>
              </w:rPr>
            </w:pPr>
            <w:r>
              <w:rPr>
                <w:sz w:val="19"/>
              </w:rPr>
              <w:t>15 of 1975</w:t>
            </w:r>
          </w:p>
        </w:tc>
        <w:tc>
          <w:tcPr>
            <w:tcW w:w="1135" w:type="dxa"/>
          </w:tcPr>
          <w:p>
            <w:pPr>
              <w:pStyle w:val="nTable"/>
              <w:spacing w:after="40"/>
              <w:rPr>
                <w:sz w:val="19"/>
              </w:rPr>
            </w:pPr>
            <w:r>
              <w:rPr>
                <w:sz w:val="19"/>
              </w:rPr>
              <w:t>9 May 1975</w:t>
            </w:r>
          </w:p>
        </w:tc>
        <w:tc>
          <w:tcPr>
            <w:tcW w:w="2560" w:type="dxa"/>
            <w:gridSpan w:val="2"/>
          </w:tcPr>
          <w:p>
            <w:pPr>
              <w:pStyle w:val="nTable"/>
              <w:spacing w:after="40"/>
              <w:rPr>
                <w:sz w:val="19"/>
              </w:rPr>
            </w:pPr>
            <w:r>
              <w:rPr>
                <w:sz w:val="19"/>
              </w:rPr>
              <w:t>9 May 1975</w:t>
            </w:r>
          </w:p>
        </w:tc>
      </w:tr>
      <w:tr>
        <w:trPr>
          <w:cantSplit/>
          <w:trHeight w:val="40"/>
        </w:trPr>
        <w:tc>
          <w:tcPr>
            <w:tcW w:w="2268" w:type="dxa"/>
          </w:tcPr>
          <w:p>
            <w:pPr>
              <w:pStyle w:val="nTable"/>
              <w:spacing w:after="40"/>
              <w:ind w:right="113"/>
              <w:rPr>
                <w:sz w:val="19"/>
              </w:rPr>
            </w:pPr>
            <w:r>
              <w:rPr>
                <w:i/>
                <w:sz w:val="19"/>
              </w:rPr>
              <w:t>Constitution Acts Amendment Act (No. 2) 1975</w:t>
            </w:r>
          </w:p>
        </w:tc>
        <w:tc>
          <w:tcPr>
            <w:tcW w:w="1135" w:type="dxa"/>
          </w:tcPr>
          <w:p>
            <w:pPr>
              <w:pStyle w:val="nTable"/>
              <w:spacing w:after="40"/>
              <w:rPr>
                <w:sz w:val="19"/>
              </w:rPr>
            </w:pPr>
            <w:r>
              <w:rPr>
                <w:sz w:val="19"/>
              </w:rPr>
              <w:t>71 of 1975</w:t>
            </w:r>
          </w:p>
        </w:tc>
        <w:tc>
          <w:tcPr>
            <w:tcW w:w="1135" w:type="dxa"/>
          </w:tcPr>
          <w:p>
            <w:pPr>
              <w:pStyle w:val="nTable"/>
              <w:spacing w:after="40"/>
              <w:rPr>
                <w:sz w:val="19"/>
              </w:rPr>
            </w:pPr>
            <w:r>
              <w:rPr>
                <w:sz w:val="19"/>
              </w:rPr>
              <w:t>7 Nov 1975</w:t>
            </w:r>
          </w:p>
        </w:tc>
        <w:tc>
          <w:tcPr>
            <w:tcW w:w="2560" w:type="dxa"/>
            <w:gridSpan w:val="2"/>
          </w:tcPr>
          <w:p>
            <w:pPr>
              <w:pStyle w:val="nTable"/>
              <w:spacing w:after="40"/>
              <w:rPr>
                <w:sz w:val="19"/>
              </w:rPr>
            </w:pPr>
            <w:r>
              <w:rPr>
                <w:sz w:val="19"/>
              </w:rPr>
              <w:t>7 Nov 1975</w:t>
            </w:r>
          </w:p>
        </w:tc>
      </w:tr>
      <w:tr>
        <w:trPr>
          <w:cantSplit/>
          <w:trHeight w:val="40"/>
        </w:trPr>
        <w:tc>
          <w:tcPr>
            <w:tcW w:w="2268" w:type="dxa"/>
          </w:tcPr>
          <w:p>
            <w:pPr>
              <w:pStyle w:val="nTable"/>
              <w:spacing w:after="40"/>
              <w:ind w:right="113"/>
              <w:rPr>
                <w:sz w:val="19"/>
              </w:rPr>
            </w:pPr>
            <w:r>
              <w:rPr>
                <w:i/>
                <w:sz w:val="19"/>
              </w:rPr>
              <w:t>Constitution Acts Amendment Act (No. 4) 1975</w:t>
            </w:r>
          </w:p>
        </w:tc>
        <w:tc>
          <w:tcPr>
            <w:tcW w:w="1135" w:type="dxa"/>
          </w:tcPr>
          <w:p>
            <w:pPr>
              <w:pStyle w:val="nTable"/>
              <w:spacing w:after="40"/>
              <w:rPr>
                <w:sz w:val="19"/>
              </w:rPr>
            </w:pPr>
            <w:r>
              <w:rPr>
                <w:sz w:val="19"/>
              </w:rPr>
              <w:t>86 of 1975</w:t>
            </w:r>
          </w:p>
        </w:tc>
        <w:tc>
          <w:tcPr>
            <w:tcW w:w="1135" w:type="dxa"/>
          </w:tcPr>
          <w:p>
            <w:pPr>
              <w:pStyle w:val="nTable"/>
              <w:spacing w:after="40"/>
              <w:rPr>
                <w:sz w:val="19"/>
              </w:rPr>
            </w:pPr>
            <w:r>
              <w:rPr>
                <w:sz w:val="19"/>
              </w:rPr>
              <w:t>20 Nov 1975</w:t>
            </w:r>
          </w:p>
        </w:tc>
        <w:tc>
          <w:tcPr>
            <w:tcW w:w="2560" w:type="dxa"/>
            <w:gridSpan w:val="2"/>
          </w:tcPr>
          <w:p>
            <w:pPr>
              <w:pStyle w:val="nTable"/>
              <w:spacing w:after="40"/>
              <w:rPr>
                <w:sz w:val="19"/>
              </w:rPr>
            </w:pPr>
            <w:r>
              <w:rPr>
                <w:sz w:val="19"/>
              </w:rPr>
              <w:t>20 Nov 1975</w:t>
            </w:r>
          </w:p>
        </w:tc>
      </w:tr>
      <w:tr>
        <w:trPr>
          <w:cantSplit/>
          <w:trHeight w:val="40"/>
        </w:trPr>
        <w:tc>
          <w:tcPr>
            <w:tcW w:w="2268" w:type="dxa"/>
          </w:tcPr>
          <w:p>
            <w:pPr>
              <w:pStyle w:val="nTable"/>
              <w:spacing w:after="40"/>
              <w:ind w:right="113"/>
              <w:rPr>
                <w:sz w:val="19"/>
              </w:rPr>
            </w:pPr>
            <w:r>
              <w:rPr>
                <w:i/>
                <w:sz w:val="19"/>
              </w:rPr>
              <w:t>Constitution Acts Amendment (No. 3) Act 1975</w:t>
            </w:r>
          </w:p>
        </w:tc>
        <w:tc>
          <w:tcPr>
            <w:tcW w:w="1135" w:type="dxa"/>
          </w:tcPr>
          <w:p>
            <w:pPr>
              <w:pStyle w:val="nTable"/>
              <w:spacing w:after="40"/>
              <w:rPr>
                <w:sz w:val="19"/>
              </w:rPr>
            </w:pPr>
            <w:r>
              <w:rPr>
                <w:sz w:val="19"/>
              </w:rPr>
              <w:t>111 of 1975</w:t>
            </w:r>
          </w:p>
        </w:tc>
        <w:tc>
          <w:tcPr>
            <w:tcW w:w="1135" w:type="dxa"/>
          </w:tcPr>
          <w:p>
            <w:pPr>
              <w:pStyle w:val="nTable"/>
              <w:spacing w:after="40"/>
              <w:rPr>
                <w:sz w:val="19"/>
              </w:rPr>
            </w:pPr>
            <w:r>
              <w:rPr>
                <w:sz w:val="19"/>
              </w:rPr>
              <w:t>1 Dec 1975</w:t>
            </w:r>
          </w:p>
        </w:tc>
        <w:tc>
          <w:tcPr>
            <w:tcW w:w="2560" w:type="dxa"/>
            <w:gridSpan w:val="2"/>
          </w:tcPr>
          <w:p>
            <w:pPr>
              <w:pStyle w:val="nTable"/>
              <w:spacing w:after="40"/>
              <w:rPr>
                <w:sz w:val="19"/>
              </w:rPr>
            </w:pPr>
            <w:r>
              <w:rPr>
                <w:sz w:val="19"/>
              </w:rPr>
              <w:t>1 Dec 1975</w:t>
            </w:r>
          </w:p>
        </w:tc>
      </w:tr>
      <w:tr>
        <w:trPr>
          <w:cantSplit/>
          <w:trHeight w:val="40"/>
        </w:trPr>
        <w:tc>
          <w:tcPr>
            <w:tcW w:w="2268" w:type="dxa"/>
          </w:tcPr>
          <w:p>
            <w:pPr>
              <w:pStyle w:val="nTable"/>
              <w:spacing w:after="40"/>
              <w:ind w:right="113"/>
              <w:rPr>
                <w:sz w:val="19"/>
              </w:rPr>
            </w:pPr>
            <w:r>
              <w:rPr>
                <w:i/>
                <w:sz w:val="19"/>
              </w:rPr>
              <w:t>Constitution Acts Amendment Act 1977</w:t>
            </w:r>
          </w:p>
        </w:tc>
        <w:tc>
          <w:tcPr>
            <w:tcW w:w="1135" w:type="dxa"/>
          </w:tcPr>
          <w:p>
            <w:pPr>
              <w:pStyle w:val="nTable"/>
              <w:spacing w:after="40"/>
              <w:rPr>
                <w:sz w:val="19"/>
              </w:rPr>
            </w:pPr>
            <w:r>
              <w:rPr>
                <w:sz w:val="19"/>
              </w:rPr>
              <w:t>28 of 1977</w:t>
            </w:r>
          </w:p>
        </w:tc>
        <w:tc>
          <w:tcPr>
            <w:tcW w:w="1135" w:type="dxa"/>
          </w:tcPr>
          <w:p>
            <w:pPr>
              <w:pStyle w:val="nTable"/>
              <w:spacing w:after="40"/>
              <w:rPr>
                <w:sz w:val="19"/>
              </w:rPr>
            </w:pPr>
            <w:r>
              <w:rPr>
                <w:sz w:val="19"/>
              </w:rPr>
              <w:t>31 Oct 1977</w:t>
            </w:r>
          </w:p>
        </w:tc>
        <w:tc>
          <w:tcPr>
            <w:tcW w:w="2560" w:type="dxa"/>
            <w:gridSpan w:val="2"/>
          </w:tcPr>
          <w:p>
            <w:pPr>
              <w:pStyle w:val="nTable"/>
              <w:spacing w:after="40"/>
              <w:rPr>
                <w:sz w:val="19"/>
              </w:rPr>
            </w:pPr>
            <w:r>
              <w:rPr>
                <w:sz w:val="19"/>
              </w:rPr>
              <w:t>31 Oct 1977</w:t>
            </w:r>
          </w:p>
        </w:tc>
      </w:tr>
      <w:tr>
        <w:trPr>
          <w:cantSplit/>
          <w:trHeight w:val="40"/>
        </w:trPr>
        <w:tc>
          <w:tcPr>
            <w:tcW w:w="2268" w:type="dxa"/>
          </w:tcPr>
          <w:p>
            <w:pPr>
              <w:pStyle w:val="nTable"/>
              <w:spacing w:after="40"/>
              <w:ind w:right="113"/>
              <w:rPr>
                <w:sz w:val="19"/>
              </w:rPr>
            </w:pPr>
            <w:r>
              <w:rPr>
                <w:i/>
                <w:sz w:val="19"/>
              </w:rPr>
              <w:t>Acts Amendment (Constitution) Act 1978</w:t>
            </w:r>
            <w:r>
              <w:rPr>
                <w:sz w:val="19"/>
              </w:rPr>
              <w:t xml:space="preserve"> Pt. II</w:t>
            </w:r>
          </w:p>
        </w:tc>
        <w:tc>
          <w:tcPr>
            <w:tcW w:w="1135" w:type="dxa"/>
          </w:tcPr>
          <w:p>
            <w:pPr>
              <w:pStyle w:val="nTable"/>
              <w:spacing w:after="40"/>
              <w:rPr>
                <w:sz w:val="19"/>
              </w:rPr>
            </w:pPr>
            <w:r>
              <w:rPr>
                <w:sz w:val="19"/>
              </w:rPr>
              <w:t>59 of 1978</w:t>
            </w:r>
          </w:p>
        </w:tc>
        <w:tc>
          <w:tcPr>
            <w:tcW w:w="1135" w:type="dxa"/>
          </w:tcPr>
          <w:p>
            <w:pPr>
              <w:pStyle w:val="nTable"/>
              <w:spacing w:after="40"/>
              <w:rPr>
                <w:sz w:val="19"/>
              </w:rPr>
            </w:pPr>
            <w:r>
              <w:rPr>
                <w:sz w:val="19"/>
              </w:rPr>
              <w:t>15 Nov 1978</w:t>
            </w:r>
          </w:p>
        </w:tc>
        <w:tc>
          <w:tcPr>
            <w:tcW w:w="2560"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after="40"/>
              <w:ind w:right="113"/>
              <w:rPr>
                <w:sz w:val="19"/>
              </w:rPr>
            </w:pPr>
            <w:r>
              <w:rPr>
                <w:i/>
                <w:sz w:val="19"/>
              </w:rPr>
              <w:t>Constitution Amendment Act (No. 2) 1980</w:t>
            </w:r>
          </w:p>
        </w:tc>
        <w:tc>
          <w:tcPr>
            <w:tcW w:w="1135" w:type="dxa"/>
          </w:tcPr>
          <w:p>
            <w:pPr>
              <w:pStyle w:val="nTable"/>
              <w:spacing w:after="40"/>
              <w:rPr>
                <w:sz w:val="19"/>
              </w:rPr>
            </w:pPr>
            <w:r>
              <w:rPr>
                <w:sz w:val="19"/>
              </w:rPr>
              <w:t>4 of 1980</w:t>
            </w:r>
          </w:p>
        </w:tc>
        <w:tc>
          <w:tcPr>
            <w:tcW w:w="1135" w:type="dxa"/>
          </w:tcPr>
          <w:p>
            <w:pPr>
              <w:pStyle w:val="nTable"/>
              <w:spacing w:after="40"/>
              <w:rPr>
                <w:sz w:val="19"/>
              </w:rPr>
            </w:pPr>
            <w:r>
              <w:rPr>
                <w:sz w:val="19"/>
              </w:rPr>
              <w:t>9 Sep 1980</w:t>
            </w:r>
          </w:p>
        </w:tc>
        <w:tc>
          <w:tcPr>
            <w:tcW w:w="2560" w:type="dxa"/>
            <w:gridSpan w:val="2"/>
          </w:tcPr>
          <w:p>
            <w:pPr>
              <w:pStyle w:val="nTable"/>
              <w:spacing w:after="40"/>
              <w:rPr>
                <w:sz w:val="19"/>
              </w:rPr>
            </w:pPr>
            <w:r>
              <w:rPr>
                <w:sz w:val="19"/>
              </w:rPr>
              <w:t>9 Sep 1980</w:t>
            </w:r>
          </w:p>
        </w:tc>
      </w:tr>
      <w:tr>
        <w:trPr>
          <w:cantSplit/>
          <w:trHeight w:val="40"/>
        </w:trPr>
        <w:tc>
          <w:tcPr>
            <w:tcW w:w="2268" w:type="dxa"/>
          </w:tcPr>
          <w:p>
            <w:pPr>
              <w:pStyle w:val="nTable"/>
              <w:spacing w:after="40"/>
              <w:ind w:right="113"/>
              <w:rPr>
                <w:sz w:val="19"/>
              </w:rPr>
            </w:pPr>
            <w:r>
              <w:rPr>
                <w:i/>
                <w:sz w:val="19"/>
              </w:rPr>
              <w:t>Constitution Amendment Act 1980</w:t>
            </w:r>
          </w:p>
        </w:tc>
        <w:tc>
          <w:tcPr>
            <w:tcW w:w="1135" w:type="dxa"/>
          </w:tcPr>
          <w:p>
            <w:pPr>
              <w:pStyle w:val="nTable"/>
              <w:spacing w:after="40"/>
              <w:rPr>
                <w:sz w:val="19"/>
              </w:rPr>
            </w:pPr>
            <w:r>
              <w:rPr>
                <w:sz w:val="19"/>
              </w:rPr>
              <w:t>5 of 1980</w:t>
            </w:r>
          </w:p>
        </w:tc>
        <w:tc>
          <w:tcPr>
            <w:tcW w:w="1135" w:type="dxa"/>
          </w:tcPr>
          <w:p>
            <w:pPr>
              <w:pStyle w:val="nTable"/>
              <w:spacing w:after="40"/>
              <w:rPr>
                <w:sz w:val="19"/>
              </w:rPr>
            </w:pPr>
            <w:r>
              <w:rPr>
                <w:sz w:val="19"/>
              </w:rPr>
              <w:t>9 Sep 1980</w:t>
            </w:r>
          </w:p>
        </w:tc>
        <w:tc>
          <w:tcPr>
            <w:tcW w:w="2560" w:type="dxa"/>
            <w:gridSpan w:val="2"/>
          </w:tcPr>
          <w:p>
            <w:pPr>
              <w:pStyle w:val="nTable"/>
              <w:spacing w:after="40"/>
              <w:rPr>
                <w:sz w:val="19"/>
              </w:rPr>
            </w:pPr>
            <w:r>
              <w:rPr>
                <w:sz w:val="19"/>
              </w:rPr>
              <w:t>9 Sep 1980</w:t>
            </w:r>
          </w:p>
        </w:tc>
      </w:tr>
      <w:tr>
        <w:trPr>
          <w:cantSplit/>
          <w:trHeight w:val="40"/>
        </w:trPr>
        <w:tc>
          <w:tcPr>
            <w:tcW w:w="2268" w:type="dxa"/>
          </w:tcPr>
          <w:p>
            <w:pPr>
              <w:pStyle w:val="nTable"/>
              <w:spacing w:after="40"/>
              <w:ind w:right="113"/>
              <w:rPr>
                <w:sz w:val="19"/>
              </w:rPr>
            </w:pPr>
            <w:r>
              <w:rPr>
                <w:i/>
                <w:sz w:val="19"/>
              </w:rPr>
              <w:t>Acts Amendment (Electoral Provinces and Districts) Act 1981</w:t>
            </w:r>
            <w:r>
              <w:rPr>
                <w:sz w:val="19"/>
              </w:rPr>
              <w:t xml:space="preserve"> Pt. I</w:t>
            </w:r>
          </w:p>
        </w:tc>
        <w:tc>
          <w:tcPr>
            <w:tcW w:w="1135" w:type="dxa"/>
          </w:tcPr>
          <w:p>
            <w:pPr>
              <w:pStyle w:val="nTable"/>
              <w:keepNext/>
              <w:spacing w:after="40"/>
              <w:rPr>
                <w:sz w:val="19"/>
              </w:rPr>
            </w:pPr>
            <w:r>
              <w:rPr>
                <w:sz w:val="19"/>
              </w:rPr>
              <w:t>13 of 1981</w:t>
            </w:r>
          </w:p>
        </w:tc>
        <w:tc>
          <w:tcPr>
            <w:tcW w:w="1135" w:type="dxa"/>
          </w:tcPr>
          <w:p>
            <w:pPr>
              <w:pStyle w:val="nTable"/>
              <w:spacing w:after="40"/>
              <w:rPr>
                <w:sz w:val="19"/>
              </w:rPr>
            </w:pPr>
            <w:r>
              <w:rPr>
                <w:sz w:val="19"/>
              </w:rPr>
              <w:t>22 May 1981</w:t>
            </w:r>
          </w:p>
        </w:tc>
        <w:tc>
          <w:tcPr>
            <w:tcW w:w="2560" w:type="dxa"/>
            <w:gridSpan w:val="2"/>
          </w:tcPr>
          <w:p>
            <w:pPr>
              <w:pStyle w:val="nTable"/>
              <w:spacing w:after="40"/>
              <w:rPr>
                <w:sz w:val="19"/>
              </w:rPr>
            </w:pPr>
            <w:r>
              <w:rPr>
                <w:sz w:val="19"/>
              </w:rPr>
              <w:t>22 May 1981</w:t>
            </w:r>
          </w:p>
        </w:tc>
      </w:tr>
      <w:tr>
        <w:trPr>
          <w:cantSplit/>
          <w:trHeight w:val="40"/>
        </w:trPr>
        <w:tc>
          <w:tcPr>
            <w:tcW w:w="2268" w:type="dxa"/>
          </w:tcPr>
          <w:p>
            <w:pPr>
              <w:pStyle w:val="nTable"/>
              <w:spacing w:after="40"/>
              <w:ind w:right="113"/>
              <w:rPr>
                <w:sz w:val="19"/>
              </w:rPr>
            </w:pPr>
            <w:r>
              <w:rPr>
                <w:i/>
                <w:sz w:val="19"/>
              </w:rPr>
              <w:t>Constitution Amendment Act 1983</w:t>
            </w:r>
          </w:p>
        </w:tc>
        <w:tc>
          <w:tcPr>
            <w:tcW w:w="1135" w:type="dxa"/>
          </w:tcPr>
          <w:p>
            <w:pPr>
              <w:pStyle w:val="nTable"/>
              <w:spacing w:after="40"/>
              <w:rPr>
                <w:sz w:val="19"/>
              </w:rPr>
            </w:pPr>
            <w:r>
              <w:rPr>
                <w:sz w:val="19"/>
              </w:rPr>
              <w:t>8 of 1983</w:t>
            </w:r>
          </w:p>
        </w:tc>
        <w:tc>
          <w:tcPr>
            <w:tcW w:w="1135" w:type="dxa"/>
          </w:tcPr>
          <w:p>
            <w:pPr>
              <w:pStyle w:val="nTable"/>
              <w:spacing w:after="40"/>
              <w:rPr>
                <w:sz w:val="19"/>
              </w:rPr>
            </w:pPr>
            <w:r>
              <w:rPr>
                <w:sz w:val="19"/>
              </w:rPr>
              <w:t>29 Sep 1983</w:t>
            </w:r>
          </w:p>
        </w:tc>
        <w:tc>
          <w:tcPr>
            <w:tcW w:w="2560"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5" w:type="dxa"/>
          </w:tcPr>
          <w:p>
            <w:pPr>
              <w:pStyle w:val="nTable"/>
              <w:spacing w:after="40"/>
              <w:rPr>
                <w:sz w:val="19"/>
              </w:rPr>
            </w:pPr>
            <w:r>
              <w:rPr>
                <w:sz w:val="19"/>
              </w:rPr>
              <w:t>78 of 1984</w:t>
            </w:r>
          </w:p>
        </w:tc>
        <w:tc>
          <w:tcPr>
            <w:tcW w:w="1135" w:type="dxa"/>
          </w:tcPr>
          <w:p>
            <w:pPr>
              <w:pStyle w:val="nTable"/>
              <w:spacing w:after="40"/>
              <w:rPr>
                <w:sz w:val="19"/>
              </w:rPr>
            </w:pPr>
            <w:r>
              <w:rPr>
                <w:sz w:val="19"/>
              </w:rPr>
              <w:t>14 Nov 1984</w:t>
            </w:r>
          </w:p>
        </w:tc>
        <w:tc>
          <w:tcPr>
            <w:tcW w:w="2560" w:type="dxa"/>
            <w:gridSpan w:val="2"/>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cantSplit/>
          <w:trHeight w:val="40"/>
        </w:trPr>
        <w:tc>
          <w:tcPr>
            <w:tcW w:w="2268" w:type="dxa"/>
          </w:tcPr>
          <w:p>
            <w:pPr>
              <w:pStyle w:val="nTable"/>
              <w:spacing w:after="40"/>
              <w:ind w:right="113"/>
              <w:rPr>
                <w:sz w:val="19"/>
              </w:rPr>
            </w:pPr>
            <w:r>
              <w:rPr>
                <w:i/>
                <w:sz w:val="19"/>
              </w:rPr>
              <w:t>Constitution Amendment Act 1984</w:t>
            </w:r>
          </w:p>
        </w:tc>
        <w:tc>
          <w:tcPr>
            <w:tcW w:w="1135" w:type="dxa"/>
          </w:tcPr>
          <w:p>
            <w:pPr>
              <w:pStyle w:val="nTable"/>
              <w:spacing w:after="40"/>
              <w:rPr>
                <w:sz w:val="19"/>
              </w:rPr>
            </w:pPr>
            <w:r>
              <w:rPr>
                <w:sz w:val="19"/>
              </w:rPr>
              <w:t>75 of 1984</w:t>
            </w:r>
          </w:p>
        </w:tc>
        <w:tc>
          <w:tcPr>
            <w:tcW w:w="1135" w:type="dxa"/>
          </w:tcPr>
          <w:p>
            <w:pPr>
              <w:pStyle w:val="nTable"/>
              <w:spacing w:after="40"/>
              <w:rPr>
                <w:sz w:val="19"/>
              </w:rPr>
            </w:pPr>
            <w:r>
              <w:rPr>
                <w:sz w:val="19"/>
              </w:rPr>
              <w:t>20 Mar 1985</w:t>
            </w:r>
          </w:p>
        </w:tc>
        <w:tc>
          <w:tcPr>
            <w:tcW w:w="2560" w:type="dxa"/>
            <w:gridSpan w:val="2"/>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after="40"/>
              <w:ind w:right="113"/>
              <w:rPr>
                <w:sz w:val="19"/>
              </w:rPr>
            </w:pPr>
            <w:r>
              <w:rPr>
                <w:i/>
                <w:sz w:val="19"/>
              </w:rPr>
              <w:t>Constitution Amendment Act 1986</w:t>
            </w:r>
          </w:p>
        </w:tc>
        <w:tc>
          <w:tcPr>
            <w:tcW w:w="1135" w:type="dxa"/>
          </w:tcPr>
          <w:p>
            <w:pPr>
              <w:pStyle w:val="nTable"/>
              <w:spacing w:after="40"/>
              <w:rPr>
                <w:sz w:val="19"/>
              </w:rPr>
            </w:pPr>
            <w:r>
              <w:rPr>
                <w:sz w:val="19"/>
              </w:rPr>
              <w:t>10 of 1986</w:t>
            </w:r>
          </w:p>
        </w:tc>
        <w:tc>
          <w:tcPr>
            <w:tcW w:w="1135" w:type="dxa"/>
          </w:tcPr>
          <w:p>
            <w:pPr>
              <w:pStyle w:val="nTable"/>
              <w:spacing w:after="40"/>
              <w:rPr>
                <w:sz w:val="19"/>
              </w:rPr>
            </w:pPr>
            <w:r>
              <w:rPr>
                <w:sz w:val="19"/>
              </w:rPr>
              <w:t>22 Jul 1986</w:t>
            </w:r>
          </w:p>
        </w:tc>
        <w:tc>
          <w:tcPr>
            <w:tcW w:w="2560" w:type="dxa"/>
            <w:gridSpan w:val="2"/>
          </w:tcPr>
          <w:p>
            <w:pPr>
              <w:pStyle w:val="nTable"/>
              <w:spacing w:after="40"/>
              <w:rPr>
                <w:sz w:val="19"/>
              </w:rPr>
            </w:pPr>
            <w:r>
              <w:rPr>
                <w:sz w:val="19"/>
              </w:rPr>
              <w:t>22 Jul 1986 (see s. 2)</w:t>
            </w:r>
          </w:p>
        </w:tc>
      </w:tr>
      <w:tr>
        <w:trPr>
          <w:cantSplit/>
          <w:trHeight w:val="40"/>
        </w:trPr>
        <w:tc>
          <w:tcPr>
            <w:tcW w:w="2268" w:type="dxa"/>
          </w:tcPr>
          <w:p>
            <w:pPr>
              <w:pStyle w:val="nTable"/>
              <w:spacing w:after="40"/>
              <w:ind w:right="113"/>
              <w:rPr>
                <w:sz w:val="19"/>
              </w:rPr>
            </w:pPr>
            <w:r>
              <w:rPr>
                <w:i/>
                <w:sz w:val="19"/>
              </w:rPr>
              <w:t>Liquor Amendment Act (No. 2) 1986</w:t>
            </w:r>
            <w:r>
              <w:rPr>
                <w:sz w:val="19"/>
              </w:rPr>
              <w:t xml:space="preserve"> Pt. IV</w:t>
            </w:r>
          </w:p>
        </w:tc>
        <w:tc>
          <w:tcPr>
            <w:tcW w:w="1135" w:type="dxa"/>
          </w:tcPr>
          <w:p>
            <w:pPr>
              <w:pStyle w:val="nTable"/>
              <w:spacing w:after="40"/>
              <w:rPr>
                <w:sz w:val="19"/>
              </w:rPr>
            </w:pPr>
            <w:r>
              <w:rPr>
                <w:sz w:val="19"/>
              </w:rPr>
              <w:t>97 of 1986</w:t>
            </w:r>
          </w:p>
        </w:tc>
        <w:tc>
          <w:tcPr>
            <w:tcW w:w="1135" w:type="dxa"/>
          </w:tcPr>
          <w:p>
            <w:pPr>
              <w:pStyle w:val="nTable"/>
              <w:spacing w:after="40"/>
              <w:rPr>
                <w:sz w:val="19"/>
              </w:rPr>
            </w:pPr>
            <w:r>
              <w:rPr>
                <w:sz w:val="19"/>
              </w:rPr>
              <w:t>11 Dec 1986</w:t>
            </w:r>
          </w:p>
        </w:tc>
        <w:tc>
          <w:tcPr>
            <w:tcW w:w="2560"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after="40"/>
              <w:ind w:right="113"/>
              <w:rPr>
                <w:sz w:val="19"/>
              </w:rPr>
            </w:pPr>
            <w:r>
              <w:rPr>
                <w:i/>
                <w:sz w:val="19"/>
              </w:rPr>
              <w:t>Western Australia Sports Centre Trust Act 1986</w:t>
            </w:r>
            <w:r>
              <w:rPr>
                <w:sz w:val="19"/>
              </w:rPr>
              <w:t xml:space="preserve"> s. 23</w:t>
            </w:r>
          </w:p>
        </w:tc>
        <w:tc>
          <w:tcPr>
            <w:tcW w:w="1135" w:type="dxa"/>
          </w:tcPr>
          <w:p>
            <w:pPr>
              <w:pStyle w:val="nTable"/>
              <w:spacing w:after="40"/>
              <w:rPr>
                <w:sz w:val="19"/>
              </w:rPr>
            </w:pPr>
            <w:r>
              <w:rPr>
                <w:sz w:val="19"/>
              </w:rPr>
              <w:t>101 of 1986</w:t>
            </w:r>
          </w:p>
        </w:tc>
        <w:tc>
          <w:tcPr>
            <w:tcW w:w="1135" w:type="dxa"/>
          </w:tcPr>
          <w:p>
            <w:pPr>
              <w:pStyle w:val="nTable"/>
              <w:spacing w:after="40"/>
              <w:rPr>
                <w:sz w:val="19"/>
              </w:rPr>
            </w:pPr>
            <w:r>
              <w:rPr>
                <w:sz w:val="19"/>
              </w:rPr>
              <w:t>12 Dec 1986</w:t>
            </w:r>
          </w:p>
        </w:tc>
        <w:tc>
          <w:tcPr>
            <w:tcW w:w="2560"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after="40"/>
              <w:ind w:right="113"/>
              <w:rPr>
                <w:i/>
                <w:sz w:val="19"/>
              </w:rPr>
            </w:pPr>
            <w:r>
              <w:rPr>
                <w:i/>
                <w:sz w:val="19"/>
              </w:rPr>
              <w:t>Workers’ Compensation and Assistance Amendment Act 1987</w:t>
            </w:r>
            <w:r>
              <w:rPr>
                <w:sz w:val="19"/>
              </w:rPr>
              <w:t xml:space="preserve"> s. 11</w:t>
            </w:r>
          </w:p>
        </w:tc>
        <w:tc>
          <w:tcPr>
            <w:tcW w:w="1135" w:type="dxa"/>
          </w:tcPr>
          <w:p>
            <w:pPr>
              <w:pStyle w:val="nTable"/>
              <w:spacing w:after="40"/>
              <w:rPr>
                <w:sz w:val="19"/>
              </w:rPr>
            </w:pPr>
            <w:r>
              <w:rPr>
                <w:sz w:val="19"/>
              </w:rPr>
              <w:t>21 of 1987</w:t>
            </w:r>
          </w:p>
        </w:tc>
        <w:tc>
          <w:tcPr>
            <w:tcW w:w="1135"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cantSplit/>
          <w:trHeight w:val="40"/>
        </w:trPr>
        <w:tc>
          <w:tcPr>
            <w:tcW w:w="2268" w:type="dxa"/>
          </w:tcPr>
          <w:p>
            <w:pPr>
              <w:pStyle w:val="nTable"/>
              <w:spacing w:after="40"/>
              <w:ind w:right="113"/>
              <w:rPr>
                <w:sz w:val="19"/>
              </w:rPr>
            </w:pPr>
            <w:r>
              <w:rPr>
                <w:i/>
                <w:sz w:val="19"/>
              </w:rPr>
              <w:t>Technology Development Amendment Act 1987</w:t>
            </w:r>
            <w:r>
              <w:rPr>
                <w:sz w:val="19"/>
              </w:rPr>
              <w:t xml:space="preserve"> s. 36</w:t>
            </w:r>
          </w:p>
        </w:tc>
        <w:tc>
          <w:tcPr>
            <w:tcW w:w="1135" w:type="dxa"/>
          </w:tcPr>
          <w:p>
            <w:pPr>
              <w:pStyle w:val="nTable"/>
              <w:keepNext/>
              <w:spacing w:after="40"/>
              <w:rPr>
                <w:sz w:val="19"/>
              </w:rPr>
            </w:pPr>
            <w:r>
              <w:rPr>
                <w:sz w:val="19"/>
              </w:rPr>
              <w:t>32 of 1987</w:t>
            </w:r>
          </w:p>
        </w:tc>
        <w:tc>
          <w:tcPr>
            <w:tcW w:w="1135" w:type="dxa"/>
          </w:tcPr>
          <w:p>
            <w:pPr>
              <w:pStyle w:val="nTable"/>
              <w:spacing w:after="40"/>
              <w:rPr>
                <w:sz w:val="19"/>
              </w:rPr>
            </w:pPr>
            <w:r>
              <w:rPr>
                <w:sz w:val="19"/>
              </w:rPr>
              <w:t>29 Jun 1987</w:t>
            </w:r>
          </w:p>
        </w:tc>
        <w:tc>
          <w:tcPr>
            <w:tcW w:w="2560"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after="40"/>
              <w:ind w:right="113"/>
              <w:rPr>
                <w:sz w:val="19"/>
              </w:rPr>
            </w:pPr>
            <w:r>
              <w:rPr>
                <w:i/>
                <w:sz w:val="19"/>
              </w:rPr>
              <w:t>Acts Amendment (Electoral Reform) Act 1987</w:t>
            </w:r>
            <w:r>
              <w:rPr>
                <w:sz w:val="19"/>
              </w:rPr>
              <w:t xml:space="preserve"> Pt. III</w:t>
            </w:r>
          </w:p>
        </w:tc>
        <w:tc>
          <w:tcPr>
            <w:tcW w:w="1135" w:type="dxa"/>
          </w:tcPr>
          <w:p>
            <w:pPr>
              <w:pStyle w:val="nTable"/>
              <w:spacing w:after="40"/>
              <w:rPr>
                <w:sz w:val="19"/>
              </w:rPr>
            </w:pPr>
            <w:r>
              <w:rPr>
                <w:sz w:val="19"/>
              </w:rPr>
              <w:t>40 of 1987</w:t>
            </w:r>
          </w:p>
        </w:tc>
        <w:tc>
          <w:tcPr>
            <w:tcW w:w="1135" w:type="dxa"/>
          </w:tcPr>
          <w:p>
            <w:pPr>
              <w:pStyle w:val="nTable"/>
              <w:spacing w:after="40"/>
              <w:rPr>
                <w:sz w:val="19"/>
              </w:rPr>
            </w:pPr>
            <w:r>
              <w:rPr>
                <w:sz w:val="19"/>
              </w:rPr>
              <w:t>12 Jul 1987</w:t>
            </w:r>
          </w:p>
        </w:tc>
        <w:tc>
          <w:tcPr>
            <w:tcW w:w="2560"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after="40"/>
              <w:ind w:right="113"/>
              <w:rPr>
                <w:sz w:val="19"/>
              </w:rPr>
            </w:pPr>
            <w:r>
              <w:rPr>
                <w:i/>
                <w:sz w:val="19"/>
              </w:rPr>
              <w:t>The Rural and Industries Bank of Western Australia Act 1987</w:t>
            </w:r>
            <w:r>
              <w:rPr>
                <w:sz w:val="19"/>
              </w:rPr>
              <w:t xml:space="preserve"> s. 38</w:t>
            </w:r>
          </w:p>
        </w:tc>
        <w:tc>
          <w:tcPr>
            <w:tcW w:w="1135" w:type="dxa"/>
          </w:tcPr>
          <w:p>
            <w:pPr>
              <w:pStyle w:val="nTable"/>
              <w:spacing w:after="40"/>
              <w:rPr>
                <w:sz w:val="19"/>
              </w:rPr>
            </w:pPr>
            <w:r>
              <w:rPr>
                <w:sz w:val="19"/>
              </w:rPr>
              <w:t>83 of 1987</w:t>
            </w:r>
          </w:p>
        </w:tc>
        <w:tc>
          <w:tcPr>
            <w:tcW w:w="1135"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1 Apr 1988 (see s. 2)</w:t>
            </w:r>
          </w:p>
        </w:tc>
      </w:tr>
      <w:tr>
        <w:trPr>
          <w:cantSplit/>
          <w:trHeight w:val="40"/>
        </w:trPr>
        <w:tc>
          <w:tcPr>
            <w:tcW w:w="2268" w:type="dxa"/>
          </w:tcPr>
          <w:p>
            <w:pPr>
              <w:pStyle w:val="nTable"/>
              <w:spacing w:after="40"/>
              <w:ind w:right="113"/>
              <w:rPr>
                <w:sz w:val="19"/>
              </w:rPr>
            </w:pPr>
            <w:r>
              <w:rPr>
                <w:i/>
                <w:sz w:val="19"/>
              </w:rPr>
              <w:t>Solar Energy Research Amendment Act 1987</w:t>
            </w:r>
            <w:r>
              <w:rPr>
                <w:sz w:val="19"/>
              </w:rPr>
              <w:t xml:space="preserve"> s. 20</w:t>
            </w:r>
          </w:p>
        </w:tc>
        <w:tc>
          <w:tcPr>
            <w:tcW w:w="1135" w:type="dxa"/>
          </w:tcPr>
          <w:p>
            <w:pPr>
              <w:pStyle w:val="nTable"/>
              <w:spacing w:after="40"/>
              <w:rPr>
                <w:sz w:val="19"/>
              </w:rPr>
            </w:pPr>
            <w:r>
              <w:rPr>
                <w:sz w:val="19"/>
              </w:rPr>
              <w:t>88 of 1987</w:t>
            </w:r>
          </w:p>
        </w:tc>
        <w:tc>
          <w:tcPr>
            <w:tcW w:w="1135" w:type="dxa"/>
          </w:tcPr>
          <w:p>
            <w:pPr>
              <w:pStyle w:val="nTable"/>
              <w:spacing w:after="40"/>
              <w:rPr>
                <w:sz w:val="19"/>
              </w:rPr>
            </w:pPr>
            <w:r>
              <w:rPr>
                <w:sz w:val="19"/>
              </w:rPr>
              <w:t>9 Dec 1987</w:t>
            </w:r>
          </w:p>
        </w:tc>
        <w:tc>
          <w:tcPr>
            <w:tcW w:w="2560" w:type="dxa"/>
            <w:gridSpan w:val="2"/>
          </w:tcPr>
          <w:p>
            <w:pPr>
              <w:pStyle w:val="nTable"/>
              <w:spacing w:after="40"/>
              <w:rPr>
                <w:sz w:val="19"/>
              </w:rPr>
            </w:pPr>
            <w:r>
              <w:rPr>
                <w:sz w:val="19"/>
              </w:rPr>
              <w:t>9 Dec 1987 (see s. 3(1))</w:t>
            </w:r>
          </w:p>
        </w:tc>
      </w:tr>
      <w:tr>
        <w:trPr>
          <w:cantSplit/>
          <w:trHeight w:val="40"/>
        </w:trPr>
        <w:tc>
          <w:tcPr>
            <w:tcW w:w="2268" w:type="dxa"/>
          </w:tcPr>
          <w:p>
            <w:pPr>
              <w:pStyle w:val="nTable"/>
              <w:spacing w:after="40"/>
              <w:ind w:right="113"/>
              <w:rPr>
                <w:sz w:val="19"/>
              </w:rPr>
            </w:pPr>
            <w:r>
              <w:rPr>
                <w:i/>
                <w:sz w:val="19"/>
              </w:rPr>
              <w:t>Minerals and Energy Research Act 1987</w:t>
            </w:r>
            <w:r>
              <w:rPr>
                <w:sz w:val="19"/>
              </w:rPr>
              <w:t xml:space="preserve"> s. 43</w:t>
            </w:r>
          </w:p>
        </w:tc>
        <w:tc>
          <w:tcPr>
            <w:tcW w:w="1135" w:type="dxa"/>
          </w:tcPr>
          <w:p>
            <w:pPr>
              <w:pStyle w:val="nTable"/>
              <w:spacing w:after="40"/>
              <w:rPr>
                <w:sz w:val="19"/>
              </w:rPr>
            </w:pPr>
            <w:r>
              <w:rPr>
                <w:sz w:val="19"/>
              </w:rPr>
              <w:t>89 of 1987</w:t>
            </w:r>
          </w:p>
        </w:tc>
        <w:tc>
          <w:tcPr>
            <w:tcW w:w="1135" w:type="dxa"/>
          </w:tcPr>
          <w:p>
            <w:pPr>
              <w:pStyle w:val="nTable"/>
              <w:spacing w:after="40"/>
              <w:rPr>
                <w:sz w:val="19"/>
              </w:rPr>
            </w:pPr>
            <w:r>
              <w:rPr>
                <w:sz w:val="19"/>
              </w:rPr>
              <w:t>9 Dec 1987</w:t>
            </w:r>
          </w:p>
        </w:tc>
        <w:tc>
          <w:tcPr>
            <w:tcW w:w="2560"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after="40"/>
              <w:ind w:right="113"/>
              <w:rPr>
                <w:sz w:val="19"/>
              </w:rPr>
            </w:pPr>
            <w:r>
              <w:rPr>
                <w:i/>
                <w:sz w:val="19"/>
              </w:rPr>
              <w:t>Gold Banking Corporation Act 1987</w:t>
            </w:r>
            <w:r>
              <w:rPr>
                <w:sz w:val="19"/>
              </w:rPr>
              <w:t xml:space="preserve"> s. 79</w:t>
            </w:r>
          </w:p>
        </w:tc>
        <w:tc>
          <w:tcPr>
            <w:tcW w:w="1135" w:type="dxa"/>
          </w:tcPr>
          <w:p>
            <w:pPr>
              <w:pStyle w:val="nTable"/>
              <w:spacing w:after="40"/>
              <w:rPr>
                <w:sz w:val="19"/>
              </w:rPr>
            </w:pPr>
            <w:r>
              <w:rPr>
                <w:sz w:val="19"/>
              </w:rPr>
              <w:t>99 of 1987</w:t>
            </w:r>
          </w:p>
        </w:tc>
        <w:tc>
          <w:tcPr>
            <w:tcW w:w="1135" w:type="dxa"/>
          </w:tcPr>
          <w:p>
            <w:pPr>
              <w:pStyle w:val="nTable"/>
              <w:spacing w:after="40"/>
              <w:rPr>
                <w:sz w:val="19"/>
              </w:rPr>
            </w:pPr>
            <w:r>
              <w:rPr>
                <w:sz w:val="19"/>
              </w:rPr>
              <w:t>18 Dec 1987</w:t>
            </w:r>
          </w:p>
        </w:tc>
        <w:tc>
          <w:tcPr>
            <w:tcW w:w="2560"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6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after="40"/>
              <w:ind w:right="113"/>
              <w:rPr>
                <w:sz w:val="19"/>
              </w:rPr>
            </w:pPr>
            <w:r>
              <w:rPr>
                <w:i/>
                <w:sz w:val="19"/>
              </w:rPr>
              <w:t>Acts Amendment (Retail Trading Hours) Act 1987</w:t>
            </w:r>
            <w:r>
              <w:rPr>
                <w:sz w:val="19"/>
              </w:rPr>
              <w:t xml:space="preserve"> s. 12</w:t>
            </w:r>
          </w:p>
        </w:tc>
        <w:tc>
          <w:tcPr>
            <w:tcW w:w="1135" w:type="dxa"/>
          </w:tcPr>
          <w:p>
            <w:pPr>
              <w:pStyle w:val="nTable"/>
              <w:spacing w:after="40"/>
              <w:rPr>
                <w:sz w:val="19"/>
              </w:rPr>
            </w:pPr>
            <w:r>
              <w:rPr>
                <w:sz w:val="19"/>
              </w:rPr>
              <w:t>114 of 1987</w:t>
            </w:r>
          </w:p>
        </w:tc>
        <w:tc>
          <w:tcPr>
            <w:tcW w:w="1135" w:type="dxa"/>
          </w:tcPr>
          <w:p>
            <w:pPr>
              <w:pStyle w:val="nTable"/>
              <w:spacing w:after="40"/>
              <w:rPr>
                <w:sz w:val="19"/>
              </w:rPr>
            </w:pPr>
            <w:r>
              <w:rPr>
                <w:sz w:val="19"/>
              </w:rPr>
              <w:t>31 Dec 1987</w:t>
            </w:r>
          </w:p>
        </w:tc>
        <w:tc>
          <w:tcPr>
            <w:tcW w:w="2560"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after="40"/>
              <w:ind w:right="113"/>
              <w:rPr>
                <w:sz w:val="19"/>
              </w:rPr>
            </w:pPr>
            <w:r>
              <w:rPr>
                <w:i/>
                <w:sz w:val="19"/>
              </w:rPr>
              <w:t>Horticultural Produce Commission Act 1988</w:t>
            </w:r>
            <w:r>
              <w:rPr>
                <w:sz w:val="19"/>
              </w:rPr>
              <w:t xml:space="preserve"> s. 27(2)</w:t>
            </w:r>
          </w:p>
        </w:tc>
        <w:tc>
          <w:tcPr>
            <w:tcW w:w="1135" w:type="dxa"/>
          </w:tcPr>
          <w:p>
            <w:pPr>
              <w:pStyle w:val="nTable"/>
              <w:keepNext/>
              <w:spacing w:after="40"/>
              <w:rPr>
                <w:sz w:val="19"/>
              </w:rPr>
            </w:pPr>
            <w:r>
              <w:rPr>
                <w:sz w:val="19"/>
              </w:rPr>
              <w:t>75 of 1988</w:t>
            </w:r>
          </w:p>
        </w:tc>
        <w:tc>
          <w:tcPr>
            <w:tcW w:w="1135" w:type="dxa"/>
          </w:tcPr>
          <w:p>
            <w:pPr>
              <w:pStyle w:val="nTable"/>
              <w:spacing w:after="40"/>
              <w:rPr>
                <w:sz w:val="19"/>
              </w:rPr>
            </w:pPr>
            <w:r>
              <w:rPr>
                <w:sz w:val="19"/>
              </w:rPr>
              <w:t>23 Dec 1988</w:t>
            </w:r>
          </w:p>
        </w:tc>
        <w:tc>
          <w:tcPr>
            <w:tcW w:w="2560"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after="40"/>
              <w:ind w:right="113"/>
              <w:rPr>
                <w:sz w:val="19"/>
              </w:rPr>
            </w:pPr>
            <w:r>
              <w:rPr>
                <w:i/>
                <w:sz w:val="19"/>
              </w:rPr>
              <w:t>Acts Amendment (Remuneration of Governor) Act 1989</w:t>
            </w:r>
            <w:r>
              <w:rPr>
                <w:sz w:val="19"/>
              </w:rPr>
              <w:t xml:space="preserve"> Pt. 2</w:t>
            </w:r>
          </w:p>
        </w:tc>
        <w:tc>
          <w:tcPr>
            <w:tcW w:w="1135" w:type="dxa"/>
          </w:tcPr>
          <w:p>
            <w:pPr>
              <w:pStyle w:val="nTable"/>
              <w:spacing w:after="40"/>
              <w:rPr>
                <w:sz w:val="19"/>
              </w:rPr>
            </w:pPr>
            <w:r>
              <w:rPr>
                <w:sz w:val="19"/>
              </w:rPr>
              <w:t>19 of 1989</w:t>
            </w:r>
          </w:p>
        </w:tc>
        <w:tc>
          <w:tcPr>
            <w:tcW w:w="1135" w:type="dxa"/>
          </w:tcPr>
          <w:p>
            <w:pPr>
              <w:pStyle w:val="nTable"/>
              <w:spacing w:after="40"/>
              <w:rPr>
                <w:sz w:val="19"/>
              </w:rPr>
            </w:pPr>
            <w:r>
              <w:rPr>
                <w:sz w:val="19"/>
              </w:rPr>
              <w:t>1 Dec 1989</w:t>
            </w:r>
          </w:p>
        </w:tc>
        <w:tc>
          <w:tcPr>
            <w:tcW w:w="2560"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after="40"/>
              <w:ind w:right="113"/>
              <w:rPr>
                <w:sz w:val="19"/>
              </w:rPr>
            </w:pPr>
            <w:r>
              <w:rPr>
                <w:i/>
                <w:sz w:val="19"/>
              </w:rPr>
              <w:t>Coal Industry Superannuation Act 1989</w:t>
            </w:r>
            <w:r>
              <w:rPr>
                <w:sz w:val="19"/>
              </w:rPr>
              <w:t xml:space="preserve"> s. 33(3)</w:t>
            </w:r>
          </w:p>
        </w:tc>
        <w:tc>
          <w:tcPr>
            <w:tcW w:w="1135" w:type="dxa"/>
          </w:tcPr>
          <w:p>
            <w:pPr>
              <w:pStyle w:val="nTable"/>
              <w:spacing w:after="40"/>
              <w:rPr>
                <w:sz w:val="19"/>
              </w:rPr>
            </w:pPr>
            <w:r>
              <w:rPr>
                <w:sz w:val="19"/>
              </w:rPr>
              <w:t>28 of 1989</w:t>
            </w:r>
          </w:p>
        </w:tc>
        <w:tc>
          <w:tcPr>
            <w:tcW w:w="1135" w:type="dxa"/>
          </w:tcPr>
          <w:p>
            <w:pPr>
              <w:pStyle w:val="nTable"/>
              <w:spacing w:after="40"/>
              <w:rPr>
                <w:sz w:val="19"/>
              </w:rPr>
            </w:pPr>
            <w:r>
              <w:rPr>
                <w:sz w:val="19"/>
              </w:rPr>
              <w:t>12 Dec 1989</w:t>
            </w:r>
          </w:p>
        </w:tc>
        <w:tc>
          <w:tcPr>
            <w:tcW w:w="2560"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after="40"/>
              <w:ind w:right="113"/>
              <w:rPr>
                <w:sz w:val="19"/>
              </w:rPr>
            </w:pPr>
            <w:r>
              <w:rPr>
                <w:i/>
                <w:sz w:val="19"/>
              </w:rPr>
              <w:t>Acts Amendment (Perth Market Authority) Act 1990</w:t>
            </w:r>
            <w:r>
              <w:rPr>
                <w:sz w:val="19"/>
              </w:rPr>
              <w:t xml:space="preserve"> Pt. 3</w:t>
            </w:r>
          </w:p>
        </w:tc>
        <w:tc>
          <w:tcPr>
            <w:tcW w:w="1135" w:type="dxa"/>
          </w:tcPr>
          <w:p>
            <w:pPr>
              <w:pStyle w:val="nTable"/>
              <w:spacing w:after="40"/>
              <w:rPr>
                <w:sz w:val="19"/>
              </w:rPr>
            </w:pPr>
            <w:r>
              <w:rPr>
                <w:sz w:val="19"/>
              </w:rPr>
              <w:t>6 of 1990</w:t>
            </w:r>
          </w:p>
        </w:tc>
        <w:tc>
          <w:tcPr>
            <w:tcW w:w="1135" w:type="dxa"/>
          </w:tcPr>
          <w:p>
            <w:pPr>
              <w:pStyle w:val="nTable"/>
              <w:spacing w:after="40"/>
              <w:rPr>
                <w:sz w:val="19"/>
              </w:rPr>
            </w:pPr>
            <w:r>
              <w:rPr>
                <w:sz w:val="19"/>
              </w:rPr>
              <w:t>12 Jul 1990</w:t>
            </w:r>
          </w:p>
        </w:tc>
        <w:tc>
          <w:tcPr>
            <w:tcW w:w="2560"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after="40"/>
              <w:ind w:right="113"/>
              <w:rPr>
                <w:sz w:val="19"/>
              </w:rPr>
            </w:pPr>
            <w:r>
              <w:rPr>
                <w:i/>
                <w:sz w:val="19"/>
              </w:rPr>
              <w:t>Acts Amendment (Gold Banking Corporation) Act 1990</w:t>
            </w:r>
            <w:r>
              <w:rPr>
                <w:sz w:val="19"/>
              </w:rPr>
              <w:t xml:space="preserve"> Pt. 4</w:t>
            </w:r>
          </w:p>
        </w:tc>
        <w:tc>
          <w:tcPr>
            <w:tcW w:w="1135" w:type="dxa"/>
          </w:tcPr>
          <w:p>
            <w:pPr>
              <w:pStyle w:val="nTable"/>
              <w:spacing w:after="40"/>
              <w:rPr>
                <w:sz w:val="19"/>
              </w:rPr>
            </w:pPr>
            <w:r>
              <w:rPr>
                <w:sz w:val="19"/>
              </w:rPr>
              <w:t>10 of 1990</w:t>
            </w:r>
          </w:p>
        </w:tc>
        <w:tc>
          <w:tcPr>
            <w:tcW w:w="1135" w:type="dxa"/>
          </w:tcPr>
          <w:p>
            <w:pPr>
              <w:pStyle w:val="nTable"/>
              <w:spacing w:after="40"/>
              <w:rPr>
                <w:sz w:val="19"/>
              </w:rPr>
            </w:pPr>
            <w:r>
              <w:rPr>
                <w:sz w:val="19"/>
              </w:rPr>
              <w:t>31 Jul 1990</w:t>
            </w:r>
          </w:p>
        </w:tc>
        <w:tc>
          <w:tcPr>
            <w:tcW w:w="2560"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after="40"/>
              <w:ind w:right="113"/>
              <w:rPr>
                <w:sz w:val="19"/>
              </w:rPr>
            </w:pPr>
            <w:r>
              <w:rPr>
                <w:i/>
                <w:sz w:val="19"/>
              </w:rPr>
              <w:t xml:space="preserve">Lotteries Commission Act 1990 </w:t>
            </w:r>
            <w:r>
              <w:rPr>
                <w:sz w:val="19"/>
              </w:rPr>
              <w:t>s. 33</w:t>
            </w:r>
          </w:p>
        </w:tc>
        <w:tc>
          <w:tcPr>
            <w:tcW w:w="1135" w:type="dxa"/>
          </w:tcPr>
          <w:p>
            <w:pPr>
              <w:pStyle w:val="nTable"/>
              <w:spacing w:after="40"/>
              <w:rPr>
                <w:sz w:val="19"/>
              </w:rPr>
            </w:pPr>
            <w:r>
              <w:rPr>
                <w:sz w:val="19"/>
              </w:rPr>
              <w:t>16 of 1990</w:t>
            </w:r>
          </w:p>
        </w:tc>
        <w:tc>
          <w:tcPr>
            <w:tcW w:w="1135" w:type="dxa"/>
          </w:tcPr>
          <w:p>
            <w:pPr>
              <w:pStyle w:val="nTable"/>
              <w:spacing w:after="40"/>
              <w:rPr>
                <w:sz w:val="19"/>
              </w:rPr>
            </w:pPr>
            <w:r>
              <w:rPr>
                <w:sz w:val="19"/>
              </w:rPr>
              <w:t>31 Jul 1990</w:t>
            </w:r>
          </w:p>
        </w:tc>
        <w:tc>
          <w:tcPr>
            <w:tcW w:w="2560"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after="40"/>
              <w:ind w:right="113"/>
              <w:rPr>
                <w:sz w:val="19"/>
              </w:rPr>
            </w:pPr>
            <w:r>
              <w:rPr>
                <w:i/>
                <w:sz w:val="19"/>
              </w:rPr>
              <w:t>Mining Development Act Repeal Act 1990</w:t>
            </w:r>
            <w:r>
              <w:rPr>
                <w:sz w:val="19"/>
              </w:rPr>
              <w:t xml:space="preserve"> s. 4</w:t>
            </w:r>
          </w:p>
        </w:tc>
        <w:tc>
          <w:tcPr>
            <w:tcW w:w="1135" w:type="dxa"/>
          </w:tcPr>
          <w:p>
            <w:pPr>
              <w:pStyle w:val="nTable"/>
              <w:spacing w:after="40"/>
              <w:rPr>
                <w:sz w:val="19"/>
              </w:rPr>
            </w:pPr>
            <w:r>
              <w:rPr>
                <w:sz w:val="19"/>
              </w:rPr>
              <w:t>27 of 1990</w:t>
            </w:r>
          </w:p>
        </w:tc>
        <w:tc>
          <w:tcPr>
            <w:tcW w:w="1135" w:type="dxa"/>
          </w:tcPr>
          <w:p>
            <w:pPr>
              <w:pStyle w:val="nTable"/>
              <w:spacing w:after="40"/>
              <w:rPr>
                <w:sz w:val="19"/>
              </w:rPr>
            </w:pPr>
            <w:r>
              <w:rPr>
                <w:sz w:val="19"/>
              </w:rPr>
              <w:t>27 Sep 1990</w:t>
            </w:r>
          </w:p>
        </w:tc>
        <w:tc>
          <w:tcPr>
            <w:tcW w:w="2560" w:type="dxa"/>
            <w:gridSpan w:val="2"/>
          </w:tcPr>
          <w:p>
            <w:pPr>
              <w:pStyle w:val="nTable"/>
              <w:spacing w:after="40"/>
              <w:rPr>
                <w:sz w:val="19"/>
              </w:rPr>
            </w:pPr>
            <w:r>
              <w:rPr>
                <w:sz w:val="19"/>
              </w:rPr>
              <w:t>27 Sep 1990 (see s. 2)</w:t>
            </w:r>
          </w:p>
        </w:tc>
      </w:tr>
      <w:tr>
        <w:trPr>
          <w:cantSplit/>
          <w:trHeight w:val="40"/>
        </w:trPr>
        <w:tc>
          <w:tcPr>
            <w:tcW w:w="2268" w:type="dxa"/>
          </w:tcPr>
          <w:p>
            <w:pPr>
              <w:pStyle w:val="nTable"/>
              <w:spacing w:after="40"/>
              <w:ind w:right="113"/>
              <w:rPr>
                <w:sz w:val="19"/>
              </w:rPr>
            </w:pPr>
            <w:r>
              <w:rPr>
                <w:i/>
                <w:sz w:val="19"/>
              </w:rPr>
              <w:t>Acts Amendment (Parliamentary Secretaries) Act 1990</w:t>
            </w:r>
            <w:r>
              <w:rPr>
                <w:sz w:val="19"/>
              </w:rPr>
              <w:t xml:space="preserve"> Pt. 2</w:t>
            </w:r>
          </w:p>
        </w:tc>
        <w:tc>
          <w:tcPr>
            <w:tcW w:w="1135" w:type="dxa"/>
          </w:tcPr>
          <w:p>
            <w:pPr>
              <w:pStyle w:val="nTable"/>
              <w:spacing w:after="40"/>
              <w:rPr>
                <w:sz w:val="19"/>
              </w:rPr>
            </w:pPr>
            <w:r>
              <w:rPr>
                <w:sz w:val="19"/>
              </w:rPr>
              <w:t>38 of 1990</w:t>
            </w:r>
          </w:p>
        </w:tc>
        <w:tc>
          <w:tcPr>
            <w:tcW w:w="1135" w:type="dxa"/>
          </w:tcPr>
          <w:p>
            <w:pPr>
              <w:pStyle w:val="nTable"/>
              <w:spacing w:after="40"/>
              <w:rPr>
                <w:sz w:val="19"/>
              </w:rPr>
            </w:pPr>
            <w:r>
              <w:rPr>
                <w:sz w:val="19"/>
              </w:rPr>
              <w:t>8 Nov 1990</w:t>
            </w:r>
          </w:p>
        </w:tc>
        <w:tc>
          <w:tcPr>
            <w:tcW w:w="2560" w:type="dxa"/>
            <w:gridSpan w:val="2"/>
          </w:tcPr>
          <w:p>
            <w:pPr>
              <w:pStyle w:val="nTable"/>
              <w:spacing w:after="40"/>
              <w:rPr>
                <w:sz w:val="19"/>
              </w:rPr>
            </w:pPr>
            <w:r>
              <w:rPr>
                <w:sz w:val="19"/>
              </w:rPr>
              <w:t>8 Nov 1990 (see s. 2)</w:t>
            </w:r>
          </w:p>
        </w:tc>
      </w:tr>
      <w:tr>
        <w:trPr>
          <w:cantSplit/>
          <w:trHeight w:val="40"/>
        </w:trPr>
        <w:tc>
          <w:tcPr>
            <w:tcW w:w="2268"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5" w:type="dxa"/>
          </w:tcPr>
          <w:p>
            <w:pPr>
              <w:pStyle w:val="nTable"/>
              <w:spacing w:after="40"/>
              <w:rPr>
                <w:sz w:val="19"/>
              </w:rPr>
            </w:pPr>
            <w:r>
              <w:rPr>
                <w:sz w:val="19"/>
              </w:rPr>
              <w:t>39 of 1990</w:t>
            </w:r>
          </w:p>
        </w:tc>
        <w:tc>
          <w:tcPr>
            <w:tcW w:w="1135" w:type="dxa"/>
          </w:tcPr>
          <w:p>
            <w:pPr>
              <w:pStyle w:val="nTable"/>
              <w:spacing w:after="40"/>
              <w:rPr>
                <w:sz w:val="19"/>
              </w:rPr>
            </w:pPr>
            <w:r>
              <w:rPr>
                <w:sz w:val="19"/>
              </w:rPr>
              <w:t>8 Nov 1990</w:t>
            </w:r>
          </w:p>
        </w:tc>
        <w:tc>
          <w:tcPr>
            <w:tcW w:w="2560"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after="40"/>
              <w:ind w:right="113"/>
              <w:rPr>
                <w:sz w:val="19"/>
              </w:rPr>
            </w:pPr>
            <w:r>
              <w:rPr>
                <w:i/>
                <w:sz w:val="19"/>
              </w:rPr>
              <w:t>State Employment and Skills Development Authority Act 1990</w:t>
            </w:r>
            <w:r>
              <w:rPr>
                <w:sz w:val="19"/>
              </w:rPr>
              <w:t> s. 46</w:t>
            </w:r>
          </w:p>
        </w:tc>
        <w:tc>
          <w:tcPr>
            <w:tcW w:w="1135" w:type="dxa"/>
          </w:tcPr>
          <w:p>
            <w:pPr>
              <w:pStyle w:val="nTable"/>
              <w:keepNext/>
              <w:spacing w:after="40"/>
              <w:rPr>
                <w:sz w:val="19"/>
              </w:rPr>
            </w:pPr>
            <w:r>
              <w:rPr>
                <w:sz w:val="19"/>
              </w:rPr>
              <w:t>40 of 1990</w:t>
            </w:r>
          </w:p>
        </w:tc>
        <w:tc>
          <w:tcPr>
            <w:tcW w:w="1135" w:type="dxa"/>
          </w:tcPr>
          <w:p>
            <w:pPr>
              <w:pStyle w:val="nTable"/>
              <w:spacing w:after="40"/>
              <w:rPr>
                <w:sz w:val="19"/>
              </w:rPr>
            </w:pPr>
            <w:r>
              <w:rPr>
                <w:sz w:val="19"/>
              </w:rPr>
              <w:t>26 Nov 1990</w:t>
            </w:r>
          </w:p>
        </w:tc>
        <w:tc>
          <w:tcPr>
            <w:tcW w:w="2560"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after="40"/>
              <w:ind w:right="113"/>
              <w:rPr>
                <w:sz w:val="19"/>
              </w:rPr>
            </w:pPr>
            <w:r>
              <w:rPr>
                <w:i/>
                <w:sz w:val="19"/>
              </w:rPr>
              <w:t>Soil and Land Conservation Amendment Act 1990</w:t>
            </w:r>
            <w:r>
              <w:rPr>
                <w:sz w:val="19"/>
              </w:rPr>
              <w:t xml:space="preserve"> s. 17</w:t>
            </w:r>
          </w:p>
        </w:tc>
        <w:tc>
          <w:tcPr>
            <w:tcW w:w="1135" w:type="dxa"/>
          </w:tcPr>
          <w:p>
            <w:pPr>
              <w:pStyle w:val="nTable"/>
              <w:spacing w:after="40"/>
              <w:rPr>
                <w:sz w:val="19"/>
              </w:rPr>
            </w:pPr>
            <w:r>
              <w:rPr>
                <w:sz w:val="19"/>
              </w:rPr>
              <w:t>91 of 1990</w:t>
            </w:r>
          </w:p>
        </w:tc>
        <w:tc>
          <w:tcPr>
            <w:tcW w:w="1135" w:type="dxa"/>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60"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after="40"/>
              <w:rPr>
                <w:sz w:val="19"/>
              </w:rPr>
            </w:pPr>
            <w:r>
              <w:rPr>
                <w:sz w:val="19"/>
              </w:rPr>
              <w:t>76 of 1990</w:t>
            </w:r>
          </w:p>
        </w:tc>
        <w:tc>
          <w:tcPr>
            <w:tcW w:w="1135" w:type="dxa"/>
          </w:tcPr>
          <w:p>
            <w:pPr>
              <w:pStyle w:val="nTable"/>
              <w:spacing w:after="40"/>
              <w:rPr>
                <w:sz w:val="19"/>
              </w:rPr>
            </w:pPr>
            <w:r>
              <w:rPr>
                <w:sz w:val="19"/>
              </w:rPr>
              <w:t>20 Dec 1990</w:t>
            </w:r>
          </w:p>
        </w:tc>
        <w:tc>
          <w:tcPr>
            <w:tcW w:w="2560"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5" w:type="dxa"/>
          </w:tcPr>
          <w:p>
            <w:pPr>
              <w:pStyle w:val="nTable"/>
              <w:spacing w:after="40"/>
              <w:rPr>
                <w:sz w:val="19"/>
              </w:rPr>
            </w:pPr>
            <w:r>
              <w:rPr>
                <w:sz w:val="19"/>
              </w:rPr>
              <w:t>104 of 1990</w:t>
            </w:r>
          </w:p>
        </w:tc>
        <w:tc>
          <w:tcPr>
            <w:tcW w:w="1135" w:type="dxa"/>
          </w:tcPr>
          <w:p>
            <w:pPr>
              <w:pStyle w:val="nTable"/>
              <w:spacing w:after="40"/>
              <w:rPr>
                <w:sz w:val="19"/>
              </w:rPr>
            </w:pPr>
            <w:r>
              <w:rPr>
                <w:sz w:val="19"/>
              </w:rPr>
              <w:t>2 Jan 1991</w:t>
            </w:r>
          </w:p>
        </w:tc>
        <w:tc>
          <w:tcPr>
            <w:tcW w:w="2560"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after="40"/>
              <w:ind w:right="113"/>
              <w:rPr>
                <w:sz w:val="19"/>
              </w:rPr>
            </w:pPr>
            <w:r>
              <w:rPr>
                <w:i/>
                <w:sz w:val="19"/>
              </w:rPr>
              <w:t>State Supply Commission Act 1991</w:t>
            </w:r>
            <w:r>
              <w:rPr>
                <w:sz w:val="19"/>
              </w:rPr>
              <w:t xml:space="preserve"> s. 35</w:t>
            </w:r>
          </w:p>
        </w:tc>
        <w:tc>
          <w:tcPr>
            <w:tcW w:w="1135" w:type="dxa"/>
          </w:tcPr>
          <w:p>
            <w:pPr>
              <w:pStyle w:val="nTable"/>
              <w:spacing w:after="40"/>
              <w:rPr>
                <w:sz w:val="19"/>
              </w:rPr>
            </w:pPr>
            <w:r>
              <w:rPr>
                <w:sz w:val="19"/>
              </w:rPr>
              <w:t>5 of 1991</w:t>
            </w:r>
          </w:p>
        </w:tc>
        <w:tc>
          <w:tcPr>
            <w:tcW w:w="1135" w:type="dxa"/>
          </w:tcPr>
          <w:p>
            <w:pPr>
              <w:pStyle w:val="nTable"/>
              <w:spacing w:after="40"/>
              <w:rPr>
                <w:sz w:val="19"/>
              </w:rPr>
            </w:pPr>
            <w:r>
              <w:rPr>
                <w:sz w:val="19"/>
              </w:rPr>
              <w:t>6 Jun 1991</w:t>
            </w:r>
          </w:p>
        </w:tc>
        <w:tc>
          <w:tcPr>
            <w:tcW w:w="2560"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after="40"/>
              <w:ind w:right="113"/>
              <w:rPr>
                <w:sz w:val="19"/>
              </w:rPr>
            </w:pPr>
            <w:r>
              <w:rPr>
                <w:i/>
                <w:sz w:val="19"/>
              </w:rPr>
              <w:t>Director of Public Prosecutions Act 1991</w:t>
            </w:r>
            <w:r>
              <w:rPr>
                <w:sz w:val="19"/>
              </w:rPr>
              <w:t xml:space="preserve"> s. 36</w:t>
            </w:r>
          </w:p>
        </w:tc>
        <w:tc>
          <w:tcPr>
            <w:tcW w:w="1135" w:type="dxa"/>
          </w:tcPr>
          <w:p>
            <w:pPr>
              <w:pStyle w:val="nTable"/>
              <w:spacing w:after="40"/>
              <w:rPr>
                <w:sz w:val="19"/>
              </w:rPr>
            </w:pPr>
            <w:r>
              <w:rPr>
                <w:sz w:val="19"/>
              </w:rPr>
              <w:t>12 of 1991</w:t>
            </w:r>
          </w:p>
        </w:tc>
        <w:tc>
          <w:tcPr>
            <w:tcW w:w="1135" w:type="dxa"/>
          </w:tcPr>
          <w:p>
            <w:pPr>
              <w:pStyle w:val="nTable"/>
              <w:spacing w:after="40"/>
              <w:rPr>
                <w:sz w:val="19"/>
              </w:rPr>
            </w:pPr>
            <w:r>
              <w:rPr>
                <w:sz w:val="19"/>
              </w:rPr>
              <w:t>21 Jun 1991</w:t>
            </w:r>
          </w:p>
        </w:tc>
        <w:tc>
          <w:tcPr>
            <w:tcW w:w="2560"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5" w:type="dxa"/>
          </w:tcPr>
          <w:p>
            <w:pPr>
              <w:pStyle w:val="nTable"/>
              <w:spacing w:after="40"/>
              <w:rPr>
                <w:sz w:val="19"/>
              </w:rPr>
            </w:pPr>
            <w:r>
              <w:rPr>
                <w:sz w:val="19"/>
              </w:rPr>
              <w:t>15 of 1991</w:t>
            </w:r>
          </w:p>
        </w:tc>
        <w:tc>
          <w:tcPr>
            <w:tcW w:w="1135" w:type="dxa"/>
          </w:tcPr>
          <w:p>
            <w:pPr>
              <w:pStyle w:val="nTable"/>
              <w:spacing w:after="40"/>
              <w:rPr>
                <w:sz w:val="19"/>
              </w:rPr>
            </w:pPr>
            <w:r>
              <w:rPr>
                <w:sz w:val="19"/>
              </w:rPr>
              <w:t>21 Jun 1991</w:t>
            </w:r>
          </w:p>
        </w:tc>
        <w:tc>
          <w:tcPr>
            <w:tcW w:w="256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after="40"/>
              <w:ind w:right="113"/>
              <w:rPr>
                <w:sz w:val="19"/>
              </w:rPr>
            </w:pPr>
            <w:r>
              <w:rPr>
                <w:i/>
                <w:sz w:val="19"/>
              </w:rPr>
              <w:t>Human Reproductive Technology Act 1991</w:t>
            </w:r>
            <w:r>
              <w:rPr>
                <w:sz w:val="19"/>
              </w:rPr>
              <w:t xml:space="preserve"> s. 63</w:t>
            </w:r>
          </w:p>
        </w:tc>
        <w:tc>
          <w:tcPr>
            <w:tcW w:w="1135" w:type="dxa"/>
          </w:tcPr>
          <w:p>
            <w:pPr>
              <w:pStyle w:val="nTable"/>
              <w:spacing w:after="40"/>
              <w:rPr>
                <w:sz w:val="19"/>
              </w:rPr>
            </w:pPr>
            <w:r>
              <w:rPr>
                <w:sz w:val="19"/>
              </w:rPr>
              <w:t>22 of 1991</w:t>
            </w:r>
          </w:p>
        </w:tc>
        <w:tc>
          <w:tcPr>
            <w:tcW w:w="1135" w:type="dxa"/>
          </w:tcPr>
          <w:p>
            <w:pPr>
              <w:pStyle w:val="nTable"/>
              <w:spacing w:after="40"/>
              <w:rPr>
                <w:sz w:val="19"/>
              </w:rPr>
            </w:pPr>
            <w:r>
              <w:rPr>
                <w:sz w:val="19"/>
              </w:rPr>
              <w:t>8 Oct 1991</w:t>
            </w:r>
          </w:p>
        </w:tc>
        <w:tc>
          <w:tcPr>
            <w:tcW w:w="2560"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after="40"/>
              <w:ind w:right="113"/>
              <w:rPr>
                <w:sz w:val="19"/>
              </w:rPr>
            </w:pPr>
            <w:r>
              <w:rPr>
                <w:i/>
                <w:sz w:val="19"/>
              </w:rPr>
              <w:t>Acts Amendment (Industrial Magistrate’s Courts) Act 1991</w:t>
            </w:r>
            <w:r>
              <w:rPr>
                <w:sz w:val="19"/>
              </w:rPr>
              <w:t xml:space="preserve"> Pt. 2</w:t>
            </w:r>
          </w:p>
        </w:tc>
        <w:tc>
          <w:tcPr>
            <w:tcW w:w="1135" w:type="dxa"/>
          </w:tcPr>
          <w:p>
            <w:pPr>
              <w:pStyle w:val="nTable"/>
              <w:spacing w:after="40"/>
              <w:rPr>
                <w:sz w:val="19"/>
              </w:rPr>
            </w:pPr>
            <w:r>
              <w:rPr>
                <w:sz w:val="19"/>
              </w:rPr>
              <w:t>44 of 1991</w:t>
            </w:r>
          </w:p>
        </w:tc>
        <w:tc>
          <w:tcPr>
            <w:tcW w:w="1135" w:type="dxa"/>
          </w:tcPr>
          <w:p>
            <w:pPr>
              <w:pStyle w:val="nTable"/>
              <w:spacing w:after="40"/>
              <w:rPr>
                <w:sz w:val="19"/>
              </w:rPr>
            </w:pPr>
            <w:r>
              <w:rPr>
                <w:sz w:val="19"/>
              </w:rPr>
              <w:t>17 Dec 1991</w:t>
            </w:r>
          </w:p>
        </w:tc>
        <w:tc>
          <w:tcPr>
            <w:tcW w:w="2560"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after="40"/>
              <w:ind w:right="113"/>
              <w:rPr>
                <w:sz w:val="19"/>
              </w:rPr>
            </w:pPr>
            <w:r>
              <w:rPr>
                <w:i/>
                <w:sz w:val="19"/>
              </w:rPr>
              <w:t>Builders’ Registration Amendment Act 1991</w:t>
            </w:r>
            <w:r>
              <w:rPr>
                <w:sz w:val="19"/>
              </w:rPr>
              <w:t xml:space="preserve"> Pt. 3</w:t>
            </w:r>
          </w:p>
        </w:tc>
        <w:tc>
          <w:tcPr>
            <w:tcW w:w="1135" w:type="dxa"/>
          </w:tcPr>
          <w:p>
            <w:pPr>
              <w:pStyle w:val="nTable"/>
              <w:spacing w:after="40"/>
              <w:rPr>
                <w:sz w:val="19"/>
              </w:rPr>
            </w:pPr>
            <w:r>
              <w:rPr>
                <w:sz w:val="19"/>
              </w:rPr>
              <w:t>60 of 1991</w:t>
            </w:r>
          </w:p>
        </w:tc>
        <w:tc>
          <w:tcPr>
            <w:tcW w:w="1135" w:type="dxa"/>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after="40"/>
              <w:ind w:right="113"/>
              <w:rPr>
                <w:sz w:val="19"/>
              </w:rPr>
            </w:pPr>
            <w:r>
              <w:rPr>
                <w:i/>
                <w:sz w:val="19"/>
              </w:rPr>
              <w:t>East Perth Redevelopment Act 1991</w:t>
            </w:r>
            <w:r>
              <w:rPr>
                <w:sz w:val="19"/>
              </w:rPr>
              <w:t xml:space="preserve"> s. 59</w:t>
            </w:r>
          </w:p>
        </w:tc>
        <w:tc>
          <w:tcPr>
            <w:tcW w:w="1135" w:type="dxa"/>
          </w:tcPr>
          <w:p>
            <w:pPr>
              <w:pStyle w:val="nTable"/>
              <w:spacing w:after="40"/>
              <w:rPr>
                <w:sz w:val="19"/>
              </w:rPr>
            </w:pPr>
            <w:r>
              <w:rPr>
                <w:sz w:val="19"/>
              </w:rPr>
              <w:t>62 of 1991</w:t>
            </w:r>
          </w:p>
        </w:tc>
        <w:tc>
          <w:tcPr>
            <w:tcW w:w="1135" w:type="dxa"/>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after="40"/>
              <w:ind w:right="113"/>
              <w:rPr>
                <w:sz w:val="19"/>
              </w:rPr>
            </w:pPr>
            <w:r>
              <w:rPr>
                <w:i/>
                <w:sz w:val="19"/>
              </w:rPr>
              <w:t>South West Development Authority Amendment Act 1992</w:t>
            </w:r>
            <w:r>
              <w:rPr>
                <w:sz w:val="19"/>
              </w:rPr>
              <w:t xml:space="preserve"> s. 12</w:t>
            </w:r>
          </w:p>
        </w:tc>
        <w:tc>
          <w:tcPr>
            <w:tcW w:w="1135" w:type="dxa"/>
          </w:tcPr>
          <w:p>
            <w:pPr>
              <w:pStyle w:val="nTable"/>
              <w:spacing w:after="40"/>
              <w:rPr>
                <w:sz w:val="19"/>
              </w:rPr>
            </w:pPr>
            <w:r>
              <w:rPr>
                <w:sz w:val="19"/>
              </w:rPr>
              <w:t>5 of 1992</w:t>
            </w:r>
          </w:p>
        </w:tc>
        <w:tc>
          <w:tcPr>
            <w:tcW w:w="1135" w:type="dxa"/>
          </w:tcPr>
          <w:p>
            <w:pPr>
              <w:pStyle w:val="nTable"/>
              <w:spacing w:after="40"/>
              <w:rPr>
                <w:sz w:val="19"/>
              </w:rPr>
            </w:pPr>
            <w:r>
              <w:rPr>
                <w:sz w:val="19"/>
              </w:rPr>
              <w:t>14 May 1992</w:t>
            </w:r>
          </w:p>
        </w:tc>
        <w:tc>
          <w:tcPr>
            <w:tcW w:w="2560"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after="40"/>
              <w:ind w:right="113"/>
              <w:rPr>
                <w:sz w:val="19"/>
              </w:rPr>
            </w:pPr>
            <w:r>
              <w:rPr>
                <w:i/>
                <w:sz w:val="19"/>
              </w:rPr>
              <w:t>Western Australian Financial Institutions Authority Act 1992</w:t>
            </w:r>
            <w:r>
              <w:rPr>
                <w:sz w:val="19"/>
              </w:rPr>
              <w:t xml:space="preserve"> s. 55</w:t>
            </w:r>
          </w:p>
        </w:tc>
        <w:tc>
          <w:tcPr>
            <w:tcW w:w="1135" w:type="dxa"/>
          </w:tcPr>
          <w:p>
            <w:pPr>
              <w:pStyle w:val="nTable"/>
              <w:spacing w:after="40"/>
              <w:rPr>
                <w:sz w:val="19"/>
              </w:rPr>
            </w:pPr>
            <w:r>
              <w:rPr>
                <w:sz w:val="19"/>
              </w:rPr>
              <w:t>29 of 1992</w:t>
            </w:r>
          </w:p>
        </w:tc>
        <w:tc>
          <w:tcPr>
            <w:tcW w:w="1135" w:type="dxa"/>
          </w:tcPr>
          <w:p>
            <w:pPr>
              <w:pStyle w:val="nTable"/>
              <w:spacing w:after="40"/>
              <w:rPr>
                <w:sz w:val="19"/>
              </w:rPr>
            </w:pPr>
            <w:r>
              <w:rPr>
                <w:sz w:val="19"/>
              </w:rPr>
              <w:t>19 Jun 1992</w:t>
            </w:r>
          </w:p>
        </w:tc>
        <w:tc>
          <w:tcPr>
            <w:tcW w:w="2560"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after="40"/>
              <w:ind w:right="113"/>
              <w:rPr>
                <w:sz w:val="19"/>
              </w:rPr>
            </w:pPr>
            <w:r>
              <w:rPr>
                <w:i/>
                <w:sz w:val="19"/>
              </w:rPr>
              <w:t>Retirement Villages Act 1992</w:t>
            </w:r>
            <w:r>
              <w:rPr>
                <w:sz w:val="19"/>
              </w:rPr>
              <w:t xml:space="preserve"> s. 85</w:t>
            </w:r>
          </w:p>
        </w:tc>
        <w:tc>
          <w:tcPr>
            <w:tcW w:w="1135" w:type="dxa"/>
          </w:tcPr>
          <w:p>
            <w:pPr>
              <w:pStyle w:val="nTable"/>
              <w:keepNext/>
              <w:spacing w:after="40"/>
              <w:rPr>
                <w:sz w:val="19"/>
              </w:rPr>
            </w:pPr>
            <w:r>
              <w:rPr>
                <w:sz w:val="19"/>
              </w:rPr>
              <w:t>34 of 1992</w:t>
            </w:r>
          </w:p>
        </w:tc>
        <w:tc>
          <w:tcPr>
            <w:tcW w:w="1135" w:type="dxa"/>
          </w:tcPr>
          <w:p>
            <w:pPr>
              <w:pStyle w:val="nTable"/>
              <w:spacing w:after="40"/>
              <w:rPr>
                <w:sz w:val="19"/>
              </w:rPr>
            </w:pPr>
            <w:r>
              <w:rPr>
                <w:sz w:val="19"/>
              </w:rPr>
              <w:t>19 Jun 1992</w:t>
            </w:r>
          </w:p>
        </w:tc>
        <w:tc>
          <w:tcPr>
            <w:tcW w:w="2560"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after="40"/>
              <w:ind w:right="113"/>
              <w:rPr>
                <w:sz w:val="19"/>
              </w:rPr>
            </w:pPr>
            <w:r>
              <w:rPr>
                <w:i/>
                <w:sz w:val="19"/>
              </w:rPr>
              <w:t xml:space="preserve">Nurses Act 1992 </w:t>
            </w:r>
            <w:r>
              <w:rPr>
                <w:sz w:val="19"/>
              </w:rPr>
              <w:t>s. 84</w:t>
            </w:r>
          </w:p>
        </w:tc>
        <w:tc>
          <w:tcPr>
            <w:tcW w:w="1135" w:type="dxa"/>
          </w:tcPr>
          <w:p>
            <w:pPr>
              <w:pStyle w:val="nTable"/>
              <w:spacing w:after="40"/>
              <w:rPr>
                <w:sz w:val="19"/>
              </w:rPr>
            </w:pPr>
            <w:r>
              <w:rPr>
                <w:sz w:val="19"/>
              </w:rPr>
              <w:t>27 of 1992</w:t>
            </w:r>
          </w:p>
        </w:tc>
        <w:tc>
          <w:tcPr>
            <w:tcW w:w="1135" w:type="dxa"/>
          </w:tcPr>
          <w:p>
            <w:pPr>
              <w:pStyle w:val="nTable"/>
              <w:spacing w:after="40"/>
              <w:rPr>
                <w:sz w:val="19"/>
              </w:rPr>
            </w:pPr>
            <w:r>
              <w:rPr>
                <w:sz w:val="19"/>
              </w:rPr>
              <w:t>23 Jun 1992</w:t>
            </w:r>
          </w:p>
        </w:tc>
        <w:tc>
          <w:tcPr>
            <w:tcW w:w="2560"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5"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60"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after="40"/>
              <w:ind w:right="113"/>
              <w:rPr>
                <w:sz w:val="19"/>
              </w:rPr>
            </w:pPr>
            <w:r>
              <w:rPr>
                <w:i/>
                <w:sz w:val="19"/>
              </w:rPr>
              <w:t>Coal Industry Tribunal of Western Australia Act 1992</w:t>
            </w:r>
            <w:r>
              <w:rPr>
                <w:sz w:val="19"/>
              </w:rPr>
              <w:t xml:space="preserve"> s. 39</w:t>
            </w:r>
          </w:p>
        </w:tc>
        <w:tc>
          <w:tcPr>
            <w:tcW w:w="1135" w:type="dxa"/>
          </w:tcPr>
          <w:p>
            <w:pPr>
              <w:pStyle w:val="nTable"/>
              <w:spacing w:after="40"/>
              <w:rPr>
                <w:sz w:val="19"/>
              </w:rPr>
            </w:pPr>
            <w:r>
              <w:rPr>
                <w:sz w:val="19"/>
              </w:rPr>
              <w:t>37 of 1992</w:t>
            </w:r>
          </w:p>
        </w:tc>
        <w:tc>
          <w:tcPr>
            <w:tcW w:w="1135"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after="40"/>
              <w:rPr>
                <w:sz w:val="19"/>
              </w:rPr>
            </w:pPr>
            <w:r>
              <w:rPr>
                <w:sz w:val="19"/>
              </w:rPr>
              <w:t>40 of 1992</w:t>
            </w:r>
          </w:p>
        </w:tc>
        <w:tc>
          <w:tcPr>
            <w:tcW w:w="1135"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after="40"/>
              <w:ind w:right="113"/>
              <w:rPr>
                <w:sz w:val="19"/>
              </w:rPr>
            </w:pPr>
            <w:r>
              <w:rPr>
                <w:i/>
                <w:sz w:val="19"/>
              </w:rPr>
              <w:t>Pilbara Development Commission Act 1992</w:t>
            </w:r>
            <w:r>
              <w:rPr>
                <w:sz w:val="19"/>
              </w:rPr>
              <w:t xml:space="preserve"> s. 25</w:t>
            </w:r>
          </w:p>
        </w:tc>
        <w:tc>
          <w:tcPr>
            <w:tcW w:w="1135" w:type="dxa"/>
          </w:tcPr>
          <w:p>
            <w:pPr>
              <w:pStyle w:val="nTable"/>
              <w:spacing w:after="40"/>
              <w:rPr>
                <w:sz w:val="19"/>
              </w:rPr>
            </w:pPr>
            <w:r>
              <w:rPr>
                <w:sz w:val="19"/>
              </w:rPr>
              <w:t>59 of 1992</w:t>
            </w:r>
          </w:p>
        </w:tc>
        <w:tc>
          <w:tcPr>
            <w:tcW w:w="1135" w:type="dxa"/>
          </w:tcPr>
          <w:p>
            <w:pPr>
              <w:pStyle w:val="nTable"/>
              <w:spacing w:after="40"/>
              <w:rPr>
                <w:sz w:val="19"/>
              </w:rPr>
            </w:pPr>
            <w:r>
              <w:rPr>
                <w:sz w:val="19"/>
              </w:rPr>
              <w:t>11 Dec 1992</w:t>
            </w:r>
          </w:p>
        </w:tc>
        <w:tc>
          <w:tcPr>
            <w:tcW w:w="2560"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after="40"/>
              <w:ind w:right="113"/>
              <w:rPr>
                <w:sz w:val="19"/>
              </w:rPr>
            </w:pPr>
            <w:r>
              <w:rPr>
                <w:i/>
                <w:sz w:val="19"/>
              </w:rPr>
              <w:t>Freedom of Information Act 1992</w:t>
            </w:r>
            <w:r>
              <w:rPr>
                <w:sz w:val="19"/>
              </w:rPr>
              <w:t xml:space="preserve"> Pt. 7</w:t>
            </w:r>
          </w:p>
        </w:tc>
        <w:tc>
          <w:tcPr>
            <w:tcW w:w="1135" w:type="dxa"/>
          </w:tcPr>
          <w:p>
            <w:pPr>
              <w:pStyle w:val="nTable"/>
              <w:spacing w:after="40"/>
              <w:rPr>
                <w:sz w:val="19"/>
              </w:rPr>
            </w:pPr>
            <w:r>
              <w:rPr>
                <w:sz w:val="19"/>
              </w:rPr>
              <w:t>76 of 1992</w:t>
            </w:r>
          </w:p>
        </w:tc>
        <w:tc>
          <w:tcPr>
            <w:tcW w:w="1135"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after="40"/>
              <w:ind w:right="113"/>
              <w:rPr>
                <w:sz w:val="19"/>
              </w:rPr>
            </w:pPr>
            <w:r>
              <w:rPr>
                <w:i/>
                <w:sz w:val="19"/>
              </w:rPr>
              <w:t>Disability Services Act 1992</w:t>
            </w:r>
            <w:r>
              <w:rPr>
                <w:sz w:val="19"/>
              </w:rPr>
              <w:t> s. 41</w:t>
            </w:r>
          </w:p>
        </w:tc>
        <w:tc>
          <w:tcPr>
            <w:tcW w:w="1135" w:type="dxa"/>
          </w:tcPr>
          <w:p>
            <w:pPr>
              <w:pStyle w:val="nTable"/>
              <w:spacing w:after="40"/>
              <w:rPr>
                <w:sz w:val="19"/>
              </w:rPr>
            </w:pPr>
            <w:r>
              <w:rPr>
                <w:sz w:val="19"/>
              </w:rPr>
              <w:t>77 of 1992</w:t>
            </w:r>
          </w:p>
        </w:tc>
        <w:tc>
          <w:tcPr>
            <w:tcW w:w="1135" w:type="dxa"/>
          </w:tcPr>
          <w:p>
            <w:pPr>
              <w:pStyle w:val="nTable"/>
              <w:spacing w:after="40"/>
              <w:rPr>
                <w:sz w:val="19"/>
              </w:rPr>
            </w:pPr>
            <w:r>
              <w:rPr>
                <w:sz w:val="19"/>
              </w:rPr>
              <w:t>18 Dec 1992</w:t>
            </w:r>
          </w:p>
        </w:tc>
        <w:tc>
          <w:tcPr>
            <w:tcW w:w="2560"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after="40"/>
              <w:ind w:right="113"/>
              <w:rPr>
                <w:sz w:val="19"/>
              </w:rPr>
            </w:pPr>
            <w:r>
              <w:rPr>
                <w:i/>
                <w:sz w:val="19"/>
              </w:rPr>
              <w:t>Local Government (Superannuation) Amendment and Repeal Act 1993</w:t>
            </w:r>
            <w:r>
              <w:rPr>
                <w:sz w:val="19"/>
              </w:rPr>
              <w:t xml:space="preserve"> s. 15</w:t>
            </w:r>
          </w:p>
        </w:tc>
        <w:tc>
          <w:tcPr>
            <w:tcW w:w="1135" w:type="dxa"/>
          </w:tcPr>
          <w:p>
            <w:pPr>
              <w:pStyle w:val="nTable"/>
              <w:spacing w:after="40"/>
              <w:rPr>
                <w:sz w:val="19"/>
              </w:rPr>
            </w:pPr>
            <w:r>
              <w:rPr>
                <w:sz w:val="19"/>
              </w:rPr>
              <w:t>2 of 1993</w:t>
            </w:r>
          </w:p>
        </w:tc>
        <w:tc>
          <w:tcPr>
            <w:tcW w:w="1135" w:type="dxa"/>
          </w:tcPr>
          <w:p>
            <w:pPr>
              <w:pStyle w:val="nTable"/>
              <w:spacing w:after="40"/>
              <w:rPr>
                <w:sz w:val="19"/>
              </w:rPr>
            </w:pPr>
            <w:r>
              <w:rPr>
                <w:sz w:val="19"/>
              </w:rPr>
              <w:t>18 Aug 1993</w:t>
            </w:r>
          </w:p>
        </w:tc>
        <w:tc>
          <w:tcPr>
            <w:tcW w:w="2560" w:type="dxa"/>
            <w:gridSpan w:val="2"/>
          </w:tcPr>
          <w:p>
            <w:pPr>
              <w:pStyle w:val="nTable"/>
              <w:spacing w:after="40"/>
              <w:rPr>
                <w:sz w:val="19"/>
              </w:rPr>
            </w:pPr>
            <w:r>
              <w:rPr>
                <w:sz w:val="19"/>
              </w:rPr>
              <w:t>1 Jul 1993 (see s. 2)</w:t>
            </w:r>
          </w:p>
        </w:tc>
      </w:tr>
      <w:tr>
        <w:trPr>
          <w:cantSplit/>
          <w:trHeight w:val="40"/>
        </w:trPr>
        <w:tc>
          <w:tcPr>
            <w:tcW w:w="2268" w:type="dxa"/>
          </w:tcPr>
          <w:p>
            <w:pPr>
              <w:pStyle w:val="nTable"/>
              <w:spacing w:after="40"/>
              <w:ind w:right="113"/>
              <w:rPr>
                <w:sz w:val="19"/>
              </w:rPr>
            </w:pPr>
            <w:r>
              <w:rPr>
                <w:i/>
                <w:sz w:val="19"/>
              </w:rPr>
              <w:t>Rural Adjustment and Finance Corporation Act 1993</w:t>
            </w:r>
            <w:r>
              <w:rPr>
                <w:sz w:val="19"/>
              </w:rPr>
              <w:t> s. 56</w:t>
            </w:r>
          </w:p>
        </w:tc>
        <w:tc>
          <w:tcPr>
            <w:tcW w:w="1135" w:type="dxa"/>
          </w:tcPr>
          <w:p>
            <w:pPr>
              <w:pStyle w:val="nTable"/>
              <w:keepNext/>
              <w:spacing w:after="40"/>
              <w:rPr>
                <w:sz w:val="19"/>
              </w:rPr>
            </w:pPr>
            <w:r>
              <w:rPr>
                <w:sz w:val="19"/>
              </w:rPr>
              <w:t>10 of 1993</w:t>
            </w:r>
          </w:p>
        </w:tc>
        <w:tc>
          <w:tcPr>
            <w:tcW w:w="1135" w:type="dxa"/>
          </w:tcPr>
          <w:p>
            <w:pPr>
              <w:pStyle w:val="nTable"/>
              <w:spacing w:after="40"/>
              <w:rPr>
                <w:sz w:val="19"/>
              </w:rPr>
            </w:pPr>
            <w:r>
              <w:rPr>
                <w:sz w:val="19"/>
              </w:rPr>
              <w:t>6 Oct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after="40"/>
              <w:ind w:right="113"/>
              <w:rPr>
                <w:sz w:val="19"/>
              </w:rPr>
            </w:pPr>
            <w:r>
              <w:rPr>
                <w:i/>
                <w:sz w:val="19"/>
              </w:rPr>
              <w:t>Workplace Agreements Act 1993</w:t>
            </w:r>
            <w:r>
              <w:rPr>
                <w:sz w:val="19"/>
              </w:rPr>
              <w:t xml:space="preserve"> s. 103</w:t>
            </w:r>
          </w:p>
        </w:tc>
        <w:tc>
          <w:tcPr>
            <w:tcW w:w="1135" w:type="dxa"/>
          </w:tcPr>
          <w:p>
            <w:pPr>
              <w:pStyle w:val="nTable"/>
              <w:spacing w:after="40"/>
              <w:rPr>
                <w:sz w:val="19"/>
              </w:rPr>
            </w:pPr>
            <w:r>
              <w:rPr>
                <w:sz w:val="19"/>
              </w:rPr>
              <w:t>13 of 1993</w:t>
            </w:r>
          </w:p>
        </w:tc>
        <w:tc>
          <w:tcPr>
            <w:tcW w:w="1135" w:type="dxa"/>
          </w:tcPr>
          <w:p>
            <w:pPr>
              <w:pStyle w:val="nTable"/>
              <w:spacing w:after="40"/>
              <w:rPr>
                <w:sz w:val="19"/>
              </w:rPr>
            </w:pPr>
            <w:r>
              <w:rPr>
                <w:sz w:val="19"/>
              </w:rPr>
              <w:t>23 Nov 1993</w:t>
            </w:r>
          </w:p>
        </w:tc>
        <w:tc>
          <w:tcPr>
            <w:tcW w:w="2560"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after="40"/>
              <w:ind w:right="113"/>
              <w:rPr>
                <w:sz w:val="19"/>
              </w:rPr>
            </w:pPr>
            <w:r>
              <w:rPr>
                <w:i/>
                <w:sz w:val="19"/>
              </w:rPr>
              <w:t>Bee Industry Amendment and Repeal Act 1993</w:t>
            </w:r>
            <w:r>
              <w:rPr>
                <w:sz w:val="19"/>
              </w:rPr>
              <w:t xml:space="preserve"> s. 20</w:t>
            </w:r>
          </w:p>
        </w:tc>
        <w:tc>
          <w:tcPr>
            <w:tcW w:w="1135" w:type="dxa"/>
          </w:tcPr>
          <w:p>
            <w:pPr>
              <w:pStyle w:val="nTable"/>
              <w:spacing w:after="40"/>
              <w:rPr>
                <w:sz w:val="19"/>
              </w:rPr>
            </w:pPr>
            <w:r>
              <w:rPr>
                <w:sz w:val="19"/>
              </w:rPr>
              <w:t>26 of 1993</w:t>
            </w:r>
          </w:p>
        </w:tc>
        <w:tc>
          <w:tcPr>
            <w:tcW w:w="1135" w:type="dxa"/>
          </w:tcPr>
          <w:p>
            <w:pPr>
              <w:pStyle w:val="nTable"/>
              <w:spacing w:after="40"/>
              <w:rPr>
                <w:sz w:val="19"/>
              </w:rPr>
            </w:pPr>
            <w:r>
              <w:rPr>
                <w:sz w:val="19"/>
              </w:rPr>
              <w:t>15 Dec 1993</w:t>
            </w:r>
          </w:p>
        </w:tc>
        <w:tc>
          <w:tcPr>
            <w:tcW w:w="2560"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after="40"/>
              <w:ind w:right="113"/>
              <w:rPr>
                <w:sz w:val="19"/>
              </w:rPr>
            </w:pPr>
            <w:r>
              <w:rPr>
                <w:i/>
                <w:sz w:val="19"/>
              </w:rPr>
              <w:t>Meat Industry Legislation (Amendment and Repeal) Act 1993</w:t>
            </w:r>
            <w:r>
              <w:rPr>
                <w:sz w:val="19"/>
              </w:rPr>
              <w:t xml:space="preserve"> s. 11(2)</w:t>
            </w:r>
          </w:p>
        </w:tc>
        <w:tc>
          <w:tcPr>
            <w:tcW w:w="1135" w:type="dxa"/>
          </w:tcPr>
          <w:p>
            <w:pPr>
              <w:pStyle w:val="nTable"/>
              <w:spacing w:after="40"/>
              <w:rPr>
                <w:sz w:val="19"/>
              </w:rPr>
            </w:pPr>
            <w:r>
              <w:rPr>
                <w:sz w:val="19"/>
              </w:rPr>
              <w:t>32 of 1993</w:t>
            </w:r>
          </w:p>
        </w:tc>
        <w:tc>
          <w:tcPr>
            <w:tcW w:w="1135"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after="40"/>
              <w:ind w:right="113"/>
              <w:rPr>
                <w:sz w:val="19"/>
              </w:rPr>
            </w:pPr>
            <w:r>
              <w:rPr>
                <w:i/>
                <w:sz w:val="19"/>
              </w:rPr>
              <w:t>Disability Services Act 1993</w:t>
            </w:r>
            <w:r>
              <w:rPr>
                <w:sz w:val="19"/>
              </w:rPr>
              <w:t xml:space="preserve"> s. 58</w:t>
            </w:r>
          </w:p>
        </w:tc>
        <w:tc>
          <w:tcPr>
            <w:tcW w:w="1135" w:type="dxa"/>
          </w:tcPr>
          <w:p>
            <w:pPr>
              <w:pStyle w:val="nTable"/>
              <w:spacing w:after="40"/>
              <w:rPr>
                <w:sz w:val="19"/>
              </w:rPr>
            </w:pPr>
            <w:r>
              <w:rPr>
                <w:sz w:val="19"/>
              </w:rPr>
              <w:t>36 of 1993</w:t>
            </w:r>
          </w:p>
        </w:tc>
        <w:tc>
          <w:tcPr>
            <w:tcW w:w="1135"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23 Dec 1993 (see s. 2)</w:t>
            </w:r>
          </w:p>
        </w:tc>
      </w:tr>
      <w:tr>
        <w:trPr>
          <w:cantSplit/>
          <w:trHeight w:val="40"/>
        </w:trPr>
        <w:tc>
          <w:tcPr>
            <w:tcW w:w="2268" w:type="dxa"/>
          </w:tcPr>
          <w:p>
            <w:pPr>
              <w:pStyle w:val="nTable"/>
              <w:spacing w:after="40"/>
              <w:ind w:right="113"/>
              <w:rPr>
                <w:sz w:val="19"/>
              </w:rPr>
            </w:pPr>
            <w:r>
              <w:rPr>
                <w:i/>
                <w:sz w:val="19"/>
              </w:rPr>
              <w:t>Plant Diseases Amendment Act 1993</w:t>
            </w:r>
            <w:r>
              <w:rPr>
                <w:sz w:val="19"/>
              </w:rPr>
              <w:t xml:space="preserve"> s. 20</w:t>
            </w:r>
          </w:p>
        </w:tc>
        <w:tc>
          <w:tcPr>
            <w:tcW w:w="1135" w:type="dxa"/>
          </w:tcPr>
          <w:p>
            <w:pPr>
              <w:pStyle w:val="nTable"/>
              <w:spacing w:after="40"/>
              <w:rPr>
                <w:sz w:val="19"/>
              </w:rPr>
            </w:pPr>
            <w:r>
              <w:rPr>
                <w:sz w:val="19"/>
              </w:rPr>
              <w:t>40 of 1993</w:t>
            </w:r>
          </w:p>
        </w:tc>
        <w:tc>
          <w:tcPr>
            <w:tcW w:w="1135"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after="40"/>
              <w:ind w:right="113"/>
              <w:rPr>
                <w:sz w:val="19"/>
              </w:rPr>
            </w:pPr>
            <w:r>
              <w:rPr>
                <w:i/>
                <w:sz w:val="19"/>
              </w:rPr>
              <w:t>Regional Development Commissions Act 1993</w:t>
            </w:r>
            <w:r>
              <w:rPr>
                <w:sz w:val="19"/>
              </w:rPr>
              <w:t xml:space="preserve"> s. 44</w:t>
            </w:r>
          </w:p>
        </w:tc>
        <w:tc>
          <w:tcPr>
            <w:tcW w:w="1135" w:type="dxa"/>
          </w:tcPr>
          <w:p>
            <w:pPr>
              <w:pStyle w:val="nTable"/>
              <w:spacing w:after="40"/>
              <w:rPr>
                <w:sz w:val="19"/>
              </w:rPr>
            </w:pPr>
            <w:r>
              <w:rPr>
                <w:sz w:val="19"/>
              </w:rPr>
              <w:t>53 of 1993</w:t>
            </w:r>
          </w:p>
        </w:tc>
        <w:tc>
          <w:tcPr>
            <w:tcW w:w="1135" w:type="dxa"/>
          </w:tcPr>
          <w:p>
            <w:pPr>
              <w:pStyle w:val="nTable"/>
              <w:spacing w:after="40"/>
              <w:rPr>
                <w:sz w:val="19"/>
              </w:rPr>
            </w:pPr>
            <w:r>
              <w:rPr>
                <w:sz w:val="19"/>
              </w:rPr>
              <w:t>22 Dec 1993</w:t>
            </w:r>
          </w:p>
        </w:tc>
        <w:tc>
          <w:tcPr>
            <w:tcW w:w="2560"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60"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after="40"/>
              <w:ind w:right="113"/>
              <w:rPr>
                <w:sz w:val="19"/>
              </w:rPr>
            </w:pPr>
            <w:r>
              <w:rPr>
                <w:i/>
                <w:sz w:val="19"/>
              </w:rPr>
              <w:t>Adoption Act 1994</w:t>
            </w:r>
            <w:r>
              <w:rPr>
                <w:sz w:val="19"/>
              </w:rPr>
              <w:t xml:space="preserve"> s. 145</w:t>
            </w:r>
          </w:p>
        </w:tc>
        <w:tc>
          <w:tcPr>
            <w:tcW w:w="1135" w:type="dxa"/>
          </w:tcPr>
          <w:p>
            <w:pPr>
              <w:pStyle w:val="nTable"/>
              <w:spacing w:after="40"/>
              <w:rPr>
                <w:sz w:val="19"/>
              </w:rPr>
            </w:pPr>
            <w:r>
              <w:rPr>
                <w:sz w:val="19"/>
              </w:rPr>
              <w:t>9 of 1994</w:t>
            </w:r>
          </w:p>
        </w:tc>
        <w:tc>
          <w:tcPr>
            <w:tcW w:w="1135" w:type="dxa"/>
          </w:tcPr>
          <w:p>
            <w:pPr>
              <w:pStyle w:val="nTable"/>
              <w:spacing w:after="40"/>
              <w:rPr>
                <w:sz w:val="19"/>
              </w:rPr>
            </w:pPr>
            <w:r>
              <w:rPr>
                <w:sz w:val="19"/>
              </w:rPr>
              <w:t>15 Apr 1994</w:t>
            </w:r>
          </w:p>
        </w:tc>
        <w:tc>
          <w:tcPr>
            <w:tcW w:w="2560"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after="40"/>
              <w:ind w:right="113"/>
              <w:rPr>
                <w:sz w:val="19"/>
              </w:rPr>
            </w:pPr>
            <w:r>
              <w:rPr>
                <w:i/>
                <w:sz w:val="19"/>
              </w:rPr>
              <w:t>Acts Amendment (Public Sector Management) Act 1994</w:t>
            </w:r>
            <w:r>
              <w:rPr>
                <w:sz w:val="19"/>
              </w:rPr>
              <w:t xml:space="preserve"> s. 9</w:t>
            </w:r>
          </w:p>
        </w:tc>
        <w:tc>
          <w:tcPr>
            <w:tcW w:w="1135" w:type="dxa"/>
          </w:tcPr>
          <w:p>
            <w:pPr>
              <w:pStyle w:val="nTable"/>
              <w:keepNext/>
              <w:spacing w:after="40"/>
              <w:rPr>
                <w:sz w:val="19"/>
              </w:rPr>
            </w:pPr>
            <w:r>
              <w:rPr>
                <w:sz w:val="19"/>
              </w:rPr>
              <w:t>32 of 1994</w:t>
            </w:r>
          </w:p>
        </w:tc>
        <w:tc>
          <w:tcPr>
            <w:tcW w:w="1135"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after="40"/>
              <w:ind w:right="113"/>
              <w:rPr>
                <w:sz w:val="19"/>
              </w:rPr>
            </w:pPr>
            <w:r>
              <w:rPr>
                <w:i/>
                <w:sz w:val="19"/>
              </w:rPr>
              <w:t>Subiaco Redevelopment Act 1994</w:t>
            </w:r>
            <w:r>
              <w:rPr>
                <w:sz w:val="19"/>
              </w:rPr>
              <w:t xml:space="preserve"> s. 67</w:t>
            </w:r>
          </w:p>
        </w:tc>
        <w:tc>
          <w:tcPr>
            <w:tcW w:w="1135" w:type="dxa"/>
          </w:tcPr>
          <w:p>
            <w:pPr>
              <w:pStyle w:val="nTable"/>
              <w:spacing w:after="40"/>
              <w:rPr>
                <w:sz w:val="19"/>
              </w:rPr>
            </w:pPr>
            <w:r>
              <w:rPr>
                <w:sz w:val="19"/>
              </w:rPr>
              <w:t>35 of 1994</w:t>
            </w:r>
          </w:p>
        </w:tc>
        <w:tc>
          <w:tcPr>
            <w:tcW w:w="1135" w:type="dxa"/>
          </w:tcPr>
          <w:p>
            <w:pPr>
              <w:pStyle w:val="nTable"/>
              <w:spacing w:after="40"/>
              <w:rPr>
                <w:sz w:val="19"/>
              </w:rPr>
            </w:pPr>
            <w:r>
              <w:rPr>
                <w:sz w:val="19"/>
              </w:rPr>
              <w:t>8 Jul 1994</w:t>
            </w:r>
          </w:p>
        </w:tc>
        <w:tc>
          <w:tcPr>
            <w:tcW w:w="2560"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5" w:type="dxa"/>
          </w:tcPr>
          <w:p>
            <w:pPr>
              <w:pStyle w:val="nTable"/>
              <w:spacing w:after="40"/>
              <w:rPr>
                <w:sz w:val="19"/>
              </w:rPr>
            </w:pPr>
            <w:r>
              <w:rPr>
                <w:sz w:val="19"/>
              </w:rPr>
              <w:t>36 of 1994</w:t>
            </w:r>
          </w:p>
        </w:tc>
        <w:tc>
          <w:tcPr>
            <w:tcW w:w="1135" w:type="dxa"/>
          </w:tcPr>
          <w:p>
            <w:pPr>
              <w:pStyle w:val="nTable"/>
              <w:spacing w:after="40"/>
              <w:rPr>
                <w:sz w:val="19"/>
              </w:rPr>
            </w:pPr>
            <w:r>
              <w:rPr>
                <w:sz w:val="19"/>
              </w:rPr>
              <w:t>8 Jul 1994</w:t>
            </w:r>
          </w:p>
        </w:tc>
        <w:tc>
          <w:tcPr>
            <w:tcW w:w="2560"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after="40"/>
              <w:ind w:right="113"/>
              <w:rPr>
                <w:sz w:val="19"/>
              </w:rPr>
            </w:pPr>
            <w:r>
              <w:rPr>
                <w:i/>
                <w:sz w:val="19"/>
              </w:rPr>
              <w:t>Acts Amendment (Coal Mining Industry) Act 1994</w:t>
            </w:r>
            <w:r>
              <w:rPr>
                <w:sz w:val="19"/>
              </w:rPr>
              <w:t xml:space="preserve"> s. 21</w:t>
            </w:r>
          </w:p>
        </w:tc>
        <w:tc>
          <w:tcPr>
            <w:tcW w:w="1135" w:type="dxa"/>
          </w:tcPr>
          <w:p>
            <w:pPr>
              <w:pStyle w:val="nTable"/>
              <w:spacing w:after="40"/>
              <w:rPr>
                <w:sz w:val="19"/>
              </w:rPr>
            </w:pPr>
            <w:r>
              <w:rPr>
                <w:sz w:val="19"/>
              </w:rPr>
              <w:t>45 of 1994</w:t>
            </w:r>
          </w:p>
        </w:tc>
        <w:tc>
          <w:tcPr>
            <w:tcW w:w="1135" w:type="dxa"/>
          </w:tcPr>
          <w:p>
            <w:pPr>
              <w:pStyle w:val="nTable"/>
              <w:spacing w:after="40"/>
              <w:rPr>
                <w:sz w:val="19"/>
              </w:rPr>
            </w:pPr>
            <w:r>
              <w:rPr>
                <w:sz w:val="19"/>
              </w:rPr>
              <w:t>22 Sep 1994</w:t>
            </w:r>
          </w:p>
        </w:tc>
        <w:tc>
          <w:tcPr>
            <w:tcW w:w="2560" w:type="dxa"/>
            <w:gridSpan w:val="2"/>
          </w:tcPr>
          <w:p>
            <w:pPr>
              <w:pStyle w:val="nTable"/>
              <w:spacing w:after="40"/>
              <w:rPr>
                <w:sz w:val="19"/>
              </w:rPr>
            </w:pPr>
            <w:r>
              <w:rPr>
                <w:sz w:val="19"/>
              </w:rPr>
              <w:t>22 Sep 1994 (see s. 2(1))</w:t>
            </w:r>
          </w:p>
        </w:tc>
      </w:tr>
      <w:tr>
        <w:trPr>
          <w:cantSplit/>
          <w:trHeight w:val="40"/>
        </w:trPr>
        <w:tc>
          <w:tcPr>
            <w:tcW w:w="2268" w:type="dxa"/>
          </w:tcPr>
          <w:p>
            <w:pPr>
              <w:pStyle w:val="nTable"/>
              <w:spacing w:after="40"/>
              <w:ind w:right="113"/>
              <w:rPr>
                <w:sz w:val="19"/>
              </w:rPr>
            </w:pPr>
            <w:r>
              <w:rPr>
                <w:i/>
                <w:sz w:val="19"/>
              </w:rPr>
              <w:t>Fish Resources Management Act 1994</w:t>
            </w:r>
            <w:r>
              <w:rPr>
                <w:sz w:val="19"/>
              </w:rPr>
              <w:t xml:space="preserve"> s. 264</w:t>
            </w:r>
          </w:p>
        </w:tc>
        <w:tc>
          <w:tcPr>
            <w:tcW w:w="1135" w:type="dxa"/>
          </w:tcPr>
          <w:p>
            <w:pPr>
              <w:pStyle w:val="nTable"/>
              <w:spacing w:after="40"/>
              <w:rPr>
                <w:sz w:val="19"/>
              </w:rPr>
            </w:pPr>
            <w:r>
              <w:rPr>
                <w:sz w:val="19"/>
              </w:rPr>
              <w:t>53 of 1994</w:t>
            </w:r>
          </w:p>
        </w:tc>
        <w:tc>
          <w:tcPr>
            <w:tcW w:w="1135" w:type="dxa"/>
          </w:tcPr>
          <w:p>
            <w:pPr>
              <w:pStyle w:val="nTable"/>
              <w:spacing w:after="40"/>
              <w:rPr>
                <w:sz w:val="19"/>
              </w:rPr>
            </w:pPr>
            <w:r>
              <w:rPr>
                <w:sz w:val="19"/>
              </w:rPr>
              <w:t>2 Nov 1994</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after="40"/>
              <w:ind w:right="113"/>
              <w:rPr>
                <w:sz w:val="19"/>
              </w:rPr>
            </w:pPr>
            <w:r>
              <w:rPr>
                <w:i/>
                <w:sz w:val="19"/>
              </w:rPr>
              <w:t>Mines Safety and Inspection Act 1994</w:t>
            </w:r>
            <w:r>
              <w:rPr>
                <w:sz w:val="19"/>
              </w:rPr>
              <w:t xml:space="preserve"> s. 109</w:t>
            </w:r>
          </w:p>
        </w:tc>
        <w:tc>
          <w:tcPr>
            <w:tcW w:w="1135" w:type="dxa"/>
          </w:tcPr>
          <w:p>
            <w:pPr>
              <w:pStyle w:val="nTable"/>
              <w:spacing w:after="40"/>
              <w:rPr>
                <w:sz w:val="19"/>
              </w:rPr>
            </w:pPr>
            <w:r>
              <w:rPr>
                <w:sz w:val="19"/>
              </w:rPr>
              <w:t>62 of 1994</w:t>
            </w:r>
          </w:p>
        </w:tc>
        <w:tc>
          <w:tcPr>
            <w:tcW w:w="1135"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cantSplit/>
          <w:trHeight w:val="40"/>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after="40"/>
              <w:rPr>
                <w:sz w:val="19"/>
              </w:rPr>
            </w:pPr>
            <w:r>
              <w:rPr>
                <w:sz w:val="19"/>
              </w:rPr>
              <w:t>89 of 1994</w:t>
            </w:r>
          </w:p>
        </w:tc>
        <w:tc>
          <w:tcPr>
            <w:tcW w:w="1135" w:type="dxa"/>
          </w:tcPr>
          <w:p>
            <w:pPr>
              <w:pStyle w:val="nTable"/>
              <w:spacing w:after="40"/>
              <w:rPr>
                <w:sz w:val="19"/>
              </w:rPr>
            </w:pPr>
            <w:r>
              <w:rPr>
                <w:sz w:val="19"/>
              </w:rPr>
              <w:t>15 Dec 1994</w:t>
            </w:r>
          </w:p>
        </w:tc>
        <w:tc>
          <w:tcPr>
            <w:tcW w:w="2560"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after="40"/>
              <w:ind w:right="113"/>
              <w:rPr>
                <w:sz w:val="19"/>
              </w:rPr>
            </w:pPr>
            <w:r>
              <w:rPr>
                <w:i/>
                <w:sz w:val="19"/>
              </w:rPr>
              <w:t>Taxi Act 1994</w:t>
            </w:r>
            <w:r>
              <w:rPr>
                <w:sz w:val="19"/>
              </w:rPr>
              <w:t xml:space="preserve"> s. 50</w:t>
            </w:r>
          </w:p>
        </w:tc>
        <w:tc>
          <w:tcPr>
            <w:tcW w:w="1135" w:type="dxa"/>
          </w:tcPr>
          <w:p>
            <w:pPr>
              <w:pStyle w:val="nTable"/>
              <w:spacing w:after="40"/>
              <w:rPr>
                <w:sz w:val="19"/>
              </w:rPr>
            </w:pPr>
            <w:r>
              <w:rPr>
                <w:sz w:val="19"/>
              </w:rPr>
              <w:t>83 of 1994</w:t>
            </w:r>
          </w:p>
        </w:tc>
        <w:tc>
          <w:tcPr>
            <w:tcW w:w="1135" w:type="dxa"/>
          </w:tcPr>
          <w:p>
            <w:pPr>
              <w:pStyle w:val="nTable"/>
              <w:spacing w:after="40"/>
              <w:rPr>
                <w:sz w:val="19"/>
              </w:rPr>
            </w:pPr>
            <w:r>
              <w:rPr>
                <w:sz w:val="19"/>
              </w:rPr>
              <w:t>20 Dec 1994</w:t>
            </w:r>
          </w:p>
        </w:tc>
        <w:tc>
          <w:tcPr>
            <w:tcW w:w="256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after="40"/>
              <w:ind w:right="113"/>
              <w:rPr>
                <w:sz w:val="19"/>
              </w:rPr>
            </w:pPr>
            <w:r>
              <w:rPr>
                <w:i/>
                <w:sz w:val="19"/>
              </w:rPr>
              <w:t xml:space="preserve">Dairy Industry Amendment Act 1994 </w:t>
            </w:r>
            <w:r>
              <w:rPr>
                <w:sz w:val="19"/>
              </w:rPr>
              <w:t>s. 92</w:t>
            </w:r>
          </w:p>
        </w:tc>
        <w:tc>
          <w:tcPr>
            <w:tcW w:w="1135" w:type="dxa"/>
          </w:tcPr>
          <w:p>
            <w:pPr>
              <w:pStyle w:val="nTable"/>
              <w:spacing w:after="40"/>
              <w:rPr>
                <w:sz w:val="19"/>
              </w:rPr>
            </w:pPr>
            <w:r>
              <w:rPr>
                <w:sz w:val="19"/>
              </w:rPr>
              <w:t>96 of 1994</w:t>
            </w:r>
          </w:p>
        </w:tc>
        <w:tc>
          <w:tcPr>
            <w:tcW w:w="1135" w:type="dxa"/>
          </w:tcPr>
          <w:p>
            <w:pPr>
              <w:pStyle w:val="nTable"/>
              <w:spacing w:after="40"/>
              <w:rPr>
                <w:sz w:val="19"/>
              </w:rPr>
            </w:pPr>
            <w:r>
              <w:rPr>
                <w:sz w:val="19"/>
              </w:rPr>
              <w:t>5 Jan 1995</w:t>
            </w:r>
          </w:p>
        </w:tc>
        <w:tc>
          <w:tcPr>
            <w:tcW w:w="2560" w:type="dxa"/>
            <w:gridSpan w:val="2"/>
          </w:tcPr>
          <w:p>
            <w:pPr>
              <w:pStyle w:val="nTable"/>
              <w:spacing w:after="40"/>
              <w:rPr>
                <w:sz w:val="19"/>
              </w:rPr>
            </w:pPr>
            <w:r>
              <w:rPr>
                <w:sz w:val="19"/>
              </w:rPr>
              <w:t>2 Feb 1995</w:t>
            </w:r>
          </w:p>
        </w:tc>
      </w:tr>
      <w:tr>
        <w:trPr>
          <w:cantSplit/>
          <w:trHeight w:val="40"/>
        </w:trPr>
        <w:tc>
          <w:tcPr>
            <w:tcW w:w="2268" w:type="dxa"/>
          </w:tcPr>
          <w:p>
            <w:pPr>
              <w:pStyle w:val="nTable"/>
              <w:spacing w:after="40"/>
              <w:ind w:right="113"/>
              <w:rPr>
                <w:sz w:val="19"/>
              </w:rPr>
            </w:pPr>
            <w:r>
              <w:rPr>
                <w:i/>
                <w:sz w:val="19"/>
              </w:rPr>
              <w:t>Hospitals Amendment Act 1994</w:t>
            </w:r>
            <w:r>
              <w:rPr>
                <w:sz w:val="19"/>
              </w:rPr>
              <w:t xml:space="preserve"> s. 18</w:t>
            </w:r>
          </w:p>
        </w:tc>
        <w:tc>
          <w:tcPr>
            <w:tcW w:w="1135" w:type="dxa"/>
          </w:tcPr>
          <w:p>
            <w:pPr>
              <w:pStyle w:val="nTable"/>
              <w:spacing w:after="40"/>
              <w:rPr>
                <w:sz w:val="19"/>
              </w:rPr>
            </w:pPr>
            <w:r>
              <w:rPr>
                <w:sz w:val="19"/>
              </w:rPr>
              <w:t>103 of 1994</w:t>
            </w:r>
          </w:p>
        </w:tc>
        <w:tc>
          <w:tcPr>
            <w:tcW w:w="1135"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after="40"/>
              <w:ind w:right="113"/>
              <w:rPr>
                <w:sz w:val="19"/>
              </w:rPr>
            </w:pPr>
            <w:r>
              <w:rPr>
                <w:i/>
                <w:sz w:val="19"/>
              </w:rPr>
              <w:t>Young Offenders Act 1994</w:t>
            </w:r>
            <w:r>
              <w:rPr>
                <w:sz w:val="19"/>
              </w:rPr>
              <w:t xml:space="preserve"> s. 236</w:t>
            </w:r>
          </w:p>
        </w:tc>
        <w:tc>
          <w:tcPr>
            <w:tcW w:w="1135" w:type="dxa"/>
          </w:tcPr>
          <w:p>
            <w:pPr>
              <w:pStyle w:val="nTable"/>
              <w:spacing w:after="40"/>
              <w:rPr>
                <w:sz w:val="19"/>
              </w:rPr>
            </w:pPr>
            <w:r>
              <w:rPr>
                <w:sz w:val="19"/>
              </w:rPr>
              <w:t>104 of 1994</w:t>
            </w:r>
          </w:p>
        </w:tc>
        <w:tc>
          <w:tcPr>
            <w:tcW w:w="1135"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after="40"/>
              <w:ind w:right="113"/>
              <w:rPr>
                <w:sz w:val="19"/>
              </w:rPr>
            </w:pPr>
            <w:r>
              <w:rPr>
                <w:i/>
                <w:sz w:val="19"/>
              </w:rPr>
              <w:t>Planning Legislation Amendment Act (No. 2) 1994</w:t>
            </w:r>
            <w:r>
              <w:rPr>
                <w:sz w:val="19"/>
              </w:rPr>
              <w:t xml:space="preserve"> s. 46(5)</w:t>
            </w:r>
          </w:p>
        </w:tc>
        <w:tc>
          <w:tcPr>
            <w:tcW w:w="1135"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6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after="40"/>
              <w:ind w:right="113"/>
              <w:rPr>
                <w:sz w:val="19"/>
              </w:rPr>
            </w:pPr>
            <w:r>
              <w:rPr>
                <w:i/>
                <w:sz w:val="19"/>
              </w:rPr>
              <w:t>Industrial Legislation Amendment Act 1995</w:t>
            </w:r>
            <w:r>
              <w:rPr>
                <w:sz w:val="19"/>
              </w:rPr>
              <w:t xml:space="preserve"> s. 23</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60" w:type="dxa"/>
            <w:gridSpan w:val="2"/>
          </w:tcPr>
          <w:p>
            <w:pPr>
              <w:pStyle w:val="nTable"/>
              <w:spacing w:after="40"/>
              <w:rPr>
                <w:sz w:val="19"/>
              </w:rPr>
            </w:pPr>
            <w:r>
              <w:rPr>
                <w:sz w:val="19"/>
              </w:rPr>
              <w:t>9 May 1995 (see s. 2(1))</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after="40"/>
              <w:ind w:right="113"/>
              <w:rPr>
                <w:sz w:val="19"/>
              </w:rPr>
            </w:pPr>
            <w:r>
              <w:rPr>
                <w:i/>
                <w:sz w:val="19"/>
              </w:rPr>
              <w:t>Marketing of Potatoes Amendment Act 1995</w:t>
            </w:r>
            <w:r>
              <w:rPr>
                <w:sz w:val="19"/>
              </w:rPr>
              <w:t xml:space="preserve"> s. 58(1)</w:t>
            </w:r>
          </w:p>
        </w:tc>
        <w:tc>
          <w:tcPr>
            <w:tcW w:w="1135" w:type="dxa"/>
          </w:tcPr>
          <w:p>
            <w:pPr>
              <w:pStyle w:val="nTable"/>
              <w:spacing w:after="40"/>
              <w:rPr>
                <w:sz w:val="19"/>
              </w:rPr>
            </w:pPr>
            <w:r>
              <w:rPr>
                <w:sz w:val="19"/>
              </w:rPr>
              <w:t>11 of 1995</w:t>
            </w:r>
          </w:p>
        </w:tc>
        <w:tc>
          <w:tcPr>
            <w:tcW w:w="1135" w:type="dxa"/>
          </w:tcPr>
          <w:p>
            <w:pPr>
              <w:pStyle w:val="nTable"/>
              <w:spacing w:after="40"/>
              <w:rPr>
                <w:sz w:val="19"/>
              </w:rPr>
            </w:pPr>
            <w:r>
              <w:rPr>
                <w:sz w:val="19"/>
              </w:rPr>
              <w:t>30 Jun 1995</w:t>
            </w:r>
          </w:p>
        </w:tc>
        <w:tc>
          <w:tcPr>
            <w:tcW w:w="2560"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60"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after="40"/>
              <w:ind w:right="113"/>
              <w:rPr>
                <w:sz w:val="19"/>
              </w:rPr>
            </w:pPr>
            <w:r>
              <w:rPr>
                <w:i/>
                <w:sz w:val="19"/>
              </w:rPr>
              <w:t>Agricultural Practices (Disputes) Act 1995</w:t>
            </w:r>
            <w:r>
              <w:rPr>
                <w:sz w:val="19"/>
              </w:rPr>
              <w:t xml:space="preserve"> s. 23</w:t>
            </w:r>
          </w:p>
        </w:tc>
        <w:tc>
          <w:tcPr>
            <w:tcW w:w="1135" w:type="dxa"/>
          </w:tcPr>
          <w:p>
            <w:pPr>
              <w:pStyle w:val="nTable"/>
              <w:spacing w:after="40"/>
              <w:rPr>
                <w:sz w:val="19"/>
              </w:rPr>
            </w:pPr>
            <w:r>
              <w:rPr>
                <w:sz w:val="19"/>
              </w:rPr>
              <w:t>26 of 1995</w:t>
            </w:r>
          </w:p>
        </w:tc>
        <w:tc>
          <w:tcPr>
            <w:tcW w:w="1135" w:type="dxa"/>
          </w:tcPr>
          <w:p>
            <w:pPr>
              <w:pStyle w:val="nTable"/>
              <w:spacing w:after="40"/>
              <w:rPr>
                <w:sz w:val="19"/>
              </w:rPr>
            </w:pPr>
            <w:r>
              <w:rPr>
                <w:sz w:val="19"/>
              </w:rPr>
              <w:t>6 Sep 1995</w:t>
            </w:r>
          </w:p>
        </w:tc>
        <w:tc>
          <w:tcPr>
            <w:tcW w:w="2560"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after="40"/>
              <w:ind w:right="113"/>
              <w:rPr>
                <w:sz w:val="19"/>
              </w:rPr>
            </w:pPr>
            <w:r>
              <w:rPr>
                <w:i/>
                <w:sz w:val="19"/>
              </w:rPr>
              <w:t>Caravan Parks and Camping Grounds Act 1995</w:t>
            </w:r>
            <w:r>
              <w:rPr>
                <w:sz w:val="19"/>
              </w:rPr>
              <w:t xml:space="preserve"> s. 33</w:t>
            </w:r>
          </w:p>
        </w:tc>
        <w:tc>
          <w:tcPr>
            <w:tcW w:w="1135" w:type="dxa"/>
          </w:tcPr>
          <w:p>
            <w:pPr>
              <w:pStyle w:val="nTable"/>
              <w:keepNext/>
              <w:spacing w:after="40"/>
              <w:rPr>
                <w:sz w:val="19"/>
              </w:rPr>
            </w:pPr>
            <w:r>
              <w:rPr>
                <w:sz w:val="19"/>
              </w:rPr>
              <w:t>34 of 1995</w:t>
            </w:r>
          </w:p>
        </w:tc>
        <w:tc>
          <w:tcPr>
            <w:tcW w:w="1135" w:type="dxa"/>
          </w:tcPr>
          <w:p>
            <w:pPr>
              <w:pStyle w:val="nTable"/>
              <w:spacing w:after="40"/>
              <w:rPr>
                <w:sz w:val="19"/>
              </w:rPr>
            </w:pPr>
            <w:r>
              <w:rPr>
                <w:sz w:val="19"/>
              </w:rPr>
              <w:t>29 Sep 1995</w:t>
            </w:r>
          </w:p>
        </w:tc>
        <w:tc>
          <w:tcPr>
            <w:tcW w:w="2560"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5"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60"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8" w:type="dxa"/>
          </w:tcPr>
          <w:p>
            <w:pPr>
              <w:pStyle w:val="nTable"/>
              <w:spacing w:after="40"/>
              <w:ind w:right="113"/>
              <w:rPr>
                <w:sz w:val="19"/>
              </w:rPr>
            </w:pPr>
            <w:r>
              <w:rPr>
                <w:i/>
                <w:sz w:val="19"/>
              </w:rPr>
              <w:t>Health Services (Conciliation and Review) Act 1995</w:t>
            </w:r>
            <w:r>
              <w:rPr>
                <w:sz w:val="19"/>
              </w:rPr>
              <w:t xml:space="preserve"> s. 80(1)</w:t>
            </w:r>
          </w:p>
        </w:tc>
        <w:tc>
          <w:tcPr>
            <w:tcW w:w="1135" w:type="dxa"/>
          </w:tcPr>
          <w:p>
            <w:pPr>
              <w:pStyle w:val="nTable"/>
              <w:spacing w:after="40"/>
              <w:rPr>
                <w:sz w:val="19"/>
              </w:rPr>
            </w:pPr>
            <w:r>
              <w:rPr>
                <w:sz w:val="19"/>
              </w:rPr>
              <w:t>75 of 1995</w:t>
            </w:r>
            <w:r>
              <w:rPr>
                <w:sz w:val="19"/>
              </w:rPr>
              <w:br/>
              <w:t>(as amended by No. 57 of 1997 s. 70)</w:t>
            </w:r>
          </w:p>
        </w:tc>
        <w:tc>
          <w:tcPr>
            <w:tcW w:w="1135" w:type="dxa"/>
          </w:tcPr>
          <w:p>
            <w:pPr>
              <w:pStyle w:val="nTable"/>
              <w:spacing w:after="40"/>
              <w:rPr>
                <w:sz w:val="19"/>
              </w:rPr>
            </w:pPr>
            <w:r>
              <w:rPr>
                <w:sz w:val="19"/>
              </w:rPr>
              <w:t>9 Jan 1996</w:t>
            </w:r>
          </w:p>
        </w:tc>
        <w:tc>
          <w:tcPr>
            <w:tcW w:w="2560"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after="40"/>
              <w:ind w:right="113"/>
              <w:rPr>
                <w:sz w:val="19"/>
              </w:rPr>
            </w:pPr>
            <w:r>
              <w:rPr>
                <w:i/>
                <w:sz w:val="19"/>
              </w:rPr>
              <w:t>Sentencing (Consequential Provisions) Act 1995</w:t>
            </w:r>
            <w:r>
              <w:rPr>
                <w:sz w:val="19"/>
              </w:rPr>
              <w:t xml:space="preserve"> Pt. 13</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after="40"/>
              <w:ind w:right="113"/>
              <w:rPr>
                <w:sz w:val="19"/>
              </w:rPr>
            </w:pPr>
            <w:r>
              <w:rPr>
                <w:i/>
                <w:sz w:val="19"/>
              </w:rPr>
              <w:t>Coroners Act 1996</w:t>
            </w:r>
            <w:r>
              <w:rPr>
                <w:sz w:val="19"/>
              </w:rPr>
              <w:t xml:space="preserve"> s. 61</w:t>
            </w:r>
          </w:p>
        </w:tc>
        <w:tc>
          <w:tcPr>
            <w:tcW w:w="1135"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6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cantSplit/>
          <w:trHeight w:val="40"/>
        </w:trPr>
        <w:tc>
          <w:tcPr>
            <w:tcW w:w="2268" w:type="dxa"/>
          </w:tcPr>
          <w:p>
            <w:pPr>
              <w:pStyle w:val="nTable"/>
              <w:spacing w:after="40"/>
              <w:ind w:right="113"/>
              <w:rPr>
                <w:sz w:val="19"/>
              </w:rPr>
            </w:pPr>
            <w:r>
              <w:rPr>
                <w:i/>
                <w:sz w:val="19"/>
              </w:rPr>
              <w:t>Fruit Growing Industry (Trust Fund) Repeal Act 1996</w:t>
            </w:r>
            <w:r>
              <w:rPr>
                <w:sz w:val="19"/>
              </w:rPr>
              <w:t xml:space="preserve"> s. 8(1)</w:t>
            </w:r>
          </w:p>
        </w:tc>
        <w:tc>
          <w:tcPr>
            <w:tcW w:w="1135" w:type="dxa"/>
          </w:tcPr>
          <w:p>
            <w:pPr>
              <w:pStyle w:val="nTable"/>
              <w:spacing w:after="40"/>
              <w:rPr>
                <w:sz w:val="19"/>
              </w:rPr>
            </w:pPr>
            <w:r>
              <w:rPr>
                <w:sz w:val="19"/>
              </w:rPr>
              <w:t>15 of 1996</w:t>
            </w:r>
          </w:p>
        </w:tc>
        <w:tc>
          <w:tcPr>
            <w:tcW w:w="1135"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after="40"/>
              <w:ind w:right="113"/>
              <w:rPr>
                <w:sz w:val="19"/>
              </w:rPr>
            </w:pPr>
            <w:r>
              <w:rPr>
                <w:i/>
                <w:sz w:val="19"/>
              </w:rPr>
              <w:t>Censorship Act 1996</w:t>
            </w:r>
            <w:r>
              <w:rPr>
                <w:sz w:val="19"/>
              </w:rPr>
              <w:t xml:space="preserve"> s. 152(3)</w:t>
            </w:r>
          </w:p>
        </w:tc>
        <w:tc>
          <w:tcPr>
            <w:tcW w:w="1135" w:type="dxa"/>
          </w:tcPr>
          <w:p>
            <w:pPr>
              <w:pStyle w:val="nTable"/>
              <w:spacing w:after="40"/>
              <w:rPr>
                <w:sz w:val="19"/>
              </w:rPr>
            </w:pPr>
            <w:r>
              <w:rPr>
                <w:sz w:val="19"/>
              </w:rPr>
              <w:t>40 of 1996</w:t>
            </w:r>
          </w:p>
        </w:tc>
        <w:tc>
          <w:tcPr>
            <w:tcW w:w="1135" w:type="dxa"/>
          </w:tcPr>
          <w:p>
            <w:pPr>
              <w:pStyle w:val="nTable"/>
              <w:spacing w:after="40"/>
              <w:rPr>
                <w:sz w:val="19"/>
              </w:rPr>
            </w:pPr>
            <w:r>
              <w:rPr>
                <w:sz w:val="19"/>
              </w:rPr>
              <w:t>10 Oct 1996</w:t>
            </w:r>
          </w:p>
        </w:tc>
        <w:tc>
          <w:tcPr>
            <w:tcW w:w="2560"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5" w:type="dxa"/>
          </w:tcPr>
          <w:p>
            <w:pPr>
              <w:pStyle w:val="nTable"/>
              <w:spacing w:after="40"/>
              <w:rPr>
                <w:sz w:val="19"/>
              </w:rPr>
            </w:pPr>
            <w:r>
              <w:rPr>
                <w:sz w:val="19"/>
              </w:rPr>
              <w:t>42 of 1996</w:t>
            </w:r>
          </w:p>
        </w:tc>
        <w:tc>
          <w:tcPr>
            <w:tcW w:w="1135" w:type="dxa"/>
          </w:tcPr>
          <w:p>
            <w:pPr>
              <w:pStyle w:val="nTable"/>
              <w:spacing w:after="40"/>
              <w:rPr>
                <w:sz w:val="19"/>
              </w:rPr>
            </w:pPr>
            <w:r>
              <w:rPr>
                <w:sz w:val="19"/>
              </w:rPr>
              <w:t>16 Oct 1996</w:t>
            </w:r>
          </w:p>
        </w:tc>
        <w:tc>
          <w:tcPr>
            <w:tcW w:w="2560"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after="40"/>
              <w:ind w:right="113"/>
              <w:rPr>
                <w:sz w:val="19"/>
              </w:rPr>
            </w:pPr>
            <w:r>
              <w:rPr>
                <w:i/>
                <w:sz w:val="19"/>
              </w:rPr>
              <w:t>Acts Amendment (ICWA) Act 1996</w:t>
            </w:r>
            <w:r>
              <w:rPr>
                <w:sz w:val="19"/>
              </w:rPr>
              <w:t xml:space="preserve"> s. 38</w:t>
            </w:r>
          </w:p>
        </w:tc>
        <w:tc>
          <w:tcPr>
            <w:tcW w:w="1135" w:type="dxa"/>
          </w:tcPr>
          <w:p>
            <w:pPr>
              <w:pStyle w:val="nTable"/>
              <w:spacing w:after="40"/>
              <w:rPr>
                <w:sz w:val="19"/>
              </w:rPr>
            </w:pPr>
            <w:r>
              <w:rPr>
                <w:sz w:val="19"/>
              </w:rPr>
              <w:t>45 of 1996</w:t>
            </w:r>
          </w:p>
        </w:tc>
        <w:tc>
          <w:tcPr>
            <w:tcW w:w="1135"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after="40"/>
              <w:ind w:right="113"/>
              <w:rPr>
                <w:i/>
                <w:sz w:val="19"/>
              </w:rPr>
            </w:pPr>
            <w:r>
              <w:rPr>
                <w:i/>
                <w:sz w:val="19"/>
              </w:rPr>
              <w:t>Mental Health (Consequential Provisions) Act 1996</w:t>
            </w:r>
            <w:r>
              <w:rPr>
                <w:sz w:val="19"/>
              </w:rPr>
              <w:t xml:space="preserve"> Pt. 3</w:t>
            </w:r>
          </w:p>
        </w:tc>
        <w:tc>
          <w:tcPr>
            <w:tcW w:w="1135" w:type="dxa"/>
          </w:tcPr>
          <w:p>
            <w:pPr>
              <w:pStyle w:val="nTable"/>
              <w:spacing w:after="40"/>
              <w:rPr>
                <w:sz w:val="19"/>
              </w:rPr>
            </w:pPr>
            <w:r>
              <w:rPr>
                <w:sz w:val="19"/>
              </w:rPr>
              <w:t>69 of 1996</w:t>
            </w:r>
          </w:p>
        </w:tc>
        <w:tc>
          <w:tcPr>
            <w:tcW w:w="1135" w:type="dxa"/>
          </w:tcPr>
          <w:p>
            <w:pPr>
              <w:pStyle w:val="nTable"/>
              <w:spacing w:after="40"/>
              <w:rPr>
                <w:sz w:val="19"/>
              </w:rPr>
            </w:pPr>
            <w:r>
              <w:rPr>
                <w:sz w:val="19"/>
              </w:rPr>
              <w:t>13 Nov 1996</w:t>
            </w:r>
          </w:p>
        </w:tc>
        <w:tc>
          <w:tcPr>
            <w:tcW w:w="2560" w:type="dxa"/>
            <w:gridSpan w:val="2"/>
          </w:tcPr>
          <w:p>
            <w:pPr>
              <w:pStyle w:val="nTable"/>
              <w:spacing w:after="40"/>
              <w:rPr>
                <w:sz w:val="19"/>
              </w:rPr>
            </w:pPr>
            <w:r>
              <w:rPr>
                <w:sz w:val="19"/>
              </w:rPr>
              <w:t>13 Nov 1997 (see s. 2)</w:t>
            </w:r>
          </w:p>
        </w:tc>
      </w:tr>
      <w:tr>
        <w:trPr>
          <w:cantSplit/>
          <w:trHeight w:val="40"/>
        </w:trPr>
        <w:tc>
          <w:tcPr>
            <w:tcW w:w="2268" w:type="dxa"/>
          </w:tcPr>
          <w:p>
            <w:pPr>
              <w:pStyle w:val="nTable"/>
              <w:spacing w:after="40"/>
              <w:ind w:right="113"/>
              <w:rPr>
                <w:sz w:val="19"/>
              </w:rPr>
            </w:pPr>
            <w:r>
              <w:rPr>
                <w:i/>
                <w:sz w:val="19"/>
              </w:rPr>
              <w:t>Road Traffic Amendment Act 1996</w:t>
            </w:r>
            <w:r>
              <w:rPr>
                <w:sz w:val="19"/>
              </w:rPr>
              <w:t xml:space="preserve"> Pt. 3 Div. 1</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60"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after="40"/>
              <w:ind w:right="113"/>
              <w:rPr>
                <w:sz w:val="19"/>
              </w:rPr>
            </w:pPr>
            <w:r>
              <w:rPr>
                <w:i/>
                <w:sz w:val="19"/>
              </w:rPr>
              <w:t>Curriculum Council Act 1997</w:t>
            </w:r>
            <w:r>
              <w:rPr>
                <w:sz w:val="19"/>
              </w:rPr>
              <w:t xml:space="preserve"> s. 35</w:t>
            </w:r>
          </w:p>
        </w:tc>
        <w:tc>
          <w:tcPr>
            <w:tcW w:w="1135" w:type="dxa"/>
          </w:tcPr>
          <w:p>
            <w:pPr>
              <w:pStyle w:val="nTable"/>
              <w:spacing w:after="40"/>
              <w:rPr>
                <w:sz w:val="19"/>
              </w:rPr>
            </w:pPr>
            <w:r>
              <w:rPr>
                <w:sz w:val="19"/>
              </w:rPr>
              <w:t>17 of 1997</w:t>
            </w:r>
          </w:p>
        </w:tc>
        <w:tc>
          <w:tcPr>
            <w:tcW w:w="1135" w:type="dxa"/>
          </w:tcPr>
          <w:p>
            <w:pPr>
              <w:pStyle w:val="nTable"/>
              <w:spacing w:after="40"/>
              <w:rPr>
                <w:sz w:val="19"/>
              </w:rPr>
            </w:pPr>
            <w:r>
              <w:rPr>
                <w:sz w:val="19"/>
              </w:rPr>
              <w:t>8 Jul 1997</w:t>
            </w:r>
          </w:p>
        </w:tc>
        <w:tc>
          <w:tcPr>
            <w:tcW w:w="2560"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after="40"/>
              <w:ind w:right="113"/>
              <w:rPr>
                <w:sz w:val="19"/>
              </w:rPr>
            </w:pPr>
            <w:r>
              <w:rPr>
                <w:i/>
                <w:sz w:val="19"/>
              </w:rPr>
              <w:t>Professional Standards Act 1997</w:t>
            </w:r>
            <w:r>
              <w:rPr>
                <w:sz w:val="19"/>
              </w:rPr>
              <w:t xml:space="preserve"> s. 58</w:t>
            </w:r>
          </w:p>
        </w:tc>
        <w:tc>
          <w:tcPr>
            <w:tcW w:w="1135" w:type="dxa"/>
          </w:tcPr>
          <w:p>
            <w:pPr>
              <w:pStyle w:val="nTable"/>
              <w:spacing w:after="40"/>
              <w:rPr>
                <w:sz w:val="19"/>
              </w:rPr>
            </w:pPr>
            <w:r>
              <w:rPr>
                <w:sz w:val="19"/>
              </w:rPr>
              <w:t>22 of 1997</w:t>
            </w:r>
          </w:p>
        </w:tc>
        <w:tc>
          <w:tcPr>
            <w:tcW w:w="1135" w:type="dxa"/>
          </w:tcPr>
          <w:p>
            <w:pPr>
              <w:pStyle w:val="nTable"/>
              <w:spacing w:after="40"/>
              <w:rPr>
                <w:sz w:val="19"/>
              </w:rPr>
            </w:pPr>
            <w:r>
              <w:rPr>
                <w:sz w:val="19"/>
              </w:rPr>
              <w:t>18 Sep 1997</w:t>
            </w:r>
          </w:p>
        </w:tc>
        <w:tc>
          <w:tcPr>
            <w:tcW w:w="2560"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after="40"/>
              <w:ind w:right="113"/>
              <w:rPr>
                <w:sz w:val="19"/>
              </w:rPr>
            </w:pPr>
            <w:r>
              <w:rPr>
                <w:i/>
                <w:sz w:val="19"/>
              </w:rPr>
              <w:t>Acts Amendment (Land Administration) Act 1997</w:t>
            </w:r>
            <w:r>
              <w:rPr>
                <w:sz w:val="19"/>
              </w:rPr>
              <w:t xml:space="preserve"> Pt. 14</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after="40"/>
              <w:ind w:right="113"/>
              <w:rPr>
                <w:sz w:val="19"/>
              </w:rPr>
            </w:pPr>
            <w:r>
              <w:rPr>
                <w:i/>
                <w:sz w:val="19"/>
              </w:rPr>
              <w:t>Statutes (Repeals and Minor Amendments) Act 1997</w:t>
            </w:r>
            <w:r>
              <w:rPr>
                <w:sz w:val="19"/>
              </w:rPr>
              <w:t xml:space="preserve"> s. 37</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cantSplit/>
          <w:trHeight w:val="40"/>
        </w:trPr>
        <w:tc>
          <w:tcPr>
            <w:tcW w:w="2268" w:type="dxa"/>
          </w:tcPr>
          <w:p>
            <w:pPr>
              <w:pStyle w:val="nTable"/>
              <w:spacing w:after="40"/>
              <w:ind w:right="113"/>
              <w:rPr>
                <w:sz w:val="19"/>
              </w:rPr>
            </w:pPr>
            <w:r>
              <w:rPr>
                <w:i/>
                <w:sz w:val="19"/>
              </w:rPr>
              <w:t>Osteopaths Act 1997</w:t>
            </w:r>
            <w:r>
              <w:rPr>
                <w:sz w:val="19"/>
              </w:rPr>
              <w:t xml:space="preserve"> s. 97</w:t>
            </w:r>
          </w:p>
        </w:tc>
        <w:tc>
          <w:tcPr>
            <w:tcW w:w="1135" w:type="dxa"/>
          </w:tcPr>
          <w:p>
            <w:pPr>
              <w:pStyle w:val="nTable"/>
              <w:keepNext/>
              <w:keepLines/>
              <w:spacing w:after="40"/>
              <w:rPr>
                <w:sz w:val="19"/>
              </w:rPr>
            </w:pPr>
            <w:r>
              <w:rPr>
                <w:sz w:val="19"/>
              </w:rPr>
              <w:t>58 of 1997</w:t>
            </w:r>
          </w:p>
        </w:tc>
        <w:tc>
          <w:tcPr>
            <w:tcW w:w="1135" w:type="dxa"/>
          </w:tcPr>
          <w:p>
            <w:pPr>
              <w:pStyle w:val="nTable"/>
              <w:spacing w:after="40"/>
              <w:rPr>
                <w:sz w:val="19"/>
              </w:rPr>
            </w:pPr>
            <w:r>
              <w:rPr>
                <w:sz w:val="19"/>
              </w:rPr>
              <w:t>15 Dec 1997</w:t>
            </w:r>
          </w:p>
        </w:tc>
        <w:tc>
          <w:tcPr>
            <w:tcW w:w="2560"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after="40"/>
              <w:ind w:right="113"/>
              <w:rPr>
                <w:sz w:val="19"/>
              </w:rPr>
            </w:pPr>
            <w:r>
              <w:rPr>
                <w:i/>
                <w:sz w:val="19"/>
              </w:rPr>
              <w:t>Country Housing Act 1998</w:t>
            </w:r>
            <w:r>
              <w:rPr>
                <w:sz w:val="19"/>
              </w:rPr>
              <w:t xml:space="preserve"> s. 48</w:t>
            </w:r>
          </w:p>
        </w:tc>
        <w:tc>
          <w:tcPr>
            <w:tcW w:w="1135" w:type="dxa"/>
          </w:tcPr>
          <w:p>
            <w:pPr>
              <w:pStyle w:val="nTable"/>
              <w:keepNext/>
              <w:keepLines/>
              <w:spacing w:after="40"/>
              <w:rPr>
                <w:sz w:val="19"/>
              </w:rPr>
            </w:pPr>
            <w:r>
              <w:rPr>
                <w:sz w:val="19"/>
              </w:rPr>
              <w:t>4 of 1998</w:t>
            </w:r>
          </w:p>
        </w:tc>
        <w:tc>
          <w:tcPr>
            <w:tcW w:w="1135" w:type="dxa"/>
          </w:tcPr>
          <w:p>
            <w:pPr>
              <w:pStyle w:val="nTable"/>
              <w:spacing w:after="40"/>
              <w:rPr>
                <w:sz w:val="19"/>
              </w:rPr>
            </w:pPr>
            <w:r>
              <w:rPr>
                <w:sz w:val="19"/>
              </w:rPr>
              <w:t>14 Apr 1998</w:t>
            </w:r>
          </w:p>
        </w:tc>
        <w:tc>
          <w:tcPr>
            <w:tcW w:w="2560"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after="40"/>
              <w:ind w:right="113"/>
              <w:rPr>
                <w:sz w:val="19"/>
              </w:rPr>
            </w:pPr>
            <w:r>
              <w:rPr>
                <w:i/>
                <w:sz w:val="19"/>
              </w:rPr>
              <w:t>Statutes (Repeals and Minor Amendments) Act (No. 2) 1998</w:t>
            </w:r>
            <w:r>
              <w:rPr>
                <w:sz w:val="19"/>
              </w:rPr>
              <w:t xml:space="preserve"> s. 76</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60" w:type="dxa"/>
            <w:gridSpan w:val="2"/>
          </w:tcPr>
          <w:p>
            <w:pPr>
              <w:pStyle w:val="nTable"/>
              <w:spacing w:after="40"/>
              <w:rPr>
                <w:sz w:val="19"/>
              </w:rPr>
            </w:pPr>
            <w:r>
              <w:rPr>
                <w:sz w:val="19"/>
              </w:rPr>
              <w:t>30 Apr 1998 (see s. 2(1))</w:t>
            </w:r>
          </w:p>
        </w:tc>
      </w:tr>
      <w:tr>
        <w:trPr>
          <w:cantSplit/>
          <w:trHeight w:val="40"/>
        </w:trPr>
        <w:tc>
          <w:tcPr>
            <w:tcW w:w="2268" w:type="dxa"/>
          </w:tcPr>
          <w:p>
            <w:pPr>
              <w:pStyle w:val="nTable"/>
              <w:spacing w:after="40"/>
              <w:ind w:right="113"/>
              <w:rPr>
                <w:sz w:val="19"/>
              </w:rPr>
            </w:pPr>
            <w:r>
              <w:rPr>
                <w:i/>
                <w:sz w:val="19"/>
              </w:rPr>
              <w:t xml:space="preserve">Industry and Technology Development Act 1998 </w:t>
            </w:r>
            <w:r>
              <w:rPr>
                <w:sz w:val="19"/>
              </w:rPr>
              <w:t>s. 34(1)</w:t>
            </w:r>
          </w:p>
        </w:tc>
        <w:tc>
          <w:tcPr>
            <w:tcW w:w="1135" w:type="dxa"/>
          </w:tcPr>
          <w:p>
            <w:pPr>
              <w:pStyle w:val="nTable"/>
              <w:spacing w:after="40"/>
              <w:rPr>
                <w:sz w:val="19"/>
              </w:rPr>
            </w:pPr>
            <w:r>
              <w:rPr>
                <w:sz w:val="19"/>
              </w:rPr>
              <w:t>13 of 1998</w:t>
            </w:r>
          </w:p>
        </w:tc>
        <w:tc>
          <w:tcPr>
            <w:tcW w:w="1135" w:type="dxa"/>
          </w:tcPr>
          <w:p>
            <w:pPr>
              <w:pStyle w:val="nTable"/>
              <w:spacing w:after="40"/>
              <w:rPr>
                <w:sz w:val="19"/>
              </w:rPr>
            </w:pPr>
            <w:r>
              <w:rPr>
                <w:sz w:val="19"/>
              </w:rPr>
              <w:t>20 May 1998</w:t>
            </w:r>
          </w:p>
        </w:tc>
        <w:tc>
          <w:tcPr>
            <w:tcW w:w="2560"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60"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5" w:type="dxa"/>
          </w:tcPr>
          <w:p>
            <w:pPr>
              <w:pStyle w:val="nTable"/>
              <w:spacing w:after="40"/>
              <w:rPr>
                <w:sz w:val="19"/>
              </w:rPr>
            </w:pPr>
            <w:r>
              <w:rPr>
                <w:sz w:val="19"/>
              </w:rPr>
              <w:t>30 of 1998</w:t>
            </w:r>
          </w:p>
        </w:tc>
        <w:tc>
          <w:tcPr>
            <w:tcW w:w="1135" w:type="dxa"/>
          </w:tcPr>
          <w:p>
            <w:pPr>
              <w:pStyle w:val="nTable"/>
              <w:spacing w:after="40"/>
              <w:rPr>
                <w:sz w:val="19"/>
              </w:rPr>
            </w:pPr>
            <w:r>
              <w:rPr>
                <w:sz w:val="19"/>
              </w:rPr>
              <w:t>30 Jun 1998</w:t>
            </w:r>
          </w:p>
        </w:tc>
        <w:tc>
          <w:tcPr>
            <w:tcW w:w="2560" w:type="dxa"/>
            <w:gridSpan w:val="2"/>
          </w:tcPr>
          <w:p>
            <w:pPr>
              <w:pStyle w:val="nTable"/>
              <w:spacing w:after="40"/>
              <w:rPr>
                <w:sz w:val="19"/>
              </w:rPr>
            </w:pPr>
            <w:r>
              <w:rPr>
                <w:sz w:val="19"/>
              </w:rPr>
              <w:t>30 Jun 1998 (see s. 2)</w:t>
            </w:r>
          </w:p>
        </w:tc>
      </w:tr>
      <w:tr>
        <w:trPr>
          <w:cantSplit/>
          <w:trHeight w:val="40"/>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6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5" w:type="dxa"/>
          </w:tcPr>
          <w:p>
            <w:pPr>
              <w:pStyle w:val="nTable"/>
              <w:spacing w:after="40"/>
              <w:rPr>
                <w:sz w:val="19"/>
              </w:rPr>
            </w:pPr>
            <w:r>
              <w:rPr>
                <w:sz w:val="19"/>
              </w:rPr>
              <w:t>45 of 1998</w:t>
            </w:r>
          </w:p>
        </w:tc>
        <w:tc>
          <w:tcPr>
            <w:tcW w:w="1135" w:type="dxa"/>
          </w:tcPr>
          <w:p>
            <w:pPr>
              <w:pStyle w:val="nTable"/>
              <w:spacing w:after="40"/>
              <w:rPr>
                <w:sz w:val="19"/>
              </w:rPr>
            </w:pPr>
            <w:r>
              <w:rPr>
                <w:sz w:val="19"/>
              </w:rPr>
              <w:t>19 Nov 1998</w:t>
            </w:r>
          </w:p>
        </w:tc>
        <w:tc>
          <w:tcPr>
            <w:tcW w:w="2560"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spacing w:after="40"/>
              <w:rPr>
                <w:sz w:val="19"/>
              </w:rPr>
            </w:pPr>
            <w:r>
              <w:rPr>
                <w:sz w:val="19"/>
              </w:rPr>
              <w:t>53 of 1998</w:t>
            </w:r>
          </w:p>
        </w:tc>
        <w:tc>
          <w:tcPr>
            <w:tcW w:w="1135" w:type="dxa"/>
          </w:tcPr>
          <w:p>
            <w:pPr>
              <w:pStyle w:val="nTable"/>
              <w:spacing w:after="40"/>
              <w:rPr>
                <w:sz w:val="19"/>
              </w:rPr>
            </w:pPr>
            <w:r>
              <w:rPr>
                <w:sz w:val="19"/>
              </w:rPr>
              <w:t>7 Dec 1998</w:t>
            </w:r>
          </w:p>
        </w:tc>
        <w:tc>
          <w:tcPr>
            <w:tcW w:w="2560"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5" w:type="dxa"/>
          </w:tcPr>
          <w:p>
            <w:pPr>
              <w:pStyle w:val="nTable"/>
              <w:spacing w:after="40"/>
              <w:rPr>
                <w:sz w:val="19"/>
              </w:rPr>
            </w:pPr>
            <w:r>
              <w:rPr>
                <w:sz w:val="19"/>
              </w:rPr>
              <w:t>65 of 1998</w:t>
            </w:r>
          </w:p>
        </w:tc>
        <w:tc>
          <w:tcPr>
            <w:tcW w:w="1135" w:type="dxa"/>
          </w:tcPr>
          <w:p>
            <w:pPr>
              <w:pStyle w:val="nTable"/>
              <w:spacing w:after="40"/>
              <w:rPr>
                <w:sz w:val="19"/>
              </w:rPr>
            </w:pPr>
            <w:r>
              <w:rPr>
                <w:sz w:val="19"/>
              </w:rPr>
              <w:t>15 Jan 1999</w:t>
            </w:r>
          </w:p>
        </w:tc>
        <w:tc>
          <w:tcPr>
            <w:tcW w:w="2560"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5" w:type="dxa"/>
          </w:tcPr>
          <w:p>
            <w:pPr>
              <w:pStyle w:val="nTable"/>
              <w:spacing w:after="40"/>
              <w:rPr>
                <w:sz w:val="19"/>
              </w:rPr>
            </w:pPr>
            <w:r>
              <w:rPr>
                <w:sz w:val="19"/>
              </w:rPr>
              <w:t>5 of 1999</w:t>
            </w:r>
          </w:p>
        </w:tc>
        <w:tc>
          <w:tcPr>
            <w:tcW w:w="1135" w:type="dxa"/>
          </w:tcPr>
          <w:p>
            <w:pPr>
              <w:pStyle w:val="nTable"/>
              <w:spacing w:after="40"/>
              <w:rPr>
                <w:sz w:val="19"/>
              </w:rPr>
            </w:pPr>
            <w:r>
              <w:rPr>
                <w:sz w:val="19"/>
              </w:rPr>
              <w:t>13 Apr 1999</w:t>
            </w:r>
          </w:p>
        </w:tc>
        <w:tc>
          <w:tcPr>
            <w:tcW w:w="2560"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after="40"/>
              <w:ind w:right="113"/>
              <w:rPr>
                <w:sz w:val="19"/>
              </w:rPr>
            </w:pPr>
            <w:r>
              <w:rPr>
                <w:i/>
                <w:sz w:val="19"/>
              </w:rPr>
              <w:t>Marketing of Meat Amendment Act 1999</w:t>
            </w:r>
            <w:r>
              <w:rPr>
                <w:sz w:val="19"/>
              </w:rPr>
              <w:t xml:space="preserve"> s. 16</w:t>
            </w:r>
          </w:p>
        </w:tc>
        <w:tc>
          <w:tcPr>
            <w:tcW w:w="1135" w:type="dxa"/>
          </w:tcPr>
          <w:p>
            <w:pPr>
              <w:pStyle w:val="nTable"/>
              <w:spacing w:after="40"/>
              <w:rPr>
                <w:sz w:val="19"/>
              </w:rPr>
            </w:pPr>
            <w:r>
              <w:rPr>
                <w:sz w:val="19"/>
              </w:rPr>
              <w:t>8 of 1999</w:t>
            </w:r>
          </w:p>
        </w:tc>
        <w:tc>
          <w:tcPr>
            <w:tcW w:w="1135" w:type="dxa"/>
          </w:tcPr>
          <w:p>
            <w:pPr>
              <w:pStyle w:val="nTable"/>
              <w:spacing w:after="40"/>
              <w:rPr>
                <w:sz w:val="19"/>
              </w:rPr>
            </w:pPr>
            <w:r>
              <w:rPr>
                <w:sz w:val="19"/>
              </w:rPr>
              <w:t>13 Apr 1999</w:t>
            </w:r>
          </w:p>
        </w:tc>
        <w:tc>
          <w:tcPr>
            <w:tcW w:w="2560"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after="40"/>
              <w:ind w:right="113"/>
              <w:rPr>
                <w:sz w:val="19"/>
              </w:rPr>
            </w:pPr>
            <w:r>
              <w:rPr>
                <w:i/>
                <w:sz w:val="19"/>
              </w:rPr>
              <w:t>Acts Amendment and Repeal (Financial Sector Reform) Act 1999</w:t>
            </w:r>
            <w:r>
              <w:rPr>
                <w:sz w:val="19"/>
              </w:rPr>
              <w:t xml:space="preserve"> s. 67</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60"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after="40"/>
              <w:ind w:right="113"/>
              <w:rPr>
                <w:sz w:val="19"/>
              </w:rPr>
            </w:pPr>
            <w:r>
              <w:rPr>
                <w:i/>
                <w:sz w:val="19"/>
              </w:rPr>
              <w:t>Workers’ Compensation and Rehabilitation Amendment Act 1999</w:t>
            </w:r>
            <w:r>
              <w:rPr>
                <w:sz w:val="19"/>
              </w:rPr>
              <w:t xml:space="preserve"> s. 61</w:t>
            </w:r>
          </w:p>
        </w:tc>
        <w:tc>
          <w:tcPr>
            <w:tcW w:w="1135" w:type="dxa"/>
          </w:tcPr>
          <w:p>
            <w:pPr>
              <w:pStyle w:val="nTable"/>
              <w:spacing w:after="40"/>
              <w:rPr>
                <w:sz w:val="19"/>
              </w:rPr>
            </w:pPr>
            <w:r>
              <w:rPr>
                <w:sz w:val="19"/>
              </w:rPr>
              <w:t>34 of 1999</w:t>
            </w:r>
          </w:p>
        </w:tc>
        <w:tc>
          <w:tcPr>
            <w:tcW w:w="1135"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6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after="40"/>
              <w:ind w:right="113"/>
              <w:rPr>
                <w:i/>
                <w:sz w:val="19"/>
              </w:rPr>
            </w:pPr>
            <w:r>
              <w:rPr>
                <w:i/>
                <w:sz w:val="19"/>
              </w:rPr>
              <w:t xml:space="preserve">Water Services Coordination Amendment Act 1999 </w:t>
            </w:r>
            <w:r>
              <w:rPr>
                <w:sz w:val="19"/>
              </w:rPr>
              <w:t>s. 11(2)</w:t>
            </w:r>
          </w:p>
        </w:tc>
        <w:tc>
          <w:tcPr>
            <w:tcW w:w="1135" w:type="dxa"/>
          </w:tcPr>
          <w:p>
            <w:pPr>
              <w:pStyle w:val="nTable"/>
              <w:spacing w:after="40"/>
              <w:rPr>
                <w:sz w:val="19"/>
              </w:rPr>
            </w:pPr>
            <w:r>
              <w:rPr>
                <w:sz w:val="19"/>
              </w:rPr>
              <w:t>39 of 1999</w:t>
            </w:r>
          </w:p>
        </w:tc>
        <w:tc>
          <w:tcPr>
            <w:tcW w:w="1135" w:type="dxa"/>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after="40"/>
              <w:ind w:right="113"/>
              <w:rPr>
                <w:sz w:val="19"/>
              </w:rPr>
            </w:pPr>
            <w:r>
              <w:rPr>
                <w:i/>
                <w:sz w:val="19"/>
              </w:rPr>
              <w:t>Midland Redevelopment Act 1999</w:t>
            </w:r>
            <w:r>
              <w:rPr>
                <w:sz w:val="19"/>
              </w:rPr>
              <w:t xml:space="preserve"> s. 70</w:t>
            </w:r>
          </w:p>
        </w:tc>
        <w:tc>
          <w:tcPr>
            <w:tcW w:w="1135" w:type="dxa"/>
          </w:tcPr>
          <w:p>
            <w:pPr>
              <w:pStyle w:val="nTable"/>
              <w:spacing w:after="40"/>
              <w:rPr>
                <w:sz w:val="19"/>
              </w:rPr>
            </w:pPr>
            <w:r>
              <w:rPr>
                <w:sz w:val="19"/>
              </w:rPr>
              <w:t>38 of 1999</w:t>
            </w:r>
          </w:p>
        </w:tc>
        <w:tc>
          <w:tcPr>
            <w:tcW w:w="1135" w:type="dxa"/>
          </w:tcPr>
          <w:p>
            <w:pPr>
              <w:pStyle w:val="nTable"/>
              <w:spacing w:after="40"/>
              <w:rPr>
                <w:sz w:val="19"/>
              </w:rPr>
            </w:pPr>
            <w:r>
              <w:rPr>
                <w:sz w:val="19"/>
              </w:rPr>
              <w:t>11 Nov 1999</w:t>
            </w:r>
          </w:p>
        </w:tc>
        <w:tc>
          <w:tcPr>
            <w:tcW w:w="2560"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after="40"/>
              <w:ind w:right="113"/>
              <w:rPr>
                <w:sz w:val="19"/>
              </w:rPr>
            </w:pPr>
            <w:r>
              <w:rPr>
                <w:i/>
                <w:sz w:val="19"/>
              </w:rPr>
              <w:t xml:space="preserve">Disability Services Amendment Act 1999 </w:t>
            </w:r>
            <w:r>
              <w:rPr>
                <w:sz w:val="19"/>
              </w:rPr>
              <w:t>s. 28(1)</w:t>
            </w:r>
          </w:p>
        </w:tc>
        <w:tc>
          <w:tcPr>
            <w:tcW w:w="1135" w:type="dxa"/>
          </w:tcPr>
          <w:p>
            <w:pPr>
              <w:pStyle w:val="nTable"/>
              <w:spacing w:after="40"/>
              <w:rPr>
                <w:sz w:val="19"/>
              </w:rPr>
            </w:pPr>
            <w:r>
              <w:rPr>
                <w:sz w:val="19"/>
              </w:rPr>
              <w:t>44 of 1999</w:t>
            </w:r>
          </w:p>
        </w:tc>
        <w:tc>
          <w:tcPr>
            <w:tcW w:w="1135" w:type="dxa"/>
          </w:tcPr>
          <w:p>
            <w:pPr>
              <w:pStyle w:val="nTable"/>
              <w:spacing w:after="40"/>
              <w:rPr>
                <w:sz w:val="19"/>
              </w:rPr>
            </w:pPr>
            <w:r>
              <w:rPr>
                <w:sz w:val="19"/>
              </w:rPr>
              <w:t>25 Nov 1999</w:t>
            </w:r>
          </w:p>
        </w:tc>
        <w:tc>
          <w:tcPr>
            <w:tcW w:w="2560" w:type="dxa"/>
            <w:gridSpan w:val="2"/>
          </w:tcPr>
          <w:p>
            <w:pPr>
              <w:pStyle w:val="nTable"/>
              <w:spacing w:after="40"/>
              <w:rPr>
                <w:sz w:val="19"/>
              </w:rPr>
            </w:pPr>
            <w:r>
              <w:rPr>
                <w:sz w:val="19"/>
              </w:rPr>
              <w:t>25 Nov 1999 (see s. 2)</w:t>
            </w:r>
          </w:p>
        </w:tc>
      </w:tr>
      <w:tr>
        <w:trPr>
          <w:cantSplit/>
          <w:trHeight w:val="40"/>
        </w:trPr>
        <w:tc>
          <w:tcPr>
            <w:tcW w:w="2268" w:type="dxa"/>
          </w:tcPr>
          <w:p>
            <w:pPr>
              <w:pStyle w:val="nTable"/>
              <w:spacing w:after="40"/>
              <w:ind w:right="113"/>
              <w:rPr>
                <w:sz w:val="19"/>
              </w:rPr>
            </w:pPr>
            <w:r>
              <w:rPr>
                <w:i/>
                <w:sz w:val="19"/>
              </w:rPr>
              <w:t>Prisons Amendment Act 1999</w:t>
            </w:r>
            <w:r>
              <w:rPr>
                <w:sz w:val="19"/>
              </w:rPr>
              <w:t xml:space="preserve"> s. 20</w:t>
            </w:r>
          </w:p>
        </w:tc>
        <w:tc>
          <w:tcPr>
            <w:tcW w:w="1135" w:type="dxa"/>
          </w:tcPr>
          <w:p>
            <w:pPr>
              <w:pStyle w:val="nTable"/>
              <w:spacing w:after="40"/>
              <w:rPr>
                <w:sz w:val="19"/>
              </w:rPr>
            </w:pPr>
            <w:r>
              <w:rPr>
                <w:sz w:val="19"/>
              </w:rPr>
              <w:t>43 of 1999</w:t>
            </w:r>
          </w:p>
        </w:tc>
        <w:tc>
          <w:tcPr>
            <w:tcW w:w="1135" w:type="dxa"/>
          </w:tcPr>
          <w:p>
            <w:pPr>
              <w:pStyle w:val="nTable"/>
              <w:spacing w:after="40"/>
              <w:rPr>
                <w:sz w:val="19"/>
              </w:rPr>
            </w:pPr>
            <w:r>
              <w:rPr>
                <w:sz w:val="19"/>
              </w:rPr>
              <w:t>8 Dec 1999</w:t>
            </w:r>
          </w:p>
        </w:tc>
        <w:tc>
          <w:tcPr>
            <w:tcW w:w="2560"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after="40"/>
              <w:ind w:right="113"/>
              <w:rPr>
                <w:sz w:val="19"/>
              </w:rPr>
            </w:pPr>
            <w:r>
              <w:rPr>
                <w:i/>
                <w:sz w:val="19"/>
              </w:rPr>
              <w:t>Gas Corporation (Business Disposal) Act 1999</w:t>
            </w:r>
            <w:r>
              <w:rPr>
                <w:sz w:val="19"/>
              </w:rPr>
              <w:t xml:space="preserve"> s. 100</w:t>
            </w:r>
          </w:p>
        </w:tc>
        <w:tc>
          <w:tcPr>
            <w:tcW w:w="1135" w:type="dxa"/>
          </w:tcPr>
          <w:p>
            <w:pPr>
              <w:pStyle w:val="nTable"/>
              <w:spacing w:after="40"/>
              <w:rPr>
                <w:sz w:val="19"/>
              </w:rPr>
            </w:pPr>
            <w:r>
              <w:rPr>
                <w:sz w:val="19"/>
              </w:rPr>
              <w:t>58 of 1999</w:t>
            </w:r>
          </w:p>
        </w:tc>
        <w:tc>
          <w:tcPr>
            <w:tcW w:w="1135" w:type="dxa"/>
          </w:tcPr>
          <w:p>
            <w:pPr>
              <w:pStyle w:val="nTable"/>
              <w:spacing w:after="40"/>
              <w:rPr>
                <w:sz w:val="19"/>
              </w:rPr>
            </w:pPr>
            <w:r>
              <w:rPr>
                <w:sz w:val="19"/>
              </w:rPr>
              <w:t>24 Dec 1999</w:t>
            </w:r>
          </w:p>
        </w:tc>
        <w:tc>
          <w:tcPr>
            <w:tcW w:w="2560"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after="40"/>
              <w:ind w:right="113"/>
              <w:rPr>
                <w:sz w:val="19"/>
              </w:rPr>
            </w:pPr>
            <w:r>
              <w:rPr>
                <w:i/>
                <w:sz w:val="19"/>
              </w:rPr>
              <w:t>Gender Reassignment Act 2000</w:t>
            </w:r>
            <w:r>
              <w:rPr>
                <w:sz w:val="19"/>
              </w:rPr>
              <w:t xml:space="preserve"> s. 29(2)</w:t>
            </w:r>
          </w:p>
        </w:tc>
        <w:tc>
          <w:tcPr>
            <w:tcW w:w="1135" w:type="dxa"/>
          </w:tcPr>
          <w:p>
            <w:pPr>
              <w:pStyle w:val="nTable"/>
              <w:spacing w:after="40"/>
              <w:rPr>
                <w:sz w:val="19"/>
              </w:rPr>
            </w:pPr>
            <w:r>
              <w:rPr>
                <w:sz w:val="19"/>
              </w:rPr>
              <w:t>2 of 2000</w:t>
            </w:r>
          </w:p>
        </w:tc>
        <w:tc>
          <w:tcPr>
            <w:tcW w:w="1135" w:type="dxa"/>
          </w:tcPr>
          <w:p>
            <w:pPr>
              <w:pStyle w:val="nTable"/>
              <w:spacing w:after="40"/>
              <w:rPr>
                <w:sz w:val="19"/>
              </w:rPr>
            </w:pPr>
            <w:r>
              <w:rPr>
                <w:sz w:val="19"/>
              </w:rPr>
              <w:t>12 Apr 2000</w:t>
            </w:r>
          </w:p>
        </w:tc>
        <w:tc>
          <w:tcPr>
            <w:tcW w:w="2560"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98"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cantSplit/>
          <w:trHeight w:val="40"/>
        </w:trPr>
        <w:tc>
          <w:tcPr>
            <w:tcW w:w="2268" w:type="dxa"/>
          </w:tcPr>
          <w:p>
            <w:pPr>
              <w:pStyle w:val="nTable"/>
              <w:spacing w:after="40"/>
              <w:ind w:right="113"/>
              <w:rPr>
                <w:sz w:val="19"/>
              </w:rPr>
            </w:pPr>
            <w:r>
              <w:rPr>
                <w:i/>
                <w:sz w:val="19"/>
              </w:rPr>
              <w:t>Horticultural Produce Commission Amendment Act 2000</w:t>
            </w:r>
            <w:r>
              <w:rPr>
                <w:sz w:val="19"/>
              </w:rPr>
              <w:t xml:space="preserve"> s. 33(1)</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60"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after="40"/>
              <w:ind w:right="113"/>
              <w:rPr>
                <w:sz w:val="19"/>
              </w:rPr>
            </w:pPr>
            <w:r>
              <w:rPr>
                <w:i/>
                <w:sz w:val="19"/>
              </w:rPr>
              <w:t>Statutes (Repeals and Minor Amendments) Act 2000</w:t>
            </w:r>
            <w:r>
              <w:rPr>
                <w:sz w:val="19"/>
              </w:rPr>
              <w:t xml:space="preserve"> s. 3(6), 9 and 14(13)</w:t>
            </w:r>
          </w:p>
        </w:tc>
        <w:tc>
          <w:tcPr>
            <w:tcW w:w="1135" w:type="dxa"/>
          </w:tcPr>
          <w:p>
            <w:pPr>
              <w:pStyle w:val="nTable"/>
              <w:spacing w:after="40"/>
              <w:rPr>
                <w:sz w:val="19"/>
              </w:rPr>
            </w:pPr>
            <w:r>
              <w:rPr>
                <w:sz w:val="19"/>
              </w:rPr>
              <w:t>24 of 2000</w:t>
            </w:r>
          </w:p>
        </w:tc>
        <w:tc>
          <w:tcPr>
            <w:tcW w:w="1135" w:type="dxa"/>
          </w:tcPr>
          <w:p>
            <w:pPr>
              <w:pStyle w:val="nTable"/>
              <w:spacing w:after="40"/>
              <w:rPr>
                <w:sz w:val="19"/>
              </w:rPr>
            </w:pPr>
            <w:r>
              <w:rPr>
                <w:sz w:val="19"/>
              </w:rPr>
              <w:t>4 Jul 2000</w:t>
            </w:r>
          </w:p>
        </w:tc>
        <w:tc>
          <w:tcPr>
            <w:tcW w:w="2560" w:type="dxa"/>
            <w:gridSpan w:val="2"/>
          </w:tcPr>
          <w:p>
            <w:pPr>
              <w:pStyle w:val="nTable"/>
              <w:spacing w:after="40"/>
              <w:rPr>
                <w:sz w:val="19"/>
              </w:rPr>
            </w:pPr>
            <w:r>
              <w:rPr>
                <w:sz w:val="19"/>
              </w:rPr>
              <w:t>4 Jul 2000 (see s. 2)</w:t>
            </w:r>
          </w:p>
        </w:tc>
      </w:tr>
      <w:tr>
        <w:trPr>
          <w:cantSplit/>
          <w:trHeight w:val="40"/>
        </w:trPr>
        <w:tc>
          <w:tcPr>
            <w:tcW w:w="2268"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5" w:type="dxa"/>
          </w:tcPr>
          <w:p>
            <w:pPr>
              <w:pStyle w:val="nTable"/>
              <w:spacing w:after="40"/>
              <w:rPr>
                <w:sz w:val="19"/>
              </w:rPr>
            </w:pPr>
            <w:r>
              <w:rPr>
                <w:sz w:val="19"/>
              </w:rPr>
              <w:t>25 of 2000</w:t>
            </w:r>
          </w:p>
        </w:tc>
        <w:tc>
          <w:tcPr>
            <w:tcW w:w="1135" w:type="dxa"/>
          </w:tcPr>
          <w:p>
            <w:pPr>
              <w:pStyle w:val="nTable"/>
              <w:spacing w:after="40"/>
              <w:rPr>
                <w:sz w:val="19"/>
              </w:rPr>
            </w:pPr>
            <w:r>
              <w:rPr>
                <w:sz w:val="19"/>
              </w:rPr>
              <w:t>5 Jul 2000</w:t>
            </w:r>
          </w:p>
        </w:tc>
        <w:tc>
          <w:tcPr>
            <w:tcW w:w="2560"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after="40"/>
              <w:ind w:right="113"/>
              <w:rPr>
                <w:sz w:val="19"/>
              </w:rPr>
            </w:pPr>
            <w:r>
              <w:rPr>
                <w:i/>
                <w:sz w:val="19"/>
              </w:rPr>
              <w:t>Forest Products Act 2000</w:t>
            </w:r>
            <w:r>
              <w:rPr>
                <w:sz w:val="19"/>
              </w:rPr>
              <w:t xml:space="preserve"> s. 72</w:t>
            </w:r>
          </w:p>
        </w:tc>
        <w:tc>
          <w:tcPr>
            <w:tcW w:w="1135" w:type="dxa"/>
          </w:tcPr>
          <w:p>
            <w:pPr>
              <w:pStyle w:val="nTable"/>
              <w:spacing w:after="40"/>
              <w:rPr>
                <w:sz w:val="19"/>
              </w:rPr>
            </w:pPr>
            <w:r>
              <w:rPr>
                <w:sz w:val="19"/>
              </w:rPr>
              <w:t>34 of 2000</w:t>
            </w:r>
          </w:p>
        </w:tc>
        <w:tc>
          <w:tcPr>
            <w:tcW w:w="1135" w:type="dxa"/>
          </w:tcPr>
          <w:p>
            <w:pPr>
              <w:pStyle w:val="nTable"/>
              <w:spacing w:after="40"/>
              <w:rPr>
                <w:sz w:val="19"/>
              </w:rPr>
            </w:pPr>
            <w:r>
              <w:rPr>
                <w:sz w:val="19"/>
              </w:rPr>
              <w:t>10 Oct 2000</w:t>
            </w:r>
          </w:p>
        </w:tc>
        <w:tc>
          <w:tcPr>
            <w:tcW w:w="2560"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after="40"/>
              <w:ind w:right="113"/>
              <w:rPr>
                <w:sz w:val="19"/>
              </w:rPr>
            </w:pPr>
            <w:r>
              <w:rPr>
                <w:i/>
                <w:sz w:val="19"/>
              </w:rPr>
              <w:t>Conservation and Land Management Amendment Act 2000</w:t>
            </w:r>
            <w:r>
              <w:rPr>
                <w:sz w:val="19"/>
              </w:rPr>
              <w:t xml:space="preserve"> s. 52(1)</w:t>
            </w:r>
          </w:p>
        </w:tc>
        <w:tc>
          <w:tcPr>
            <w:tcW w:w="1135" w:type="dxa"/>
          </w:tcPr>
          <w:p>
            <w:pPr>
              <w:pStyle w:val="nTable"/>
              <w:spacing w:after="40"/>
              <w:rPr>
                <w:sz w:val="19"/>
              </w:rPr>
            </w:pPr>
            <w:r>
              <w:rPr>
                <w:sz w:val="19"/>
              </w:rPr>
              <w:t>35 of 2000</w:t>
            </w:r>
          </w:p>
        </w:tc>
        <w:tc>
          <w:tcPr>
            <w:tcW w:w="1135" w:type="dxa"/>
          </w:tcPr>
          <w:p>
            <w:pPr>
              <w:pStyle w:val="nTable"/>
              <w:spacing w:after="40"/>
              <w:rPr>
                <w:sz w:val="19"/>
              </w:rPr>
            </w:pPr>
            <w:r>
              <w:rPr>
                <w:sz w:val="19"/>
              </w:rPr>
              <w:t>10 Oct 2000</w:t>
            </w:r>
          </w:p>
        </w:tc>
        <w:tc>
          <w:tcPr>
            <w:tcW w:w="2560"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after="40"/>
              <w:ind w:right="113"/>
              <w:rPr>
                <w:sz w:val="19"/>
              </w:rPr>
            </w:pPr>
            <w:r>
              <w:rPr>
                <w:i/>
                <w:sz w:val="19"/>
              </w:rPr>
              <w:t xml:space="preserve">Electoral Amendment Act 2000 </w:t>
            </w:r>
            <w:r>
              <w:rPr>
                <w:sz w:val="19"/>
              </w:rPr>
              <w:t>s. 23 and 56</w:t>
            </w:r>
          </w:p>
        </w:tc>
        <w:tc>
          <w:tcPr>
            <w:tcW w:w="1135" w:type="dxa"/>
          </w:tcPr>
          <w:p>
            <w:pPr>
              <w:pStyle w:val="nTable"/>
              <w:spacing w:after="40"/>
              <w:rPr>
                <w:sz w:val="19"/>
              </w:rPr>
            </w:pPr>
            <w:r>
              <w:rPr>
                <w:sz w:val="19"/>
              </w:rPr>
              <w:t>36 of 2000</w:t>
            </w:r>
          </w:p>
        </w:tc>
        <w:tc>
          <w:tcPr>
            <w:tcW w:w="1135" w:type="dxa"/>
          </w:tcPr>
          <w:p>
            <w:pPr>
              <w:pStyle w:val="nTable"/>
              <w:spacing w:after="40"/>
              <w:rPr>
                <w:sz w:val="19"/>
              </w:rPr>
            </w:pPr>
            <w:r>
              <w:rPr>
                <w:sz w:val="19"/>
              </w:rPr>
              <w:t>10 Oct 2000</w:t>
            </w:r>
          </w:p>
        </w:tc>
        <w:tc>
          <w:tcPr>
            <w:tcW w:w="2560"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after="40"/>
              <w:rPr>
                <w:sz w:val="19"/>
              </w:rPr>
            </w:pPr>
            <w:r>
              <w:rPr>
                <w:sz w:val="19"/>
              </w:rPr>
              <w:t>43 of 2000</w:t>
            </w:r>
          </w:p>
        </w:tc>
        <w:tc>
          <w:tcPr>
            <w:tcW w:w="1135" w:type="dxa"/>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after="40"/>
              <w:ind w:right="113"/>
              <w:rPr>
                <w:sz w:val="19"/>
              </w:rPr>
            </w:pPr>
            <w:r>
              <w:rPr>
                <w:i/>
                <w:sz w:val="19"/>
              </w:rPr>
              <w:t>Railways (Access) Amendment Act 2000</w:t>
            </w:r>
            <w:r>
              <w:rPr>
                <w:sz w:val="19"/>
              </w:rPr>
              <w:t xml:space="preserve"> s. 10</w:t>
            </w:r>
          </w:p>
        </w:tc>
        <w:tc>
          <w:tcPr>
            <w:tcW w:w="1135" w:type="dxa"/>
          </w:tcPr>
          <w:p>
            <w:pPr>
              <w:pStyle w:val="nTable"/>
              <w:spacing w:after="40"/>
              <w:rPr>
                <w:sz w:val="19"/>
              </w:rPr>
            </w:pPr>
            <w:r>
              <w:rPr>
                <w:sz w:val="19"/>
              </w:rPr>
              <w:t>55 of 2000</w:t>
            </w:r>
          </w:p>
        </w:tc>
        <w:tc>
          <w:tcPr>
            <w:tcW w:w="1135" w:type="dxa"/>
          </w:tcPr>
          <w:p>
            <w:pPr>
              <w:pStyle w:val="nTable"/>
              <w:spacing w:after="40"/>
              <w:rPr>
                <w:sz w:val="19"/>
              </w:rPr>
            </w:pPr>
            <w:r>
              <w:rPr>
                <w:sz w:val="19"/>
              </w:rPr>
              <w:t>28 Nov 2000</w:t>
            </w:r>
          </w:p>
        </w:tc>
        <w:tc>
          <w:tcPr>
            <w:tcW w:w="2560" w:type="dxa"/>
            <w:gridSpan w:val="2"/>
          </w:tcPr>
          <w:p>
            <w:pPr>
              <w:pStyle w:val="nTable"/>
              <w:spacing w:after="40"/>
              <w:rPr>
                <w:sz w:val="19"/>
              </w:rPr>
            </w:pPr>
            <w:r>
              <w:rPr>
                <w:sz w:val="19"/>
              </w:rPr>
              <w:t>28 Nov 2000 (see s. 2)</w:t>
            </w:r>
          </w:p>
        </w:tc>
      </w:tr>
      <w:tr>
        <w:trPr>
          <w:cantSplit/>
          <w:trHeight w:val="40"/>
        </w:trP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5" w:type="dxa"/>
          </w:tcPr>
          <w:p>
            <w:pPr>
              <w:pStyle w:val="nTable"/>
              <w:spacing w:after="40"/>
              <w:rPr>
                <w:sz w:val="19"/>
              </w:rPr>
            </w:pPr>
            <w:r>
              <w:rPr>
                <w:sz w:val="19"/>
              </w:rPr>
              <w:t>72 of 2000</w:t>
            </w:r>
          </w:p>
        </w:tc>
        <w:tc>
          <w:tcPr>
            <w:tcW w:w="1135" w:type="dxa"/>
          </w:tcPr>
          <w:p>
            <w:pPr>
              <w:pStyle w:val="nTable"/>
              <w:spacing w:after="40"/>
              <w:rPr>
                <w:sz w:val="19"/>
              </w:rPr>
            </w:pPr>
            <w:r>
              <w:rPr>
                <w:sz w:val="19"/>
              </w:rPr>
              <w:t>6 Dec 2000</w:t>
            </w:r>
          </w:p>
        </w:tc>
        <w:tc>
          <w:tcPr>
            <w:tcW w:w="2560"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5" w:type="dxa"/>
          </w:tcPr>
          <w:p>
            <w:pPr>
              <w:pStyle w:val="nTable"/>
              <w:spacing w:after="40"/>
              <w:rPr>
                <w:sz w:val="19"/>
              </w:rPr>
            </w:pPr>
            <w:r>
              <w:rPr>
                <w:sz w:val="19"/>
              </w:rPr>
              <w:t>76 of 2000</w:t>
            </w:r>
          </w:p>
        </w:tc>
        <w:tc>
          <w:tcPr>
            <w:tcW w:w="1135" w:type="dxa"/>
          </w:tcPr>
          <w:p>
            <w:pPr>
              <w:pStyle w:val="nTable"/>
              <w:spacing w:after="40"/>
              <w:rPr>
                <w:sz w:val="19"/>
              </w:rPr>
            </w:pPr>
            <w:r>
              <w:rPr>
                <w:sz w:val="19"/>
              </w:rPr>
              <w:t>7 Dec 2000</w:t>
            </w:r>
          </w:p>
        </w:tc>
        <w:tc>
          <w:tcPr>
            <w:tcW w:w="2560"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98"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after="40"/>
              <w:ind w:right="113"/>
              <w:rPr>
                <w:i/>
                <w:sz w:val="19"/>
              </w:rPr>
            </w:pPr>
            <w:r>
              <w:rPr>
                <w:i/>
                <w:sz w:val="19"/>
              </w:rPr>
              <w:t xml:space="preserve">Building Societies Amendment Act 2001 </w:t>
            </w:r>
            <w:r>
              <w:rPr>
                <w:sz w:val="19"/>
              </w:rPr>
              <w:t>s. 47</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60" w:type="dxa"/>
            <w:gridSpan w:val="2"/>
          </w:tcPr>
          <w:p>
            <w:pPr>
              <w:pStyle w:val="nTable"/>
              <w:spacing w:after="40"/>
              <w:rPr>
                <w:sz w:val="19"/>
              </w:rPr>
            </w:pPr>
            <w:r>
              <w:rPr>
                <w:sz w:val="19"/>
              </w:rPr>
              <w:t>13 Jul 2001 (see s. 2)</w:t>
            </w:r>
          </w:p>
        </w:tc>
      </w:tr>
      <w:tr>
        <w:trPr>
          <w:cantSplit/>
          <w:trHeight w:val="40"/>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spacing w:after="40"/>
              <w:rPr>
                <w:sz w:val="19"/>
              </w:rPr>
            </w:pPr>
            <w:r>
              <w:rPr>
                <w:sz w:val="19"/>
              </w:rPr>
              <w:t>24 of 2001</w:t>
            </w:r>
          </w:p>
        </w:tc>
        <w:tc>
          <w:tcPr>
            <w:tcW w:w="1135" w:type="dxa"/>
          </w:tcPr>
          <w:p>
            <w:pPr>
              <w:pStyle w:val="nTable"/>
              <w:spacing w:after="40"/>
              <w:rPr>
                <w:sz w:val="19"/>
              </w:rPr>
            </w:pPr>
            <w:r>
              <w:rPr>
                <w:sz w:val="19"/>
              </w:rPr>
              <w:t>26 Nov 2001</w:t>
            </w:r>
          </w:p>
        </w:tc>
        <w:tc>
          <w:tcPr>
            <w:tcW w:w="2560"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after="40"/>
              <w:ind w:right="113"/>
              <w:rPr>
                <w:i/>
                <w:sz w:val="19"/>
              </w:rPr>
            </w:pPr>
            <w:r>
              <w:rPr>
                <w:i/>
                <w:sz w:val="19"/>
              </w:rPr>
              <w:t xml:space="preserve">Armadale Redevelopment Act 2001 </w:t>
            </w:r>
            <w:r>
              <w:rPr>
                <w:sz w:val="19"/>
              </w:rPr>
              <w:t>s. 69</w:t>
            </w:r>
          </w:p>
        </w:tc>
        <w:tc>
          <w:tcPr>
            <w:tcW w:w="1135" w:type="dxa"/>
          </w:tcPr>
          <w:p>
            <w:pPr>
              <w:pStyle w:val="nTable"/>
              <w:spacing w:after="40"/>
              <w:rPr>
                <w:sz w:val="19"/>
              </w:rPr>
            </w:pPr>
            <w:r>
              <w:rPr>
                <w:sz w:val="19"/>
              </w:rPr>
              <w:t>25 of 2001</w:t>
            </w:r>
          </w:p>
        </w:tc>
        <w:tc>
          <w:tcPr>
            <w:tcW w:w="1135" w:type="dxa"/>
          </w:tcPr>
          <w:p>
            <w:pPr>
              <w:pStyle w:val="nTable"/>
              <w:spacing w:after="40"/>
              <w:rPr>
                <w:sz w:val="19"/>
              </w:rPr>
            </w:pPr>
            <w:r>
              <w:rPr>
                <w:sz w:val="19"/>
              </w:rPr>
              <w:t>26 Nov 2001</w:t>
            </w:r>
          </w:p>
        </w:tc>
        <w:tc>
          <w:tcPr>
            <w:tcW w:w="2560"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after="40"/>
              <w:ind w:right="113"/>
              <w:rPr>
                <w:i/>
                <w:sz w:val="19"/>
              </w:rPr>
            </w:pPr>
            <w:r>
              <w:rPr>
                <w:i/>
                <w:sz w:val="19"/>
              </w:rPr>
              <w:t xml:space="preserve">Road Safety Council Act 2002 </w:t>
            </w:r>
            <w:r>
              <w:rPr>
                <w:sz w:val="19"/>
              </w:rPr>
              <w:t>s. 15</w:t>
            </w:r>
          </w:p>
        </w:tc>
        <w:tc>
          <w:tcPr>
            <w:tcW w:w="1135" w:type="dxa"/>
          </w:tcPr>
          <w:p>
            <w:pPr>
              <w:pStyle w:val="nTable"/>
              <w:spacing w:after="40"/>
              <w:rPr>
                <w:sz w:val="19"/>
              </w:rPr>
            </w:pPr>
            <w:r>
              <w:rPr>
                <w:sz w:val="19"/>
              </w:rPr>
              <w:t>5 of 2002</w:t>
            </w:r>
          </w:p>
        </w:tc>
        <w:tc>
          <w:tcPr>
            <w:tcW w:w="1135" w:type="dxa"/>
          </w:tcPr>
          <w:p>
            <w:pPr>
              <w:pStyle w:val="nTable"/>
              <w:spacing w:after="40"/>
              <w:rPr>
                <w:sz w:val="19"/>
              </w:rPr>
            </w:pPr>
            <w:r>
              <w:rPr>
                <w:sz w:val="19"/>
              </w:rPr>
              <w:t>4 Jun 2002</w:t>
            </w:r>
          </w:p>
        </w:tc>
        <w:tc>
          <w:tcPr>
            <w:tcW w:w="256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i/>
                <w:sz w:val="19"/>
              </w:rPr>
            </w:pPr>
            <w:r>
              <w:rPr>
                <w:i/>
                <w:sz w:val="19"/>
              </w:rPr>
              <w:t xml:space="preserve">Labour Relations Reform Act 2002 </w:t>
            </w:r>
            <w:r>
              <w:rPr>
                <w:sz w:val="19"/>
              </w:rPr>
              <w:t>s. 109</w:t>
            </w:r>
          </w:p>
        </w:tc>
        <w:tc>
          <w:tcPr>
            <w:tcW w:w="1135" w:type="dxa"/>
          </w:tcPr>
          <w:p>
            <w:pPr>
              <w:pStyle w:val="nTable"/>
              <w:spacing w:after="40"/>
              <w:rPr>
                <w:sz w:val="19"/>
              </w:rPr>
            </w:pPr>
            <w:r>
              <w:rPr>
                <w:sz w:val="19"/>
              </w:rPr>
              <w:t>20 of 2002</w:t>
            </w:r>
          </w:p>
        </w:tc>
        <w:tc>
          <w:tcPr>
            <w:tcW w:w="1135" w:type="dxa"/>
          </w:tcPr>
          <w:p>
            <w:pPr>
              <w:pStyle w:val="nTable"/>
              <w:spacing w:after="40"/>
              <w:rPr>
                <w:sz w:val="19"/>
              </w:rPr>
            </w:pPr>
            <w:r>
              <w:rPr>
                <w:sz w:val="19"/>
              </w:rPr>
              <w:t>8 Jul 2002</w:t>
            </w:r>
          </w:p>
        </w:tc>
        <w:tc>
          <w:tcPr>
            <w:tcW w:w="2560"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Planning Appeals Amendment Act 2002 </w:t>
            </w:r>
            <w:r>
              <w:rPr>
                <w:sz w:val="19"/>
              </w:rPr>
              <w:t>s. 22</w:t>
            </w:r>
          </w:p>
        </w:tc>
        <w:tc>
          <w:tcPr>
            <w:tcW w:w="1135" w:type="dxa"/>
          </w:tcPr>
          <w:p>
            <w:pPr>
              <w:pStyle w:val="nTable"/>
              <w:spacing w:after="40"/>
              <w:rPr>
                <w:sz w:val="19"/>
              </w:rPr>
            </w:pPr>
            <w:r>
              <w:rPr>
                <w:sz w:val="19"/>
              </w:rPr>
              <w:t>24 of 2002</w:t>
            </w:r>
          </w:p>
        </w:tc>
        <w:tc>
          <w:tcPr>
            <w:tcW w:w="1135" w:type="dxa"/>
          </w:tcPr>
          <w:p>
            <w:pPr>
              <w:pStyle w:val="nTable"/>
              <w:spacing w:after="40"/>
              <w:rPr>
                <w:sz w:val="19"/>
              </w:rPr>
            </w:pPr>
            <w:r>
              <w:rPr>
                <w:sz w:val="19"/>
              </w:rPr>
              <w:t>24 Sep 2002</w:t>
            </w:r>
          </w:p>
        </w:tc>
        <w:tc>
          <w:tcPr>
            <w:tcW w:w="2560"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8" w:type="dxa"/>
          </w:tcPr>
          <w:p>
            <w:pPr>
              <w:pStyle w:val="nTable"/>
              <w:spacing w:after="40"/>
              <w:rPr>
                <w:sz w:val="19"/>
              </w:rPr>
            </w:pPr>
            <w:r>
              <w:rPr>
                <w:i/>
                <w:sz w:val="19"/>
              </w:rPr>
              <w:t>Grain Marketing Act 2002</w:t>
            </w:r>
            <w:r>
              <w:rPr>
                <w:sz w:val="19"/>
              </w:rPr>
              <w:t xml:space="preserve"> s. 47</w:t>
            </w:r>
          </w:p>
        </w:tc>
        <w:tc>
          <w:tcPr>
            <w:tcW w:w="1135" w:type="dxa"/>
          </w:tcPr>
          <w:p>
            <w:pPr>
              <w:pStyle w:val="nTable"/>
              <w:spacing w:after="40"/>
              <w:rPr>
                <w:sz w:val="19"/>
              </w:rPr>
            </w:pPr>
            <w:r>
              <w:rPr>
                <w:sz w:val="19"/>
              </w:rPr>
              <w:t>30 of 2002</w:t>
            </w:r>
          </w:p>
        </w:tc>
        <w:tc>
          <w:tcPr>
            <w:tcW w:w="1135" w:type="dxa"/>
          </w:tcPr>
          <w:p>
            <w:pPr>
              <w:pStyle w:val="nTable"/>
              <w:spacing w:after="40"/>
              <w:rPr>
                <w:sz w:val="19"/>
              </w:rPr>
            </w:pPr>
            <w:r>
              <w:rPr>
                <w:sz w:val="19"/>
              </w:rPr>
              <w:t>25 Oct 2002</w:t>
            </w:r>
          </w:p>
        </w:tc>
        <w:tc>
          <w:tcPr>
            <w:tcW w:w="2560"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c>
          <w:tcPr>
            <w:tcW w:w="2268" w:type="dxa"/>
          </w:tcPr>
          <w:p>
            <w:pPr>
              <w:pStyle w:val="nTable"/>
              <w:spacing w:after="40"/>
              <w:rPr>
                <w:i/>
                <w:sz w:val="19"/>
              </w:rPr>
            </w:pPr>
            <w:r>
              <w:rPr>
                <w:i/>
                <w:sz w:val="19"/>
              </w:rPr>
              <w:t xml:space="preserve">Adoption Amendment Act (No. 2) 2003 </w:t>
            </w:r>
            <w:r>
              <w:rPr>
                <w:sz w:val="19"/>
              </w:rPr>
              <w:t xml:space="preserve">s. 87 </w:t>
            </w:r>
          </w:p>
        </w:tc>
        <w:tc>
          <w:tcPr>
            <w:tcW w:w="1135" w:type="dxa"/>
          </w:tcPr>
          <w:p>
            <w:pPr>
              <w:pStyle w:val="nTable"/>
              <w:spacing w:after="40"/>
              <w:rPr>
                <w:sz w:val="19"/>
              </w:rPr>
            </w:pPr>
            <w:r>
              <w:rPr>
                <w:sz w:val="19"/>
              </w:rPr>
              <w:t>8 of 2003</w:t>
            </w:r>
          </w:p>
        </w:tc>
        <w:tc>
          <w:tcPr>
            <w:tcW w:w="1135" w:type="dxa"/>
          </w:tcPr>
          <w:p>
            <w:pPr>
              <w:pStyle w:val="nTable"/>
              <w:spacing w:after="40"/>
              <w:rPr>
                <w:sz w:val="19"/>
              </w:rPr>
            </w:pPr>
            <w:r>
              <w:rPr>
                <w:sz w:val="19"/>
              </w:rPr>
              <w:t>1 Apr 2003</w:t>
            </w:r>
          </w:p>
        </w:tc>
        <w:tc>
          <w:tcPr>
            <w:tcW w:w="2560"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8" w:type="dxa"/>
          </w:tcPr>
          <w:p>
            <w:pPr>
              <w:pStyle w:val="nTable"/>
              <w:spacing w:after="40"/>
              <w:rPr>
                <w:i/>
                <w:sz w:val="19"/>
              </w:rPr>
            </w:pPr>
            <w:r>
              <w:rPr>
                <w:i/>
                <w:sz w:val="19"/>
              </w:rPr>
              <w:t>Censorship Amendment Act 2003</w:t>
            </w:r>
            <w:r>
              <w:rPr>
                <w:sz w:val="19"/>
              </w:rPr>
              <w:t xml:space="preserve"> s. 43</w:t>
            </w:r>
          </w:p>
        </w:tc>
        <w:tc>
          <w:tcPr>
            <w:tcW w:w="1135" w:type="dxa"/>
          </w:tcPr>
          <w:p>
            <w:pPr>
              <w:pStyle w:val="nTable"/>
              <w:spacing w:after="40"/>
              <w:rPr>
                <w:sz w:val="19"/>
              </w:rPr>
            </w:pPr>
            <w:r>
              <w:rPr>
                <w:sz w:val="19"/>
              </w:rPr>
              <w:t>30 of 2003</w:t>
            </w:r>
          </w:p>
        </w:tc>
        <w:tc>
          <w:tcPr>
            <w:tcW w:w="1135" w:type="dxa"/>
          </w:tcPr>
          <w:p>
            <w:pPr>
              <w:pStyle w:val="nTable"/>
              <w:spacing w:after="40"/>
              <w:rPr>
                <w:sz w:val="19"/>
              </w:rPr>
            </w:pPr>
            <w:r>
              <w:rPr>
                <w:sz w:val="19"/>
              </w:rPr>
              <w:t>26 May 2003</w:t>
            </w:r>
          </w:p>
        </w:tc>
        <w:tc>
          <w:tcPr>
            <w:tcW w:w="2560"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sz w:val="19"/>
              </w:rPr>
            </w:pPr>
            <w:r>
              <w:rPr>
                <w:i/>
                <w:sz w:val="19"/>
              </w:rPr>
              <w:t>Public Transport Authority Act 2003</w:t>
            </w:r>
            <w:r>
              <w:rPr>
                <w:sz w:val="19"/>
              </w:rPr>
              <w:t xml:space="preserve"> s. 202</w:t>
            </w:r>
          </w:p>
        </w:tc>
        <w:tc>
          <w:tcPr>
            <w:tcW w:w="1135" w:type="dxa"/>
          </w:tcPr>
          <w:p>
            <w:pPr>
              <w:pStyle w:val="nTable"/>
              <w:spacing w:after="40"/>
              <w:rPr>
                <w:sz w:val="19"/>
              </w:rPr>
            </w:pPr>
            <w:r>
              <w:rPr>
                <w:sz w:val="19"/>
              </w:rPr>
              <w:t>31 of 2003</w:t>
            </w:r>
          </w:p>
        </w:tc>
        <w:tc>
          <w:tcPr>
            <w:tcW w:w="1135" w:type="dxa"/>
          </w:tcPr>
          <w:p>
            <w:pPr>
              <w:pStyle w:val="nTable"/>
              <w:spacing w:after="40"/>
              <w:rPr>
                <w:sz w:val="19"/>
              </w:rPr>
            </w:pPr>
            <w:r>
              <w:rPr>
                <w:sz w:val="19"/>
              </w:rPr>
              <w:t>26 May 2003</w:t>
            </w:r>
          </w:p>
        </w:tc>
        <w:tc>
          <w:tcPr>
            <w:tcW w:w="256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after="40"/>
              <w:rPr>
                <w:sz w:val="19"/>
              </w:rPr>
            </w:pPr>
            <w:r>
              <w:rPr>
                <w:sz w:val="19"/>
              </w:rPr>
              <w:t>35 of 2003</w:t>
            </w:r>
          </w:p>
        </w:tc>
        <w:tc>
          <w:tcPr>
            <w:tcW w:w="1135"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c>
          <w:tcPr>
            <w:tcW w:w="2268" w:type="dxa"/>
          </w:tcPr>
          <w:p>
            <w:pPr>
              <w:pStyle w:val="nTable"/>
              <w:spacing w:after="40"/>
              <w:ind w:right="199"/>
              <w:rPr>
                <w:sz w:val="19"/>
              </w:rPr>
            </w:pPr>
            <w:r>
              <w:rPr>
                <w:i/>
                <w:sz w:val="19"/>
              </w:rPr>
              <w:t>Corruption and Crime Commission Act 2003</w:t>
            </w:r>
            <w:r>
              <w:rPr>
                <w:sz w:val="19"/>
              </w:rPr>
              <w:t xml:space="preserve"> s. 62</w:t>
            </w:r>
          </w:p>
        </w:tc>
        <w:tc>
          <w:tcPr>
            <w:tcW w:w="1135" w:type="dxa"/>
          </w:tcPr>
          <w:p>
            <w:pPr>
              <w:pStyle w:val="nTable"/>
              <w:spacing w:after="40"/>
              <w:rPr>
                <w:sz w:val="19"/>
              </w:rPr>
            </w:pPr>
            <w:r>
              <w:rPr>
                <w:sz w:val="19"/>
              </w:rPr>
              <w:t>48 of 2003</w:t>
            </w:r>
          </w:p>
        </w:tc>
        <w:tc>
          <w:tcPr>
            <w:tcW w:w="1135" w:type="dxa"/>
          </w:tcPr>
          <w:p>
            <w:pPr>
              <w:pStyle w:val="nTable"/>
              <w:spacing w:after="40"/>
              <w:rPr>
                <w:sz w:val="19"/>
              </w:rPr>
            </w:pPr>
            <w:r>
              <w:rPr>
                <w:sz w:val="19"/>
              </w:rPr>
              <w:t>3 Jul 2003</w:t>
            </w:r>
          </w:p>
        </w:tc>
        <w:tc>
          <w:tcPr>
            <w:tcW w:w="2560"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c>
          <w:tcPr>
            <w:tcW w:w="2268" w:type="dxa"/>
          </w:tcPr>
          <w:p>
            <w:pPr>
              <w:pStyle w:val="nTable"/>
              <w:spacing w:after="40"/>
              <w:ind w:right="199"/>
              <w:rPr>
                <w:i/>
                <w:sz w:val="19"/>
              </w:rPr>
            </w:pPr>
            <w:r>
              <w:rPr>
                <w:i/>
                <w:sz w:val="19"/>
              </w:rPr>
              <w:t>Sentencing Legislation Amendment and Repeal Act 2003</w:t>
            </w:r>
            <w:r>
              <w:rPr>
                <w:sz w:val="19"/>
              </w:rPr>
              <w:t xml:space="preserve"> s. 29(3)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60"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98"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c>
          <w:tcPr>
            <w:tcW w:w="2268" w:type="dxa"/>
          </w:tcPr>
          <w:p>
            <w:pPr>
              <w:pStyle w:val="nTable"/>
              <w:spacing w:after="40"/>
              <w:ind w:right="199"/>
              <w:rPr>
                <w:sz w:val="19"/>
              </w:rPr>
            </w:pPr>
            <w:r>
              <w:rPr>
                <w:i/>
                <w:sz w:val="19"/>
              </w:rPr>
              <w:t>Economic Regulation Authority Act 2003</w:t>
            </w:r>
            <w:r>
              <w:rPr>
                <w:sz w:val="19"/>
              </w:rPr>
              <w:t xml:space="preserve"> s. 62</w:t>
            </w:r>
          </w:p>
        </w:tc>
        <w:tc>
          <w:tcPr>
            <w:tcW w:w="1135" w:type="dxa"/>
          </w:tcPr>
          <w:p>
            <w:pPr>
              <w:pStyle w:val="nTable"/>
              <w:spacing w:after="40"/>
              <w:rPr>
                <w:sz w:val="19"/>
              </w:rPr>
            </w:pPr>
            <w:r>
              <w:rPr>
                <w:sz w:val="19"/>
              </w:rPr>
              <w:t>67 of 2003</w:t>
            </w:r>
          </w:p>
        </w:tc>
        <w:tc>
          <w:tcPr>
            <w:tcW w:w="1135" w:type="dxa"/>
          </w:tcPr>
          <w:p>
            <w:pPr>
              <w:pStyle w:val="nTable"/>
              <w:spacing w:after="40"/>
              <w:rPr>
                <w:sz w:val="19"/>
              </w:rPr>
            </w:pPr>
            <w:r>
              <w:rPr>
                <w:sz w:val="19"/>
              </w:rPr>
              <w:t>5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5" w:type="dxa"/>
          </w:tcPr>
          <w:p>
            <w:pPr>
              <w:pStyle w:val="nTable"/>
              <w:spacing w:after="40"/>
              <w:rPr>
                <w:sz w:val="19"/>
              </w:rPr>
            </w:pPr>
            <w:r>
              <w:rPr>
                <w:sz w:val="19"/>
              </w:rPr>
              <w:t>73 of 2003</w:t>
            </w:r>
          </w:p>
        </w:tc>
        <w:tc>
          <w:tcPr>
            <w:tcW w:w="1135"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c>
          <w:tcPr>
            <w:tcW w:w="2268" w:type="dxa"/>
          </w:tcPr>
          <w:p>
            <w:pPr>
              <w:pStyle w:val="nTable"/>
              <w:spacing w:after="40"/>
              <w:ind w:right="199"/>
              <w:rPr>
                <w:sz w:val="19"/>
              </w:rPr>
            </w:pPr>
            <w:r>
              <w:rPr>
                <w:i/>
                <w:sz w:val="19"/>
              </w:rPr>
              <w:t>Inspector of Custodial Services Act 2003</w:t>
            </w:r>
            <w:r>
              <w:rPr>
                <w:sz w:val="19"/>
              </w:rPr>
              <w:t xml:space="preserve"> s. 56(1)</w:t>
            </w:r>
          </w:p>
        </w:tc>
        <w:tc>
          <w:tcPr>
            <w:tcW w:w="1135" w:type="dxa"/>
          </w:tcPr>
          <w:p>
            <w:pPr>
              <w:pStyle w:val="nTable"/>
              <w:spacing w:after="40"/>
              <w:rPr>
                <w:sz w:val="19"/>
              </w:rPr>
            </w:pPr>
            <w:r>
              <w:rPr>
                <w:sz w:val="19"/>
              </w:rPr>
              <w:t>75 of 2003</w:t>
            </w:r>
          </w:p>
        </w:tc>
        <w:tc>
          <w:tcPr>
            <w:tcW w:w="1135"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c>
          <w:tcPr>
            <w:tcW w:w="2268" w:type="dxa"/>
          </w:tcPr>
          <w:p>
            <w:pPr>
              <w:pStyle w:val="nTable"/>
              <w:spacing w:after="40"/>
              <w:ind w:right="199"/>
              <w:rPr>
                <w:i/>
                <w:sz w:val="19"/>
              </w:rPr>
            </w:pPr>
            <w:r>
              <w:rPr>
                <w:i/>
                <w:sz w:val="19"/>
              </w:rPr>
              <w:t xml:space="preserve">Criminal Injuries Compensation Act 2003 </w:t>
            </w:r>
            <w:r>
              <w:rPr>
                <w:sz w:val="19"/>
              </w:rPr>
              <w:t>s. 73</w:t>
            </w:r>
          </w:p>
        </w:tc>
        <w:tc>
          <w:tcPr>
            <w:tcW w:w="1135" w:type="dxa"/>
          </w:tcPr>
          <w:p>
            <w:pPr>
              <w:pStyle w:val="nTable"/>
              <w:spacing w:after="40"/>
              <w:rPr>
                <w:sz w:val="19"/>
              </w:rPr>
            </w:pPr>
            <w:r>
              <w:rPr>
                <w:sz w:val="19"/>
              </w:rPr>
              <w:t>77 of 2003</w:t>
            </w:r>
          </w:p>
        </w:tc>
        <w:tc>
          <w:tcPr>
            <w:tcW w:w="1135"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rPr>
            </w:pPr>
            <w:r>
              <w:rPr>
                <w:i/>
                <w:sz w:val="19"/>
              </w:rPr>
              <w:t>Western Australian College of Teaching Act 2004</w:t>
            </w:r>
            <w:r>
              <w:rPr>
                <w:sz w:val="19"/>
              </w:rPr>
              <w:t xml:space="preserve"> s. 88</w:t>
            </w:r>
          </w:p>
        </w:tc>
        <w:tc>
          <w:tcPr>
            <w:tcW w:w="1135" w:type="dxa"/>
          </w:tcPr>
          <w:p>
            <w:pPr>
              <w:pStyle w:val="nTable"/>
              <w:spacing w:after="40"/>
              <w:rPr>
                <w:sz w:val="19"/>
              </w:rPr>
            </w:pPr>
            <w:r>
              <w:rPr>
                <w:sz w:val="19"/>
              </w:rPr>
              <w:t>8 of 2004</w:t>
            </w:r>
          </w:p>
        </w:tc>
        <w:tc>
          <w:tcPr>
            <w:tcW w:w="1135" w:type="dxa"/>
          </w:tcPr>
          <w:p>
            <w:pPr>
              <w:pStyle w:val="nTable"/>
              <w:spacing w:after="40"/>
              <w:rPr>
                <w:sz w:val="19"/>
              </w:rPr>
            </w:pPr>
            <w:r>
              <w:rPr>
                <w:sz w:val="19"/>
              </w:rPr>
              <w:t>10 Jun 2004</w:t>
            </w:r>
          </w:p>
        </w:tc>
        <w:tc>
          <w:tcPr>
            <w:tcW w:w="2560" w:type="dxa"/>
            <w:gridSpan w:val="2"/>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c>
          <w:tcPr>
            <w:tcW w:w="2268" w:type="dxa"/>
          </w:tcPr>
          <w:p>
            <w:pPr>
              <w:pStyle w:val="nTable"/>
              <w:spacing w:after="40"/>
              <w:ind w:right="113"/>
              <w:rPr>
                <w:i/>
                <w:sz w:val="19"/>
              </w:rPr>
            </w:pPr>
            <w:r>
              <w:rPr>
                <w:i/>
                <w:sz w:val="19"/>
              </w:rPr>
              <w:t>Marketing of Eggs Amendment Act 2004</w:t>
            </w:r>
            <w:r>
              <w:rPr>
                <w:i/>
              </w:rPr>
              <w:t xml:space="preserve"> </w:t>
            </w:r>
            <w:r>
              <w:rPr>
                <w:sz w:val="19"/>
              </w:rPr>
              <w:t>s. 7</w:t>
            </w:r>
          </w:p>
        </w:tc>
        <w:tc>
          <w:tcPr>
            <w:tcW w:w="1135" w:type="dxa"/>
          </w:tcPr>
          <w:p>
            <w:pPr>
              <w:pStyle w:val="nTable"/>
              <w:spacing w:after="40"/>
              <w:rPr>
                <w:sz w:val="19"/>
              </w:rPr>
            </w:pPr>
            <w:r>
              <w:rPr>
                <w:sz w:val="19"/>
              </w:rPr>
              <w:t>20 of 2004</w:t>
            </w:r>
          </w:p>
        </w:tc>
        <w:tc>
          <w:tcPr>
            <w:tcW w:w="1135" w:type="dxa"/>
          </w:tcPr>
          <w:p>
            <w:pPr>
              <w:pStyle w:val="nTable"/>
              <w:spacing w:after="40"/>
              <w:rPr>
                <w:sz w:val="19"/>
              </w:rPr>
            </w:pPr>
            <w:r>
              <w:rPr>
                <w:sz w:val="19"/>
              </w:rPr>
              <w:t>26 Aug 2004</w:t>
            </w:r>
          </w:p>
        </w:tc>
        <w:tc>
          <w:tcPr>
            <w:tcW w:w="2560"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c>
          <w:tcPr>
            <w:tcW w:w="2268" w:type="dxa"/>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135" w:type="dxa"/>
          </w:tcPr>
          <w:p>
            <w:pPr>
              <w:pStyle w:val="nTable"/>
              <w:keepNext/>
              <w:keepLines/>
              <w:spacing w:after="40"/>
              <w:rPr>
                <w:sz w:val="19"/>
              </w:rPr>
            </w:pPr>
            <w:r>
              <w:rPr>
                <w:sz w:val="19"/>
              </w:rPr>
              <w:t>40</w:t>
            </w:r>
            <w:r>
              <w:rPr>
                <w:snapToGrid w:val="0"/>
                <w:sz w:val="19"/>
                <w:lang w:val="en-US"/>
              </w:rPr>
              <w:t xml:space="preserve"> of 2004</w:t>
            </w:r>
          </w:p>
        </w:tc>
        <w:tc>
          <w:tcPr>
            <w:tcW w:w="1135" w:type="dxa"/>
          </w:tcPr>
          <w:p>
            <w:pPr>
              <w:pStyle w:val="nTable"/>
              <w:keepNext/>
              <w:keepLines/>
              <w:spacing w:after="40"/>
              <w:rPr>
                <w:sz w:val="19"/>
              </w:rPr>
            </w:pPr>
            <w:r>
              <w:rPr>
                <w:sz w:val="19"/>
              </w:rPr>
              <w:t>3 Nov 2004</w:t>
            </w:r>
          </w:p>
        </w:tc>
        <w:tc>
          <w:tcPr>
            <w:tcW w:w="2560" w:type="dxa"/>
            <w:gridSpan w:val="2"/>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c>
          <w:tcPr>
            <w:tcW w:w="2268" w:type="dxa"/>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5" w:type="dxa"/>
          </w:tcPr>
          <w:p>
            <w:pPr>
              <w:pStyle w:val="nTable"/>
              <w:spacing w:after="40"/>
              <w:rPr>
                <w:sz w:val="19"/>
              </w:rPr>
            </w:pPr>
            <w:r>
              <w:rPr>
                <w:sz w:val="19"/>
              </w:rPr>
              <w:t>42</w:t>
            </w:r>
            <w:r>
              <w:rPr>
                <w:snapToGrid w:val="0"/>
                <w:sz w:val="19"/>
                <w:lang w:val="en-US"/>
              </w:rPr>
              <w:t xml:space="preserve"> of 2004</w:t>
            </w:r>
          </w:p>
        </w:tc>
        <w:tc>
          <w:tcPr>
            <w:tcW w:w="1135" w:type="dxa"/>
          </w:tcPr>
          <w:p>
            <w:pPr>
              <w:pStyle w:val="nTable"/>
              <w:spacing w:after="40"/>
              <w:rPr>
                <w:sz w:val="19"/>
              </w:rPr>
            </w:pPr>
            <w:r>
              <w:rPr>
                <w:sz w:val="19"/>
              </w:rPr>
              <w:t>9 Nov 2004</w:t>
            </w:r>
          </w:p>
        </w:tc>
        <w:tc>
          <w:tcPr>
            <w:tcW w:w="2560" w:type="dxa"/>
            <w:gridSpan w:val="2"/>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c>
          <w:tcPr>
            <w:tcW w:w="2268" w:type="dxa"/>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60" w:type="dxa"/>
            <w:gridSpan w:val="2"/>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bookmarkEnd w:id="812"/>
      <w:bookmarkEnd w:id="813"/>
      <w:bookmarkEnd w:id="814"/>
      <w:tr>
        <w:tc>
          <w:tcPr>
            <w:tcW w:w="2268" w:type="dxa"/>
          </w:tcPr>
          <w:p>
            <w:pPr>
              <w:pStyle w:val="nTable"/>
              <w:spacing w:after="40"/>
              <w:ind w:left="12" w:right="113"/>
              <w:rPr>
                <w:i/>
                <w:sz w:val="19"/>
              </w:rPr>
            </w:pPr>
            <w:r>
              <w:rPr>
                <w:i/>
                <w:sz w:val="19"/>
              </w:rPr>
              <w:t xml:space="preserve">Finance Brokers Control Amendment Act 2004 </w:t>
            </w:r>
            <w:r>
              <w:rPr>
                <w:iCs/>
                <w:sz w:val="19"/>
              </w:rPr>
              <w:t>s. 79</w:t>
            </w:r>
          </w:p>
        </w:tc>
        <w:tc>
          <w:tcPr>
            <w:tcW w:w="1135" w:type="dxa"/>
          </w:tcPr>
          <w:p>
            <w:pPr>
              <w:pStyle w:val="nTable"/>
              <w:spacing w:after="40"/>
              <w:rPr>
                <w:snapToGrid w:val="0"/>
                <w:sz w:val="19"/>
                <w:lang w:val="en-US"/>
              </w:rPr>
            </w:pPr>
            <w:r>
              <w:rPr>
                <w:snapToGrid w:val="0"/>
                <w:sz w:val="19"/>
                <w:lang w:val="en-US"/>
              </w:rPr>
              <w:t xml:space="preserve">53 of 2004 </w:t>
            </w:r>
          </w:p>
        </w:tc>
        <w:tc>
          <w:tcPr>
            <w:tcW w:w="1135" w:type="dxa"/>
          </w:tcPr>
          <w:p>
            <w:pPr>
              <w:pStyle w:val="nTable"/>
              <w:spacing w:after="40"/>
              <w:rPr>
                <w:snapToGrid w:val="0"/>
                <w:sz w:val="19"/>
                <w:lang w:val="en-US"/>
              </w:rPr>
            </w:pPr>
            <w:r>
              <w:rPr>
                <w:snapToGrid w:val="0"/>
                <w:sz w:val="19"/>
                <w:lang w:val="en-US"/>
              </w:rPr>
              <w:t>18 Nov 2004</w:t>
            </w:r>
          </w:p>
        </w:tc>
        <w:tc>
          <w:tcPr>
            <w:tcW w:w="2560" w:type="dxa"/>
            <w:gridSpan w:val="2"/>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After w:val="1"/>
          <w:wAfter w:w="9" w:type="dxa"/>
        </w:trPr>
        <w:tc>
          <w:tcPr>
            <w:tcW w:w="2268" w:type="dxa"/>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135" w:type="dxa"/>
          </w:tcPr>
          <w:p>
            <w:pPr>
              <w:pStyle w:val="nTable"/>
              <w:spacing w:after="40"/>
              <w:rPr>
                <w:sz w:val="19"/>
              </w:rPr>
            </w:pPr>
            <w:r>
              <w:rPr>
                <w:sz w:val="19"/>
              </w:rPr>
              <w:t>57 of 2004</w:t>
            </w:r>
          </w:p>
        </w:tc>
        <w:tc>
          <w:tcPr>
            <w:tcW w:w="1135" w:type="dxa"/>
          </w:tcPr>
          <w:p>
            <w:pPr>
              <w:pStyle w:val="nTable"/>
              <w:spacing w:after="40"/>
              <w:rPr>
                <w:sz w:val="19"/>
              </w:rPr>
            </w:pPr>
            <w:r>
              <w:rPr>
                <w:sz w:val="19"/>
              </w:rPr>
              <w:t>18 Nov 2004</w:t>
            </w:r>
          </w:p>
        </w:tc>
        <w:tc>
          <w:tcPr>
            <w:tcW w:w="2551" w:type="dxa"/>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After w:val="1"/>
          <w:wAfter w:w="9" w:type="dxa"/>
        </w:trPr>
        <w:tc>
          <w:tcPr>
            <w:tcW w:w="2268" w:type="dxa"/>
          </w:tcPr>
          <w:p>
            <w:pPr>
              <w:pStyle w:val="nTable"/>
              <w:spacing w:after="40"/>
              <w:ind w:right="113"/>
              <w:rPr>
                <w:iCs/>
                <w:sz w:val="19"/>
              </w:rPr>
            </w:pPr>
            <w:r>
              <w:rPr>
                <w:i/>
                <w:sz w:val="19"/>
              </w:rPr>
              <w:t>State Administrative Tribunal Act 2004</w:t>
            </w:r>
            <w:r>
              <w:rPr>
                <w:iCs/>
                <w:sz w:val="19"/>
              </w:rPr>
              <w:t xml:space="preserve"> s. 174</w:t>
            </w:r>
          </w:p>
        </w:tc>
        <w:tc>
          <w:tcPr>
            <w:tcW w:w="1135" w:type="dxa"/>
          </w:tcPr>
          <w:p>
            <w:pPr>
              <w:pStyle w:val="nTable"/>
              <w:spacing w:after="40"/>
              <w:rPr>
                <w:sz w:val="19"/>
              </w:rPr>
            </w:pPr>
            <w:r>
              <w:rPr>
                <w:sz w:val="19"/>
              </w:rPr>
              <w:t>54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After w:val="1"/>
          <w:wAfter w:w="9" w:type="dxa"/>
        </w:trPr>
        <w:tc>
          <w:tcPr>
            <w:tcW w:w="2268" w:type="dxa"/>
          </w:tcPr>
          <w:p>
            <w:pPr>
              <w:pStyle w:val="nTable"/>
              <w:spacing w:after="40"/>
              <w:ind w:right="113"/>
              <w:rPr>
                <w:i/>
                <w:sz w:val="19"/>
              </w:rPr>
            </w:pPr>
            <w:r>
              <w:rPr>
                <w:i/>
                <w:sz w:val="19"/>
              </w:rPr>
              <w:t xml:space="preserve">Courts Legislation Amendment and Repeal Act 2004 </w:t>
            </w:r>
            <w:r>
              <w:rPr>
                <w:iCs/>
                <w:sz w:val="19"/>
              </w:rPr>
              <w:t>s. 141</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9" w:type="dxa"/>
        </w:trPr>
        <w:tc>
          <w:tcPr>
            <w:tcW w:w="2268" w:type="dxa"/>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135" w:type="dxa"/>
          </w:tcPr>
          <w:p>
            <w:pPr>
              <w:pStyle w:val="nTable"/>
              <w:spacing w:after="40"/>
              <w:rPr>
                <w:sz w:val="19"/>
              </w:rPr>
            </w:pPr>
            <w:r>
              <w:rPr>
                <w:bCs/>
                <w:sz w:val="19"/>
              </w:rPr>
              <w:t>55 of 2004</w:t>
            </w:r>
          </w:p>
        </w:tc>
        <w:tc>
          <w:tcPr>
            <w:tcW w:w="1135"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9" w:type="dxa"/>
        </w:trPr>
        <w:tc>
          <w:tcPr>
            <w:tcW w:w="2268" w:type="dxa"/>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53</w:t>
            </w:r>
          </w:p>
        </w:tc>
        <w:tc>
          <w:tcPr>
            <w:tcW w:w="1135" w:type="dxa"/>
          </w:tcPr>
          <w:p>
            <w:pPr>
              <w:pStyle w:val="nTable"/>
              <w:spacing w:after="40"/>
              <w:rPr>
                <w:bCs/>
                <w:sz w:val="19"/>
              </w:rPr>
            </w:pPr>
            <w:r>
              <w:rPr>
                <w:bCs/>
                <w:snapToGrid w:val="0"/>
                <w:sz w:val="19"/>
                <w:lang w:val="en-US"/>
              </w:rPr>
              <w:t>70 of 2004</w:t>
            </w:r>
          </w:p>
        </w:tc>
        <w:tc>
          <w:tcPr>
            <w:tcW w:w="1135" w:type="dxa"/>
          </w:tcPr>
          <w:p>
            <w:pPr>
              <w:pStyle w:val="nTable"/>
              <w:spacing w:after="40"/>
              <w:rPr>
                <w:bCs/>
                <w:sz w:val="19"/>
              </w:rPr>
            </w:pPr>
            <w:r>
              <w:rPr>
                <w:bC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9" w:type="dxa"/>
        </w:trPr>
        <w:tc>
          <w:tcPr>
            <w:tcW w:w="2268" w:type="dxa"/>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135" w:type="dxa"/>
          </w:tcPr>
          <w:p>
            <w:pPr>
              <w:pStyle w:val="nTable"/>
              <w:spacing w:after="40"/>
              <w:rPr>
                <w:bCs/>
                <w:snapToGrid w:val="0"/>
                <w:sz w:val="19"/>
                <w:lang w:val="en-US"/>
              </w:rPr>
            </w:pPr>
            <w:r>
              <w:rPr>
                <w:bCs/>
                <w:snapToGrid w:val="0"/>
                <w:sz w:val="19"/>
                <w:lang w:val="en-US"/>
              </w:rPr>
              <w:t>75 of 2004</w:t>
            </w:r>
          </w:p>
        </w:tc>
        <w:tc>
          <w:tcPr>
            <w:tcW w:w="1135" w:type="dxa"/>
          </w:tcPr>
          <w:p>
            <w:pPr>
              <w:pStyle w:val="nTable"/>
              <w:spacing w:after="40"/>
              <w:rPr>
                <w:bCs/>
                <w:snapToGrid w:val="0"/>
                <w:sz w:val="19"/>
                <w:lang w:val="en-US"/>
              </w:rPr>
            </w:pPr>
            <w:r>
              <w:rPr>
                <w:bCs/>
                <w:snapToGrid w:val="0"/>
                <w:sz w:val="19"/>
                <w:lang w:val="en-US"/>
              </w:rPr>
              <w:t>8 Dec 2004</w:t>
            </w:r>
          </w:p>
        </w:tc>
        <w:tc>
          <w:tcPr>
            <w:tcW w:w="2551" w:type="dxa"/>
          </w:tcPr>
          <w:p>
            <w:pPr>
              <w:pStyle w:val="nTable"/>
              <w:spacing w:after="40"/>
            </w:pPr>
            <w:r>
              <w:rPr>
                <w:snapToGrid w:val="0"/>
                <w:sz w:val="19"/>
                <w:lang w:val="en-US"/>
              </w:rPr>
              <w:t xml:space="preserve">16 Nov 2005 (see s. 2 and </w:t>
            </w:r>
            <w:r>
              <w:rPr>
                <w:i/>
                <w:iCs/>
                <w:snapToGrid w:val="0"/>
                <w:sz w:val="19"/>
                <w:lang w:val="en-US"/>
              </w:rPr>
              <w:t>Gazette</w:t>
            </w:r>
            <w:r>
              <w:t xml:space="preserve"> 15 Nov 2005 p. 5597)</w:t>
            </w:r>
          </w:p>
        </w:tc>
      </w:tr>
      <w:tr>
        <w:trPr>
          <w:gridAfter w:val="1"/>
          <w:wAfter w:w="9" w:type="dxa"/>
          <w:cantSplit/>
        </w:trPr>
        <w:tc>
          <w:tcPr>
            <w:tcW w:w="7089" w:type="dxa"/>
            <w:gridSpan w:val="4"/>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rPr>
                <w:iCs/>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tr>
        <w:trPr>
          <w:gridAfter w:val="1"/>
          <w:wAfter w:w="9" w:type="dxa"/>
        </w:trPr>
        <w:tc>
          <w:tcPr>
            <w:tcW w:w="2268" w:type="dxa"/>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135" w:type="dxa"/>
          </w:tcPr>
          <w:p>
            <w:pPr>
              <w:pStyle w:val="nTable"/>
              <w:spacing w:after="40"/>
              <w:rPr>
                <w:sz w:val="19"/>
              </w:rPr>
            </w:pPr>
            <w:r>
              <w:rPr>
                <w:bCs/>
                <w:sz w:val="19"/>
              </w:rPr>
              <w:t>1 of 2005</w:t>
            </w:r>
          </w:p>
        </w:tc>
        <w:tc>
          <w:tcPr>
            <w:tcW w:w="1135" w:type="dxa"/>
          </w:tcPr>
          <w:p>
            <w:pPr>
              <w:pStyle w:val="nTable"/>
              <w:spacing w:after="40"/>
              <w:rPr>
                <w:sz w:val="19"/>
              </w:rPr>
            </w:pPr>
            <w:r>
              <w:rPr>
                <w:bCs/>
                <w:sz w:val="19"/>
              </w:rPr>
              <w:t>20 May 2005</w:t>
            </w:r>
          </w:p>
        </w:tc>
        <w:tc>
          <w:tcPr>
            <w:tcW w:w="2551" w:type="dxa"/>
          </w:tcPr>
          <w:p>
            <w:pPr>
              <w:pStyle w:val="nTable"/>
              <w:spacing w:after="40"/>
              <w:rPr>
                <w:sz w:val="19"/>
              </w:rPr>
            </w:pPr>
            <w:r>
              <w:rPr>
                <w:sz w:val="19"/>
              </w:rPr>
              <w:t>20 May 2005 (see s. 2)</w:t>
            </w:r>
          </w:p>
        </w:tc>
      </w:tr>
      <w:tr>
        <w:trPr>
          <w:gridAfter w:val="1"/>
          <w:wAfter w:w="9" w:type="dxa"/>
        </w:trPr>
        <w:tc>
          <w:tcPr>
            <w:tcW w:w="2268" w:type="dxa"/>
            <w:tcBorders>
              <w:bottom w:val="single" w:sz="8" w:space="0" w:color="auto"/>
            </w:tcBorders>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135" w:type="dxa"/>
            <w:tcBorders>
              <w:bottom w:val="single" w:sz="8" w:space="0" w:color="auto"/>
            </w:tcBorders>
          </w:tcPr>
          <w:p>
            <w:pPr>
              <w:pStyle w:val="nTable"/>
              <w:spacing w:after="40"/>
              <w:rPr>
                <w:bCs/>
                <w:sz w:val="19"/>
              </w:rPr>
            </w:pPr>
            <w:r>
              <w:rPr>
                <w:bCs/>
                <w:sz w:val="19"/>
              </w:rPr>
              <w:t>2 of 2005</w:t>
            </w:r>
          </w:p>
        </w:tc>
        <w:tc>
          <w:tcPr>
            <w:tcW w:w="1135" w:type="dxa"/>
            <w:tcBorders>
              <w:bottom w:val="single" w:sz="8" w:space="0" w:color="auto"/>
            </w:tcBorders>
          </w:tcPr>
          <w:p>
            <w:pPr>
              <w:pStyle w:val="nTable"/>
              <w:spacing w:after="40"/>
              <w:rPr>
                <w:bCs/>
                <w:sz w:val="19"/>
              </w:rPr>
            </w:pPr>
            <w:r>
              <w:rPr>
                <w:bCs/>
                <w:sz w:val="19"/>
              </w:rPr>
              <w:t>23 May 2005</w:t>
            </w:r>
          </w:p>
        </w:tc>
        <w:tc>
          <w:tcPr>
            <w:tcW w:w="2551" w:type="dxa"/>
            <w:tcBorders>
              <w:bottom w:val="single" w:sz="8" w:space="0" w:color="auto"/>
            </w:tcBorders>
          </w:tcPr>
          <w:p>
            <w:pPr>
              <w:pStyle w:val="nTable"/>
              <w:spacing w:after="40"/>
              <w:rPr>
                <w:sz w:val="19"/>
              </w:rPr>
            </w:pPr>
            <w:r>
              <w:rPr>
                <w:sz w:val="19"/>
              </w:rPr>
              <w:t>23 May 2005 (see s. 2)</w:t>
            </w:r>
          </w:p>
        </w:tc>
      </w:tr>
    </w:tbl>
    <w:p>
      <w:pPr>
        <w:pStyle w:val="nSubsection"/>
        <w:spacing w:before="360"/>
        <w:ind w:left="482" w:hanging="482"/>
      </w:pPr>
      <w:r>
        <w:rPr>
          <w:vertAlign w:val="superscript"/>
        </w:rPr>
        <w:t>1a</w:t>
      </w:r>
      <w:r>
        <w:tab/>
        <w:t>On the date as at which thi</w:t>
      </w:r>
      <w:bookmarkStart w:id="815" w:name="_Hlt507390729"/>
      <w:bookmarkEnd w:id="81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16" w:name="_Toc122843201"/>
      <w:bookmarkStart w:id="817" w:name="_Toc124050709"/>
      <w:r>
        <w:rPr>
          <w:snapToGrid w:val="0"/>
        </w:rPr>
        <w:t>Provisions that have not come into operation</w:t>
      </w:r>
      <w:bookmarkEnd w:id="816"/>
      <w:bookmarkEnd w:id="817"/>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cantSplit/>
        </w:trPr>
        <w:tc>
          <w:tcPr>
            <w:tcW w:w="2280" w:type="dxa"/>
            <w:gridSpan w:val="2"/>
          </w:tcPr>
          <w:p>
            <w:pPr>
              <w:pStyle w:val="nTable"/>
              <w:spacing w:after="40"/>
              <w:ind w:left="12" w:right="113"/>
              <w:rPr>
                <w:i/>
                <w:sz w:val="19"/>
              </w:rPr>
            </w:pPr>
            <w:r>
              <w:rPr>
                <w:i/>
                <w:sz w:val="19"/>
              </w:rPr>
              <w:t xml:space="preserve">Children and Community Services Act 2004 </w:t>
            </w:r>
            <w:r>
              <w:rPr>
                <w:iCs/>
                <w:sz w:val="19"/>
              </w:rPr>
              <w:t>s. 251 </w:t>
            </w:r>
            <w:r>
              <w:rPr>
                <w:iCs/>
                <w:sz w:val="19"/>
                <w:vertAlign w:val="superscript"/>
              </w:rPr>
              <w:t>50</w:t>
            </w:r>
          </w:p>
        </w:tc>
        <w:tc>
          <w:tcPr>
            <w:tcW w:w="1122" w:type="dxa"/>
            <w:gridSpan w:val="2"/>
          </w:tcPr>
          <w:p>
            <w:pPr>
              <w:pStyle w:val="nTable"/>
              <w:keepNext/>
              <w:keepLines/>
              <w:spacing w:after="40"/>
              <w:rPr>
                <w:sz w:val="19"/>
              </w:rPr>
            </w:pPr>
            <w:r>
              <w:rPr>
                <w:snapToGrid w:val="0"/>
                <w:sz w:val="19"/>
                <w:lang w:val="en-US"/>
              </w:rPr>
              <w:t>34 of 2004</w:t>
            </w:r>
          </w:p>
        </w:tc>
        <w:tc>
          <w:tcPr>
            <w:tcW w:w="1158" w:type="dxa"/>
          </w:tcPr>
          <w:p>
            <w:pPr>
              <w:pStyle w:val="nTable"/>
              <w:keepNext/>
              <w:keepLines/>
              <w:spacing w:after="40"/>
              <w:rPr>
                <w:sz w:val="19"/>
              </w:rPr>
            </w:pPr>
            <w:r>
              <w:rPr>
                <w:sz w:val="19"/>
              </w:rPr>
              <w:t>20 Oct 2004</w:t>
            </w:r>
          </w:p>
        </w:tc>
        <w:tc>
          <w:tcPr>
            <w:tcW w:w="2528" w:type="dxa"/>
            <w:gridSpan w:val="2"/>
          </w:tcPr>
          <w:p>
            <w:pPr>
              <w:pStyle w:val="nTable"/>
              <w:keepNext/>
              <w:keepLines/>
              <w:spacing w:after="40"/>
              <w:ind w:left="46"/>
              <w:rPr>
                <w:sz w:val="19"/>
              </w:rPr>
            </w:pPr>
            <w:r>
              <w:rPr>
                <w:snapToGrid w:val="0"/>
                <w:sz w:val="19"/>
                <w:lang w:val="en-US"/>
              </w:rPr>
              <w:t>To be proclaimed (see s. 2)</w:t>
            </w:r>
          </w:p>
        </w:tc>
      </w:tr>
      <w:tr>
        <w:trPr>
          <w:cantSplit/>
        </w:trPr>
        <w:tc>
          <w:tcPr>
            <w:tcW w:w="2280" w:type="dxa"/>
            <w:gridSpan w:val="2"/>
          </w:tcPr>
          <w:p>
            <w:pPr>
              <w:pStyle w:val="nTable"/>
              <w:spacing w:after="40"/>
              <w:ind w:left="11" w:right="113"/>
              <w:rPr>
                <w:iCs/>
                <w:snapToGrid w:val="0"/>
                <w:sz w:val="19"/>
                <w:vertAlign w:val="superscript"/>
              </w:rPr>
            </w:pPr>
            <w:r>
              <w:rPr>
                <w:i/>
                <w:iCs/>
                <w:snapToGrid w:val="0"/>
                <w:sz w:val="19"/>
                <w:lang w:val="en-US"/>
              </w:rPr>
              <w:t>Electricity</w:t>
            </w:r>
            <w:r>
              <w:rPr>
                <w:i/>
                <w:snapToGrid w:val="0"/>
                <w:sz w:val="19"/>
              </w:rPr>
              <w:t xml:space="preserve"> Corporations Act 2005</w:t>
            </w:r>
            <w:r>
              <w:rPr>
                <w:iCs/>
                <w:snapToGrid w:val="0"/>
                <w:sz w:val="19"/>
              </w:rPr>
              <w:t xml:space="preserve"> s. 139 </w:t>
            </w:r>
            <w:r>
              <w:rPr>
                <w:iCs/>
                <w:snapToGrid w:val="0"/>
                <w:sz w:val="19"/>
                <w:vertAlign w:val="superscript"/>
              </w:rPr>
              <w:t>55</w:t>
            </w:r>
          </w:p>
        </w:tc>
        <w:tc>
          <w:tcPr>
            <w:tcW w:w="1122" w:type="dxa"/>
            <w:gridSpan w:val="2"/>
          </w:tcPr>
          <w:p>
            <w:pPr>
              <w:pStyle w:val="nTable"/>
              <w:spacing w:after="40"/>
              <w:ind w:left="12" w:right="113"/>
              <w:rPr>
                <w:sz w:val="19"/>
              </w:rPr>
            </w:pPr>
            <w:r>
              <w:rPr>
                <w:sz w:val="19"/>
              </w:rPr>
              <w:t>18 of 2005</w:t>
            </w:r>
          </w:p>
        </w:tc>
        <w:tc>
          <w:tcPr>
            <w:tcW w:w="1158" w:type="dxa"/>
          </w:tcPr>
          <w:p>
            <w:pPr>
              <w:pStyle w:val="nTable"/>
              <w:spacing w:after="40"/>
              <w:ind w:left="12" w:right="19"/>
              <w:rPr>
                <w:sz w:val="19"/>
              </w:rPr>
            </w:pPr>
            <w:r>
              <w:rPr>
                <w:sz w:val="19"/>
              </w:rPr>
              <w:t>13 Oct 2005</w:t>
            </w:r>
          </w:p>
        </w:tc>
        <w:tc>
          <w:tcPr>
            <w:tcW w:w="2528" w:type="dxa"/>
            <w:gridSpan w:val="2"/>
          </w:tcPr>
          <w:p>
            <w:pPr>
              <w:pStyle w:val="nTable"/>
              <w:spacing w:after="40"/>
              <w:ind w:left="46" w:right="113"/>
              <w:rPr>
                <w:sz w:val="19"/>
              </w:rPr>
            </w:pPr>
            <w:r>
              <w:rPr>
                <w:snapToGrid w:val="0"/>
                <w:sz w:val="19"/>
                <w:lang w:val="en-US"/>
              </w:rPr>
              <w:t>To</w:t>
            </w:r>
            <w:r>
              <w:rPr>
                <w:sz w:val="19"/>
              </w:rPr>
              <w:t xml:space="preserve"> be proclaimed (see s.2(2))</w:t>
            </w:r>
          </w:p>
        </w:tc>
      </w:tr>
      <w:tr>
        <w:trPr>
          <w:cantSplit/>
        </w:trPr>
        <w:tc>
          <w:tcPr>
            <w:tcW w:w="2280" w:type="dxa"/>
            <w:gridSpan w:val="2"/>
          </w:tcPr>
          <w:p>
            <w:pPr>
              <w:pStyle w:val="nTable"/>
              <w:spacing w:after="40"/>
              <w:ind w:left="11" w:right="113"/>
              <w:rPr>
                <w:i/>
                <w:iCs/>
                <w:snapToGrid w:val="0"/>
                <w:sz w:val="19"/>
                <w:lang w:val="en-US"/>
              </w:rPr>
            </w:pPr>
            <w:r>
              <w:rPr>
                <w:i/>
                <w:sz w:val="19"/>
              </w:rPr>
              <w:t>Oaths, Affidavits and Statutory Declarations (Consequential Provisions) Act 2005</w:t>
            </w:r>
            <w:r>
              <w:rPr>
                <w:iCs/>
                <w:sz w:val="19"/>
              </w:rPr>
              <w:t xml:space="preserve"> Pt. 4</w:t>
            </w:r>
            <w:r>
              <w:rPr>
                <w:iCs/>
                <w:sz w:val="19"/>
                <w:vertAlign w:val="superscript"/>
              </w:rPr>
              <w:t>  51</w:t>
            </w:r>
          </w:p>
        </w:tc>
        <w:tc>
          <w:tcPr>
            <w:tcW w:w="1122" w:type="dxa"/>
            <w:gridSpan w:val="2"/>
          </w:tcPr>
          <w:p>
            <w:pPr>
              <w:pStyle w:val="nTable"/>
              <w:spacing w:after="40"/>
              <w:ind w:left="12" w:right="113"/>
              <w:rPr>
                <w:sz w:val="19"/>
              </w:rPr>
            </w:pPr>
            <w:r>
              <w:rPr>
                <w:sz w:val="19"/>
              </w:rPr>
              <w:t>24 of 2005</w:t>
            </w:r>
          </w:p>
        </w:tc>
        <w:tc>
          <w:tcPr>
            <w:tcW w:w="1158" w:type="dxa"/>
          </w:tcPr>
          <w:p>
            <w:pPr>
              <w:pStyle w:val="nTable"/>
              <w:spacing w:after="40"/>
              <w:ind w:left="12" w:right="19"/>
              <w:rPr>
                <w:sz w:val="19"/>
              </w:rPr>
            </w:pPr>
            <w:r>
              <w:rPr>
                <w:sz w:val="19"/>
              </w:rPr>
              <w:t>2 Dec 2005</w:t>
            </w:r>
          </w:p>
        </w:tc>
        <w:tc>
          <w:tcPr>
            <w:tcW w:w="2528" w:type="dxa"/>
            <w:gridSpan w:val="2"/>
          </w:tcPr>
          <w:p>
            <w:pPr>
              <w:pStyle w:val="nTable"/>
              <w:spacing w:after="40"/>
              <w:ind w:left="46" w:right="113"/>
              <w:rPr>
                <w:snapToGrid w:val="0"/>
                <w:sz w:val="19"/>
                <w:lang w:val="en-US"/>
              </w:rPr>
            </w:pPr>
            <w:r>
              <w:rPr>
                <w:sz w:val="19"/>
              </w:rPr>
              <w:t>To be proclaimed (see s. 2)</w:t>
            </w:r>
          </w:p>
        </w:tc>
      </w:tr>
      <w:tr>
        <w:trPr>
          <w:gridAfter w:val="1"/>
          <w:wAfter w:w="8" w:type="dxa"/>
        </w:trPr>
        <w:tc>
          <w:tcPr>
            <w:tcW w:w="2280" w:type="dxa"/>
            <w:gridSpan w:val="2"/>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54</w:t>
            </w:r>
          </w:p>
        </w:tc>
        <w:tc>
          <w:tcPr>
            <w:tcW w:w="1080" w:type="dxa"/>
          </w:tcPr>
          <w:p>
            <w:pPr>
              <w:pStyle w:val="nTable"/>
              <w:spacing w:before="100"/>
            </w:pPr>
            <w:r>
              <w:t>28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Cs/>
                <w:vertAlign w:val="superscript"/>
              </w:rPr>
            </w:pPr>
            <w:r>
              <w:rPr>
                <w:i/>
                <w:noProof/>
                <w:snapToGrid w:val="0"/>
              </w:rPr>
              <w:t>Optometrists Act 2005</w:t>
            </w:r>
            <w:r>
              <w:rPr>
                <w:iCs/>
                <w:noProof/>
                <w:snapToGrid w:val="0"/>
              </w:rPr>
              <w:t xml:space="preserve"> s. 109 </w:t>
            </w:r>
            <w:r>
              <w:rPr>
                <w:iCs/>
                <w:noProof/>
                <w:snapToGrid w:val="0"/>
                <w:vertAlign w:val="superscript"/>
              </w:rPr>
              <w:t>56</w:t>
            </w:r>
          </w:p>
        </w:tc>
        <w:tc>
          <w:tcPr>
            <w:tcW w:w="1080" w:type="dxa"/>
          </w:tcPr>
          <w:p>
            <w:pPr>
              <w:pStyle w:val="nTable"/>
              <w:spacing w:before="100"/>
            </w:pPr>
            <w:r>
              <w:t>29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57</w:t>
            </w:r>
          </w:p>
        </w:tc>
        <w:tc>
          <w:tcPr>
            <w:tcW w:w="1080" w:type="dxa"/>
          </w:tcPr>
          <w:p>
            <w:pPr>
              <w:pStyle w:val="nTable"/>
              <w:spacing w:before="100"/>
            </w:pPr>
            <w:r>
              <w:t>30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Cs/>
                <w:noProof/>
                <w:snapToGrid w:val="0"/>
                <w:vertAlign w:val="superscript"/>
              </w:rPr>
            </w:pPr>
            <w:r>
              <w:rPr>
                <w:i/>
                <w:noProof/>
                <w:snapToGrid w:val="0"/>
              </w:rPr>
              <w:t xml:space="preserve">Chiropractors Act 2005 </w:t>
            </w:r>
            <w:r>
              <w:rPr>
                <w:iCs/>
                <w:noProof/>
                <w:snapToGrid w:val="0"/>
              </w:rPr>
              <w:t>s. 109 </w:t>
            </w:r>
            <w:r>
              <w:rPr>
                <w:iCs/>
                <w:noProof/>
                <w:snapToGrid w:val="0"/>
                <w:vertAlign w:val="superscript"/>
              </w:rPr>
              <w:t>58</w:t>
            </w:r>
          </w:p>
        </w:tc>
        <w:tc>
          <w:tcPr>
            <w:tcW w:w="1080" w:type="dxa"/>
          </w:tcPr>
          <w:p>
            <w:pPr>
              <w:pStyle w:val="nTable"/>
              <w:spacing w:before="100"/>
            </w:pPr>
            <w:r>
              <w:t>31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Physiotherapists Act 2005 </w:t>
            </w:r>
            <w:r>
              <w:rPr>
                <w:iCs/>
                <w:noProof/>
                <w:snapToGrid w:val="0"/>
              </w:rPr>
              <w:t>s. 109 </w:t>
            </w:r>
            <w:r>
              <w:rPr>
                <w:iCs/>
                <w:noProof/>
                <w:snapToGrid w:val="0"/>
                <w:vertAlign w:val="superscript"/>
              </w:rPr>
              <w:t>59</w:t>
            </w:r>
          </w:p>
        </w:tc>
        <w:tc>
          <w:tcPr>
            <w:tcW w:w="1080" w:type="dxa"/>
          </w:tcPr>
          <w:p>
            <w:pPr>
              <w:pStyle w:val="nTable"/>
              <w:spacing w:before="100"/>
            </w:pPr>
            <w:r>
              <w:t>32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Osteopaths Act 2005 </w:t>
            </w:r>
            <w:r>
              <w:rPr>
                <w:iCs/>
                <w:noProof/>
                <w:snapToGrid w:val="0"/>
              </w:rPr>
              <w:t>s. 108 </w:t>
            </w:r>
            <w:r>
              <w:rPr>
                <w:iCs/>
                <w:noProof/>
                <w:snapToGrid w:val="0"/>
                <w:vertAlign w:val="superscript"/>
              </w:rPr>
              <w:t>60</w:t>
            </w:r>
          </w:p>
        </w:tc>
        <w:tc>
          <w:tcPr>
            <w:tcW w:w="1080" w:type="dxa"/>
          </w:tcPr>
          <w:p>
            <w:pPr>
              <w:pStyle w:val="nTable"/>
              <w:spacing w:before="100"/>
            </w:pPr>
            <w:r>
              <w:t>33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c>
          <w:tcPr>
            <w:tcW w:w="2268" w:type="dxa"/>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61</w:t>
            </w:r>
          </w:p>
        </w:tc>
        <w:tc>
          <w:tcPr>
            <w:tcW w:w="1092" w:type="dxa"/>
            <w:gridSpan w:val="2"/>
          </w:tcPr>
          <w:p>
            <w:pPr>
              <w:pStyle w:val="nTable"/>
              <w:spacing w:before="100"/>
              <w:rPr>
                <w:sz w:val="19"/>
              </w:rPr>
            </w:pPr>
            <w:r>
              <w:rPr>
                <w:sz w:val="19"/>
              </w:rPr>
              <w:t>38 of 2005</w:t>
            </w:r>
          </w:p>
        </w:tc>
        <w:tc>
          <w:tcPr>
            <w:tcW w:w="1200" w:type="dxa"/>
            <w:gridSpan w:val="2"/>
          </w:tcPr>
          <w:p>
            <w:pPr>
              <w:pStyle w:val="nTable"/>
              <w:spacing w:before="100"/>
              <w:rPr>
                <w:sz w:val="19"/>
              </w:rPr>
            </w:pPr>
            <w:r>
              <w:rPr>
                <w:sz w:val="19"/>
              </w:rPr>
              <w:t>12 Dec 2005</w:t>
            </w:r>
          </w:p>
        </w:tc>
        <w:tc>
          <w:tcPr>
            <w:tcW w:w="252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keepNext/>
              <w:keepLines/>
              <w:spacing w:before="100"/>
              <w:rPr>
                <w:iCs/>
                <w:sz w:val="19"/>
              </w:rPr>
            </w:pPr>
            <w:r>
              <w:rPr>
                <w:i/>
                <w:sz w:val="19"/>
              </w:rPr>
              <w:t>Occupational Therapists Act 2005</w:t>
            </w:r>
            <w:r>
              <w:rPr>
                <w:iCs/>
                <w:sz w:val="19"/>
              </w:rPr>
              <w:t xml:space="preserve"> s. 109 </w:t>
            </w:r>
            <w:r>
              <w:rPr>
                <w:iCs/>
                <w:sz w:val="19"/>
                <w:vertAlign w:val="superscript"/>
              </w:rPr>
              <w:t>62</w:t>
            </w:r>
          </w:p>
        </w:tc>
        <w:tc>
          <w:tcPr>
            <w:tcW w:w="1092" w:type="dxa"/>
            <w:gridSpan w:val="2"/>
            <w:tcBorders>
              <w:bottom w:val="single" w:sz="4" w:space="0" w:color="auto"/>
            </w:tcBorders>
          </w:tcPr>
          <w:p>
            <w:pPr>
              <w:pStyle w:val="nTable"/>
              <w:keepNext/>
              <w:keepLines/>
              <w:spacing w:before="100"/>
              <w:rPr>
                <w:sz w:val="19"/>
              </w:rPr>
            </w:pPr>
            <w:r>
              <w:rPr>
                <w:sz w:val="19"/>
              </w:rPr>
              <w:t>42 of 2005</w:t>
            </w:r>
          </w:p>
        </w:tc>
        <w:tc>
          <w:tcPr>
            <w:tcW w:w="1200" w:type="dxa"/>
            <w:gridSpan w:val="2"/>
            <w:tcBorders>
              <w:bottom w:val="single" w:sz="4" w:space="0" w:color="auto"/>
            </w:tcBorders>
          </w:tcPr>
          <w:p>
            <w:pPr>
              <w:pStyle w:val="nTable"/>
              <w:keepNext/>
              <w:keepLines/>
              <w:spacing w:before="100"/>
              <w:rPr>
                <w:sz w:val="19"/>
              </w:rPr>
            </w:pPr>
            <w:r>
              <w:rPr>
                <w:sz w:val="19"/>
              </w:rPr>
              <w:t>19 Dec 2005</w:t>
            </w:r>
          </w:p>
        </w:tc>
        <w:tc>
          <w:tcPr>
            <w:tcW w:w="2528" w:type="dxa"/>
            <w:gridSpan w:val="2"/>
            <w:tcBorders>
              <w:bottom w:val="single" w:sz="4" w:space="0" w:color="auto"/>
            </w:tcBorders>
          </w:tcPr>
          <w:p>
            <w:pPr>
              <w:pStyle w:val="nTable"/>
              <w:keepNext/>
              <w:keepLines/>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snapToGrid w:val="0"/>
        </w:rPr>
      </w:pPr>
      <w:r>
        <w:rPr>
          <w:vertAlign w:val="superscript"/>
        </w:rPr>
        <w:t>50</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818" w:name="_Toc85881464"/>
      <w:bookmarkStart w:id="819" w:name="_Toc86208422"/>
      <w:r>
        <w:rPr>
          <w:rStyle w:val="CharSectno"/>
        </w:rPr>
        <w:t>251</w:t>
      </w:r>
      <w:r>
        <w:t>.</w:t>
      </w:r>
      <w:r>
        <w:tab/>
      </w:r>
      <w:bookmarkStart w:id="820" w:name="_Toc55275771"/>
      <w:r>
        <w:t>Other Acts amended</w:t>
      </w:r>
      <w:bookmarkEnd w:id="818"/>
      <w:bookmarkEnd w:id="819"/>
      <w:bookmarkEnd w:id="820"/>
    </w:p>
    <w:p>
      <w:pPr>
        <w:pStyle w:val="nzSubsection"/>
      </w:pPr>
      <w:r>
        <w:tab/>
      </w:r>
      <w:r>
        <w:tab/>
        <w:t>Other Acts are amended as set out in Schedule </w:t>
      </w:r>
      <w:bookmarkStart w:id="821" w:name="_Hlt55630175"/>
      <w:r>
        <w:t>2</w:t>
      </w:r>
      <w:bookmarkEnd w:id="821"/>
      <w:r>
        <w:t>.</w:t>
      </w:r>
    </w:p>
    <w:p>
      <w:pPr>
        <w:pStyle w:val="MiscClose"/>
        <w:ind w:right="292"/>
        <w:rPr>
          <w:snapToGrid w:val="0"/>
        </w:rPr>
      </w:pPr>
      <w:r>
        <w:rPr>
          <w:snapToGrid w:val="0"/>
        </w:rPr>
        <w:t>”.</w:t>
      </w:r>
    </w:p>
    <w:p>
      <w:pPr>
        <w:pStyle w:val="nSubsection"/>
        <w:rPr>
          <w:snapToGrid w:val="0"/>
        </w:rPr>
      </w:pPr>
      <w:r>
        <w:rPr>
          <w:snapToGrid w:val="0"/>
        </w:rPr>
        <w:tab/>
        <w:t>Schedule 2 cl. 5 reads as follows:</w:t>
      </w:r>
    </w:p>
    <w:p>
      <w:pPr>
        <w:pStyle w:val="MiscOpen"/>
        <w:rPr>
          <w:snapToGrid w:val="0"/>
          <w:sz w:val="20"/>
        </w:rPr>
      </w:pPr>
      <w:r>
        <w:rPr>
          <w:snapToGrid w:val="0"/>
          <w:sz w:val="20"/>
        </w:rPr>
        <w:t>“</w:t>
      </w:r>
    </w:p>
    <w:p>
      <w:pPr>
        <w:pStyle w:val="nzHeading2"/>
      </w:pPr>
      <w:bookmarkStart w:id="822" w:name="_Toc55113541"/>
      <w:bookmarkStart w:id="823" w:name="_Toc86208454"/>
      <w:r>
        <w:rPr>
          <w:rStyle w:val="CharSchNo"/>
        </w:rPr>
        <w:t>Schedule 2</w:t>
      </w:r>
      <w:r>
        <w:t> — </w:t>
      </w:r>
      <w:bookmarkEnd w:id="822"/>
      <w:r>
        <w:rPr>
          <w:rStyle w:val="CharSchText"/>
        </w:rPr>
        <w:t>Amendments to other Acts</w:t>
      </w:r>
      <w:bookmarkEnd w:id="823"/>
    </w:p>
    <w:p>
      <w:pPr>
        <w:pStyle w:val="nzMiscellaneousBody"/>
        <w:jc w:val="right"/>
      </w:pPr>
      <w:r>
        <w:t>[s. 251]</w:t>
      </w:r>
    </w:p>
    <w:p>
      <w:pPr>
        <w:pStyle w:val="nzHeading5"/>
      </w:pPr>
      <w:bookmarkStart w:id="824" w:name="_Toc85881494"/>
      <w:bookmarkStart w:id="825" w:name="_Toc86208459"/>
      <w:r>
        <w:t>5.</w:t>
      </w:r>
      <w:r>
        <w:tab/>
      </w:r>
      <w:r>
        <w:rPr>
          <w:i/>
        </w:rPr>
        <w:t>Constitution Acts Amendment Act 1899</w:t>
      </w:r>
      <w:r>
        <w:t xml:space="preserve"> amended</w:t>
      </w:r>
      <w:bookmarkEnd w:id="824"/>
      <w:bookmarkEnd w:id="825"/>
    </w:p>
    <w:p>
      <w:pPr>
        <w:pStyle w:val="nzSubsection"/>
      </w:pPr>
      <w:r>
        <w:tab/>
        <w:t>(1)</w:t>
      </w:r>
      <w:r>
        <w:tab/>
        <w:t xml:space="preserve">The amendments in this clause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“Any board, committee or council constituted under section 22 of the </w:t>
      </w:r>
      <w:r>
        <w:rPr>
          <w:i/>
        </w:rPr>
        <w:t>Community Services Act 1972</w:t>
      </w:r>
      <w:r>
        <w:t>.”;</w:t>
      </w:r>
    </w:p>
    <w:p>
      <w:pPr>
        <w:pStyle w:val="nzIndenta"/>
        <w:keepNext/>
        <w:keepLines/>
      </w:pPr>
      <w:r>
        <w:tab/>
        <w:t>(b)</w:t>
      </w:r>
      <w:r>
        <w:tab/>
        <w:t xml:space="preserve">after the item relating to the Advisory Committee appointed under section 435 of the </w:t>
      </w:r>
      <w:r>
        <w:rPr>
          <w:i/>
        </w:rPr>
        <w:t>Local Government (Miscellaneous Provisions) Act 1960</w:t>
      </w:r>
      <w:r>
        <w:t xml:space="preserve"> by inserting the following item — </w:t>
      </w:r>
    </w:p>
    <w:p>
      <w:pPr>
        <w:pStyle w:val="MiscOpen"/>
        <w:ind w:left="880"/>
      </w:pPr>
      <w:r>
        <w:t xml:space="preserve">“    </w:t>
      </w:r>
    </w:p>
    <w:p>
      <w:pPr>
        <w:pStyle w:val="zyMiscellaneousBody"/>
        <w:keepNext/>
        <w:keepLines/>
        <w:spacing w:before="0"/>
        <w:ind w:left="1134" w:hanging="567"/>
        <w:rPr>
          <w:sz w:val="20"/>
        </w:rPr>
      </w:pPr>
      <w:r>
        <w:tab/>
      </w:r>
      <w:r>
        <w:rPr>
          <w:sz w:val="20"/>
        </w:rPr>
        <w:t xml:space="preserve">Any advisory body established or continued under the </w:t>
      </w:r>
      <w:r>
        <w:rPr>
          <w:i/>
          <w:sz w:val="20"/>
        </w:rPr>
        <w:t>Children and Community Services Act 2004</w:t>
      </w:r>
      <w:r>
        <w:rPr>
          <w:sz w:val="20"/>
        </w:rPr>
        <w:t>.</w:t>
      </w:r>
    </w:p>
    <w:p>
      <w:pPr>
        <w:pStyle w:val="MiscClose"/>
        <w:ind w:right="292"/>
        <w:rPr>
          <w:sz w:val="20"/>
        </w:rPr>
      </w:pPr>
      <w:r>
        <w:rPr>
          <w:sz w:val="20"/>
        </w:rPr>
        <w:t xml:space="preserve">    ”.</w:t>
      </w:r>
    </w:p>
    <w:p>
      <w:pPr>
        <w:pStyle w:val="MiscClose"/>
        <w:rPr>
          <w:sz w:val="20"/>
        </w:rPr>
      </w:pPr>
      <w:r>
        <w:rPr>
          <w:sz w:val="20"/>
        </w:rPr>
        <w:t>”.</w:t>
      </w:r>
    </w:p>
    <w:p>
      <w:pPr>
        <w:pStyle w:val="nSubsection"/>
        <w:rPr>
          <w:iCs/>
          <w:snapToGrid w:val="0"/>
        </w:rPr>
      </w:pPr>
      <w:r>
        <w:rPr>
          <w:vertAlign w:val="superscript"/>
        </w:rPr>
        <w:t>51</w:t>
      </w:r>
      <w:r>
        <w:tab/>
        <w:t xml:space="preserve"> 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4 had not come into operation.  It reads as follows:</w:t>
      </w:r>
    </w:p>
    <w:p>
      <w:pPr>
        <w:pStyle w:val="MiscOpen"/>
        <w:rPr>
          <w:snapToGrid w:val="0"/>
        </w:rPr>
      </w:pPr>
      <w:r>
        <w:rPr>
          <w:snapToGrid w:val="0"/>
        </w:rPr>
        <w:t>“</w:t>
      </w:r>
    </w:p>
    <w:p>
      <w:pPr>
        <w:pStyle w:val="nzHeading2"/>
      </w:pPr>
      <w:bookmarkStart w:id="826" w:name="_Toc98908599"/>
      <w:bookmarkStart w:id="827" w:name="_Toc98908747"/>
      <w:bookmarkStart w:id="828" w:name="_Toc98908820"/>
      <w:bookmarkStart w:id="829" w:name="_Toc98909395"/>
      <w:bookmarkStart w:id="830" w:name="_Toc98909726"/>
      <w:bookmarkStart w:id="831" w:name="_Toc98910450"/>
      <w:bookmarkStart w:id="832" w:name="_Toc99358920"/>
      <w:bookmarkStart w:id="833" w:name="_Toc99359016"/>
      <w:bookmarkStart w:id="834" w:name="_Toc99359112"/>
      <w:bookmarkStart w:id="835" w:name="_Toc99427063"/>
      <w:bookmarkStart w:id="836" w:name="_Toc99427160"/>
      <w:bookmarkStart w:id="837" w:name="_Toc99515103"/>
      <w:bookmarkStart w:id="838" w:name="_Toc99853266"/>
      <w:bookmarkStart w:id="839" w:name="_Toc117043572"/>
      <w:bookmarkStart w:id="840" w:name="_Toc120952317"/>
      <w:bookmarkStart w:id="841" w:name="_Toc120952452"/>
      <w:r>
        <w:t>Part 4 — </w:t>
      </w:r>
      <w:r>
        <w:rPr>
          <w:i/>
          <w:iCs/>
        </w:rPr>
        <w:t>Constitution Acts Amendment Act 1899</w:t>
      </w:r>
      <w:r>
        <w:t xml:space="preserve"> amended</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nzHeading5"/>
        <w:rPr>
          <w:snapToGrid w:val="0"/>
        </w:rPr>
      </w:pPr>
      <w:bookmarkStart w:id="842" w:name="_Toc71478920"/>
      <w:bookmarkStart w:id="843" w:name="_Toc120952453"/>
      <w:r>
        <w:rPr>
          <w:rStyle w:val="CharSectno"/>
        </w:rPr>
        <w:t>8</w:t>
      </w:r>
      <w:r>
        <w:rPr>
          <w:snapToGrid w:val="0"/>
        </w:rPr>
        <w:t>.</w:t>
      </w:r>
      <w:r>
        <w:rPr>
          <w:snapToGrid w:val="0"/>
        </w:rPr>
        <w:tab/>
        <w:t>The Act amended in this Part</w:t>
      </w:r>
      <w:bookmarkEnd w:id="842"/>
      <w:bookmarkEnd w:id="843"/>
    </w:p>
    <w:p>
      <w:pPr>
        <w:pStyle w:val="nzSubsection"/>
      </w:pPr>
      <w:r>
        <w:tab/>
      </w:r>
      <w:r>
        <w:tab/>
        <w:t xml:space="preserve">The amendments in this Part are to the </w:t>
      </w:r>
      <w:r>
        <w:rPr>
          <w:i/>
        </w:rPr>
        <w:t>Constitution Acts Amendment Act 1899</w:t>
      </w:r>
      <w:r>
        <w:t>.</w:t>
      </w:r>
    </w:p>
    <w:p>
      <w:pPr>
        <w:pStyle w:val="nzHeading5"/>
      </w:pPr>
      <w:bookmarkStart w:id="844" w:name="_Toc71478921"/>
      <w:bookmarkStart w:id="845" w:name="_Toc120952454"/>
      <w:r>
        <w:rPr>
          <w:rStyle w:val="CharSectno"/>
        </w:rPr>
        <w:t>9</w:t>
      </w:r>
      <w:r>
        <w:t>.</w:t>
      </w:r>
      <w:r>
        <w:tab/>
        <w:t>Section 43 amended</w:t>
      </w:r>
      <w:bookmarkEnd w:id="844"/>
      <w:bookmarkEnd w:id="845"/>
    </w:p>
    <w:p>
      <w:pPr>
        <w:pStyle w:val="nzSubsection"/>
      </w:pPr>
      <w:r>
        <w:tab/>
      </w:r>
      <w:r>
        <w:tab/>
        <w:t xml:space="preserve">After section 43(3) the following subsection is inserted — </w:t>
      </w:r>
    </w:p>
    <w:p>
      <w:pPr>
        <w:pStyle w:val="MiscOpen"/>
        <w:ind w:left="600"/>
      </w:pPr>
      <w:r>
        <w:t xml:space="preserve">“    </w:t>
      </w:r>
    </w:p>
    <w:p>
      <w:pPr>
        <w:pStyle w:val="nz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MiscClose"/>
        <w:ind w:right="488"/>
      </w:pPr>
      <w:r>
        <w:t xml:space="preserve">    ”.</w:t>
      </w:r>
    </w:p>
    <w:p>
      <w:pPr>
        <w:pStyle w:val="nzHeading5"/>
      </w:pPr>
      <w:bookmarkStart w:id="846" w:name="_Toc71478922"/>
      <w:bookmarkStart w:id="847" w:name="_Toc120952455"/>
      <w:r>
        <w:rPr>
          <w:rStyle w:val="CharSectno"/>
        </w:rPr>
        <w:t>10</w:t>
      </w:r>
      <w:r>
        <w:t>.</w:t>
      </w:r>
      <w:r>
        <w:tab/>
        <w:t>Section 44A amended</w:t>
      </w:r>
      <w:bookmarkEnd w:id="846"/>
      <w:bookmarkEnd w:id="847"/>
    </w:p>
    <w:p>
      <w:pPr>
        <w:pStyle w:val="nzSubsection"/>
      </w:pPr>
      <w:r>
        <w:tab/>
      </w:r>
      <w:r>
        <w:tab/>
        <w:t xml:space="preserve">After section 44A(5) the following subsection is inserted — </w:t>
      </w:r>
    </w:p>
    <w:p>
      <w:pPr>
        <w:pStyle w:val="MiscOpen"/>
        <w:ind w:left="600"/>
      </w:pPr>
      <w:r>
        <w:t xml:space="preserve">“    </w:t>
      </w:r>
    </w:p>
    <w:p>
      <w:pPr>
        <w:pStyle w:val="nz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MiscClose"/>
        <w:ind w:right="488"/>
      </w:pPr>
      <w:r>
        <w:t xml:space="preserve">    ”.</w:t>
      </w:r>
    </w:p>
    <w:p>
      <w:pPr>
        <w:pStyle w:val="nzHeading5"/>
      </w:pPr>
      <w:bookmarkStart w:id="848" w:name="_Toc71478923"/>
      <w:bookmarkStart w:id="849" w:name="_Toc120952456"/>
      <w:r>
        <w:rPr>
          <w:rStyle w:val="CharSectno"/>
        </w:rPr>
        <w:t>11</w:t>
      </w:r>
      <w:r>
        <w:t>.</w:t>
      </w:r>
      <w:r>
        <w:tab/>
        <w:t>Section 45 inserted</w:t>
      </w:r>
      <w:bookmarkEnd w:id="848"/>
      <w:bookmarkEnd w:id="849"/>
    </w:p>
    <w:p>
      <w:pPr>
        <w:pStyle w:val="nzSubsection"/>
      </w:pPr>
      <w:r>
        <w:tab/>
      </w:r>
      <w:r>
        <w:tab/>
        <w:t xml:space="preserve">After section 44A the following section is inserted — </w:t>
      </w:r>
    </w:p>
    <w:p>
      <w:pPr>
        <w:pStyle w:val="MiscOpen"/>
      </w:pPr>
      <w:r>
        <w:t xml:space="preserve">“    </w:t>
      </w:r>
    </w:p>
    <w:p>
      <w:pPr>
        <w:pStyle w:val="nzHeading5"/>
        <w:rPr>
          <w:rStyle w:val="CharSectno"/>
        </w:rPr>
      </w:pPr>
      <w:r>
        <w:rPr>
          <w:rStyle w:val="CharSectno"/>
        </w:rPr>
        <w:t>45.</w:t>
      </w:r>
      <w:r>
        <w:rPr>
          <w:rStyle w:val="CharSectno"/>
        </w:rPr>
        <w:tab/>
        <w:t>Oath of office for members of Executive Council</w:t>
      </w:r>
    </w:p>
    <w:p>
      <w:pPr>
        <w:pStyle w:val="nzSubsection"/>
      </w:pPr>
      <w:r>
        <w:tab/>
      </w:r>
      <w:r>
        <w:tab/>
        <w:t>The form of the oath or affirmation of office for a person who has been appointed to be a member of the Executive Council is that set out in Division 2 of Schedule VI.</w:t>
      </w:r>
    </w:p>
    <w:p>
      <w:pPr>
        <w:pStyle w:val="MiscClose"/>
        <w:ind w:right="488"/>
      </w:pPr>
      <w:r>
        <w:t xml:space="preserve">    ”.</w:t>
      </w:r>
    </w:p>
    <w:p>
      <w:pPr>
        <w:pStyle w:val="nzHeading5"/>
      </w:pPr>
      <w:bookmarkStart w:id="850" w:name="_Toc71478924"/>
      <w:bookmarkStart w:id="851" w:name="_Toc120952457"/>
      <w:r>
        <w:rPr>
          <w:rStyle w:val="CharSectno"/>
        </w:rPr>
        <w:t>12</w:t>
      </w:r>
      <w:r>
        <w:t>.</w:t>
      </w:r>
      <w:r>
        <w:tab/>
        <w:t>Schedule VI inserted</w:t>
      </w:r>
      <w:bookmarkEnd w:id="850"/>
      <w:bookmarkEnd w:id="851"/>
    </w:p>
    <w:p>
      <w:pPr>
        <w:pStyle w:val="nzSubsection"/>
      </w:pPr>
      <w:r>
        <w:tab/>
      </w:r>
      <w:r>
        <w:tab/>
        <w:t xml:space="preserve">After Schedule V the following Schedule is inserted — </w:t>
      </w:r>
    </w:p>
    <w:p>
      <w:pPr>
        <w:pStyle w:val="MiscOpen"/>
      </w:pPr>
      <w:r>
        <w:t xml:space="preserve">“    </w:t>
      </w:r>
    </w:p>
    <w:p>
      <w:pPr>
        <w:pStyle w:val="nzHeading2"/>
      </w:pPr>
      <w:bookmarkStart w:id="852" w:name="_Toc122853149"/>
      <w:bookmarkStart w:id="853" w:name="_Toc122924220"/>
      <w:bookmarkStart w:id="854" w:name="_Toc122939753"/>
      <w:r>
        <w:t>Schedule VI — Oaths and affirmations of office</w:t>
      </w:r>
      <w:bookmarkEnd w:id="852"/>
      <w:bookmarkEnd w:id="853"/>
      <w:bookmarkEnd w:id="854"/>
    </w:p>
    <w:p>
      <w:pPr>
        <w:pStyle w:val="nzMiscellaneousBody"/>
        <w:jc w:val="right"/>
      </w:pPr>
      <w:r>
        <w:t>[s. 43(4), 44A(6) &amp; 45]</w:t>
      </w:r>
    </w:p>
    <w:p>
      <w:pPr>
        <w:pStyle w:val="nzHeading3"/>
      </w:pPr>
      <w:bookmarkStart w:id="855" w:name="_Toc122853150"/>
      <w:bookmarkStart w:id="856" w:name="_Toc122924221"/>
      <w:bookmarkStart w:id="857" w:name="_Toc122939754"/>
      <w:bookmarkStart w:id="858" w:name="_Toc122940097"/>
      <w:r>
        <w:t>Division 1 — Holders of principal executive offices and for Parliamentary Secretaries</w:t>
      </w:r>
      <w:bookmarkEnd w:id="855"/>
      <w:bookmarkEnd w:id="856"/>
      <w:bookmarkEnd w:id="857"/>
      <w:bookmarkEnd w:id="858"/>
    </w:p>
    <w:p>
      <w:pPr>
        <w:pStyle w:val="zySubsection"/>
        <w:rPr>
          <w:sz w:val="20"/>
        </w:rPr>
      </w:pPr>
      <w:r>
        <w:rPr>
          <w:sz w:val="20"/>
        </w:rPr>
        <w:tab/>
      </w:r>
      <w:r>
        <w:rPr>
          <w:sz w:val="20"/>
        </w:rPr>
        <w:tab/>
        <w:t>I, [</w:t>
      </w:r>
      <w:r>
        <w:rPr>
          <w:i/>
          <w:sz w:val="20"/>
        </w:rPr>
        <w:t>name</w:t>
      </w:r>
      <w:r>
        <w:rPr>
          <w:sz w:val="20"/>
        </w:rPr>
        <w:t>], [</w:t>
      </w:r>
      <w:r>
        <w:rPr>
          <w:i/>
          <w:sz w:val="20"/>
        </w:rPr>
        <w:t>insert an oath or affirmation according to the Oaths, Affidavits and Statutory Declarations Act 2005</w:t>
      </w:r>
      <w:r>
        <w:rPr>
          <w:sz w:val="20"/>
        </w:rPr>
        <w:t>] that I will faithfully serve the people of Western Australia in the office of [</w:t>
      </w:r>
      <w:r>
        <w:rPr>
          <w:i/>
          <w:sz w:val="20"/>
        </w:rPr>
        <w:t>title of office</w:t>
      </w:r>
      <w:r>
        <w:rPr>
          <w:sz w:val="20"/>
        </w:rPr>
        <w:t>].</w:t>
      </w:r>
    </w:p>
    <w:p>
      <w:pPr>
        <w:pStyle w:val="nzHeading3"/>
      </w:pPr>
      <w:bookmarkStart w:id="859" w:name="_Toc122853151"/>
      <w:bookmarkStart w:id="860" w:name="_Toc122924222"/>
      <w:bookmarkStart w:id="861" w:name="_Toc122939755"/>
      <w:bookmarkStart w:id="862" w:name="_Toc122940098"/>
      <w:r>
        <w:t>Division 2 — Members of the Executive Council</w:t>
      </w:r>
      <w:bookmarkEnd w:id="859"/>
      <w:bookmarkEnd w:id="860"/>
      <w:bookmarkEnd w:id="861"/>
      <w:bookmarkEnd w:id="862"/>
    </w:p>
    <w:p>
      <w:pPr>
        <w:pStyle w:val="zySubsection"/>
        <w:rPr>
          <w:sz w:val="20"/>
        </w:rPr>
      </w:pPr>
      <w:r>
        <w:rPr>
          <w:sz w:val="20"/>
        </w:rPr>
        <w:tab/>
      </w:r>
      <w:r>
        <w:rPr>
          <w:sz w:val="20"/>
        </w:rPr>
        <w:tab/>
        <w:t>I, [</w:t>
      </w:r>
      <w:r>
        <w:rPr>
          <w:i/>
          <w:sz w:val="20"/>
        </w:rPr>
        <w:t>name</w:t>
      </w:r>
      <w:r>
        <w:rPr>
          <w:sz w:val="20"/>
        </w:rPr>
        <w:t>], [</w:t>
      </w:r>
      <w:r>
        <w:rPr>
          <w:i/>
          <w:sz w:val="20"/>
        </w:rPr>
        <w:t>insert an oath or affirmation according to the Oaths, Affidavits and Statutory Declarations Act 2005</w:t>
      </w:r>
      <w:r>
        <w:rPr>
          <w:sz w:val="20"/>
        </w:rPr>
        <w:t>] —</w:t>
      </w:r>
    </w:p>
    <w:p>
      <w:pPr>
        <w:pStyle w:val="zyIndenta"/>
        <w:rPr>
          <w:sz w:val="20"/>
        </w:rPr>
      </w:pPr>
      <w:r>
        <w:rPr>
          <w:sz w:val="20"/>
        </w:rPr>
        <w:tab/>
      </w:r>
      <w:r>
        <w:rPr>
          <w:sz w:val="20"/>
        </w:rPr>
        <w:tab/>
        <w:t>that I will faithfully serve the people of Western Australia as a member of the Executive Council;</w:t>
      </w:r>
    </w:p>
    <w:p>
      <w:pPr>
        <w:pStyle w:val="zyIndenta"/>
        <w:rPr>
          <w:sz w:val="20"/>
        </w:rPr>
      </w:pPr>
      <w:r>
        <w:rPr>
          <w:sz w:val="20"/>
        </w:rPr>
        <w:tab/>
      </w:r>
      <w:r>
        <w:rPr>
          <w:sz w:val="20"/>
        </w:rPr>
        <w:tab/>
        <w:t>that as and when required to do so I will freely give my advice as such a member to the Governor, or the person performing the functions of the Governor, for the good management of the public affairs of Western Australia;</w:t>
      </w:r>
    </w:p>
    <w:p>
      <w:pPr>
        <w:pStyle w:val="zyIndenta"/>
        <w:rPr>
          <w:sz w:val="20"/>
        </w:rPr>
      </w:pPr>
      <w:r>
        <w:rPr>
          <w:sz w:val="20"/>
        </w:rPr>
        <w:tab/>
      </w:r>
      <w:r>
        <w:rPr>
          <w:sz w:val="20"/>
        </w:rPr>
        <w:tab/>
        <w:t>and that I will not, directly or indirectly, reveal any matters that come before the Council and that I am required by the Council to keep secret.</w:t>
      </w:r>
    </w:p>
    <w:p>
      <w:pPr>
        <w:pStyle w:val="MiscClose"/>
        <w:ind w:right="488"/>
      </w:pPr>
      <w:r>
        <w:t>”.</w:t>
      </w:r>
    </w:p>
    <w:p>
      <w:pPr>
        <w:pStyle w:val="MiscClose"/>
        <w:rPr>
          <w:snapToGrid w:val="0"/>
        </w:rPr>
      </w:pPr>
      <w:r>
        <w:t>”.</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863" w:name="_Toc112553687"/>
      <w:bookmarkStart w:id="864" w:name="_Toc122237790"/>
      <w:r>
        <w:rPr>
          <w:rStyle w:val="CharSClsNo"/>
        </w:rPr>
        <w:t>2</w:t>
      </w:r>
      <w:r>
        <w:t>.</w:t>
      </w:r>
      <w:r>
        <w:tab/>
      </w:r>
      <w:r>
        <w:rPr>
          <w:i/>
          <w:iCs/>
        </w:rPr>
        <w:t>Constitution Acts Amendment Act 1899</w:t>
      </w:r>
      <w:r>
        <w:t xml:space="preserve"> amended</w:t>
      </w:r>
      <w:bookmarkEnd w:id="863"/>
      <w:bookmarkEnd w:id="86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865" w:name="_Toc98643521"/>
      <w:r>
        <w:rPr>
          <w:snapToGrid w:val="0"/>
          <w:vertAlign w:val="superscript"/>
        </w:rPr>
        <w:t>55</w:t>
      </w:r>
      <w:r>
        <w:rPr>
          <w:snapToGrid w:val="0"/>
        </w:rPr>
        <w:tab/>
        <w:t xml:space="preserve">On the date as at which this compilation was prepared, the </w:t>
      </w:r>
      <w:r>
        <w:rPr>
          <w:i/>
          <w:snapToGrid w:val="0"/>
          <w:sz w:val="19"/>
        </w:rPr>
        <w:t>Electricity Corporations Act 2005</w:t>
      </w:r>
      <w:r>
        <w:rPr>
          <w:iCs/>
          <w:snapToGrid w:val="0"/>
          <w:sz w:val="19"/>
        </w:rPr>
        <w:t xml:space="preserve"> s. 139, which gives effect to Sch. 5 Div. 1 </w:t>
      </w:r>
      <w:r>
        <w:rPr>
          <w:snapToGrid w:val="0"/>
        </w:rPr>
        <w:t>had not come into operation.  It reads as follows:</w:t>
      </w:r>
    </w:p>
    <w:p>
      <w:pPr>
        <w:pStyle w:val="MiscOpen"/>
      </w:pPr>
      <w:r>
        <w:t>“</w:t>
      </w:r>
    </w:p>
    <w:p>
      <w:pPr>
        <w:pStyle w:val="nzHeading5"/>
      </w:pPr>
      <w:bookmarkStart w:id="866" w:name="_Toc115611402"/>
      <w:r>
        <w:rPr>
          <w:rStyle w:val="CharSectno"/>
        </w:rPr>
        <w:t>139</w:t>
      </w:r>
      <w:r>
        <w:t>.</w:t>
      </w:r>
      <w:r>
        <w:tab/>
        <w:t>Amendments to other Acts</w:t>
      </w:r>
      <w:bookmarkEnd w:id="866"/>
    </w:p>
    <w:p>
      <w:pPr>
        <w:pStyle w:val="nzSubsection"/>
      </w:pPr>
      <w:r>
        <w:tab/>
      </w:r>
      <w:r>
        <w:tab/>
        <w:t>The Acts mentioned in Schedule 5 are amended as set out in that Schedule.</w:t>
      </w:r>
    </w:p>
    <w:p>
      <w:pPr>
        <w:pStyle w:val="MiscClose"/>
      </w:pPr>
      <w:r>
        <w:t>”.</w:t>
      </w:r>
    </w:p>
    <w:p>
      <w:pPr>
        <w:pStyle w:val="nzSubsection"/>
      </w:pPr>
      <w:r>
        <w:tab/>
        <w:t>Schedule 5 Division 1 reads as follows:</w:t>
      </w:r>
    </w:p>
    <w:p>
      <w:r>
        <w:t>“</w:t>
      </w:r>
    </w:p>
    <w:p>
      <w:pPr>
        <w:pStyle w:val="nzHeading3"/>
      </w:pPr>
      <w:bookmarkStart w:id="867" w:name="_Toc100549610"/>
      <w:bookmarkStart w:id="868" w:name="_Toc115611560"/>
      <w:r>
        <w:rPr>
          <w:rStyle w:val="CharSDivNo"/>
        </w:rPr>
        <w:t>Division 1</w:t>
      </w:r>
      <w:r>
        <w:t> — </w:t>
      </w:r>
      <w:r>
        <w:rPr>
          <w:rStyle w:val="CharSDivText"/>
          <w:i/>
          <w:iCs/>
        </w:rPr>
        <w:t>Constitution Acts Amendment Act 1899</w:t>
      </w:r>
      <w:bookmarkEnd w:id="867"/>
      <w:bookmarkEnd w:id="868"/>
    </w:p>
    <w:p>
      <w:pPr>
        <w:pStyle w:val="nzHeading5"/>
      </w:pPr>
      <w:bookmarkStart w:id="869" w:name="_Toc100549611"/>
      <w:bookmarkStart w:id="870" w:name="_Toc115611561"/>
      <w:r>
        <w:rPr>
          <w:rStyle w:val="CharSClsNo"/>
        </w:rPr>
        <w:t>1</w:t>
      </w:r>
      <w:r>
        <w:t>.</w:t>
      </w:r>
      <w:r>
        <w:tab/>
        <w:t>The Act amended</w:t>
      </w:r>
      <w:bookmarkEnd w:id="869"/>
      <w:bookmarkEnd w:id="870"/>
    </w:p>
    <w:p>
      <w:pPr>
        <w:pStyle w:val="nzSubsection"/>
      </w:pPr>
      <w:r>
        <w:tab/>
      </w:r>
      <w:r>
        <w:tab/>
        <w:t xml:space="preserve">The amendments in this Division are to the </w:t>
      </w:r>
      <w:r>
        <w:rPr>
          <w:rStyle w:val="CharSDivText"/>
          <w:i/>
          <w:iCs/>
          <w:sz w:val="22"/>
        </w:rPr>
        <w:t>Constitution Acts Amendment Act 1899</w:t>
      </w:r>
      <w:r>
        <w:t>.</w:t>
      </w:r>
    </w:p>
    <w:p>
      <w:pPr>
        <w:pStyle w:val="nzHeading5"/>
      </w:pPr>
      <w:bookmarkStart w:id="871" w:name="_Toc100549612"/>
      <w:bookmarkStart w:id="872" w:name="_Toc115611562"/>
      <w:r>
        <w:rPr>
          <w:rStyle w:val="CharSClsNo"/>
        </w:rPr>
        <w:t>2</w:t>
      </w:r>
      <w:r>
        <w:t>.</w:t>
      </w:r>
      <w:r>
        <w:tab/>
        <w:t>Schedule V amended</w:t>
      </w:r>
      <w:bookmarkEnd w:id="871"/>
      <w:bookmarkEnd w:id="872"/>
    </w:p>
    <w:p>
      <w:pPr>
        <w:pStyle w:val="nzSubsection"/>
      </w:pPr>
      <w:r>
        <w:tab/>
      </w:r>
      <w:r>
        <w:tab/>
        <w:t>Schedule V Part 3 is amended as follows:</w:t>
      </w:r>
    </w:p>
    <w:p>
      <w:pPr>
        <w:pStyle w:val="nzIndenta"/>
      </w:pPr>
      <w:r>
        <w:tab/>
        <w:t>(a)</w:t>
      </w:r>
      <w:r>
        <w:tab/>
        <w:t xml:space="preserve">by deleting the item “The Western Power Corporation established by the </w:t>
      </w:r>
      <w:r>
        <w:rPr>
          <w:i/>
        </w:rPr>
        <w:t>Electricity Corporation Act 1994</w:t>
      </w:r>
      <w:r>
        <w:t>.”;</w:t>
      </w:r>
    </w:p>
    <w:p>
      <w:pPr>
        <w:pStyle w:val="nzIndenta"/>
      </w:pPr>
      <w:r>
        <w:tab/>
        <w:t>(b)</w:t>
      </w:r>
      <w:r>
        <w:tab/>
        <w:t xml:space="preserve">by inserting in the appropriate alphabetical positions — </w:t>
      </w:r>
    </w:p>
    <w:p>
      <w:pPr>
        <w:pStyle w:val="MiscOpen"/>
        <w:ind w:left="1620"/>
        <w:rPr>
          <w:sz w:val="22"/>
        </w:rPr>
      </w:pPr>
      <w:r>
        <w:rPr>
          <w:sz w:val="22"/>
        </w:rPr>
        <w:t xml:space="preserve">“    </w:t>
      </w:r>
    </w:p>
    <w:p>
      <w:pPr>
        <w:pStyle w:val="nzMiscellaneousBody"/>
        <w:tabs>
          <w:tab w:val="left" w:pos="2160"/>
        </w:tabs>
        <w:ind w:left="2160" w:hanging="360"/>
      </w:pPr>
      <w:r>
        <w:t xml:space="preserve">The Electricity Generation Corporation established by section 4(1)(a) of the </w:t>
      </w:r>
      <w:r>
        <w:rPr>
          <w:i/>
        </w:rPr>
        <w:t>Electricity Corporations Act 2005</w:t>
      </w:r>
      <w:r>
        <w:t>.</w:t>
      </w:r>
    </w:p>
    <w:p>
      <w:pPr>
        <w:pStyle w:val="nzMiscellaneousBody"/>
        <w:tabs>
          <w:tab w:val="left" w:pos="2160"/>
        </w:tabs>
        <w:ind w:left="2160" w:hanging="360"/>
      </w:pPr>
      <w:r>
        <w:t xml:space="preserve">The Electricity Networks Corporation established by section 4(1)(b) of the </w:t>
      </w:r>
      <w:r>
        <w:rPr>
          <w:i/>
        </w:rPr>
        <w:t>Electricity Corporations Act 2005</w:t>
      </w:r>
      <w:r>
        <w:t>.</w:t>
      </w:r>
    </w:p>
    <w:p>
      <w:pPr>
        <w:pStyle w:val="nzMiscellaneousBody"/>
        <w:tabs>
          <w:tab w:val="left" w:pos="2160"/>
        </w:tabs>
        <w:ind w:left="2160" w:hanging="360"/>
      </w:pPr>
      <w:r>
        <w:t xml:space="preserve">The Electricity Retail Corporation established by section 4(1)(c) of the </w:t>
      </w:r>
      <w:r>
        <w:rPr>
          <w:i/>
        </w:rPr>
        <w:t>Electricity Corporations Act 2005</w:t>
      </w:r>
      <w:r>
        <w:t>.</w:t>
      </w:r>
    </w:p>
    <w:p>
      <w:pPr>
        <w:pStyle w:val="nzMiscellaneousBody"/>
        <w:tabs>
          <w:tab w:val="left" w:pos="2160"/>
        </w:tabs>
        <w:ind w:left="2160" w:hanging="360"/>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73" w:name="_Toc520089319"/>
      <w:bookmarkStart w:id="874" w:name="_Toc40079665"/>
      <w:bookmarkStart w:id="875" w:name="_Toc76798033"/>
      <w:bookmarkStart w:id="876" w:name="_Toc101250727"/>
      <w:bookmarkStart w:id="877" w:name="_Toc112553649"/>
      <w:bookmarkStart w:id="878" w:name="_Toc122237752"/>
      <w:bookmarkStart w:id="879" w:name="_Toc112553685"/>
      <w:bookmarkStart w:id="880" w:name="_Toc112553866"/>
      <w:bookmarkStart w:id="881" w:name="_Toc112554047"/>
      <w:bookmarkStart w:id="882" w:name="_Toc121285788"/>
      <w:bookmarkStart w:id="883" w:name="_Toc122237788"/>
      <w:r>
        <w:rPr>
          <w:rStyle w:val="CharSectno"/>
        </w:rPr>
        <w:t>109</w:t>
      </w:r>
      <w:r>
        <w:t>.</w:t>
      </w:r>
      <w:r>
        <w:tab/>
      </w:r>
      <w:r>
        <w:rPr>
          <w:snapToGrid w:val="0"/>
        </w:rPr>
        <w:t>Consequential amendments</w:t>
      </w:r>
      <w:bookmarkEnd w:id="873"/>
      <w:bookmarkEnd w:id="874"/>
      <w:bookmarkEnd w:id="875"/>
      <w:bookmarkEnd w:id="876"/>
      <w:bookmarkEnd w:id="877"/>
      <w:bookmarkEnd w:id="87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879"/>
      <w:bookmarkEnd w:id="880"/>
      <w:bookmarkEnd w:id="881"/>
      <w:bookmarkEnd w:id="882"/>
      <w:bookmarkEnd w:id="883"/>
    </w:p>
    <w:p>
      <w:pPr>
        <w:pStyle w:val="nzMiscellaneousBody"/>
        <w:jc w:val="right"/>
      </w:pPr>
      <w:r>
        <w:t>[s. 109]</w:t>
      </w:r>
    </w:p>
    <w:p>
      <w:pPr>
        <w:pStyle w:val="nzHeading5"/>
      </w:pPr>
      <w:bookmarkStart w:id="884" w:name="_Toc110128362"/>
      <w:bookmarkStart w:id="885" w:name="_Toc110851704"/>
      <w:bookmarkStart w:id="886" w:name="_Toc112552243"/>
      <w:bookmarkStart w:id="887" w:name="_Toc121285683"/>
      <w:r>
        <w:rPr>
          <w:rStyle w:val="CharSClsNo"/>
        </w:rPr>
        <w:t>2</w:t>
      </w:r>
      <w:r>
        <w:t>.</w:t>
      </w:r>
      <w:r>
        <w:tab/>
      </w:r>
      <w:r>
        <w:rPr>
          <w:i/>
          <w:iCs/>
        </w:rPr>
        <w:t>Constitution Acts Amendment Act 1899</w:t>
      </w:r>
      <w:r>
        <w:t xml:space="preserve"> amended</w:t>
      </w:r>
      <w:bookmarkEnd w:id="884"/>
      <w:bookmarkEnd w:id="885"/>
      <w:bookmarkEnd w:id="886"/>
      <w:bookmarkEnd w:id="88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88" w:name="_Toc121556312"/>
      <w:bookmarkStart w:id="889" w:name="_Toc122322372"/>
      <w:r>
        <w:rPr>
          <w:rStyle w:val="CharSClsNo"/>
        </w:rPr>
        <w:t>2</w:t>
      </w:r>
      <w:r>
        <w:t>.</w:t>
      </w:r>
      <w:r>
        <w:tab/>
      </w:r>
      <w:bookmarkStart w:id="890" w:name="_Toc100553772"/>
      <w:r>
        <w:rPr>
          <w:i/>
        </w:rPr>
        <w:t>Constitution Acts Amendment Act 1899</w:t>
      </w:r>
      <w:r>
        <w:t xml:space="preserve"> amended</w:t>
      </w:r>
      <w:bookmarkEnd w:id="888"/>
      <w:bookmarkEnd w:id="889"/>
      <w:bookmarkEnd w:id="89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91" w:name="_Toc121556345"/>
      <w:r>
        <w:rPr>
          <w:rStyle w:val="CharSClsNo"/>
        </w:rPr>
        <w:t>2</w:t>
      </w:r>
      <w:r>
        <w:t>.</w:t>
      </w:r>
      <w:r>
        <w:tab/>
      </w:r>
      <w:bookmarkStart w:id="892" w:name="_Toc8109845"/>
      <w:bookmarkStart w:id="893" w:name="_Toc13017497"/>
      <w:bookmarkStart w:id="894" w:name="_Toc67187252"/>
      <w:bookmarkStart w:id="895" w:name="_Toc73753761"/>
      <w:r>
        <w:rPr>
          <w:i/>
        </w:rPr>
        <w:t>Constitution Acts Amendment Act 1899</w:t>
      </w:r>
      <w:bookmarkEnd w:id="892"/>
      <w:bookmarkEnd w:id="893"/>
      <w:bookmarkEnd w:id="894"/>
      <w:bookmarkEnd w:id="895"/>
      <w:r>
        <w:rPr>
          <w:iCs/>
        </w:rPr>
        <w:t xml:space="preserve"> amended</w:t>
      </w:r>
      <w:bookmarkEnd w:id="89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rPr>
          <w:iCs/>
        </w:rP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96" w:name="_Toc13453308"/>
      <w:bookmarkStart w:id="897" w:name="_Toc67107082"/>
      <w:bookmarkStart w:id="898" w:name="_Toc72563306"/>
      <w:bookmarkStart w:id="899" w:name="_Toc121712665"/>
      <w:r>
        <w:t>2.</w:t>
      </w:r>
      <w:r>
        <w:tab/>
      </w:r>
      <w:r>
        <w:rPr>
          <w:i/>
        </w:rPr>
        <w:t>Constitution Acts Amendment Act 1899</w:t>
      </w:r>
      <w:bookmarkEnd w:id="896"/>
      <w:bookmarkEnd w:id="897"/>
      <w:bookmarkEnd w:id="898"/>
      <w:r>
        <w:rPr>
          <w:iCs/>
        </w:rPr>
        <w:t xml:space="preserve"> amended</w:t>
      </w:r>
      <w:bookmarkEnd w:id="89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00" w:name="_Toc121556272"/>
      <w:bookmarkStart w:id="901" w:name="_Toc122322367"/>
      <w:r>
        <w:t>108.</w:t>
      </w:r>
      <w:r>
        <w:tab/>
      </w:r>
      <w:r>
        <w:rPr>
          <w:snapToGrid w:val="0"/>
        </w:rPr>
        <w:t>Consequential amendments</w:t>
      </w:r>
      <w:bookmarkEnd w:id="900"/>
      <w:bookmarkEnd w:id="90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902" w:name="_Toc122239800"/>
      <w:r>
        <w:rPr>
          <w:rStyle w:val="CharSClsNo"/>
        </w:rPr>
        <w:t>2</w:t>
      </w:r>
      <w:r>
        <w:t>.</w:t>
      </w:r>
      <w:r>
        <w:tab/>
      </w:r>
      <w:r>
        <w:rPr>
          <w:i/>
          <w:iCs/>
        </w:rPr>
        <w:t>Constitution Acts Amendment Act 1899</w:t>
      </w:r>
      <w:r>
        <w:t xml:space="preserve"> amended</w:t>
      </w:r>
      <w:bookmarkEnd w:id="90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903" w:name="_Toc476631191"/>
      <w:bookmarkStart w:id="904" w:name="_Toc477066412"/>
      <w:bookmarkStart w:id="905" w:name="_Toc497301942"/>
      <w:bookmarkStart w:id="906" w:name="_Toc83657956"/>
      <w:bookmarkStart w:id="907" w:name="_Toc122243710"/>
      <w:bookmarkStart w:id="908" w:name="_Toc122425166"/>
      <w:r>
        <w:rPr>
          <w:rStyle w:val="CharSectno"/>
        </w:rPr>
        <w:t>15</w:t>
      </w:r>
      <w:r>
        <w:t>.</w:t>
      </w:r>
      <w:r>
        <w:tab/>
        <w:t>Acts in Schedule 2 amended</w:t>
      </w:r>
      <w:bookmarkEnd w:id="903"/>
      <w:bookmarkEnd w:id="904"/>
      <w:bookmarkEnd w:id="905"/>
      <w:bookmarkEnd w:id="906"/>
      <w:bookmarkEnd w:id="907"/>
      <w:bookmarkEnd w:id="908"/>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12 reads as follows:</w:t>
      </w:r>
    </w:p>
    <w:p>
      <w:pPr>
        <w:pStyle w:val="MiscOpen"/>
      </w:pPr>
      <w:r>
        <w:t>“</w:t>
      </w:r>
    </w:p>
    <w:p>
      <w:pPr>
        <w:pStyle w:val="nzHeading2"/>
      </w:pPr>
      <w:bookmarkStart w:id="909" w:name="_Toc122243734"/>
      <w:bookmarkStart w:id="910" w:name="_Toc122425190"/>
      <w:r>
        <w:rPr>
          <w:rStyle w:val="CharSchNo"/>
        </w:rPr>
        <w:t>Schedule 2</w:t>
      </w:r>
      <w:r>
        <w:rPr>
          <w:rStyle w:val="CharSDivNo"/>
        </w:rPr>
        <w:t> </w:t>
      </w:r>
      <w:r>
        <w:t>—</w:t>
      </w:r>
      <w:r>
        <w:rPr>
          <w:rStyle w:val="CharSDivText"/>
        </w:rPr>
        <w:t> </w:t>
      </w:r>
      <w:r>
        <w:rPr>
          <w:rStyle w:val="CharSchText"/>
        </w:rPr>
        <w:t>Consequential amendments</w:t>
      </w:r>
      <w:bookmarkEnd w:id="909"/>
      <w:bookmarkEnd w:id="910"/>
    </w:p>
    <w:p>
      <w:pPr>
        <w:pStyle w:val="nzMiscellaneousBody"/>
        <w:jc w:val="right"/>
      </w:pPr>
      <w:r>
        <w:t>[s.</w:t>
      </w:r>
      <w:bookmarkStart w:id="911" w:name="_Hlt485012328"/>
      <w:r>
        <w:t> 15</w:t>
      </w:r>
      <w:bookmarkEnd w:id="911"/>
      <w:r>
        <w:t>]</w:t>
      </w:r>
    </w:p>
    <w:p>
      <w:pPr>
        <w:pStyle w:val="nzHeading5"/>
        <w:rPr>
          <w:rStyle w:val="CharSectno"/>
        </w:rPr>
      </w:pPr>
      <w:bookmarkStart w:id="912" w:name="_Toc497301963"/>
      <w:bookmarkStart w:id="913" w:name="_Toc83658025"/>
      <w:bookmarkStart w:id="914" w:name="_Toc122243746"/>
      <w:r>
        <w:rPr>
          <w:rStyle w:val="CharSectno"/>
        </w:rPr>
        <w:t>12.</w:t>
      </w:r>
      <w:r>
        <w:rPr>
          <w:rStyle w:val="CharSectno"/>
        </w:rPr>
        <w:tab/>
        <w:t>Constitution Acts Amendment Act 1899</w:t>
      </w:r>
      <w:bookmarkEnd w:id="912"/>
      <w:bookmarkEnd w:id="913"/>
      <w:bookmarkEnd w:id="914"/>
    </w:p>
    <w:p>
      <w:pPr>
        <w:pStyle w:val="nzSubsection"/>
      </w:pPr>
      <w:r>
        <w:tab/>
        <w:t>(1)</w:t>
      </w:r>
      <w:r>
        <w:tab/>
        <w:t xml:space="preserve">Schedule V Part 3 is amended in the item relating to the board of valuers by deleting “the Metropolitan Region Town Planning Scheme Act 1959.” and inserting instead — </w:t>
      </w:r>
    </w:p>
    <w:p>
      <w:pPr>
        <w:pStyle w:val="nzMiscellaneousBody"/>
        <w:tabs>
          <w:tab w:val="left" w:pos="1920"/>
        </w:tabs>
        <w:ind w:left="1920" w:hanging="360"/>
      </w:pPr>
      <w:r>
        <w:t xml:space="preserve">“    the </w:t>
      </w:r>
      <w:r>
        <w:rPr>
          <w:i/>
        </w:rPr>
        <w:t>Planning and Development Act 2005</w:t>
      </w:r>
      <w:r>
        <w:t>.    ”.</w:t>
      </w:r>
    </w:p>
    <w:p>
      <w:pPr>
        <w:pStyle w:val="nzSubsection"/>
      </w:pPr>
      <w:r>
        <w:tab/>
        <w:t>(2)</w:t>
      </w:r>
      <w:r>
        <w:tab/>
        <w:t xml:space="preserve">Schedule V Part 3 is amended in the item relating to the Western Australian Planning Commission by deleting “the Western Australian Planning Commission Act 1985.” and inserting instead — </w:t>
      </w:r>
    </w:p>
    <w:p>
      <w:pPr>
        <w:pStyle w:val="nzMiscellaneousBody"/>
        <w:tabs>
          <w:tab w:val="left" w:pos="1920"/>
        </w:tabs>
        <w:ind w:left="1920" w:hanging="360"/>
      </w:pPr>
      <w:r>
        <w:t xml:space="preserve">“    the </w:t>
      </w:r>
      <w:r>
        <w:rPr>
          <w:i/>
        </w:rPr>
        <w:t>Planning and Development Act 2005</w:t>
      </w:r>
      <w:r>
        <w:t>.    ”.</w:t>
      </w:r>
    </w:p>
    <w:p>
      <w:pPr>
        <w:pStyle w:val="MiscClose"/>
        <w:rPr>
          <w:snapToGrid w:val="0"/>
        </w:rPr>
      </w:pPr>
      <w:r>
        <w:rPr>
          <w:snapToGrid w:val="0"/>
        </w:rPr>
        <w:t>”.</w:t>
      </w:r>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15" w:name="_Toc122229776"/>
      <w:r>
        <w:rPr>
          <w:rStyle w:val="CharSectno"/>
        </w:rPr>
        <w:t>109</w:t>
      </w:r>
      <w:r>
        <w:t>.</w:t>
      </w:r>
      <w:r>
        <w:tab/>
      </w:r>
      <w:r>
        <w:rPr>
          <w:snapToGrid w:val="0"/>
        </w:rPr>
        <w:t>Consequential amendments</w:t>
      </w:r>
      <w:bookmarkEnd w:id="91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916" w:name="_Toc106785160"/>
      <w:bookmarkStart w:id="917" w:name="_Toc107298796"/>
      <w:bookmarkStart w:id="918" w:name="_Toc121301222"/>
      <w:bookmarkStart w:id="919" w:name="_Toc121301402"/>
      <w:bookmarkStart w:id="920" w:name="_Toc122142357"/>
      <w:bookmarkStart w:id="921" w:name="_Toc122229633"/>
      <w:bookmarkStart w:id="922" w:name="_Toc122229813"/>
      <w:r>
        <w:rPr>
          <w:rStyle w:val="CharSchNo"/>
        </w:rPr>
        <w:t>Schedule 3</w:t>
      </w:r>
      <w:r>
        <w:rPr>
          <w:rStyle w:val="CharSDivNo"/>
        </w:rPr>
        <w:t> </w:t>
      </w:r>
      <w:r>
        <w:t>—</w:t>
      </w:r>
      <w:r>
        <w:rPr>
          <w:rStyle w:val="CharSDivText"/>
        </w:rPr>
        <w:t> </w:t>
      </w:r>
      <w:r>
        <w:rPr>
          <w:rStyle w:val="CharSchText"/>
        </w:rPr>
        <w:t>Consequential amendments</w:t>
      </w:r>
      <w:bookmarkEnd w:id="916"/>
      <w:bookmarkEnd w:id="917"/>
      <w:bookmarkEnd w:id="918"/>
      <w:bookmarkEnd w:id="919"/>
      <w:bookmarkEnd w:id="920"/>
      <w:bookmarkEnd w:id="921"/>
      <w:bookmarkEnd w:id="922"/>
    </w:p>
    <w:p>
      <w:pPr>
        <w:pStyle w:val="nzMiscellaneousBody"/>
        <w:jc w:val="right"/>
      </w:pPr>
      <w:r>
        <w:t>[s. 109]</w:t>
      </w:r>
    </w:p>
    <w:p>
      <w:pPr>
        <w:pStyle w:val="nzHeading5"/>
      </w:pPr>
      <w:bookmarkStart w:id="923" w:name="_Toc122229815"/>
      <w:r>
        <w:rPr>
          <w:rStyle w:val="CharSClsNo"/>
          <w:sz w:val="20"/>
        </w:rPr>
        <w:t>2</w:t>
      </w:r>
      <w:r>
        <w:t>.</w:t>
      </w:r>
      <w:r>
        <w:tab/>
        <w:t>Constitution Acts Amendment Act 1899 amended</w:t>
      </w:r>
      <w:bookmarkEnd w:id="92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865"/>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3A93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9E51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FCAA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D26E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B6B2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7AAEC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E5C40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B804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1587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B636D2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C72D6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5404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652"/>
    <w:docVar w:name="WAFER_20151208150652" w:val="RemoveTrackChanges"/>
    <w:docVar w:name="WAFER_20151208150652_GUID" w:val="69f3fb2b-7a47-425f-a5cb-828f3104b4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20641</Words>
  <Characters>95986</Characters>
  <Application>Microsoft Office Word</Application>
  <DocSecurity>0</DocSecurity>
  <Lines>3309</Lines>
  <Paragraphs>2200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1899 - 13-l0-03</dc:title>
  <dc:subject/>
  <dc:creator/>
  <cp:keywords/>
  <dc:description/>
  <cp:lastModifiedBy>svcMRProcess</cp:lastModifiedBy>
  <cp:revision>4</cp:revision>
  <cp:lastPrinted>2005-03-17T08:41:00Z</cp:lastPrinted>
  <dcterms:created xsi:type="dcterms:W3CDTF">2018-08-27T22:22:00Z</dcterms:created>
  <dcterms:modified xsi:type="dcterms:W3CDTF">2018-08-27T22:23:00Z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20051219</vt:lpwstr>
  </property>
  <property fmtid="{D5CDD505-2E9C-101B-9397-08002B2CF9AE}" pid="4" name="DocumentType">
    <vt:lpwstr>Act</vt:lpwstr>
  </property>
  <property fmtid="{D5CDD505-2E9C-101B-9397-08002B2CF9AE}" pid="5" name="OwlsUID">
    <vt:i4>173</vt:i4>
  </property>
  <property fmtid="{D5CDD505-2E9C-101B-9397-08002B2CF9AE}" pid="6" name="AsAtDate">
    <vt:lpwstr>19 Dec 2005</vt:lpwstr>
  </property>
  <property fmtid="{D5CDD505-2E9C-101B-9397-08002B2CF9AE}" pid="7" name="Suffix">
    <vt:lpwstr>13-l0-03</vt:lpwstr>
  </property>
</Properties>
</file>