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Nurses Act 1992</w:t>
      </w:r>
    </w:p>
    <w:p>
      <w:pPr>
        <w:pStyle w:val="NameofActReg"/>
        <w:spacing w:before="3760" w:after="4200"/>
      </w:pPr>
      <w:r>
        <w:rPr>
          <w:noProof/>
        </w:rPr>
        <w:t>Nurses Rules 1993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13 January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Nurses Rules 1993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_Toc126636903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_Toc126636904 \h </w:instrText>
      </w:r>
      <w:r>
        <w:fldChar w:fldCharType="separate"/>
      </w:r>
      <w:r>
        <w:t>1</w:t>
      </w:r>
      <w:r>
        <w:fldChar w:fldCharType="end"/>
      </w:r>
    </w:p>
    <w:p>
      <w:pPr>
        <w:pStyle w:val="TOC2"/>
        <w:tabs>
          <w:tab w:val="right" w:leader="dot" w:pos="7086"/>
        </w:tabs>
        <w:rPr>
          <w:b w:val="0"/>
          <w:sz w:val="24"/>
          <w:szCs w:val="24"/>
        </w:rPr>
      </w:pPr>
      <w:r>
        <w:rPr>
          <w:szCs w:val="30"/>
        </w:rPr>
        <w:t>Part 2 — Registration</w:t>
      </w:r>
    </w:p>
    <w:p>
      <w:pPr>
        <w:pStyle w:val="TOC4"/>
        <w:tabs>
          <w:tab w:val="right" w:leader="dot" w:pos="7086"/>
        </w:tabs>
        <w:rPr>
          <w:b w:val="0"/>
          <w:sz w:val="24"/>
          <w:szCs w:val="24"/>
        </w:rPr>
      </w:pPr>
      <w:r>
        <w:rPr>
          <w:szCs w:val="26"/>
        </w:rPr>
        <w:t>Division 1</w:t>
      </w:r>
      <w:r>
        <w:rPr>
          <w:snapToGrid w:val="0"/>
          <w:szCs w:val="26"/>
        </w:rPr>
        <w:t> — </w:t>
      </w:r>
      <w:r>
        <w:rPr>
          <w:szCs w:val="26"/>
        </w:rPr>
        <w:t>Applications for registration</w:t>
      </w:r>
    </w:p>
    <w:p>
      <w:pPr>
        <w:pStyle w:val="TOC8"/>
        <w:rPr>
          <w:sz w:val="24"/>
          <w:szCs w:val="24"/>
        </w:rPr>
      </w:pPr>
      <w:r>
        <w:rPr>
          <w:szCs w:val="24"/>
        </w:rPr>
        <w:t>3</w:t>
      </w:r>
      <w:r>
        <w:rPr>
          <w:snapToGrid w:val="0"/>
          <w:szCs w:val="24"/>
        </w:rPr>
        <w:t>.</w:t>
      </w:r>
      <w:r>
        <w:rPr>
          <w:snapToGrid w:val="0"/>
          <w:szCs w:val="24"/>
        </w:rPr>
        <w:tab/>
        <w:t>Applications by natural persons</w:t>
      </w:r>
      <w:r>
        <w:tab/>
      </w:r>
      <w:r>
        <w:fldChar w:fldCharType="begin"/>
      </w:r>
      <w:r>
        <w:instrText xml:space="preserve"> PAGEREF _Toc126636907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Evidence for registration of natural persons</w:t>
      </w:r>
      <w:r>
        <w:tab/>
      </w:r>
      <w:r>
        <w:fldChar w:fldCharType="begin"/>
      </w:r>
      <w:r>
        <w:instrText xml:space="preserve"> PAGEREF _Toc126636908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Applications by bodies corporate</w:t>
      </w:r>
      <w:r>
        <w:tab/>
      </w:r>
      <w:r>
        <w:fldChar w:fldCharType="begin"/>
      </w:r>
      <w:r>
        <w:instrText xml:space="preserve"> PAGEREF _Toc126636909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Evidence for registration of bodies corporate</w:t>
      </w:r>
      <w:r>
        <w:tab/>
      </w:r>
      <w:r>
        <w:fldChar w:fldCharType="begin"/>
      </w:r>
      <w:r>
        <w:instrText xml:space="preserve"> PAGEREF _Toc126636910 \h </w:instrText>
      </w:r>
      <w:r>
        <w:fldChar w:fldCharType="separate"/>
      </w:r>
      <w:r>
        <w:t>1</w:t>
      </w:r>
      <w:r>
        <w:fldChar w:fldCharType="end"/>
      </w:r>
    </w:p>
    <w:p>
      <w:pPr>
        <w:pStyle w:val="TOC8"/>
        <w:rPr>
          <w:sz w:val="24"/>
          <w:szCs w:val="24"/>
        </w:rPr>
      </w:pPr>
      <w:r>
        <w:rPr>
          <w:szCs w:val="24"/>
        </w:rPr>
        <w:t>7.</w:t>
      </w:r>
      <w:r>
        <w:rPr>
          <w:szCs w:val="24"/>
        </w:rPr>
        <w:tab/>
        <w:t>Application fees</w:t>
      </w:r>
      <w:r>
        <w:tab/>
      </w:r>
      <w:r>
        <w:fldChar w:fldCharType="begin"/>
      </w:r>
      <w:r>
        <w:instrText xml:space="preserve"> PAGEREF _Toc126636911 \h </w:instrText>
      </w:r>
      <w:r>
        <w:fldChar w:fldCharType="separate"/>
      </w:r>
      <w:r>
        <w:t>1</w:t>
      </w:r>
      <w:r>
        <w:fldChar w:fldCharType="end"/>
      </w:r>
    </w:p>
    <w:p>
      <w:pPr>
        <w:pStyle w:val="TOC8"/>
        <w:rPr>
          <w:sz w:val="24"/>
          <w:szCs w:val="24"/>
        </w:rPr>
      </w:pPr>
      <w:r>
        <w:rPr>
          <w:szCs w:val="24"/>
        </w:rPr>
        <w:t>8</w:t>
      </w:r>
      <w:r>
        <w:rPr>
          <w:snapToGrid w:val="0"/>
          <w:szCs w:val="24"/>
        </w:rPr>
        <w:t>.</w:t>
      </w:r>
      <w:r>
        <w:rPr>
          <w:snapToGrid w:val="0"/>
          <w:szCs w:val="24"/>
        </w:rPr>
        <w:tab/>
        <w:t>Failure to notify Board of change in particulars an offence</w:t>
      </w:r>
      <w:r>
        <w:tab/>
      </w:r>
      <w:r>
        <w:fldChar w:fldCharType="begin"/>
      </w:r>
      <w:r>
        <w:instrText xml:space="preserve"> PAGEREF _Toc126636912 \h </w:instrText>
      </w:r>
      <w:r>
        <w:fldChar w:fldCharType="separate"/>
      </w:r>
      <w:r>
        <w:t>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w:t>
      </w:r>
    </w:p>
    <w:p>
      <w:pPr>
        <w:pStyle w:val="TOC8"/>
        <w:rPr>
          <w:sz w:val="24"/>
          <w:szCs w:val="24"/>
        </w:rPr>
      </w:pPr>
      <w:r>
        <w:rPr>
          <w:szCs w:val="24"/>
        </w:rPr>
        <w:t>9</w:t>
      </w:r>
      <w:r>
        <w:rPr>
          <w:snapToGrid w:val="0"/>
          <w:szCs w:val="24"/>
        </w:rPr>
        <w:t>.</w:t>
      </w:r>
      <w:r>
        <w:rPr>
          <w:snapToGrid w:val="0"/>
          <w:szCs w:val="24"/>
        </w:rPr>
        <w:tab/>
        <w:t>Registration fees</w:t>
      </w:r>
      <w:r>
        <w:tab/>
      </w:r>
      <w:r>
        <w:fldChar w:fldCharType="begin"/>
      </w:r>
      <w:r>
        <w:instrText xml:space="preserve"> PAGEREF _Toc126636914 \h </w:instrText>
      </w:r>
      <w:r>
        <w:fldChar w:fldCharType="separate"/>
      </w:r>
      <w:r>
        <w:t>1</w:t>
      </w:r>
      <w:r>
        <w:fldChar w:fldCharType="end"/>
      </w:r>
    </w:p>
    <w:p>
      <w:pPr>
        <w:pStyle w:val="TOC8"/>
        <w:rPr>
          <w:sz w:val="24"/>
          <w:szCs w:val="24"/>
        </w:rPr>
      </w:pPr>
      <w:r>
        <w:rPr>
          <w:szCs w:val="24"/>
        </w:rPr>
        <w:t>10</w:t>
      </w:r>
      <w:r>
        <w:rPr>
          <w:snapToGrid w:val="0"/>
          <w:szCs w:val="24"/>
        </w:rPr>
        <w:t>.</w:t>
      </w:r>
      <w:r>
        <w:rPr>
          <w:snapToGrid w:val="0"/>
          <w:szCs w:val="24"/>
        </w:rPr>
        <w:tab/>
        <w:t>Certificates of registration</w:t>
      </w:r>
      <w:r>
        <w:tab/>
      </w:r>
      <w:r>
        <w:fldChar w:fldCharType="begin"/>
      </w:r>
      <w:r>
        <w:instrText xml:space="preserve"> PAGEREF _Toc126636915 \h </w:instrText>
      </w:r>
      <w:r>
        <w:fldChar w:fldCharType="separate"/>
      </w:r>
      <w:r>
        <w:t>1</w:t>
      </w:r>
      <w:r>
        <w:fldChar w:fldCharType="end"/>
      </w:r>
    </w:p>
    <w:p>
      <w:pPr>
        <w:pStyle w:val="TOC8"/>
        <w:rPr>
          <w:sz w:val="24"/>
          <w:szCs w:val="24"/>
        </w:rPr>
      </w:pPr>
      <w:r>
        <w:rPr>
          <w:szCs w:val="24"/>
        </w:rPr>
        <w:t>11</w:t>
      </w:r>
      <w:r>
        <w:rPr>
          <w:snapToGrid w:val="0"/>
          <w:szCs w:val="24"/>
        </w:rPr>
        <w:t>.</w:t>
      </w:r>
      <w:r>
        <w:rPr>
          <w:snapToGrid w:val="0"/>
          <w:szCs w:val="24"/>
        </w:rPr>
        <w:tab/>
        <w:t>Period for which registration has effect</w:t>
      </w:r>
      <w:r>
        <w:tab/>
      </w:r>
      <w:r>
        <w:fldChar w:fldCharType="begin"/>
      </w:r>
      <w:r>
        <w:instrText xml:space="preserve"> PAGEREF _Toc126636916 \h </w:instrText>
      </w:r>
      <w:r>
        <w:fldChar w:fldCharType="separate"/>
      </w:r>
      <w:r>
        <w:t>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Renewal of registration</w:t>
      </w:r>
    </w:p>
    <w:p>
      <w:pPr>
        <w:pStyle w:val="TOC8"/>
        <w:rPr>
          <w:sz w:val="24"/>
          <w:szCs w:val="24"/>
        </w:rPr>
      </w:pPr>
      <w:r>
        <w:rPr>
          <w:szCs w:val="24"/>
        </w:rPr>
        <w:t>12.</w:t>
      </w:r>
      <w:r>
        <w:rPr>
          <w:szCs w:val="24"/>
        </w:rPr>
        <w:tab/>
        <w:t>Renewal of registration</w:t>
      </w:r>
      <w:r>
        <w:tab/>
      </w:r>
      <w:r>
        <w:fldChar w:fldCharType="begin"/>
      </w:r>
      <w:r>
        <w:instrText xml:space="preserve"> PAGEREF _Toc126636918 \h </w:instrText>
      </w:r>
      <w:r>
        <w:fldChar w:fldCharType="separate"/>
      </w:r>
      <w:r>
        <w:t>1</w:t>
      </w:r>
      <w:r>
        <w:fldChar w:fldCharType="end"/>
      </w:r>
    </w:p>
    <w:p>
      <w:pPr>
        <w:pStyle w:val="TOC8"/>
        <w:rPr>
          <w:sz w:val="24"/>
          <w:szCs w:val="24"/>
        </w:rPr>
      </w:pPr>
      <w:r>
        <w:rPr>
          <w:szCs w:val="24"/>
        </w:rPr>
        <w:t>13</w:t>
      </w:r>
      <w:r>
        <w:rPr>
          <w:snapToGrid w:val="0"/>
          <w:szCs w:val="24"/>
        </w:rPr>
        <w:t>.</w:t>
      </w:r>
      <w:r>
        <w:rPr>
          <w:snapToGrid w:val="0"/>
          <w:szCs w:val="24"/>
        </w:rPr>
        <w:tab/>
        <w:t>Application for renewal of registration</w:t>
      </w:r>
      <w:r>
        <w:tab/>
      </w:r>
      <w:r>
        <w:fldChar w:fldCharType="begin"/>
      </w:r>
      <w:r>
        <w:instrText xml:space="preserve"> PAGEREF _Toc126636919 \h </w:instrText>
      </w:r>
      <w:r>
        <w:fldChar w:fldCharType="separate"/>
      </w:r>
      <w:r>
        <w:t>1</w:t>
      </w:r>
      <w:r>
        <w:fldChar w:fldCharType="end"/>
      </w:r>
    </w:p>
    <w:p>
      <w:pPr>
        <w:pStyle w:val="TOC8"/>
        <w:rPr>
          <w:sz w:val="24"/>
          <w:szCs w:val="24"/>
        </w:rPr>
      </w:pPr>
      <w:r>
        <w:rPr>
          <w:szCs w:val="24"/>
        </w:rPr>
        <w:t>14</w:t>
      </w:r>
      <w:r>
        <w:rPr>
          <w:snapToGrid w:val="0"/>
          <w:szCs w:val="24"/>
        </w:rPr>
        <w:t>.</w:t>
      </w:r>
      <w:r>
        <w:rPr>
          <w:snapToGrid w:val="0"/>
          <w:szCs w:val="24"/>
        </w:rPr>
        <w:tab/>
        <w:t>Fee for renewal of registration</w:t>
      </w:r>
      <w:r>
        <w:tab/>
      </w:r>
      <w:r>
        <w:fldChar w:fldCharType="begin"/>
      </w:r>
      <w:r>
        <w:instrText xml:space="preserve"> PAGEREF _Toc126636920 \h </w:instrText>
      </w:r>
      <w:r>
        <w:fldChar w:fldCharType="separate"/>
      </w:r>
      <w:r>
        <w:t>1</w:t>
      </w:r>
      <w:r>
        <w:fldChar w:fldCharType="end"/>
      </w:r>
    </w:p>
    <w:p>
      <w:pPr>
        <w:pStyle w:val="TOC8"/>
        <w:rPr>
          <w:sz w:val="24"/>
          <w:szCs w:val="24"/>
        </w:rPr>
      </w:pPr>
      <w:r>
        <w:rPr>
          <w:szCs w:val="24"/>
        </w:rPr>
        <w:t>15</w:t>
      </w:r>
      <w:r>
        <w:rPr>
          <w:snapToGrid w:val="0"/>
          <w:szCs w:val="24"/>
        </w:rPr>
        <w:t>.</w:t>
      </w:r>
      <w:r>
        <w:rPr>
          <w:snapToGrid w:val="0"/>
          <w:szCs w:val="24"/>
        </w:rPr>
        <w:tab/>
        <w:t>Practising certificate</w:t>
      </w:r>
      <w:r>
        <w:tab/>
      </w:r>
      <w:r>
        <w:fldChar w:fldCharType="begin"/>
      </w:r>
      <w:r>
        <w:instrText xml:space="preserve"> PAGEREF _Toc126636921 \h </w:instrText>
      </w:r>
      <w:r>
        <w:fldChar w:fldCharType="separate"/>
      </w:r>
      <w:r>
        <w:t>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Restoration to the register</w:t>
      </w:r>
    </w:p>
    <w:p>
      <w:pPr>
        <w:pStyle w:val="TOC8"/>
        <w:rPr>
          <w:sz w:val="24"/>
          <w:szCs w:val="24"/>
        </w:rPr>
      </w:pPr>
      <w:r>
        <w:rPr>
          <w:szCs w:val="24"/>
        </w:rPr>
        <w:t>16</w:t>
      </w:r>
      <w:r>
        <w:rPr>
          <w:snapToGrid w:val="0"/>
          <w:szCs w:val="24"/>
        </w:rPr>
        <w:t>.</w:t>
      </w:r>
      <w:r>
        <w:rPr>
          <w:snapToGrid w:val="0"/>
          <w:szCs w:val="24"/>
        </w:rPr>
        <w:tab/>
        <w:t>Application after voluntary removal or lapse</w:t>
      </w:r>
      <w:r>
        <w:tab/>
      </w:r>
      <w:r>
        <w:fldChar w:fldCharType="begin"/>
      </w:r>
      <w:r>
        <w:instrText xml:space="preserve"> PAGEREF _Toc126636923 \h </w:instrText>
      </w:r>
      <w:r>
        <w:fldChar w:fldCharType="separate"/>
      </w:r>
      <w:r>
        <w:t>1</w:t>
      </w:r>
      <w:r>
        <w:fldChar w:fldCharType="end"/>
      </w:r>
    </w:p>
    <w:p>
      <w:pPr>
        <w:pStyle w:val="TOC8"/>
        <w:rPr>
          <w:sz w:val="24"/>
          <w:szCs w:val="24"/>
        </w:rPr>
      </w:pPr>
      <w:r>
        <w:rPr>
          <w:szCs w:val="24"/>
        </w:rPr>
        <w:t>17</w:t>
      </w:r>
      <w:r>
        <w:rPr>
          <w:snapToGrid w:val="0"/>
          <w:szCs w:val="24"/>
        </w:rPr>
        <w:t>.</w:t>
      </w:r>
      <w:r>
        <w:rPr>
          <w:snapToGrid w:val="0"/>
          <w:szCs w:val="24"/>
        </w:rPr>
        <w:tab/>
        <w:t>Application after being struck off</w:t>
      </w:r>
      <w:r>
        <w:tab/>
      </w:r>
      <w:r>
        <w:fldChar w:fldCharType="begin"/>
      </w:r>
      <w:r>
        <w:instrText xml:space="preserve"> PAGEREF _Toc126636924 \h </w:instrText>
      </w:r>
      <w:r>
        <w:fldChar w:fldCharType="separate"/>
      </w:r>
      <w:r>
        <w:t>1</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18</w:t>
      </w:r>
      <w:r>
        <w:rPr>
          <w:snapToGrid w:val="0"/>
          <w:szCs w:val="24"/>
        </w:rPr>
        <w:t>.</w:t>
      </w:r>
      <w:r>
        <w:rPr>
          <w:snapToGrid w:val="0"/>
          <w:szCs w:val="24"/>
        </w:rPr>
        <w:tab/>
        <w:t>Inspection times</w:t>
      </w:r>
      <w:r>
        <w:tab/>
      </w:r>
      <w:r>
        <w:fldChar w:fldCharType="begin"/>
      </w:r>
      <w:r>
        <w:instrText xml:space="preserve"> PAGEREF _Toc126636926 \h </w:instrText>
      </w:r>
      <w:r>
        <w:fldChar w:fldCharType="separate"/>
      </w:r>
      <w:r>
        <w:t>1</w:t>
      </w:r>
      <w:r>
        <w:fldChar w:fldCharType="end"/>
      </w:r>
    </w:p>
    <w:p>
      <w:pPr>
        <w:pStyle w:val="TOC8"/>
        <w:rPr>
          <w:sz w:val="24"/>
          <w:szCs w:val="24"/>
        </w:rPr>
      </w:pPr>
      <w:r>
        <w:rPr>
          <w:szCs w:val="24"/>
        </w:rPr>
        <w:t>19</w:t>
      </w:r>
      <w:r>
        <w:rPr>
          <w:snapToGrid w:val="0"/>
          <w:szCs w:val="24"/>
        </w:rPr>
        <w:t>.</w:t>
      </w:r>
      <w:r>
        <w:rPr>
          <w:snapToGrid w:val="0"/>
          <w:szCs w:val="24"/>
        </w:rPr>
        <w:tab/>
        <w:t>Inspection fee</w:t>
      </w:r>
      <w:r>
        <w:tab/>
      </w:r>
      <w:r>
        <w:fldChar w:fldCharType="begin"/>
      </w:r>
      <w:r>
        <w:instrText xml:space="preserve"> PAGEREF _Toc126636927 \h </w:instrText>
      </w:r>
      <w:r>
        <w:fldChar w:fldCharType="separate"/>
      </w:r>
      <w:r>
        <w:t>1</w:t>
      </w:r>
      <w:r>
        <w:fldChar w:fldCharType="end"/>
      </w:r>
    </w:p>
    <w:p>
      <w:pPr>
        <w:pStyle w:val="TOC8"/>
        <w:rPr>
          <w:sz w:val="24"/>
          <w:szCs w:val="24"/>
        </w:rPr>
      </w:pPr>
      <w:r>
        <w:rPr>
          <w:szCs w:val="24"/>
        </w:rPr>
        <w:t>20</w:t>
      </w:r>
      <w:r>
        <w:rPr>
          <w:snapToGrid w:val="0"/>
          <w:szCs w:val="24"/>
        </w:rPr>
        <w:t>.</w:t>
      </w:r>
      <w:r>
        <w:rPr>
          <w:snapToGrid w:val="0"/>
          <w:szCs w:val="24"/>
        </w:rPr>
        <w:tab/>
        <w:t>Division 2 nursing specialities</w:t>
      </w:r>
      <w:r>
        <w:tab/>
      </w:r>
      <w:r>
        <w:fldChar w:fldCharType="begin"/>
      </w:r>
      <w:r>
        <w:instrText xml:space="preserve"> PAGEREF _Toc126636928 \h </w:instrText>
      </w:r>
      <w:r>
        <w:fldChar w:fldCharType="separate"/>
      </w:r>
      <w:r>
        <w:t>1</w:t>
      </w:r>
      <w:r>
        <w:fldChar w:fldCharType="end"/>
      </w:r>
    </w:p>
    <w:p>
      <w:pPr>
        <w:pStyle w:val="TOC8"/>
        <w:rPr>
          <w:sz w:val="24"/>
          <w:szCs w:val="24"/>
        </w:rPr>
      </w:pPr>
      <w:r>
        <w:rPr>
          <w:szCs w:val="24"/>
        </w:rPr>
        <w:t>21</w:t>
      </w:r>
      <w:r>
        <w:rPr>
          <w:snapToGrid w:val="0"/>
          <w:szCs w:val="24"/>
        </w:rPr>
        <w:t>.</w:t>
      </w:r>
      <w:r>
        <w:rPr>
          <w:snapToGrid w:val="0"/>
          <w:szCs w:val="24"/>
        </w:rPr>
        <w:tab/>
        <w:t>Certificate verifying registration</w:t>
      </w:r>
      <w:r>
        <w:tab/>
      </w:r>
      <w:r>
        <w:fldChar w:fldCharType="begin"/>
      </w:r>
      <w:r>
        <w:instrText xml:space="preserve"> PAGEREF _Toc126636929 \h </w:instrText>
      </w:r>
      <w:r>
        <w:fldChar w:fldCharType="separate"/>
      </w:r>
      <w:r>
        <w:t>1</w:t>
      </w:r>
      <w:r>
        <w:fldChar w:fldCharType="end"/>
      </w:r>
    </w:p>
    <w:p>
      <w:pPr>
        <w:pStyle w:val="TOC2"/>
        <w:tabs>
          <w:tab w:val="right" w:leader="dot" w:pos="7086"/>
        </w:tabs>
        <w:rPr>
          <w:b w:val="0"/>
          <w:sz w:val="24"/>
          <w:szCs w:val="24"/>
        </w:rPr>
      </w:pPr>
      <w:r>
        <w:rPr>
          <w:szCs w:val="30"/>
        </w:rPr>
        <w:t>Part 4 — Disciplinary proceedings</w:t>
      </w:r>
    </w:p>
    <w:p>
      <w:pPr>
        <w:pStyle w:val="TOC8"/>
        <w:rPr>
          <w:sz w:val="24"/>
          <w:szCs w:val="24"/>
        </w:rPr>
      </w:pPr>
      <w:r>
        <w:rPr>
          <w:szCs w:val="24"/>
        </w:rPr>
        <w:t>22</w:t>
      </w:r>
      <w:r>
        <w:rPr>
          <w:snapToGrid w:val="0"/>
          <w:szCs w:val="24"/>
        </w:rPr>
        <w:t>.</w:t>
      </w:r>
      <w:r>
        <w:rPr>
          <w:snapToGrid w:val="0"/>
          <w:szCs w:val="24"/>
        </w:rPr>
        <w:tab/>
        <w:t>Interpretation</w:t>
      </w:r>
      <w:r>
        <w:tab/>
      </w:r>
      <w:r>
        <w:fldChar w:fldCharType="begin"/>
      </w:r>
      <w:r>
        <w:instrText xml:space="preserve"> PAGEREF _Toc126636931 \h </w:instrText>
      </w:r>
      <w:r>
        <w:fldChar w:fldCharType="separate"/>
      </w:r>
      <w:r>
        <w:t>1</w:t>
      </w:r>
      <w:r>
        <w:fldChar w:fldCharType="end"/>
      </w:r>
    </w:p>
    <w:p>
      <w:pPr>
        <w:pStyle w:val="TOC8"/>
        <w:rPr>
          <w:sz w:val="24"/>
          <w:szCs w:val="24"/>
        </w:rPr>
      </w:pPr>
      <w:r>
        <w:rPr>
          <w:szCs w:val="24"/>
        </w:rPr>
        <w:t>23</w:t>
      </w:r>
      <w:r>
        <w:rPr>
          <w:snapToGrid w:val="0"/>
          <w:szCs w:val="24"/>
        </w:rPr>
        <w:t>.</w:t>
      </w:r>
      <w:r>
        <w:rPr>
          <w:snapToGrid w:val="0"/>
          <w:szCs w:val="24"/>
        </w:rPr>
        <w:tab/>
        <w:t>Making a complaint</w:t>
      </w:r>
      <w:r>
        <w:tab/>
      </w:r>
      <w:r>
        <w:fldChar w:fldCharType="begin"/>
      </w:r>
      <w:r>
        <w:instrText xml:space="preserve"> PAGEREF _Toc126636932 \h </w:instrText>
      </w:r>
      <w:r>
        <w:fldChar w:fldCharType="separate"/>
      </w:r>
      <w:r>
        <w:t>1</w:t>
      </w:r>
      <w:r>
        <w:fldChar w:fldCharType="end"/>
      </w:r>
    </w:p>
    <w:p>
      <w:pPr>
        <w:pStyle w:val="TOC8"/>
        <w:rPr>
          <w:sz w:val="24"/>
          <w:szCs w:val="24"/>
        </w:rPr>
      </w:pPr>
      <w:r>
        <w:rPr>
          <w:szCs w:val="24"/>
        </w:rPr>
        <w:t>24</w:t>
      </w:r>
      <w:r>
        <w:rPr>
          <w:snapToGrid w:val="0"/>
          <w:szCs w:val="24"/>
        </w:rPr>
        <w:t>.</w:t>
      </w:r>
      <w:r>
        <w:rPr>
          <w:snapToGrid w:val="0"/>
          <w:szCs w:val="24"/>
        </w:rPr>
        <w:tab/>
        <w:t>Qualifications to investigate matters</w:t>
      </w:r>
      <w:r>
        <w:tab/>
      </w:r>
      <w:r>
        <w:fldChar w:fldCharType="begin"/>
      </w:r>
      <w:r>
        <w:instrText xml:space="preserve"> PAGEREF _Toc126636933 \h </w:instrText>
      </w:r>
      <w:r>
        <w:fldChar w:fldCharType="separate"/>
      </w:r>
      <w:r>
        <w:t>1</w:t>
      </w:r>
      <w:r>
        <w:fldChar w:fldCharType="end"/>
      </w:r>
    </w:p>
    <w:p>
      <w:pPr>
        <w:pStyle w:val="TOC8"/>
        <w:rPr>
          <w:sz w:val="24"/>
          <w:szCs w:val="24"/>
        </w:rPr>
      </w:pPr>
      <w:r>
        <w:rPr>
          <w:szCs w:val="24"/>
        </w:rPr>
        <w:t>25</w:t>
      </w:r>
      <w:r>
        <w:rPr>
          <w:snapToGrid w:val="0"/>
          <w:szCs w:val="24"/>
        </w:rPr>
        <w:t>.</w:t>
      </w:r>
      <w:r>
        <w:rPr>
          <w:snapToGrid w:val="0"/>
          <w:szCs w:val="24"/>
        </w:rPr>
        <w:tab/>
        <w:t>Option of allegation being made to the State Administrative Tribunal</w:t>
      </w:r>
      <w:r>
        <w:tab/>
      </w:r>
      <w:r>
        <w:fldChar w:fldCharType="begin"/>
      </w:r>
      <w:r>
        <w:instrText xml:space="preserve"> PAGEREF _Toc126636934 \h </w:instrText>
      </w:r>
      <w:r>
        <w:fldChar w:fldCharType="separate"/>
      </w:r>
      <w:r>
        <w:t>1</w:t>
      </w:r>
      <w:r>
        <w:fldChar w:fldCharType="end"/>
      </w:r>
    </w:p>
    <w:p>
      <w:pPr>
        <w:pStyle w:val="TOC8"/>
        <w:rPr>
          <w:sz w:val="24"/>
          <w:szCs w:val="24"/>
        </w:rPr>
      </w:pPr>
      <w:r>
        <w:rPr>
          <w:szCs w:val="24"/>
        </w:rPr>
        <w:t>27</w:t>
      </w:r>
      <w:r>
        <w:rPr>
          <w:snapToGrid w:val="0"/>
          <w:szCs w:val="24"/>
        </w:rPr>
        <w:t>.</w:t>
      </w:r>
      <w:r>
        <w:rPr>
          <w:snapToGrid w:val="0"/>
          <w:szCs w:val="24"/>
        </w:rPr>
        <w:tab/>
        <w:t>Adjournment etc. of hearings</w:t>
      </w:r>
      <w:r>
        <w:tab/>
      </w:r>
      <w:r>
        <w:fldChar w:fldCharType="begin"/>
      </w:r>
      <w:r>
        <w:instrText xml:space="preserve"> PAGEREF _Toc126636935 \h </w:instrText>
      </w:r>
      <w:r>
        <w:fldChar w:fldCharType="separate"/>
      </w:r>
      <w:r>
        <w:t>1</w:t>
      </w:r>
      <w:r>
        <w:fldChar w:fldCharType="end"/>
      </w:r>
    </w:p>
    <w:p>
      <w:pPr>
        <w:pStyle w:val="TOC2"/>
        <w:tabs>
          <w:tab w:val="right" w:leader="dot" w:pos="7086"/>
        </w:tabs>
        <w:rPr>
          <w:b w:val="0"/>
          <w:sz w:val="24"/>
          <w:szCs w:val="24"/>
        </w:rPr>
      </w:pPr>
      <w:r>
        <w:rPr>
          <w:szCs w:val="30"/>
        </w:rPr>
        <w:t>Part 5 — Advertising</w:t>
      </w:r>
    </w:p>
    <w:p>
      <w:pPr>
        <w:pStyle w:val="TOC8"/>
        <w:rPr>
          <w:sz w:val="24"/>
          <w:szCs w:val="24"/>
        </w:rPr>
      </w:pPr>
      <w:r>
        <w:rPr>
          <w:szCs w:val="24"/>
        </w:rPr>
        <w:t>28</w:t>
      </w:r>
      <w:r>
        <w:rPr>
          <w:snapToGrid w:val="0"/>
          <w:szCs w:val="24"/>
        </w:rPr>
        <w:t>.</w:t>
      </w:r>
      <w:r>
        <w:rPr>
          <w:snapToGrid w:val="0"/>
          <w:szCs w:val="24"/>
        </w:rPr>
        <w:tab/>
        <w:t>Restriction on advertising</w:t>
      </w:r>
      <w:r>
        <w:tab/>
      </w:r>
      <w:r>
        <w:fldChar w:fldCharType="begin"/>
      </w:r>
      <w:r>
        <w:instrText xml:space="preserve"> PAGEREF _Toc126636937 \h </w:instrText>
      </w:r>
      <w:r>
        <w:fldChar w:fldCharType="separate"/>
      </w:r>
      <w:r>
        <w:t>1</w:t>
      </w:r>
      <w:r>
        <w:fldChar w:fldCharType="end"/>
      </w:r>
    </w:p>
    <w:p>
      <w:pPr>
        <w:pStyle w:val="TOC8"/>
        <w:rPr>
          <w:sz w:val="24"/>
          <w:szCs w:val="24"/>
        </w:rPr>
      </w:pPr>
      <w:r>
        <w:rPr>
          <w:szCs w:val="24"/>
        </w:rPr>
        <w:t>29</w:t>
      </w:r>
      <w:r>
        <w:rPr>
          <w:snapToGrid w:val="0"/>
          <w:szCs w:val="24"/>
        </w:rPr>
        <w:t>.</w:t>
      </w:r>
      <w:r>
        <w:rPr>
          <w:snapToGrid w:val="0"/>
          <w:szCs w:val="24"/>
        </w:rPr>
        <w:tab/>
        <w:t>Registered name to be used</w:t>
      </w:r>
      <w:r>
        <w:tab/>
      </w:r>
      <w:r>
        <w:fldChar w:fldCharType="begin"/>
      </w:r>
      <w:r>
        <w:instrText xml:space="preserve"> PAGEREF _Toc126636938 \h </w:instrText>
      </w:r>
      <w:r>
        <w:fldChar w:fldCharType="separate"/>
      </w:r>
      <w:r>
        <w:t>1</w:t>
      </w:r>
      <w:r>
        <w:fldChar w:fldCharType="end"/>
      </w:r>
    </w:p>
    <w:p>
      <w:pPr>
        <w:pStyle w:val="TOC2"/>
        <w:tabs>
          <w:tab w:val="right" w:leader="dot" w:pos="7086"/>
        </w:tabs>
        <w:rPr>
          <w:b w:val="0"/>
          <w:sz w:val="24"/>
          <w:szCs w:val="24"/>
        </w:rPr>
      </w:pPr>
      <w:r>
        <w:rPr>
          <w:szCs w:val="30"/>
        </w:rPr>
        <w:t>Part 6 — Schools of nursing (transitional)</w:t>
      </w:r>
    </w:p>
    <w:p>
      <w:pPr>
        <w:pStyle w:val="TOC8"/>
        <w:rPr>
          <w:sz w:val="24"/>
          <w:szCs w:val="24"/>
        </w:rPr>
      </w:pPr>
      <w:r>
        <w:rPr>
          <w:szCs w:val="24"/>
        </w:rPr>
        <w:t>30</w:t>
      </w:r>
      <w:r>
        <w:rPr>
          <w:snapToGrid w:val="0"/>
          <w:szCs w:val="24"/>
        </w:rPr>
        <w:t>.</w:t>
      </w:r>
      <w:r>
        <w:rPr>
          <w:snapToGrid w:val="0"/>
          <w:szCs w:val="24"/>
        </w:rPr>
        <w:tab/>
        <w:t>Interpretation</w:t>
      </w:r>
      <w:r>
        <w:tab/>
      </w:r>
      <w:r>
        <w:fldChar w:fldCharType="begin"/>
      </w:r>
      <w:r>
        <w:instrText xml:space="preserve"> PAGEREF _Toc126636940 \h </w:instrText>
      </w:r>
      <w:r>
        <w:fldChar w:fldCharType="separate"/>
      </w:r>
      <w:r>
        <w:t>1</w:t>
      </w:r>
      <w:r>
        <w:fldChar w:fldCharType="end"/>
      </w:r>
    </w:p>
    <w:p>
      <w:pPr>
        <w:pStyle w:val="TOC8"/>
        <w:rPr>
          <w:sz w:val="24"/>
          <w:szCs w:val="24"/>
        </w:rPr>
      </w:pPr>
      <w:r>
        <w:rPr>
          <w:szCs w:val="24"/>
        </w:rPr>
        <w:t>31</w:t>
      </w:r>
      <w:r>
        <w:rPr>
          <w:snapToGrid w:val="0"/>
          <w:szCs w:val="24"/>
        </w:rPr>
        <w:t>.</w:t>
      </w:r>
      <w:r>
        <w:rPr>
          <w:snapToGrid w:val="0"/>
          <w:szCs w:val="24"/>
        </w:rPr>
        <w:tab/>
        <w:t>Approval to examine on Board’s behalf</w:t>
      </w:r>
      <w:r>
        <w:tab/>
      </w:r>
      <w:r>
        <w:fldChar w:fldCharType="begin"/>
      </w:r>
      <w:r>
        <w:instrText xml:space="preserve"> PAGEREF _Toc126636941 \h </w:instrText>
      </w:r>
      <w:r>
        <w:fldChar w:fldCharType="separate"/>
      </w:r>
      <w:r>
        <w:t>1</w:t>
      </w:r>
      <w:r>
        <w:fldChar w:fldCharType="end"/>
      </w:r>
    </w:p>
    <w:p>
      <w:pPr>
        <w:pStyle w:val="TOC8"/>
        <w:rPr>
          <w:sz w:val="24"/>
          <w:szCs w:val="24"/>
        </w:rPr>
      </w:pPr>
      <w:r>
        <w:rPr>
          <w:szCs w:val="24"/>
        </w:rPr>
        <w:t>32</w:t>
      </w:r>
      <w:r>
        <w:rPr>
          <w:snapToGrid w:val="0"/>
          <w:szCs w:val="24"/>
        </w:rPr>
        <w:t>.</w:t>
      </w:r>
      <w:r>
        <w:rPr>
          <w:snapToGrid w:val="0"/>
          <w:szCs w:val="24"/>
        </w:rPr>
        <w:tab/>
        <w:t>Instruction at schools of nursing</w:t>
      </w:r>
      <w:r>
        <w:tab/>
      </w:r>
      <w:r>
        <w:fldChar w:fldCharType="begin"/>
      </w:r>
      <w:r>
        <w:instrText xml:space="preserve"> PAGEREF _Toc126636942 \h </w:instrText>
      </w:r>
      <w:r>
        <w:fldChar w:fldCharType="separate"/>
      </w:r>
      <w:r>
        <w:t>1</w:t>
      </w:r>
      <w:r>
        <w:fldChar w:fldCharType="end"/>
      </w:r>
    </w:p>
    <w:p>
      <w:pPr>
        <w:pStyle w:val="TOC8"/>
        <w:rPr>
          <w:sz w:val="24"/>
          <w:szCs w:val="24"/>
        </w:rPr>
      </w:pPr>
      <w:r>
        <w:rPr>
          <w:szCs w:val="24"/>
        </w:rPr>
        <w:t>33</w:t>
      </w:r>
      <w:r>
        <w:rPr>
          <w:snapToGrid w:val="0"/>
          <w:szCs w:val="24"/>
        </w:rPr>
        <w:t>.</w:t>
      </w:r>
      <w:r>
        <w:rPr>
          <w:snapToGrid w:val="0"/>
          <w:szCs w:val="24"/>
        </w:rPr>
        <w:tab/>
        <w:t>Conduct of courses</w:t>
      </w:r>
      <w:r>
        <w:tab/>
      </w:r>
      <w:r>
        <w:fldChar w:fldCharType="begin"/>
      </w:r>
      <w:r>
        <w:instrText xml:space="preserve"> PAGEREF _Toc126636943 \h </w:instrText>
      </w:r>
      <w:r>
        <w:fldChar w:fldCharType="separate"/>
      </w:r>
      <w:r>
        <w:t>1</w:t>
      </w:r>
      <w:r>
        <w:fldChar w:fldCharType="end"/>
      </w:r>
    </w:p>
    <w:p>
      <w:pPr>
        <w:pStyle w:val="TOC8"/>
        <w:rPr>
          <w:sz w:val="24"/>
          <w:szCs w:val="24"/>
        </w:rPr>
      </w:pPr>
      <w:r>
        <w:rPr>
          <w:szCs w:val="24"/>
        </w:rPr>
        <w:t>34</w:t>
      </w:r>
      <w:r>
        <w:rPr>
          <w:snapToGrid w:val="0"/>
          <w:szCs w:val="24"/>
        </w:rPr>
        <w:t>.</w:t>
      </w:r>
      <w:r>
        <w:rPr>
          <w:snapToGrid w:val="0"/>
          <w:szCs w:val="24"/>
        </w:rPr>
        <w:tab/>
        <w:t>Records to be kept by schools of nursing</w:t>
      </w:r>
      <w:r>
        <w:tab/>
      </w:r>
      <w:r>
        <w:fldChar w:fldCharType="begin"/>
      </w:r>
      <w:r>
        <w:instrText xml:space="preserve"> PAGEREF _Toc126636944 \h </w:instrText>
      </w:r>
      <w:r>
        <w:fldChar w:fldCharType="separate"/>
      </w:r>
      <w:r>
        <w:t>1</w:t>
      </w:r>
      <w:r>
        <w:fldChar w:fldCharType="end"/>
      </w:r>
    </w:p>
    <w:p>
      <w:pPr>
        <w:pStyle w:val="TOC8"/>
        <w:rPr>
          <w:sz w:val="24"/>
          <w:szCs w:val="24"/>
        </w:rPr>
      </w:pPr>
      <w:r>
        <w:rPr>
          <w:szCs w:val="24"/>
        </w:rPr>
        <w:t>35</w:t>
      </w:r>
      <w:r>
        <w:rPr>
          <w:snapToGrid w:val="0"/>
          <w:szCs w:val="24"/>
        </w:rPr>
        <w:t>.</w:t>
      </w:r>
      <w:r>
        <w:rPr>
          <w:snapToGrid w:val="0"/>
          <w:szCs w:val="24"/>
        </w:rPr>
        <w:tab/>
        <w:t>Supervision of education at schools of nursing</w:t>
      </w:r>
      <w:r>
        <w:tab/>
      </w:r>
      <w:r>
        <w:fldChar w:fldCharType="begin"/>
      </w:r>
      <w:r>
        <w:instrText xml:space="preserve"> PAGEREF _Toc126636945 \h </w:instrText>
      </w:r>
      <w:r>
        <w:fldChar w:fldCharType="separate"/>
      </w:r>
      <w:r>
        <w:t>1</w:t>
      </w:r>
      <w:r>
        <w:fldChar w:fldCharType="end"/>
      </w:r>
    </w:p>
    <w:p>
      <w:pPr>
        <w:pStyle w:val="TOC8"/>
        <w:rPr>
          <w:sz w:val="24"/>
          <w:szCs w:val="24"/>
        </w:rPr>
      </w:pPr>
      <w:r>
        <w:rPr>
          <w:szCs w:val="24"/>
        </w:rPr>
        <w:t>36</w:t>
      </w:r>
      <w:r>
        <w:rPr>
          <w:snapToGrid w:val="0"/>
          <w:szCs w:val="24"/>
        </w:rPr>
        <w:t>.</w:t>
      </w:r>
      <w:r>
        <w:rPr>
          <w:snapToGrid w:val="0"/>
          <w:szCs w:val="24"/>
        </w:rPr>
        <w:tab/>
        <w:t>Requirement for admission to school of nursing for midwives</w:t>
      </w:r>
      <w:r>
        <w:tab/>
      </w:r>
      <w:r>
        <w:fldChar w:fldCharType="begin"/>
      </w:r>
      <w:r>
        <w:instrText xml:space="preserve"> PAGEREF _Toc126636946 \h </w:instrText>
      </w:r>
      <w:r>
        <w:fldChar w:fldCharType="separate"/>
      </w:r>
      <w:r>
        <w:t>1</w:t>
      </w:r>
      <w:r>
        <w:fldChar w:fldCharType="end"/>
      </w:r>
    </w:p>
    <w:p>
      <w:pPr>
        <w:pStyle w:val="TOC8"/>
        <w:rPr>
          <w:sz w:val="24"/>
          <w:szCs w:val="24"/>
        </w:rPr>
      </w:pPr>
      <w:r>
        <w:rPr>
          <w:szCs w:val="24"/>
        </w:rPr>
        <w:t>37</w:t>
      </w:r>
      <w:r>
        <w:rPr>
          <w:snapToGrid w:val="0"/>
          <w:szCs w:val="24"/>
        </w:rPr>
        <w:t>.</w:t>
      </w:r>
      <w:r>
        <w:rPr>
          <w:snapToGrid w:val="0"/>
          <w:szCs w:val="24"/>
        </w:rPr>
        <w:tab/>
        <w:t>Enquiries as to examinations</w:t>
      </w:r>
      <w:r>
        <w:tab/>
      </w:r>
      <w:r>
        <w:fldChar w:fldCharType="begin"/>
      </w:r>
      <w:r>
        <w:instrText xml:space="preserve"> PAGEREF _Toc126636947 \h </w:instrText>
      </w:r>
      <w:r>
        <w:fldChar w:fldCharType="separate"/>
      </w:r>
      <w:r>
        <w:t>1</w:t>
      </w:r>
      <w:r>
        <w:fldChar w:fldCharType="end"/>
      </w:r>
    </w:p>
    <w:p>
      <w:pPr>
        <w:pStyle w:val="TOC8"/>
        <w:rPr>
          <w:sz w:val="24"/>
          <w:szCs w:val="24"/>
        </w:rPr>
      </w:pPr>
      <w:r>
        <w:rPr>
          <w:szCs w:val="24"/>
        </w:rPr>
        <w:t>38</w:t>
      </w:r>
      <w:r>
        <w:rPr>
          <w:snapToGrid w:val="0"/>
          <w:szCs w:val="24"/>
        </w:rPr>
        <w:t>.</w:t>
      </w:r>
      <w:r>
        <w:rPr>
          <w:snapToGrid w:val="0"/>
          <w:szCs w:val="24"/>
        </w:rPr>
        <w:tab/>
        <w:t>Examination fees</w:t>
      </w:r>
      <w:r>
        <w:tab/>
      </w:r>
      <w:r>
        <w:fldChar w:fldCharType="begin"/>
      </w:r>
      <w:r>
        <w:instrText xml:space="preserve"> PAGEREF _Toc126636948 \h </w:instrText>
      </w:r>
      <w:r>
        <w:fldChar w:fldCharType="separate"/>
      </w:r>
      <w:r>
        <w:t>1</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39</w:t>
      </w:r>
      <w:r>
        <w:rPr>
          <w:snapToGrid w:val="0"/>
          <w:szCs w:val="24"/>
        </w:rPr>
        <w:t>.</w:t>
      </w:r>
      <w:r>
        <w:rPr>
          <w:snapToGrid w:val="0"/>
          <w:szCs w:val="24"/>
        </w:rPr>
        <w:tab/>
        <w:t>Fees may be reduced, waived or refunded</w:t>
      </w:r>
      <w:r>
        <w:tab/>
      </w:r>
      <w:r>
        <w:fldChar w:fldCharType="begin"/>
      </w:r>
      <w:r>
        <w:instrText xml:space="preserve"> PAGEREF _Toc126636950 \h </w:instrText>
      </w:r>
      <w:r>
        <w:fldChar w:fldCharType="separate"/>
      </w:r>
      <w:r>
        <w:t>1</w:t>
      </w:r>
      <w:r>
        <w:fldChar w:fldCharType="end"/>
      </w:r>
    </w:p>
    <w:p>
      <w:pPr>
        <w:pStyle w:val="TOC8"/>
        <w:rPr>
          <w:sz w:val="24"/>
          <w:szCs w:val="24"/>
        </w:rPr>
      </w:pPr>
      <w:r>
        <w:rPr>
          <w:szCs w:val="24"/>
        </w:rPr>
        <w:t>40</w:t>
      </w:r>
      <w:r>
        <w:rPr>
          <w:snapToGrid w:val="0"/>
          <w:szCs w:val="24"/>
        </w:rPr>
        <w:t>.</w:t>
      </w:r>
      <w:r>
        <w:rPr>
          <w:snapToGrid w:val="0"/>
          <w:szCs w:val="24"/>
        </w:rPr>
        <w:tab/>
        <w:t>Miscellaneous fees</w:t>
      </w:r>
      <w:r>
        <w:tab/>
      </w:r>
      <w:r>
        <w:fldChar w:fldCharType="begin"/>
      </w:r>
      <w:r>
        <w:instrText xml:space="preserve"> PAGEREF _Toc126636951 \h </w:instrText>
      </w:r>
      <w:r>
        <w:fldChar w:fldCharType="separate"/>
      </w:r>
      <w:r>
        <w:t>1</w:t>
      </w:r>
      <w:r>
        <w:fldChar w:fldCharType="end"/>
      </w:r>
    </w:p>
    <w:p>
      <w:pPr>
        <w:pStyle w:val="TOC8"/>
        <w:rPr>
          <w:sz w:val="24"/>
          <w:szCs w:val="24"/>
        </w:rPr>
      </w:pPr>
      <w:r>
        <w:rPr>
          <w:szCs w:val="24"/>
        </w:rPr>
        <w:t>41</w:t>
      </w:r>
      <w:r>
        <w:rPr>
          <w:snapToGrid w:val="0"/>
          <w:szCs w:val="24"/>
        </w:rPr>
        <w:t>.</w:t>
      </w:r>
      <w:r>
        <w:rPr>
          <w:snapToGrid w:val="0"/>
          <w:szCs w:val="24"/>
        </w:rPr>
        <w:tab/>
        <w:t>Evidentiary certificate</w:t>
      </w:r>
      <w:r>
        <w:tab/>
      </w:r>
      <w:r>
        <w:fldChar w:fldCharType="begin"/>
      </w:r>
      <w:r>
        <w:instrText xml:space="preserve"> PAGEREF _Toc126636952 \h </w:instrText>
      </w:r>
      <w:r>
        <w:fldChar w:fldCharType="separate"/>
      </w:r>
      <w:r>
        <w:t>1</w:t>
      </w:r>
      <w:r>
        <w:fldChar w:fldCharType="end"/>
      </w:r>
    </w:p>
    <w:p>
      <w:pPr>
        <w:pStyle w:val="TOC8"/>
        <w:rPr>
          <w:sz w:val="24"/>
          <w:szCs w:val="24"/>
        </w:rPr>
      </w:pPr>
      <w:r>
        <w:rPr>
          <w:szCs w:val="24"/>
        </w:rPr>
        <w:t>42</w:t>
      </w:r>
      <w:r>
        <w:rPr>
          <w:snapToGrid w:val="0"/>
          <w:szCs w:val="24"/>
        </w:rPr>
        <w:t>.</w:t>
      </w:r>
      <w:r>
        <w:rPr>
          <w:snapToGrid w:val="0"/>
          <w:szCs w:val="24"/>
        </w:rPr>
        <w:tab/>
        <w:t xml:space="preserve">Criteria for registration under </w:t>
      </w:r>
      <w:r>
        <w:rPr>
          <w:i/>
          <w:snapToGrid w:val="0"/>
          <w:szCs w:val="24"/>
        </w:rPr>
        <w:t>Nurses Act 1968</w:t>
      </w:r>
      <w:r>
        <w:tab/>
      </w:r>
      <w:r>
        <w:fldChar w:fldCharType="begin"/>
      </w:r>
      <w:r>
        <w:instrText xml:space="preserve"> PAGEREF _Toc126636953 \h </w:instrText>
      </w:r>
      <w:r>
        <w:fldChar w:fldCharType="separate"/>
      </w:r>
      <w:r>
        <w:t>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_Toc126636957 \h </w:instrText>
      </w:r>
      <w:r>
        <w:fldChar w:fldCharType="separate"/>
      </w:r>
      <w:r>
        <w:t>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13</w:t>
            </w:r>
            <w:r>
              <w:rPr>
                <w:b/>
                <w:snapToGrid w:val="0"/>
                <w:sz w:val="22"/>
              </w:rPr>
              <w:t xml:space="preserve"> January 2006</w:t>
            </w:r>
          </w:p>
        </w:tc>
      </w:tr>
    </w:tbl>
    <w:p>
      <w:pPr>
        <w:pStyle w:val="WA"/>
      </w:pPr>
      <w:r>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1" w:name="_Toc69870866"/>
      <w:bookmarkStart w:id="2" w:name="_Toc92771257"/>
      <w:bookmarkStart w:id="3" w:name="_Toc92964937"/>
      <w:bookmarkStart w:id="4" w:name="_Toc92964993"/>
      <w:bookmarkStart w:id="5" w:name="_Toc101594395"/>
      <w:bookmarkStart w:id="6" w:name="_Toc112134581"/>
      <w:bookmarkStart w:id="7" w:name="_Toc112151790"/>
      <w:bookmarkStart w:id="8" w:name="_Toc112151849"/>
      <w:bookmarkStart w:id="9" w:name="_Toc121621411"/>
      <w:bookmarkStart w:id="10" w:name="_Toc122487636"/>
      <w:bookmarkStart w:id="11" w:name="_Toc122744706"/>
      <w:bookmarkStart w:id="12" w:name="_Toc124646458"/>
      <w:bookmarkStart w:id="13" w:name="_Toc1266369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13620884"/>
      <w:bookmarkStart w:id="15" w:name="_Toc516393599"/>
      <w:bookmarkStart w:id="16" w:name="_Toc526139059"/>
      <w:bookmarkStart w:id="17" w:name="_Toc126636903"/>
      <w:r>
        <w:rPr>
          <w:rStyle w:val="CharSectno"/>
        </w:rPr>
        <w:t>1</w:t>
      </w:r>
      <w:r>
        <w:rPr>
          <w:snapToGrid w:val="0"/>
        </w:rPr>
        <w:t>.</w:t>
      </w:r>
      <w:r>
        <w:rPr>
          <w:snapToGrid w:val="0"/>
        </w:rPr>
        <w:tab/>
        <w:t>Citation</w:t>
      </w:r>
      <w:bookmarkEnd w:id="14"/>
      <w:bookmarkEnd w:id="15"/>
      <w:bookmarkEnd w:id="16"/>
      <w:bookmarkEnd w:id="17"/>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18" w:name="_Toc513620885"/>
      <w:bookmarkStart w:id="19" w:name="_Toc516393600"/>
      <w:bookmarkStart w:id="20" w:name="_Toc526139060"/>
      <w:bookmarkStart w:id="21" w:name="_Toc126636904"/>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22" w:name="_Toc69870869"/>
      <w:bookmarkStart w:id="23" w:name="_Toc92771260"/>
      <w:bookmarkStart w:id="24" w:name="_Toc92964940"/>
      <w:bookmarkStart w:id="25" w:name="_Toc92964996"/>
      <w:bookmarkStart w:id="26" w:name="_Toc101594398"/>
      <w:bookmarkStart w:id="27" w:name="_Toc112134584"/>
      <w:bookmarkStart w:id="28" w:name="_Toc112151793"/>
      <w:bookmarkStart w:id="29" w:name="_Toc112151852"/>
      <w:bookmarkStart w:id="30" w:name="_Toc121621414"/>
      <w:bookmarkStart w:id="31" w:name="_Toc122487639"/>
      <w:bookmarkStart w:id="32" w:name="_Toc122744709"/>
      <w:bookmarkStart w:id="33" w:name="_Toc124646461"/>
      <w:bookmarkStart w:id="34" w:name="_Toc126636905"/>
      <w:r>
        <w:rPr>
          <w:rStyle w:val="CharPartNo"/>
        </w:rPr>
        <w:t>Part 2</w:t>
      </w:r>
      <w:r>
        <w:t> — </w:t>
      </w:r>
      <w:r>
        <w:rPr>
          <w:rStyle w:val="CharPartText"/>
        </w:rPr>
        <w:t>Registration</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69870870"/>
      <w:bookmarkStart w:id="36" w:name="_Toc92771261"/>
      <w:bookmarkStart w:id="37" w:name="_Toc92964941"/>
      <w:bookmarkStart w:id="38" w:name="_Toc92964997"/>
      <w:bookmarkStart w:id="39" w:name="_Toc101594399"/>
      <w:bookmarkStart w:id="40" w:name="_Toc112134585"/>
      <w:bookmarkStart w:id="41" w:name="_Toc112151794"/>
      <w:bookmarkStart w:id="42" w:name="_Toc112151853"/>
      <w:bookmarkStart w:id="43" w:name="_Toc121621415"/>
      <w:bookmarkStart w:id="44" w:name="_Toc122487640"/>
      <w:bookmarkStart w:id="45" w:name="_Toc122744710"/>
      <w:bookmarkStart w:id="46" w:name="_Toc124646462"/>
      <w:bookmarkStart w:id="47" w:name="_Toc126636906"/>
      <w:r>
        <w:rPr>
          <w:rStyle w:val="CharDivNo"/>
        </w:rPr>
        <w:t>Division 1</w:t>
      </w:r>
      <w:r>
        <w:rPr>
          <w:snapToGrid w:val="0"/>
        </w:rPr>
        <w:t> — </w:t>
      </w:r>
      <w:r>
        <w:rPr>
          <w:rStyle w:val="CharDivText"/>
        </w:rPr>
        <w:t>Applications for registration</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13620886"/>
      <w:bookmarkStart w:id="49" w:name="_Toc516393601"/>
      <w:bookmarkStart w:id="50" w:name="_Toc526139061"/>
      <w:bookmarkStart w:id="51" w:name="_Toc126636907"/>
      <w:r>
        <w:rPr>
          <w:rStyle w:val="CharSectno"/>
        </w:rPr>
        <w:t>3</w:t>
      </w:r>
      <w:r>
        <w:rPr>
          <w:snapToGrid w:val="0"/>
        </w:rPr>
        <w:t>.</w:t>
      </w:r>
      <w:r>
        <w:rPr>
          <w:snapToGrid w:val="0"/>
        </w:rPr>
        <w:tab/>
        <w:t>Applications by natural persons</w:t>
      </w:r>
      <w:bookmarkEnd w:id="48"/>
      <w:bookmarkEnd w:id="49"/>
      <w:bookmarkEnd w:id="50"/>
      <w:bookmarkEnd w:id="51"/>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52" w:name="_Toc513620887"/>
      <w:bookmarkStart w:id="53" w:name="_Toc516393602"/>
      <w:bookmarkStart w:id="54" w:name="_Toc526139062"/>
      <w:bookmarkStart w:id="55" w:name="_Toc126636908"/>
      <w:r>
        <w:rPr>
          <w:rStyle w:val="CharSectno"/>
        </w:rPr>
        <w:t>4</w:t>
      </w:r>
      <w:r>
        <w:rPr>
          <w:snapToGrid w:val="0"/>
        </w:rPr>
        <w:t>.</w:t>
      </w:r>
      <w:r>
        <w:rPr>
          <w:snapToGrid w:val="0"/>
        </w:rPr>
        <w:tab/>
        <w:t>Evidence for registration of natural persons</w:t>
      </w:r>
      <w:bookmarkEnd w:id="52"/>
      <w:bookmarkEnd w:id="53"/>
      <w:bookmarkEnd w:id="54"/>
      <w:bookmarkEnd w:id="55"/>
    </w:p>
    <w:p>
      <w:pPr>
        <w:pStyle w:val="Subsection"/>
        <w:rPr>
          <w:snapToGrid w:val="0"/>
        </w:rPr>
      </w:pPr>
      <w:r>
        <w:rPr>
          <w:snapToGrid w:val="0"/>
        </w:rPr>
        <w:tab/>
        <w:t>(1)</w:t>
      </w:r>
      <w:r>
        <w:rPr>
          <w:snapToGrid w:val="0"/>
        </w:rPr>
        <w:tab/>
        <w:t>An application under section 22(1) or (3) of the Act is to be accompanied by evidence of the following —</w:t>
      </w:r>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An application under section 22A(1) of the Act is to be accompanied by —</w:t>
      </w:r>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rPr>
          <w:snapToGrid w:val="0"/>
        </w:rPr>
      </w:pPr>
      <w:bookmarkStart w:id="56" w:name="_Toc513620888"/>
      <w:bookmarkStart w:id="57" w:name="_Toc516393603"/>
      <w:bookmarkStart w:id="58" w:name="_Toc526139063"/>
      <w:bookmarkStart w:id="59" w:name="_Toc126636909"/>
      <w:r>
        <w:rPr>
          <w:rStyle w:val="CharSectno"/>
        </w:rPr>
        <w:t>5</w:t>
      </w:r>
      <w:r>
        <w:rPr>
          <w:snapToGrid w:val="0"/>
        </w:rPr>
        <w:t>.</w:t>
      </w:r>
      <w:r>
        <w:rPr>
          <w:snapToGrid w:val="0"/>
        </w:rPr>
        <w:tab/>
        <w:t>Applications by bodies corporate</w:t>
      </w:r>
      <w:bookmarkEnd w:id="56"/>
      <w:bookmarkEnd w:id="57"/>
      <w:bookmarkEnd w:id="58"/>
      <w:bookmarkEnd w:id="59"/>
    </w:p>
    <w:p>
      <w:pPr>
        <w:pStyle w:val="Subsection"/>
        <w:rPr>
          <w:snapToGrid w:val="0"/>
        </w:rPr>
      </w:pPr>
      <w:r>
        <w:rPr>
          <w:snapToGrid w:val="0"/>
        </w:rPr>
        <w:tab/>
        <w:t>(1)</w:t>
      </w:r>
      <w:r>
        <w:rPr>
          <w:snapToGrid w:val="0"/>
        </w:rPr>
        <w:tab/>
        <w:t>An application under section 24 of the Act for registration as a nurse is to be in a form approved by the Board.</w:t>
      </w:r>
    </w:p>
    <w:p>
      <w:pPr>
        <w:pStyle w:val="Subsection"/>
        <w:rPr>
          <w:snapToGrid w:val="0"/>
        </w:rPr>
      </w:pPr>
      <w:r>
        <w:rPr>
          <w:snapToGrid w:val="0"/>
        </w:rPr>
        <w:tab/>
        <w:t>(2)</w:t>
      </w:r>
      <w:r>
        <w:rPr>
          <w:snapToGrid w:val="0"/>
        </w:rPr>
        <w:tab/>
        <w:t>An application referred to in subrule (1) is to be accompanied by —</w:t>
      </w:r>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rPr>
          <w:snapToGrid w:val="0"/>
        </w:rPr>
      </w:pPr>
      <w:bookmarkStart w:id="60" w:name="_Toc513620889"/>
      <w:bookmarkStart w:id="61" w:name="_Toc516393604"/>
      <w:bookmarkStart w:id="62" w:name="_Toc526139064"/>
      <w:bookmarkStart w:id="63" w:name="_Toc126636910"/>
      <w:r>
        <w:rPr>
          <w:rStyle w:val="CharSectno"/>
        </w:rPr>
        <w:t>6</w:t>
      </w:r>
      <w:r>
        <w:rPr>
          <w:snapToGrid w:val="0"/>
        </w:rPr>
        <w:t>.</w:t>
      </w:r>
      <w:r>
        <w:rPr>
          <w:snapToGrid w:val="0"/>
        </w:rPr>
        <w:tab/>
        <w:t>Evidence for registration of bodies corporate</w:t>
      </w:r>
      <w:bookmarkEnd w:id="60"/>
      <w:bookmarkEnd w:id="61"/>
      <w:bookmarkEnd w:id="62"/>
      <w:bookmarkEnd w:id="63"/>
    </w:p>
    <w:p>
      <w:pPr>
        <w:pStyle w:val="Subsection"/>
        <w:rPr>
          <w:snapToGrid w:val="0"/>
        </w:rPr>
      </w:pPr>
      <w:r>
        <w:rPr>
          <w:snapToGrid w:val="0"/>
        </w:rPr>
        <w:tab/>
      </w:r>
      <w:r>
        <w:rPr>
          <w:snapToGrid w:val="0"/>
        </w:rPr>
        <w:tab/>
        <w:t>An application under section 24 of the Act for registration as a nurse is to be accompanied by evidence of the following —</w:t>
      </w:r>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w:t>
      </w:r>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64" w:name="_Toc126636911"/>
      <w:bookmarkStart w:id="65" w:name="_Toc513620891"/>
      <w:bookmarkStart w:id="66" w:name="_Toc516393606"/>
      <w:bookmarkStart w:id="67" w:name="_Toc526139066"/>
      <w:r>
        <w:rPr>
          <w:rStyle w:val="CharSectno"/>
        </w:rPr>
        <w:t>7</w:t>
      </w:r>
      <w:r>
        <w:t>.</w:t>
      </w:r>
      <w:r>
        <w:tab/>
        <w:t>Application fees</w:t>
      </w:r>
      <w:bookmarkEnd w:id="64"/>
    </w:p>
    <w:p>
      <w:pPr>
        <w:pStyle w:val="Subsection"/>
      </w:pPr>
      <w:r>
        <w:tab/>
        <w:t>(1)</w:t>
      </w:r>
      <w:r>
        <w:tab/>
        <w:t>For the purposes of sections 25 and 29 of the Act —</w:t>
      </w:r>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rPr>
          <w:snapToGrid w:val="0"/>
        </w:rPr>
      </w:pPr>
      <w:bookmarkStart w:id="68" w:name="_Toc126636912"/>
      <w:r>
        <w:rPr>
          <w:rStyle w:val="CharSectno"/>
        </w:rPr>
        <w:t>8</w:t>
      </w:r>
      <w:r>
        <w:rPr>
          <w:snapToGrid w:val="0"/>
        </w:rPr>
        <w:t>.</w:t>
      </w:r>
      <w:r>
        <w:rPr>
          <w:snapToGrid w:val="0"/>
        </w:rPr>
        <w:tab/>
        <w:t>Failure to notify Board of change in particulars an offence</w:t>
      </w:r>
      <w:bookmarkEnd w:id="65"/>
      <w:bookmarkEnd w:id="66"/>
      <w:bookmarkEnd w:id="67"/>
      <w:bookmarkEnd w:id="68"/>
    </w:p>
    <w:p>
      <w:pPr>
        <w:pStyle w:val="Subsection"/>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pPr>
      <w:bookmarkStart w:id="69" w:name="_Toc69870877"/>
      <w:bookmarkStart w:id="70" w:name="_Toc92771268"/>
      <w:bookmarkStart w:id="71" w:name="_Toc92964948"/>
      <w:bookmarkStart w:id="72" w:name="_Toc92965004"/>
      <w:bookmarkStart w:id="73" w:name="_Toc101594406"/>
      <w:bookmarkStart w:id="74" w:name="_Toc112134592"/>
      <w:bookmarkStart w:id="75" w:name="_Toc112151801"/>
      <w:bookmarkStart w:id="76" w:name="_Toc112151860"/>
      <w:bookmarkStart w:id="77" w:name="_Toc121621422"/>
      <w:bookmarkStart w:id="78" w:name="_Toc122487647"/>
      <w:bookmarkStart w:id="79" w:name="_Toc122744717"/>
      <w:bookmarkStart w:id="80" w:name="_Toc124646469"/>
      <w:bookmarkStart w:id="81" w:name="_Toc126636913"/>
      <w:r>
        <w:rPr>
          <w:rStyle w:val="CharDivNo"/>
        </w:rPr>
        <w:t>Division 2</w:t>
      </w:r>
      <w:r>
        <w:rPr>
          <w:snapToGrid w:val="0"/>
        </w:rPr>
        <w:t> — </w:t>
      </w:r>
      <w:r>
        <w:rPr>
          <w:rStyle w:val="CharDivText"/>
        </w:rPr>
        <w:t>Registration</w:t>
      </w:r>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513620892"/>
      <w:bookmarkStart w:id="83" w:name="_Toc516393607"/>
      <w:bookmarkStart w:id="84" w:name="_Toc526139067"/>
      <w:bookmarkStart w:id="85" w:name="_Toc126636914"/>
      <w:r>
        <w:rPr>
          <w:rStyle w:val="CharSectno"/>
        </w:rPr>
        <w:t>9</w:t>
      </w:r>
      <w:r>
        <w:rPr>
          <w:snapToGrid w:val="0"/>
        </w:rPr>
        <w:t>.</w:t>
      </w:r>
      <w:r>
        <w:rPr>
          <w:snapToGrid w:val="0"/>
        </w:rPr>
        <w:tab/>
        <w:t>Registration fees</w:t>
      </w:r>
      <w:bookmarkEnd w:id="82"/>
      <w:bookmarkEnd w:id="83"/>
      <w:bookmarkEnd w:id="84"/>
      <w:bookmarkEnd w:id="85"/>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86" w:name="_Toc513620893"/>
      <w:bookmarkStart w:id="87" w:name="_Toc516393608"/>
      <w:bookmarkStart w:id="88" w:name="_Toc526139068"/>
      <w:bookmarkStart w:id="89" w:name="_Toc126636915"/>
      <w:r>
        <w:rPr>
          <w:rStyle w:val="CharSectno"/>
        </w:rPr>
        <w:t>10</w:t>
      </w:r>
      <w:r>
        <w:rPr>
          <w:snapToGrid w:val="0"/>
        </w:rPr>
        <w:t>.</w:t>
      </w:r>
      <w:r>
        <w:rPr>
          <w:snapToGrid w:val="0"/>
        </w:rPr>
        <w:tab/>
        <w:t>Certificates of registration</w:t>
      </w:r>
      <w:bookmarkEnd w:id="86"/>
      <w:bookmarkEnd w:id="87"/>
      <w:bookmarkEnd w:id="88"/>
      <w:bookmarkEnd w:id="89"/>
    </w:p>
    <w:p>
      <w:pPr>
        <w:pStyle w:val="Subsection"/>
        <w:rPr>
          <w:snapToGrid w:val="0"/>
        </w:rPr>
      </w:pPr>
      <w:r>
        <w:rPr>
          <w:snapToGrid w:val="0"/>
        </w:rPr>
        <w:tab/>
      </w:r>
      <w:r>
        <w:rPr>
          <w:snapToGrid w:val="0"/>
        </w:rPr>
        <w:tab/>
        <w:t>The Board is to issue to a person registered —</w:t>
      </w:r>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90" w:name="_Toc513620894"/>
      <w:bookmarkStart w:id="91" w:name="_Toc516393609"/>
      <w:bookmarkStart w:id="92" w:name="_Toc526139069"/>
      <w:bookmarkStart w:id="93" w:name="_Toc126636916"/>
      <w:r>
        <w:rPr>
          <w:rStyle w:val="CharSectno"/>
        </w:rPr>
        <w:t>11</w:t>
      </w:r>
      <w:r>
        <w:rPr>
          <w:snapToGrid w:val="0"/>
        </w:rPr>
        <w:t>.</w:t>
      </w:r>
      <w:r>
        <w:rPr>
          <w:snapToGrid w:val="0"/>
        </w:rPr>
        <w:tab/>
        <w:t>Period for which registration has effect</w:t>
      </w:r>
      <w:bookmarkEnd w:id="90"/>
      <w:bookmarkEnd w:id="91"/>
      <w:bookmarkEnd w:id="92"/>
      <w:bookmarkEnd w:id="93"/>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pPr>
      <w:bookmarkStart w:id="94" w:name="_Toc69870881"/>
      <w:bookmarkStart w:id="95" w:name="_Toc92771272"/>
      <w:bookmarkStart w:id="96" w:name="_Toc92964952"/>
      <w:bookmarkStart w:id="97" w:name="_Toc92965008"/>
      <w:bookmarkStart w:id="98" w:name="_Toc101594410"/>
      <w:bookmarkStart w:id="99" w:name="_Toc112134596"/>
      <w:bookmarkStart w:id="100" w:name="_Toc112151805"/>
      <w:bookmarkStart w:id="101" w:name="_Toc112151864"/>
      <w:bookmarkStart w:id="102" w:name="_Toc121621426"/>
      <w:bookmarkStart w:id="103" w:name="_Toc122487651"/>
      <w:bookmarkStart w:id="104" w:name="_Toc122744721"/>
      <w:bookmarkStart w:id="105" w:name="_Toc124646473"/>
      <w:bookmarkStart w:id="106" w:name="_Toc126636917"/>
      <w:r>
        <w:rPr>
          <w:rStyle w:val="CharDivNo"/>
        </w:rPr>
        <w:t>Division 3</w:t>
      </w:r>
      <w:r>
        <w:rPr>
          <w:snapToGrid w:val="0"/>
        </w:rPr>
        <w:t> — </w:t>
      </w:r>
      <w:r>
        <w:rPr>
          <w:rStyle w:val="CharDivText"/>
        </w:rPr>
        <w:t>Renewal of registration</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513620895"/>
      <w:bookmarkStart w:id="108" w:name="_Toc516393610"/>
      <w:bookmarkStart w:id="109" w:name="_Toc526139070"/>
      <w:bookmarkStart w:id="110" w:name="_Toc126636918"/>
      <w:r>
        <w:rPr>
          <w:rStyle w:val="CharSectno"/>
        </w:rPr>
        <w:t>12</w:t>
      </w:r>
      <w:r>
        <w:t>.</w:t>
      </w:r>
      <w:r>
        <w:tab/>
        <w:t>Renewal of registration</w:t>
      </w:r>
      <w:bookmarkEnd w:id="107"/>
      <w:bookmarkEnd w:id="108"/>
      <w:bookmarkEnd w:id="109"/>
      <w:bookmarkEnd w:id="110"/>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111" w:name="_Toc513620896"/>
      <w:bookmarkStart w:id="112" w:name="_Toc516393611"/>
      <w:bookmarkStart w:id="113" w:name="_Toc526139071"/>
      <w:bookmarkStart w:id="114" w:name="_Toc126636919"/>
      <w:r>
        <w:rPr>
          <w:rStyle w:val="CharSectno"/>
        </w:rPr>
        <w:t>13</w:t>
      </w:r>
      <w:r>
        <w:rPr>
          <w:snapToGrid w:val="0"/>
        </w:rPr>
        <w:t>.</w:t>
      </w:r>
      <w:r>
        <w:rPr>
          <w:snapToGrid w:val="0"/>
        </w:rPr>
        <w:tab/>
        <w:t>Application for renewal of registration</w:t>
      </w:r>
      <w:bookmarkEnd w:id="111"/>
      <w:bookmarkEnd w:id="112"/>
      <w:bookmarkEnd w:id="113"/>
      <w:bookmarkEnd w:id="114"/>
    </w:p>
    <w:p>
      <w:pPr>
        <w:pStyle w:val="Subsection"/>
        <w:rPr>
          <w:snapToGrid w:val="0"/>
        </w:rPr>
      </w:pPr>
      <w:r>
        <w:rPr>
          <w:snapToGrid w:val="0"/>
        </w:rPr>
        <w:tab/>
        <w:t>(1)</w:t>
      </w:r>
      <w:r>
        <w:rPr>
          <w:snapToGrid w:val="0"/>
        </w:rPr>
        <w:tab/>
        <w:t>An application for the renewal of a nurse’s registration is to be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[Rule 13 amended in Gazette 14 Oct 1997 p. 5694; 4 May 2001 p. 2242.]</w:t>
      </w:r>
    </w:p>
    <w:p>
      <w:pPr>
        <w:pStyle w:val="Heading5"/>
        <w:rPr>
          <w:snapToGrid w:val="0"/>
        </w:rPr>
      </w:pPr>
      <w:bookmarkStart w:id="115" w:name="_Toc513620897"/>
      <w:bookmarkStart w:id="116" w:name="_Toc516393612"/>
      <w:bookmarkStart w:id="117" w:name="_Toc526139072"/>
      <w:bookmarkStart w:id="118" w:name="_Toc126636920"/>
      <w:r>
        <w:rPr>
          <w:rStyle w:val="CharSectno"/>
        </w:rPr>
        <w:t>14</w:t>
      </w:r>
      <w:r>
        <w:rPr>
          <w:snapToGrid w:val="0"/>
        </w:rPr>
        <w:t>.</w:t>
      </w:r>
      <w:r>
        <w:rPr>
          <w:snapToGrid w:val="0"/>
        </w:rPr>
        <w:tab/>
        <w:t>Fee for renewal of registration</w:t>
      </w:r>
      <w:bookmarkEnd w:id="115"/>
      <w:bookmarkEnd w:id="116"/>
      <w:bookmarkEnd w:id="117"/>
      <w:bookmarkEnd w:id="118"/>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119" w:name="_Toc513620898"/>
      <w:bookmarkStart w:id="120" w:name="_Toc516393613"/>
      <w:bookmarkStart w:id="121" w:name="_Toc526139073"/>
      <w:bookmarkStart w:id="122" w:name="_Toc126636921"/>
      <w:r>
        <w:rPr>
          <w:rStyle w:val="CharSectno"/>
        </w:rPr>
        <w:t>15</w:t>
      </w:r>
      <w:r>
        <w:rPr>
          <w:snapToGrid w:val="0"/>
        </w:rPr>
        <w:t>.</w:t>
      </w:r>
      <w:r>
        <w:rPr>
          <w:snapToGrid w:val="0"/>
        </w:rPr>
        <w:tab/>
        <w:t>Practising certificate</w:t>
      </w:r>
      <w:bookmarkEnd w:id="119"/>
      <w:bookmarkEnd w:id="120"/>
      <w:bookmarkEnd w:id="121"/>
      <w:bookmarkEnd w:id="122"/>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pPr>
      <w:bookmarkStart w:id="123" w:name="_Toc69870886"/>
      <w:bookmarkStart w:id="124" w:name="_Toc92771277"/>
      <w:bookmarkStart w:id="125" w:name="_Toc92964957"/>
      <w:bookmarkStart w:id="126" w:name="_Toc92965013"/>
      <w:bookmarkStart w:id="127" w:name="_Toc101594415"/>
      <w:bookmarkStart w:id="128" w:name="_Toc112134601"/>
      <w:bookmarkStart w:id="129" w:name="_Toc112151810"/>
      <w:bookmarkStart w:id="130" w:name="_Toc112151869"/>
      <w:bookmarkStart w:id="131" w:name="_Toc121621431"/>
      <w:bookmarkStart w:id="132" w:name="_Toc122487656"/>
      <w:bookmarkStart w:id="133" w:name="_Toc122744726"/>
      <w:bookmarkStart w:id="134" w:name="_Toc124646478"/>
      <w:bookmarkStart w:id="135" w:name="_Toc126636922"/>
      <w:r>
        <w:rPr>
          <w:rStyle w:val="CharDivNo"/>
        </w:rPr>
        <w:t>Division 4</w:t>
      </w:r>
      <w:r>
        <w:rPr>
          <w:snapToGrid w:val="0"/>
        </w:rPr>
        <w:t> — </w:t>
      </w:r>
      <w:r>
        <w:rPr>
          <w:rStyle w:val="CharDivText"/>
        </w:rPr>
        <w:t>Restoration to the register</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13620899"/>
      <w:bookmarkStart w:id="137" w:name="_Toc516393614"/>
      <w:bookmarkStart w:id="138" w:name="_Toc526139074"/>
      <w:bookmarkStart w:id="139" w:name="_Toc126636923"/>
      <w:r>
        <w:rPr>
          <w:rStyle w:val="CharSectno"/>
        </w:rPr>
        <w:t>16</w:t>
      </w:r>
      <w:r>
        <w:rPr>
          <w:snapToGrid w:val="0"/>
        </w:rPr>
        <w:t>.</w:t>
      </w:r>
      <w:r>
        <w:rPr>
          <w:snapToGrid w:val="0"/>
        </w:rPr>
        <w:tab/>
        <w:t>Application after voluntary removal or lapse</w:t>
      </w:r>
      <w:bookmarkEnd w:id="136"/>
      <w:bookmarkEnd w:id="137"/>
      <w:bookmarkEnd w:id="138"/>
      <w:bookmarkEnd w:id="139"/>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140" w:name="_Toc513620900"/>
      <w:bookmarkStart w:id="141" w:name="_Toc516393615"/>
      <w:bookmarkStart w:id="142" w:name="_Toc526139075"/>
      <w:bookmarkStart w:id="143" w:name="_Toc126636924"/>
      <w:r>
        <w:rPr>
          <w:rStyle w:val="CharSectno"/>
        </w:rPr>
        <w:t>17</w:t>
      </w:r>
      <w:r>
        <w:rPr>
          <w:snapToGrid w:val="0"/>
        </w:rPr>
        <w:t>.</w:t>
      </w:r>
      <w:r>
        <w:rPr>
          <w:snapToGrid w:val="0"/>
        </w:rPr>
        <w:tab/>
        <w:t>Application after being struck off</w:t>
      </w:r>
      <w:bookmarkEnd w:id="140"/>
      <w:bookmarkEnd w:id="141"/>
      <w:bookmarkEnd w:id="142"/>
      <w:bookmarkEnd w:id="143"/>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w:t>
      </w:r>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144" w:name="_Toc69870889"/>
      <w:bookmarkStart w:id="145" w:name="_Toc92771280"/>
      <w:bookmarkStart w:id="146" w:name="_Toc92964960"/>
      <w:bookmarkStart w:id="147" w:name="_Toc92965016"/>
      <w:bookmarkStart w:id="148" w:name="_Toc101594418"/>
      <w:bookmarkStart w:id="149" w:name="_Toc112134604"/>
      <w:bookmarkStart w:id="150" w:name="_Toc112151813"/>
      <w:bookmarkStart w:id="151" w:name="_Toc112151872"/>
      <w:bookmarkStart w:id="152" w:name="_Toc121621434"/>
      <w:bookmarkStart w:id="153" w:name="_Toc122487659"/>
      <w:bookmarkStart w:id="154" w:name="_Toc122744729"/>
      <w:bookmarkStart w:id="155" w:name="_Toc124646481"/>
      <w:bookmarkStart w:id="156" w:name="_Toc126636925"/>
      <w:r>
        <w:rPr>
          <w:rStyle w:val="CharPartNo"/>
        </w:rPr>
        <w:t>Part 3</w:t>
      </w:r>
      <w:r>
        <w:rPr>
          <w:rStyle w:val="CharDivNo"/>
        </w:rPr>
        <w:t> </w:t>
      </w:r>
      <w:r>
        <w:t>—</w:t>
      </w:r>
      <w:r>
        <w:rPr>
          <w:rStyle w:val="CharDivText"/>
        </w:rPr>
        <w:t> </w:t>
      </w:r>
      <w:r>
        <w:rPr>
          <w:rStyle w:val="CharPartText"/>
        </w:rPr>
        <w:t>The register</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513620901"/>
      <w:bookmarkStart w:id="158" w:name="_Toc516393616"/>
      <w:bookmarkStart w:id="159" w:name="_Toc526139076"/>
      <w:bookmarkStart w:id="160" w:name="_Toc126636926"/>
      <w:r>
        <w:rPr>
          <w:rStyle w:val="CharSectno"/>
        </w:rPr>
        <w:t>18</w:t>
      </w:r>
      <w:r>
        <w:rPr>
          <w:snapToGrid w:val="0"/>
        </w:rPr>
        <w:t>.</w:t>
      </w:r>
      <w:r>
        <w:rPr>
          <w:snapToGrid w:val="0"/>
        </w:rPr>
        <w:tab/>
        <w:t>Inspection times</w:t>
      </w:r>
      <w:bookmarkEnd w:id="157"/>
      <w:bookmarkEnd w:id="158"/>
      <w:bookmarkEnd w:id="159"/>
      <w:bookmarkEnd w:id="160"/>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161" w:name="_Toc513620902"/>
      <w:bookmarkStart w:id="162" w:name="_Toc516393617"/>
      <w:bookmarkStart w:id="163" w:name="_Toc526139077"/>
      <w:bookmarkStart w:id="164" w:name="_Toc126636927"/>
      <w:r>
        <w:rPr>
          <w:rStyle w:val="CharSectno"/>
        </w:rPr>
        <w:t>19</w:t>
      </w:r>
      <w:r>
        <w:rPr>
          <w:snapToGrid w:val="0"/>
        </w:rPr>
        <w:t>.</w:t>
      </w:r>
      <w:r>
        <w:rPr>
          <w:snapToGrid w:val="0"/>
        </w:rPr>
        <w:tab/>
        <w:t>Inspection fee</w:t>
      </w:r>
      <w:bookmarkEnd w:id="161"/>
      <w:bookmarkEnd w:id="162"/>
      <w:bookmarkEnd w:id="163"/>
      <w:bookmarkEnd w:id="164"/>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165" w:name="_Toc513620903"/>
      <w:bookmarkStart w:id="166" w:name="_Toc516393618"/>
      <w:bookmarkStart w:id="167" w:name="_Toc526139078"/>
      <w:bookmarkStart w:id="168" w:name="_Toc126636928"/>
      <w:r>
        <w:rPr>
          <w:rStyle w:val="CharSectno"/>
        </w:rPr>
        <w:t>20</w:t>
      </w:r>
      <w:r>
        <w:rPr>
          <w:snapToGrid w:val="0"/>
        </w:rPr>
        <w:t>.</w:t>
      </w:r>
      <w:r>
        <w:rPr>
          <w:snapToGrid w:val="0"/>
        </w:rPr>
        <w:tab/>
        <w:t>Division 2 nursing specialities</w:t>
      </w:r>
      <w:bookmarkEnd w:id="165"/>
      <w:bookmarkEnd w:id="166"/>
      <w:bookmarkEnd w:id="167"/>
      <w:bookmarkEnd w:id="168"/>
    </w:p>
    <w:p>
      <w:pPr>
        <w:pStyle w:val="Subsection"/>
        <w:rPr>
          <w:snapToGrid w:val="0"/>
        </w:rPr>
      </w:pPr>
      <w:r>
        <w:rPr>
          <w:snapToGrid w:val="0"/>
        </w:rPr>
        <w:tab/>
      </w:r>
      <w:r>
        <w:rPr>
          <w:snapToGrid w:val="0"/>
        </w:rPr>
        <w:tab/>
        <w:t>For the purposes of section 34(1)(b)(ii) of the Act, the nursing specialities are as follows —</w:t>
      </w:r>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169" w:name="_Toc513620904"/>
      <w:bookmarkStart w:id="170" w:name="_Toc516393619"/>
      <w:bookmarkStart w:id="171" w:name="_Toc526139079"/>
      <w:bookmarkStart w:id="172" w:name="_Toc126636929"/>
      <w:r>
        <w:rPr>
          <w:rStyle w:val="CharSectno"/>
        </w:rPr>
        <w:t>21</w:t>
      </w:r>
      <w:r>
        <w:rPr>
          <w:snapToGrid w:val="0"/>
        </w:rPr>
        <w:t>.</w:t>
      </w:r>
      <w:r>
        <w:rPr>
          <w:snapToGrid w:val="0"/>
        </w:rPr>
        <w:tab/>
        <w:t>Certificate verifying registration</w:t>
      </w:r>
      <w:bookmarkEnd w:id="169"/>
      <w:bookmarkEnd w:id="170"/>
      <w:bookmarkEnd w:id="171"/>
      <w:bookmarkEnd w:id="172"/>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173" w:name="_Toc69870894"/>
      <w:bookmarkStart w:id="174" w:name="_Toc92771285"/>
      <w:bookmarkStart w:id="175" w:name="_Toc92964965"/>
      <w:bookmarkStart w:id="176" w:name="_Toc92965021"/>
      <w:bookmarkStart w:id="177" w:name="_Toc101594423"/>
      <w:bookmarkStart w:id="178" w:name="_Toc112134609"/>
      <w:bookmarkStart w:id="179" w:name="_Toc112151818"/>
      <w:bookmarkStart w:id="180" w:name="_Toc112151877"/>
      <w:bookmarkStart w:id="181" w:name="_Toc121621439"/>
      <w:bookmarkStart w:id="182" w:name="_Toc122487664"/>
      <w:bookmarkStart w:id="183" w:name="_Toc122744734"/>
      <w:bookmarkStart w:id="184" w:name="_Toc124646486"/>
      <w:bookmarkStart w:id="185" w:name="_Toc126636930"/>
      <w:r>
        <w:rPr>
          <w:rStyle w:val="CharPartNo"/>
        </w:rPr>
        <w:t>Part 4</w:t>
      </w:r>
      <w:r>
        <w:rPr>
          <w:rStyle w:val="CharDivNo"/>
        </w:rPr>
        <w:t> </w:t>
      </w:r>
      <w:r>
        <w:t>—</w:t>
      </w:r>
      <w:r>
        <w:rPr>
          <w:rStyle w:val="CharDivText"/>
        </w:rPr>
        <w:t> </w:t>
      </w:r>
      <w:r>
        <w:rPr>
          <w:rStyle w:val="CharPartText"/>
        </w:rPr>
        <w:t>Disciplinary proceedings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13620905"/>
      <w:bookmarkStart w:id="187" w:name="_Toc516393620"/>
      <w:bookmarkStart w:id="188" w:name="_Toc526139080"/>
      <w:bookmarkStart w:id="189" w:name="_Toc126636931"/>
      <w:r>
        <w:rPr>
          <w:rStyle w:val="CharSectno"/>
        </w:rPr>
        <w:t>22</w:t>
      </w:r>
      <w:r>
        <w:rPr>
          <w:snapToGrid w:val="0"/>
        </w:rPr>
        <w:t>.</w:t>
      </w:r>
      <w:r>
        <w:rPr>
          <w:snapToGrid w:val="0"/>
        </w:rPr>
        <w:tab/>
        <w:t>Interpretation</w:t>
      </w:r>
      <w:bookmarkEnd w:id="186"/>
      <w:bookmarkEnd w:id="187"/>
      <w:bookmarkEnd w:id="188"/>
      <w:bookmarkEnd w:id="18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190" w:name="_Toc513620906"/>
      <w:bookmarkStart w:id="191" w:name="_Toc516393621"/>
      <w:bookmarkStart w:id="192" w:name="_Toc526139081"/>
      <w:bookmarkStart w:id="193" w:name="_Toc126636932"/>
      <w:r>
        <w:rPr>
          <w:rStyle w:val="CharSectno"/>
        </w:rPr>
        <w:t>23</w:t>
      </w:r>
      <w:r>
        <w:rPr>
          <w:snapToGrid w:val="0"/>
        </w:rPr>
        <w:t>.</w:t>
      </w:r>
      <w:r>
        <w:rPr>
          <w:snapToGrid w:val="0"/>
        </w:rPr>
        <w:tab/>
        <w:t>Making a complaint</w:t>
      </w:r>
      <w:bookmarkEnd w:id="190"/>
      <w:bookmarkEnd w:id="191"/>
      <w:bookmarkEnd w:id="192"/>
      <w:bookmarkEnd w:id="193"/>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w:t>
      </w:r>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w:t>
      </w:r>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194" w:name="_Toc513620907"/>
      <w:bookmarkStart w:id="195" w:name="_Toc516393622"/>
      <w:bookmarkStart w:id="196" w:name="_Toc526139082"/>
      <w:bookmarkStart w:id="197" w:name="_Toc126636933"/>
      <w:r>
        <w:rPr>
          <w:rStyle w:val="CharSectno"/>
        </w:rPr>
        <w:t>24</w:t>
      </w:r>
      <w:r>
        <w:rPr>
          <w:snapToGrid w:val="0"/>
        </w:rPr>
        <w:t>.</w:t>
      </w:r>
      <w:r>
        <w:rPr>
          <w:snapToGrid w:val="0"/>
        </w:rPr>
        <w:tab/>
        <w:t>Qualifications to investigate matters</w:t>
      </w:r>
      <w:bookmarkEnd w:id="194"/>
      <w:bookmarkEnd w:id="195"/>
      <w:bookmarkEnd w:id="196"/>
      <w:bookmarkEnd w:id="197"/>
    </w:p>
    <w:p>
      <w:pPr>
        <w:pStyle w:val="Subsection"/>
        <w:rPr>
          <w:snapToGrid w:val="0"/>
        </w:rPr>
      </w:pPr>
      <w:r>
        <w:rPr>
          <w:snapToGrid w:val="0"/>
        </w:rPr>
        <w:tab/>
      </w:r>
      <w:r>
        <w:rPr>
          <w:snapToGrid w:val="0"/>
        </w:rPr>
        <w:tab/>
        <w:t>For the purposes of section 60(2) of the Act, a person appointed to investigate a matter is to —</w:t>
      </w:r>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198" w:name="_Toc513620908"/>
      <w:bookmarkStart w:id="199" w:name="_Toc516393623"/>
      <w:bookmarkStart w:id="200" w:name="_Toc526139083"/>
      <w:bookmarkStart w:id="201" w:name="_Toc126636934"/>
      <w:r>
        <w:rPr>
          <w:rStyle w:val="CharSectno"/>
        </w:rPr>
        <w:t>25</w:t>
      </w:r>
      <w:r>
        <w:rPr>
          <w:snapToGrid w:val="0"/>
        </w:rPr>
        <w:t>.</w:t>
      </w:r>
      <w:r>
        <w:rPr>
          <w:snapToGrid w:val="0"/>
        </w:rPr>
        <w:tab/>
        <w:t xml:space="preserve">Option of </w:t>
      </w:r>
      <w:bookmarkEnd w:id="198"/>
      <w:bookmarkEnd w:id="199"/>
      <w:bookmarkEnd w:id="200"/>
      <w:r>
        <w:rPr>
          <w:snapToGrid w:val="0"/>
        </w:rPr>
        <w:t>allegation being made to the State Administrative Tribunal</w:t>
      </w:r>
      <w:bookmarkEnd w:id="201"/>
    </w:p>
    <w:p>
      <w:pPr>
        <w:pStyle w:val="Subsection"/>
        <w:keepNext/>
        <w:rPr>
          <w:snapToGrid w:val="0"/>
        </w:rPr>
      </w:pPr>
      <w:r>
        <w:rPr>
          <w:snapToGrid w:val="0"/>
        </w:rPr>
        <w:tab/>
      </w:r>
      <w:r>
        <w:rPr>
          <w:snapToGrid w:val="0"/>
        </w:rPr>
        <w:tab/>
        <w:t>For the purposes of section 63(3) of the Act, an option is to be given and exercised as follows —</w:t>
      </w:r>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 25 amended in Gazette 30 Dec 2004 p. 6986.]</w:t>
      </w:r>
    </w:p>
    <w:p>
      <w:pPr>
        <w:pStyle w:val="Ednotesection"/>
        <w:spacing w:before="120"/>
        <w:ind w:left="890" w:hanging="890"/>
      </w:pPr>
      <w:r>
        <w:t>[</w:t>
      </w:r>
      <w:r>
        <w:rPr>
          <w:b/>
          <w:bCs/>
        </w:rPr>
        <w:t>26.</w:t>
      </w:r>
      <w:r>
        <w:tab/>
        <w:t>Repealed in Gazette 30 Dec 2004 p. 6987.]</w:t>
      </w:r>
    </w:p>
    <w:p>
      <w:pPr>
        <w:pStyle w:val="Heading5"/>
        <w:spacing w:before="120"/>
        <w:rPr>
          <w:snapToGrid w:val="0"/>
        </w:rPr>
      </w:pPr>
      <w:bookmarkStart w:id="202" w:name="_Toc513620910"/>
      <w:bookmarkStart w:id="203" w:name="_Toc516393625"/>
      <w:bookmarkStart w:id="204" w:name="_Toc526139085"/>
      <w:bookmarkStart w:id="205" w:name="_Toc126636935"/>
      <w:r>
        <w:rPr>
          <w:rStyle w:val="CharSectno"/>
        </w:rPr>
        <w:t>27</w:t>
      </w:r>
      <w:r>
        <w:rPr>
          <w:snapToGrid w:val="0"/>
        </w:rPr>
        <w:t>.</w:t>
      </w:r>
      <w:r>
        <w:rPr>
          <w:snapToGrid w:val="0"/>
        </w:rPr>
        <w:tab/>
        <w:t>Adjournment etc. of hearings</w:t>
      </w:r>
      <w:bookmarkEnd w:id="202"/>
      <w:bookmarkEnd w:id="203"/>
      <w:bookmarkEnd w:id="204"/>
      <w:bookmarkEnd w:id="205"/>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206" w:name="_Toc69870901"/>
      <w:bookmarkStart w:id="207" w:name="_Toc92771292"/>
      <w:bookmarkStart w:id="208" w:name="_Toc92964971"/>
      <w:bookmarkStart w:id="209" w:name="_Toc92965027"/>
      <w:bookmarkStart w:id="210" w:name="_Toc101594429"/>
      <w:bookmarkStart w:id="211" w:name="_Toc112134615"/>
      <w:bookmarkStart w:id="212" w:name="_Toc112151824"/>
      <w:bookmarkStart w:id="213" w:name="_Toc112151883"/>
      <w:bookmarkStart w:id="214" w:name="_Toc121621445"/>
      <w:bookmarkStart w:id="215" w:name="_Toc122487670"/>
      <w:bookmarkStart w:id="216" w:name="_Toc122744740"/>
      <w:bookmarkStart w:id="217" w:name="_Toc124646492"/>
      <w:bookmarkStart w:id="218" w:name="_Toc126636936"/>
      <w:r>
        <w:rPr>
          <w:rStyle w:val="CharPartNo"/>
        </w:rPr>
        <w:t>Part 5</w:t>
      </w:r>
      <w:r>
        <w:rPr>
          <w:rStyle w:val="CharDivNo"/>
        </w:rPr>
        <w:t> </w:t>
      </w:r>
      <w:r>
        <w:t>—</w:t>
      </w:r>
      <w:r>
        <w:rPr>
          <w:rStyle w:val="CharDivText"/>
        </w:rPr>
        <w:t> </w:t>
      </w:r>
      <w:r>
        <w:rPr>
          <w:rStyle w:val="CharPartText"/>
        </w:rPr>
        <w:t>Advertising</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513620911"/>
      <w:bookmarkStart w:id="220" w:name="_Toc516393626"/>
      <w:bookmarkStart w:id="221" w:name="_Toc526139086"/>
      <w:bookmarkStart w:id="222" w:name="_Toc126636937"/>
      <w:r>
        <w:rPr>
          <w:rStyle w:val="CharSectno"/>
        </w:rPr>
        <w:t>28</w:t>
      </w:r>
      <w:r>
        <w:rPr>
          <w:snapToGrid w:val="0"/>
        </w:rPr>
        <w:t>.</w:t>
      </w:r>
      <w:r>
        <w:rPr>
          <w:snapToGrid w:val="0"/>
        </w:rPr>
        <w:tab/>
        <w:t>Restriction on advertising</w:t>
      </w:r>
      <w:bookmarkEnd w:id="219"/>
      <w:bookmarkEnd w:id="220"/>
      <w:bookmarkEnd w:id="221"/>
      <w:bookmarkEnd w:id="222"/>
    </w:p>
    <w:p>
      <w:pPr>
        <w:pStyle w:val="Subsection"/>
        <w:rPr>
          <w:snapToGrid w:val="0"/>
        </w:rPr>
      </w:pPr>
      <w:r>
        <w:rPr>
          <w:snapToGrid w:val="0"/>
        </w:rPr>
        <w:tab/>
      </w:r>
      <w:r>
        <w:rPr>
          <w:snapToGrid w:val="0"/>
        </w:rPr>
        <w:tab/>
        <w:t>A nurse is not to advertise in relation to the nurse’s practice if the advertisement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223" w:name="_Toc513620912"/>
      <w:bookmarkStart w:id="224" w:name="_Toc516393627"/>
      <w:bookmarkStart w:id="225" w:name="_Toc526139087"/>
      <w:bookmarkStart w:id="226" w:name="_Toc126636938"/>
      <w:r>
        <w:rPr>
          <w:rStyle w:val="CharSectno"/>
        </w:rPr>
        <w:t>29</w:t>
      </w:r>
      <w:r>
        <w:rPr>
          <w:snapToGrid w:val="0"/>
        </w:rPr>
        <w:t>.</w:t>
      </w:r>
      <w:r>
        <w:rPr>
          <w:snapToGrid w:val="0"/>
        </w:rPr>
        <w:tab/>
        <w:t>Registered name to be used</w:t>
      </w:r>
      <w:bookmarkEnd w:id="223"/>
      <w:bookmarkEnd w:id="224"/>
      <w:bookmarkEnd w:id="225"/>
      <w:bookmarkEnd w:id="226"/>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227" w:name="_Toc69870904"/>
      <w:bookmarkStart w:id="228" w:name="_Toc92771295"/>
      <w:bookmarkStart w:id="229" w:name="_Toc92964974"/>
      <w:bookmarkStart w:id="230" w:name="_Toc92965030"/>
      <w:bookmarkStart w:id="231" w:name="_Toc101594432"/>
      <w:bookmarkStart w:id="232" w:name="_Toc112134618"/>
      <w:bookmarkStart w:id="233" w:name="_Toc112151827"/>
      <w:bookmarkStart w:id="234" w:name="_Toc112151886"/>
      <w:bookmarkStart w:id="235" w:name="_Toc121621448"/>
      <w:bookmarkStart w:id="236" w:name="_Toc122487673"/>
      <w:bookmarkStart w:id="237" w:name="_Toc122744743"/>
      <w:bookmarkStart w:id="238" w:name="_Toc124646495"/>
      <w:bookmarkStart w:id="239" w:name="_Toc126636939"/>
      <w:r>
        <w:rPr>
          <w:rStyle w:val="CharPartNo"/>
        </w:rPr>
        <w:t>Part 6</w:t>
      </w:r>
      <w:r>
        <w:rPr>
          <w:rStyle w:val="CharDivNo"/>
        </w:rPr>
        <w:t> </w:t>
      </w:r>
      <w:r>
        <w:t>—</w:t>
      </w:r>
      <w:r>
        <w:rPr>
          <w:rStyle w:val="CharDivText"/>
        </w:rPr>
        <w:t> </w:t>
      </w:r>
      <w:r>
        <w:rPr>
          <w:rStyle w:val="CharPartText"/>
        </w:rPr>
        <w:t>Schools of nursing (transitional)</w:t>
      </w:r>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513620913"/>
      <w:bookmarkStart w:id="241" w:name="_Toc516393628"/>
      <w:bookmarkStart w:id="242" w:name="_Toc526139088"/>
      <w:bookmarkStart w:id="243" w:name="_Toc126636940"/>
      <w:r>
        <w:rPr>
          <w:rStyle w:val="CharSectno"/>
        </w:rPr>
        <w:t>30</w:t>
      </w:r>
      <w:r>
        <w:rPr>
          <w:snapToGrid w:val="0"/>
        </w:rPr>
        <w:t>.</w:t>
      </w:r>
      <w:r>
        <w:rPr>
          <w:snapToGrid w:val="0"/>
        </w:rPr>
        <w:tab/>
        <w:t>Interpretation</w:t>
      </w:r>
      <w:bookmarkEnd w:id="240"/>
      <w:bookmarkEnd w:id="241"/>
      <w:bookmarkEnd w:id="242"/>
      <w:bookmarkEnd w:id="243"/>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244" w:name="_Toc513620914"/>
      <w:bookmarkStart w:id="245" w:name="_Toc516393629"/>
      <w:bookmarkStart w:id="246" w:name="_Toc526139089"/>
      <w:bookmarkStart w:id="247" w:name="_Toc126636941"/>
      <w:r>
        <w:rPr>
          <w:rStyle w:val="CharSectno"/>
        </w:rPr>
        <w:t>31</w:t>
      </w:r>
      <w:r>
        <w:rPr>
          <w:snapToGrid w:val="0"/>
        </w:rPr>
        <w:t>.</w:t>
      </w:r>
      <w:r>
        <w:rPr>
          <w:snapToGrid w:val="0"/>
        </w:rPr>
        <w:tab/>
        <w:t>Approval to examine on Board’s behalf</w:t>
      </w:r>
      <w:bookmarkEnd w:id="244"/>
      <w:bookmarkEnd w:id="245"/>
      <w:bookmarkEnd w:id="246"/>
      <w:bookmarkEnd w:id="247"/>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248" w:name="_Toc513620915"/>
      <w:bookmarkStart w:id="249" w:name="_Toc516393630"/>
      <w:bookmarkStart w:id="250" w:name="_Toc526139090"/>
      <w:bookmarkStart w:id="251" w:name="_Toc126636942"/>
      <w:r>
        <w:rPr>
          <w:rStyle w:val="CharSectno"/>
        </w:rPr>
        <w:t>32</w:t>
      </w:r>
      <w:r>
        <w:rPr>
          <w:snapToGrid w:val="0"/>
        </w:rPr>
        <w:t>.</w:t>
      </w:r>
      <w:r>
        <w:rPr>
          <w:snapToGrid w:val="0"/>
        </w:rPr>
        <w:tab/>
        <w:t>Instruction at schools of nursing</w:t>
      </w:r>
      <w:bookmarkEnd w:id="248"/>
      <w:bookmarkEnd w:id="249"/>
      <w:bookmarkEnd w:id="250"/>
      <w:bookmarkEnd w:id="251"/>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w:t>
      </w:r>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w:t>
      </w:r>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252" w:name="_Toc513620916"/>
      <w:bookmarkStart w:id="253" w:name="_Toc516393631"/>
      <w:bookmarkStart w:id="254" w:name="_Toc526139091"/>
      <w:bookmarkStart w:id="255" w:name="_Toc126636943"/>
      <w:r>
        <w:rPr>
          <w:rStyle w:val="CharSectno"/>
        </w:rPr>
        <w:t>33</w:t>
      </w:r>
      <w:r>
        <w:rPr>
          <w:snapToGrid w:val="0"/>
        </w:rPr>
        <w:t>.</w:t>
      </w:r>
      <w:r>
        <w:rPr>
          <w:snapToGrid w:val="0"/>
        </w:rPr>
        <w:tab/>
        <w:t>Conduct of courses</w:t>
      </w:r>
      <w:bookmarkEnd w:id="252"/>
      <w:bookmarkEnd w:id="253"/>
      <w:bookmarkEnd w:id="254"/>
      <w:bookmarkEnd w:id="255"/>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w:t>
      </w:r>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256" w:name="_Toc513620917"/>
      <w:bookmarkStart w:id="257" w:name="_Toc516393632"/>
      <w:bookmarkStart w:id="258" w:name="_Toc526139092"/>
      <w:bookmarkStart w:id="259" w:name="_Toc126636944"/>
      <w:r>
        <w:rPr>
          <w:rStyle w:val="CharSectno"/>
        </w:rPr>
        <w:t>34</w:t>
      </w:r>
      <w:r>
        <w:rPr>
          <w:snapToGrid w:val="0"/>
        </w:rPr>
        <w:t>.</w:t>
      </w:r>
      <w:r>
        <w:rPr>
          <w:snapToGrid w:val="0"/>
        </w:rPr>
        <w:tab/>
        <w:t>Records to be kept by schools of nursing</w:t>
      </w:r>
      <w:bookmarkEnd w:id="256"/>
      <w:bookmarkEnd w:id="257"/>
      <w:bookmarkEnd w:id="258"/>
      <w:bookmarkEnd w:id="259"/>
    </w:p>
    <w:p>
      <w:pPr>
        <w:pStyle w:val="Subsection"/>
        <w:rPr>
          <w:snapToGrid w:val="0"/>
        </w:rPr>
      </w:pPr>
      <w:r>
        <w:rPr>
          <w:snapToGrid w:val="0"/>
        </w:rPr>
        <w:tab/>
        <w:t>(1)</w:t>
      </w:r>
      <w:r>
        <w:rPr>
          <w:snapToGrid w:val="0"/>
        </w:rPr>
        <w:tab/>
        <w:t>Each school of nursing is to keep a record of —</w:t>
      </w:r>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w:t>
      </w:r>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260" w:name="_Toc513620918"/>
      <w:bookmarkStart w:id="261" w:name="_Toc516393633"/>
      <w:bookmarkStart w:id="262" w:name="_Toc526139093"/>
      <w:bookmarkStart w:id="263" w:name="_Toc126636945"/>
      <w:r>
        <w:rPr>
          <w:rStyle w:val="CharSectno"/>
        </w:rPr>
        <w:t>35</w:t>
      </w:r>
      <w:r>
        <w:rPr>
          <w:snapToGrid w:val="0"/>
        </w:rPr>
        <w:t>.</w:t>
      </w:r>
      <w:r>
        <w:rPr>
          <w:snapToGrid w:val="0"/>
        </w:rPr>
        <w:tab/>
        <w:t>Supervision of education at schools of nursing</w:t>
      </w:r>
      <w:bookmarkEnd w:id="260"/>
      <w:bookmarkEnd w:id="261"/>
      <w:bookmarkEnd w:id="262"/>
      <w:bookmarkEnd w:id="263"/>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264" w:name="_Toc513620919"/>
      <w:bookmarkStart w:id="265" w:name="_Toc516393634"/>
      <w:bookmarkStart w:id="266" w:name="_Toc526139094"/>
      <w:bookmarkStart w:id="267" w:name="_Toc126636946"/>
      <w:r>
        <w:rPr>
          <w:rStyle w:val="CharSectno"/>
        </w:rPr>
        <w:t>36</w:t>
      </w:r>
      <w:r>
        <w:rPr>
          <w:snapToGrid w:val="0"/>
        </w:rPr>
        <w:t>.</w:t>
      </w:r>
      <w:r>
        <w:rPr>
          <w:snapToGrid w:val="0"/>
        </w:rPr>
        <w:tab/>
        <w:t>Requirement for admission to school of nursing for midwives</w:t>
      </w:r>
      <w:bookmarkEnd w:id="264"/>
      <w:bookmarkEnd w:id="265"/>
      <w:bookmarkEnd w:id="266"/>
      <w:bookmarkEnd w:id="267"/>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268" w:name="_Toc513620920"/>
      <w:bookmarkStart w:id="269" w:name="_Toc516393635"/>
      <w:bookmarkStart w:id="270" w:name="_Toc526139095"/>
      <w:bookmarkStart w:id="271" w:name="_Toc126636947"/>
      <w:r>
        <w:rPr>
          <w:rStyle w:val="CharSectno"/>
        </w:rPr>
        <w:t>37</w:t>
      </w:r>
      <w:r>
        <w:rPr>
          <w:snapToGrid w:val="0"/>
        </w:rPr>
        <w:t>.</w:t>
      </w:r>
      <w:r>
        <w:rPr>
          <w:snapToGrid w:val="0"/>
        </w:rPr>
        <w:tab/>
        <w:t>Enquiries as to examinations</w:t>
      </w:r>
      <w:bookmarkEnd w:id="268"/>
      <w:bookmarkEnd w:id="269"/>
      <w:bookmarkEnd w:id="270"/>
      <w:bookmarkEnd w:id="271"/>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272" w:name="_Toc513620921"/>
      <w:bookmarkStart w:id="273" w:name="_Toc516393636"/>
      <w:bookmarkStart w:id="274" w:name="_Toc526139096"/>
      <w:bookmarkStart w:id="275" w:name="_Toc126636948"/>
      <w:r>
        <w:rPr>
          <w:rStyle w:val="CharSectno"/>
        </w:rPr>
        <w:t>38</w:t>
      </w:r>
      <w:r>
        <w:rPr>
          <w:snapToGrid w:val="0"/>
        </w:rPr>
        <w:t>.</w:t>
      </w:r>
      <w:r>
        <w:rPr>
          <w:snapToGrid w:val="0"/>
        </w:rPr>
        <w:tab/>
        <w:t>Examination fees</w:t>
      </w:r>
      <w:bookmarkEnd w:id="272"/>
      <w:bookmarkEnd w:id="273"/>
      <w:bookmarkEnd w:id="274"/>
      <w:bookmarkEnd w:id="275"/>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276" w:name="_Toc69870914"/>
      <w:bookmarkStart w:id="277" w:name="_Toc92771305"/>
      <w:bookmarkStart w:id="278" w:name="_Toc92964984"/>
      <w:bookmarkStart w:id="279" w:name="_Toc92965040"/>
      <w:bookmarkStart w:id="280" w:name="_Toc101594442"/>
      <w:bookmarkStart w:id="281" w:name="_Toc112134628"/>
      <w:bookmarkStart w:id="282" w:name="_Toc112151837"/>
      <w:bookmarkStart w:id="283" w:name="_Toc112151896"/>
      <w:bookmarkStart w:id="284" w:name="_Toc121621458"/>
      <w:bookmarkStart w:id="285" w:name="_Toc122487683"/>
      <w:bookmarkStart w:id="286" w:name="_Toc122744753"/>
      <w:bookmarkStart w:id="287" w:name="_Toc124646505"/>
      <w:bookmarkStart w:id="288" w:name="_Toc126636949"/>
      <w:r>
        <w:rPr>
          <w:rStyle w:val="CharPartNo"/>
        </w:rPr>
        <w:t>Part 7</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13620922"/>
      <w:bookmarkStart w:id="290" w:name="_Toc516393637"/>
      <w:bookmarkStart w:id="291" w:name="_Toc526139097"/>
      <w:bookmarkStart w:id="292" w:name="_Toc126636950"/>
      <w:r>
        <w:rPr>
          <w:rStyle w:val="CharSectno"/>
        </w:rPr>
        <w:t>39</w:t>
      </w:r>
      <w:r>
        <w:rPr>
          <w:snapToGrid w:val="0"/>
        </w:rPr>
        <w:t>.</w:t>
      </w:r>
      <w:r>
        <w:rPr>
          <w:snapToGrid w:val="0"/>
        </w:rPr>
        <w:tab/>
        <w:t>Fees may be reduced, waived or refunded</w:t>
      </w:r>
      <w:bookmarkEnd w:id="289"/>
      <w:bookmarkEnd w:id="290"/>
      <w:bookmarkEnd w:id="291"/>
      <w:bookmarkEnd w:id="292"/>
    </w:p>
    <w:p>
      <w:pPr>
        <w:pStyle w:val="Subsection"/>
        <w:rPr>
          <w:snapToGrid w:val="0"/>
        </w:rPr>
      </w:pPr>
      <w:r>
        <w:rPr>
          <w:snapToGrid w:val="0"/>
        </w:rPr>
        <w:tab/>
        <w:t>(1)</w:t>
      </w:r>
      <w:r>
        <w:rPr>
          <w:snapToGrid w:val="0"/>
        </w:rPr>
        <w:tab/>
        <w:t>The Board may —</w:t>
      </w:r>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293" w:name="_Toc513620923"/>
      <w:bookmarkStart w:id="294" w:name="_Toc516393638"/>
      <w:bookmarkStart w:id="295" w:name="_Toc526139098"/>
      <w:bookmarkStart w:id="296" w:name="_Toc126636951"/>
      <w:r>
        <w:rPr>
          <w:rStyle w:val="CharSectno"/>
        </w:rPr>
        <w:t>40</w:t>
      </w:r>
      <w:r>
        <w:rPr>
          <w:snapToGrid w:val="0"/>
        </w:rPr>
        <w:t>.</w:t>
      </w:r>
      <w:r>
        <w:rPr>
          <w:snapToGrid w:val="0"/>
        </w:rPr>
        <w:tab/>
        <w:t>Miscellaneous fees</w:t>
      </w:r>
      <w:bookmarkEnd w:id="293"/>
      <w:bookmarkEnd w:id="294"/>
      <w:bookmarkEnd w:id="295"/>
      <w:bookmarkEnd w:id="296"/>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297" w:name="_Toc513620924"/>
      <w:bookmarkStart w:id="298" w:name="_Toc516393639"/>
      <w:bookmarkStart w:id="299" w:name="_Toc526139099"/>
      <w:bookmarkStart w:id="300" w:name="_Toc126636952"/>
      <w:r>
        <w:rPr>
          <w:rStyle w:val="CharSectno"/>
        </w:rPr>
        <w:t>41</w:t>
      </w:r>
      <w:r>
        <w:rPr>
          <w:snapToGrid w:val="0"/>
        </w:rPr>
        <w:t>.</w:t>
      </w:r>
      <w:r>
        <w:rPr>
          <w:snapToGrid w:val="0"/>
        </w:rPr>
        <w:tab/>
        <w:t>Evidentiary certificate</w:t>
      </w:r>
      <w:bookmarkEnd w:id="297"/>
      <w:bookmarkEnd w:id="298"/>
      <w:bookmarkEnd w:id="299"/>
      <w:bookmarkEnd w:id="300"/>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301" w:name="_Toc513620925"/>
      <w:bookmarkStart w:id="302" w:name="_Toc516393640"/>
      <w:bookmarkStart w:id="303" w:name="_Toc526139100"/>
      <w:bookmarkStart w:id="304" w:name="_Toc126636953"/>
      <w:r>
        <w:rPr>
          <w:rStyle w:val="CharSectno"/>
        </w:rPr>
        <w:t>42</w:t>
      </w:r>
      <w:r>
        <w:rPr>
          <w:snapToGrid w:val="0"/>
        </w:rPr>
        <w:t>.</w:t>
      </w:r>
      <w:r>
        <w:rPr>
          <w:snapToGrid w:val="0"/>
        </w:rPr>
        <w:tab/>
        <w:t xml:space="preserve">Criteria for registration under </w:t>
      </w:r>
      <w:bookmarkEnd w:id="301"/>
      <w:r>
        <w:rPr>
          <w:i/>
          <w:snapToGrid w:val="0"/>
        </w:rPr>
        <w:t>Nurses Act 1968</w:t>
      </w:r>
      <w:bookmarkEnd w:id="302"/>
      <w:bookmarkEnd w:id="303"/>
      <w:bookmarkEnd w:id="304"/>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r>
        <w:rPr>
          <w:iCs/>
          <w:snapToGrid w:val="0"/>
          <w:vertAlign w:val="superscript"/>
        </w:rPr>
        <w:t> 2</w:t>
      </w:r>
      <w:r>
        <w:rPr>
          <w:snapToGrid w:val="0"/>
        </w:rPr>
        <w:t xml:space="preserve"> are as follows —</w:t>
      </w:r>
    </w:p>
    <w:p>
      <w:pPr>
        <w:pStyle w:val="Indenta"/>
        <w:rPr>
          <w:snapToGrid w:val="0"/>
        </w:rPr>
      </w:pPr>
      <w:r>
        <w:rPr>
          <w:snapToGrid w:val="0"/>
        </w:rPr>
        <w:tab/>
        <w:t>(a)</w:t>
      </w:r>
      <w:r>
        <w:rPr>
          <w:snapToGrid w:val="0"/>
        </w:rPr>
        <w:tab/>
        <w:t xml:space="preserve">section 20(1)(a)(i) of the </w:t>
      </w:r>
      <w:r>
        <w:rPr>
          <w:i/>
          <w:snapToGrid w:val="0"/>
        </w:rPr>
        <w:t>Nurses Act 1968</w:t>
      </w:r>
      <w:r>
        <w:rPr>
          <w:iCs/>
          <w:snapToGrid w:val="0"/>
          <w:vertAlign w:val="superscript"/>
        </w:rPr>
        <w:t> 2</w:t>
      </w:r>
      <w:r>
        <w:rPr>
          <w:iCs/>
          <w:snapToGrid w:val="0"/>
        </w:rPr>
        <w:t xml:space="preserve"> </w:t>
      </w:r>
      <w:r>
        <w:rPr>
          <w:snapToGrid w:val="0"/>
        </w:rPr>
        <w:t>applied to a person who had undertaken nursing education in the State, having completed the prescribed course of education and passed the prescribed examination for registration in respect of a branch of nursing as follows —</w:t>
      </w:r>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enrolled mental health nursing;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r>
        <w:rPr>
          <w:iCs/>
          <w:snapToGrid w:val="0"/>
          <w:vertAlign w:val="superscript"/>
        </w:rPr>
        <w:t> 2</w:t>
      </w:r>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05" w:name="_Toc526139101"/>
      <w:bookmarkStart w:id="306" w:name="_Toc122487688"/>
      <w:bookmarkStart w:id="307" w:name="_Toc122744758"/>
      <w:bookmarkStart w:id="308" w:name="_Toc124646510"/>
      <w:bookmarkStart w:id="309" w:name="_Toc126636954"/>
      <w:r>
        <w:rPr>
          <w:rStyle w:val="CharSchNo"/>
        </w:rPr>
        <w:t>Schedule 1</w:t>
      </w:r>
      <w:bookmarkEnd w:id="305"/>
      <w:bookmarkEnd w:id="306"/>
      <w:bookmarkEnd w:id="307"/>
      <w:bookmarkEnd w:id="308"/>
      <w:bookmarkEnd w:id="309"/>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yFootnotesection"/>
      </w:pPr>
      <w:r>
        <w:tab/>
        <w:t>[Form 1 amended in Gazette 4 May 2001 p. 2243.]</w:t>
      </w:r>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 amended in Gazette 4 May 2001 p. 2243.]</w:t>
      </w:r>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yFootnotesection"/>
      </w:pPr>
      <w:r>
        <w:tab/>
        <w:t>[Form 3 amended in Gazette 4 May 2001 p. 2243.]</w:t>
      </w:r>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officer</w:t>
      </w:r>
    </w:p>
    <w:p>
      <w:pPr>
        <w:pStyle w:val="yFootnotesection"/>
      </w:pPr>
      <w:r>
        <w:tab/>
        <w:t>[Form 4 amended in Gazette 4 May 2001 p. 2243.]</w:t>
      </w:r>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8"/>
      </w:tblGrid>
      <w:tr>
        <w:tc>
          <w:tcPr>
            <w:tcW w:w="7308"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Change of address must be notified in writing as soon as practicable</w:t>
      </w:r>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lang w:val="en-US"/>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r>
        <w:tab/>
        <w:t>[Form 8 amended in Gazette 4 May 2001 p. 2243; 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POSTAL ADDRESS :</w:t>
            </w:r>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THE APPLICANT INTENDS TO CONDUCT ITS BUSINESS UNDER THE BUSINESS NAME OF:</w:t>
            </w:r>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w:t>
      </w:r>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IDENTITY OF MEMBERS OF APPLICANT (NON</w:t>
            </w:r>
            <w:r>
              <w:rPr>
                <w:sz w:val="16"/>
              </w:rPr>
              <w:noBreakHyphen/>
              <w:t>NURSES)</w:t>
            </w:r>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BIRTH CERTIFICATE</w:t>
            </w: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PASSPORT</w:t>
            </w: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39"/>
              </w:tabs>
              <w:ind w:left="339" w:hanging="339"/>
              <w:rPr>
                <w:sz w:val="16"/>
              </w:rPr>
            </w:pPr>
            <w:r>
              <w:rPr>
                <w:sz w:val="16"/>
              </w:rPr>
              <w:tab/>
              <w:t>DRIVER’S LICENCE</w:t>
            </w:r>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tabs>
                <w:tab w:val="left" w:pos="339"/>
              </w:tabs>
              <w:ind w:left="339" w:hanging="339"/>
              <w:rPr>
                <w:sz w:val="16"/>
              </w:rPr>
            </w:pPr>
            <w:r>
              <w:rPr>
                <w:sz w:val="16"/>
              </w:rPr>
              <w:t>•</w:t>
            </w:r>
            <w:r>
              <w:rPr>
                <w:sz w:val="16"/>
              </w:rPr>
              <w:tab/>
              <w:t>2 CHARACTER REFERENCES FOR DIRECTOR</w:t>
            </w:r>
          </w:p>
          <w:p>
            <w:pPr>
              <w:pStyle w:val="yTable"/>
              <w:tabs>
                <w:tab w:val="left" w:pos="339"/>
              </w:tabs>
              <w:spacing w:before="0"/>
              <w:ind w:left="339" w:hanging="339"/>
              <w:rPr>
                <w:sz w:val="16"/>
              </w:rPr>
            </w:pPr>
            <w:r>
              <w:rPr>
                <w:sz w:val="16"/>
              </w:rPr>
              <w:tab/>
              <w:t>OR OFFICER OF APPLICANT</w:t>
            </w:r>
          </w:p>
          <w:p>
            <w:pPr>
              <w:pStyle w:val="yTable"/>
              <w:tabs>
                <w:tab w:val="left" w:pos="339"/>
              </w:tabs>
              <w:spacing w:before="0"/>
              <w:ind w:left="339" w:hanging="339"/>
              <w:rPr>
                <w:sz w:val="16"/>
              </w:rPr>
            </w:pPr>
            <w:r>
              <w:rPr>
                <w:sz w:val="16"/>
              </w:rPr>
              <w:tab/>
              <w:t>(NON</w:t>
            </w:r>
            <w:r>
              <w:rPr>
                <w:sz w:val="16"/>
              </w:rPr>
              <w:noBreakHyphen/>
              <w:t>NURSES)</w:t>
            </w:r>
          </w:p>
          <w:p>
            <w:pPr>
              <w:pStyle w:val="yTable"/>
              <w:tabs>
                <w:tab w:val="left" w:pos="339"/>
                <w:tab w:val="left" w:pos="4679"/>
              </w:tabs>
              <w:spacing w:before="0"/>
              <w:ind w:left="339" w:right="142" w:hanging="339"/>
              <w:rPr>
                <w:sz w:val="16"/>
              </w:rPr>
            </w:pPr>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459"/>
              </w:tabs>
              <w:ind w:left="339" w:hanging="339"/>
              <w:rPr>
                <w:sz w:val="16"/>
              </w:rPr>
            </w:pPr>
            <w:r>
              <w:rPr>
                <w:sz w:val="16"/>
              </w:rPr>
              <w:t>•</w:t>
            </w:r>
            <w:r>
              <w:rPr>
                <w:sz w:val="16"/>
              </w:rPr>
              <w:tab/>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w:t>
      </w:r>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keepNext/>
        <w:tabs>
          <w:tab w:val="left" w:pos="567"/>
        </w:tabs>
        <w:ind w:left="567" w:hanging="567"/>
        <w:rPr>
          <w:snapToGrid w:val="0"/>
        </w:rPr>
      </w:pPr>
      <w:r>
        <w:rPr>
          <w:snapToGrid w:val="0"/>
        </w:rPr>
        <w:t>5.</w:t>
      </w:r>
      <w:r>
        <w:rPr>
          <w:snapToGrid w:val="0"/>
        </w:rPr>
        <w:tab/>
        <w:t>The power of persons —</w:t>
      </w:r>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Cs/>
          <w:snapToGrid w:val="0"/>
        </w:rPr>
        <w:t xml:space="preserve">THE </w:t>
      </w:r>
      <w:r>
        <w:rPr>
          <w:i/>
          <w:snapToGrid w:val="0"/>
        </w:rPr>
        <w:t>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14"/>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14"/>
        </w:numPr>
        <w:tabs>
          <w:tab w:val="clear" w:pos="360"/>
          <w:tab w:val="num" w:pos="927"/>
          <w:tab w:val="left" w:pos="1134"/>
        </w:tabs>
        <w:ind w:left="927"/>
        <w:rPr>
          <w:snapToGrid w:val="0"/>
        </w:rPr>
      </w:pPr>
      <w:r>
        <w:rPr>
          <w:snapToGrid w:val="0"/>
        </w:rPr>
        <w:t>A certified extract of the registration of the business name.</w:t>
      </w:r>
    </w:p>
    <w:p>
      <w:pPr>
        <w:pStyle w:val="yFootnotesection"/>
      </w:pPr>
      <w:r>
        <w:tab/>
        <w:t>[Form 9 amended in Gazette 4 May 2001 p. 2243.]</w:t>
      </w:r>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w:t>
      </w:r>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*DELETE WHERE INAPPLICABLE</w:t>
      </w:r>
    </w:p>
    <w:p>
      <w:pPr>
        <w:pStyle w:val="yScheduleHeading"/>
      </w:pPr>
      <w:bookmarkStart w:id="310" w:name="_Toc122487689"/>
      <w:bookmarkStart w:id="311" w:name="_Toc122744759"/>
      <w:bookmarkStart w:id="312" w:name="_Toc124646511"/>
      <w:bookmarkStart w:id="313" w:name="_Toc126636955"/>
      <w:r>
        <w:rPr>
          <w:rStyle w:val="CharSchNo"/>
        </w:rPr>
        <w:t>Schedule 2</w:t>
      </w:r>
      <w:r>
        <w:t> — </w:t>
      </w:r>
      <w:r>
        <w:rPr>
          <w:rStyle w:val="CharSchText"/>
        </w:rPr>
        <w:t>Fees</w:t>
      </w:r>
      <w:bookmarkEnd w:id="310"/>
      <w:bookmarkEnd w:id="311"/>
      <w:bookmarkEnd w:id="312"/>
      <w:bookmarkEnd w:id="313"/>
    </w:p>
    <w:p>
      <w:pPr>
        <w:pStyle w:val="yShoulderClause"/>
        <w:spacing w:after="60"/>
      </w:pPr>
      <w:r>
        <w:t>[r. 7, 9, 14, 16, 17, 19, 21, 38 and 40]</w:t>
      </w:r>
    </w:p>
    <w:p>
      <w:pPr>
        <w:pStyle w:val="yFootnoteheading"/>
        <w:spacing w:after="60"/>
      </w:pPr>
      <w:r>
        <w:tab/>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Application for registration under —</w:t>
            </w:r>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Renewal of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22A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the </w:t>
            </w:r>
            <w:r>
              <w:tab/>
              <w:t>register under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section 42(2)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pPr>
      <w:r>
        <w:tab/>
        <w:t>[Schedule 2 inserted in Gazette 19 Aug 2005 p. 3868</w:t>
      </w:r>
      <w:r>
        <w:noBreakHyphen/>
        <w:t>9.]</w:t>
      </w:r>
    </w:p>
    <w:p>
      <w:pPr>
        <w:pStyle w:val="yFootnotesection"/>
        <w:tabs>
          <w:tab w:val="clear" w:pos="893"/>
        </w:tabs>
        <w:ind w:left="0" w:firstLine="0"/>
        <w:sectPr>
          <w:headerReference w:type="even" r:id="rId27"/>
          <w:headerReference w:type="default" r:id="rId28"/>
          <w:headerReference w:type="first" r:id="rId29"/>
          <w:pgSz w:w="11906" w:h="16838" w:code="9"/>
          <w:pgMar w:top="2381" w:right="2267" w:bottom="3543" w:left="2409" w:header="720" w:footer="3380" w:gutter="0"/>
          <w:cols w:space="720"/>
          <w:noEndnote/>
          <w:docGrid w:linePitch="326"/>
        </w:sectPr>
      </w:pPr>
    </w:p>
    <w:p>
      <w:pPr>
        <w:pStyle w:val="nHeading2"/>
      </w:pPr>
      <w:bookmarkStart w:id="314" w:name="_Toc69870921"/>
      <w:bookmarkStart w:id="315" w:name="_Toc92771312"/>
      <w:bookmarkStart w:id="316" w:name="_Toc92964991"/>
      <w:bookmarkStart w:id="317" w:name="_Toc92965047"/>
      <w:bookmarkStart w:id="318" w:name="_Toc101594449"/>
      <w:bookmarkStart w:id="319" w:name="_Toc112134636"/>
      <w:bookmarkStart w:id="320" w:name="_Toc112151844"/>
      <w:bookmarkStart w:id="321" w:name="_Toc112151903"/>
      <w:bookmarkStart w:id="322" w:name="_Toc121621465"/>
      <w:bookmarkStart w:id="323" w:name="_Toc122487690"/>
      <w:bookmarkStart w:id="324" w:name="_Toc122744760"/>
      <w:bookmarkStart w:id="325" w:name="_Toc124646512"/>
      <w:bookmarkStart w:id="326" w:name="_Toc126636956"/>
      <w:r>
        <w:t>Notes</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reprint is a compilation as at 13 January 2006 of the </w:t>
      </w:r>
      <w:r>
        <w:rPr>
          <w:i/>
          <w:noProof/>
          <w:snapToGrid w:val="0"/>
        </w:rPr>
        <w:t>Nurses Rules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7" w:name="_Toc126636957"/>
      <w:r>
        <w:rPr>
          <w:snapToGrid w:val="0"/>
        </w:rP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Nurses Rules 1993</w:t>
            </w:r>
          </w:p>
        </w:tc>
        <w:tc>
          <w:tcPr>
            <w:tcW w:w="1276" w:type="dxa"/>
            <w:tcBorders>
              <w:top w:val="single" w:sz="8" w:space="0" w:color="auto"/>
            </w:tcBorders>
          </w:tcPr>
          <w:p>
            <w:pPr>
              <w:pStyle w:val="nTable"/>
              <w:spacing w:after="40"/>
              <w:ind w:left="24" w:right="41"/>
              <w:rPr>
                <w:sz w:val="19"/>
              </w:rPr>
            </w:pPr>
            <w:r>
              <w:rPr>
                <w:sz w:val="19"/>
              </w:rPr>
              <w:t>29 Oct 1993 p. 5843</w:t>
            </w:r>
            <w:r>
              <w:rPr>
                <w:sz w:val="19"/>
              </w:rPr>
              <w:noBreakHyphen/>
              <w:t>77</w:t>
            </w:r>
            <w:r>
              <w:rPr>
                <w:sz w:val="19"/>
              </w:rPr>
              <w:br/>
              <w:t>(correction 12 Nov 1993 p. 6142)</w:t>
            </w:r>
          </w:p>
        </w:tc>
        <w:tc>
          <w:tcPr>
            <w:tcW w:w="2693" w:type="dxa"/>
            <w:tcBorders>
              <w:top w:val="single" w:sz="8" w:space="0" w:color="auto"/>
            </w:tcBorders>
          </w:tcPr>
          <w:p>
            <w:pPr>
              <w:pStyle w:val="nTable"/>
              <w:spacing w:after="40"/>
              <w:ind w:left="42" w:right="65"/>
              <w:rPr>
                <w:sz w:val="19"/>
              </w:rPr>
            </w:pPr>
            <w:r>
              <w:rPr>
                <w:sz w:val="19"/>
              </w:rPr>
              <w:t xml:space="preserve">29 Oct 1993 (see r. 2 and </w:t>
            </w:r>
            <w:r>
              <w:rPr>
                <w:i/>
                <w:sz w:val="19"/>
              </w:rPr>
              <w:t>Gazette</w:t>
            </w:r>
            <w:r>
              <w:rPr>
                <w:sz w:val="19"/>
              </w:rPr>
              <w:t xml:space="preserve"> 29 Oct 1993 p. 5881)</w:t>
            </w:r>
          </w:p>
        </w:tc>
      </w:tr>
      <w:tr>
        <w:trPr>
          <w:cantSplit/>
        </w:trPr>
        <w:tc>
          <w:tcPr>
            <w:tcW w:w="3119" w:type="dxa"/>
          </w:tcPr>
          <w:p>
            <w:pPr>
              <w:pStyle w:val="nTable"/>
              <w:spacing w:after="40"/>
              <w:ind w:right="113"/>
              <w:rPr>
                <w:sz w:val="19"/>
              </w:rPr>
            </w:pPr>
            <w:r>
              <w:rPr>
                <w:i/>
                <w:sz w:val="19"/>
              </w:rPr>
              <w:t>Nurses Amendment Rules 1996</w:t>
            </w:r>
          </w:p>
        </w:tc>
        <w:tc>
          <w:tcPr>
            <w:tcW w:w="1276" w:type="dxa"/>
          </w:tcPr>
          <w:p>
            <w:pPr>
              <w:pStyle w:val="nTable"/>
              <w:spacing w:after="40"/>
              <w:ind w:left="23" w:right="40"/>
              <w:rPr>
                <w:sz w:val="19"/>
              </w:rPr>
            </w:pPr>
            <w:r>
              <w:rPr>
                <w:sz w:val="19"/>
              </w:rPr>
              <w:t>15 Oct 1996 p. 5452</w:t>
            </w:r>
            <w:r>
              <w:rPr>
                <w:sz w:val="19"/>
              </w:rPr>
              <w:noBreakHyphen/>
              <w:t>3</w:t>
            </w:r>
          </w:p>
        </w:tc>
        <w:tc>
          <w:tcPr>
            <w:tcW w:w="2693" w:type="dxa"/>
          </w:tcPr>
          <w:p>
            <w:pPr>
              <w:pStyle w:val="nTable"/>
              <w:spacing w:after="40"/>
              <w:rPr>
                <w:sz w:val="19"/>
              </w:rPr>
            </w:pPr>
            <w:r>
              <w:rPr>
                <w:sz w:val="19"/>
              </w:rPr>
              <w:t>15 Oct 1996</w:t>
            </w:r>
          </w:p>
        </w:tc>
      </w:tr>
      <w:tr>
        <w:trPr>
          <w:cantSplit/>
        </w:trPr>
        <w:tc>
          <w:tcPr>
            <w:tcW w:w="3119" w:type="dxa"/>
          </w:tcPr>
          <w:p>
            <w:pPr>
              <w:pStyle w:val="nTable"/>
              <w:spacing w:after="40"/>
              <w:ind w:right="113"/>
              <w:rPr>
                <w:sz w:val="19"/>
              </w:rPr>
            </w:pPr>
            <w:r>
              <w:rPr>
                <w:i/>
                <w:sz w:val="19"/>
              </w:rPr>
              <w:t>Nurses Amendment Rules (No. 2) 1996</w:t>
            </w:r>
          </w:p>
        </w:tc>
        <w:tc>
          <w:tcPr>
            <w:tcW w:w="1276" w:type="dxa"/>
          </w:tcPr>
          <w:p>
            <w:pPr>
              <w:pStyle w:val="nTable"/>
              <w:spacing w:after="40"/>
              <w:rPr>
                <w:sz w:val="19"/>
              </w:rPr>
            </w:pPr>
            <w:r>
              <w:rPr>
                <w:sz w:val="19"/>
              </w:rPr>
              <w:t>15 Oct 1996 p. 5453</w:t>
            </w:r>
            <w:r>
              <w:rPr>
                <w:sz w:val="19"/>
              </w:rPr>
              <w:noBreakHyphen/>
              <w:t>4</w:t>
            </w:r>
          </w:p>
        </w:tc>
        <w:tc>
          <w:tcPr>
            <w:tcW w:w="2693" w:type="dxa"/>
          </w:tcPr>
          <w:p>
            <w:pPr>
              <w:pStyle w:val="nTable"/>
              <w:spacing w:after="40"/>
              <w:rPr>
                <w:sz w:val="19"/>
              </w:rPr>
            </w:pPr>
            <w:r>
              <w:rPr>
                <w:sz w:val="19"/>
              </w:rPr>
              <w:t>1 Jan 1997 (see r. 2)</w:t>
            </w:r>
          </w:p>
        </w:tc>
      </w:tr>
      <w:tr>
        <w:trPr>
          <w:cantSplit/>
        </w:trPr>
        <w:tc>
          <w:tcPr>
            <w:tcW w:w="3119" w:type="dxa"/>
          </w:tcPr>
          <w:p>
            <w:pPr>
              <w:pStyle w:val="nTable"/>
              <w:spacing w:after="40"/>
              <w:ind w:right="113"/>
              <w:rPr>
                <w:sz w:val="19"/>
              </w:rPr>
            </w:pPr>
            <w:r>
              <w:rPr>
                <w:i/>
                <w:sz w:val="19"/>
              </w:rPr>
              <w:t>Nurses Amendment Rules 1997</w:t>
            </w:r>
          </w:p>
        </w:tc>
        <w:tc>
          <w:tcPr>
            <w:tcW w:w="1276" w:type="dxa"/>
          </w:tcPr>
          <w:p>
            <w:pPr>
              <w:pStyle w:val="nTable"/>
              <w:spacing w:after="40"/>
              <w:ind w:left="23" w:right="40"/>
              <w:rPr>
                <w:sz w:val="19"/>
              </w:rPr>
            </w:pPr>
            <w:r>
              <w:rPr>
                <w:sz w:val="19"/>
              </w:rPr>
              <w:t>14 Oct 1997 p. 5694</w:t>
            </w:r>
          </w:p>
        </w:tc>
        <w:tc>
          <w:tcPr>
            <w:tcW w:w="2693" w:type="dxa"/>
          </w:tcPr>
          <w:p>
            <w:pPr>
              <w:pStyle w:val="nTable"/>
              <w:spacing w:after="40"/>
              <w:rPr>
                <w:sz w:val="19"/>
              </w:rPr>
            </w:pPr>
            <w:r>
              <w:rPr>
                <w:sz w:val="19"/>
              </w:rPr>
              <w:t>14 Oct 1997</w:t>
            </w:r>
          </w:p>
        </w:tc>
      </w:tr>
      <w:tr>
        <w:trPr>
          <w:cantSplit/>
        </w:trPr>
        <w:tc>
          <w:tcPr>
            <w:tcW w:w="3119" w:type="dxa"/>
          </w:tcPr>
          <w:p>
            <w:pPr>
              <w:pStyle w:val="nTable"/>
              <w:spacing w:after="40"/>
              <w:ind w:right="113"/>
              <w:rPr>
                <w:sz w:val="19"/>
              </w:rPr>
            </w:pPr>
            <w:r>
              <w:rPr>
                <w:i/>
                <w:sz w:val="19"/>
              </w:rPr>
              <w:t>Nurses Amendment Rules 1998</w:t>
            </w:r>
          </w:p>
        </w:tc>
        <w:tc>
          <w:tcPr>
            <w:tcW w:w="1276" w:type="dxa"/>
          </w:tcPr>
          <w:p>
            <w:pPr>
              <w:pStyle w:val="nTable"/>
              <w:spacing w:after="40"/>
              <w:rPr>
                <w:sz w:val="19"/>
              </w:rPr>
            </w:pPr>
            <w:r>
              <w:rPr>
                <w:sz w:val="19"/>
              </w:rPr>
              <w:t>15 Sep 1998 p. 5082</w:t>
            </w:r>
            <w:r>
              <w:rPr>
                <w:sz w:val="19"/>
              </w:rPr>
              <w:noBreakHyphen/>
              <w:t>3</w:t>
            </w:r>
          </w:p>
        </w:tc>
        <w:tc>
          <w:tcPr>
            <w:tcW w:w="2693" w:type="dxa"/>
          </w:tcPr>
          <w:p>
            <w:pPr>
              <w:pStyle w:val="nTable"/>
              <w:spacing w:after="40"/>
              <w:rPr>
                <w:sz w:val="19"/>
              </w:rPr>
            </w:pPr>
            <w:r>
              <w:rPr>
                <w:sz w:val="19"/>
              </w:rPr>
              <w:t>1 Oct 1998 (see r. 2)</w:t>
            </w:r>
          </w:p>
        </w:tc>
      </w:tr>
      <w:tr>
        <w:trPr>
          <w:cantSplit/>
        </w:trPr>
        <w:tc>
          <w:tcPr>
            <w:tcW w:w="3119" w:type="dxa"/>
          </w:tcPr>
          <w:p>
            <w:pPr>
              <w:pStyle w:val="nTable"/>
              <w:spacing w:after="40"/>
              <w:ind w:right="113"/>
              <w:rPr>
                <w:i/>
                <w:sz w:val="19"/>
              </w:rPr>
            </w:pPr>
            <w:r>
              <w:rPr>
                <w:i/>
                <w:sz w:val="19"/>
              </w:rPr>
              <w:t>Nurses Amendment Rules 2001</w:t>
            </w:r>
          </w:p>
        </w:tc>
        <w:tc>
          <w:tcPr>
            <w:tcW w:w="1276" w:type="dxa"/>
          </w:tcPr>
          <w:p>
            <w:pPr>
              <w:pStyle w:val="nTable"/>
              <w:spacing w:after="40"/>
              <w:rPr>
                <w:sz w:val="19"/>
              </w:rPr>
            </w:pPr>
            <w:r>
              <w:rPr>
                <w:sz w:val="19"/>
              </w:rPr>
              <w:t>4 May 2001 p. 2242</w:t>
            </w:r>
            <w:r>
              <w:rPr>
                <w:sz w:val="19"/>
              </w:rPr>
              <w:noBreakHyphen/>
              <w:t>3</w:t>
            </w:r>
          </w:p>
        </w:tc>
        <w:tc>
          <w:tcPr>
            <w:tcW w:w="2693" w:type="dxa"/>
          </w:tcPr>
          <w:p>
            <w:pPr>
              <w:pStyle w:val="nTable"/>
              <w:spacing w:after="40"/>
              <w:rPr>
                <w:sz w:val="19"/>
              </w:rPr>
            </w:pPr>
            <w:r>
              <w:rPr>
                <w:sz w:val="19"/>
              </w:rPr>
              <w:t>4 May 2001</w:t>
            </w:r>
          </w:p>
        </w:tc>
      </w:tr>
      <w:tr>
        <w:trPr>
          <w:cantSplit/>
        </w:trPr>
        <w:tc>
          <w:tcPr>
            <w:tcW w:w="7088" w:type="dxa"/>
            <w:gridSpan w:val="3"/>
          </w:tcPr>
          <w:p>
            <w:pPr>
              <w:pStyle w:val="nTable"/>
              <w:spacing w:after="40"/>
              <w:rPr>
                <w:sz w:val="19"/>
              </w:rPr>
            </w:pPr>
            <w:r>
              <w:rPr>
                <w:b/>
                <w:sz w:val="19"/>
              </w:rPr>
              <w:t xml:space="preserve">Reprint of the </w:t>
            </w:r>
            <w:r>
              <w:rPr>
                <w:b/>
                <w:i/>
                <w:sz w:val="19"/>
              </w:rPr>
              <w:t>Nurses Rules 1993</w:t>
            </w:r>
            <w:r>
              <w:rPr>
                <w:b/>
                <w:sz w:val="19"/>
              </w:rPr>
              <w:t xml:space="preserve"> as at 22 Jun 2001 </w:t>
            </w:r>
            <w:r>
              <w:rPr>
                <w:sz w:val="19"/>
              </w:rPr>
              <w:t>(includes amendments listed above)</w:t>
            </w:r>
          </w:p>
        </w:tc>
      </w:tr>
      <w:tr>
        <w:trPr>
          <w:cantSplit/>
        </w:trPr>
        <w:tc>
          <w:tcPr>
            <w:tcW w:w="3119" w:type="dxa"/>
          </w:tcPr>
          <w:p>
            <w:pPr>
              <w:pStyle w:val="nTable"/>
              <w:spacing w:after="40"/>
              <w:ind w:right="113"/>
              <w:rPr>
                <w:i/>
                <w:sz w:val="19"/>
              </w:rPr>
            </w:pPr>
            <w:r>
              <w:rPr>
                <w:i/>
                <w:sz w:val="19"/>
              </w:rPr>
              <w:t>Nurses Amendment Rules (No. 2) 2001</w:t>
            </w:r>
          </w:p>
        </w:tc>
        <w:tc>
          <w:tcPr>
            <w:tcW w:w="1276" w:type="dxa"/>
          </w:tcPr>
          <w:p>
            <w:pPr>
              <w:pStyle w:val="nTable"/>
              <w:spacing w:after="40"/>
              <w:rPr>
                <w:sz w:val="19"/>
              </w:rPr>
            </w:pPr>
            <w:r>
              <w:rPr>
                <w:sz w:val="19"/>
              </w:rPr>
              <w:t>25 Sep 2001 p. 5284</w:t>
            </w:r>
            <w:r>
              <w:rPr>
                <w:sz w:val="19"/>
              </w:rPr>
              <w:noBreakHyphen/>
              <w:t>5</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Nurses Amendment Rules 2003</w:t>
            </w:r>
          </w:p>
        </w:tc>
        <w:tc>
          <w:tcPr>
            <w:tcW w:w="1276" w:type="dxa"/>
          </w:tcPr>
          <w:p>
            <w:pPr>
              <w:pStyle w:val="nTable"/>
              <w:spacing w:after="40"/>
              <w:rPr>
                <w:sz w:val="19"/>
              </w:rPr>
            </w:pPr>
            <w:r>
              <w:rPr>
                <w:sz w:val="19"/>
              </w:rPr>
              <w:t>29 Aug 2003 p. 3839</w:t>
            </w:r>
            <w:r>
              <w:rPr>
                <w:sz w:val="19"/>
              </w:rPr>
              <w:noBreakHyphen/>
              <w:t>41</w:t>
            </w:r>
          </w:p>
        </w:tc>
        <w:tc>
          <w:tcPr>
            <w:tcW w:w="2693" w:type="dxa"/>
          </w:tcPr>
          <w:p>
            <w:pPr>
              <w:pStyle w:val="nTable"/>
              <w:spacing w:after="40"/>
              <w:rPr>
                <w:sz w:val="19"/>
              </w:rPr>
            </w:pPr>
            <w:r>
              <w:rPr>
                <w:sz w:val="19"/>
              </w:rPr>
              <w:t>29 Aug 2003</w:t>
            </w:r>
          </w:p>
        </w:tc>
      </w:tr>
      <w:tr>
        <w:trPr>
          <w:cantSplit/>
        </w:trPr>
        <w:tc>
          <w:tcPr>
            <w:tcW w:w="3119" w:type="dxa"/>
          </w:tcPr>
          <w:p>
            <w:pPr>
              <w:pStyle w:val="nTable"/>
              <w:spacing w:after="40"/>
              <w:ind w:right="113"/>
              <w:rPr>
                <w:i/>
                <w:sz w:val="19"/>
              </w:rPr>
            </w:pPr>
            <w:r>
              <w:rPr>
                <w:i/>
                <w:sz w:val="19"/>
              </w:rPr>
              <w:t>Nurses Amendment Rules 2004</w:t>
            </w:r>
          </w:p>
        </w:tc>
        <w:tc>
          <w:tcPr>
            <w:tcW w:w="1276" w:type="dxa"/>
          </w:tcPr>
          <w:p>
            <w:pPr>
              <w:pStyle w:val="nTable"/>
              <w:spacing w:after="40"/>
              <w:rPr>
                <w:sz w:val="19"/>
              </w:rPr>
            </w:pPr>
            <w:r>
              <w:rPr>
                <w:sz w:val="19"/>
              </w:rPr>
              <w:t>16 Apr 2004 p. 1210-12</w:t>
            </w:r>
          </w:p>
        </w:tc>
        <w:tc>
          <w:tcPr>
            <w:tcW w:w="2693" w:type="dxa"/>
          </w:tcPr>
          <w:p>
            <w:pPr>
              <w:pStyle w:val="nTable"/>
              <w:spacing w:after="40"/>
              <w:rPr>
                <w:sz w:val="19"/>
              </w:rPr>
            </w:pPr>
            <w:r>
              <w:rPr>
                <w:sz w:val="19"/>
              </w:rPr>
              <w:t>16 Apr 2004</w:t>
            </w:r>
          </w:p>
        </w:tc>
      </w:tr>
      <w:tr>
        <w:trPr>
          <w:cantSplit/>
        </w:trPr>
        <w:tc>
          <w:tcPr>
            <w:tcW w:w="3119" w:type="dxa"/>
          </w:tcPr>
          <w:p>
            <w:pPr>
              <w:pStyle w:val="nTable"/>
              <w:spacing w:after="40"/>
              <w:ind w:right="113"/>
              <w:rPr>
                <w:i/>
                <w:sz w:val="19"/>
              </w:rPr>
            </w:pPr>
            <w:r>
              <w:rPr>
                <w:i/>
                <w:sz w:val="19"/>
              </w:rPr>
              <w:t>Nurses Amendment Rules (No. 2) 2004</w:t>
            </w:r>
          </w:p>
        </w:tc>
        <w:tc>
          <w:tcPr>
            <w:tcW w:w="1276" w:type="dxa"/>
          </w:tcPr>
          <w:p>
            <w:pPr>
              <w:pStyle w:val="nTable"/>
              <w:spacing w:after="40"/>
              <w:rPr>
                <w:sz w:val="19"/>
              </w:rPr>
            </w:pPr>
            <w:r>
              <w:rPr>
                <w:sz w:val="19"/>
              </w:rPr>
              <w:t>30 Dec 2004 p. 6986-7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Cs/>
                <w:sz w:val="19"/>
              </w:rPr>
            </w:pPr>
            <w:r>
              <w:rPr>
                <w:i/>
                <w:sz w:val="19"/>
              </w:rPr>
              <w:t>Courts and Legal Practice (Consequential Amendments) Regulations 2005</w:t>
            </w:r>
            <w:r>
              <w:rPr>
                <w:iCs/>
                <w:sz w:val="19"/>
              </w:rPr>
              <w:t xml:space="preserve"> r. 9</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13"/>
              <w:rPr>
                <w:i/>
                <w:sz w:val="19"/>
              </w:rPr>
            </w:pPr>
            <w:r>
              <w:rPr>
                <w:i/>
                <w:sz w:val="19"/>
              </w:rPr>
              <w:t>Nurses Amendment Rules (No. 2) 2005</w:t>
            </w:r>
          </w:p>
        </w:tc>
        <w:tc>
          <w:tcPr>
            <w:tcW w:w="1276" w:type="dxa"/>
          </w:tcPr>
          <w:p>
            <w:pPr>
              <w:pStyle w:val="nTable"/>
              <w:spacing w:after="40"/>
              <w:rPr>
                <w:sz w:val="19"/>
              </w:rPr>
            </w:pPr>
            <w:r>
              <w:rPr>
                <w:sz w:val="19"/>
              </w:rPr>
              <w:t>19 Aug 2005 p. 3868</w:t>
            </w:r>
            <w:r>
              <w:rPr>
                <w:sz w:val="19"/>
              </w:rPr>
              <w:noBreakHyphen/>
              <w:t>9</w:t>
            </w:r>
          </w:p>
        </w:tc>
        <w:tc>
          <w:tcPr>
            <w:tcW w:w="2693" w:type="dxa"/>
          </w:tcPr>
          <w:p>
            <w:pPr>
              <w:pStyle w:val="nTable"/>
              <w:spacing w:after="40"/>
              <w:rPr>
                <w:sz w:val="19"/>
              </w:rPr>
            </w:pPr>
            <w:r>
              <w:rPr>
                <w:sz w:val="19"/>
              </w:rPr>
              <w:t xml:space="preserve">19 Aug 2005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Nurses Rules 1993</w:t>
            </w:r>
            <w:r>
              <w:rPr>
                <w:b/>
                <w:sz w:val="19"/>
              </w:rPr>
              <w:t xml:space="preserve"> as at 13 Jan 2006 </w:t>
            </w:r>
            <w:r>
              <w:rPr>
                <w:sz w:val="19"/>
              </w:rPr>
              <w:t>(includes amendments listed above)</w:t>
            </w:r>
          </w:p>
        </w:tc>
      </w:tr>
    </w:tbl>
    <w:p>
      <w:pPr>
        <w:pStyle w:val="nSubsection"/>
      </w:pPr>
      <w:r>
        <w:rPr>
          <w:vertAlign w:val="superscript"/>
        </w:rPr>
        <w:t>2</w:t>
      </w:r>
      <w:r>
        <w:tab/>
        <w:t xml:space="preserve">Repealed by the </w:t>
      </w:r>
      <w:r>
        <w:rPr>
          <w:i/>
          <w:iCs/>
        </w:rPr>
        <w:t>Nurses Act 1992</w:t>
      </w: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328" w:name="UpToHere"/>
      <w:bookmarkEnd w:id="328"/>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Nurses Rules 1993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64"/>
          </w:pPr>
          <w:fldSimple w:instr=" STYLEREF &quot;Name of Act/Reg&quot; \* MERGEFORMAT ">
            <w:r>
              <w:rPr>
                <w:noProof/>
              </w:rPr>
              <w:t>Nurses Rules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64"/>
            <w:rPr>
              <w:bCs/>
            </w:rPr>
          </w:pPr>
        </w:p>
      </w:tc>
    </w:tr>
    <w:tr>
      <w:tc>
        <w:tcPr>
          <w:tcW w:w="5715" w:type="dxa"/>
        </w:tcPr>
        <w:p>
          <w:pPr>
            <w:pStyle w:val="HeaderTextLeft"/>
            <w:jc w:val="right"/>
          </w:pPr>
        </w:p>
      </w:tc>
      <w:tc>
        <w:tcPr>
          <w:tcW w:w="1557"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22"/>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7592</Words>
  <Characters>38725</Characters>
  <Application>Microsoft Office Word</Application>
  <DocSecurity>0</DocSecurity>
  <Lines>1434</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45332</CharactersWithSpaces>
  <SharedDoc>false</SharedDoc>
  <HLinks>
    <vt:vector size="12" baseType="variant">
      <vt:variant>
        <vt:i4>3014716</vt:i4>
      </vt:variant>
      <vt:variant>
        <vt:i4>4782</vt:i4>
      </vt:variant>
      <vt:variant>
        <vt:i4>1025</vt:i4>
      </vt:variant>
      <vt:variant>
        <vt:i4>1</vt:i4>
      </vt:variant>
      <vt:variant>
        <vt:lpwstr>C:\Program Files\PCO DLL\Support\Crest.wpg</vt:lpwstr>
      </vt:variant>
      <vt:variant>
        <vt:lpwstr/>
      </vt:variant>
      <vt:variant>
        <vt:i4>3014716</vt:i4>
      </vt:variant>
      <vt:variant>
        <vt:i4>-1</vt:i4>
      </vt:variant>
      <vt:variant>
        <vt:i4>1056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1993 - 02-a0-02</dc:title>
  <dc:subject/>
  <dc:creator/>
  <cp:keywords/>
  <dc:description/>
  <cp:lastModifiedBy>svcMRProcess</cp:lastModifiedBy>
  <cp:revision>4</cp:revision>
  <cp:lastPrinted>2006-01-10T02:20:00Z</cp:lastPrinted>
  <dcterms:created xsi:type="dcterms:W3CDTF">2018-09-13T02:17:00Z</dcterms:created>
  <dcterms:modified xsi:type="dcterms:W3CDTF">2018-09-13T02:17:00Z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20060113</vt:lpwstr>
  </property>
  <property fmtid="{D5CDD505-2E9C-101B-9397-08002B2CF9AE}" pid="4" name="DocumentType">
    <vt:lpwstr>Reg</vt:lpwstr>
  </property>
  <property fmtid="{D5CDD505-2E9C-101B-9397-08002B2CF9AE}" pid="5" name="OwlsUID">
    <vt:i4>4664</vt:i4>
  </property>
  <property fmtid="{D5CDD505-2E9C-101B-9397-08002B2CF9AE}" pid="6" name="ReprintNo">
    <vt:lpwstr>2</vt:lpwstr>
  </property>
  <property fmtid="{D5CDD505-2E9C-101B-9397-08002B2CF9AE}" pid="7" name="AsAtDate">
    <vt:lpwstr>13 Jan 2006</vt:lpwstr>
  </property>
  <property fmtid="{D5CDD505-2E9C-101B-9397-08002B2CF9AE}" pid="8" name="Suffix">
    <vt:lpwstr>02-a0-02</vt:lpwstr>
  </property>
</Properties>
</file>