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Plant Diseases Regulations 1989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Plant Diseases Regulations 1989</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_Toc122768923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_Toc122768924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_Toc122768925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Entry requirements</w:t>
      </w:r>
    </w:p>
    <w:p>
      <w:pPr>
        <w:pStyle w:val="TOC4"/>
        <w:tabs>
          <w:tab w:val="left" w:pos="1701"/>
        </w:tabs>
        <w:rPr>
          <w:noProof/>
          <w:sz w:val="24"/>
          <w:szCs w:val="24"/>
        </w:rPr>
      </w:pPr>
      <w:r>
        <w:rPr>
          <w:noProof/>
          <w:szCs w:val="24"/>
        </w:rPr>
        <w:t>3A</w:t>
      </w:r>
      <w:r>
        <w:rPr>
          <w:noProof/>
          <w:snapToGrid w:val="0"/>
          <w:szCs w:val="24"/>
        </w:rPr>
        <w:t>.</w:t>
      </w:r>
      <w:r>
        <w:rPr>
          <w:noProof/>
          <w:sz w:val="24"/>
          <w:szCs w:val="24"/>
        </w:rPr>
        <w:tab/>
      </w:r>
      <w:r>
        <w:rPr>
          <w:noProof/>
          <w:snapToGrid w:val="0"/>
          <w:szCs w:val="24"/>
        </w:rPr>
        <w:t>Quality assurance system</w:t>
      </w:r>
      <w:r>
        <w:rPr>
          <w:noProof/>
        </w:rPr>
        <w:tab/>
      </w:r>
      <w:r>
        <w:rPr>
          <w:noProof/>
        </w:rPr>
        <w:fldChar w:fldCharType="begin"/>
      </w:r>
      <w:r>
        <w:rPr>
          <w:noProof/>
        </w:rPr>
        <w:instrText xml:space="preserve"> PAGEREF _Toc122768927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3B</w:t>
      </w:r>
      <w:r>
        <w:rPr>
          <w:noProof/>
          <w:snapToGrid w:val="0"/>
          <w:szCs w:val="24"/>
        </w:rPr>
        <w:t>.</w:t>
      </w:r>
      <w:r>
        <w:rPr>
          <w:noProof/>
          <w:sz w:val="24"/>
          <w:szCs w:val="24"/>
        </w:rPr>
        <w:tab/>
      </w:r>
      <w:r>
        <w:rPr>
          <w:noProof/>
          <w:snapToGrid w:val="0"/>
          <w:szCs w:val="24"/>
        </w:rPr>
        <w:t>Bringing plants into the State</w:t>
      </w:r>
      <w:r>
        <w:rPr>
          <w:noProof/>
        </w:rPr>
        <w:tab/>
      </w:r>
      <w:r>
        <w:rPr>
          <w:noProof/>
        </w:rPr>
        <w:fldChar w:fldCharType="begin"/>
      </w:r>
      <w:r>
        <w:rPr>
          <w:noProof/>
        </w:rPr>
        <w:instrText xml:space="preserve"> PAGEREF _Toc122768928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Potential carriers — conditions for entry</w:t>
      </w:r>
      <w:r>
        <w:rPr>
          <w:noProof/>
        </w:rPr>
        <w:tab/>
      </w:r>
      <w:r>
        <w:rPr>
          <w:noProof/>
        </w:rPr>
        <w:fldChar w:fldCharType="begin"/>
      </w:r>
      <w:r>
        <w:rPr>
          <w:noProof/>
        </w:rPr>
        <w:instrText xml:space="preserve"> PAGEREF _Toc122768929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Potential carriers — entry for experimental purposes</w:t>
      </w:r>
      <w:r>
        <w:rPr>
          <w:noProof/>
        </w:rPr>
        <w:tab/>
      </w:r>
      <w:r>
        <w:rPr>
          <w:noProof/>
        </w:rPr>
        <w:fldChar w:fldCharType="begin"/>
      </w:r>
      <w:r>
        <w:rPr>
          <w:noProof/>
        </w:rPr>
        <w:instrText xml:space="preserve"> PAGEREF _Toc122768930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4B</w:t>
      </w:r>
      <w:r>
        <w:rPr>
          <w:noProof/>
          <w:snapToGrid w:val="0"/>
          <w:szCs w:val="24"/>
        </w:rPr>
        <w:t>.</w:t>
      </w:r>
      <w:r>
        <w:rPr>
          <w:noProof/>
          <w:sz w:val="24"/>
          <w:szCs w:val="24"/>
        </w:rPr>
        <w:tab/>
      </w:r>
      <w:r>
        <w:rPr>
          <w:noProof/>
          <w:snapToGrid w:val="0"/>
          <w:szCs w:val="24"/>
        </w:rPr>
        <w:t>Potential carriers — entry for processing or export</w:t>
      </w:r>
      <w:r>
        <w:rPr>
          <w:noProof/>
        </w:rPr>
        <w:tab/>
      </w:r>
      <w:r>
        <w:rPr>
          <w:noProof/>
        </w:rPr>
        <w:fldChar w:fldCharType="begin"/>
      </w:r>
      <w:r>
        <w:rPr>
          <w:noProof/>
        </w:rPr>
        <w:instrText xml:space="preserve"> PAGEREF _Toc122768931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Entry of propagating material</w:t>
      </w:r>
      <w:r>
        <w:rPr>
          <w:noProof/>
        </w:rPr>
        <w:tab/>
      </w:r>
      <w:r>
        <w:rPr>
          <w:noProof/>
        </w:rPr>
        <w:fldChar w:fldCharType="begin"/>
      </w:r>
      <w:r>
        <w:rPr>
          <w:noProof/>
        </w:rPr>
        <w:instrText xml:space="preserve"> PAGEREF _Toc122768932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Inspection</w:t>
      </w:r>
      <w:r>
        <w:rPr>
          <w:noProof/>
        </w:rPr>
        <w:tab/>
      </w:r>
      <w:r>
        <w:rPr>
          <w:noProof/>
        </w:rPr>
        <w:fldChar w:fldCharType="begin"/>
      </w:r>
      <w:r>
        <w:rPr>
          <w:noProof/>
        </w:rPr>
        <w:instrText xml:space="preserve"> PAGEREF _Toc122768933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Requirements of inspection</w:t>
      </w:r>
      <w:r>
        <w:rPr>
          <w:noProof/>
        </w:rPr>
        <w:tab/>
      </w:r>
      <w:r>
        <w:rPr>
          <w:noProof/>
        </w:rPr>
        <w:fldChar w:fldCharType="begin"/>
      </w:r>
      <w:r>
        <w:rPr>
          <w:noProof/>
        </w:rPr>
        <w:instrText xml:space="preserve"> PAGEREF _Toc122768934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Containers</w:t>
      </w:r>
      <w:r>
        <w:rPr>
          <w:noProof/>
        </w:rPr>
        <w:tab/>
      </w:r>
      <w:r>
        <w:rPr>
          <w:noProof/>
        </w:rPr>
        <w:fldChar w:fldCharType="begin"/>
      </w:r>
      <w:r>
        <w:rPr>
          <w:noProof/>
        </w:rPr>
        <w:instrText xml:space="preserve"> PAGEREF _Toc122768935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Inspection and disinfection fees</w:t>
      </w:r>
      <w:r>
        <w:rPr>
          <w:noProof/>
        </w:rPr>
        <w:tab/>
      </w:r>
      <w:r>
        <w:rPr>
          <w:noProof/>
        </w:rPr>
        <w:fldChar w:fldCharType="begin"/>
      </w:r>
      <w:r>
        <w:rPr>
          <w:noProof/>
        </w:rPr>
        <w:instrText xml:space="preserve"> PAGEREF _Toc122768936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Quarantine notice</w:t>
      </w:r>
      <w:r>
        <w:rPr>
          <w:noProof/>
        </w:rPr>
        <w:tab/>
      </w:r>
      <w:r>
        <w:rPr>
          <w:noProof/>
        </w:rPr>
        <w:fldChar w:fldCharType="begin"/>
      </w:r>
      <w:r>
        <w:rPr>
          <w:noProof/>
        </w:rPr>
        <w:instrText xml:space="preserve"> PAGEREF _Toc122768937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3 — Inspection of conveyances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Warning signs</w:t>
      </w:r>
      <w:r>
        <w:rPr>
          <w:noProof/>
        </w:rPr>
        <w:tab/>
      </w:r>
      <w:r>
        <w:rPr>
          <w:noProof/>
        </w:rPr>
        <w:fldChar w:fldCharType="begin"/>
      </w:r>
      <w:r>
        <w:rPr>
          <w:noProof/>
        </w:rPr>
        <w:instrText xml:space="preserve"> PAGEREF _Toc122768939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Driver to stop</w:t>
      </w:r>
      <w:r>
        <w:rPr>
          <w:noProof/>
        </w:rPr>
        <w:tab/>
      </w:r>
      <w:r>
        <w:rPr>
          <w:noProof/>
        </w:rPr>
        <w:fldChar w:fldCharType="begin"/>
      </w:r>
      <w:r>
        <w:rPr>
          <w:noProof/>
        </w:rPr>
        <w:instrText xml:space="preserve"> PAGEREF _Toc122768940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Damage to signs</w:t>
      </w:r>
      <w:r>
        <w:rPr>
          <w:noProof/>
        </w:rPr>
        <w:tab/>
      </w:r>
      <w:r>
        <w:rPr>
          <w:noProof/>
        </w:rPr>
        <w:fldChar w:fldCharType="begin"/>
      </w:r>
      <w:r>
        <w:rPr>
          <w:noProof/>
        </w:rPr>
        <w:instrText xml:space="preserve"> PAGEREF _Toc122768941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Movement under quarantine notice</w:t>
      </w:r>
      <w:r>
        <w:rPr>
          <w:noProof/>
        </w:rPr>
        <w:tab/>
      </w:r>
      <w:r>
        <w:rPr>
          <w:noProof/>
        </w:rPr>
        <w:fldChar w:fldCharType="begin"/>
      </w:r>
      <w:r>
        <w:rPr>
          <w:noProof/>
        </w:rPr>
        <w:instrText xml:space="preserve"> PAGEREF _Toc122768942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Person in charge of conveyance or consignment may be requested to provide access, unload goods, etc.</w:t>
      </w:r>
      <w:r>
        <w:rPr>
          <w:noProof/>
        </w:rPr>
        <w:tab/>
      </w:r>
      <w:r>
        <w:rPr>
          <w:noProof/>
        </w:rPr>
        <w:fldChar w:fldCharType="begin"/>
      </w:r>
      <w:r>
        <w:rPr>
          <w:noProof/>
        </w:rPr>
        <w:instrText xml:space="preserve"> PAGEREF _Toc122768943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Intrastate controls</w:t>
      </w:r>
    </w:p>
    <w:p>
      <w:pPr>
        <w:pStyle w:val="TOC3"/>
        <w:rPr>
          <w:b w:val="0"/>
          <w:noProof/>
          <w:sz w:val="24"/>
          <w:szCs w:val="24"/>
        </w:rPr>
      </w:pPr>
      <w:r>
        <w:rPr>
          <w:noProof/>
          <w:szCs w:val="26"/>
        </w:rPr>
        <w:t>Division 1A</w:t>
      </w:r>
      <w:r>
        <w:rPr>
          <w:noProof/>
          <w:snapToGrid w:val="0"/>
          <w:szCs w:val="26"/>
        </w:rPr>
        <w:t> — </w:t>
      </w:r>
      <w:r>
        <w:rPr>
          <w:noProof/>
          <w:szCs w:val="26"/>
        </w:rPr>
        <w:t>Prescribed diseases under section 10 of the Act</w:t>
      </w:r>
    </w:p>
    <w:p>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Prescribed diseases for the purposes of section 10 of the Act</w:t>
      </w:r>
      <w:r>
        <w:rPr>
          <w:noProof/>
        </w:rPr>
        <w:tab/>
      </w:r>
      <w:r>
        <w:rPr>
          <w:noProof/>
        </w:rPr>
        <w:fldChar w:fldCharType="begin"/>
      </w:r>
      <w:r>
        <w:rPr>
          <w:noProof/>
        </w:rPr>
        <w:instrText xml:space="preserve"> PAGEREF _Toc122768946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1</w:t>
      </w:r>
      <w:r>
        <w:rPr>
          <w:noProof/>
          <w:snapToGrid w:val="0"/>
          <w:szCs w:val="26"/>
        </w:rPr>
        <w:t> — </w:t>
      </w:r>
      <w:r>
        <w:rPr>
          <w:noProof/>
          <w:szCs w:val="26"/>
        </w:rPr>
        <w:t>Measures to eradicate disease or lessen the risk of the spread of disease</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Treatment of certain plants etc.</w:t>
      </w:r>
      <w:r>
        <w:rPr>
          <w:noProof/>
        </w:rPr>
        <w:tab/>
      </w:r>
      <w:r>
        <w:rPr>
          <w:noProof/>
        </w:rPr>
        <w:fldChar w:fldCharType="begin"/>
      </w:r>
      <w:r>
        <w:rPr>
          <w:noProof/>
        </w:rPr>
        <w:instrText xml:space="preserve"> PAGEREF _Toc122768948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17A</w:t>
      </w:r>
      <w:r>
        <w:rPr>
          <w:noProof/>
          <w:snapToGrid w:val="0"/>
          <w:szCs w:val="24"/>
        </w:rPr>
        <w:t>.</w:t>
      </w:r>
      <w:r>
        <w:rPr>
          <w:noProof/>
          <w:sz w:val="24"/>
          <w:szCs w:val="24"/>
        </w:rPr>
        <w:tab/>
      </w:r>
      <w:r>
        <w:rPr>
          <w:noProof/>
          <w:snapToGrid w:val="0"/>
          <w:szCs w:val="24"/>
        </w:rPr>
        <w:t>Potatoes</w:t>
      </w:r>
      <w:r>
        <w:rPr>
          <w:noProof/>
        </w:rPr>
        <w:tab/>
      </w:r>
      <w:r>
        <w:rPr>
          <w:noProof/>
        </w:rPr>
        <w:fldChar w:fldCharType="begin"/>
      </w:r>
      <w:r>
        <w:rPr>
          <w:noProof/>
        </w:rPr>
        <w:instrText xml:space="preserve"> PAGEREF _Toc122768949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17AA</w:t>
      </w:r>
      <w:r>
        <w:rPr>
          <w:noProof/>
          <w:snapToGrid w:val="0"/>
          <w:szCs w:val="24"/>
        </w:rPr>
        <w:t>.</w:t>
      </w:r>
      <w:r>
        <w:rPr>
          <w:noProof/>
          <w:sz w:val="24"/>
          <w:szCs w:val="24"/>
        </w:rPr>
        <w:tab/>
      </w:r>
      <w:r>
        <w:rPr>
          <w:noProof/>
          <w:snapToGrid w:val="0"/>
          <w:szCs w:val="24"/>
        </w:rPr>
        <w:t>Potatoes — Shire of Esperance</w:t>
      </w:r>
      <w:r>
        <w:rPr>
          <w:noProof/>
        </w:rPr>
        <w:tab/>
      </w:r>
      <w:r>
        <w:rPr>
          <w:noProof/>
        </w:rPr>
        <w:fldChar w:fldCharType="begin"/>
      </w:r>
      <w:r>
        <w:rPr>
          <w:noProof/>
        </w:rPr>
        <w:instrText xml:space="preserve"> PAGEREF _Toc122768950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17B</w:t>
      </w:r>
      <w:r>
        <w:rPr>
          <w:noProof/>
          <w:snapToGrid w:val="0"/>
          <w:szCs w:val="24"/>
        </w:rPr>
        <w:t>.</w:t>
      </w:r>
      <w:r>
        <w:rPr>
          <w:noProof/>
          <w:sz w:val="24"/>
          <w:szCs w:val="24"/>
        </w:rPr>
        <w:tab/>
      </w:r>
      <w:r>
        <w:rPr>
          <w:noProof/>
          <w:snapToGrid w:val="0"/>
          <w:szCs w:val="24"/>
        </w:rPr>
        <w:t>Banana plants (</w:t>
      </w:r>
      <w:r>
        <w:rPr>
          <w:i/>
          <w:noProof/>
          <w:snapToGrid w:val="0"/>
          <w:szCs w:val="24"/>
        </w:rPr>
        <w:t>Musa spp.</w:t>
      </w:r>
      <w:r>
        <w:rPr>
          <w:noProof/>
          <w:snapToGrid w:val="0"/>
          <w:szCs w:val="24"/>
        </w:rPr>
        <w:t>) — Banana Aphid, Banana Weevil Borer, Panama Wilt</w:t>
      </w:r>
      <w:r>
        <w:rPr>
          <w:noProof/>
        </w:rPr>
        <w:tab/>
      </w:r>
      <w:r>
        <w:rPr>
          <w:noProof/>
        </w:rPr>
        <w:fldChar w:fldCharType="begin"/>
      </w:r>
      <w:r>
        <w:rPr>
          <w:noProof/>
        </w:rPr>
        <w:instrText xml:space="preserve"> PAGEREF _Toc122768951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pacing w:val="-4"/>
          <w:szCs w:val="24"/>
        </w:rPr>
        <w:t>17C.</w:t>
      </w:r>
      <w:r>
        <w:rPr>
          <w:noProof/>
          <w:sz w:val="24"/>
          <w:szCs w:val="24"/>
        </w:rPr>
        <w:tab/>
      </w:r>
      <w:r>
        <w:rPr>
          <w:noProof/>
          <w:spacing w:val="-4"/>
          <w:szCs w:val="24"/>
        </w:rPr>
        <w:t>Banana plants (</w:t>
      </w:r>
      <w:r>
        <w:rPr>
          <w:i/>
          <w:noProof/>
          <w:spacing w:val="-4"/>
          <w:szCs w:val="24"/>
        </w:rPr>
        <w:t xml:space="preserve">Musa </w:t>
      </w:r>
      <w:r>
        <w:rPr>
          <w:noProof/>
          <w:spacing w:val="-4"/>
          <w:szCs w:val="24"/>
        </w:rPr>
        <w:t>spp</w:t>
      </w:r>
      <w:r>
        <w:rPr>
          <w:i/>
          <w:noProof/>
          <w:spacing w:val="-4"/>
          <w:szCs w:val="24"/>
        </w:rPr>
        <w:t>.</w:t>
      </w:r>
      <w:r>
        <w:rPr>
          <w:noProof/>
          <w:spacing w:val="-4"/>
          <w:szCs w:val="24"/>
        </w:rPr>
        <w:t>) — Panama disease tropical race 4</w:t>
      </w:r>
      <w:r>
        <w:rPr>
          <w:noProof/>
        </w:rPr>
        <w:tab/>
      </w:r>
      <w:r>
        <w:rPr>
          <w:noProof/>
        </w:rPr>
        <w:fldChar w:fldCharType="begin"/>
      </w:r>
      <w:r>
        <w:rPr>
          <w:noProof/>
        </w:rPr>
        <w:instrText xml:space="preserve"> PAGEREF _Toc122768952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17D</w:t>
      </w:r>
      <w:r>
        <w:rPr>
          <w:noProof/>
          <w:snapToGrid w:val="0"/>
          <w:szCs w:val="24"/>
        </w:rPr>
        <w:t>.</w:t>
      </w:r>
      <w:r>
        <w:rPr>
          <w:noProof/>
          <w:sz w:val="24"/>
          <w:szCs w:val="24"/>
        </w:rPr>
        <w:tab/>
      </w:r>
      <w:r>
        <w:rPr>
          <w:noProof/>
          <w:snapToGrid w:val="0"/>
          <w:szCs w:val="24"/>
        </w:rPr>
        <w:t>Western Flower Thrips — (</w:t>
      </w:r>
      <w:r>
        <w:rPr>
          <w:i/>
          <w:noProof/>
          <w:snapToGrid w:val="0"/>
          <w:szCs w:val="24"/>
        </w:rPr>
        <w:t>Frankliniella occidentalis</w:t>
      </w:r>
      <w:r>
        <w:rPr>
          <w:noProof/>
          <w:snapToGrid w:val="0"/>
          <w:szCs w:val="24"/>
        </w:rPr>
        <w:t>)</w:t>
      </w:r>
      <w:r>
        <w:rPr>
          <w:noProof/>
        </w:rPr>
        <w:tab/>
      </w:r>
      <w:r>
        <w:rPr>
          <w:noProof/>
        </w:rPr>
        <w:fldChar w:fldCharType="begin"/>
      </w:r>
      <w:r>
        <w:rPr>
          <w:noProof/>
        </w:rPr>
        <w:instrText xml:space="preserve"> PAGEREF _Toc122768953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17E</w:t>
      </w:r>
      <w:r>
        <w:rPr>
          <w:noProof/>
          <w:snapToGrid w:val="0"/>
          <w:szCs w:val="24"/>
        </w:rPr>
        <w:t>.</w:t>
      </w:r>
      <w:r>
        <w:rPr>
          <w:noProof/>
          <w:sz w:val="24"/>
          <w:szCs w:val="24"/>
        </w:rPr>
        <w:tab/>
      </w:r>
      <w:r>
        <w:rPr>
          <w:noProof/>
          <w:snapToGrid w:val="0"/>
          <w:szCs w:val="24"/>
        </w:rPr>
        <w:t>Palm plants and cut palm foliage — Palm Leaf Beetle</w:t>
      </w:r>
      <w:r>
        <w:rPr>
          <w:noProof/>
        </w:rPr>
        <w:tab/>
      </w:r>
      <w:r>
        <w:rPr>
          <w:noProof/>
        </w:rPr>
        <w:fldChar w:fldCharType="begin"/>
      </w:r>
      <w:r>
        <w:rPr>
          <w:noProof/>
        </w:rPr>
        <w:instrText xml:space="preserve"> PAGEREF _Toc122768954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17F.</w:t>
      </w:r>
      <w:r>
        <w:rPr>
          <w:noProof/>
          <w:sz w:val="24"/>
          <w:szCs w:val="24"/>
        </w:rPr>
        <w:tab/>
      </w:r>
      <w:r>
        <w:rPr>
          <w:noProof/>
          <w:szCs w:val="24"/>
        </w:rPr>
        <w:t>Citrus fruit and stonefruit — Mediterranean fruit fly</w:t>
      </w:r>
      <w:r>
        <w:rPr>
          <w:noProof/>
        </w:rPr>
        <w:tab/>
      </w:r>
      <w:r>
        <w:rPr>
          <w:noProof/>
        </w:rPr>
        <w:fldChar w:fldCharType="begin"/>
      </w:r>
      <w:r>
        <w:rPr>
          <w:noProof/>
        </w:rPr>
        <w:instrText xml:space="preserve"> PAGEREF _Toc122768955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Control of diseases to which section 11 or 12 of the Act applies</w:t>
      </w:r>
    </w:p>
    <w:p>
      <w:pPr>
        <w:pStyle w:val="TOC3"/>
        <w:rPr>
          <w:b w:val="0"/>
          <w:noProof/>
          <w:sz w:val="24"/>
          <w:szCs w:val="24"/>
        </w:rPr>
      </w:pPr>
      <w:r>
        <w:rPr>
          <w:noProof/>
          <w:snapToGrid w:val="0"/>
          <w:szCs w:val="24"/>
        </w:rPr>
        <w:t>Subdivision 1 — Control of Fruit Fly</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Fruit Fly</w:t>
      </w:r>
      <w:r>
        <w:rPr>
          <w:noProof/>
        </w:rPr>
        <w:tab/>
      </w:r>
      <w:r>
        <w:rPr>
          <w:noProof/>
        </w:rPr>
        <w:fldChar w:fldCharType="begin"/>
      </w:r>
      <w:r>
        <w:rPr>
          <w:noProof/>
        </w:rPr>
        <w:instrText xml:space="preserve"> PAGEREF _Toc122768958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napToGrid w:val="0"/>
          <w:szCs w:val="24"/>
        </w:rPr>
        <w:t>Subdivision 2 — Control of Potato Cyst Nematode</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Potato Cyst Nematode</w:t>
      </w:r>
      <w:r>
        <w:rPr>
          <w:noProof/>
        </w:rPr>
        <w:tab/>
      </w:r>
      <w:r>
        <w:rPr>
          <w:noProof/>
        </w:rPr>
        <w:fldChar w:fldCharType="begin"/>
      </w:r>
      <w:r>
        <w:rPr>
          <w:noProof/>
        </w:rPr>
        <w:instrText xml:space="preserve"> PAGEREF _Toc122768960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Washers, graders, packers, processors, distributors</w:t>
      </w:r>
      <w:r>
        <w:rPr>
          <w:noProof/>
        </w:rPr>
        <w:tab/>
      </w:r>
      <w:r>
        <w:rPr>
          <w:noProof/>
        </w:rPr>
        <w:fldChar w:fldCharType="begin"/>
      </w:r>
      <w:r>
        <w:rPr>
          <w:noProof/>
        </w:rPr>
        <w:instrText xml:space="preserve"> PAGEREF _Toc122768961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napToGrid w:val="0"/>
          <w:szCs w:val="24"/>
        </w:rPr>
        <w:t>Subdivision 3 — Control of Apple Scab</w:t>
      </w:r>
    </w:p>
    <w:p>
      <w:pPr>
        <w:pStyle w:val="TOC4"/>
        <w:tabs>
          <w:tab w:val="left" w:pos="1701"/>
        </w:tabs>
        <w:rPr>
          <w:noProof/>
          <w:sz w:val="24"/>
          <w:szCs w:val="24"/>
        </w:rPr>
      </w:pPr>
      <w:r>
        <w:rPr>
          <w:noProof/>
          <w:szCs w:val="24"/>
        </w:rPr>
        <w:t>19B</w:t>
      </w:r>
      <w:r>
        <w:rPr>
          <w:noProof/>
          <w:snapToGrid w:val="0"/>
          <w:szCs w:val="24"/>
        </w:rPr>
        <w:t>.</w:t>
      </w:r>
      <w:r>
        <w:rPr>
          <w:noProof/>
          <w:sz w:val="24"/>
          <w:szCs w:val="24"/>
        </w:rPr>
        <w:tab/>
      </w:r>
      <w:r>
        <w:rPr>
          <w:noProof/>
          <w:snapToGrid w:val="0"/>
          <w:szCs w:val="24"/>
        </w:rPr>
        <w:t>Apple Scab</w:t>
      </w:r>
      <w:r>
        <w:rPr>
          <w:noProof/>
        </w:rPr>
        <w:tab/>
      </w:r>
      <w:r>
        <w:rPr>
          <w:noProof/>
        </w:rPr>
        <w:fldChar w:fldCharType="begin"/>
      </w:r>
      <w:r>
        <w:rPr>
          <w:noProof/>
        </w:rPr>
        <w:instrText xml:space="preserve"> PAGEREF _Toc122768963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19C</w:t>
      </w:r>
      <w:r>
        <w:rPr>
          <w:noProof/>
          <w:snapToGrid w:val="0"/>
          <w:szCs w:val="24"/>
        </w:rPr>
        <w:t>.</w:t>
      </w:r>
      <w:r>
        <w:rPr>
          <w:noProof/>
          <w:sz w:val="24"/>
          <w:szCs w:val="24"/>
        </w:rPr>
        <w:tab/>
      </w:r>
      <w:r>
        <w:rPr>
          <w:noProof/>
          <w:snapToGrid w:val="0"/>
          <w:szCs w:val="24"/>
        </w:rPr>
        <w:t>Transporters, packers, distributors</w:t>
      </w:r>
      <w:r>
        <w:rPr>
          <w:noProof/>
        </w:rPr>
        <w:tab/>
      </w:r>
      <w:r>
        <w:rPr>
          <w:noProof/>
        </w:rPr>
        <w:fldChar w:fldCharType="begin"/>
      </w:r>
      <w:r>
        <w:rPr>
          <w:noProof/>
        </w:rPr>
        <w:instrText xml:space="preserve"> PAGEREF _Toc122768964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19D</w:t>
      </w:r>
      <w:r>
        <w:rPr>
          <w:noProof/>
          <w:snapToGrid w:val="0"/>
          <w:szCs w:val="24"/>
        </w:rPr>
        <w:t>.</w:t>
      </w:r>
      <w:r>
        <w:rPr>
          <w:noProof/>
          <w:sz w:val="24"/>
          <w:szCs w:val="24"/>
        </w:rPr>
        <w:tab/>
      </w:r>
      <w:r>
        <w:rPr>
          <w:noProof/>
          <w:snapToGrid w:val="0"/>
          <w:szCs w:val="24"/>
        </w:rPr>
        <w:t>Control of nursery stock</w:t>
      </w:r>
      <w:r>
        <w:rPr>
          <w:noProof/>
        </w:rPr>
        <w:tab/>
      </w:r>
      <w:r>
        <w:rPr>
          <w:noProof/>
        </w:rPr>
        <w:fldChar w:fldCharType="begin"/>
      </w:r>
      <w:r>
        <w:rPr>
          <w:noProof/>
        </w:rPr>
        <w:instrText xml:space="preserve"> PAGEREF _Toc122768965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19DA</w:t>
      </w:r>
      <w:r>
        <w:rPr>
          <w:noProof/>
          <w:snapToGrid w:val="0"/>
          <w:szCs w:val="24"/>
        </w:rPr>
        <w:t>.</w:t>
      </w:r>
      <w:r>
        <w:rPr>
          <w:noProof/>
          <w:sz w:val="24"/>
          <w:szCs w:val="24"/>
        </w:rPr>
        <w:tab/>
      </w:r>
      <w:r>
        <w:rPr>
          <w:noProof/>
          <w:snapToGrid w:val="0"/>
          <w:szCs w:val="24"/>
        </w:rPr>
        <w:t>Control of apple tissue culture</w:t>
      </w:r>
      <w:r>
        <w:rPr>
          <w:noProof/>
        </w:rPr>
        <w:tab/>
      </w:r>
      <w:r>
        <w:rPr>
          <w:noProof/>
        </w:rPr>
        <w:fldChar w:fldCharType="begin"/>
      </w:r>
      <w:r>
        <w:rPr>
          <w:noProof/>
        </w:rPr>
        <w:instrText xml:space="preserve"> PAGEREF _Toc122768966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napToGrid w:val="0"/>
          <w:szCs w:val="24"/>
        </w:rPr>
        <w:t>Subdivision 4 — Control of Codling Moth</w:t>
      </w:r>
    </w:p>
    <w:p>
      <w:pPr>
        <w:pStyle w:val="TOC4"/>
        <w:tabs>
          <w:tab w:val="left" w:pos="1701"/>
        </w:tabs>
        <w:rPr>
          <w:noProof/>
          <w:sz w:val="24"/>
          <w:szCs w:val="24"/>
        </w:rPr>
      </w:pPr>
      <w:r>
        <w:rPr>
          <w:noProof/>
          <w:szCs w:val="24"/>
        </w:rPr>
        <w:t>19E</w:t>
      </w:r>
      <w:r>
        <w:rPr>
          <w:noProof/>
          <w:snapToGrid w:val="0"/>
          <w:szCs w:val="24"/>
        </w:rPr>
        <w:t>.</w:t>
      </w:r>
      <w:r>
        <w:rPr>
          <w:noProof/>
          <w:sz w:val="24"/>
          <w:szCs w:val="24"/>
        </w:rPr>
        <w:tab/>
      </w:r>
      <w:r>
        <w:rPr>
          <w:noProof/>
          <w:snapToGrid w:val="0"/>
          <w:szCs w:val="24"/>
        </w:rPr>
        <w:t>Codling moth</w:t>
      </w:r>
      <w:r>
        <w:rPr>
          <w:noProof/>
        </w:rPr>
        <w:tab/>
      </w:r>
      <w:r>
        <w:rPr>
          <w:noProof/>
        </w:rPr>
        <w:fldChar w:fldCharType="begin"/>
      </w:r>
      <w:r>
        <w:rPr>
          <w:noProof/>
        </w:rPr>
        <w:instrText xml:space="preserve"> PAGEREF _Toc122768968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19F</w:t>
      </w:r>
      <w:r>
        <w:rPr>
          <w:noProof/>
          <w:snapToGrid w:val="0"/>
          <w:szCs w:val="24"/>
        </w:rPr>
        <w:t>.</w:t>
      </w:r>
      <w:r>
        <w:rPr>
          <w:noProof/>
          <w:sz w:val="24"/>
          <w:szCs w:val="24"/>
        </w:rPr>
        <w:tab/>
      </w:r>
      <w:r>
        <w:rPr>
          <w:noProof/>
          <w:snapToGrid w:val="0"/>
          <w:szCs w:val="24"/>
        </w:rPr>
        <w:t>Transporters, packers, distributors</w:t>
      </w:r>
      <w:r>
        <w:rPr>
          <w:noProof/>
        </w:rPr>
        <w:tab/>
      </w:r>
      <w:r>
        <w:rPr>
          <w:noProof/>
        </w:rPr>
        <w:fldChar w:fldCharType="begin"/>
      </w:r>
      <w:r>
        <w:rPr>
          <w:noProof/>
        </w:rPr>
        <w:instrText xml:space="preserve"> PAGEREF _Toc122768969 \h </w:instrText>
      </w:r>
      <w:r>
        <w:rPr>
          <w:noProof/>
        </w:rPr>
      </w:r>
      <w:r>
        <w:rPr>
          <w:noProof/>
        </w:rPr>
        <w:fldChar w:fldCharType="separate"/>
      </w:r>
      <w:r>
        <w:rPr>
          <w:noProof/>
        </w:rPr>
        <w:t>29</w:t>
      </w:r>
      <w:r>
        <w:rPr>
          <w:noProof/>
        </w:rPr>
        <w:fldChar w:fldCharType="end"/>
      </w:r>
    </w:p>
    <w:p>
      <w:pPr>
        <w:pStyle w:val="TOC2"/>
        <w:tabs>
          <w:tab w:val="right" w:leader="dot" w:pos="7086"/>
        </w:tabs>
        <w:rPr>
          <w:b w:val="0"/>
          <w:noProof/>
          <w:sz w:val="24"/>
          <w:szCs w:val="24"/>
        </w:rPr>
      </w:pPr>
      <w:r>
        <w:rPr>
          <w:noProof/>
          <w:szCs w:val="30"/>
        </w:rPr>
        <w:t>Part 4A — Private inspection and treatment premises</w:t>
      </w:r>
    </w:p>
    <w:p>
      <w:pPr>
        <w:pStyle w:val="TOC3"/>
        <w:rPr>
          <w:b w:val="0"/>
          <w:noProof/>
          <w:sz w:val="24"/>
          <w:szCs w:val="24"/>
        </w:rPr>
      </w:pPr>
      <w:r>
        <w:rPr>
          <w:noProof/>
          <w:szCs w:val="26"/>
        </w:rPr>
        <w:t>Division 1</w:t>
      </w:r>
      <w:r>
        <w:rPr>
          <w:noProof/>
          <w:snapToGrid w:val="0"/>
          <w:szCs w:val="26"/>
        </w:rPr>
        <w:t> — </w:t>
      </w:r>
      <w:r>
        <w:rPr>
          <w:noProof/>
          <w:szCs w:val="26"/>
        </w:rPr>
        <w:t>Prescribed standards (s. 22B(1))</w:t>
      </w:r>
    </w:p>
    <w:p>
      <w:pPr>
        <w:pStyle w:val="TOC4"/>
        <w:tabs>
          <w:tab w:val="left" w:pos="1701"/>
        </w:tabs>
        <w:rPr>
          <w:noProof/>
          <w:sz w:val="24"/>
          <w:szCs w:val="24"/>
        </w:rPr>
      </w:pPr>
      <w:r>
        <w:rPr>
          <w:noProof/>
          <w:szCs w:val="24"/>
        </w:rPr>
        <w:t>19H</w:t>
      </w:r>
      <w:r>
        <w:rPr>
          <w:noProof/>
          <w:snapToGrid w:val="0"/>
          <w:szCs w:val="24"/>
        </w:rPr>
        <w:t>.</w:t>
      </w:r>
      <w:r>
        <w:rPr>
          <w:noProof/>
          <w:sz w:val="24"/>
          <w:szCs w:val="24"/>
        </w:rPr>
        <w:tab/>
      </w:r>
      <w:r>
        <w:rPr>
          <w:noProof/>
          <w:snapToGrid w:val="0"/>
          <w:szCs w:val="24"/>
        </w:rPr>
        <w:t>Premises for inspection of imported potential carriers</w:t>
      </w:r>
      <w:r>
        <w:rPr>
          <w:noProof/>
        </w:rPr>
        <w:tab/>
      </w:r>
      <w:r>
        <w:rPr>
          <w:noProof/>
        </w:rPr>
        <w:fldChar w:fldCharType="begin"/>
      </w:r>
      <w:r>
        <w:rPr>
          <w:noProof/>
        </w:rPr>
        <w:instrText xml:space="preserve"> PAGEREF _Toc122768972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19I</w:t>
      </w:r>
      <w:r>
        <w:rPr>
          <w:noProof/>
          <w:snapToGrid w:val="0"/>
          <w:szCs w:val="24"/>
        </w:rPr>
        <w:t>.</w:t>
      </w:r>
      <w:r>
        <w:rPr>
          <w:noProof/>
          <w:sz w:val="24"/>
          <w:szCs w:val="24"/>
        </w:rPr>
        <w:tab/>
      </w:r>
      <w:r>
        <w:rPr>
          <w:noProof/>
          <w:snapToGrid w:val="0"/>
          <w:szCs w:val="24"/>
        </w:rPr>
        <w:t>Premises for treatment of potential carriers</w:t>
      </w:r>
      <w:r>
        <w:rPr>
          <w:noProof/>
        </w:rPr>
        <w:tab/>
      </w:r>
      <w:r>
        <w:rPr>
          <w:noProof/>
        </w:rPr>
        <w:fldChar w:fldCharType="begin"/>
      </w:r>
      <w:r>
        <w:rPr>
          <w:noProof/>
        </w:rPr>
        <w:instrText xml:space="preserve"> PAGEREF _Toc122768973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19J</w:t>
      </w:r>
      <w:r>
        <w:rPr>
          <w:noProof/>
          <w:snapToGrid w:val="0"/>
          <w:szCs w:val="24"/>
        </w:rPr>
        <w:t>.</w:t>
      </w:r>
      <w:r>
        <w:rPr>
          <w:noProof/>
          <w:sz w:val="24"/>
          <w:szCs w:val="24"/>
        </w:rPr>
        <w:tab/>
      </w:r>
      <w:r>
        <w:rPr>
          <w:noProof/>
          <w:snapToGrid w:val="0"/>
          <w:szCs w:val="24"/>
        </w:rPr>
        <w:t>Premises for cleaning of potential carriers</w:t>
      </w:r>
      <w:r>
        <w:rPr>
          <w:noProof/>
        </w:rPr>
        <w:tab/>
      </w:r>
      <w:r>
        <w:rPr>
          <w:noProof/>
        </w:rPr>
        <w:fldChar w:fldCharType="begin"/>
      </w:r>
      <w:r>
        <w:rPr>
          <w:noProof/>
        </w:rPr>
        <w:instrText xml:space="preserve"> PAGEREF _Toc122768974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19K</w:t>
      </w:r>
      <w:r>
        <w:rPr>
          <w:noProof/>
          <w:snapToGrid w:val="0"/>
          <w:szCs w:val="24"/>
        </w:rPr>
        <w:t>.</w:t>
      </w:r>
      <w:r>
        <w:rPr>
          <w:noProof/>
          <w:sz w:val="24"/>
          <w:szCs w:val="24"/>
        </w:rPr>
        <w:tab/>
      </w:r>
      <w:r>
        <w:rPr>
          <w:noProof/>
          <w:snapToGrid w:val="0"/>
          <w:szCs w:val="24"/>
        </w:rPr>
        <w:t>Premises where potential carriers are handled for experimental or laboratory purposes</w:t>
      </w:r>
      <w:r>
        <w:rPr>
          <w:noProof/>
        </w:rPr>
        <w:tab/>
      </w:r>
      <w:r>
        <w:rPr>
          <w:noProof/>
        </w:rPr>
        <w:fldChar w:fldCharType="begin"/>
      </w:r>
      <w:r>
        <w:rPr>
          <w:noProof/>
        </w:rPr>
        <w:instrText xml:space="preserve"> PAGEREF _Toc122768975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19L</w:t>
      </w:r>
      <w:r>
        <w:rPr>
          <w:noProof/>
          <w:snapToGrid w:val="0"/>
          <w:szCs w:val="24"/>
        </w:rPr>
        <w:t>.</w:t>
      </w:r>
      <w:r>
        <w:rPr>
          <w:noProof/>
          <w:sz w:val="24"/>
          <w:szCs w:val="24"/>
        </w:rPr>
        <w:tab/>
      </w:r>
      <w:r>
        <w:rPr>
          <w:noProof/>
          <w:snapToGrid w:val="0"/>
          <w:szCs w:val="24"/>
        </w:rPr>
        <w:t>Premises registered as a propagation house for tissue cultured apple/grape plants</w:t>
      </w:r>
      <w:r>
        <w:rPr>
          <w:noProof/>
        </w:rPr>
        <w:tab/>
      </w:r>
      <w:r>
        <w:rPr>
          <w:noProof/>
        </w:rPr>
        <w:fldChar w:fldCharType="begin"/>
      </w:r>
      <w:r>
        <w:rPr>
          <w:noProof/>
        </w:rPr>
        <w:instrText xml:space="preserve"> PAGEREF _Toc122768976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19M</w:t>
      </w:r>
      <w:r>
        <w:rPr>
          <w:noProof/>
          <w:snapToGrid w:val="0"/>
          <w:szCs w:val="24"/>
        </w:rPr>
        <w:t>.</w:t>
      </w:r>
      <w:r>
        <w:rPr>
          <w:noProof/>
          <w:sz w:val="24"/>
          <w:szCs w:val="24"/>
        </w:rPr>
        <w:tab/>
      </w:r>
      <w:r>
        <w:rPr>
          <w:noProof/>
          <w:snapToGrid w:val="0"/>
          <w:szCs w:val="24"/>
        </w:rPr>
        <w:t>Premises for quarantine clearance</w:t>
      </w:r>
      <w:r>
        <w:rPr>
          <w:noProof/>
        </w:rPr>
        <w:tab/>
      </w:r>
      <w:r>
        <w:rPr>
          <w:noProof/>
        </w:rPr>
        <w:fldChar w:fldCharType="begin"/>
      </w:r>
      <w:r>
        <w:rPr>
          <w:noProof/>
        </w:rPr>
        <w:instrText xml:space="preserve"> PAGEREF _Toc122768977 \h </w:instrText>
      </w:r>
      <w:r>
        <w:rPr>
          <w:noProof/>
        </w:rPr>
      </w:r>
      <w:r>
        <w:rPr>
          <w:noProof/>
        </w:rPr>
        <w:fldChar w:fldCharType="separate"/>
      </w:r>
      <w:r>
        <w:rPr>
          <w:noProof/>
        </w:rPr>
        <w:t>32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Manner of conduct in relation to registered premises (s. 22B(1)(b))</w:t>
      </w:r>
    </w:p>
    <w:p>
      <w:pPr>
        <w:pStyle w:val="TOC4"/>
        <w:tabs>
          <w:tab w:val="left" w:pos="1701"/>
        </w:tabs>
        <w:rPr>
          <w:noProof/>
          <w:sz w:val="24"/>
          <w:szCs w:val="24"/>
        </w:rPr>
      </w:pPr>
      <w:r>
        <w:rPr>
          <w:noProof/>
          <w:szCs w:val="24"/>
        </w:rPr>
        <w:t>19N</w:t>
      </w:r>
      <w:r>
        <w:rPr>
          <w:noProof/>
          <w:snapToGrid w:val="0"/>
          <w:szCs w:val="24"/>
        </w:rPr>
        <w:t>.</w:t>
      </w:r>
      <w:r>
        <w:rPr>
          <w:noProof/>
          <w:sz w:val="24"/>
          <w:szCs w:val="24"/>
        </w:rPr>
        <w:tab/>
      </w:r>
      <w:r>
        <w:rPr>
          <w:noProof/>
          <w:snapToGrid w:val="0"/>
          <w:szCs w:val="24"/>
        </w:rPr>
        <w:t>Conduct in relation to registered premises</w:t>
      </w:r>
      <w:r>
        <w:rPr>
          <w:noProof/>
        </w:rPr>
        <w:tab/>
      </w:r>
      <w:r>
        <w:rPr>
          <w:noProof/>
        </w:rPr>
        <w:fldChar w:fldCharType="begin"/>
      </w:r>
      <w:r>
        <w:rPr>
          <w:noProof/>
        </w:rPr>
        <w:instrText xml:space="preserve"> PAGEREF _Toc122768979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Application for registration (s. 22B(2))</w:t>
      </w:r>
    </w:p>
    <w:p>
      <w:pPr>
        <w:pStyle w:val="TOC4"/>
        <w:tabs>
          <w:tab w:val="left" w:pos="1701"/>
        </w:tabs>
        <w:rPr>
          <w:noProof/>
          <w:sz w:val="24"/>
          <w:szCs w:val="24"/>
        </w:rPr>
      </w:pPr>
      <w:r>
        <w:rPr>
          <w:noProof/>
          <w:szCs w:val="24"/>
        </w:rPr>
        <w:t>19O</w:t>
      </w:r>
      <w:r>
        <w:rPr>
          <w:noProof/>
          <w:snapToGrid w:val="0"/>
          <w:szCs w:val="24"/>
        </w:rPr>
        <w:t>.</w:t>
      </w:r>
      <w:r>
        <w:rPr>
          <w:noProof/>
          <w:sz w:val="24"/>
          <w:szCs w:val="24"/>
        </w:rPr>
        <w:tab/>
      </w:r>
      <w:r>
        <w:rPr>
          <w:noProof/>
          <w:snapToGrid w:val="0"/>
          <w:szCs w:val="24"/>
        </w:rPr>
        <w:t>Form of application for registration</w:t>
      </w:r>
      <w:r>
        <w:rPr>
          <w:noProof/>
        </w:rPr>
        <w:tab/>
      </w:r>
      <w:r>
        <w:rPr>
          <w:noProof/>
        </w:rPr>
        <w:fldChar w:fldCharType="begin"/>
      </w:r>
      <w:r>
        <w:rPr>
          <w:noProof/>
        </w:rPr>
        <w:instrText xml:space="preserve"> PAGEREF _Toc122768981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19P</w:t>
      </w:r>
      <w:r>
        <w:rPr>
          <w:noProof/>
          <w:snapToGrid w:val="0"/>
          <w:szCs w:val="24"/>
        </w:rPr>
        <w:t>.</w:t>
      </w:r>
      <w:r>
        <w:rPr>
          <w:noProof/>
          <w:sz w:val="24"/>
          <w:szCs w:val="24"/>
        </w:rPr>
        <w:tab/>
      </w:r>
      <w:r>
        <w:rPr>
          <w:noProof/>
          <w:snapToGrid w:val="0"/>
          <w:szCs w:val="24"/>
        </w:rPr>
        <w:t>Prescribed application fee</w:t>
      </w:r>
      <w:r>
        <w:rPr>
          <w:noProof/>
        </w:rPr>
        <w:tab/>
      </w:r>
      <w:r>
        <w:rPr>
          <w:noProof/>
        </w:rPr>
        <w:fldChar w:fldCharType="begin"/>
      </w:r>
      <w:r>
        <w:rPr>
          <w:noProof/>
        </w:rPr>
        <w:instrText xml:space="preserve"> PAGEREF _Toc122768982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General</w:t>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Requisition under section 14 of the Act</w:t>
      </w:r>
      <w:r>
        <w:rPr>
          <w:noProof/>
        </w:rPr>
        <w:tab/>
      </w:r>
      <w:r>
        <w:rPr>
          <w:noProof/>
        </w:rPr>
        <w:fldChar w:fldCharType="begin"/>
      </w:r>
      <w:r>
        <w:rPr>
          <w:noProof/>
        </w:rPr>
        <w:instrText xml:space="preserve"> PAGEREF _Toc122768984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20B</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_Toc122768985 \h </w:instrText>
      </w:r>
      <w:r>
        <w:rPr>
          <w:noProof/>
        </w:rPr>
      </w:r>
      <w:r>
        <w:rPr>
          <w:noProof/>
        </w:rPr>
        <w:fldChar w:fldCharType="separate"/>
      </w:r>
      <w:r>
        <w:rPr>
          <w:noProof/>
        </w:rPr>
        <w:t>36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_Toc122768986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8"/>
        </w:rPr>
        <w:t>Part A — Potential carriers — plants</w:t>
      </w:r>
      <w:r>
        <w:rPr>
          <w:noProof/>
        </w:rPr>
        <w:tab/>
      </w:r>
      <w:r>
        <w:rPr>
          <w:noProof/>
        </w:rPr>
        <w:fldChar w:fldCharType="begin"/>
      </w:r>
      <w:r>
        <w:rPr>
          <w:noProof/>
        </w:rPr>
        <w:instrText xml:space="preserve"> PAGEREF _Toc122768987 \h </w:instrText>
      </w:r>
      <w:r>
        <w:rPr>
          <w:noProof/>
        </w:rPr>
      </w:r>
      <w:r>
        <w:rPr>
          <w:noProof/>
        </w:rPr>
        <w:fldChar w:fldCharType="separate"/>
      </w:r>
      <w:r>
        <w:rPr>
          <w:noProof/>
        </w:rPr>
        <w:t>37</w:t>
      </w:r>
      <w:r>
        <w:rPr>
          <w:noProof/>
        </w:rPr>
        <w:fldChar w:fldCharType="end"/>
      </w:r>
    </w:p>
    <w:p>
      <w:pPr>
        <w:pStyle w:val="TOC7"/>
        <w:rPr>
          <w:noProof/>
          <w:sz w:val="24"/>
          <w:szCs w:val="24"/>
        </w:rPr>
      </w:pPr>
      <w:r>
        <w:rPr>
          <w:noProof/>
          <w:szCs w:val="28"/>
        </w:rPr>
        <w:t>Part AA — Potential carriers — other than plants</w:t>
      </w:r>
      <w:r>
        <w:rPr>
          <w:noProof/>
        </w:rPr>
        <w:tab/>
      </w:r>
      <w:r>
        <w:rPr>
          <w:noProof/>
        </w:rPr>
        <w:fldChar w:fldCharType="begin"/>
      </w:r>
      <w:r>
        <w:rPr>
          <w:noProof/>
        </w:rPr>
        <w:instrText xml:space="preserve"> PAGEREF _Toc122768988 \h </w:instrText>
      </w:r>
      <w:r>
        <w:rPr>
          <w:noProof/>
        </w:rPr>
      </w:r>
      <w:r>
        <w:rPr>
          <w:noProof/>
        </w:rPr>
        <w:fldChar w:fldCharType="separate"/>
      </w:r>
      <w:r>
        <w:rPr>
          <w:noProof/>
        </w:rPr>
        <w:t>48</w:t>
      </w:r>
      <w:r>
        <w:rPr>
          <w:noProof/>
        </w:rPr>
        <w:fldChar w:fldCharType="end"/>
      </w:r>
    </w:p>
    <w:p>
      <w:pPr>
        <w:pStyle w:val="TOC7"/>
        <w:rPr>
          <w:noProof/>
          <w:sz w:val="24"/>
          <w:szCs w:val="24"/>
        </w:rPr>
      </w:pPr>
      <w:r>
        <w:rPr>
          <w:noProof/>
          <w:szCs w:val="28"/>
        </w:rPr>
        <w:t>Part B — Conditions</w:t>
      </w:r>
      <w:r>
        <w:rPr>
          <w:noProof/>
        </w:rPr>
        <w:tab/>
      </w:r>
      <w:r>
        <w:rPr>
          <w:noProof/>
        </w:rPr>
        <w:fldChar w:fldCharType="begin"/>
      </w:r>
      <w:r>
        <w:rPr>
          <w:noProof/>
        </w:rPr>
        <w:instrText xml:space="preserve"> PAGEREF _Toc122768989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2"/>
        </w:rPr>
        <w:t>27.</w:t>
      </w:r>
      <w:r>
        <w:rPr>
          <w:noProof/>
          <w:sz w:val="24"/>
          <w:szCs w:val="24"/>
        </w:rPr>
        <w:tab/>
      </w:r>
      <w:r>
        <w:rPr>
          <w:noProof/>
          <w:szCs w:val="22"/>
        </w:rPr>
        <w:t>Red Imported Fire Ant (</w:t>
      </w:r>
      <w:r>
        <w:rPr>
          <w:i/>
          <w:noProof/>
          <w:szCs w:val="22"/>
        </w:rPr>
        <w:t>Solenopsis invicta</w:t>
      </w:r>
      <w:r>
        <w:rPr>
          <w:noProof/>
          <w:szCs w:val="22"/>
        </w:rPr>
        <w:t>)</w:t>
      </w:r>
      <w:r>
        <w:rPr>
          <w:noProof/>
        </w:rPr>
        <w:tab/>
      </w:r>
      <w:r>
        <w:rPr>
          <w:noProof/>
        </w:rPr>
        <w:fldChar w:fldCharType="begin"/>
      </w:r>
      <w:r>
        <w:rPr>
          <w:noProof/>
        </w:rPr>
        <w:instrText xml:space="preserve"> PAGEREF _Toc122768990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bCs/>
          <w:noProof/>
          <w:szCs w:val="22"/>
        </w:rPr>
        <w:t>57.</w:t>
      </w:r>
      <w:r>
        <w:rPr>
          <w:noProof/>
          <w:sz w:val="24"/>
          <w:szCs w:val="24"/>
        </w:rPr>
        <w:tab/>
      </w:r>
      <w:r>
        <w:rPr>
          <w:bCs/>
          <w:noProof/>
          <w:szCs w:val="22"/>
        </w:rPr>
        <w:t>Prevention of Blueberry Rust (</w:t>
      </w:r>
      <w:r>
        <w:rPr>
          <w:bCs/>
          <w:i/>
          <w:iCs/>
          <w:noProof/>
          <w:szCs w:val="22"/>
        </w:rPr>
        <w:t>Pucciniastrum vaccinii</w:t>
      </w:r>
      <w:r>
        <w:rPr>
          <w:bCs/>
          <w:noProof/>
          <w:szCs w:val="22"/>
        </w:rPr>
        <w:t>)</w:t>
      </w:r>
      <w:r>
        <w:rPr>
          <w:noProof/>
        </w:rPr>
        <w:tab/>
      </w:r>
      <w:r>
        <w:rPr>
          <w:noProof/>
        </w:rPr>
        <w:fldChar w:fldCharType="begin"/>
      </w:r>
      <w:r>
        <w:rPr>
          <w:noProof/>
        </w:rPr>
        <w:instrText xml:space="preserve"> PAGEREF _Toc122768991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bCs/>
          <w:noProof/>
          <w:szCs w:val="22"/>
        </w:rPr>
        <w:t>58.</w:t>
      </w:r>
      <w:r>
        <w:rPr>
          <w:noProof/>
          <w:sz w:val="24"/>
          <w:szCs w:val="24"/>
        </w:rPr>
        <w:tab/>
      </w:r>
      <w:r>
        <w:rPr>
          <w:bCs/>
          <w:noProof/>
          <w:szCs w:val="22"/>
        </w:rPr>
        <w:t>Prevention of Lettuce Aphid (</w:t>
      </w:r>
      <w:r>
        <w:rPr>
          <w:bCs/>
          <w:i/>
          <w:iCs/>
          <w:noProof/>
          <w:szCs w:val="22"/>
        </w:rPr>
        <w:t>Nasonovia ribisnigri</w:t>
      </w:r>
      <w:r>
        <w:rPr>
          <w:bCs/>
          <w:noProof/>
          <w:szCs w:val="22"/>
        </w:rPr>
        <w:t>)</w:t>
      </w:r>
      <w:r>
        <w:rPr>
          <w:noProof/>
        </w:rPr>
        <w:tab/>
      </w:r>
      <w:r>
        <w:rPr>
          <w:noProof/>
        </w:rPr>
        <w:fldChar w:fldCharType="begin"/>
      </w:r>
      <w:r>
        <w:rPr>
          <w:noProof/>
        </w:rPr>
        <w:instrText xml:space="preserve"> PAGEREF _Toc122768992 \h </w:instrText>
      </w:r>
      <w:r>
        <w:rPr>
          <w:noProof/>
        </w:rPr>
      </w:r>
      <w:r>
        <w:rPr>
          <w:noProof/>
        </w:rPr>
        <w:fldChar w:fldCharType="separate"/>
      </w:r>
      <w:r>
        <w:rPr>
          <w:noProof/>
        </w:rPr>
        <w:t>98</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_Toc122768993 \h </w:instrText>
      </w:r>
      <w:r>
        <w:rPr>
          <w:noProof/>
        </w:rPr>
      </w:r>
      <w:r>
        <w:rPr>
          <w:noProof/>
        </w:rPr>
        <w:fldChar w:fldCharType="separate"/>
      </w:r>
      <w:r>
        <w:rPr>
          <w:noProof/>
        </w:rPr>
        <w:t>102</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_Toc122768994 \h </w:instrText>
      </w:r>
      <w:r>
        <w:rPr>
          <w:noProof/>
        </w:rPr>
      </w:r>
      <w:r>
        <w:rPr>
          <w:noProof/>
        </w:rPr>
        <w:fldChar w:fldCharType="separate"/>
      </w:r>
      <w:r>
        <w:rPr>
          <w:noProof/>
        </w:rPr>
        <w:t>103</w:t>
      </w:r>
      <w:r>
        <w:rPr>
          <w:noProof/>
        </w:rPr>
        <w:fldChar w:fldCharType="end"/>
      </w:r>
    </w:p>
    <w:p>
      <w:pPr>
        <w:pStyle w:val="TOC5"/>
        <w:rPr>
          <w:b w:val="0"/>
          <w:noProof/>
          <w:sz w:val="24"/>
          <w:szCs w:val="24"/>
        </w:rPr>
      </w:pPr>
      <w:r>
        <w:rPr>
          <w:noProof/>
          <w:szCs w:val="28"/>
        </w:rPr>
        <w:t>Schedule 4</w:t>
      </w:r>
      <w:r>
        <w:rPr>
          <w:noProof/>
        </w:rPr>
        <w:tab/>
      </w:r>
      <w:r>
        <w:rPr>
          <w:noProof/>
        </w:rPr>
        <w:fldChar w:fldCharType="begin"/>
      </w:r>
      <w:r>
        <w:rPr>
          <w:noProof/>
        </w:rPr>
        <w:instrText xml:space="preserve"> PAGEREF _Toc122768995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Treatment</w:t>
      </w:r>
      <w:r>
        <w:rPr>
          <w:noProof/>
        </w:rPr>
        <w:tab/>
      </w:r>
      <w:r>
        <w:rPr>
          <w:noProof/>
        </w:rPr>
        <w:fldChar w:fldCharType="begin"/>
      </w:r>
      <w:r>
        <w:rPr>
          <w:noProof/>
        </w:rPr>
        <w:instrText xml:space="preserve"> PAGEREF _Toc122768996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Part 1</w:t>
      </w:r>
      <w:r>
        <w:rPr>
          <w:noProof/>
        </w:rPr>
        <w:tab/>
      </w:r>
      <w:r>
        <w:rPr>
          <w:noProof/>
        </w:rPr>
        <w:fldChar w:fldCharType="begin"/>
      </w:r>
      <w:r>
        <w:rPr>
          <w:noProof/>
        </w:rPr>
        <w:instrText xml:space="preserve"> PAGEREF _Toc122768997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Fruit fly baiting</w:t>
      </w:r>
      <w:r>
        <w:rPr>
          <w:noProof/>
        </w:rPr>
        <w:tab/>
      </w:r>
      <w:r>
        <w:rPr>
          <w:noProof/>
        </w:rPr>
        <w:fldChar w:fldCharType="begin"/>
      </w:r>
      <w:r>
        <w:rPr>
          <w:noProof/>
        </w:rPr>
        <w:instrText xml:space="preserve"> PAGEREF _Toc122768998 \h </w:instrText>
      </w:r>
      <w:r>
        <w:rPr>
          <w:noProof/>
        </w:rPr>
      </w:r>
      <w:r>
        <w:rPr>
          <w:noProof/>
        </w:rPr>
        <w:fldChar w:fldCharType="separate"/>
      </w:r>
      <w:r>
        <w:rPr>
          <w:noProof/>
        </w:rPr>
        <w:t>116</w:t>
      </w:r>
      <w:r>
        <w:rPr>
          <w:noProof/>
        </w:rPr>
        <w:fldChar w:fldCharType="end"/>
      </w:r>
    </w:p>
    <w:p>
      <w:pPr>
        <w:pStyle w:val="TOC7"/>
        <w:rPr>
          <w:noProof/>
          <w:sz w:val="24"/>
          <w:szCs w:val="24"/>
        </w:rPr>
      </w:pPr>
      <w:r>
        <w:rPr>
          <w:noProof/>
          <w:szCs w:val="28"/>
        </w:rPr>
        <w:t>Part 2</w:t>
      </w:r>
      <w:r>
        <w:rPr>
          <w:noProof/>
        </w:rPr>
        <w:tab/>
      </w:r>
      <w:r>
        <w:rPr>
          <w:noProof/>
        </w:rPr>
        <w:fldChar w:fldCharType="begin"/>
      </w:r>
      <w:r>
        <w:rPr>
          <w:noProof/>
        </w:rPr>
        <w:instrText xml:space="preserve"> PAGEREF _Toc122768999 \h </w:instrText>
      </w:r>
      <w:r>
        <w:rPr>
          <w:noProof/>
        </w:rPr>
      </w:r>
      <w:r>
        <w:rPr>
          <w:noProof/>
        </w:rPr>
        <w:fldChar w:fldCharType="separate"/>
      </w:r>
      <w:r>
        <w:rPr>
          <w:noProof/>
        </w:rPr>
        <w:t>117</w:t>
      </w:r>
      <w:r>
        <w:rPr>
          <w:noProof/>
        </w:rPr>
        <w:fldChar w:fldCharType="end"/>
      </w:r>
    </w:p>
    <w:p>
      <w:pPr>
        <w:pStyle w:val="TOC7"/>
        <w:rPr>
          <w:noProof/>
          <w:sz w:val="24"/>
          <w:szCs w:val="24"/>
        </w:rPr>
      </w:pPr>
      <w:r>
        <w:rPr>
          <w:noProof/>
          <w:szCs w:val="28"/>
        </w:rPr>
        <w:t>Cover spraying with dimethoate or fenthion</w:t>
      </w:r>
      <w:r>
        <w:rPr>
          <w:noProof/>
        </w:rPr>
        <w:tab/>
      </w:r>
      <w:r>
        <w:rPr>
          <w:noProof/>
        </w:rPr>
        <w:fldChar w:fldCharType="begin"/>
      </w:r>
      <w:r>
        <w:rPr>
          <w:noProof/>
        </w:rPr>
        <w:instrText xml:space="preserve"> PAGEREF _Toc122769000 \h </w:instrText>
      </w:r>
      <w:r>
        <w:rPr>
          <w:noProof/>
        </w:rPr>
      </w:r>
      <w:r>
        <w:rPr>
          <w:noProof/>
        </w:rPr>
        <w:fldChar w:fldCharType="separate"/>
      </w:r>
      <w:r>
        <w:rPr>
          <w:noProof/>
        </w:rPr>
        <w:t>117</w:t>
      </w:r>
      <w:r>
        <w:rPr>
          <w:noProof/>
        </w:rPr>
        <w:fldChar w:fldCharType="end"/>
      </w:r>
    </w:p>
    <w:p>
      <w:pPr>
        <w:pStyle w:val="TOC7"/>
        <w:rPr>
          <w:noProof/>
          <w:sz w:val="24"/>
          <w:szCs w:val="24"/>
        </w:rPr>
      </w:pPr>
      <w:r>
        <w:rPr>
          <w:noProof/>
          <w:szCs w:val="28"/>
        </w:rPr>
        <w:t>Part 3</w:t>
      </w:r>
      <w:r>
        <w:rPr>
          <w:noProof/>
        </w:rPr>
        <w:tab/>
      </w:r>
      <w:r>
        <w:rPr>
          <w:noProof/>
        </w:rPr>
        <w:fldChar w:fldCharType="begin"/>
      </w:r>
      <w:r>
        <w:rPr>
          <w:noProof/>
        </w:rPr>
        <w:instrText xml:space="preserve"> PAGEREF _Toc122769001 \h </w:instrText>
      </w:r>
      <w:r>
        <w:rPr>
          <w:noProof/>
        </w:rPr>
      </w:r>
      <w:r>
        <w:rPr>
          <w:noProof/>
        </w:rPr>
        <w:fldChar w:fldCharType="separate"/>
      </w:r>
      <w:r>
        <w:rPr>
          <w:noProof/>
        </w:rPr>
        <w:t>117</w:t>
      </w:r>
      <w:r>
        <w:rPr>
          <w:noProof/>
        </w:rPr>
        <w:fldChar w:fldCharType="end"/>
      </w:r>
    </w:p>
    <w:p>
      <w:pPr>
        <w:pStyle w:val="TOC7"/>
        <w:rPr>
          <w:noProof/>
          <w:sz w:val="24"/>
          <w:szCs w:val="24"/>
        </w:rPr>
      </w:pPr>
      <w:r>
        <w:rPr>
          <w:noProof/>
          <w:szCs w:val="28"/>
        </w:rPr>
        <w:t>Cover spraying with trichlorfon</w:t>
      </w:r>
      <w:r>
        <w:rPr>
          <w:noProof/>
        </w:rPr>
        <w:tab/>
      </w:r>
      <w:r>
        <w:rPr>
          <w:noProof/>
        </w:rPr>
        <w:fldChar w:fldCharType="begin"/>
      </w:r>
      <w:r>
        <w:rPr>
          <w:noProof/>
        </w:rPr>
        <w:instrText xml:space="preserve"> PAGEREF _Toc122769002 \h </w:instrText>
      </w:r>
      <w:r>
        <w:rPr>
          <w:noProof/>
        </w:rPr>
      </w:r>
      <w:r>
        <w:rPr>
          <w:noProof/>
        </w:rPr>
        <w:fldChar w:fldCharType="separate"/>
      </w:r>
      <w:r>
        <w:rPr>
          <w:noProof/>
        </w:rPr>
        <w:t>117</w:t>
      </w:r>
      <w:r>
        <w:rPr>
          <w:noProof/>
        </w:rPr>
        <w:fldChar w:fldCharType="end"/>
      </w:r>
    </w:p>
    <w:p>
      <w:pPr>
        <w:pStyle w:val="TOC5"/>
        <w:rPr>
          <w:b w:val="0"/>
          <w:noProof/>
          <w:sz w:val="24"/>
          <w:szCs w:val="24"/>
        </w:rPr>
      </w:pPr>
      <w:r>
        <w:rPr>
          <w:noProof/>
          <w:szCs w:val="28"/>
        </w:rPr>
        <w:t>Schedule 4A</w:t>
      </w:r>
      <w:r>
        <w:rPr>
          <w:noProof/>
        </w:rPr>
        <w:tab/>
      </w:r>
      <w:r>
        <w:rPr>
          <w:noProof/>
        </w:rPr>
        <w:fldChar w:fldCharType="begin"/>
      </w:r>
      <w:r>
        <w:rPr>
          <w:noProof/>
        </w:rPr>
        <w:instrText xml:space="preserve"> PAGEREF _Toc122769003 \h </w:instrText>
      </w:r>
      <w:r>
        <w:rPr>
          <w:noProof/>
        </w:rPr>
      </w:r>
      <w:r>
        <w:rPr>
          <w:noProof/>
        </w:rPr>
        <w:fldChar w:fldCharType="separate"/>
      </w:r>
      <w:r>
        <w:rPr>
          <w:noProof/>
        </w:rPr>
        <w:t>119</w:t>
      </w:r>
      <w:r>
        <w:rPr>
          <w:noProof/>
        </w:rPr>
        <w:fldChar w:fldCharType="end"/>
      </w:r>
    </w:p>
    <w:p>
      <w:pPr>
        <w:pStyle w:val="TOC7"/>
        <w:rPr>
          <w:noProof/>
          <w:sz w:val="24"/>
          <w:szCs w:val="24"/>
        </w:rPr>
      </w:pPr>
      <w:r>
        <w:rPr>
          <w:noProof/>
          <w:szCs w:val="28"/>
        </w:rPr>
        <w:t>Potato cyst nemotode</w:t>
      </w:r>
      <w:r>
        <w:rPr>
          <w:noProof/>
        </w:rPr>
        <w:tab/>
      </w:r>
      <w:r>
        <w:rPr>
          <w:noProof/>
        </w:rPr>
        <w:fldChar w:fldCharType="begin"/>
      </w:r>
      <w:r>
        <w:rPr>
          <w:noProof/>
        </w:rPr>
        <w:instrText xml:space="preserve"> PAGEREF _Toc122769004 \h </w:instrText>
      </w:r>
      <w:r>
        <w:rPr>
          <w:noProof/>
        </w:rPr>
      </w:r>
      <w:r>
        <w:rPr>
          <w:noProof/>
        </w:rPr>
        <w:fldChar w:fldCharType="separate"/>
      </w:r>
      <w:r>
        <w:rPr>
          <w:noProof/>
        </w:rPr>
        <w:t>119</w:t>
      </w:r>
      <w:r>
        <w:rPr>
          <w:noProof/>
        </w:rPr>
        <w:fldChar w:fldCharType="end"/>
      </w:r>
    </w:p>
    <w:p>
      <w:pPr>
        <w:pStyle w:val="TOC7"/>
        <w:rPr>
          <w:noProof/>
          <w:sz w:val="24"/>
          <w:szCs w:val="24"/>
        </w:rPr>
      </w:pPr>
      <w:r>
        <w:rPr>
          <w:noProof/>
          <w:szCs w:val="28"/>
        </w:rPr>
        <w:t>Part 1 — Steps and measures to eradicate and prevent the spread of potato cyst nematode under section 11 of the Act</w:t>
      </w:r>
      <w:r>
        <w:rPr>
          <w:noProof/>
        </w:rPr>
        <w:tab/>
      </w:r>
      <w:r>
        <w:rPr>
          <w:noProof/>
        </w:rPr>
        <w:fldChar w:fldCharType="begin"/>
      </w:r>
      <w:r>
        <w:rPr>
          <w:noProof/>
        </w:rPr>
        <w:instrText xml:space="preserve"> PAGEREF _Toc122769005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Disinfestation</w:t>
      </w:r>
      <w:r>
        <w:rPr>
          <w:noProof/>
        </w:rPr>
        <w:tab/>
      </w:r>
      <w:r>
        <w:rPr>
          <w:noProof/>
        </w:rPr>
        <w:fldChar w:fldCharType="begin"/>
      </w:r>
      <w:r>
        <w:rPr>
          <w:noProof/>
        </w:rPr>
        <w:instrText xml:space="preserve"> PAGEREF _Toc122769006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Solanaceous crops prohibited</w:t>
      </w:r>
      <w:r>
        <w:rPr>
          <w:noProof/>
        </w:rPr>
        <w:tab/>
      </w:r>
      <w:r>
        <w:rPr>
          <w:noProof/>
        </w:rPr>
        <w:fldChar w:fldCharType="begin"/>
      </w:r>
      <w:r>
        <w:rPr>
          <w:noProof/>
        </w:rPr>
        <w:instrText xml:space="preserve"> PAGEREF _Toc122769007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Potato crops other than approved varieties prohibited</w:t>
      </w:r>
      <w:r>
        <w:rPr>
          <w:noProof/>
        </w:rPr>
        <w:tab/>
      </w:r>
      <w:r>
        <w:rPr>
          <w:noProof/>
        </w:rPr>
        <w:fldChar w:fldCharType="begin"/>
      </w:r>
      <w:r>
        <w:rPr>
          <w:noProof/>
        </w:rPr>
        <w:instrText xml:space="preserve"> PAGEREF _Toc122769008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Fork testing</w:t>
      </w:r>
      <w:r>
        <w:rPr>
          <w:noProof/>
        </w:rPr>
        <w:tab/>
      </w:r>
      <w:r>
        <w:rPr>
          <w:noProof/>
        </w:rPr>
        <w:fldChar w:fldCharType="begin"/>
      </w:r>
      <w:r>
        <w:rPr>
          <w:noProof/>
        </w:rPr>
        <w:instrText xml:space="preserve"> PAGEREF _Toc122769009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Harvesting etc.</w:t>
      </w:r>
      <w:r>
        <w:rPr>
          <w:noProof/>
        </w:rPr>
        <w:tab/>
      </w:r>
      <w:r>
        <w:rPr>
          <w:noProof/>
        </w:rPr>
        <w:fldChar w:fldCharType="begin"/>
      </w:r>
      <w:r>
        <w:rPr>
          <w:noProof/>
        </w:rPr>
        <w:instrText xml:space="preserve"> PAGEREF _Toc122769010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_Toc122769011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Machinery etc. shall be cleaned</w:t>
      </w:r>
      <w:r>
        <w:rPr>
          <w:noProof/>
        </w:rPr>
        <w:tab/>
      </w:r>
      <w:r>
        <w:rPr>
          <w:noProof/>
        </w:rPr>
        <w:fldChar w:fldCharType="begin"/>
      </w:r>
      <w:r>
        <w:rPr>
          <w:noProof/>
        </w:rPr>
        <w:instrText xml:space="preserve"> PAGEREF _Toc122769012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Machinery etc. shall be certified</w:t>
      </w:r>
      <w:r>
        <w:rPr>
          <w:noProof/>
        </w:rPr>
        <w:tab/>
      </w:r>
      <w:r>
        <w:rPr>
          <w:noProof/>
        </w:rPr>
        <w:fldChar w:fldCharType="begin"/>
      </w:r>
      <w:r>
        <w:rPr>
          <w:noProof/>
        </w:rPr>
        <w:instrText xml:space="preserve"> PAGEREF _Toc122769013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Crops other than potatoes</w:t>
      </w:r>
      <w:r>
        <w:rPr>
          <w:noProof/>
        </w:rPr>
        <w:tab/>
      </w:r>
      <w:r>
        <w:rPr>
          <w:noProof/>
        </w:rPr>
        <w:fldChar w:fldCharType="begin"/>
      </w:r>
      <w:r>
        <w:rPr>
          <w:noProof/>
        </w:rPr>
        <w:instrText xml:space="preserve"> PAGEREF _Toc122769014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Associated orchards</w:t>
      </w:r>
      <w:r>
        <w:rPr>
          <w:noProof/>
        </w:rPr>
        <w:tab/>
      </w:r>
      <w:r>
        <w:rPr>
          <w:noProof/>
        </w:rPr>
        <w:fldChar w:fldCharType="begin"/>
      </w:r>
      <w:r>
        <w:rPr>
          <w:noProof/>
        </w:rPr>
        <w:instrText xml:space="preserve"> PAGEREF _Toc122769015 \h </w:instrText>
      </w:r>
      <w:r>
        <w:rPr>
          <w:noProof/>
        </w:rPr>
      </w:r>
      <w:r>
        <w:rPr>
          <w:noProof/>
        </w:rPr>
        <w:fldChar w:fldCharType="separate"/>
      </w:r>
      <w:r>
        <w:rPr>
          <w:noProof/>
        </w:rPr>
        <w:t>120</w:t>
      </w:r>
      <w:r>
        <w:rPr>
          <w:noProof/>
        </w:rPr>
        <w:fldChar w:fldCharType="end"/>
      </w:r>
    </w:p>
    <w:p>
      <w:pPr>
        <w:pStyle w:val="TOC7"/>
        <w:rPr>
          <w:noProof/>
          <w:sz w:val="24"/>
          <w:szCs w:val="24"/>
        </w:rPr>
      </w:pPr>
      <w:r>
        <w:rPr>
          <w:noProof/>
          <w:szCs w:val="28"/>
        </w:rPr>
        <w:t>Part 2 — Steps and measures to control, eradicate and prevent the spread of potato cyst nematode under section 12 of the Act</w:t>
      </w:r>
      <w:r>
        <w:rPr>
          <w:noProof/>
        </w:rPr>
        <w:tab/>
      </w:r>
      <w:r>
        <w:rPr>
          <w:noProof/>
        </w:rPr>
        <w:fldChar w:fldCharType="begin"/>
      </w:r>
      <w:r>
        <w:rPr>
          <w:noProof/>
        </w:rPr>
        <w:instrText xml:space="preserve"> PAGEREF _Toc122769016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w:t>
      </w:r>
      <w:r>
        <w:rPr>
          <w:noProof/>
        </w:rPr>
        <w:tab/>
      </w:r>
      <w:r>
        <w:rPr>
          <w:noProof/>
        </w:rPr>
        <w:fldChar w:fldCharType="begin"/>
      </w:r>
      <w:r>
        <w:rPr>
          <w:noProof/>
        </w:rPr>
        <w:instrText xml:space="preserve"> PAGEREF _Toc122769017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Potato crops other than approved varieties prohibited</w:t>
      </w:r>
      <w:r>
        <w:rPr>
          <w:noProof/>
        </w:rPr>
        <w:tab/>
      </w:r>
      <w:r>
        <w:rPr>
          <w:noProof/>
        </w:rPr>
        <w:fldChar w:fldCharType="begin"/>
      </w:r>
      <w:r>
        <w:rPr>
          <w:noProof/>
        </w:rPr>
        <w:instrText xml:space="preserve"> PAGEREF _Toc122769018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Fork testing</w:t>
      </w:r>
      <w:r>
        <w:rPr>
          <w:noProof/>
        </w:rPr>
        <w:tab/>
      </w:r>
      <w:r>
        <w:rPr>
          <w:noProof/>
        </w:rPr>
        <w:fldChar w:fldCharType="begin"/>
      </w:r>
      <w:r>
        <w:rPr>
          <w:noProof/>
        </w:rPr>
        <w:instrText xml:space="preserve"> PAGEREF _Toc122769019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Delivery and decontamination</w:t>
      </w:r>
      <w:r>
        <w:rPr>
          <w:noProof/>
        </w:rPr>
        <w:tab/>
      </w:r>
      <w:r>
        <w:rPr>
          <w:noProof/>
        </w:rPr>
        <w:fldChar w:fldCharType="begin"/>
      </w:r>
      <w:r>
        <w:rPr>
          <w:noProof/>
        </w:rPr>
        <w:instrText xml:space="preserve"> PAGEREF _Toc122769020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_Toc122769021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Movement of machinery etc. prohibited unless certified</w:t>
      </w:r>
      <w:r>
        <w:rPr>
          <w:noProof/>
        </w:rPr>
        <w:tab/>
      </w:r>
      <w:r>
        <w:rPr>
          <w:noProof/>
        </w:rPr>
        <w:fldChar w:fldCharType="begin"/>
      </w:r>
      <w:r>
        <w:rPr>
          <w:noProof/>
        </w:rPr>
        <w:instrText xml:space="preserve"> PAGEREF _Toc122769022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Conditions applying to associated orchards</w:t>
      </w:r>
      <w:r>
        <w:rPr>
          <w:noProof/>
        </w:rPr>
        <w:tab/>
      </w:r>
      <w:r>
        <w:rPr>
          <w:noProof/>
        </w:rPr>
        <w:fldChar w:fldCharType="begin"/>
      </w:r>
      <w:r>
        <w:rPr>
          <w:noProof/>
        </w:rPr>
        <w:instrText xml:space="preserve"> PAGEREF _Toc122769023 \h </w:instrText>
      </w:r>
      <w:r>
        <w:rPr>
          <w:noProof/>
        </w:rPr>
      </w:r>
      <w:r>
        <w:rPr>
          <w:noProof/>
        </w:rPr>
        <w:fldChar w:fldCharType="separate"/>
      </w:r>
      <w:r>
        <w:rPr>
          <w:noProof/>
        </w:rPr>
        <w:t>122</w:t>
      </w:r>
      <w:r>
        <w:rPr>
          <w:noProof/>
        </w:rPr>
        <w:fldChar w:fldCharType="end"/>
      </w:r>
    </w:p>
    <w:p>
      <w:pPr>
        <w:pStyle w:val="TOC7"/>
        <w:rPr>
          <w:noProof/>
          <w:sz w:val="24"/>
          <w:szCs w:val="24"/>
        </w:rPr>
      </w:pPr>
      <w:r>
        <w:rPr>
          <w:noProof/>
          <w:szCs w:val="28"/>
        </w:rPr>
        <w:t>Part 3 — Steps and measures to be taken by persons referred to in regulation 19A to eradicate or reduce the spread of the disease</w:t>
      </w:r>
      <w:r>
        <w:rPr>
          <w:noProof/>
        </w:rPr>
        <w:tab/>
      </w:r>
      <w:r>
        <w:rPr>
          <w:noProof/>
        </w:rPr>
        <w:fldChar w:fldCharType="begin"/>
      </w:r>
      <w:r>
        <w:rPr>
          <w:noProof/>
        </w:rPr>
        <w:instrText xml:space="preserve"> PAGEREF _Toc122769024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Packing, washing, etc.</w:t>
      </w:r>
      <w:r>
        <w:rPr>
          <w:noProof/>
        </w:rPr>
        <w:tab/>
      </w:r>
      <w:r>
        <w:rPr>
          <w:noProof/>
        </w:rPr>
        <w:fldChar w:fldCharType="begin"/>
      </w:r>
      <w:r>
        <w:rPr>
          <w:noProof/>
        </w:rPr>
        <w:instrText xml:space="preserve"> PAGEREF _Toc122769025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Distribution</w:t>
      </w:r>
      <w:r>
        <w:rPr>
          <w:noProof/>
        </w:rPr>
        <w:tab/>
      </w:r>
      <w:r>
        <w:rPr>
          <w:noProof/>
        </w:rPr>
        <w:fldChar w:fldCharType="begin"/>
      </w:r>
      <w:r>
        <w:rPr>
          <w:noProof/>
        </w:rPr>
        <w:instrText xml:space="preserve"> PAGEREF _Toc122769026 \h </w:instrText>
      </w:r>
      <w:r>
        <w:rPr>
          <w:noProof/>
        </w:rPr>
      </w:r>
      <w:r>
        <w:rPr>
          <w:noProof/>
        </w:rPr>
        <w:fldChar w:fldCharType="separate"/>
      </w:r>
      <w:r>
        <w:rPr>
          <w:noProof/>
        </w:rPr>
        <w:t>123</w:t>
      </w:r>
      <w:r>
        <w:rPr>
          <w:noProof/>
        </w:rPr>
        <w:fldChar w:fldCharType="end"/>
      </w:r>
    </w:p>
    <w:p>
      <w:pPr>
        <w:pStyle w:val="TOC5"/>
        <w:rPr>
          <w:b w:val="0"/>
          <w:noProof/>
          <w:sz w:val="24"/>
          <w:szCs w:val="24"/>
        </w:rPr>
      </w:pPr>
      <w:r>
        <w:rPr>
          <w:noProof/>
          <w:szCs w:val="28"/>
        </w:rPr>
        <w:t>Schedule 4B</w:t>
      </w:r>
      <w:r>
        <w:rPr>
          <w:noProof/>
        </w:rPr>
        <w:tab/>
      </w:r>
      <w:r>
        <w:rPr>
          <w:noProof/>
        </w:rPr>
        <w:fldChar w:fldCharType="begin"/>
      </w:r>
      <w:r>
        <w:rPr>
          <w:noProof/>
        </w:rPr>
        <w:instrText xml:space="preserve"> PAGEREF _Toc122769027 \h </w:instrText>
      </w:r>
      <w:r>
        <w:rPr>
          <w:noProof/>
        </w:rPr>
      </w:r>
      <w:r>
        <w:rPr>
          <w:noProof/>
        </w:rPr>
        <w:fldChar w:fldCharType="separate"/>
      </w:r>
      <w:r>
        <w:rPr>
          <w:noProof/>
        </w:rPr>
        <w:t>124</w:t>
      </w:r>
      <w:r>
        <w:rPr>
          <w:noProof/>
        </w:rPr>
        <w:fldChar w:fldCharType="end"/>
      </w:r>
    </w:p>
    <w:p>
      <w:pPr>
        <w:pStyle w:val="TOC7"/>
        <w:rPr>
          <w:noProof/>
          <w:sz w:val="24"/>
          <w:szCs w:val="24"/>
        </w:rPr>
      </w:pPr>
      <w:r>
        <w:rPr>
          <w:noProof/>
          <w:szCs w:val="28"/>
        </w:rPr>
        <w:t>Apple scab</w:t>
      </w:r>
      <w:r>
        <w:rPr>
          <w:noProof/>
        </w:rPr>
        <w:tab/>
      </w:r>
      <w:r>
        <w:rPr>
          <w:noProof/>
        </w:rPr>
        <w:fldChar w:fldCharType="begin"/>
      </w:r>
      <w:r>
        <w:rPr>
          <w:noProof/>
        </w:rPr>
        <w:instrText xml:space="preserve"> PAGEREF _Toc122769028 \h </w:instrText>
      </w:r>
      <w:r>
        <w:rPr>
          <w:noProof/>
        </w:rPr>
      </w:r>
      <w:r>
        <w:rPr>
          <w:noProof/>
        </w:rPr>
        <w:fldChar w:fldCharType="separate"/>
      </w:r>
      <w:r>
        <w:rPr>
          <w:noProof/>
        </w:rPr>
        <w:t>124</w:t>
      </w:r>
      <w:r>
        <w:rPr>
          <w:noProof/>
        </w:rPr>
        <w:fldChar w:fldCharType="end"/>
      </w:r>
    </w:p>
    <w:p>
      <w:pPr>
        <w:pStyle w:val="TOC7"/>
        <w:rPr>
          <w:noProof/>
          <w:sz w:val="24"/>
          <w:szCs w:val="24"/>
        </w:rPr>
      </w:pPr>
      <w:r>
        <w:rPr>
          <w:noProof/>
          <w:szCs w:val="28"/>
        </w:rPr>
        <w:t>Part 1 — Steps and measures to eradicate and prevent the spread of apple scab under section 11 of the Act</w:t>
      </w:r>
      <w:r>
        <w:rPr>
          <w:noProof/>
        </w:rPr>
        <w:tab/>
      </w:r>
      <w:r>
        <w:rPr>
          <w:noProof/>
        </w:rPr>
        <w:fldChar w:fldCharType="begin"/>
      </w:r>
      <w:r>
        <w:rPr>
          <w:noProof/>
        </w:rPr>
        <w:instrText xml:space="preserve"> PAGEREF _Toc122769029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Notice of appearance of apple scab</w:t>
      </w:r>
      <w:r>
        <w:rPr>
          <w:noProof/>
        </w:rPr>
        <w:tab/>
      </w:r>
      <w:r>
        <w:rPr>
          <w:noProof/>
        </w:rPr>
        <w:fldChar w:fldCharType="begin"/>
      </w:r>
      <w:r>
        <w:rPr>
          <w:noProof/>
        </w:rPr>
        <w:instrText xml:space="preserve"> PAGEREF _Toc122769030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Fungicide to be applied immediately</w:t>
      </w:r>
      <w:r>
        <w:rPr>
          <w:noProof/>
        </w:rPr>
        <w:tab/>
      </w:r>
      <w:r>
        <w:rPr>
          <w:noProof/>
        </w:rPr>
        <w:fldChar w:fldCharType="begin"/>
      </w:r>
      <w:r>
        <w:rPr>
          <w:noProof/>
        </w:rPr>
        <w:instrText xml:space="preserve"> PAGEREF _Toc122769031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Removal of infected material</w:t>
      </w:r>
      <w:r>
        <w:rPr>
          <w:noProof/>
        </w:rPr>
        <w:tab/>
      </w:r>
      <w:r>
        <w:rPr>
          <w:noProof/>
        </w:rPr>
        <w:fldChar w:fldCharType="begin"/>
      </w:r>
      <w:r>
        <w:rPr>
          <w:noProof/>
        </w:rPr>
        <w:instrText xml:space="preserve"> PAGEREF _Toc122769032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Programme for initial fungicide treatment</w:t>
      </w:r>
      <w:r>
        <w:rPr>
          <w:noProof/>
        </w:rPr>
        <w:tab/>
      </w:r>
      <w:r>
        <w:rPr>
          <w:noProof/>
        </w:rPr>
        <w:fldChar w:fldCharType="begin"/>
      </w:r>
      <w:r>
        <w:rPr>
          <w:noProof/>
        </w:rPr>
        <w:instrText xml:space="preserve"> PAGEREF _Toc122769033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Spring fungicide programme</w:t>
      </w:r>
      <w:r>
        <w:rPr>
          <w:noProof/>
        </w:rPr>
        <w:tab/>
      </w:r>
      <w:r>
        <w:rPr>
          <w:noProof/>
        </w:rPr>
        <w:fldChar w:fldCharType="begin"/>
      </w:r>
      <w:r>
        <w:rPr>
          <w:noProof/>
        </w:rPr>
        <w:instrText xml:space="preserve"> PAGEREF _Toc122769034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Additional programmes</w:t>
      </w:r>
      <w:r>
        <w:rPr>
          <w:noProof/>
        </w:rPr>
        <w:tab/>
      </w:r>
      <w:r>
        <w:rPr>
          <w:noProof/>
        </w:rPr>
        <w:fldChar w:fldCharType="begin"/>
      </w:r>
      <w:r>
        <w:rPr>
          <w:noProof/>
        </w:rPr>
        <w:instrText xml:space="preserve"> PAGEREF _Toc122769035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Records</w:t>
      </w:r>
      <w:r>
        <w:rPr>
          <w:noProof/>
        </w:rPr>
        <w:tab/>
      </w:r>
      <w:r>
        <w:rPr>
          <w:noProof/>
        </w:rPr>
        <w:fldChar w:fldCharType="begin"/>
      </w:r>
      <w:r>
        <w:rPr>
          <w:noProof/>
        </w:rPr>
        <w:instrText xml:space="preserve"> PAGEREF _Toc122769036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_Toc122769037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Irrigation</w:t>
      </w:r>
      <w:r>
        <w:rPr>
          <w:noProof/>
        </w:rPr>
        <w:tab/>
      </w:r>
      <w:r>
        <w:rPr>
          <w:noProof/>
        </w:rPr>
        <w:fldChar w:fldCharType="begin"/>
      </w:r>
      <w:r>
        <w:rPr>
          <w:noProof/>
        </w:rPr>
        <w:instrText xml:space="preserve"> PAGEREF _Toc122769038 \h </w:instrText>
      </w:r>
      <w:r>
        <w:rPr>
          <w:noProof/>
        </w:rPr>
      </w:r>
      <w:r>
        <w:rPr>
          <w:noProof/>
        </w:rPr>
        <w:fldChar w:fldCharType="separate"/>
      </w:r>
      <w:r>
        <w:rPr>
          <w:noProof/>
        </w:rPr>
        <w:t>126</w:t>
      </w:r>
      <w:r>
        <w:rPr>
          <w:noProof/>
        </w:rPr>
        <w:fldChar w:fldCharType="end"/>
      </w:r>
    </w:p>
    <w:p>
      <w:pPr>
        <w:pStyle w:val="TOC7"/>
        <w:rPr>
          <w:noProof/>
          <w:sz w:val="24"/>
          <w:szCs w:val="24"/>
        </w:rPr>
      </w:pPr>
      <w:r>
        <w:rPr>
          <w:noProof/>
          <w:szCs w:val="28"/>
        </w:rPr>
        <w:t>Part 2 — Steps and measures to control, eradicate and prevent the spread of apple scab under section 12 of the Act</w:t>
      </w:r>
      <w:r>
        <w:rPr>
          <w:noProof/>
        </w:rPr>
        <w:tab/>
      </w:r>
      <w:r>
        <w:rPr>
          <w:noProof/>
        </w:rPr>
        <w:fldChar w:fldCharType="begin"/>
      </w:r>
      <w:r>
        <w:rPr>
          <w:noProof/>
        </w:rPr>
        <w:instrText xml:space="preserve"> PAGEREF _Toc122769039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“Infested area” defined</w:t>
      </w:r>
      <w:r>
        <w:rPr>
          <w:noProof/>
        </w:rPr>
        <w:tab/>
      </w:r>
      <w:r>
        <w:rPr>
          <w:noProof/>
        </w:rPr>
        <w:fldChar w:fldCharType="begin"/>
      </w:r>
      <w:r>
        <w:rPr>
          <w:noProof/>
        </w:rPr>
        <w:instrText xml:space="preserve"> PAGEREF _Toc122769040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Fungicide treatment</w:t>
      </w:r>
      <w:r>
        <w:rPr>
          <w:noProof/>
        </w:rPr>
        <w:tab/>
      </w:r>
      <w:r>
        <w:rPr>
          <w:noProof/>
        </w:rPr>
        <w:fldChar w:fldCharType="begin"/>
      </w:r>
      <w:r>
        <w:rPr>
          <w:noProof/>
        </w:rPr>
        <w:instrText xml:space="preserve"> PAGEREF _Toc122769041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Records</w:t>
      </w:r>
      <w:r>
        <w:rPr>
          <w:noProof/>
        </w:rPr>
        <w:tab/>
      </w:r>
      <w:r>
        <w:rPr>
          <w:noProof/>
        </w:rPr>
        <w:fldChar w:fldCharType="begin"/>
      </w:r>
      <w:r>
        <w:rPr>
          <w:noProof/>
        </w:rPr>
        <w:instrText xml:space="preserve"> PAGEREF _Toc122769042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_Toc122769043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Irrigation</w:t>
      </w:r>
      <w:r>
        <w:rPr>
          <w:noProof/>
        </w:rPr>
        <w:tab/>
      </w:r>
      <w:r>
        <w:rPr>
          <w:noProof/>
        </w:rPr>
        <w:fldChar w:fldCharType="begin"/>
      </w:r>
      <w:r>
        <w:rPr>
          <w:noProof/>
        </w:rPr>
        <w:instrText xml:space="preserve"> PAGEREF _Toc122769044 \h </w:instrText>
      </w:r>
      <w:r>
        <w:rPr>
          <w:noProof/>
        </w:rPr>
      </w:r>
      <w:r>
        <w:rPr>
          <w:noProof/>
        </w:rPr>
        <w:fldChar w:fldCharType="separate"/>
      </w:r>
      <w:r>
        <w:rPr>
          <w:noProof/>
        </w:rPr>
        <w:t>127</w:t>
      </w:r>
      <w:r>
        <w:rPr>
          <w:noProof/>
        </w:rPr>
        <w:fldChar w:fldCharType="end"/>
      </w:r>
    </w:p>
    <w:p>
      <w:pPr>
        <w:pStyle w:val="TOC7"/>
        <w:rPr>
          <w:noProof/>
          <w:sz w:val="24"/>
          <w:szCs w:val="24"/>
        </w:rPr>
      </w:pPr>
      <w:r>
        <w:rPr>
          <w:noProof/>
          <w:szCs w:val="28"/>
        </w:rPr>
        <w:t>Part 3 — Steps and measures to be taken by persons referred to in regulation 19C to eradicate or reduce the spread of the disease</w:t>
      </w:r>
      <w:r>
        <w:rPr>
          <w:noProof/>
        </w:rPr>
        <w:tab/>
      </w:r>
      <w:r>
        <w:rPr>
          <w:noProof/>
        </w:rPr>
        <w:fldChar w:fldCharType="begin"/>
      </w:r>
      <w:r>
        <w:rPr>
          <w:noProof/>
        </w:rPr>
        <w:instrText xml:space="preserve"> PAGEREF _Toc122769045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Trucks, containers etc. to be cleaned</w:t>
      </w:r>
      <w:r>
        <w:rPr>
          <w:noProof/>
        </w:rPr>
        <w:tab/>
      </w:r>
      <w:r>
        <w:rPr>
          <w:noProof/>
        </w:rPr>
        <w:fldChar w:fldCharType="begin"/>
      </w:r>
      <w:r>
        <w:rPr>
          <w:noProof/>
        </w:rPr>
        <w:instrText xml:space="preserve"> PAGEREF _Toc122769046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Equipment to be cleaned</w:t>
      </w:r>
      <w:r>
        <w:rPr>
          <w:noProof/>
        </w:rPr>
        <w:tab/>
      </w:r>
      <w:r>
        <w:rPr>
          <w:noProof/>
        </w:rPr>
        <w:fldChar w:fldCharType="begin"/>
      </w:r>
      <w:r>
        <w:rPr>
          <w:noProof/>
        </w:rPr>
        <w:instrText xml:space="preserve"> PAGEREF _Toc122769047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Disposal of potentially infected material</w:t>
      </w:r>
      <w:r>
        <w:rPr>
          <w:noProof/>
        </w:rPr>
        <w:tab/>
      </w:r>
      <w:r>
        <w:rPr>
          <w:noProof/>
        </w:rPr>
        <w:fldChar w:fldCharType="begin"/>
      </w:r>
      <w:r>
        <w:rPr>
          <w:noProof/>
        </w:rPr>
        <w:instrText xml:space="preserve"> PAGEREF _Toc122769048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Distribution</w:t>
      </w:r>
      <w:r>
        <w:rPr>
          <w:noProof/>
        </w:rPr>
        <w:tab/>
      </w:r>
      <w:r>
        <w:rPr>
          <w:noProof/>
        </w:rPr>
        <w:fldChar w:fldCharType="begin"/>
      </w:r>
      <w:r>
        <w:rPr>
          <w:noProof/>
        </w:rPr>
        <w:instrText xml:space="preserve"> PAGEREF _Toc122769049 \h </w:instrText>
      </w:r>
      <w:r>
        <w:rPr>
          <w:noProof/>
        </w:rPr>
      </w:r>
      <w:r>
        <w:rPr>
          <w:noProof/>
        </w:rPr>
        <w:fldChar w:fldCharType="separate"/>
      </w:r>
      <w:r>
        <w:rPr>
          <w:noProof/>
        </w:rPr>
        <w:t>128</w:t>
      </w:r>
      <w:r>
        <w:rPr>
          <w:noProof/>
        </w:rPr>
        <w:fldChar w:fldCharType="end"/>
      </w:r>
    </w:p>
    <w:p>
      <w:pPr>
        <w:pStyle w:val="TOC7"/>
        <w:rPr>
          <w:noProof/>
          <w:sz w:val="24"/>
          <w:szCs w:val="24"/>
        </w:rPr>
      </w:pPr>
      <w:r>
        <w:rPr>
          <w:noProof/>
          <w:szCs w:val="28"/>
        </w:rPr>
        <w:t>Part 4 — Steps and measures by persons referred to in regulation 19D to eradicate or reduce the spread of the disease</w:t>
      </w:r>
      <w:r>
        <w:rPr>
          <w:noProof/>
        </w:rPr>
        <w:tab/>
      </w:r>
      <w:r>
        <w:rPr>
          <w:noProof/>
        </w:rPr>
        <w:fldChar w:fldCharType="begin"/>
      </w:r>
      <w:r>
        <w:rPr>
          <w:noProof/>
        </w:rPr>
        <w:instrText xml:space="preserve"> PAGEREF _Toc122769050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Nursery stock</w:t>
      </w:r>
      <w:r>
        <w:rPr>
          <w:noProof/>
        </w:rPr>
        <w:tab/>
      </w:r>
      <w:r>
        <w:rPr>
          <w:noProof/>
        </w:rPr>
        <w:fldChar w:fldCharType="begin"/>
      </w:r>
      <w:r>
        <w:rPr>
          <w:noProof/>
        </w:rPr>
        <w:instrText xml:space="preserve"> PAGEREF _Toc122769051 \h </w:instrText>
      </w:r>
      <w:r>
        <w:rPr>
          <w:noProof/>
        </w:rPr>
      </w:r>
      <w:r>
        <w:rPr>
          <w:noProof/>
        </w:rPr>
        <w:fldChar w:fldCharType="separate"/>
      </w:r>
      <w:r>
        <w:rPr>
          <w:noProof/>
        </w:rPr>
        <w:t>129</w:t>
      </w:r>
      <w:r>
        <w:rPr>
          <w:noProof/>
        </w:rPr>
        <w:fldChar w:fldCharType="end"/>
      </w:r>
    </w:p>
    <w:p>
      <w:pPr>
        <w:pStyle w:val="TOC5"/>
        <w:rPr>
          <w:b w:val="0"/>
          <w:noProof/>
          <w:sz w:val="24"/>
          <w:szCs w:val="24"/>
        </w:rPr>
      </w:pPr>
      <w:r>
        <w:rPr>
          <w:noProof/>
          <w:szCs w:val="28"/>
        </w:rPr>
        <w:t>Schedule 4C</w:t>
      </w:r>
      <w:r>
        <w:rPr>
          <w:noProof/>
        </w:rPr>
        <w:tab/>
      </w:r>
      <w:r>
        <w:rPr>
          <w:noProof/>
        </w:rPr>
        <w:fldChar w:fldCharType="begin"/>
      </w:r>
      <w:r>
        <w:rPr>
          <w:noProof/>
        </w:rPr>
        <w:instrText xml:space="preserve"> PAGEREF _Toc122769052 \h </w:instrText>
      </w:r>
      <w:r>
        <w:rPr>
          <w:noProof/>
        </w:rPr>
      </w:r>
      <w:r>
        <w:rPr>
          <w:noProof/>
        </w:rPr>
        <w:fldChar w:fldCharType="separate"/>
      </w:r>
      <w:r>
        <w:rPr>
          <w:noProof/>
        </w:rPr>
        <w:t>130</w:t>
      </w:r>
      <w:r>
        <w:rPr>
          <w:noProof/>
        </w:rPr>
        <w:fldChar w:fldCharType="end"/>
      </w:r>
    </w:p>
    <w:p>
      <w:pPr>
        <w:pStyle w:val="TOC7"/>
        <w:rPr>
          <w:noProof/>
          <w:sz w:val="24"/>
          <w:szCs w:val="24"/>
        </w:rPr>
      </w:pPr>
      <w:r>
        <w:rPr>
          <w:noProof/>
          <w:szCs w:val="28"/>
        </w:rPr>
        <w:t>Codling moth</w:t>
      </w:r>
      <w:r>
        <w:rPr>
          <w:noProof/>
        </w:rPr>
        <w:tab/>
      </w:r>
      <w:r>
        <w:rPr>
          <w:noProof/>
        </w:rPr>
        <w:fldChar w:fldCharType="begin"/>
      </w:r>
      <w:r>
        <w:rPr>
          <w:noProof/>
        </w:rPr>
        <w:instrText xml:space="preserve"> PAGEREF _Toc122769053 \h </w:instrText>
      </w:r>
      <w:r>
        <w:rPr>
          <w:noProof/>
        </w:rPr>
      </w:r>
      <w:r>
        <w:rPr>
          <w:noProof/>
        </w:rPr>
        <w:fldChar w:fldCharType="separate"/>
      </w:r>
      <w:r>
        <w:rPr>
          <w:noProof/>
        </w:rPr>
        <w:t>130</w:t>
      </w:r>
      <w:r>
        <w:rPr>
          <w:noProof/>
        </w:rPr>
        <w:fldChar w:fldCharType="end"/>
      </w:r>
    </w:p>
    <w:p>
      <w:pPr>
        <w:pStyle w:val="TOC7"/>
        <w:rPr>
          <w:noProof/>
          <w:sz w:val="24"/>
          <w:szCs w:val="24"/>
        </w:rPr>
      </w:pPr>
      <w:r>
        <w:rPr>
          <w:noProof/>
          <w:szCs w:val="28"/>
        </w:rPr>
        <w:t>Part 1 — Steps and measures to eradicate and prevent the spread of codling moth under section 11 of the Act</w:t>
      </w:r>
      <w:r>
        <w:rPr>
          <w:noProof/>
        </w:rPr>
        <w:tab/>
      </w:r>
      <w:r>
        <w:rPr>
          <w:noProof/>
        </w:rPr>
        <w:fldChar w:fldCharType="begin"/>
      </w:r>
      <w:r>
        <w:rPr>
          <w:noProof/>
        </w:rPr>
        <w:instrText xml:space="preserve"> PAGEREF _Toc122769054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Notice of appearance of codling moth</w:t>
      </w:r>
      <w:r>
        <w:rPr>
          <w:noProof/>
        </w:rPr>
        <w:tab/>
      </w:r>
      <w:r>
        <w:rPr>
          <w:noProof/>
        </w:rPr>
        <w:fldChar w:fldCharType="begin"/>
      </w:r>
      <w:r>
        <w:rPr>
          <w:noProof/>
        </w:rPr>
        <w:instrText xml:space="preserve"> PAGEREF _Toc122769055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Removal of infected material</w:t>
      </w:r>
      <w:r>
        <w:rPr>
          <w:noProof/>
        </w:rPr>
        <w:tab/>
      </w:r>
      <w:r>
        <w:rPr>
          <w:noProof/>
        </w:rPr>
        <w:fldChar w:fldCharType="begin"/>
      </w:r>
      <w:r>
        <w:rPr>
          <w:noProof/>
        </w:rPr>
        <w:instrText xml:space="preserve"> PAGEREF _Toc122769056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Programme following initial detection of codling moth</w:t>
      </w:r>
      <w:r>
        <w:rPr>
          <w:noProof/>
        </w:rPr>
        <w:tab/>
      </w:r>
      <w:r>
        <w:rPr>
          <w:noProof/>
        </w:rPr>
        <w:fldChar w:fldCharType="begin"/>
      </w:r>
      <w:r>
        <w:rPr>
          <w:noProof/>
        </w:rPr>
        <w:instrText xml:space="preserve"> PAGEREF _Toc122769057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Spring/summer programme</w:t>
      </w:r>
      <w:r>
        <w:rPr>
          <w:noProof/>
        </w:rPr>
        <w:tab/>
      </w:r>
      <w:r>
        <w:rPr>
          <w:noProof/>
        </w:rPr>
        <w:fldChar w:fldCharType="begin"/>
      </w:r>
      <w:r>
        <w:rPr>
          <w:noProof/>
        </w:rPr>
        <w:instrText xml:space="preserve"> PAGEREF _Toc122769058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Additional programmes</w:t>
      </w:r>
      <w:r>
        <w:rPr>
          <w:noProof/>
        </w:rPr>
        <w:tab/>
      </w:r>
      <w:r>
        <w:rPr>
          <w:noProof/>
        </w:rPr>
        <w:fldChar w:fldCharType="begin"/>
      </w:r>
      <w:r>
        <w:rPr>
          <w:noProof/>
        </w:rPr>
        <w:instrText xml:space="preserve"> PAGEREF _Toc122769059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Records</w:t>
      </w:r>
      <w:r>
        <w:rPr>
          <w:noProof/>
        </w:rPr>
        <w:tab/>
      </w:r>
      <w:r>
        <w:rPr>
          <w:noProof/>
        </w:rPr>
        <w:fldChar w:fldCharType="begin"/>
      </w:r>
      <w:r>
        <w:rPr>
          <w:noProof/>
        </w:rPr>
        <w:instrText xml:space="preserve"> PAGEREF _Toc122769060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_Toc122769061 \h </w:instrText>
      </w:r>
      <w:r>
        <w:rPr>
          <w:noProof/>
        </w:rPr>
      </w:r>
      <w:r>
        <w:rPr>
          <w:noProof/>
        </w:rPr>
        <w:fldChar w:fldCharType="separate"/>
      </w:r>
      <w:r>
        <w:rPr>
          <w:noProof/>
        </w:rPr>
        <w:t>131</w:t>
      </w:r>
      <w:r>
        <w:rPr>
          <w:noProof/>
        </w:rPr>
        <w:fldChar w:fldCharType="end"/>
      </w:r>
    </w:p>
    <w:p>
      <w:pPr>
        <w:pStyle w:val="TOC7"/>
        <w:rPr>
          <w:noProof/>
          <w:sz w:val="24"/>
          <w:szCs w:val="24"/>
        </w:rPr>
      </w:pPr>
      <w:r>
        <w:rPr>
          <w:noProof/>
          <w:szCs w:val="28"/>
        </w:rPr>
        <w:t>Part 2 — Steps and measures to control, eradicate and prevent the spread of codling moth under section 12 of the Act</w:t>
      </w:r>
      <w:r>
        <w:rPr>
          <w:noProof/>
        </w:rPr>
        <w:tab/>
      </w:r>
      <w:r>
        <w:rPr>
          <w:noProof/>
        </w:rPr>
        <w:fldChar w:fldCharType="begin"/>
      </w:r>
      <w:r>
        <w:rPr>
          <w:noProof/>
        </w:rPr>
        <w:instrText xml:space="preserve"> PAGEREF _Toc122769062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“Infested area” defined</w:t>
      </w:r>
      <w:r>
        <w:rPr>
          <w:noProof/>
        </w:rPr>
        <w:tab/>
      </w:r>
      <w:r>
        <w:rPr>
          <w:noProof/>
        </w:rPr>
        <w:fldChar w:fldCharType="begin"/>
      </w:r>
      <w:r>
        <w:rPr>
          <w:noProof/>
        </w:rPr>
        <w:instrText xml:space="preserve"> PAGEREF _Toc122769063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Treatments</w:t>
      </w:r>
      <w:r>
        <w:rPr>
          <w:noProof/>
        </w:rPr>
        <w:tab/>
      </w:r>
      <w:r>
        <w:rPr>
          <w:noProof/>
        </w:rPr>
        <w:fldChar w:fldCharType="begin"/>
      </w:r>
      <w:r>
        <w:rPr>
          <w:noProof/>
        </w:rPr>
        <w:instrText xml:space="preserve"> PAGEREF _Toc122769064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napToGrid w:val="0"/>
          <w:szCs w:val="22"/>
        </w:rPr>
        <w:t>10.</w:t>
      </w:r>
      <w:r>
        <w:rPr>
          <w:noProof/>
          <w:sz w:val="24"/>
          <w:szCs w:val="24"/>
        </w:rPr>
        <w:tab/>
      </w:r>
      <w:r>
        <w:rPr>
          <w:noProof/>
          <w:snapToGrid w:val="0"/>
          <w:szCs w:val="22"/>
        </w:rPr>
        <w:t>Records</w:t>
      </w:r>
      <w:r>
        <w:rPr>
          <w:noProof/>
        </w:rPr>
        <w:tab/>
      </w:r>
      <w:r>
        <w:rPr>
          <w:noProof/>
        </w:rPr>
        <w:fldChar w:fldCharType="begin"/>
      </w:r>
      <w:r>
        <w:rPr>
          <w:noProof/>
        </w:rPr>
        <w:instrText xml:space="preserve"> PAGEREF _Toc122769065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napToGrid w:val="0"/>
          <w:szCs w:val="22"/>
        </w:rPr>
        <w:t>11.</w:t>
      </w:r>
      <w:r>
        <w:rPr>
          <w:noProof/>
          <w:sz w:val="24"/>
          <w:szCs w:val="24"/>
        </w:rPr>
        <w:tab/>
      </w:r>
      <w:r>
        <w:rPr>
          <w:noProof/>
          <w:snapToGrid w:val="0"/>
          <w:szCs w:val="22"/>
        </w:rPr>
        <w:t>Crops shall be certified</w:t>
      </w:r>
      <w:r>
        <w:rPr>
          <w:noProof/>
        </w:rPr>
        <w:tab/>
      </w:r>
      <w:r>
        <w:rPr>
          <w:noProof/>
        </w:rPr>
        <w:fldChar w:fldCharType="begin"/>
      </w:r>
      <w:r>
        <w:rPr>
          <w:noProof/>
        </w:rPr>
        <w:instrText xml:space="preserve"> PAGEREF _Toc122769066 \h </w:instrText>
      </w:r>
      <w:r>
        <w:rPr>
          <w:noProof/>
        </w:rPr>
      </w:r>
      <w:r>
        <w:rPr>
          <w:noProof/>
        </w:rPr>
        <w:fldChar w:fldCharType="separate"/>
      </w:r>
      <w:r>
        <w:rPr>
          <w:noProof/>
        </w:rPr>
        <w:t>134</w:t>
      </w:r>
      <w:r>
        <w:rPr>
          <w:noProof/>
        </w:rPr>
        <w:fldChar w:fldCharType="end"/>
      </w:r>
    </w:p>
    <w:p>
      <w:pPr>
        <w:pStyle w:val="TOC7"/>
        <w:rPr>
          <w:noProof/>
          <w:sz w:val="24"/>
          <w:szCs w:val="24"/>
        </w:rPr>
      </w:pPr>
      <w:r>
        <w:rPr>
          <w:noProof/>
          <w:szCs w:val="28"/>
        </w:rPr>
        <w:t>Part 3 — Steps and measures to be taken by persons referred to in regulation 19F to eradicate or reduce the spread of the disease</w:t>
      </w:r>
      <w:r>
        <w:rPr>
          <w:noProof/>
        </w:rPr>
        <w:tab/>
      </w:r>
      <w:r>
        <w:rPr>
          <w:noProof/>
        </w:rPr>
        <w:fldChar w:fldCharType="begin"/>
      </w:r>
      <w:r>
        <w:rPr>
          <w:noProof/>
        </w:rPr>
        <w:instrText xml:space="preserve"> PAGEREF _Toc122769067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napToGrid w:val="0"/>
          <w:szCs w:val="22"/>
        </w:rPr>
        <w:t>12.</w:t>
      </w:r>
      <w:r>
        <w:rPr>
          <w:noProof/>
          <w:sz w:val="24"/>
          <w:szCs w:val="24"/>
        </w:rPr>
        <w:tab/>
      </w:r>
      <w:r>
        <w:rPr>
          <w:noProof/>
          <w:snapToGrid w:val="0"/>
          <w:szCs w:val="22"/>
        </w:rPr>
        <w:t>Trucks, containers etc. to be cleaned</w:t>
      </w:r>
      <w:r>
        <w:rPr>
          <w:noProof/>
        </w:rPr>
        <w:tab/>
      </w:r>
      <w:r>
        <w:rPr>
          <w:noProof/>
        </w:rPr>
        <w:fldChar w:fldCharType="begin"/>
      </w:r>
      <w:r>
        <w:rPr>
          <w:noProof/>
        </w:rPr>
        <w:instrText xml:space="preserve"> PAGEREF _Toc122769068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napToGrid w:val="0"/>
          <w:szCs w:val="22"/>
        </w:rPr>
        <w:t>13.</w:t>
      </w:r>
      <w:r>
        <w:rPr>
          <w:noProof/>
          <w:sz w:val="24"/>
          <w:szCs w:val="24"/>
        </w:rPr>
        <w:tab/>
      </w:r>
      <w:r>
        <w:rPr>
          <w:noProof/>
          <w:snapToGrid w:val="0"/>
          <w:szCs w:val="22"/>
        </w:rPr>
        <w:t>Equipment to be cleaned</w:t>
      </w:r>
      <w:r>
        <w:rPr>
          <w:noProof/>
        </w:rPr>
        <w:tab/>
      </w:r>
      <w:r>
        <w:rPr>
          <w:noProof/>
        </w:rPr>
        <w:fldChar w:fldCharType="begin"/>
      </w:r>
      <w:r>
        <w:rPr>
          <w:noProof/>
        </w:rPr>
        <w:instrText xml:space="preserve"> PAGEREF _Toc122769069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napToGrid w:val="0"/>
          <w:szCs w:val="22"/>
        </w:rPr>
        <w:t>14.</w:t>
      </w:r>
      <w:r>
        <w:rPr>
          <w:noProof/>
          <w:sz w:val="24"/>
          <w:szCs w:val="24"/>
        </w:rPr>
        <w:tab/>
      </w:r>
      <w:r>
        <w:rPr>
          <w:noProof/>
          <w:snapToGrid w:val="0"/>
          <w:szCs w:val="22"/>
        </w:rPr>
        <w:t>Disposal of potentially infected material</w:t>
      </w:r>
      <w:r>
        <w:rPr>
          <w:noProof/>
        </w:rPr>
        <w:tab/>
      </w:r>
      <w:r>
        <w:rPr>
          <w:noProof/>
        </w:rPr>
        <w:fldChar w:fldCharType="begin"/>
      </w:r>
      <w:r>
        <w:rPr>
          <w:noProof/>
        </w:rPr>
        <w:instrText xml:space="preserve"> PAGEREF _Toc122769070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napToGrid w:val="0"/>
          <w:szCs w:val="22"/>
        </w:rPr>
        <w:t>15.</w:t>
      </w:r>
      <w:r>
        <w:rPr>
          <w:noProof/>
          <w:sz w:val="24"/>
          <w:szCs w:val="24"/>
        </w:rPr>
        <w:tab/>
      </w:r>
      <w:r>
        <w:rPr>
          <w:noProof/>
          <w:snapToGrid w:val="0"/>
          <w:szCs w:val="22"/>
        </w:rPr>
        <w:t>Distribution</w:t>
      </w:r>
      <w:r>
        <w:rPr>
          <w:noProof/>
        </w:rPr>
        <w:tab/>
      </w:r>
      <w:r>
        <w:rPr>
          <w:noProof/>
        </w:rPr>
        <w:fldChar w:fldCharType="begin"/>
      </w:r>
      <w:r>
        <w:rPr>
          <w:noProof/>
        </w:rPr>
        <w:instrText xml:space="preserve"> PAGEREF _Toc122769071 \h </w:instrText>
      </w:r>
      <w:r>
        <w:rPr>
          <w:noProof/>
        </w:rPr>
      </w:r>
      <w:r>
        <w:rPr>
          <w:noProof/>
        </w:rPr>
        <w:fldChar w:fldCharType="separate"/>
      </w:r>
      <w:r>
        <w:rPr>
          <w:noProof/>
        </w:rPr>
        <w:t>135</w:t>
      </w:r>
      <w:r>
        <w:rPr>
          <w:noProof/>
        </w:rPr>
        <w:fldChar w:fldCharType="end"/>
      </w:r>
    </w:p>
    <w:p>
      <w:pPr>
        <w:pStyle w:val="TOC5"/>
        <w:rPr>
          <w:b w:val="0"/>
          <w:noProof/>
          <w:sz w:val="24"/>
          <w:szCs w:val="24"/>
        </w:rPr>
      </w:pPr>
      <w:r>
        <w:rPr>
          <w:noProof/>
          <w:szCs w:val="28"/>
        </w:rPr>
        <w:t>Schedule 5 — Permitted plants</w:t>
      </w:r>
      <w:r>
        <w:rPr>
          <w:noProof/>
        </w:rPr>
        <w:tab/>
      </w:r>
      <w:r>
        <w:rPr>
          <w:noProof/>
        </w:rPr>
        <w:fldChar w:fldCharType="begin"/>
      </w:r>
      <w:r>
        <w:rPr>
          <w:noProof/>
        </w:rPr>
        <w:instrText xml:space="preserve"> PAGEREF _Toc122769072 \h </w:instrText>
      </w:r>
      <w:r>
        <w:rPr>
          <w:noProof/>
        </w:rPr>
      </w:r>
      <w:r>
        <w:rPr>
          <w:noProof/>
        </w:rPr>
        <w:fldChar w:fldCharType="separate"/>
      </w:r>
      <w:r>
        <w:rPr>
          <w:noProof/>
        </w:rPr>
        <w:t>136</w:t>
      </w:r>
      <w:r>
        <w:rPr>
          <w:noProof/>
        </w:rPr>
        <w:fldChar w:fldCharType="end"/>
      </w:r>
    </w:p>
    <w:p>
      <w:pPr>
        <w:pStyle w:val="TOC5"/>
        <w:rPr>
          <w:b w:val="0"/>
          <w:noProof/>
          <w:sz w:val="24"/>
          <w:szCs w:val="24"/>
        </w:rPr>
      </w:pPr>
      <w:r>
        <w:rPr>
          <w:noProof/>
          <w:szCs w:val="28"/>
        </w:rPr>
        <w:t>Schedule 7</w:t>
      </w:r>
      <w:r>
        <w:rPr>
          <w:noProof/>
        </w:rPr>
        <w:tab/>
      </w:r>
      <w:r>
        <w:rPr>
          <w:noProof/>
        </w:rPr>
        <w:fldChar w:fldCharType="begin"/>
      </w:r>
      <w:r>
        <w:rPr>
          <w:noProof/>
        </w:rPr>
        <w:instrText xml:space="preserve"> PAGEREF _Toc122769073 \h </w:instrText>
      </w:r>
      <w:r>
        <w:rPr>
          <w:noProof/>
        </w:rPr>
      </w:r>
      <w:r>
        <w:rPr>
          <w:noProof/>
        </w:rPr>
        <w:fldChar w:fldCharType="separate"/>
      </w:r>
      <w:r>
        <w:rPr>
          <w:noProof/>
        </w:rPr>
        <w:t>350</w:t>
      </w:r>
      <w:r>
        <w:rPr>
          <w:noProof/>
        </w:rPr>
        <w:fldChar w:fldCharType="end"/>
      </w:r>
    </w:p>
    <w:p>
      <w:pPr>
        <w:pStyle w:val="TOC7"/>
        <w:rPr>
          <w:noProof/>
          <w:sz w:val="24"/>
          <w:szCs w:val="24"/>
        </w:rPr>
      </w:pPr>
      <w:r>
        <w:rPr>
          <w:noProof/>
          <w:szCs w:val="28"/>
        </w:rPr>
        <w:t>Prescribed diseases under section 10 of the Act</w:t>
      </w:r>
      <w:r>
        <w:rPr>
          <w:noProof/>
        </w:rPr>
        <w:tab/>
      </w:r>
      <w:r>
        <w:rPr>
          <w:noProof/>
        </w:rPr>
        <w:fldChar w:fldCharType="begin"/>
      </w:r>
      <w:r>
        <w:rPr>
          <w:noProof/>
        </w:rPr>
        <w:instrText xml:space="preserve"> PAGEREF _Toc122769074 \h </w:instrText>
      </w:r>
      <w:r>
        <w:rPr>
          <w:noProof/>
        </w:rPr>
      </w:r>
      <w:r>
        <w:rPr>
          <w:noProof/>
        </w:rPr>
        <w:fldChar w:fldCharType="separate"/>
      </w:r>
      <w:r>
        <w:rPr>
          <w:noProof/>
        </w:rPr>
        <w:t>350</w:t>
      </w:r>
      <w:r>
        <w:rPr>
          <w:noProof/>
        </w:rPr>
        <w:fldChar w:fldCharType="end"/>
      </w:r>
    </w:p>
    <w:p>
      <w:pPr>
        <w:pStyle w:val="TOC5"/>
        <w:rPr>
          <w:b w:val="0"/>
          <w:noProof/>
          <w:sz w:val="24"/>
          <w:szCs w:val="24"/>
        </w:rPr>
      </w:pPr>
      <w:r>
        <w:rPr>
          <w:noProof/>
          <w:szCs w:val="28"/>
        </w:rPr>
        <w:t>Schedule 8</w:t>
      </w:r>
      <w:r>
        <w:rPr>
          <w:noProof/>
        </w:rPr>
        <w:tab/>
      </w:r>
      <w:r>
        <w:rPr>
          <w:noProof/>
        </w:rPr>
        <w:fldChar w:fldCharType="begin"/>
      </w:r>
      <w:r>
        <w:rPr>
          <w:noProof/>
        </w:rPr>
        <w:instrText xml:space="preserve"> PAGEREF _Toc122769075 \h </w:instrText>
      </w:r>
      <w:r>
        <w:rPr>
          <w:noProof/>
        </w:rPr>
      </w:r>
      <w:r>
        <w:rPr>
          <w:noProof/>
        </w:rPr>
        <w:fldChar w:fldCharType="separate"/>
      </w:r>
      <w:r>
        <w:rPr>
          <w:noProof/>
        </w:rPr>
        <w:t>352</w:t>
      </w:r>
      <w:r>
        <w:rPr>
          <w:noProof/>
        </w:rPr>
        <w:fldChar w:fldCharType="end"/>
      </w:r>
    </w:p>
    <w:p>
      <w:pPr>
        <w:pStyle w:val="TOC5"/>
        <w:rPr>
          <w:b w:val="0"/>
          <w:noProof/>
          <w:sz w:val="24"/>
          <w:szCs w:val="24"/>
        </w:rPr>
      </w:pPr>
      <w:r>
        <w:rPr>
          <w:noProof/>
          <w:szCs w:val="28"/>
        </w:rPr>
        <w:t>Schedule 9 — Genera within the Poaceae (Gramineae) family</w:t>
      </w:r>
      <w:r>
        <w:rPr>
          <w:noProof/>
        </w:rPr>
        <w:tab/>
      </w:r>
      <w:r>
        <w:rPr>
          <w:noProof/>
        </w:rPr>
        <w:fldChar w:fldCharType="begin"/>
      </w:r>
      <w:r>
        <w:rPr>
          <w:noProof/>
        </w:rPr>
        <w:instrText xml:space="preserve"> PAGEREF _Toc122769076 \h </w:instrText>
      </w:r>
      <w:r>
        <w:rPr>
          <w:noProof/>
        </w:rPr>
      </w:r>
      <w:r>
        <w:rPr>
          <w:noProof/>
        </w:rPr>
        <w:fldChar w:fldCharType="separate"/>
      </w:r>
      <w:r>
        <w:rPr>
          <w:noProof/>
        </w:rPr>
        <w:t>355</w:t>
      </w:r>
      <w:r>
        <w:rPr>
          <w:noProof/>
        </w:rPr>
        <w:fldChar w:fldCharType="end"/>
      </w:r>
    </w:p>
    <w:p>
      <w:pPr>
        <w:pStyle w:val="TOC5"/>
        <w:rPr>
          <w:b w:val="0"/>
          <w:noProof/>
          <w:sz w:val="24"/>
          <w:szCs w:val="24"/>
        </w:rPr>
      </w:pPr>
      <w:r>
        <w:rPr>
          <w:noProof/>
          <w:szCs w:val="28"/>
        </w:rPr>
        <w:t>Part 10</w:t>
      </w:r>
      <w:r>
        <w:rPr>
          <w:b w:val="0"/>
          <w:noProof/>
          <w:szCs w:val="28"/>
        </w:rPr>
        <w:t> </w:t>
      </w:r>
      <w:r>
        <w:rPr>
          <w:noProof/>
          <w:szCs w:val="28"/>
        </w:rPr>
        <w:t>—</w:t>
      </w:r>
      <w:r>
        <w:rPr>
          <w:b w:val="0"/>
          <w:noProof/>
          <w:szCs w:val="28"/>
        </w:rPr>
        <w:t> </w:t>
      </w:r>
      <w:r>
        <w:rPr>
          <w:noProof/>
          <w:szCs w:val="28"/>
        </w:rPr>
        <w:t>Asteraceae (Compositae)</w:t>
      </w:r>
      <w:r>
        <w:rPr>
          <w:noProof/>
        </w:rPr>
        <w:tab/>
      </w:r>
      <w:r>
        <w:rPr>
          <w:noProof/>
        </w:rPr>
        <w:fldChar w:fldCharType="begin"/>
      </w:r>
      <w:r>
        <w:rPr>
          <w:noProof/>
        </w:rPr>
        <w:instrText xml:space="preserve"> PAGEREF _Toc122769077 \h </w:instrText>
      </w:r>
      <w:r>
        <w:rPr>
          <w:noProof/>
        </w:rPr>
      </w:r>
      <w:r>
        <w:rPr>
          <w:noProof/>
        </w:rPr>
        <w:fldChar w:fldCharType="separate"/>
      </w:r>
      <w:r>
        <w:rPr>
          <w:noProof/>
        </w:rPr>
        <w:t>381</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_Toc122769079 \h </w:instrText>
      </w:r>
      <w:r>
        <w:rPr>
          <w:noProof/>
        </w:rPr>
      </w:r>
      <w:r>
        <w:rPr>
          <w:noProof/>
        </w:rPr>
        <w:fldChar w:fldCharType="separate"/>
      </w:r>
      <w:r>
        <w:rPr>
          <w:noProof/>
        </w:rPr>
        <w:t>398</w:t>
      </w:r>
      <w:r>
        <w:rPr>
          <w:noProof/>
        </w:rPr>
        <w:fldChar w:fldCharType="end"/>
      </w:r>
    </w:p>
    <w:p>
      <w:pPr>
        <w:pStyle w:val="TOC5"/>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Plant Diseases Act 1914</w:t>
      </w:r>
    </w:p>
    <w:p>
      <w:pPr>
        <w:pStyle w:val="NameofActReg"/>
      </w:pPr>
      <w:r>
        <w:t>Plant Diseases Regulations 1989</w:t>
      </w:r>
    </w:p>
    <w:p>
      <w:pPr>
        <w:pStyle w:val="Heading2"/>
        <w:keepNext w:val="0"/>
        <w:pageBreakBefore w:val="0"/>
        <w:spacing w:before="240"/>
      </w:pPr>
      <w:bookmarkStart w:id="1" w:name="_Toc83552527"/>
      <w:bookmarkStart w:id="2" w:name="_Toc92681750"/>
      <w:bookmarkStart w:id="3" w:name="_Toc104699484"/>
      <w:bookmarkStart w:id="4" w:name="_Toc104784883"/>
      <w:bookmarkStart w:id="5" w:name="_Toc104785058"/>
      <w:bookmarkStart w:id="6" w:name="_Toc104785131"/>
      <w:bookmarkStart w:id="7" w:name="_Toc104785205"/>
      <w:bookmarkStart w:id="8" w:name="_Toc104785364"/>
      <w:bookmarkStart w:id="9" w:name="_Toc105235476"/>
      <w:bookmarkStart w:id="10" w:name="_Toc1227689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57016876"/>
      <w:bookmarkStart w:id="12" w:name="_Toc516635513"/>
      <w:bookmarkStart w:id="13" w:name="_Toc92681751"/>
      <w:bookmarkStart w:id="14" w:name="_Toc122768923"/>
      <w:r>
        <w:rPr>
          <w:rStyle w:val="CharSectno"/>
        </w:rPr>
        <w:t>1</w:t>
      </w:r>
      <w:r>
        <w:rPr>
          <w:snapToGrid w:val="0"/>
        </w:rPr>
        <w:t>.</w:t>
      </w:r>
      <w:r>
        <w:rPr>
          <w:snapToGrid w:val="0"/>
        </w:rPr>
        <w:tab/>
        <w:t>Citation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Plant Diseases Regulations 1989</w:t>
      </w:r>
      <w:r>
        <w:rPr>
          <w:snapToGrid w:val="0"/>
          <w:vertAlign w:val="superscript"/>
        </w:rPr>
        <w:t xml:space="preserve"> 1</w:t>
      </w:r>
      <w:r>
        <w:rPr>
          <w:snapToGrid w:val="0"/>
        </w:rPr>
        <w:t>.</w:t>
      </w:r>
    </w:p>
    <w:p>
      <w:pPr>
        <w:pStyle w:val="Heading5"/>
        <w:rPr>
          <w:snapToGrid w:val="0"/>
        </w:rPr>
      </w:pPr>
      <w:bookmarkStart w:id="15" w:name="_Toc457016877"/>
      <w:bookmarkStart w:id="16" w:name="_Toc516635514"/>
      <w:bookmarkStart w:id="17" w:name="_Toc92681752"/>
      <w:bookmarkStart w:id="18" w:name="_Toc122768924"/>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These regulations shall come into operation on 1 July 1989</w:t>
      </w:r>
      <w:r>
        <w:rPr>
          <w:snapToGrid w:val="0"/>
          <w:vertAlign w:val="superscript"/>
        </w:rPr>
        <w:t xml:space="preserve"> 1</w:t>
      </w:r>
      <w:r>
        <w:rPr>
          <w:snapToGrid w:val="0"/>
        </w:rPr>
        <w:t>.</w:t>
      </w:r>
    </w:p>
    <w:p>
      <w:pPr>
        <w:pStyle w:val="Heading5"/>
        <w:rPr>
          <w:snapToGrid w:val="0"/>
        </w:rPr>
      </w:pPr>
      <w:bookmarkStart w:id="19" w:name="_Toc457016878"/>
      <w:bookmarkStart w:id="20" w:name="_Toc516635515"/>
      <w:bookmarkStart w:id="21" w:name="_Toc92681753"/>
      <w:bookmarkStart w:id="22" w:name="_Toc122768925"/>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accredited</w:t>
      </w:r>
      <w:r>
        <w:rPr>
          <w:b/>
        </w:rPr>
        <w:t>”</w:t>
      </w:r>
      <w:r>
        <w:t xml:space="preserve"> means that the Director General of Agriculture has accepted verification from an officer of the Department of Agriculture</w:t>
      </w:r>
      <w:r>
        <w:rPr>
          <w:vertAlign w:val="superscript"/>
        </w:rPr>
        <w:t xml:space="preserve"> 2</w:t>
      </w:r>
      <w:r>
        <w:t xml:space="preserve"> in the exporting State or Territory that — </w:t>
      </w:r>
    </w:p>
    <w:p>
      <w:pPr>
        <w:pStyle w:val="Defpara"/>
      </w:pPr>
      <w:r>
        <w:tab/>
        <w:t>(a)</w:t>
      </w:r>
      <w:r>
        <w:tab/>
        <w:t>the exporter is equipped to carry out the relevant treatment and the exporter’s staff are trained in the correct techniques of treatment and maintain records of treatment;</w:t>
      </w:r>
    </w:p>
    <w:p>
      <w:pPr>
        <w:pStyle w:val="Defpara"/>
      </w:pPr>
      <w:r>
        <w:tab/>
        <w:t>(b)</w:t>
      </w:r>
      <w:r>
        <w:tab/>
        <w:t>the area of origin is certified as being free from specified diseases; or</w:t>
      </w:r>
    </w:p>
    <w:p>
      <w:pPr>
        <w:pStyle w:val="Defpara"/>
      </w:pPr>
      <w:r>
        <w:tab/>
        <w:t>(c)</w:t>
      </w:r>
      <w:r>
        <w:tab/>
        <w:t>approved quarantine protocols have been carried out;</w:t>
      </w:r>
    </w:p>
    <w:p>
      <w:pPr>
        <w:pStyle w:val="Defstart"/>
      </w:pPr>
      <w:r>
        <w:rPr>
          <w:b/>
        </w:rPr>
        <w:tab/>
        <w:t>“</w:t>
      </w:r>
      <w:r>
        <w:rPr>
          <w:rStyle w:val="CharDefText"/>
        </w:rPr>
        <w:t>approved</w:t>
      </w:r>
      <w:r>
        <w:rPr>
          <w:b/>
        </w:rPr>
        <w:t>”</w:t>
      </w:r>
      <w:r>
        <w:t xml:space="preserve"> means approved by the Director General;</w:t>
      </w:r>
    </w:p>
    <w:p>
      <w:pPr>
        <w:pStyle w:val="Defstart"/>
      </w:pPr>
      <w:r>
        <w:rPr>
          <w:b/>
        </w:rPr>
        <w:tab/>
        <w:t>“</w:t>
      </w:r>
      <w:r>
        <w:rPr>
          <w:rStyle w:val="CharDefText"/>
        </w:rPr>
        <w:t>certification</w:t>
      </w:r>
      <w:r>
        <w:rPr>
          <w:b/>
        </w:rPr>
        <w:t>”</w:t>
      </w:r>
      <w:r>
        <w:t xml:space="preserve"> means verification in writing — </w:t>
      </w:r>
    </w:p>
    <w:p>
      <w:pPr>
        <w:pStyle w:val="Defpara"/>
      </w:pPr>
      <w:r>
        <w:tab/>
        <w:t>(a)</w:t>
      </w:r>
      <w:r>
        <w:tab/>
        <w:t>of treatment of potential carriers; or</w:t>
      </w:r>
    </w:p>
    <w:p>
      <w:pPr>
        <w:pStyle w:val="Defpara"/>
      </w:pPr>
      <w:r>
        <w:tab/>
        <w:t>(b)</w:t>
      </w:r>
      <w:r>
        <w:tab/>
        <w:t>of conditions under which plants were grown; or</w:t>
      </w:r>
    </w:p>
    <w:p>
      <w:pPr>
        <w:pStyle w:val="Defpara"/>
      </w:pPr>
      <w:r>
        <w:tab/>
        <w:t>(c)</w:t>
      </w:r>
      <w:r>
        <w:tab/>
        <w:t>that a potential carrier or an area was inspected and found free of specified diseases,</w:t>
      </w:r>
    </w:p>
    <w:p>
      <w:pPr>
        <w:pStyle w:val="Defstart"/>
      </w:pPr>
      <w:r>
        <w:tab/>
      </w:r>
      <w:r>
        <w:tab/>
        <w:t>supplied by — </w:t>
      </w:r>
    </w:p>
    <w:p>
      <w:pPr>
        <w:pStyle w:val="Defpara"/>
      </w:pPr>
      <w:r>
        <w:tab/>
        <w:t>(d)</w:t>
      </w:r>
      <w:r>
        <w:tab/>
        <w:t>the Department of Agriculture in the State or Territory in which the plants originated; or</w:t>
      </w:r>
    </w:p>
    <w:p>
      <w:pPr>
        <w:pStyle w:val="Defpara"/>
      </w:pPr>
      <w:r>
        <w:tab/>
        <w:t>(e)</w:t>
      </w:r>
      <w:r>
        <w:tab/>
        <w:t>a person nominated under a quality assurance system approved by the Director General,</w:t>
      </w:r>
    </w:p>
    <w:p>
      <w:pPr>
        <w:pStyle w:val="Defstart"/>
      </w:pPr>
      <w:r>
        <w:tab/>
      </w:r>
      <w:r>
        <w:tab/>
        <w:t xml:space="preserve">and </w:t>
      </w:r>
      <w:r>
        <w:rPr>
          <w:b/>
        </w:rPr>
        <w:t>“</w:t>
      </w:r>
      <w:r>
        <w:rPr>
          <w:rStyle w:val="CharDefText"/>
        </w:rPr>
        <w:t>certified</w:t>
      </w:r>
      <w:r>
        <w:rPr>
          <w:b/>
        </w:rPr>
        <w:t>”</w:t>
      </w:r>
      <w:r>
        <w:t xml:space="preserve"> has a corresponding meaning;</w:t>
      </w:r>
    </w:p>
    <w:p>
      <w:pPr>
        <w:pStyle w:val="Defstart"/>
      </w:pPr>
      <w:r>
        <w:rPr>
          <w:b/>
        </w:rPr>
        <w:tab/>
        <w:t>“</w:t>
      </w:r>
      <w:r>
        <w:rPr>
          <w:rStyle w:val="CharDefText"/>
        </w:rPr>
        <w:t>Code of Practice</w:t>
      </w:r>
      <w:r>
        <w:rPr>
          <w:b/>
        </w:rPr>
        <w:t>”</w:t>
      </w:r>
      <w:r>
        <w:t xml:space="preserve"> means the publication entitled “the Code of Practice for the Management of Queensland Fruit Fly” endorsed by the Standing Committee on Agriculture and Resource Management in May 1993;</w:t>
      </w:r>
    </w:p>
    <w:p>
      <w:pPr>
        <w:pStyle w:val="Defstart"/>
      </w:pPr>
      <w:r>
        <w:rPr>
          <w:b/>
        </w:rPr>
        <w:tab/>
        <w:t>“</w:t>
      </w:r>
      <w:r>
        <w:rPr>
          <w:rStyle w:val="CharDefText"/>
        </w:rPr>
        <w:t>Director General</w:t>
      </w:r>
      <w:r>
        <w:rPr>
          <w:b/>
        </w:rPr>
        <w:t>”</w:t>
      </w:r>
      <w:r>
        <w:t xml:space="preserve"> means the Director General of Agriculture or a person authorized by him;</w:t>
      </w:r>
    </w:p>
    <w:p>
      <w:pPr>
        <w:pStyle w:val="Defstart"/>
      </w:pPr>
      <w:r>
        <w:rPr>
          <w:b/>
        </w:rPr>
        <w:tab/>
        <w:t>“</w:t>
      </w:r>
      <w:r>
        <w:rPr>
          <w:rStyle w:val="CharDefText"/>
        </w:rPr>
        <w:t>immediately</w:t>
      </w:r>
      <w:r>
        <w:rPr>
          <w:b/>
        </w:rPr>
        <w:t>”</w:t>
      </w:r>
      <w:r>
        <w:t xml:space="preserve"> means within the time taken to travel to the nearest inspection point by the shortest route;</w:t>
      </w:r>
    </w:p>
    <w:p>
      <w:pPr>
        <w:pStyle w:val="Defstart"/>
      </w:pPr>
      <w:r>
        <w:rPr>
          <w:b/>
        </w:rPr>
        <w:tab/>
        <w:t>“</w:t>
      </w:r>
      <w:r>
        <w:rPr>
          <w:rStyle w:val="CharDefText"/>
        </w:rPr>
        <w:t>importer</w:t>
      </w:r>
      <w:r>
        <w:rPr>
          <w:b/>
        </w:rPr>
        <w:t>”</w:t>
      </w:r>
      <w:r>
        <w:t xml:space="preserve"> means the owner, consignee, agent, carrier or any other person concerned in the importation of a potential carrier into Western Australia;</w:t>
      </w:r>
    </w:p>
    <w:p>
      <w:pPr>
        <w:pStyle w:val="Defstart"/>
      </w:pPr>
      <w:r>
        <w:rPr>
          <w:b/>
        </w:rPr>
        <w:tab/>
        <w:t>“</w:t>
      </w:r>
      <w:r>
        <w:rPr>
          <w:rStyle w:val="CharDefText"/>
        </w:rPr>
        <w:t>inspection point</w:t>
      </w:r>
      <w:r>
        <w:rPr>
          <w:b/>
        </w:rPr>
        <w:t>”</w:t>
      </w:r>
      <w:r>
        <w:t xml:space="preserve"> means an inspection point referred to in regulation 6;</w:t>
      </w:r>
    </w:p>
    <w:p>
      <w:pPr>
        <w:pStyle w:val="Defstart"/>
      </w:pPr>
      <w:r>
        <w:rPr>
          <w:b/>
        </w:rPr>
        <w:tab/>
        <w:t>“</w:t>
      </w:r>
      <w:r>
        <w:rPr>
          <w:rStyle w:val="CharDefText"/>
        </w:rPr>
        <w:t>quality assurance system</w:t>
      </w:r>
      <w:r>
        <w:rPr>
          <w:b/>
        </w:rPr>
        <w:t>”</w:t>
      </w:r>
      <w:r>
        <w:t xml:space="preserve"> means a quality assurance system approved by the Director General under regulation 3A;</w:t>
      </w:r>
    </w:p>
    <w:p>
      <w:pPr>
        <w:pStyle w:val="Defstart"/>
      </w:pPr>
      <w:r>
        <w:rPr>
          <w:b/>
        </w:rPr>
        <w:tab/>
        <w:t>“</w:t>
      </w:r>
      <w:r>
        <w:rPr>
          <w:rStyle w:val="CharDefText"/>
        </w:rPr>
        <w:t>specified diseases</w:t>
      </w:r>
      <w:r>
        <w:rPr>
          <w:b/>
        </w:rPr>
        <w:t>”</w:t>
      </w:r>
      <w:r>
        <w:t xml:space="preserve"> means those diseases relevant to the potential carrier and nominated by the Director General.</w:t>
      </w:r>
    </w:p>
    <w:p>
      <w:pPr>
        <w:pStyle w:val="Footnotesection"/>
      </w:pPr>
      <w:r>
        <w:tab/>
        <w:t xml:space="preserve">[Regulation 3 amended in Gazette 4 Jun 1993 p. 2796; 7 Jun 1996 p. 2373.] </w:t>
      </w:r>
    </w:p>
    <w:p>
      <w:pPr>
        <w:pStyle w:val="Heading2"/>
      </w:pPr>
      <w:bookmarkStart w:id="23" w:name="_Toc83552531"/>
      <w:bookmarkStart w:id="24" w:name="_Toc92681754"/>
      <w:bookmarkStart w:id="25" w:name="_Toc104699488"/>
      <w:bookmarkStart w:id="26" w:name="_Toc104784887"/>
      <w:bookmarkStart w:id="27" w:name="_Toc104785062"/>
      <w:bookmarkStart w:id="28" w:name="_Toc104785135"/>
      <w:bookmarkStart w:id="29" w:name="_Toc104785209"/>
      <w:bookmarkStart w:id="30" w:name="_Toc104785368"/>
      <w:bookmarkStart w:id="31" w:name="_Toc105235480"/>
      <w:bookmarkStart w:id="32" w:name="_Toc122768926"/>
      <w:r>
        <w:rPr>
          <w:rStyle w:val="CharPartNo"/>
        </w:rPr>
        <w:t>Part 2</w:t>
      </w:r>
      <w:r>
        <w:rPr>
          <w:rStyle w:val="CharDivNo"/>
        </w:rPr>
        <w:t> </w:t>
      </w:r>
      <w:r>
        <w:t>—</w:t>
      </w:r>
      <w:r>
        <w:rPr>
          <w:rStyle w:val="CharDivText"/>
        </w:rPr>
        <w:t> </w:t>
      </w:r>
      <w:r>
        <w:rPr>
          <w:rStyle w:val="CharPartText"/>
        </w:rPr>
        <w:t>Entry requirements</w:t>
      </w:r>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57016879"/>
      <w:bookmarkStart w:id="34" w:name="_Toc516635516"/>
      <w:bookmarkStart w:id="35" w:name="_Toc92681755"/>
      <w:bookmarkStart w:id="36" w:name="_Toc122768927"/>
      <w:r>
        <w:rPr>
          <w:rStyle w:val="CharSectno"/>
        </w:rPr>
        <w:t>3A</w:t>
      </w:r>
      <w:r>
        <w:rPr>
          <w:snapToGrid w:val="0"/>
        </w:rPr>
        <w:t>.</w:t>
      </w:r>
      <w:r>
        <w:rPr>
          <w:snapToGrid w:val="0"/>
        </w:rPr>
        <w:tab/>
        <w:t>Quality assurance system</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Subject to these regulations a person may move plants into the State or out of any specified part of the State under a quality assurance system approved by the Director General.</w:t>
      </w:r>
    </w:p>
    <w:p>
      <w:pPr>
        <w:pStyle w:val="Footnotesection"/>
      </w:pPr>
      <w:r>
        <w:tab/>
        <w:t xml:space="preserve">[Regulation 3A inserted in Gazette 4 Jun 1993 p. 2797.] </w:t>
      </w:r>
    </w:p>
    <w:p>
      <w:pPr>
        <w:pStyle w:val="Heading5"/>
        <w:rPr>
          <w:snapToGrid w:val="0"/>
        </w:rPr>
      </w:pPr>
      <w:bookmarkStart w:id="37" w:name="_Toc457016880"/>
      <w:bookmarkStart w:id="38" w:name="_Toc516635517"/>
      <w:bookmarkStart w:id="39" w:name="_Toc92681756"/>
      <w:bookmarkStart w:id="40" w:name="_Toc122768928"/>
      <w:r>
        <w:rPr>
          <w:rStyle w:val="CharSectno"/>
        </w:rPr>
        <w:t>3B</w:t>
      </w:r>
      <w:r>
        <w:rPr>
          <w:snapToGrid w:val="0"/>
        </w:rPr>
        <w:t>.</w:t>
      </w:r>
      <w:r>
        <w:rPr>
          <w:snapToGrid w:val="0"/>
        </w:rPr>
        <w:tab/>
        <w:t>Bringing plants into the State</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 person shall not bring into the State any plant unless — </w:t>
      </w:r>
    </w:p>
    <w:p>
      <w:pPr>
        <w:pStyle w:val="Indenta"/>
        <w:rPr>
          <w:snapToGrid w:val="0"/>
        </w:rPr>
      </w:pPr>
      <w:r>
        <w:rPr>
          <w:snapToGrid w:val="0"/>
        </w:rPr>
        <w:tab/>
        <w:t>(a)</w:t>
      </w:r>
      <w:r>
        <w:rPr>
          <w:snapToGrid w:val="0"/>
        </w:rPr>
        <w:tab/>
        <w:t>it is a plant listed in Schedule 5; or</w:t>
      </w:r>
    </w:p>
    <w:p>
      <w:pPr>
        <w:pStyle w:val="Indenta"/>
        <w:rPr>
          <w:snapToGrid w:val="0"/>
        </w:rPr>
      </w:pPr>
      <w:r>
        <w:rPr>
          <w:snapToGrid w:val="0"/>
        </w:rPr>
        <w:tab/>
        <w:t>(b)</w:t>
      </w:r>
      <w:r>
        <w:rPr>
          <w:snapToGrid w:val="0"/>
        </w:rPr>
        <w:tab/>
        <w:t xml:space="preserve">the Director General has approved the bringing of that plant into the State and the person complies with any conditions imposed by the Director General. </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Nothing in this regulation affects the application of regulation 4 if the plant is also referred to in Schedule 1.</w:t>
      </w:r>
    </w:p>
    <w:p>
      <w:pPr>
        <w:pStyle w:val="Subsection"/>
        <w:rPr>
          <w:snapToGrid w:val="0"/>
        </w:rPr>
      </w:pPr>
      <w:r>
        <w:rPr>
          <w:snapToGrid w:val="0"/>
        </w:rPr>
        <w:tab/>
        <w:t>(3)</w:t>
      </w:r>
      <w:r>
        <w:rPr>
          <w:snapToGrid w:val="0"/>
        </w:rPr>
        <w:tab/>
        <w:t>The fact that a plant brought into the State is listed in Schedule 5 does not affect the liability of the person bringing that plant into the State if by doing so the person also brings into the State a plant that is not listed in Schedule 5.</w:t>
      </w:r>
    </w:p>
    <w:p>
      <w:pPr>
        <w:pStyle w:val="Subsection"/>
        <w:rPr>
          <w:snapToGrid w:val="0"/>
        </w:rPr>
      </w:pPr>
      <w:r>
        <w:rPr>
          <w:snapToGrid w:val="0"/>
        </w:rPr>
        <w:tab/>
        <w:t>(4)</w:t>
      </w:r>
      <w:r>
        <w:rPr>
          <w:snapToGrid w:val="0"/>
        </w:rPr>
        <w:tab/>
        <w:t xml:space="preserve">Subregulation (3) applies even if inspection, testing or laboratory analysis at the time the plant was brought into the State did not reveal that the plant was contaminated with a plant not listed in Schedule 5. </w:t>
      </w:r>
    </w:p>
    <w:p>
      <w:pPr>
        <w:pStyle w:val="Footnotesection"/>
      </w:pPr>
      <w:r>
        <w:tab/>
        <w:t xml:space="preserve">[Regulation 3B inserted in Gazette 6 Jan 1998 p. 48.] </w:t>
      </w:r>
    </w:p>
    <w:p>
      <w:pPr>
        <w:pStyle w:val="Heading5"/>
        <w:rPr>
          <w:snapToGrid w:val="0"/>
        </w:rPr>
      </w:pPr>
      <w:bookmarkStart w:id="41" w:name="_Toc457016881"/>
      <w:bookmarkStart w:id="42" w:name="_Toc516635518"/>
      <w:bookmarkStart w:id="43" w:name="_Toc92681757"/>
      <w:bookmarkStart w:id="44" w:name="_Toc122768929"/>
      <w:r>
        <w:rPr>
          <w:rStyle w:val="CharSectno"/>
        </w:rPr>
        <w:t>4</w:t>
      </w:r>
      <w:r>
        <w:rPr>
          <w:snapToGrid w:val="0"/>
        </w:rPr>
        <w:t>.</w:t>
      </w:r>
      <w:r>
        <w:rPr>
          <w:snapToGrid w:val="0"/>
        </w:rPr>
        <w:tab/>
        <w:t>Potential carriers — conditions for entry</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conditions under which a potential carrier, referred to in Schedule 1 Part A column 1, shall be allowed into the State are referred to by number in columns 2 to 5, opposite the name of the potential carrier to which those conditions apply and are set out numerically in Schedule 1 Part B.</w:t>
      </w:r>
    </w:p>
    <w:p>
      <w:pPr>
        <w:pStyle w:val="Subsection"/>
        <w:rPr>
          <w:snapToGrid w:val="0"/>
        </w:rPr>
      </w:pPr>
      <w:r>
        <w:rPr>
          <w:snapToGrid w:val="0"/>
        </w:rPr>
        <w:tab/>
        <w:t>(1a)</w:t>
      </w:r>
      <w:r>
        <w:rPr>
          <w:snapToGrid w:val="0"/>
        </w:rPr>
        <w:tab/>
        <w:t>The conditions under which a potential carrier, referred to in Schedule 1 Part AA column 1, shall be allowed into the State are referred to by number in column 2, opposite the name of the potential carrier to which those conditions apply and are set out numerically in Schedule 1 Part B.</w:t>
      </w:r>
    </w:p>
    <w:p>
      <w:pPr>
        <w:pStyle w:val="Subsection"/>
        <w:rPr>
          <w:snapToGrid w:val="0"/>
        </w:rPr>
      </w:pPr>
      <w:r>
        <w:rPr>
          <w:snapToGrid w:val="0"/>
        </w:rPr>
        <w:tab/>
        <w:t>(2)</w:t>
      </w:r>
      <w:r>
        <w:rPr>
          <w:snapToGrid w:val="0"/>
        </w:rPr>
        <w:tab/>
        <w:t>Subject to regulation 4A a person who brings into the State a potential carrier in contravention of the conditions applicable to that potential carrier set out in Schedule 1 commits an offence.</w:t>
      </w:r>
    </w:p>
    <w:p>
      <w:pPr>
        <w:pStyle w:val="Penstart"/>
        <w:rPr>
          <w:snapToGrid w:val="0"/>
        </w:rPr>
      </w:pPr>
      <w:r>
        <w:rPr>
          <w:snapToGrid w:val="0"/>
        </w:rPr>
        <w:tab/>
        <w:t>Penalty: $5 000.</w:t>
      </w:r>
    </w:p>
    <w:p>
      <w:pPr>
        <w:pStyle w:val="Footnotesection"/>
      </w:pPr>
      <w:r>
        <w:tab/>
        <w:t xml:space="preserve">[Regulation 4 amended in Gazette 18 Sep 1992 p. 4668; 2 Jul 1993 p. 3253; 17 Sep 1993 p. 5038.] </w:t>
      </w:r>
    </w:p>
    <w:p>
      <w:pPr>
        <w:pStyle w:val="Heading5"/>
        <w:rPr>
          <w:snapToGrid w:val="0"/>
        </w:rPr>
      </w:pPr>
      <w:bookmarkStart w:id="45" w:name="_Toc457016882"/>
      <w:bookmarkStart w:id="46" w:name="_Toc516635519"/>
      <w:bookmarkStart w:id="47" w:name="_Toc92681758"/>
      <w:bookmarkStart w:id="48" w:name="_Toc122768930"/>
      <w:r>
        <w:rPr>
          <w:rStyle w:val="CharSectno"/>
        </w:rPr>
        <w:t>4A</w:t>
      </w:r>
      <w:r>
        <w:rPr>
          <w:snapToGrid w:val="0"/>
        </w:rPr>
        <w:t>.</w:t>
      </w:r>
      <w:r>
        <w:rPr>
          <w:snapToGrid w:val="0"/>
        </w:rPr>
        <w:tab/>
        <w:t>Potential carriers — entry for experimental purposes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Notwithstanding regulation 4 the Director General may approve the entry into the State of otherwise prohibited or restricted potential carriers for experimental purposes.</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Director General thinks fit.</w:t>
      </w:r>
    </w:p>
    <w:p>
      <w:pPr>
        <w:pStyle w:val="Footnotesection"/>
      </w:pPr>
      <w:r>
        <w:tab/>
        <w:t>[Regulation 4A inserted in Gazette 17 Sep 1993 p. 5039; amended in Gazette 14 Jan 1997 p. 380</w:t>
      </w:r>
      <w:r>
        <w:noBreakHyphen/>
        <w:t xml:space="preserve">81.] </w:t>
      </w:r>
    </w:p>
    <w:p>
      <w:pPr>
        <w:pStyle w:val="Heading5"/>
        <w:rPr>
          <w:snapToGrid w:val="0"/>
        </w:rPr>
      </w:pPr>
      <w:bookmarkStart w:id="49" w:name="_Toc457016883"/>
      <w:bookmarkStart w:id="50" w:name="_Toc516635520"/>
      <w:bookmarkStart w:id="51" w:name="_Toc92681759"/>
      <w:bookmarkStart w:id="52" w:name="_Toc122768931"/>
      <w:r>
        <w:rPr>
          <w:rStyle w:val="CharSectno"/>
        </w:rPr>
        <w:t>4B</w:t>
      </w:r>
      <w:r>
        <w:rPr>
          <w:snapToGrid w:val="0"/>
        </w:rPr>
        <w:t>.</w:t>
      </w:r>
      <w:r>
        <w:rPr>
          <w:snapToGrid w:val="0"/>
        </w:rPr>
        <w:tab/>
        <w:t>Potential carriers — entry for processing or export</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Notwithstanding regulation 4, the Minister may approve the entry into the State of an otherwise prohibited or restricted potential carrier for the purpose of processing or export from the State.</w:t>
      </w:r>
    </w:p>
    <w:p>
      <w:pPr>
        <w:pStyle w:val="Subsection"/>
        <w:rPr>
          <w:snapToGrid w:val="0"/>
        </w:rPr>
      </w:pPr>
      <w:r>
        <w:rPr>
          <w:snapToGrid w:val="0"/>
        </w:rPr>
        <w:tab/>
        <w:t>(2)</w:t>
      </w:r>
      <w:r>
        <w:rPr>
          <w:snapToGrid w:val="0"/>
        </w:rPr>
        <w:tab/>
        <w:t>An approval given for the purposes of subregulation (1) may specify — </w:t>
      </w:r>
    </w:p>
    <w:p>
      <w:pPr>
        <w:pStyle w:val="Indenta"/>
        <w:rPr>
          <w:snapToGrid w:val="0"/>
        </w:rPr>
      </w:pPr>
      <w:r>
        <w:rPr>
          <w:snapToGrid w:val="0"/>
        </w:rPr>
        <w:tab/>
        <w:t>(a)</w:t>
      </w:r>
      <w:r>
        <w:rPr>
          <w:snapToGrid w:val="0"/>
        </w:rPr>
        <w:tab/>
        <w:t>the period during which the approval is to have effect; and</w:t>
      </w:r>
    </w:p>
    <w:p>
      <w:pPr>
        <w:pStyle w:val="Indenta"/>
        <w:rPr>
          <w:snapToGrid w:val="0"/>
        </w:rPr>
      </w:pPr>
      <w:r>
        <w:rPr>
          <w:snapToGrid w:val="0"/>
        </w:rPr>
        <w:tab/>
        <w:t>(b)</w:t>
      </w:r>
      <w:r>
        <w:rPr>
          <w:snapToGrid w:val="0"/>
        </w:rPr>
        <w:tab/>
        <w:t>such conditions relating to the entry of the potential carrier as the Minister thinks fit.</w:t>
      </w:r>
    </w:p>
    <w:p>
      <w:pPr>
        <w:pStyle w:val="Footnotesection"/>
      </w:pPr>
      <w:r>
        <w:tab/>
        <w:t xml:space="preserve">[Regulation 4B inserted in Gazette 14 Jan 1997 p. 381.] </w:t>
      </w:r>
    </w:p>
    <w:p>
      <w:pPr>
        <w:pStyle w:val="Heading5"/>
        <w:rPr>
          <w:snapToGrid w:val="0"/>
        </w:rPr>
      </w:pPr>
      <w:bookmarkStart w:id="53" w:name="_Toc457016884"/>
      <w:bookmarkStart w:id="54" w:name="_Toc516635521"/>
      <w:bookmarkStart w:id="55" w:name="_Toc92681760"/>
      <w:bookmarkStart w:id="56" w:name="_Toc122768932"/>
      <w:r>
        <w:rPr>
          <w:rStyle w:val="CharSectno"/>
        </w:rPr>
        <w:t>5</w:t>
      </w:r>
      <w:r>
        <w:rPr>
          <w:snapToGrid w:val="0"/>
        </w:rPr>
        <w:t>.</w:t>
      </w:r>
      <w:r>
        <w:rPr>
          <w:snapToGrid w:val="0"/>
        </w:rPr>
        <w:tab/>
        <w:t>Entry of propagating material</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experimental purposes or the introduction of new genetic material otherwise prohibited the Director General may approve the entry of propagating material and such material shall be grown in post entry quarantine, screened and found free of specified diseases prior to release.</w:t>
      </w:r>
    </w:p>
    <w:p>
      <w:pPr>
        <w:pStyle w:val="Heading5"/>
        <w:rPr>
          <w:snapToGrid w:val="0"/>
        </w:rPr>
      </w:pPr>
      <w:bookmarkStart w:id="57" w:name="_Toc457016885"/>
      <w:bookmarkStart w:id="58" w:name="_Toc516635522"/>
      <w:bookmarkStart w:id="59" w:name="_Toc92681761"/>
      <w:bookmarkStart w:id="60" w:name="_Toc122768933"/>
      <w:r>
        <w:rPr>
          <w:rStyle w:val="CharSectno"/>
        </w:rPr>
        <w:t>6</w:t>
      </w:r>
      <w:r>
        <w:rPr>
          <w:snapToGrid w:val="0"/>
        </w:rPr>
        <w:t>.</w:t>
      </w:r>
      <w:r>
        <w:rPr>
          <w:snapToGrid w:val="0"/>
        </w:rPr>
        <w:tab/>
        <w:t>Inspection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r>
      <w:r>
        <w:t>Subject to subregulations (6) and (8), a</w:t>
      </w:r>
      <w:r>
        <w:rPr>
          <w:snapToGrid w:val="0"/>
        </w:rPr>
        <w:t xml:space="preserve"> person who brings any potential carrier listed in Schedule 1 into the State shall present that potential carrier, immediately upon entry into the State, for inspection by an inspector at an inspection point.</w:t>
      </w:r>
    </w:p>
    <w:p>
      <w:pPr>
        <w:pStyle w:val="Subsection"/>
        <w:rPr>
          <w:snapToGrid w:val="0"/>
        </w:rPr>
      </w:pPr>
      <w:r>
        <w:rPr>
          <w:snapToGrid w:val="0"/>
        </w:rPr>
        <w:tab/>
        <w:t>(2)</w:t>
      </w:r>
      <w:r>
        <w:rPr>
          <w:snapToGrid w:val="0"/>
        </w:rPr>
        <w:tab/>
        <w:t>A person who fails to comply with subregulation (1)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Inspection points referred to in subregulation (1) are at the following places — </w:t>
      </w:r>
    </w:p>
    <w:p>
      <w:pPr>
        <w:pStyle w:val="Indenta"/>
        <w:rPr>
          <w:snapToGrid w:val="0"/>
        </w:rPr>
      </w:pPr>
      <w:r>
        <w:rPr>
          <w:snapToGrid w:val="0"/>
        </w:rPr>
        <w:tab/>
        <w:t>(a)</w:t>
      </w:r>
      <w:r>
        <w:rPr>
          <w:snapToGrid w:val="0"/>
        </w:rPr>
        <w:tab/>
        <w:t>the Port of Fremantle;</w:t>
      </w:r>
    </w:p>
    <w:p>
      <w:pPr>
        <w:pStyle w:val="Indenta"/>
        <w:rPr>
          <w:snapToGrid w:val="0"/>
        </w:rPr>
      </w:pPr>
      <w:r>
        <w:rPr>
          <w:snapToGrid w:val="0"/>
        </w:rPr>
        <w:tab/>
        <w:t>(b)</w:t>
      </w:r>
      <w:r>
        <w:rPr>
          <w:snapToGrid w:val="0"/>
        </w:rPr>
        <w:tab/>
        <w:t>Perth Airport;</w:t>
      </w:r>
    </w:p>
    <w:p>
      <w:pPr>
        <w:pStyle w:val="Indenta"/>
        <w:rPr>
          <w:snapToGrid w:val="0"/>
        </w:rPr>
      </w:pPr>
      <w:r>
        <w:rPr>
          <w:snapToGrid w:val="0"/>
        </w:rPr>
        <w:tab/>
        <w:t>(c)</w:t>
      </w:r>
      <w:r>
        <w:rPr>
          <w:snapToGrid w:val="0"/>
        </w:rPr>
        <w:tab/>
        <w:t xml:space="preserve">the Department of Agriculture </w:t>
      </w:r>
      <w:r>
        <w:rPr>
          <w:snapToGrid w:val="0"/>
          <w:vertAlign w:val="superscript"/>
        </w:rPr>
        <w:t>2</w:t>
      </w:r>
      <w:r>
        <w:rPr>
          <w:snapToGrid w:val="0"/>
        </w:rPr>
        <w:t xml:space="preserve"> Checkpoint on the Eyre Highway at the Western Australian/South Australian border;</w:t>
      </w:r>
    </w:p>
    <w:p>
      <w:pPr>
        <w:pStyle w:val="Indenta"/>
        <w:rPr>
          <w:snapToGrid w:val="0"/>
        </w:rPr>
      </w:pPr>
      <w:r>
        <w:rPr>
          <w:snapToGrid w:val="0"/>
        </w:rPr>
        <w:tab/>
        <w:t>(d)</w:t>
      </w:r>
      <w:r>
        <w:rPr>
          <w:snapToGrid w:val="0"/>
        </w:rPr>
        <w:tab/>
        <w:t xml:space="preserve">the Department of Agriculture </w:t>
      </w:r>
      <w:r>
        <w:rPr>
          <w:snapToGrid w:val="0"/>
          <w:vertAlign w:val="superscript"/>
        </w:rPr>
        <w:t>2</w:t>
      </w:r>
      <w:r>
        <w:rPr>
          <w:snapToGrid w:val="0"/>
        </w:rPr>
        <w:t xml:space="preserve"> at Kalgoorlie;</w:t>
      </w:r>
    </w:p>
    <w:p>
      <w:pPr>
        <w:pStyle w:val="Indenta"/>
        <w:rPr>
          <w:snapToGrid w:val="0"/>
        </w:rPr>
      </w:pPr>
      <w:r>
        <w:rPr>
          <w:snapToGrid w:val="0"/>
        </w:rPr>
        <w:tab/>
        <w:t>(e)</w:t>
      </w:r>
      <w:r>
        <w:rPr>
          <w:snapToGrid w:val="0"/>
        </w:rPr>
        <w:tab/>
        <w:t xml:space="preserve">the Department of Agriculture </w:t>
      </w:r>
      <w:r>
        <w:rPr>
          <w:snapToGrid w:val="0"/>
          <w:vertAlign w:val="superscript"/>
        </w:rPr>
        <w:t>2</w:t>
      </w:r>
      <w:r>
        <w:rPr>
          <w:snapToGrid w:val="0"/>
        </w:rPr>
        <w:t xml:space="preserve"> Checkpoint at Kununurra;</w:t>
      </w:r>
    </w:p>
    <w:p>
      <w:pPr>
        <w:pStyle w:val="Indenta"/>
        <w:rPr>
          <w:snapToGrid w:val="0"/>
        </w:rPr>
      </w:pPr>
      <w:r>
        <w:rPr>
          <w:snapToGrid w:val="0"/>
        </w:rPr>
        <w:tab/>
        <w:t>(f)</w:t>
      </w:r>
      <w:r>
        <w:rPr>
          <w:snapToGrid w:val="0"/>
        </w:rPr>
        <w:tab/>
        <w:t>the East Perth Rail Terminal;</w:t>
      </w:r>
    </w:p>
    <w:p>
      <w:pPr>
        <w:pStyle w:val="Indenta"/>
        <w:rPr>
          <w:snapToGrid w:val="0"/>
        </w:rPr>
      </w:pPr>
      <w:r>
        <w:rPr>
          <w:snapToGrid w:val="0"/>
        </w:rPr>
        <w:tab/>
        <w:t>(g)</w:t>
      </w:r>
      <w:r>
        <w:rPr>
          <w:snapToGrid w:val="0"/>
        </w:rPr>
        <w:tab/>
        <w:t>the Kalgoorlie Rail Terminal;</w:t>
      </w:r>
    </w:p>
    <w:p>
      <w:pPr>
        <w:pStyle w:val="Indenta"/>
        <w:rPr>
          <w:snapToGrid w:val="0"/>
        </w:rPr>
      </w:pPr>
      <w:r>
        <w:rPr>
          <w:snapToGrid w:val="0"/>
        </w:rPr>
        <w:tab/>
        <w:t>(h)</w:t>
      </w:r>
      <w:r>
        <w:rPr>
          <w:snapToGrid w:val="0"/>
        </w:rPr>
        <w:tab/>
        <w:t>the Kewdale rail freight yards;</w:t>
      </w:r>
    </w:p>
    <w:p>
      <w:pPr>
        <w:pStyle w:val="Indenta"/>
        <w:rPr>
          <w:snapToGrid w:val="0"/>
        </w:rPr>
      </w:pPr>
      <w:r>
        <w:rPr>
          <w:snapToGrid w:val="0"/>
        </w:rPr>
        <w:tab/>
        <w:t>(i)</w:t>
      </w:r>
      <w:r>
        <w:rPr>
          <w:snapToGrid w:val="0"/>
        </w:rPr>
        <w:tab/>
        <w:t>the Kalgoorlie rail freight yards;</w:t>
      </w:r>
    </w:p>
    <w:p>
      <w:pPr>
        <w:pStyle w:val="Ednotepara"/>
        <w:rPr>
          <w:snapToGrid w:val="0"/>
        </w:rPr>
      </w:pPr>
      <w:r>
        <w:rPr>
          <w:snapToGrid w:val="0"/>
        </w:rPr>
        <w:tab/>
        <w:t>[(j)</w:t>
      </w:r>
      <w:r>
        <w:rPr>
          <w:snapToGrid w:val="0"/>
        </w:rPr>
        <w:tab/>
        <w:t>deleted]</w:t>
      </w:r>
    </w:p>
    <w:p>
      <w:pPr>
        <w:pStyle w:val="Indenta"/>
        <w:rPr>
          <w:snapToGrid w:val="0"/>
        </w:rPr>
      </w:pPr>
      <w:r>
        <w:rPr>
          <w:snapToGrid w:val="0"/>
        </w:rPr>
        <w:tab/>
        <w:t>(k)</w:t>
      </w:r>
      <w:r>
        <w:rPr>
          <w:snapToGrid w:val="0"/>
        </w:rPr>
        <w:tab/>
        <w:t>Kalgoorlie Airport;</w:t>
      </w:r>
    </w:p>
    <w:p>
      <w:pPr>
        <w:pStyle w:val="Indenta"/>
        <w:rPr>
          <w:snapToGrid w:val="0"/>
        </w:rPr>
      </w:pPr>
      <w:r>
        <w:rPr>
          <w:snapToGrid w:val="0"/>
        </w:rPr>
        <w:tab/>
        <w:t>(l)</w:t>
      </w:r>
      <w:r>
        <w:rPr>
          <w:snapToGrid w:val="0"/>
        </w:rPr>
        <w:tab/>
        <w:t>Broome Airport; and</w:t>
      </w:r>
    </w:p>
    <w:p>
      <w:pPr>
        <w:pStyle w:val="Indenta"/>
        <w:rPr>
          <w:snapToGrid w:val="0"/>
        </w:rPr>
      </w:pPr>
      <w:r>
        <w:rPr>
          <w:snapToGrid w:val="0"/>
        </w:rPr>
        <w:tab/>
        <w:t>(m)</w:t>
      </w:r>
      <w:r>
        <w:rPr>
          <w:snapToGrid w:val="0"/>
        </w:rPr>
        <w:tab/>
        <w:t>Kununurra Airport.</w:t>
      </w:r>
    </w:p>
    <w:p>
      <w:pPr>
        <w:pStyle w:val="Subsection"/>
        <w:rPr>
          <w:snapToGrid w:val="0"/>
        </w:rPr>
      </w:pPr>
      <w:r>
        <w:rPr>
          <w:snapToGrid w:val="0"/>
        </w:rPr>
        <w:tab/>
        <w:t>(4)</w:t>
      </w:r>
      <w:r>
        <w:rPr>
          <w:snapToGrid w:val="0"/>
        </w:rPr>
        <w:tab/>
        <w:t>The driver of a conveyance shall on reaching an inspection point referred to in subregulation (3)(c) or (e) stop the conveyance and keep it stationary until permitted by an inspector to proceed.</w:t>
      </w:r>
    </w:p>
    <w:p>
      <w:pPr>
        <w:pStyle w:val="Subsection"/>
        <w:rPr>
          <w:snapToGrid w:val="0"/>
        </w:rPr>
      </w:pPr>
      <w:r>
        <w:rPr>
          <w:snapToGrid w:val="0"/>
        </w:rPr>
        <w:tab/>
        <w:t>(5)</w:t>
      </w:r>
      <w:r>
        <w:rPr>
          <w:snapToGrid w:val="0"/>
        </w:rPr>
        <w:tab/>
        <w:t>A person who fails to comply with subregulation (4) commits an offence.</w:t>
      </w:r>
    </w:p>
    <w:p>
      <w:pPr>
        <w:pStyle w:val="Penstart"/>
        <w:rPr>
          <w:snapToGrid w:val="0"/>
        </w:rPr>
      </w:pPr>
      <w:r>
        <w:rPr>
          <w:snapToGrid w:val="0"/>
        </w:rPr>
        <w:tab/>
        <w:t>Penalty: $5 000.</w:t>
      </w:r>
    </w:p>
    <w:p>
      <w:pPr>
        <w:pStyle w:val="Subsection"/>
      </w:pPr>
      <w:r>
        <w:tab/>
        <w:t>(6)</w:t>
      </w:r>
      <w:r>
        <w:tab/>
        <w:t>Subregulation (1) does not apply to a person who brings a cargo container or truck into the State if that person lodges with an inspector at a place referred to in subregulation (3) —</w:t>
      </w:r>
    </w:p>
    <w:p>
      <w:pPr>
        <w:pStyle w:val="Indenta"/>
      </w:pPr>
      <w:r>
        <w:tab/>
        <w:t>(a)</w:t>
      </w:r>
      <w:r>
        <w:tab/>
        <w:t>a notice in a form approved by the Director General; or</w:t>
      </w:r>
    </w:p>
    <w:p>
      <w:pPr>
        <w:pStyle w:val="Indenta"/>
      </w:pPr>
      <w:r>
        <w:tab/>
        <w:t>(b)</w:t>
      </w:r>
      <w:r>
        <w:tab/>
        <w:t>any other document that satisfies the inspector as to the contents of the cargo container or truck,</w:t>
      </w:r>
    </w:p>
    <w:p>
      <w:pPr>
        <w:pStyle w:val="Subsection"/>
      </w:pPr>
      <w:r>
        <w:tab/>
      </w:r>
      <w:r>
        <w:tab/>
        <w:t>and the inspector advises that person that the inspector does not wish to inspect the cargo container or truck.</w:t>
      </w:r>
    </w:p>
    <w:p>
      <w:pPr>
        <w:pStyle w:val="Subsection"/>
      </w:pPr>
      <w:r>
        <w:tab/>
        <w:t>(7)</w:t>
      </w:r>
      <w:r>
        <w:tab/>
        <w:t>A notice referred to in subregulation (6) must —</w:t>
      </w:r>
    </w:p>
    <w:p>
      <w:pPr>
        <w:pStyle w:val="Indenta"/>
      </w:pPr>
      <w:r>
        <w:tab/>
        <w:t>(a)</w:t>
      </w:r>
      <w:r>
        <w:tab/>
        <w:t>specify any cargo container or truck which the person has brought into the State;</w:t>
      </w:r>
    </w:p>
    <w:p>
      <w:pPr>
        <w:pStyle w:val="Indenta"/>
      </w:pPr>
      <w:r>
        <w:tab/>
        <w:t>(b)</w:t>
      </w:r>
      <w:r>
        <w:tab/>
        <w:t>contain the information required by the form; and</w:t>
      </w:r>
    </w:p>
    <w:p>
      <w:pPr>
        <w:pStyle w:val="Indenta"/>
      </w:pPr>
      <w:r>
        <w:tab/>
        <w:t>(c)</w:t>
      </w:r>
      <w:r>
        <w:tab/>
        <w:t>be signed in the manner specified in the form.</w:t>
      </w:r>
    </w:p>
    <w:p>
      <w:pPr>
        <w:pStyle w:val="Subsection"/>
      </w:pPr>
      <w:r>
        <w:tab/>
        <w:t>(8)</w:t>
      </w:r>
      <w:r>
        <w:tab/>
        <w:t>Subregulation (1) does not apply in relation to a potential carrier that is brought into the State by post if, as soon as is practicable after its entry into the State, the potential carrier is presented for inspection by an inspector at —</w:t>
      </w:r>
    </w:p>
    <w:p>
      <w:pPr>
        <w:pStyle w:val="Indenta"/>
      </w:pPr>
      <w:r>
        <w:tab/>
        <w:t>(a)</w:t>
      </w:r>
      <w:r>
        <w:tab/>
        <w:t>the Australia Post Depot, Pilbara St, Welshpool; or</w:t>
      </w:r>
    </w:p>
    <w:p>
      <w:pPr>
        <w:pStyle w:val="Indenta"/>
      </w:pPr>
      <w:r>
        <w:tab/>
        <w:t>(b)</w:t>
      </w:r>
      <w:r>
        <w:tab/>
        <w:t>the offices of Agriculture Western Australia, Baron-Hay Court, South Perth.</w:t>
      </w:r>
    </w:p>
    <w:p>
      <w:pPr>
        <w:pStyle w:val="Footnotesection"/>
      </w:pPr>
      <w:r>
        <w:tab/>
        <w:t xml:space="preserve">[Regulation 6 amended in Gazette 2 Jul 1993 p. 3253; 14 Jan 1997 p. 379; 6 Jan 1998 p. 49; 4 Jun 1999 p. 2268; 4 Feb 2000 p. 420.] </w:t>
      </w:r>
    </w:p>
    <w:p>
      <w:pPr>
        <w:pStyle w:val="Heading5"/>
        <w:rPr>
          <w:snapToGrid w:val="0"/>
        </w:rPr>
      </w:pPr>
      <w:bookmarkStart w:id="61" w:name="_Toc457016886"/>
      <w:bookmarkStart w:id="62" w:name="_Toc516635523"/>
      <w:bookmarkStart w:id="63" w:name="_Toc92681762"/>
      <w:bookmarkStart w:id="64" w:name="_Toc122768934"/>
      <w:r>
        <w:rPr>
          <w:rStyle w:val="CharSectno"/>
        </w:rPr>
        <w:t>7</w:t>
      </w:r>
      <w:r>
        <w:rPr>
          <w:snapToGrid w:val="0"/>
        </w:rPr>
        <w:t>.</w:t>
      </w:r>
      <w:r>
        <w:rPr>
          <w:snapToGrid w:val="0"/>
        </w:rPr>
        <w:tab/>
        <w:t>Requirements of inspection</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importer shall be responsible for unpacking any potential carrier and for preparing it for inspection to the satisfaction of the Director General.</w:t>
      </w:r>
    </w:p>
    <w:p>
      <w:pPr>
        <w:pStyle w:val="Subsection"/>
        <w:rPr>
          <w:snapToGrid w:val="0"/>
        </w:rPr>
      </w:pPr>
      <w:r>
        <w:rPr>
          <w:snapToGrid w:val="0"/>
        </w:rPr>
        <w:tab/>
        <w:t>(2)</w:t>
      </w:r>
      <w:r>
        <w:rPr>
          <w:snapToGrid w:val="0"/>
        </w:rPr>
        <w:tab/>
        <w:t>A person shall not unpack a potential carrier or remove a potential carrier from an inspection point without the permission of an inspector.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Any potential carrier which has been given a clearance by an inspector shall be removed as soon as practicable unless otherwise approved.</w:t>
      </w:r>
    </w:p>
    <w:p>
      <w:pPr>
        <w:pStyle w:val="Footnotesection"/>
      </w:pPr>
      <w:r>
        <w:tab/>
        <w:t xml:space="preserve">[Regulation 7 amended in Gazette 2 Jul 1993 p. 3253.] </w:t>
      </w:r>
    </w:p>
    <w:p>
      <w:pPr>
        <w:pStyle w:val="Heading5"/>
        <w:rPr>
          <w:snapToGrid w:val="0"/>
        </w:rPr>
      </w:pPr>
      <w:bookmarkStart w:id="65" w:name="_Toc457016887"/>
      <w:bookmarkStart w:id="66" w:name="_Toc516635524"/>
      <w:bookmarkStart w:id="67" w:name="_Toc92681763"/>
      <w:bookmarkStart w:id="68" w:name="_Toc122768935"/>
      <w:r>
        <w:rPr>
          <w:rStyle w:val="CharSectno"/>
        </w:rPr>
        <w:t>8</w:t>
      </w:r>
      <w:r>
        <w:rPr>
          <w:snapToGrid w:val="0"/>
        </w:rPr>
        <w:t>.</w:t>
      </w:r>
      <w:r>
        <w:rPr>
          <w:snapToGrid w:val="0"/>
        </w:rPr>
        <w:tab/>
        <w:t>Containers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owner of imported fruit, vegetable, seed or plants shall ensure that they are transported in new or approved containers bearing the details specified in subregulation (2).</w:t>
      </w:r>
    </w:p>
    <w:p>
      <w:pPr>
        <w:pStyle w:val="Penstart"/>
        <w:rPr>
          <w:snapToGrid w:val="0"/>
        </w:rPr>
      </w:pPr>
      <w:r>
        <w:rPr>
          <w:snapToGrid w:val="0"/>
        </w:rPr>
        <w:tab/>
        <w:t>Penalty: $5 000.</w:t>
      </w:r>
    </w:p>
    <w:p>
      <w:pPr>
        <w:pStyle w:val="Subsection"/>
        <w:rPr>
          <w:snapToGrid w:val="0"/>
        </w:rPr>
      </w:pPr>
      <w:r>
        <w:rPr>
          <w:snapToGrid w:val="0"/>
        </w:rPr>
        <w:tab/>
        <w:t>(2)</w:t>
      </w:r>
      <w:r>
        <w:rPr>
          <w:snapToGrid w:val="0"/>
        </w:rPr>
        <w:tab/>
        <w:t>All containers referred to in subregulation (1) shall have details of the commodity type, the commodity producer, packer or agent and the district of production printed on an external surface in letters not less than 5 mm in height.</w:t>
      </w:r>
    </w:p>
    <w:p>
      <w:pPr>
        <w:pStyle w:val="Footnotesection"/>
      </w:pPr>
      <w:r>
        <w:tab/>
        <w:t xml:space="preserve">[Regulation 8 amended in Gazette 2 Jul 1993 p. 3253.] </w:t>
      </w:r>
    </w:p>
    <w:p>
      <w:pPr>
        <w:pStyle w:val="Heading5"/>
        <w:rPr>
          <w:snapToGrid w:val="0"/>
        </w:rPr>
      </w:pPr>
      <w:bookmarkStart w:id="69" w:name="_Toc457016888"/>
      <w:bookmarkStart w:id="70" w:name="_Toc516635525"/>
      <w:bookmarkStart w:id="71" w:name="_Toc92681764"/>
      <w:bookmarkStart w:id="72" w:name="_Toc122768936"/>
      <w:r>
        <w:rPr>
          <w:rStyle w:val="CharSectno"/>
        </w:rPr>
        <w:t>9</w:t>
      </w:r>
      <w:r>
        <w:rPr>
          <w:snapToGrid w:val="0"/>
        </w:rPr>
        <w:t>.</w:t>
      </w:r>
      <w:r>
        <w:rPr>
          <w:snapToGrid w:val="0"/>
        </w:rPr>
        <w:tab/>
        <w:t>Inspection and disinfection fees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importer of any potential carrier including rock, mineral and soil, shall pay inspection fees (or where interstate certification requires assessment, documentation assessment fees) and disinfection fees set out in Schedule 2 but fees are not payable in respect of Items (excluding used vehicles) consigned privately for other than commercial purposes.</w:t>
      </w:r>
    </w:p>
    <w:p>
      <w:pPr>
        <w:pStyle w:val="Subsection"/>
        <w:rPr>
          <w:snapToGrid w:val="0"/>
        </w:rPr>
      </w:pPr>
      <w:r>
        <w:rPr>
          <w:snapToGrid w:val="0"/>
        </w:rPr>
        <w:tab/>
        <w:t>(2)</w:t>
      </w:r>
      <w:r>
        <w:rPr>
          <w:snapToGrid w:val="0"/>
        </w:rPr>
        <w:tab/>
        <w:t>The importer of any plant that is subjected to laboratory analysis to ascertain whether it contains any plants not listed in Schedule 5, shall pay an analysis fee as set out in Schedule 2.</w:t>
      </w:r>
    </w:p>
    <w:p>
      <w:pPr>
        <w:pStyle w:val="Subsection"/>
        <w:rPr>
          <w:snapToGrid w:val="0"/>
        </w:rPr>
      </w:pPr>
      <w:r>
        <w:rPr>
          <w:snapToGrid w:val="0"/>
        </w:rPr>
        <w:tab/>
        <w:t>(3)</w:t>
      </w:r>
      <w:r>
        <w:rPr>
          <w:snapToGrid w:val="0"/>
        </w:rPr>
        <w:tab/>
        <w:t xml:space="preserve">The Director General may waive the fee imposed by subregulation (2) if the plant is being imported for other than commercial purposes. </w:t>
      </w:r>
    </w:p>
    <w:p>
      <w:pPr>
        <w:pStyle w:val="Footnotesection"/>
      </w:pPr>
      <w:r>
        <w:tab/>
        <w:t xml:space="preserve">[Regulation 9 amended in Gazette 6 Jan 1998 p. 47 and 49; 8 Jun 2001 p. 2923.] </w:t>
      </w:r>
    </w:p>
    <w:p>
      <w:pPr>
        <w:pStyle w:val="Heading5"/>
        <w:rPr>
          <w:snapToGrid w:val="0"/>
        </w:rPr>
      </w:pPr>
      <w:bookmarkStart w:id="73" w:name="_Toc457016889"/>
      <w:bookmarkStart w:id="74" w:name="_Toc516635526"/>
      <w:bookmarkStart w:id="75" w:name="_Toc92681765"/>
      <w:bookmarkStart w:id="76" w:name="_Toc122768937"/>
      <w:r>
        <w:rPr>
          <w:rStyle w:val="CharSectno"/>
        </w:rPr>
        <w:t>10</w:t>
      </w:r>
      <w:r>
        <w:rPr>
          <w:snapToGrid w:val="0"/>
        </w:rPr>
        <w:t>.</w:t>
      </w:r>
      <w:r>
        <w:rPr>
          <w:snapToGrid w:val="0"/>
        </w:rPr>
        <w:tab/>
        <w:t>Quarantine notice</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quarantine notice shall be in the form of Form 1 in Schedule 3.</w:t>
      </w:r>
    </w:p>
    <w:p>
      <w:pPr>
        <w:pStyle w:val="Heading2"/>
      </w:pPr>
      <w:bookmarkStart w:id="77" w:name="_Toc83552543"/>
      <w:bookmarkStart w:id="78" w:name="_Toc92681766"/>
      <w:bookmarkStart w:id="79" w:name="_Toc104699500"/>
      <w:bookmarkStart w:id="80" w:name="_Toc104784899"/>
      <w:bookmarkStart w:id="81" w:name="_Toc104785074"/>
      <w:bookmarkStart w:id="82" w:name="_Toc104785147"/>
      <w:bookmarkStart w:id="83" w:name="_Toc104785221"/>
      <w:bookmarkStart w:id="84" w:name="_Toc104785380"/>
      <w:bookmarkStart w:id="85" w:name="_Toc105235492"/>
      <w:bookmarkStart w:id="86" w:name="_Toc122768938"/>
      <w:r>
        <w:rPr>
          <w:rStyle w:val="CharPartNo"/>
        </w:rPr>
        <w:t>Part 3</w:t>
      </w:r>
      <w:r>
        <w:rPr>
          <w:rStyle w:val="CharDivNo"/>
        </w:rPr>
        <w:t> </w:t>
      </w:r>
      <w:r>
        <w:t>—</w:t>
      </w:r>
      <w:r>
        <w:rPr>
          <w:rStyle w:val="CharDivText"/>
        </w:rPr>
        <w:t> </w:t>
      </w:r>
      <w:r>
        <w:rPr>
          <w:rStyle w:val="CharPartText"/>
        </w:rPr>
        <w:t>Inspection of conveyances</w:t>
      </w:r>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spacing w:before="180"/>
        <w:rPr>
          <w:snapToGrid w:val="0"/>
        </w:rPr>
      </w:pPr>
      <w:bookmarkStart w:id="87" w:name="_Toc457016890"/>
      <w:bookmarkStart w:id="88" w:name="_Toc516635527"/>
      <w:bookmarkStart w:id="89" w:name="_Toc92681767"/>
      <w:bookmarkStart w:id="90" w:name="_Toc122768939"/>
      <w:r>
        <w:rPr>
          <w:rStyle w:val="CharSectno"/>
        </w:rPr>
        <w:t>11</w:t>
      </w:r>
      <w:r>
        <w:rPr>
          <w:snapToGrid w:val="0"/>
        </w:rPr>
        <w:t>.</w:t>
      </w:r>
      <w:r>
        <w:rPr>
          <w:snapToGrid w:val="0"/>
        </w:rPr>
        <w:tab/>
        <w:t>Warning signs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For the purposes of section 13(1)(b) of the Act a warning sign may be erected beside any road to give notice to a person driving on that road of the presence of any inspector.</w:t>
      </w:r>
    </w:p>
    <w:p>
      <w:pPr>
        <w:pStyle w:val="Subsection"/>
        <w:spacing w:before="120"/>
        <w:rPr>
          <w:snapToGrid w:val="0"/>
        </w:rPr>
      </w:pPr>
      <w:r>
        <w:rPr>
          <w:snapToGrid w:val="0"/>
        </w:rPr>
        <w:tab/>
        <w:t>(2)</w:t>
      </w:r>
      <w:r>
        <w:rPr>
          <w:snapToGrid w:val="0"/>
        </w:rPr>
        <w:tab/>
        <w:t>A warning sign that is erected beside a road under subregulation (1) has the effect of an order, given by an inspector, to any person driving a conveyance on that road towards that warning sign to reduce the speed of that conveyance or to stop the conveyance according to the directions given by that sign.</w:t>
      </w:r>
    </w:p>
    <w:p>
      <w:pPr>
        <w:pStyle w:val="Subsection"/>
        <w:spacing w:before="120"/>
        <w:rPr>
          <w:snapToGrid w:val="0"/>
        </w:rPr>
      </w:pPr>
      <w:r>
        <w:rPr>
          <w:snapToGrid w:val="0"/>
        </w:rPr>
        <w:tab/>
        <w:t>(3)</w:t>
      </w:r>
      <w:r>
        <w:rPr>
          <w:snapToGrid w:val="0"/>
        </w:rPr>
        <w:tab/>
        <w:t>The driver of a conveyance shall on reaching a warning sign obey and carry out the directions given by that sign, and upon stopping the conveyance shall keep it stationary until permitted by an inspector to proceed.</w:t>
      </w:r>
    </w:p>
    <w:p>
      <w:pPr>
        <w:pStyle w:val="Penstart"/>
        <w:rPr>
          <w:snapToGrid w:val="0"/>
        </w:rPr>
      </w:pPr>
      <w:r>
        <w:rPr>
          <w:snapToGrid w:val="0"/>
        </w:rPr>
        <w:tab/>
        <w:t>Penalty: $5 000.</w:t>
      </w:r>
    </w:p>
    <w:p>
      <w:pPr>
        <w:pStyle w:val="Footnotesection"/>
        <w:spacing w:before="80"/>
        <w:ind w:left="890" w:hanging="890"/>
      </w:pPr>
      <w:r>
        <w:tab/>
        <w:t xml:space="preserve">[Regulation 11 amended in Gazette 22 Jul 1993 p. 3253; 14 Jan 1997 p. 379.] </w:t>
      </w:r>
    </w:p>
    <w:p>
      <w:pPr>
        <w:pStyle w:val="Heading5"/>
        <w:spacing w:before="180"/>
        <w:rPr>
          <w:snapToGrid w:val="0"/>
        </w:rPr>
      </w:pPr>
      <w:bookmarkStart w:id="91" w:name="_Toc457016891"/>
      <w:bookmarkStart w:id="92" w:name="_Toc516635528"/>
      <w:bookmarkStart w:id="93" w:name="_Toc92681768"/>
      <w:bookmarkStart w:id="94" w:name="_Toc122768940"/>
      <w:r>
        <w:rPr>
          <w:rStyle w:val="CharSectno"/>
        </w:rPr>
        <w:t>12</w:t>
      </w:r>
      <w:r>
        <w:rPr>
          <w:snapToGrid w:val="0"/>
        </w:rPr>
        <w:t>.</w:t>
      </w:r>
      <w:r>
        <w:rPr>
          <w:snapToGrid w:val="0"/>
        </w:rPr>
        <w:tab/>
        <w:t>Driver to stop</w:t>
      </w:r>
      <w:bookmarkEnd w:id="91"/>
      <w:bookmarkEnd w:id="92"/>
      <w:bookmarkEnd w:id="93"/>
      <w:bookmarkEnd w:id="94"/>
      <w:r>
        <w:rPr>
          <w:snapToGrid w:val="0"/>
        </w:rPr>
        <w:t xml:space="preserve"> </w:t>
      </w:r>
    </w:p>
    <w:p>
      <w:pPr>
        <w:pStyle w:val="Subsection"/>
        <w:spacing w:before="120"/>
        <w:rPr>
          <w:snapToGrid w:val="0"/>
          <w:spacing w:val="-4"/>
        </w:rPr>
      </w:pPr>
      <w:r>
        <w:rPr>
          <w:snapToGrid w:val="0"/>
        </w:rPr>
        <w:tab/>
      </w:r>
      <w:r>
        <w:rPr>
          <w:snapToGrid w:val="0"/>
        </w:rPr>
        <w:tab/>
      </w:r>
      <w:r>
        <w:rPr>
          <w:snapToGrid w:val="0"/>
          <w:spacing w:val="-4"/>
        </w:rPr>
        <w:t>The driver of a conveyance ordered by an inspector to stop, whether at or near a warning sign or by spoken word or recognized hand signal shall carry out that order and keep the conveyance stationary until permitted by the inspector to proceed.</w:t>
      </w:r>
    </w:p>
    <w:p>
      <w:pPr>
        <w:pStyle w:val="Penstart"/>
        <w:rPr>
          <w:snapToGrid w:val="0"/>
        </w:rPr>
      </w:pPr>
      <w:r>
        <w:rPr>
          <w:snapToGrid w:val="0"/>
        </w:rPr>
        <w:tab/>
        <w:t>Penalty: $5 000.</w:t>
      </w:r>
    </w:p>
    <w:p>
      <w:pPr>
        <w:pStyle w:val="Footnotesection"/>
      </w:pPr>
      <w:r>
        <w:tab/>
        <w:t xml:space="preserve">[Regulation 12 amended in Gazette 2 Jul 1993 p. 3254.] </w:t>
      </w:r>
    </w:p>
    <w:p>
      <w:pPr>
        <w:pStyle w:val="Heading5"/>
        <w:spacing w:before="180"/>
        <w:rPr>
          <w:snapToGrid w:val="0"/>
        </w:rPr>
      </w:pPr>
      <w:bookmarkStart w:id="95" w:name="_Toc457016892"/>
      <w:bookmarkStart w:id="96" w:name="_Toc516635529"/>
      <w:bookmarkStart w:id="97" w:name="_Toc92681769"/>
      <w:bookmarkStart w:id="98" w:name="_Toc122768941"/>
      <w:r>
        <w:rPr>
          <w:rStyle w:val="CharSectno"/>
        </w:rPr>
        <w:t>13</w:t>
      </w:r>
      <w:r>
        <w:rPr>
          <w:snapToGrid w:val="0"/>
        </w:rPr>
        <w:t>.</w:t>
      </w:r>
      <w:r>
        <w:rPr>
          <w:snapToGrid w:val="0"/>
        </w:rPr>
        <w:tab/>
        <w:t>Damage to signs</w:t>
      </w:r>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 person shall not wilfully or negligently damage or interfere with, or remove or obliterate, any warning sign erected or maintained or placed near a road pursuant to these regulations.</w:t>
      </w:r>
    </w:p>
    <w:p>
      <w:pPr>
        <w:pStyle w:val="Penstart"/>
        <w:rPr>
          <w:snapToGrid w:val="0"/>
        </w:rPr>
      </w:pPr>
      <w:r>
        <w:rPr>
          <w:snapToGrid w:val="0"/>
        </w:rPr>
        <w:tab/>
        <w:t>Penalty: $5 000.</w:t>
      </w:r>
    </w:p>
    <w:p>
      <w:pPr>
        <w:pStyle w:val="Footnotesection"/>
      </w:pPr>
      <w:r>
        <w:tab/>
        <w:t xml:space="preserve">[Regulation 13 amended in Gazette 2 Jul 1993 p. 3254.] </w:t>
      </w:r>
    </w:p>
    <w:p>
      <w:pPr>
        <w:pStyle w:val="Heading5"/>
        <w:rPr>
          <w:snapToGrid w:val="0"/>
        </w:rPr>
      </w:pPr>
      <w:bookmarkStart w:id="99" w:name="_Toc457016893"/>
      <w:bookmarkStart w:id="100" w:name="_Toc516635530"/>
      <w:bookmarkStart w:id="101" w:name="_Toc92681770"/>
      <w:bookmarkStart w:id="102" w:name="_Toc122768942"/>
      <w:r>
        <w:rPr>
          <w:rStyle w:val="CharSectno"/>
        </w:rPr>
        <w:t>14</w:t>
      </w:r>
      <w:r>
        <w:rPr>
          <w:snapToGrid w:val="0"/>
        </w:rPr>
        <w:t>.</w:t>
      </w:r>
      <w:r>
        <w:rPr>
          <w:snapToGrid w:val="0"/>
        </w:rPr>
        <w:tab/>
        <w:t>Movement under quarantine notice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notice under section 23 of the Act, directing that a conveyance, vessel or consignment be taken, under quarantine, to a specified place shall be in the form of Form 1 in Schedule 3.</w:t>
      </w:r>
    </w:p>
    <w:p>
      <w:pPr>
        <w:pStyle w:val="Subsection"/>
        <w:rPr>
          <w:snapToGrid w:val="0"/>
        </w:rPr>
      </w:pPr>
      <w:r>
        <w:rPr>
          <w:snapToGrid w:val="0"/>
        </w:rPr>
        <w:tab/>
        <w:t>(2)</w:t>
      </w:r>
      <w:r>
        <w:rPr>
          <w:snapToGrid w:val="0"/>
        </w:rPr>
        <w:tab/>
        <w:t xml:space="preserve">Where a notice is issued to a person under section 23 of the Act requiring that person to take a conveyance, vessel or consignment under quarantine, to a specified place, the person shall take the conveyance, vessel or consignment directly to the specified place, </w:t>
      </w:r>
      <w:r>
        <w:rPr>
          <w:i/>
          <w:snapToGrid w:val="0"/>
        </w:rPr>
        <w:t>in toto</w:t>
      </w:r>
      <w:r>
        <w:rPr>
          <w:snapToGrid w:val="0"/>
        </w:rPr>
        <w:t>.</w:t>
      </w:r>
    </w:p>
    <w:p>
      <w:pPr>
        <w:pStyle w:val="Penstart"/>
        <w:rPr>
          <w:snapToGrid w:val="0"/>
        </w:rPr>
      </w:pPr>
      <w:r>
        <w:rPr>
          <w:snapToGrid w:val="0"/>
        </w:rPr>
        <w:tab/>
        <w:t>Penalty: $5 000.</w:t>
      </w:r>
    </w:p>
    <w:p>
      <w:pPr>
        <w:pStyle w:val="Subsection"/>
        <w:rPr>
          <w:snapToGrid w:val="0"/>
        </w:rPr>
      </w:pPr>
      <w:r>
        <w:rPr>
          <w:snapToGrid w:val="0"/>
        </w:rPr>
        <w:tab/>
        <w:t>(3)</w:t>
      </w:r>
      <w:r>
        <w:rPr>
          <w:snapToGrid w:val="0"/>
        </w:rPr>
        <w:tab/>
        <w:t>Where a conveyance, vessel or consignment is detained at a place pursuant to section 23 of the Act, a person shall not remove it from that place without the permission of an inspector.</w:t>
      </w:r>
    </w:p>
    <w:p>
      <w:pPr>
        <w:pStyle w:val="Penstart"/>
        <w:rPr>
          <w:snapToGrid w:val="0"/>
        </w:rPr>
      </w:pPr>
      <w:r>
        <w:rPr>
          <w:snapToGrid w:val="0"/>
        </w:rPr>
        <w:tab/>
        <w:t>Penalty: $5 000.</w:t>
      </w:r>
    </w:p>
    <w:p>
      <w:pPr>
        <w:pStyle w:val="Footnotesection"/>
      </w:pPr>
      <w:r>
        <w:tab/>
        <w:t xml:space="preserve">[Regulation 14 inserted in Gazette 2 Jul 1993 p. 3254; amended in Gazette 20 Aug 1996 p. 4053; 3 Oct 1997 p. 5513.] </w:t>
      </w:r>
    </w:p>
    <w:p>
      <w:pPr>
        <w:pStyle w:val="Heading5"/>
        <w:rPr>
          <w:snapToGrid w:val="0"/>
        </w:rPr>
      </w:pPr>
      <w:bookmarkStart w:id="103" w:name="_Toc457016894"/>
      <w:bookmarkStart w:id="104" w:name="_Toc516635531"/>
      <w:bookmarkStart w:id="105" w:name="_Toc92681771"/>
      <w:bookmarkStart w:id="106" w:name="_Toc122768943"/>
      <w:r>
        <w:rPr>
          <w:rStyle w:val="CharSectno"/>
        </w:rPr>
        <w:t>15</w:t>
      </w:r>
      <w:r>
        <w:rPr>
          <w:snapToGrid w:val="0"/>
        </w:rPr>
        <w:t>.</w:t>
      </w:r>
      <w:r>
        <w:rPr>
          <w:snapToGrid w:val="0"/>
        </w:rPr>
        <w:tab/>
        <w:t>Person in charge of conveyance or consignment may be requested to provide access, unload goods, etc.</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inspector may, in order to facilitate the inspection or search of a conveyance or consignment under section 13 or 23 of the Act, request the person in charge of the conveyance or consignment — </w:t>
      </w:r>
    </w:p>
    <w:p>
      <w:pPr>
        <w:pStyle w:val="Indenta"/>
        <w:rPr>
          <w:snapToGrid w:val="0"/>
        </w:rPr>
      </w:pPr>
      <w:r>
        <w:rPr>
          <w:snapToGrid w:val="0"/>
        </w:rPr>
        <w:tab/>
        <w:t>(a)</w:t>
      </w:r>
      <w:r>
        <w:rPr>
          <w:snapToGrid w:val="0"/>
        </w:rPr>
        <w:tab/>
        <w:t>to open or otherwise provide access to the conveyance or consignment;</w:t>
      </w:r>
    </w:p>
    <w:p>
      <w:pPr>
        <w:pStyle w:val="Indenta"/>
        <w:rPr>
          <w:snapToGrid w:val="0"/>
        </w:rPr>
      </w:pPr>
      <w:r>
        <w:rPr>
          <w:snapToGrid w:val="0"/>
        </w:rPr>
        <w:tab/>
        <w:t>(b)</w:t>
      </w:r>
      <w:r>
        <w:rPr>
          <w:snapToGrid w:val="0"/>
        </w:rPr>
        <w:tab/>
        <w:t>to unload any goods or things from the conveyance or forming part of the consignment; or</w:t>
      </w:r>
    </w:p>
    <w:p>
      <w:pPr>
        <w:pStyle w:val="Indenta"/>
        <w:rPr>
          <w:snapToGrid w:val="0"/>
        </w:rPr>
      </w:pPr>
      <w:r>
        <w:rPr>
          <w:snapToGrid w:val="0"/>
        </w:rPr>
        <w:tab/>
        <w:t>(c)</w:t>
      </w:r>
      <w:r>
        <w:rPr>
          <w:snapToGrid w:val="0"/>
        </w:rPr>
        <w:tab/>
        <w:t>to open any package or container in or on the conveyance or forming part of the consignment,</w:t>
      </w:r>
    </w:p>
    <w:p>
      <w:pPr>
        <w:pStyle w:val="Subsection"/>
        <w:rPr>
          <w:snapToGrid w:val="0"/>
        </w:rPr>
      </w:pPr>
      <w:r>
        <w:rPr>
          <w:snapToGrid w:val="0"/>
        </w:rPr>
        <w:tab/>
      </w:r>
      <w:r>
        <w:rPr>
          <w:snapToGrid w:val="0"/>
        </w:rPr>
        <w:tab/>
        <w:t>to the satisfaction of the inspector.</w:t>
      </w:r>
    </w:p>
    <w:p>
      <w:pPr>
        <w:pStyle w:val="Subsection"/>
        <w:rPr>
          <w:snapToGrid w:val="0"/>
        </w:rPr>
      </w:pPr>
      <w:r>
        <w:rPr>
          <w:snapToGrid w:val="0"/>
        </w:rPr>
        <w:tab/>
        <w:t>(2)</w:t>
      </w:r>
      <w:r>
        <w:rPr>
          <w:snapToGrid w:val="0"/>
        </w:rPr>
        <w:tab/>
        <w:t>If a person fails to comply with a request under subregulation (1) — </w:t>
      </w:r>
    </w:p>
    <w:p>
      <w:pPr>
        <w:pStyle w:val="Indenta"/>
        <w:rPr>
          <w:snapToGrid w:val="0"/>
        </w:rPr>
      </w:pPr>
      <w:r>
        <w:rPr>
          <w:snapToGrid w:val="0"/>
        </w:rPr>
        <w:tab/>
        <w:t>(a)</w:t>
      </w:r>
      <w:r>
        <w:rPr>
          <w:snapToGrid w:val="0"/>
        </w:rPr>
        <w:tab/>
        <w:t>the inspector may do the thing requested or cause it to be done; and</w:t>
      </w:r>
    </w:p>
    <w:p>
      <w:pPr>
        <w:pStyle w:val="Indenta"/>
        <w:rPr>
          <w:snapToGrid w:val="0"/>
        </w:rPr>
      </w:pPr>
      <w:r>
        <w:rPr>
          <w:snapToGrid w:val="0"/>
        </w:rPr>
        <w:tab/>
        <w:t>(b)</w:t>
      </w:r>
      <w:r>
        <w:rPr>
          <w:snapToGrid w:val="0"/>
        </w:rPr>
        <w:tab/>
        <w:t>any costs incurred under paragraph (a) may be recovered by the Director General in a court of competent jurisdiction up to an amount of $5 000.</w:t>
      </w:r>
    </w:p>
    <w:p>
      <w:pPr>
        <w:pStyle w:val="Footnotesection"/>
      </w:pPr>
      <w:r>
        <w:tab/>
        <w:t>[Regulation 15 inserted in Gazette 14 Jan 1997 p. 379</w:t>
      </w:r>
      <w:r>
        <w:noBreakHyphen/>
        <w:t xml:space="preserve">80.] </w:t>
      </w:r>
    </w:p>
    <w:p>
      <w:pPr>
        <w:pStyle w:val="Heading2"/>
      </w:pPr>
      <w:bookmarkStart w:id="107" w:name="_Toc83552549"/>
      <w:bookmarkStart w:id="108" w:name="_Toc92681772"/>
      <w:bookmarkStart w:id="109" w:name="_Toc104699506"/>
      <w:bookmarkStart w:id="110" w:name="_Toc104784905"/>
      <w:bookmarkStart w:id="111" w:name="_Toc104785080"/>
      <w:bookmarkStart w:id="112" w:name="_Toc104785153"/>
      <w:bookmarkStart w:id="113" w:name="_Toc104785227"/>
      <w:bookmarkStart w:id="114" w:name="_Toc104785386"/>
      <w:bookmarkStart w:id="115" w:name="_Toc105235498"/>
      <w:bookmarkStart w:id="116" w:name="_Toc122768944"/>
      <w:r>
        <w:rPr>
          <w:rStyle w:val="CharPartNo"/>
        </w:rPr>
        <w:t>Part 4</w:t>
      </w:r>
      <w:r>
        <w:t> — </w:t>
      </w:r>
      <w:r>
        <w:rPr>
          <w:rStyle w:val="CharPartText"/>
        </w:rPr>
        <w:t>Intrastate controls</w:t>
      </w:r>
      <w:bookmarkEnd w:id="107"/>
      <w:bookmarkEnd w:id="108"/>
      <w:bookmarkEnd w:id="109"/>
      <w:bookmarkEnd w:id="110"/>
      <w:bookmarkEnd w:id="111"/>
      <w:bookmarkEnd w:id="112"/>
      <w:bookmarkEnd w:id="113"/>
      <w:bookmarkEnd w:id="114"/>
      <w:bookmarkEnd w:id="115"/>
      <w:bookmarkEnd w:id="116"/>
    </w:p>
    <w:p>
      <w:pPr>
        <w:pStyle w:val="Footnoteheading"/>
        <w:rPr>
          <w:snapToGrid w:val="0"/>
        </w:rPr>
      </w:pPr>
      <w:r>
        <w:rPr>
          <w:snapToGrid w:val="0"/>
        </w:rPr>
        <w:tab/>
        <w:t xml:space="preserve">[Heading inserted in Gazette 25 May 1990 p. 2376.] </w:t>
      </w:r>
    </w:p>
    <w:p>
      <w:pPr>
        <w:pStyle w:val="Heading3"/>
        <w:rPr>
          <w:snapToGrid w:val="0"/>
        </w:rPr>
      </w:pPr>
      <w:bookmarkStart w:id="117" w:name="_Toc83552550"/>
      <w:bookmarkStart w:id="118" w:name="_Toc92681773"/>
      <w:bookmarkStart w:id="119" w:name="_Toc104699507"/>
      <w:bookmarkStart w:id="120" w:name="_Toc104784906"/>
      <w:bookmarkStart w:id="121" w:name="_Toc104785081"/>
      <w:bookmarkStart w:id="122" w:name="_Toc104785154"/>
      <w:bookmarkStart w:id="123" w:name="_Toc104785228"/>
      <w:bookmarkStart w:id="124" w:name="_Toc104785387"/>
      <w:bookmarkStart w:id="125" w:name="_Toc105235499"/>
      <w:bookmarkStart w:id="126" w:name="_Toc122768945"/>
      <w:r>
        <w:rPr>
          <w:rStyle w:val="CharDivNo"/>
        </w:rPr>
        <w:t>Division 1A</w:t>
      </w:r>
      <w:r>
        <w:rPr>
          <w:snapToGrid w:val="0"/>
        </w:rPr>
        <w:t> — </w:t>
      </w:r>
      <w:r>
        <w:rPr>
          <w:rStyle w:val="CharDivText"/>
        </w:rPr>
        <w:t>Prescribed diseases under section 10 of the Act</w:t>
      </w:r>
      <w:bookmarkEnd w:id="117"/>
      <w:bookmarkEnd w:id="118"/>
      <w:bookmarkEnd w:id="119"/>
      <w:bookmarkEnd w:id="120"/>
      <w:bookmarkEnd w:id="121"/>
      <w:bookmarkEnd w:id="122"/>
      <w:bookmarkEnd w:id="123"/>
      <w:bookmarkEnd w:id="124"/>
      <w:bookmarkEnd w:id="125"/>
      <w:bookmarkEnd w:id="126"/>
    </w:p>
    <w:p>
      <w:pPr>
        <w:pStyle w:val="Footnoteheading"/>
        <w:rPr>
          <w:snapToGrid w:val="0"/>
        </w:rPr>
      </w:pPr>
      <w:r>
        <w:rPr>
          <w:snapToGrid w:val="0"/>
        </w:rPr>
        <w:tab/>
        <w:t xml:space="preserve">[Heading inserted in Gazette 24 Jun 1994 p. 2842.] </w:t>
      </w:r>
    </w:p>
    <w:p>
      <w:pPr>
        <w:pStyle w:val="Heading5"/>
        <w:rPr>
          <w:snapToGrid w:val="0"/>
        </w:rPr>
      </w:pPr>
      <w:bookmarkStart w:id="127" w:name="_Toc457016895"/>
      <w:bookmarkStart w:id="128" w:name="_Toc516635532"/>
      <w:bookmarkStart w:id="129" w:name="_Toc92681774"/>
      <w:bookmarkStart w:id="130" w:name="_Toc122768946"/>
      <w:r>
        <w:rPr>
          <w:rStyle w:val="CharSectno"/>
        </w:rPr>
        <w:t>15A</w:t>
      </w:r>
      <w:r>
        <w:rPr>
          <w:snapToGrid w:val="0"/>
        </w:rPr>
        <w:t>.</w:t>
      </w:r>
      <w:r>
        <w:rPr>
          <w:snapToGrid w:val="0"/>
        </w:rPr>
        <w:tab/>
        <w:t>Prescribed diseases for the purposes of section 10 of the Act</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diseases or classes or groups of diseases specified in Schedule 7 are prescribed for the purposes of section 10 of the Act.</w:t>
      </w:r>
    </w:p>
    <w:p>
      <w:pPr>
        <w:pStyle w:val="Footnotesection"/>
      </w:pPr>
      <w:r>
        <w:tab/>
        <w:t xml:space="preserve">[Regulation 15A inserted in Gazette 24 Jun 1994 p. 2842.] </w:t>
      </w:r>
    </w:p>
    <w:p>
      <w:pPr>
        <w:pStyle w:val="Heading3"/>
        <w:rPr>
          <w:snapToGrid w:val="0"/>
        </w:rPr>
      </w:pPr>
      <w:bookmarkStart w:id="131" w:name="_Toc83552552"/>
      <w:bookmarkStart w:id="132" w:name="_Toc92681775"/>
      <w:bookmarkStart w:id="133" w:name="_Toc104699509"/>
      <w:bookmarkStart w:id="134" w:name="_Toc104784908"/>
      <w:bookmarkStart w:id="135" w:name="_Toc104785083"/>
      <w:bookmarkStart w:id="136" w:name="_Toc104785156"/>
      <w:bookmarkStart w:id="137" w:name="_Toc104785230"/>
      <w:bookmarkStart w:id="138" w:name="_Toc104785389"/>
      <w:bookmarkStart w:id="139" w:name="_Toc105235501"/>
      <w:bookmarkStart w:id="140" w:name="_Toc122768947"/>
      <w:r>
        <w:rPr>
          <w:rStyle w:val="CharDivNo"/>
        </w:rPr>
        <w:t>Division 1</w:t>
      </w:r>
      <w:r>
        <w:rPr>
          <w:snapToGrid w:val="0"/>
        </w:rPr>
        <w:t> — </w:t>
      </w:r>
      <w:r>
        <w:rPr>
          <w:rStyle w:val="CharDivText"/>
        </w:rPr>
        <w:t>Measures to eradicate disease or lessen the risk of the spread of disease</w:t>
      </w:r>
      <w:bookmarkEnd w:id="131"/>
      <w:bookmarkEnd w:id="132"/>
      <w:bookmarkEnd w:id="133"/>
      <w:bookmarkEnd w:id="134"/>
      <w:bookmarkEnd w:id="135"/>
      <w:bookmarkEnd w:id="136"/>
      <w:bookmarkEnd w:id="137"/>
      <w:bookmarkEnd w:id="138"/>
      <w:bookmarkEnd w:id="139"/>
      <w:bookmarkEnd w:id="140"/>
      <w:r>
        <w:rPr>
          <w:rStyle w:val="CharDivText"/>
        </w:rPr>
        <w:t xml:space="preserve"> </w:t>
      </w:r>
    </w:p>
    <w:p>
      <w:pPr>
        <w:pStyle w:val="Footnoteheading"/>
        <w:rPr>
          <w:snapToGrid w:val="0"/>
        </w:rPr>
      </w:pPr>
      <w:r>
        <w:rPr>
          <w:snapToGrid w:val="0"/>
        </w:rPr>
        <w:tab/>
        <w:t xml:space="preserve">[Heading inserted in Gazette 25 May 1990 p. 2376.] </w:t>
      </w:r>
    </w:p>
    <w:p>
      <w:pPr>
        <w:pStyle w:val="Heading5"/>
        <w:rPr>
          <w:snapToGrid w:val="0"/>
        </w:rPr>
      </w:pPr>
      <w:bookmarkStart w:id="141" w:name="_Toc457016896"/>
      <w:bookmarkStart w:id="142" w:name="_Toc516635533"/>
      <w:bookmarkStart w:id="143" w:name="_Toc92681776"/>
      <w:bookmarkStart w:id="144" w:name="_Toc122768948"/>
      <w:r>
        <w:rPr>
          <w:rStyle w:val="CharSectno"/>
        </w:rPr>
        <w:t>16</w:t>
      </w:r>
      <w:r>
        <w:rPr>
          <w:snapToGrid w:val="0"/>
        </w:rPr>
        <w:t>.</w:t>
      </w:r>
      <w:r>
        <w:rPr>
          <w:snapToGrid w:val="0"/>
        </w:rPr>
        <w:tab/>
        <w:t>Treatment of certain plants etc.</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In order to — </w:t>
      </w:r>
    </w:p>
    <w:p>
      <w:pPr>
        <w:pStyle w:val="Indenta"/>
        <w:rPr>
          <w:snapToGrid w:val="0"/>
        </w:rPr>
      </w:pPr>
      <w:r>
        <w:rPr>
          <w:snapToGrid w:val="0"/>
        </w:rPr>
        <w:tab/>
        <w:t>(a)</w:t>
      </w:r>
      <w:r>
        <w:rPr>
          <w:snapToGrid w:val="0"/>
        </w:rPr>
        <w:tab/>
        <w:t>prevent disease from being introduced into specified portions of the State;</w:t>
      </w:r>
    </w:p>
    <w:p>
      <w:pPr>
        <w:pStyle w:val="Indenta"/>
        <w:rPr>
          <w:snapToGrid w:val="0"/>
        </w:rPr>
      </w:pPr>
      <w:r>
        <w:rPr>
          <w:snapToGrid w:val="0"/>
        </w:rPr>
        <w:tab/>
        <w:t>(b)</w:t>
      </w:r>
      <w:r>
        <w:rPr>
          <w:snapToGrid w:val="0"/>
        </w:rPr>
        <w:tab/>
        <w:t>eradicate a specified disease; or</w:t>
      </w:r>
    </w:p>
    <w:p>
      <w:pPr>
        <w:pStyle w:val="Indenta"/>
        <w:rPr>
          <w:snapToGrid w:val="0"/>
        </w:rPr>
      </w:pPr>
      <w:r>
        <w:rPr>
          <w:snapToGrid w:val="0"/>
        </w:rPr>
        <w:tab/>
        <w:t>(c)</w:t>
      </w:r>
      <w:r>
        <w:rPr>
          <w:snapToGrid w:val="0"/>
        </w:rPr>
        <w:tab/>
        <w:t>lessen the risk of the spread of a specified disease,</w:t>
      </w:r>
    </w:p>
    <w:p>
      <w:pPr>
        <w:pStyle w:val="Subsection"/>
        <w:rPr>
          <w:snapToGrid w:val="0"/>
        </w:rPr>
      </w:pPr>
      <w:r>
        <w:rPr>
          <w:snapToGrid w:val="0"/>
        </w:rPr>
        <w:tab/>
      </w:r>
      <w:r>
        <w:rPr>
          <w:snapToGrid w:val="0"/>
        </w:rPr>
        <w:tab/>
        <w:t>a person shall comply with the treatment of plants, fruit, coverings, goods, conveyances, vessels or other things and the controls on specified diseases, set out in this Division.</w:t>
      </w:r>
    </w:p>
    <w:p>
      <w:pPr>
        <w:pStyle w:val="Subsection"/>
        <w:rPr>
          <w:snapToGrid w:val="0"/>
        </w:rPr>
      </w:pPr>
      <w:r>
        <w:rPr>
          <w:snapToGrid w:val="0"/>
        </w:rPr>
        <w:tab/>
        <w:t>(2)</w:t>
      </w:r>
      <w:r>
        <w:rPr>
          <w:snapToGrid w:val="0"/>
        </w:rPr>
        <w:tab/>
        <w:t>A person who fails to comply with the treatment or controls referred to in subregulation (1) commits an offence.</w:t>
      </w:r>
    </w:p>
    <w:p>
      <w:pPr>
        <w:pStyle w:val="Penstart"/>
        <w:rPr>
          <w:snapToGrid w:val="0"/>
        </w:rPr>
      </w:pPr>
      <w:r>
        <w:rPr>
          <w:snapToGrid w:val="0"/>
        </w:rPr>
        <w:tab/>
        <w:t>Penalty: $5 000.</w:t>
      </w:r>
    </w:p>
    <w:p>
      <w:pPr>
        <w:pStyle w:val="Footnotesection"/>
      </w:pPr>
      <w:r>
        <w:tab/>
        <w:t xml:space="preserve">[Regulation 16 inserted in Gazette 25 May 1990 p. 2376.] </w:t>
      </w:r>
    </w:p>
    <w:p>
      <w:pPr>
        <w:pStyle w:val="Ednotesection"/>
      </w:pPr>
      <w:r>
        <w:t>[</w:t>
      </w:r>
      <w:r>
        <w:rPr>
          <w:b/>
        </w:rPr>
        <w:t>17.</w:t>
      </w:r>
      <w:r>
        <w:tab/>
        <w:t xml:space="preserve">Repealed in Gazette 4 Mar 1997 p. 1353.] </w:t>
      </w:r>
    </w:p>
    <w:p>
      <w:pPr>
        <w:pStyle w:val="Heading5"/>
        <w:rPr>
          <w:snapToGrid w:val="0"/>
        </w:rPr>
      </w:pPr>
      <w:bookmarkStart w:id="145" w:name="_Toc457016897"/>
      <w:bookmarkStart w:id="146" w:name="_Toc516635534"/>
      <w:bookmarkStart w:id="147" w:name="_Toc92681777"/>
      <w:bookmarkStart w:id="148" w:name="_Toc122768949"/>
      <w:r>
        <w:rPr>
          <w:rStyle w:val="CharSectno"/>
        </w:rPr>
        <w:t>17A</w:t>
      </w:r>
      <w:r>
        <w:rPr>
          <w:snapToGrid w:val="0"/>
        </w:rPr>
        <w:t>.</w:t>
      </w:r>
      <w:r>
        <w:rPr>
          <w:snapToGrid w:val="0"/>
        </w:rPr>
        <w:tab/>
        <w:t>Potatoes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Unless the contrary intention appears — </w:t>
      </w:r>
    </w:p>
    <w:p>
      <w:pPr>
        <w:pStyle w:val="Indenta"/>
        <w:rPr>
          <w:snapToGrid w:val="0"/>
        </w:rPr>
      </w:pPr>
      <w:r>
        <w:rPr>
          <w:snapToGrid w:val="0"/>
        </w:rPr>
        <w:tab/>
        <w:t>(a)</w:t>
      </w:r>
      <w:r>
        <w:rPr>
          <w:snapToGrid w:val="0"/>
        </w:rPr>
        <w:tab/>
        <w:t>in this regulation and in Schedule 4A Part 3 — </w:t>
      </w:r>
    </w:p>
    <w:p>
      <w:pPr>
        <w:pStyle w:val="Defstart"/>
        <w:tabs>
          <w:tab w:val="clear" w:pos="879"/>
          <w:tab w:val="left" w:pos="1701"/>
          <w:tab w:val="left" w:pos="2268"/>
        </w:tabs>
        <w:ind w:left="2268" w:hanging="2268"/>
      </w:pPr>
      <w:r>
        <w:rPr>
          <w:b/>
        </w:rPr>
        <w:tab/>
        <w:t>“</w:t>
      </w:r>
      <w:r>
        <w:rPr>
          <w:rStyle w:val="CharDefText"/>
        </w:rPr>
        <w:t>metropolitan area</w:t>
      </w:r>
      <w:r>
        <w:rPr>
          <w:b/>
        </w:rPr>
        <w:t>”</w:t>
      </w:r>
      <w:r>
        <w:t xml:space="preserve"> shall have the same meaning as “metropolitan region” under the </w:t>
      </w:r>
      <w:r>
        <w:rPr>
          <w:i/>
        </w:rPr>
        <w:t>Metropolitan Region Town Planning Scheme Act 1959</w:t>
      </w:r>
      <w:r>
        <w:t>; and</w:t>
      </w:r>
    </w:p>
    <w:p>
      <w:pPr>
        <w:pStyle w:val="Indenta"/>
      </w:pPr>
      <w:r>
        <w:tab/>
        <w:t>(b)</w:t>
      </w:r>
      <w:r>
        <w:tab/>
        <w:t>in this regulation — </w:t>
      </w:r>
    </w:p>
    <w:p>
      <w:pPr>
        <w:pStyle w:val="Defstart"/>
        <w:tabs>
          <w:tab w:val="clear" w:pos="879"/>
          <w:tab w:val="left" w:pos="1701"/>
          <w:tab w:val="left" w:pos="2268"/>
        </w:tabs>
        <w:ind w:left="2268" w:hanging="2268"/>
      </w:pPr>
      <w:r>
        <w:rPr>
          <w:b/>
        </w:rPr>
        <w:tab/>
        <w:t>“</w:t>
      </w:r>
      <w:r>
        <w:rPr>
          <w:rStyle w:val="CharDefText"/>
        </w:rPr>
        <w:t>Perth Statistical Division</w:t>
      </w:r>
      <w:r>
        <w:rPr>
          <w:b/>
        </w:rPr>
        <w:t>”</w:t>
      </w:r>
      <w:r>
        <w:t xml:space="preserve"> means the area set out in Map 3 of the Australian Bureau of Statistics </w:t>
      </w:r>
      <w:r>
        <w:rPr>
          <w:b/>
          <w:bCs/>
        </w:rPr>
        <w:t xml:space="preserve">publication </w:t>
      </w:r>
      <w:r>
        <w:t>‘Crops and Pastures Western Australian Season 1986</w:t>
      </w:r>
      <w:r>
        <w:noBreakHyphen/>
        <w:t>1987’ published in March 1988, but does not include an area defined in a notice under section 12 of the Act in which the disease potato cyst nematode is the subject of the notice;</w:t>
      </w:r>
    </w:p>
    <w:p>
      <w:pPr>
        <w:pStyle w:val="Defstart"/>
        <w:tabs>
          <w:tab w:val="clear" w:pos="879"/>
          <w:tab w:val="left" w:pos="1701"/>
          <w:tab w:val="left" w:pos="2268"/>
        </w:tabs>
        <w:ind w:left="2268" w:hanging="2268"/>
      </w:pPr>
      <w:r>
        <w:tab/>
      </w:r>
      <w:r>
        <w:rPr>
          <w:b/>
          <w:bCs/>
        </w:rPr>
        <w:t>“</w:t>
      </w:r>
      <w:r>
        <w:rPr>
          <w:rStyle w:val="CharDefText"/>
        </w:rPr>
        <w:t>potato growing region</w:t>
      </w:r>
      <w:r>
        <w:rPr>
          <w:b/>
          <w:bCs/>
        </w:rPr>
        <w:t>”</w:t>
      </w:r>
      <w:r>
        <w:t xml:space="preserve"> means — </w:t>
      </w:r>
    </w:p>
    <w:p>
      <w:pPr>
        <w:pStyle w:val="Defpara"/>
        <w:tabs>
          <w:tab w:val="clear" w:pos="1616"/>
          <w:tab w:val="clear" w:pos="1899"/>
          <w:tab w:val="right" w:pos="2552"/>
          <w:tab w:val="left" w:pos="2835"/>
        </w:tabs>
        <w:ind w:left="2835" w:hanging="2835"/>
      </w:pPr>
      <w:r>
        <w:tab/>
        <w:t>(a)</w:t>
      </w:r>
      <w:r>
        <w:tab/>
        <w:t>the Shires of Gingin, Jerramungup and Ravensthorpe; and</w:t>
      </w:r>
    </w:p>
    <w:p>
      <w:pPr>
        <w:pStyle w:val="Defpara"/>
        <w:tabs>
          <w:tab w:val="clear" w:pos="1616"/>
          <w:tab w:val="clear" w:pos="1899"/>
          <w:tab w:val="right" w:pos="2552"/>
          <w:tab w:val="left" w:pos="2835"/>
        </w:tabs>
        <w:ind w:left="2835" w:hanging="2835"/>
      </w:pPr>
      <w:r>
        <w:tab/>
        <w:t>(b)</w:t>
      </w:r>
      <w:r>
        <w:tab/>
        <w:t>that portion of the State described in Schedule 1 Part B condition 14(3)(b).</w:t>
      </w:r>
    </w:p>
    <w:p>
      <w:pPr>
        <w:pStyle w:val="Subsection"/>
        <w:rPr>
          <w:snapToGrid w:val="0"/>
        </w:rPr>
      </w:pPr>
      <w:r>
        <w:rPr>
          <w:snapToGrid w:val="0"/>
        </w:rPr>
        <w:tab/>
        <w:t>(2)</w:t>
      </w:r>
      <w:r>
        <w:rPr>
          <w:snapToGrid w:val="0"/>
        </w:rPr>
        <w:tab/>
        <w:t>Subject to subregulation (5) a person who grows potatoes in the Perth Statistical Division — </w:t>
      </w:r>
    </w:p>
    <w:p>
      <w:pPr>
        <w:pStyle w:val="Indenta"/>
        <w:rPr>
          <w:snapToGrid w:val="0"/>
        </w:rPr>
      </w:pPr>
      <w:r>
        <w:rPr>
          <w:snapToGrid w:val="0"/>
        </w:rPr>
        <w:tab/>
        <w:t>(a)</w:t>
      </w:r>
      <w:r>
        <w:rPr>
          <w:snapToGrid w:val="0"/>
        </w:rPr>
        <w:tab/>
        <w:t>shall ensure that all potato crops are fork tested for potato cyst nematode at the crop maturity stage as specified by an inspector;</w:t>
      </w:r>
    </w:p>
    <w:p>
      <w:pPr>
        <w:pStyle w:val="Indenta"/>
        <w:rPr>
          <w:snapToGrid w:val="0"/>
        </w:rPr>
      </w:pPr>
      <w:r>
        <w:rPr>
          <w:snapToGrid w:val="0"/>
        </w:rPr>
        <w:tab/>
        <w:t>(b)</w:t>
      </w:r>
      <w:r>
        <w:rPr>
          <w:snapToGrid w:val="0"/>
        </w:rPr>
        <w:tab/>
        <w:t>shall obtain a certificate from an inspector in the form of Form 2A in Schedule 3 certifying that the potatoes have been treated in accordance with this regulation; and</w:t>
      </w:r>
    </w:p>
    <w:p>
      <w:pPr>
        <w:pStyle w:val="Indenta"/>
        <w:rPr>
          <w:snapToGrid w:val="0"/>
        </w:rPr>
      </w:pPr>
      <w:r>
        <w:rPr>
          <w:snapToGrid w:val="0"/>
        </w:rPr>
        <w:tab/>
        <w:t>(c)</w:t>
      </w:r>
      <w:r>
        <w:rPr>
          <w:snapToGrid w:val="0"/>
        </w:rPr>
        <w:tab/>
        <w:t>shall not move any machinery, farm equipment, bulk bins, bags or other containers from the Perth Statistical Division to any other part of the State until he receives a certificate issued by an inspector in the form of Form 4 in Schedule 3 verifying that the machinery, farm equipment, bulk bins, bags or other containers have been cleaned and are free from soil contamination.</w:t>
      </w:r>
    </w:p>
    <w:p>
      <w:pPr>
        <w:pStyle w:val="Subsection"/>
        <w:keepNext/>
        <w:keepLines/>
        <w:rPr>
          <w:snapToGrid w:val="0"/>
        </w:rPr>
      </w:pPr>
      <w:r>
        <w:rPr>
          <w:snapToGrid w:val="0"/>
        </w:rPr>
        <w:tab/>
        <w:t>(3)</w:t>
      </w:r>
      <w:r>
        <w:rPr>
          <w:snapToGrid w:val="0"/>
        </w:rPr>
        <w:tab/>
        <w:t>Subject to subregulation (5) a person who washes, grades, packs, stores, processes or otherwise treats potatoes grown in the Perth Statistical Division shall — </w:t>
      </w:r>
    </w:p>
    <w:p>
      <w:pPr>
        <w:pStyle w:val="Indenta"/>
        <w:rPr>
          <w:snapToGrid w:val="0"/>
        </w:rPr>
      </w:pPr>
      <w:r>
        <w:rPr>
          <w:snapToGrid w:val="0"/>
        </w:rPr>
        <w:tab/>
        <w:t>(a)</w:t>
      </w:r>
      <w:r>
        <w:rPr>
          <w:snapToGrid w:val="0"/>
        </w:rPr>
        <w:tab/>
        <w:t>not take delivery of any potatoes unless the potatoes are accompanied by Form 2A issued in accordance with subregulation (2)(b);</w:t>
      </w:r>
    </w:p>
    <w:p>
      <w:pPr>
        <w:pStyle w:val="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Indenta"/>
        <w:rPr>
          <w:snapToGrid w:val="0"/>
        </w:rPr>
      </w:pPr>
      <w:r>
        <w:rPr>
          <w:snapToGrid w:val="0"/>
        </w:rPr>
        <w:tab/>
        <w:t>(c)</w:t>
      </w:r>
      <w:r>
        <w:rPr>
          <w:snapToGrid w:val="0"/>
        </w:rPr>
        <w:tab/>
        <w:t>clean soil and potato material from packing, processing and other equipment which has been in contact with the potatoes curing packing or processing; and</w:t>
      </w:r>
    </w:p>
    <w:p>
      <w:pPr>
        <w:pStyle w:val="Indenta"/>
        <w:rPr>
          <w:snapToGrid w:val="0"/>
        </w:rPr>
      </w:pPr>
      <w:r>
        <w:rPr>
          <w:snapToGrid w:val="0"/>
        </w:rPr>
        <w:tab/>
        <w:t>(d)</w:t>
      </w:r>
      <w:r>
        <w:rPr>
          <w:snapToGrid w:val="0"/>
        </w:rPr>
        <w:tab/>
        <w:t>deep bury the soil and potato material removed under paragraphs (b) and (c).</w:t>
      </w:r>
    </w:p>
    <w:p>
      <w:pPr>
        <w:pStyle w:val="Subsection"/>
        <w:rPr>
          <w:snapToGrid w:val="0"/>
        </w:rPr>
      </w:pPr>
      <w:r>
        <w:rPr>
          <w:snapToGrid w:val="0"/>
        </w:rPr>
        <w:tab/>
        <w:t>(4)</w:t>
      </w:r>
      <w:r>
        <w:rPr>
          <w:snapToGrid w:val="0"/>
        </w:rPr>
        <w:tab/>
        <w:t>Subject to subregulation (5) a person who distributes or sells potatoes grown in the Perth Statistical Division — </w:t>
      </w:r>
    </w:p>
    <w:p>
      <w:pPr>
        <w:pStyle w:val="Indenta"/>
        <w:rPr>
          <w:snapToGrid w:val="0"/>
        </w:rPr>
      </w:pPr>
      <w:r>
        <w:rPr>
          <w:snapToGrid w:val="0"/>
        </w:rPr>
        <w:tab/>
        <w:t>(a)</w:t>
      </w:r>
      <w:r>
        <w:rPr>
          <w:snapToGrid w:val="0"/>
        </w:rPr>
        <w:tab/>
        <w:t>shall ensure the potatoes are washed clean of any soil before distribution or sale;</w:t>
      </w:r>
    </w:p>
    <w:p>
      <w:pPr>
        <w:pStyle w:val="Indenta"/>
        <w:rPr>
          <w:snapToGrid w:val="0"/>
        </w:rPr>
      </w:pPr>
      <w:r>
        <w:rPr>
          <w:snapToGrid w:val="0"/>
        </w:rPr>
        <w:tab/>
        <w:t>(b)</w:t>
      </w:r>
      <w:r>
        <w:rPr>
          <w:snapToGrid w:val="0"/>
        </w:rPr>
        <w:tab/>
        <w:t>shall not distribute or sell the potatoes to any potato growing region of the State outside the Perth Statistical Division;</w:t>
      </w:r>
    </w:p>
    <w:p>
      <w:pPr>
        <w:pStyle w:val="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Subsection"/>
        <w:rPr>
          <w:snapToGrid w:val="0"/>
        </w:rPr>
      </w:pPr>
      <w:r>
        <w:rPr>
          <w:snapToGrid w:val="0"/>
        </w:rPr>
        <w:tab/>
        <w:t>(5)</w:t>
      </w:r>
      <w:r>
        <w:rPr>
          <w:snapToGrid w:val="0"/>
        </w:rPr>
        <w:tab/>
        <w:t>An inspector may, by notice, upon receipt of a written request from a person referred to in subregulation (2), (3) or (4) exempt the person from any or all of the treatment or controls referred to in subregulation (2), (3) or (4).</w:t>
      </w:r>
    </w:p>
    <w:p>
      <w:pPr>
        <w:pStyle w:val="Subsection"/>
        <w:rPr>
          <w:snapToGrid w:val="0"/>
        </w:rPr>
      </w:pPr>
      <w:r>
        <w:rPr>
          <w:snapToGrid w:val="0"/>
        </w:rPr>
        <w:tab/>
        <w:t>(6)</w:t>
      </w:r>
      <w:r>
        <w:rPr>
          <w:snapToGrid w:val="0"/>
        </w:rPr>
        <w:tab/>
        <w:t>For the purposes of regulation 16(1) — </w:t>
      </w:r>
    </w:p>
    <w:p>
      <w:pPr>
        <w:pStyle w:val="Indenta"/>
        <w:rPr>
          <w:snapToGrid w:val="0"/>
        </w:rPr>
      </w:pPr>
      <w:r>
        <w:rPr>
          <w:snapToGrid w:val="0"/>
        </w:rPr>
        <w:tab/>
        <w:t>(a)</w:t>
      </w:r>
      <w:r>
        <w:rPr>
          <w:snapToGrid w:val="0"/>
        </w:rPr>
        <w:tab/>
        <w:t>Perth Statistical Division is a specified portion of the State; and</w:t>
      </w:r>
    </w:p>
    <w:p>
      <w:pPr>
        <w:pStyle w:val="Indenta"/>
        <w:keepNext/>
        <w:rPr>
          <w:snapToGrid w:val="0"/>
        </w:rPr>
      </w:pPr>
      <w:r>
        <w:rPr>
          <w:snapToGrid w:val="0"/>
        </w:rPr>
        <w:tab/>
        <w:t>(b)</w:t>
      </w:r>
      <w:r>
        <w:rPr>
          <w:snapToGrid w:val="0"/>
        </w:rPr>
        <w:tab/>
        <w:t>potato cyst nematode (</w:t>
      </w:r>
      <w:r>
        <w:rPr>
          <w:i/>
          <w:snapToGrid w:val="0"/>
        </w:rPr>
        <w:t>Globodera rostochiensis</w:t>
      </w:r>
      <w:r>
        <w:rPr>
          <w:snapToGrid w:val="0"/>
        </w:rPr>
        <w:t>) is a specified disease.</w:t>
      </w:r>
    </w:p>
    <w:p>
      <w:pPr>
        <w:pStyle w:val="Footnotesection"/>
      </w:pPr>
      <w:r>
        <w:tab/>
        <w:t>[Regulation 17A inserted in Gazette 25 May 1990 p. 2376</w:t>
      </w:r>
      <w:r>
        <w:noBreakHyphen/>
        <w:t xml:space="preserve">7; amended in Gazette 24 Jan 2003 p. 142.] </w:t>
      </w:r>
    </w:p>
    <w:p>
      <w:pPr>
        <w:pStyle w:val="Heading5"/>
        <w:rPr>
          <w:snapToGrid w:val="0"/>
        </w:rPr>
      </w:pPr>
      <w:bookmarkStart w:id="149" w:name="_Toc122768950"/>
      <w:r>
        <w:rPr>
          <w:rStyle w:val="CharSectno"/>
        </w:rPr>
        <w:t>17AA</w:t>
      </w:r>
      <w:r>
        <w:rPr>
          <w:snapToGrid w:val="0"/>
        </w:rPr>
        <w:t>.</w:t>
      </w:r>
      <w:r>
        <w:rPr>
          <w:snapToGrid w:val="0"/>
        </w:rPr>
        <w:tab/>
        <w:t>Potatoes — Shire of Esperance</w:t>
      </w:r>
      <w:bookmarkEnd w:id="149"/>
    </w:p>
    <w:p>
      <w:pPr>
        <w:pStyle w:val="Subsection"/>
        <w:rPr>
          <w:snapToGrid w:val="0"/>
        </w:rPr>
      </w:pPr>
      <w:r>
        <w:rPr>
          <w:snapToGrid w:val="0"/>
        </w:rPr>
        <w:tab/>
        <w:t>(1)</w:t>
      </w:r>
      <w:r>
        <w:rPr>
          <w:snapToGrid w:val="0"/>
        </w:rPr>
        <w:tab/>
        <w:t xml:space="preserve">In this regulation — </w:t>
      </w:r>
    </w:p>
    <w:p>
      <w:pPr>
        <w:pStyle w:val="Defstart"/>
      </w:pPr>
      <w:r>
        <w:tab/>
      </w:r>
      <w:r>
        <w:rPr>
          <w:b/>
          <w:bCs/>
        </w:rPr>
        <w:t>“</w:t>
      </w:r>
      <w:r>
        <w:rPr>
          <w:rStyle w:val="CharDefText"/>
        </w:rPr>
        <w:t>Perth Statistical Division</w:t>
      </w:r>
      <w:r>
        <w:rPr>
          <w:b/>
          <w:bCs/>
        </w:rPr>
        <w:t>”</w:t>
      </w:r>
      <w:r>
        <w:t xml:space="preserve"> has the same meaning as it has in regulation 17A(1)(b).</w:t>
      </w:r>
    </w:p>
    <w:p>
      <w:pPr>
        <w:pStyle w:val="Subsection"/>
        <w:rPr>
          <w:snapToGrid w:val="0"/>
        </w:rPr>
      </w:pPr>
      <w:r>
        <w:rPr>
          <w:snapToGrid w:val="0"/>
        </w:rPr>
        <w:tab/>
        <w:t>(2)</w:t>
      </w:r>
      <w:r>
        <w:rPr>
          <w:snapToGrid w:val="0"/>
        </w:rPr>
        <w:tab/>
        <w:t xml:space="preserve">A person who takes potatoes from another part of the State into the Shire of Esperance other than — </w:t>
      </w:r>
    </w:p>
    <w:p>
      <w:pPr>
        <w:pStyle w:val="Indenta"/>
        <w:rPr>
          <w:lang w:val="en-US"/>
        </w:rPr>
      </w:pPr>
      <w:r>
        <w:rPr>
          <w:lang w:val="en-US"/>
        </w:rPr>
        <w:tab/>
        <w:t>(a)</w:t>
      </w:r>
      <w:r>
        <w:rPr>
          <w:lang w:val="en-US"/>
        </w:rPr>
        <w:tab/>
        <w:t>minitubers, tissue cultured or plantlets or potatoes, other than potatoes referred to in paragraph (b), that are grown under conditions approved by the Director General</w:t>
      </w:r>
      <w:r>
        <w:rPr>
          <w:i/>
          <w:iCs/>
          <w:lang w:val="en-US"/>
        </w:rPr>
        <w:t xml:space="preserve">; </w:t>
      </w:r>
      <w:r>
        <w:rPr>
          <w:lang w:val="en-US"/>
        </w:rPr>
        <w:t>or</w:t>
      </w:r>
    </w:p>
    <w:p>
      <w:pPr>
        <w:pStyle w:val="Indenta"/>
        <w:rPr>
          <w:lang w:val="en-US"/>
        </w:rPr>
      </w:pPr>
      <w:r>
        <w:rPr>
          <w:lang w:val="en-US"/>
        </w:rPr>
        <w:tab/>
        <w:t>(b)</w:t>
      </w:r>
      <w:r>
        <w:rPr>
          <w:lang w:val="en-US"/>
        </w:rPr>
        <w:tab/>
        <w:t>ware potatoes grown in this State other than those grown in the Perth Statistical Division,</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 xml:space="preserve">A person who takes into the Shire of Esperance — </w:t>
      </w:r>
    </w:p>
    <w:p>
      <w:pPr>
        <w:pStyle w:val="Indenta"/>
        <w:rPr>
          <w:lang w:val="en-US"/>
        </w:rPr>
      </w:pPr>
      <w:r>
        <w:rPr>
          <w:lang w:val="en-US"/>
        </w:rPr>
        <w:tab/>
        <w:t>(a)</w:t>
      </w:r>
      <w:r>
        <w:rPr>
          <w:lang w:val="en-US"/>
        </w:rPr>
        <w:tab/>
        <w:t>machinery, farm equipment, bulk bins or containers, other than bags, that have been used in relation to potatoes or that have been on a property on which potatoes are or have been grown; or</w:t>
      </w:r>
    </w:p>
    <w:p>
      <w:pPr>
        <w:pStyle w:val="Indenta"/>
        <w:rPr>
          <w:lang w:val="en-US"/>
        </w:rPr>
      </w:pPr>
      <w:r>
        <w:rPr>
          <w:lang w:val="en-US"/>
        </w:rPr>
        <w:tab/>
        <w:t>(b)</w:t>
      </w:r>
      <w:r>
        <w:rPr>
          <w:lang w:val="en-US"/>
        </w:rPr>
        <w:tab/>
        <w:t>a vehicle used to transport livestock that has been on a property on which potatoes are or have been grown,</w:t>
      </w:r>
    </w:p>
    <w:p>
      <w:pPr>
        <w:pStyle w:val="Subsection"/>
        <w:rPr>
          <w:snapToGrid w:val="0"/>
        </w:rPr>
      </w:pPr>
      <w:r>
        <w:rPr>
          <w:snapToGrid w:val="0"/>
        </w:rPr>
        <w:tab/>
      </w:r>
      <w:r>
        <w:rPr>
          <w:snapToGrid w:val="0"/>
        </w:rPr>
        <w:tab/>
        <w:t>unless accompanied by a certificate issued by an inspector that it is free from plant material and soil commits an offence.</w:t>
      </w:r>
    </w:p>
    <w:p>
      <w:pPr>
        <w:pStyle w:val="Subsection"/>
        <w:rPr>
          <w:snapToGrid w:val="0"/>
        </w:rPr>
      </w:pPr>
      <w:r>
        <w:rPr>
          <w:snapToGrid w:val="0"/>
        </w:rPr>
        <w:tab/>
        <w:t>(4)</w:t>
      </w:r>
      <w:r>
        <w:rPr>
          <w:snapToGrid w:val="0"/>
        </w:rPr>
        <w:tab/>
        <w:t xml:space="preserve">A person who takes bags — </w:t>
      </w:r>
    </w:p>
    <w:p>
      <w:pPr>
        <w:pStyle w:val="Indenta"/>
        <w:rPr>
          <w:lang w:val="en-US"/>
        </w:rPr>
      </w:pPr>
      <w:r>
        <w:rPr>
          <w:lang w:val="en-US"/>
        </w:rPr>
        <w:tab/>
        <w:t>(a)</w:t>
      </w:r>
      <w:r>
        <w:rPr>
          <w:lang w:val="en-US"/>
        </w:rPr>
        <w:tab/>
        <w:t>that have been used in relation to potatoes; or</w:t>
      </w:r>
    </w:p>
    <w:p>
      <w:pPr>
        <w:pStyle w:val="Indenta"/>
        <w:rPr>
          <w:lang w:val="en-US"/>
        </w:rPr>
      </w:pPr>
      <w:r>
        <w:rPr>
          <w:lang w:val="en-US"/>
        </w:rPr>
        <w:tab/>
        <w:t>(b)</w:t>
      </w:r>
      <w:r>
        <w:rPr>
          <w:lang w:val="en-US"/>
        </w:rPr>
        <w:tab/>
        <w:t>that have been on a property on which potatoes are or have been grown,</w:t>
      </w:r>
    </w:p>
    <w:p>
      <w:pPr>
        <w:pStyle w:val="Subsection"/>
        <w:rPr>
          <w:snapToGrid w:val="0"/>
        </w:rPr>
      </w:pPr>
      <w:r>
        <w:rPr>
          <w:snapToGrid w:val="0"/>
        </w:rPr>
        <w:tab/>
      </w:r>
      <w:r>
        <w:rPr>
          <w:snapToGrid w:val="0"/>
        </w:rPr>
        <w:tab/>
        <w:t>into the Shire of Esperance commits an offence.</w:t>
      </w:r>
    </w:p>
    <w:p>
      <w:pPr>
        <w:pStyle w:val="Footnotesection"/>
      </w:pPr>
      <w:r>
        <w:tab/>
        <w:t>[Regulation 17AA inserted in Gazette 24 Jan 2003 p. 142-3.]</w:t>
      </w:r>
    </w:p>
    <w:p>
      <w:pPr>
        <w:pStyle w:val="Heading5"/>
        <w:rPr>
          <w:snapToGrid w:val="0"/>
        </w:rPr>
      </w:pPr>
      <w:bookmarkStart w:id="150" w:name="_Toc457016898"/>
      <w:bookmarkStart w:id="151" w:name="_Toc516635535"/>
      <w:bookmarkStart w:id="152" w:name="_Toc92681778"/>
      <w:bookmarkStart w:id="153" w:name="_Toc122768951"/>
      <w:r>
        <w:rPr>
          <w:rStyle w:val="CharSectno"/>
        </w:rPr>
        <w:t>17B</w:t>
      </w:r>
      <w:r>
        <w:rPr>
          <w:snapToGrid w:val="0"/>
        </w:rPr>
        <w:t>.</w:t>
      </w:r>
      <w:r>
        <w:rPr>
          <w:snapToGrid w:val="0"/>
        </w:rPr>
        <w:tab/>
        <w:t>Banana plants (</w:t>
      </w:r>
      <w:r>
        <w:rPr>
          <w:i/>
          <w:snapToGrid w:val="0"/>
        </w:rPr>
        <w:t>Musa spp.</w:t>
      </w:r>
      <w:r>
        <w:rPr>
          <w:snapToGrid w:val="0"/>
        </w:rPr>
        <w:t>) — Banana Aphid, Banana Weevil Borer, Panama Wilt</w:t>
      </w:r>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Carnarvon quarantine area</w:t>
      </w:r>
      <w:r>
        <w:rPr>
          <w:b/>
        </w:rPr>
        <w:t>”</w:t>
      </w:r>
      <w:r>
        <w:t xml:space="preserve"> means the area within 50 kilometres of the Carnarvon Post Office;</w:t>
      </w:r>
    </w:p>
    <w:p>
      <w:pPr>
        <w:pStyle w:val="Defstart"/>
      </w:pPr>
      <w:r>
        <w:rPr>
          <w:b/>
        </w:rPr>
        <w:tab/>
        <w:t>“</w:t>
      </w:r>
      <w:r>
        <w:rPr>
          <w:rStyle w:val="CharDefText"/>
        </w:rPr>
        <w:t>Kununurra quarantine area</w:t>
      </w:r>
      <w:r>
        <w:rPr>
          <w:b/>
        </w:rPr>
        <w:t>”</w:t>
      </w:r>
      <w:r>
        <w:t xml:space="preserve"> means the area within 50 kilometres of the Kununurra Post Office.</w:t>
      </w:r>
    </w:p>
    <w:p>
      <w:pPr>
        <w:pStyle w:val="Subsection"/>
        <w:spacing w:before="120"/>
        <w:rPr>
          <w:snapToGrid w:val="0"/>
        </w:rPr>
      </w:pPr>
      <w:r>
        <w:rPr>
          <w:snapToGrid w:val="0"/>
        </w:rPr>
        <w:tab/>
        <w:t>(2)</w:t>
      </w:r>
      <w:r>
        <w:rPr>
          <w:snapToGrid w:val="0"/>
        </w:rPr>
        <w:tab/>
        <w:t>A person shall not remove any part of a banana plant (except fruit) or soil from the Carnarvon quarantine area or the Kununurra quarantine area except in accordance with approved conditions.</w:t>
      </w:r>
    </w:p>
    <w:p>
      <w:pPr>
        <w:pStyle w:val="Subsection"/>
        <w:spacing w:before="120"/>
        <w:rPr>
          <w:snapToGrid w:val="0"/>
        </w:rPr>
      </w:pPr>
      <w:r>
        <w:rPr>
          <w:snapToGrid w:val="0"/>
        </w:rPr>
        <w:tab/>
        <w:t>(3)</w:t>
      </w:r>
      <w:r>
        <w:rPr>
          <w:snapToGrid w:val="0"/>
        </w:rPr>
        <w:tab/>
        <w:t>For the purposes of regulation 16(1) Banana Aphid, Banana Weevil Borer and Panama Wilt are specified diseases.</w:t>
      </w:r>
    </w:p>
    <w:p>
      <w:pPr>
        <w:pStyle w:val="Footnotesection"/>
      </w:pPr>
      <w:r>
        <w:tab/>
        <w:t>[Regulation 17B inserted in Gazette 6 Jan 1998 p. 49</w:t>
      </w:r>
      <w:r>
        <w:noBreakHyphen/>
        <w:t xml:space="preserve">50.] </w:t>
      </w:r>
    </w:p>
    <w:p>
      <w:pPr>
        <w:pStyle w:val="Heading5"/>
        <w:rPr>
          <w:spacing w:val="-4"/>
        </w:rPr>
      </w:pPr>
      <w:bookmarkStart w:id="154" w:name="_Toc6910439"/>
      <w:bookmarkStart w:id="155" w:name="_Toc14681482"/>
      <w:bookmarkStart w:id="156" w:name="_Toc20629729"/>
      <w:bookmarkStart w:id="157" w:name="_Toc55373546"/>
      <w:bookmarkStart w:id="158" w:name="_Toc92681779"/>
      <w:bookmarkStart w:id="159" w:name="_Toc122768952"/>
      <w:bookmarkStart w:id="160" w:name="_Toc457016899"/>
      <w:bookmarkStart w:id="161" w:name="_Toc516635536"/>
      <w:r>
        <w:rPr>
          <w:rStyle w:val="CharSectno"/>
          <w:spacing w:val="-4"/>
        </w:rPr>
        <w:t>17C</w:t>
      </w:r>
      <w:r>
        <w:rPr>
          <w:spacing w:val="-4"/>
        </w:rPr>
        <w:t>.</w:t>
      </w:r>
      <w:r>
        <w:rPr>
          <w:spacing w:val="-4"/>
        </w:rPr>
        <w:tab/>
        <w:t>Banana plants (</w:t>
      </w:r>
      <w:r>
        <w:rPr>
          <w:i/>
          <w:spacing w:val="-4"/>
        </w:rPr>
        <w:t xml:space="preserve">Musa </w:t>
      </w:r>
      <w:r>
        <w:rPr>
          <w:spacing w:val="-4"/>
        </w:rPr>
        <w:t>spp</w:t>
      </w:r>
      <w:r>
        <w:rPr>
          <w:i/>
          <w:spacing w:val="-4"/>
        </w:rPr>
        <w:t>.</w:t>
      </w:r>
      <w:r>
        <w:rPr>
          <w:spacing w:val="-4"/>
        </w:rPr>
        <w:t>) — Panama disease tropical race 4</w:t>
      </w:r>
      <w:bookmarkEnd w:id="154"/>
      <w:bookmarkEnd w:id="155"/>
      <w:bookmarkEnd w:id="156"/>
      <w:bookmarkEnd w:id="157"/>
      <w:bookmarkEnd w:id="158"/>
      <w:bookmarkEnd w:id="159"/>
    </w:p>
    <w:p>
      <w:pPr>
        <w:pStyle w:val="Subsection"/>
      </w:pPr>
      <w:r>
        <w:tab/>
        <w:t>(1)</w:t>
      </w:r>
      <w:r>
        <w:tab/>
        <w:t xml:space="preserve">In this regulation — </w:t>
      </w:r>
    </w:p>
    <w:p>
      <w:pPr>
        <w:pStyle w:val="Defstart"/>
      </w:pPr>
      <w:r>
        <w:tab/>
      </w:r>
      <w:r>
        <w:rPr>
          <w:b/>
        </w:rPr>
        <w:t>“</w:t>
      </w:r>
      <w:r>
        <w:rPr>
          <w:rStyle w:val="CharDefText"/>
        </w:rPr>
        <w:t>quarantine area</w:t>
      </w:r>
      <w:r>
        <w:rPr>
          <w:b/>
        </w:rPr>
        <w:t>”</w:t>
      </w:r>
      <w:r>
        <w:t xml:space="preserve"> means — </w:t>
      </w:r>
    </w:p>
    <w:p>
      <w:pPr>
        <w:pStyle w:val="Defpara"/>
      </w:pPr>
      <w:r>
        <w:tab/>
        <w:t>(a)</w:t>
      </w:r>
      <w:r>
        <w:tab/>
        <w:t>the area within 50 kilometres of the Broome Post Office;</w:t>
      </w:r>
    </w:p>
    <w:p>
      <w:pPr>
        <w:pStyle w:val="Defpara"/>
      </w:pPr>
      <w:r>
        <w:tab/>
        <w:t>(b)</w:t>
      </w:r>
      <w:r>
        <w:tab/>
        <w:t>the area within 50 kilometres of the Carnarvon Post Office; or</w:t>
      </w:r>
    </w:p>
    <w:p>
      <w:pPr>
        <w:pStyle w:val="Defpara"/>
      </w:pPr>
      <w:r>
        <w:tab/>
        <w:t>(c)</w:t>
      </w:r>
      <w:r>
        <w:tab/>
        <w:t>the area within 50 kilometres of the Kununurra Post Office.</w:t>
      </w:r>
    </w:p>
    <w:p>
      <w:pPr>
        <w:pStyle w:val="Subsection"/>
      </w:pPr>
      <w:r>
        <w:tab/>
        <w:t>(2)</w:t>
      </w:r>
      <w:r>
        <w:tab/>
        <w:t>This regulation applies to a covering that contains banana fruit grown or packed within 50 kilometres of a known outbreak of Panama disease tropical race 4 (</w:t>
      </w:r>
      <w:r>
        <w:rPr>
          <w:i/>
        </w:rPr>
        <w:t xml:space="preserve">Fusarium oxysporum </w:t>
      </w:r>
      <w:r>
        <w:t>f</w:t>
      </w:r>
      <w:r>
        <w:rPr>
          <w:i/>
        </w:rPr>
        <w:t xml:space="preserve">. </w:t>
      </w:r>
      <w:r>
        <w:t>sp</w:t>
      </w:r>
      <w:r>
        <w:rPr>
          <w:i/>
        </w:rPr>
        <w:t>. cubense</w:t>
      </w:r>
      <w:r>
        <w:t>).</w:t>
      </w:r>
    </w:p>
    <w:p>
      <w:pPr>
        <w:pStyle w:val="Subsection"/>
      </w:pPr>
      <w:r>
        <w:tab/>
        <w:t>(3)</w:t>
      </w:r>
      <w:r>
        <w:tab/>
        <w:t>A person shall not take or send a covering to which this regulation applies into a quarantine area from another part of the State, unless the covering is stamped in accordance with subregulation (5).</w:t>
      </w:r>
    </w:p>
    <w:p>
      <w:pPr>
        <w:pStyle w:val="Subsection"/>
      </w:pPr>
      <w:r>
        <w:tab/>
        <w:t>(4)</w:t>
      </w:r>
      <w:r>
        <w:tab/>
        <w:t>A person shall not take delivery, in a quarantine area, of a covering to which this regulation applies from another part of the State, unless the covering is stamped in accordance with subregulation (5).</w:t>
      </w:r>
    </w:p>
    <w:p>
      <w:pPr>
        <w:pStyle w:val="Subsection"/>
      </w:pPr>
      <w:r>
        <w:tab/>
        <w:t>(5)</w:t>
      </w:r>
      <w:r>
        <w:tab/>
        <w:t>The covering is to be stamped in an approved manner to indicate that the covering and its contents have been inspected by an inspector and found to be free of soil and plant debris.</w:t>
      </w:r>
    </w:p>
    <w:p>
      <w:pPr>
        <w:pStyle w:val="Subsection"/>
      </w:pPr>
      <w:r>
        <w:tab/>
        <w:t>(6)</w:t>
      </w:r>
      <w:r>
        <w:tab/>
        <w:t xml:space="preserve">For the purposes of regulation 16(1) — </w:t>
      </w:r>
    </w:p>
    <w:p>
      <w:pPr>
        <w:pStyle w:val="Indenta"/>
      </w:pPr>
      <w:r>
        <w:tab/>
        <w:t>(a)</w:t>
      </w:r>
      <w:r>
        <w:tab/>
        <w:t>a quarantine area is a specified portion of the State; and</w:t>
      </w:r>
    </w:p>
    <w:p>
      <w:pPr>
        <w:pStyle w:val="Indenta"/>
      </w:pPr>
      <w:r>
        <w:tab/>
        <w:t>(b)</w:t>
      </w:r>
      <w:r>
        <w:tab/>
        <w:t>Panama disease tropical race 4 (</w:t>
      </w:r>
      <w:r>
        <w:rPr>
          <w:i/>
        </w:rPr>
        <w:t xml:space="preserve">Fusarium oxysporum </w:t>
      </w:r>
      <w:r>
        <w:t>f.</w:t>
      </w:r>
      <w:r>
        <w:rPr>
          <w:i/>
        </w:rPr>
        <w:t> </w:t>
      </w:r>
      <w:r>
        <w:t>sp</w:t>
      </w:r>
      <w:r>
        <w:rPr>
          <w:i/>
        </w:rPr>
        <w:t>. cubense</w:t>
      </w:r>
      <w:r>
        <w:t>) is a specified disease.</w:t>
      </w:r>
    </w:p>
    <w:p>
      <w:pPr>
        <w:pStyle w:val="Footnotesection"/>
      </w:pPr>
      <w:r>
        <w:tab/>
        <w:t>[Regulation 17C inserted in Gazette 8 Jan 2002 p. 31</w:t>
      </w:r>
      <w:r>
        <w:noBreakHyphen/>
        <w:t>2.]</w:t>
      </w:r>
    </w:p>
    <w:p>
      <w:pPr>
        <w:pStyle w:val="Heading5"/>
        <w:spacing w:before="120"/>
        <w:rPr>
          <w:snapToGrid w:val="0"/>
        </w:rPr>
      </w:pPr>
      <w:bookmarkStart w:id="162" w:name="_Toc92681780"/>
      <w:bookmarkStart w:id="163" w:name="_Toc122768953"/>
      <w:r>
        <w:rPr>
          <w:rStyle w:val="CharSectno"/>
        </w:rPr>
        <w:t>17D</w:t>
      </w:r>
      <w:r>
        <w:rPr>
          <w:snapToGrid w:val="0"/>
        </w:rPr>
        <w:t>.</w:t>
      </w:r>
      <w:r>
        <w:rPr>
          <w:snapToGrid w:val="0"/>
        </w:rPr>
        <w:tab/>
        <w:t>Western Flower Thrips — (</w:t>
      </w:r>
      <w:r>
        <w:rPr>
          <w:i/>
          <w:snapToGrid w:val="0"/>
        </w:rPr>
        <w:t>Frankliniella occidentalis</w:t>
      </w:r>
      <w:r>
        <w:rPr>
          <w:snapToGrid w:val="0"/>
        </w:rPr>
        <w:t>)</w:t>
      </w:r>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A grower who detects Western Flower Thrips on his property must, as soon as practicable — </w:t>
      </w:r>
    </w:p>
    <w:p>
      <w:pPr>
        <w:pStyle w:val="Indenta"/>
        <w:rPr>
          <w:snapToGrid w:val="0"/>
        </w:rPr>
      </w:pPr>
      <w:r>
        <w:rPr>
          <w:snapToGrid w:val="0"/>
        </w:rPr>
        <w:tab/>
        <w:t>(a)</w:t>
      </w:r>
      <w:r>
        <w:rPr>
          <w:snapToGrid w:val="0"/>
        </w:rPr>
        <w:tab/>
        <w:t>apply a control spray treatment to the infested crops; and</w:t>
      </w:r>
    </w:p>
    <w:p>
      <w:pPr>
        <w:pStyle w:val="Indenta"/>
        <w:rPr>
          <w:snapToGrid w:val="0"/>
        </w:rPr>
      </w:pPr>
      <w:r>
        <w:rPr>
          <w:snapToGrid w:val="0"/>
        </w:rPr>
        <w:tab/>
        <w:t>(b)</w:t>
      </w:r>
      <w:r>
        <w:rPr>
          <w:snapToGrid w:val="0"/>
        </w:rPr>
        <w:tab/>
        <w:t>maintain a monitoring programme,</w:t>
      </w:r>
    </w:p>
    <w:p>
      <w:pPr>
        <w:pStyle w:val="Subsection"/>
        <w:spacing w:before="120"/>
        <w:rPr>
          <w:snapToGrid w:val="0"/>
        </w:rPr>
      </w:pPr>
      <w:r>
        <w:rPr>
          <w:snapToGrid w:val="0"/>
        </w:rPr>
        <w:tab/>
      </w:r>
      <w:r>
        <w:rPr>
          <w:snapToGrid w:val="0"/>
        </w:rPr>
        <w:tab/>
        <w:t>approved by the Director General.</w:t>
      </w:r>
    </w:p>
    <w:p>
      <w:pPr>
        <w:pStyle w:val="Ednotesubsection"/>
        <w:spacing w:before="120"/>
      </w:pPr>
      <w:r>
        <w:tab/>
        <w:t>[(2)</w:t>
      </w:r>
      <w:r>
        <w:tab/>
        <w:t xml:space="preserve">repealed] </w:t>
      </w:r>
    </w:p>
    <w:p>
      <w:pPr>
        <w:pStyle w:val="Subsection"/>
        <w:spacing w:before="120"/>
        <w:rPr>
          <w:snapToGrid w:val="0"/>
        </w:rPr>
      </w:pPr>
      <w:r>
        <w:rPr>
          <w:snapToGrid w:val="0"/>
        </w:rPr>
        <w:tab/>
        <w:t>(3)</w:t>
      </w:r>
      <w:r>
        <w:rPr>
          <w:snapToGrid w:val="0"/>
        </w:rPr>
        <w:tab/>
        <w:t>A person must not remove cut flowers from an area within a 50 km radius of an outbreak of Western Flower Thrips unless the flowers — </w:t>
      </w:r>
    </w:p>
    <w:p>
      <w:pPr>
        <w:pStyle w:val="Indenta"/>
        <w:rPr>
          <w:snapToGrid w:val="0"/>
        </w:rPr>
      </w:pPr>
      <w:r>
        <w:rPr>
          <w:snapToGrid w:val="0"/>
        </w:rPr>
        <w:tab/>
        <w:t>(a)</w:t>
      </w:r>
      <w:r>
        <w:rPr>
          <w:snapToGrid w:val="0"/>
        </w:rPr>
        <w:tab/>
        <w:t>have been treated as approved by the Director General; or</w:t>
      </w:r>
    </w:p>
    <w:p>
      <w:pPr>
        <w:pStyle w:val="Indenta"/>
        <w:rPr>
          <w:snapToGrid w:val="0"/>
        </w:rPr>
      </w:pPr>
      <w:r>
        <w:rPr>
          <w:snapToGrid w:val="0"/>
        </w:rPr>
        <w:tab/>
        <w:t>(b)</w:t>
      </w:r>
      <w:r>
        <w:rPr>
          <w:snapToGrid w:val="0"/>
        </w:rPr>
        <w:tab/>
        <w:t>have been inspected by an authorized inspector and found to be free from Western Flower Thrips; or</w:t>
      </w:r>
    </w:p>
    <w:p>
      <w:pPr>
        <w:pStyle w:val="Indenta"/>
        <w:rPr>
          <w:snapToGrid w:val="0"/>
        </w:rPr>
      </w:pPr>
      <w:r>
        <w:rPr>
          <w:snapToGrid w:val="0"/>
        </w:rPr>
        <w:tab/>
        <w:t>(c)</w:t>
      </w:r>
      <w:r>
        <w:rPr>
          <w:snapToGrid w:val="0"/>
        </w:rPr>
        <w:tab/>
        <w:t>are from a property which has been declared to be free from Western Flower Thrips by the Director General; or</w:t>
      </w:r>
    </w:p>
    <w:p>
      <w:pPr>
        <w:pStyle w:val="Indenta"/>
        <w:rPr>
          <w:snapToGrid w:val="0"/>
        </w:rPr>
      </w:pPr>
      <w:r>
        <w:rPr>
          <w:snapToGrid w:val="0"/>
        </w:rPr>
        <w:tab/>
        <w:t>(d)</w:t>
      </w:r>
      <w:r>
        <w:rPr>
          <w:snapToGrid w:val="0"/>
        </w:rPr>
        <w:tab/>
        <w:t>are from a property on which a spraying and monitoring programme approved by the Director General has been applied.</w:t>
      </w:r>
    </w:p>
    <w:p>
      <w:pPr>
        <w:pStyle w:val="Ednotesubsection"/>
      </w:pPr>
      <w:r>
        <w:tab/>
        <w:t>[(4)</w:t>
      </w:r>
      <w:r>
        <w:tab/>
        <w:t xml:space="preserve">repealed] </w:t>
      </w:r>
    </w:p>
    <w:p>
      <w:pPr>
        <w:pStyle w:val="Subsection"/>
        <w:rPr>
          <w:snapToGrid w:val="0"/>
        </w:rPr>
      </w:pPr>
      <w:r>
        <w:rPr>
          <w:snapToGrid w:val="0"/>
        </w:rPr>
        <w:tab/>
        <w:t>(5)</w:t>
      </w:r>
      <w:r>
        <w:rPr>
          <w:snapToGrid w:val="0"/>
        </w:rPr>
        <w:tab/>
        <w:t>For the purposes of regulation 16(1) Western Flower Thrips is a specified disease.</w:t>
      </w:r>
    </w:p>
    <w:p>
      <w:pPr>
        <w:pStyle w:val="Footnotesection"/>
      </w:pPr>
      <w:r>
        <w:tab/>
        <w:t xml:space="preserve">[Regulation 17D inserted in Gazette 1 Oct 1993 p. 5343; amended in Gazette 20 Aug 1996 p. 4053.] </w:t>
      </w:r>
    </w:p>
    <w:p>
      <w:pPr>
        <w:pStyle w:val="Heading5"/>
        <w:rPr>
          <w:snapToGrid w:val="0"/>
        </w:rPr>
      </w:pPr>
      <w:bookmarkStart w:id="164" w:name="_Toc457016900"/>
      <w:bookmarkStart w:id="165" w:name="_Toc516635537"/>
      <w:bookmarkStart w:id="166" w:name="_Toc92681781"/>
      <w:bookmarkStart w:id="167" w:name="_Toc122768954"/>
      <w:r>
        <w:rPr>
          <w:rStyle w:val="CharSectno"/>
        </w:rPr>
        <w:t>17E</w:t>
      </w:r>
      <w:r>
        <w:rPr>
          <w:snapToGrid w:val="0"/>
        </w:rPr>
        <w:t>.</w:t>
      </w:r>
      <w:r>
        <w:rPr>
          <w:snapToGrid w:val="0"/>
        </w:rPr>
        <w:tab/>
        <w:t>Palm plants and cut palm foliage — Palm Leaf Beetle</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remove palm plants or cut palm foliage from an area in Western Australia that is infested with Palm Leaf Beetle to any other part of Western Australia unless the palm plants or cut palm foliage comply with the requirements of subregulation (2).</w:t>
      </w:r>
    </w:p>
    <w:p>
      <w:pPr>
        <w:pStyle w:val="Subsection"/>
        <w:rPr>
          <w:snapToGrid w:val="0"/>
        </w:rPr>
      </w:pPr>
      <w:r>
        <w:rPr>
          <w:snapToGrid w:val="0"/>
        </w:rPr>
        <w:tab/>
        <w:t>(2)</w:t>
      </w:r>
      <w:r>
        <w:rPr>
          <w:snapToGrid w:val="0"/>
        </w:rPr>
        <w:tab/>
        <w:t>Palm plants and cut palm foliage comply with this subregulation if — </w:t>
      </w:r>
    </w:p>
    <w:p>
      <w:pPr>
        <w:pStyle w:val="Indenta"/>
        <w:rPr>
          <w:snapToGrid w:val="0"/>
        </w:rPr>
      </w:pPr>
      <w:r>
        <w:rPr>
          <w:snapToGrid w:val="0"/>
        </w:rPr>
        <w:tab/>
        <w:t>(a)</w:t>
      </w:r>
      <w:r>
        <w:rPr>
          <w:snapToGrid w:val="0"/>
        </w:rPr>
        <w:tab/>
        <w:t>a Department of Agriculture officer has certified — </w:t>
      </w:r>
    </w:p>
    <w:p>
      <w:pPr>
        <w:pStyle w:val="Indenti"/>
        <w:rPr>
          <w:snapToGrid w:val="0"/>
        </w:rPr>
      </w:pPr>
      <w:r>
        <w:rPr>
          <w:snapToGrid w:val="0"/>
        </w:rPr>
        <w:tab/>
        <w:t>(i)</w:t>
      </w:r>
      <w:r>
        <w:rPr>
          <w:snapToGrid w:val="0"/>
        </w:rPr>
        <w:tab/>
        <w:t>in the case of palm plants, that the throat and spear of each plant has been sprayed with a solution of carbaryl at a concentration of not less than 0.1% active ingredient, together with a commercial wetting agent — </w:t>
      </w:r>
    </w:p>
    <w:p>
      <w:pPr>
        <w:pStyle w:val="IndentI0"/>
        <w:rPr>
          <w:snapToGrid w:val="0"/>
        </w:rPr>
      </w:pPr>
      <w:r>
        <w:rPr>
          <w:snapToGrid w:val="0"/>
        </w:rPr>
        <w:tab/>
        <w:t>(I)</w:t>
      </w:r>
      <w:r>
        <w:rPr>
          <w:snapToGrid w:val="0"/>
        </w:rPr>
        <w:tab/>
        <w:t>between 7 and 9 days prior to removal from the area; and</w:t>
      </w:r>
    </w:p>
    <w:p>
      <w:pPr>
        <w:pStyle w:val="IndentI0"/>
        <w:rPr>
          <w:snapToGrid w:val="0"/>
        </w:rPr>
      </w:pPr>
      <w:r>
        <w:rPr>
          <w:snapToGrid w:val="0"/>
        </w:rPr>
        <w:tab/>
        <w:t>(II)</w:t>
      </w:r>
      <w:r>
        <w:rPr>
          <w:snapToGrid w:val="0"/>
        </w:rPr>
        <w:tab/>
        <w:t>within 24 hours prior to removal from the area;</w:t>
      </w:r>
    </w:p>
    <w:p>
      <w:pPr>
        <w:pStyle w:val="Indenti"/>
        <w:rPr>
          <w:snapToGrid w:val="0"/>
        </w:rPr>
      </w:pPr>
      <w:r>
        <w:rPr>
          <w:snapToGrid w:val="0"/>
        </w:rPr>
        <w:tab/>
        <w:t>(ii)</w:t>
      </w:r>
      <w:r>
        <w:rPr>
          <w:snapToGrid w:val="0"/>
        </w:rPr>
        <w:tab/>
        <w:t>in the case of cut palm foliage, that the foliage has been cover sprayed to the point of run</w:t>
      </w:r>
      <w:r>
        <w:rPr>
          <w:snapToGrid w:val="0"/>
        </w:rPr>
        <w:noBreakHyphen/>
        <w:t>off with a solution of carbaryl at a concentration of not less than 0.1% active ingredient, together with a commercial wetting agent within 24 hours prior to removal from the area;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palm plants or cut palm foliage come from an approved nursery that carries out the appropriate treatments set out in paragraph (a)(i) or (a)(ii).</w:t>
      </w:r>
    </w:p>
    <w:p>
      <w:pPr>
        <w:pStyle w:val="Subsection"/>
        <w:spacing w:before="120"/>
        <w:rPr>
          <w:snapToGrid w:val="0"/>
        </w:rPr>
      </w:pPr>
      <w:r>
        <w:rPr>
          <w:snapToGrid w:val="0"/>
        </w:rPr>
        <w:tab/>
        <w:t>(3)</w:t>
      </w:r>
      <w:r>
        <w:rPr>
          <w:snapToGrid w:val="0"/>
        </w:rPr>
        <w:tab/>
        <w:t>For the purposes of regulation 16(1) infestation with Palm Leaf Beetle is a specified disease.</w:t>
      </w:r>
    </w:p>
    <w:p>
      <w:pPr>
        <w:pStyle w:val="Footnotesection"/>
      </w:pPr>
      <w:r>
        <w:tab/>
        <w:t>[Regulation 17E inserted in Gazette 24 Jun 1994 p. 2840</w:t>
      </w:r>
      <w:r>
        <w:noBreakHyphen/>
        <w:t xml:space="preserve">41; amended in Gazette 20 Aug 1996 p. 4053.] </w:t>
      </w:r>
    </w:p>
    <w:p>
      <w:pPr>
        <w:pStyle w:val="Heading5"/>
        <w:spacing w:before="120"/>
      </w:pPr>
      <w:bookmarkStart w:id="168" w:name="_Toc457016901"/>
      <w:bookmarkStart w:id="169" w:name="_Toc516635538"/>
      <w:bookmarkStart w:id="170" w:name="_Toc92681782"/>
      <w:bookmarkStart w:id="171" w:name="_Toc122768955"/>
      <w:r>
        <w:rPr>
          <w:rStyle w:val="CharSectno"/>
        </w:rPr>
        <w:t>17F</w:t>
      </w:r>
      <w:r>
        <w:t>.</w:t>
      </w:r>
      <w:r>
        <w:tab/>
        <w:t>Citrus fruit and stonefruit — Mediterranean fruit fly</w:t>
      </w:r>
      <w:bookmarkEnd w:id="168"/>
      <w:bookmarkEnd w:id="169"/>
      <w:bookmarkEnd w:id="170"/>
      <w:bookmarkEnd w:id="171"/>
    </w:p>
    <w:p>
      <w:pPr>
        <w:pStyle w:val="Subsection"/>
      </w:pPr>
      <w:r>
        <w:tab/>
        <w:t>(1)</w:t>
      </w:r>
      <w:r>
        <w:tab/>
        <w:t>In this regulation —</w:t>
      </w:r>
    </w:p>
    <w:p>
      <w:pPr>
        <w:pStyle w:val="Defstart"/>
      </w:pPr>
      <w:r>
        <w:tab/>
      </w:r>
      <w:r>
        <w:rPr>
          <w:b/>
        </w:rPr>
        <w:t>“</w:t>
      </w:r>
      <w:r>
        <w:rPr>
          <w:rStyle w:val="CharDefText"/>
        </w:rPr>
        <w:t>Ord River Irrigation Area</w:t>
      </w:r>
      <w:r>
        <w:rPr>
          <w:b/>
        </w:rPr>
        <w:t>”</w:t>
      </w:r>
      <w:r>
        <w:t xml:space="preserve"> means that portion of the State that is north of latitude 17°S and east of longitude 127°E.</w:t>
      </w:r>
    </w:p>
    <w:p>
      <w:pPr>
        <w:pStyle w:val="Subsection"/>
      </w:pPr>
      <w:r>
        <w:tab/>
        <w:t>(2)</w:t>
      </w:r>
      <w:r>
        <w:tab/>
        <w:t>A person who takes citrus fruit or stone fruit into the Ord River Irrigation Area from another part of the State during the period beginning on 1 April and ending on 30 November in any year unless the fruit is certified —</w:t>
      </w:r>
    </w:p>
    <w:p>
      <w:pPr>
        <w:pStyle w:val="Indenta"/>
      </w:pPr>
      <w:r>
        <w:tab/>
        <w:t>(a)</w:t>
      </w:r>
      <w:r>
        <w:tab/>
        <w:t>as being from a part of the State that is free from Mediterranean fruit fly (</w:t>
      </w:r>
      <w:r>
        <w:rPr>
          <w:i/>
        </w:rPr>
        <w:t>Ceratitis capitata</w:t>
      </w:r>
      <w:r>
        <w:t>); or</w:t>
      </w:r>
    </w:p>
    <w:p>
      <w:pPr>
        <w:pStyle w:val="Indenta"/>
      </w:pPr>
      <w:r>
        <w:tab/>
        <w:t>(b)</w:t>
      </w:r>
      <w:r>
        <w:tab/>
        <w:t>as having been disinfested in an approved manner,</w:t>
      </w:r>
    </w:p>
    <w:p>
      <w:pPr>
        <w:pStyle w:val="Subsection"/>
      </w:pPr>
      <w:r>
        <w:tab/>
      </w:r>
      <w:r>
        <w:tab/>
        <w:t>commits an offence.</w:t>
      </w:r>
    </w:p>
    <w:p>
      <w:pPr>
        <w:pStyle w:val="Penstart"/>
        <w:rPr>
          <w:snapToGrid w:val="0"/>
        </w:rPr>
      </w:pPr>
      <w:r>
        <w:rPr>
          <w:snapToGrid w:val="0"/>
        </w:rPr>
        <w:tab/>
        <w:t>Penalty: $5 000.</w:t>
      </w:r>
    </w:p>
    <w:p>
      <w:pPr>
        <w:pStyle w:val="Subsection"/>
      </w:pPr>
      <w:r>
        <w:tab/>
        <w:t>(3)</w:t>
      </w:r>
      <w:r>
        <w:tab/>
        <w:t>For the purposes of regulation 16(1) —</w:t>
      </w:r>
    </w:p>
    <w:p>
      <w:pPr>
        <w:pStyle w:val="Indenta"/>
      </w:pPr>
      <w:r>
        <w:tab/>
        <w:t>(a)</w:t>
      </w:r>
      <w:r>
        <w:tab/>
        <w:t>the Ord River Irrigation Area is a specified portion of the State; and</w:t>
      </w:r>
    </w:p>
    <w:p>
      <w:pPr>
        <w:pStyle w:val="Indenta"/>
      </w:pPr>
      <w:r>
        <w:tab/>
        <w:t>(b)</w:t>
      </w:r>
      <w:r>
        <w:tab/>
        <w:t>Mediterranean fruit fly (</w:t>
      </w:r>
      <w:r>
        <w:rPr>
          <w:i/>
        </w:rPr>
        <w:t>Ceratitis capitata</w:t>
      </w:r>
      <w:r>
        <w:t>) is a specified disease.</w:t>
      </w:r>
    </w:p>
    <w:p>
      <w:pPr>
        <w:pStyle w:val="Footnotesection"/>
        <w:keepLines w:val="0"/>
      </w:pPr>
      <w:r>
        <w:tab/>
        <w:t>[Regulation 17F inserted in Gazette 23 Mar 1999 p. 1259</w:t>
      </w:r>
      <w:r>
        <w:noBreakHyphen/>
        <w:t>60; amended in Gazette 11 Aug 2000 p. 4692; 8 Jun 2001 p. 2921</w:t>
      </w:r>
      <w:r>
        <w:noBreakHyphen/>
        <w:t>2; 8 Jan 2002 p. 32.]</w:t>
      </w:r>
    </w:p>
    <w:p>
      <w:pPr>
        <w:pStyle w:val="Heading3"/>
        <w:rPr>
          <w:snapToGrid w:val="0"/>
        </w:rPr>
      </w:pPr>
      <w:bookmarkStart w:id="172" w:name="_Toc83552559"/>
      <w:bookmarkStart w:id="173" w:name="_Toc92681783"/>
      <w:bookmarkStart w:id="174" w:name="_Toc104699518"/>
      <w:bookmarkStart w:id="175" w:name="_Toc104784917"/>
      <w:bookmarkStart w:id="176" w:name="_Toc104785092"/>
      <w:bookmarkStart w:id="177" w:name="_Toc104785165"/>
      <w:bookmarkStart w:id="178" w:name="_Toc104785239"/>
      <w:bookmarkStart w:id="179" w:name="_Toc104785398"/>
      <w:bookmarkStart w:id="180" w:name="_Toc105235510"/>
      <w:bookmarkStart w:id="181" w:name="_Toc122768956"/>
      <w:r>
        <w:rPr>
          <w:rStyle w:val="CharDivNo"/>
        </w:rPr>
        <w:t>Division 2</w:t>
      </w:r>
      <w:r>
        <w:rPr>
          <w:snapToGrid w:val="0"/>
        </w:rPr>
        <w:t> — </w:t>
      </w:r>
      <w:r>
        <w:rPr>
          <w:rStyle w:val="CharDivText"/>
        </w:rPr>
        <w:t>Control of diseases to which section 11 or 12 of the Act applies</w:t>
      </w:r>
      <w:bookmarkEnd w:id="172"/>
      <w:bookmarkEnd w:id="173"/>
      <w:bookmarkEnd w:id="174"/>
      <w:bookmarkEnd w:id="175"/>
      <w:bookmarkEnd w:id="176"/>
      <w:bookmarkEnd w:id="177"/>
      <w:bookmarkEnd w:id="178"/>
      <w:bookmarkEnd w:id="179"/>
      <w:bookmarkEnd w:id="180"/>
      <w:bookmarkEnd w:id="181"/>
      <w:r>
        <w:rPr>
          <w:rStyle w:val="CharDivText"/>
        </w:rPr>
        <w:t xml:space="preserve"> </w:t>
      </w:r>
    </w:p>
    <w:p>
      <w:pPr>
        <w:pStyle w:val="Footnoteheading"/>
      </w:pPr>
      <w:r>
        <w:tab/>
        <w:t xml:space="preserve">[Heading inserted in Gazette 25 May 1990 p. 2377; amended in Gazette 21 Feb 1997 p. 1166.] </w:t>
      </w:r>
    </w:p>
    <w:p>
      <w:pPr>
        <w:pStyle w:val="Heading4"/>
        <w:rPr>
          <w:snapToGrid w:val="0"/>
        </w:rPr>
      </w:pPr>
      <w:bookmarkStart w:id="182" w:name="_Toc83552560"/>
      <w:bookmarkStart w:id="183" w:name="_Toc92681784"/>
      <w:bookmarkStart w:id="184" w:name="_Toc104699519"/>
      <w:bookmarkStart w:id="185" w:name="_Toc104784918"/>
      <w:bookmarkStart w:id="186" w:name="_Toc104785093"/>
      <w:bookmarkStart w:id="187" w:name="_Toc104785166"/>
      <w:bookmarkStart w:id="188" w:name="_Toc104785240"/>
      <w:bookmarkStart w:id="189" w:name="_Toc104785399"/>
      <w:bookmarkStart w:id="190" w:name="_Toc105235511"/>
      <w:bookmarkStart w:id="191" w:name="_Toc122768957"/>
      <w:r>
        <w:rPr>
          <w:snapToGrid w:val="0"/>
        </w:rPr>
        <w:t>Subdivision 1 — Control of Fruit Fly</w:t>
      </w:r>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Footnoteheading"/>
        <w:rPr>
          <w:snapToGrid w:val="0"/>
        </w:rPr>
      </w:pPr>
      <w:r>
        <w:rPr>
          <w:snapToGrid w:val="0"/>
        </w:rPr>
        <w:tab/>
        <w:t>[Heading inserted in Gazette 25 May 1990 p. 2377.]</w:t>
      </w:r>
    </w:p>
    <w:p>
      <w:pPr>
        <w:pStyle w:val="Heading5"/>
        <w:rPr>
          <w:snapToGrid w:val="0"/>
        </w:rPr>
      </w:pPr>
      <w:bookmarkStart w:id="192" w:name="_Toc457016902"/>
      <w:bookmarkStart w:id="193" w:name="_Toc516635539"/>
      <w:bookmarkStart w:id="194" w:name="_Toc92681785"/>
      <w:bookmarkStart w:id="195" w:name="_Toc122768958"/>
      <w:r>
        <w:rPr>
          <w:rStyle w:val="CharSectno"/>
        </w:rPr>
        <w:t>18</w:t>
      </w:r>
      <w:r>
        <w:rPr>
          <w:snapToGrid w:val="0"/>
        </w:rPr>
        <w:t>.</w:t>
      </w:r>
      <w:r>
        <w:rPr>
          <w:snapToGrid w:val="0"/>
        </w:rPr>
        <w:tab/>
        <w:t>Fruit Fly</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In this subdivision unless the contrary intention appears — </w:t>
      </w:r>
    </w:p>
    <w:p>
      <w:pPr>
        <w:pStyle w:val="Defstart"/>
      </w:pPr>
      <w:r>
        <w:rPr>
          <w:b/>
        </w:rPr>
        <w:tab/>
        <w:t>“</w:t>
      </w:r>
      <w:r>
        <w:rPr>
          <w:rStyle w:val="CharDefText"/>
        </w:rPr>
        <w:t>fruit fly</w:t>
      </w:r>
      <w:r>
        <w:rPr>
          <w:b/>
        </w:rPr>
        <w:t>”</w:t>
      </w:r>
      <w:r>
        <w:t xml:space="preserve"> means fruit fly </w:t>
      </w:r>
      <w:r>
        <w:rPr>
          <w:i/>
        </w:rPr>
        <w:t>Ceratitis capitata</w:t>
      </w:r>
      <w:r>
        <w:t xml:space="preserve"> or </w:t>
      </w:r>
      <w:r>
        <w:rPr>
          <w:i/>
        </w:rPr>
        <w:t>Bactrocera tryoni</w:t>
      </w:r>
      <w:r>
        <w:t>;</w:t>
      </w:r>
    </w:p>
    <w:p>
      <w:pPr>
        <w:pStyle w:val="Defstart"/>
      </w:pPr>
      <w:r>
        <w:rPr>
          <w:b/>
        </w:rPr>
        <w:tab/>
        <w:t>“</w:t>
      </w:r>
      <w:r>
        <w:rPr>
          <w:rStyle w:val="CharDefText"/>
        </w:rPr>
        <w:t>the disease</w:t>
      </w:r>
      <w:r>
        <w:rPr>
          <w:b/>
        </w:rPr>
        <w:t>”</w:t>
      </w:r>
      <w:r>
        <w:t xml:space="preserve"> means the disease known as fruit fly.</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measures to be adopted in relation to the disease — </w:t>
      </w:r>
    </w:p>
    <w:p>
      <w:pPr>
        <w:pStyle w:val="Indenta"/>
        <w:rPr>
          <w:snapToGrid w:val="0"/>
        </w:rPr>
      </w:pPr>
      <w:r>
        <w:rPr>
          <w:snapToGrid w:val="0"/>
        </w:rPr>
        <w:tab/>
        <w:t>(a)</w:t>
      </w:r>
      <w:r>
        <w:rPr>
          <w:snapToGrid w:val="0"/>
        </w:rPr>
        <w:tab/>
        <w:t>for the purposes of section 11 of the Act; and</w:t>
      </w:r>
    </w:p>
    <w:p>
      <w:pPr>
        <w:pStyle w:val="Indenta"/>
        <w:rPr>
          <w:snapToGrid w:val="0"/>
        </w:rPr>
      </w:pPr>
      <w:r>
        <w:rPr>
          <w:snapToGrid w:val="0"/>
        </w:rPr>
        <w:tab/>
        <w:t>(b)</w:t>
      </w:r>
      <w:r>
        <w:rPr>
          <w:snapToGrid w:val="0"/>
        </w:rPr>
        <w:tab/>
        <w:t>under section 12 of the Act when fruit fly is the disease to which a notice relates,</w:t>
      </w:r>
    </w:p>
    <w:p>
      <w:pPr>
        <w:pStyle w:val="Subsection"/>
        <w:rPr>
          <w:snapToGrid w:val="0"/>
        </w:rPr>
      </w:pPr>
      <w:r>
        <w:rPr>
          <w:snapToGrid w:val="0"/>
        </w:rPr>
        <w:tab/>
      </w:r>
      <w:r>
        <w:rPr>
          <w:snapToGrid w:val="0"/>
        </w:rPr>
        <w:tab/>
        <w:t>shall be treatment applied in accordance with subregulations (4) to (8).</w:t>
      </w:r>
    </w:p>
    <w:p>
      <w:pPr>
        <w:pStyle w:val="Subsection"/>
        <w:rPr>
          <w:snapToGrid w:val="0"/>
        </w:rPr>
      </w:pPr>
      <w:r>
        <w:rPr>
          <w:snapToGrid w:val="0"/>
        </w:rPr>
        <w:tab/>
        <w:t>(4)</w:t>
      </w:r>
      <w:r>
        <w:rPr>
          <w:snapToGrid w:val="0"/>
        </w:rPr>
        <w:tab/>
        <w:t>Treatment in accordance with Part 1, 2 or 3 of Schedule 4 shall be applied to every fruit tree, and to every fruit vine, having fruit thereon in the orchard concerned.</w:t>
      </w:r>
    </w:p>
    <w:p>
      <w:pPr>
        <w:pStyle w:val="Subsection"/>
        <w:rPr>
          <w:snapToGrid w:val="0"/>
        </w:rPr>
      </w:pPr>
      <w:r>
        <w:rPr>
          <w:snapToGrid w:val="0"/>
        </w:rPr>
        <w:tab/>
        <w:t>(5)</w:t>
      </w:r>
      <w:r>
        <w:rPr>
          <w:snapToGrid w:val="0"/>
        </w:rPr>
        <w:tab/>
        <w:t>All infected fruit shall be picked from each fruit tree and all fallen fruit shall be gathered from the ground, in the orchard concerned — </w:t>
      </w:r>
    </w:p>
    <w:p>
      <w:pPr>
        <w:pStyle w:val="Indenta"/>
        <w:rPr>
          <w:snapToGrid w:val="0"/>
        </w:rPr>
      </w:pPr>
      <w:r>
        <w:rPr>
          <w:snapToGrid w:val="0"/>
        </w:rPr>
        <w:tab/>
        <w:t>(a)</w:t>
      </w:r>
      <w:r>
        <w:rPr>
          <w:snapToGrid w:val="0"/>
        </w:rPr>
        <w:tab/>
        <w:t>in the case of apricots, feijoas, figs, guavas, loquats, nectarines, peaches, pears, persimmons, plums and quinces, at least once in every 24 hours; and</w:t>
      </w:r>
    </w:p>
    <w:p>
      <w:pPr>
        <w:pStyle w:val="Indenta"/>
        <w:keepNext/>
        <w:keepLines/>
        <w:rPr>
          <w:snapToGrid w:val="0"/>
        </w:rPr>
      </w:pPr>
      <w:r>
        <w:rPr>
          <w:snapToGrid w:val="0"/>
        </w:rPr>
        <w:tab/>
        <w:t>(b)</w:t>
      </w:r>
      <w:r>
        <w:rPr>
          <w:snapToGrid w:val="0"/>
        </w:rPr>
        <w:tab/>
        <w:t>in the case of fruits other than apples and fruits referred to in paragraph (a), at least once in every 3 days,</w:t>
      </w:r>
    </w:p>
    <w:p>
      <w:pPr>
        <w:pStyle w:val="Subsection"/>
        <w:rPr>
          <w:snapToGrid w:val="0"/>
        </w:rPr>
      </w:pPr>
      <w:r>
        <w:rPr>
          <w:snapToGrid w:val="0"/>
        </w:rPr>
        <w:tab/>
      </w:r>
      <w:r>
        <w:rPr>
          <w:snapToGrid w:val="0"/>
        </w:rPr>
        <w:tab/>
        <w:t>and subject to subregulation (8) destroyed by boiling, burning or some other method approved by a person authorized by the Director General.</w:t>
      </w:r>
    </w:p>
    <w:p>
      <w:pPr>
        <w:pStyle w:val="Subsection"/>
        <w:rPr>
          <w:snapToGrid w:val="0"/>
        </w:rPr>
      </w:pPr>
      <w:r>
        <w:rPr>
          <w:snapToGrid w:val="0"/>
        </w:rPr>
        <w:tab/>
        <w:t>(6)</w:t>
      </w:r>
      <w:r>
        <w:rPr>
          <w:snapToGrid w:val="0"/>
        </w:rPr>
        <w:tab/>
        <w:t>Whenever treatment is applied in accordance with subregulation (8) or Part 2 of Schedule 4 to any fruit by spraying it with a liquid mixture containing dimethoate or fenthion, a person shall not pick or gather for consumption or for sale any of the fruit so sprayed within 7 days of that spraying.</w:t>
      </w:r>
    </w:p>
    <w:p>
      <w:pPr>
        <w:pStyle w:val="Subsection"/>
        <w:rPr>
          <w:snapToGrid w:val="0"/>
        </w:rPr>
      </w:pPr>
      <w:r>
        <w:rPr>
          <w:snapToGrid w:val="0"/>
        </w:rPr>
        <w:tab/>
        <w:t>(7)</w:t>
      </w:r>
      <w:r>
        <w:rPr>
          <w:snapToGrid w:val="0"/>
        </w:rPr>
        <w:tab/>
        <w:t>Whenever treatment is applied in accordance with Part 3 of Schedule 4 to any fruit tree or fruit vine having fruit thereon by spraying it with a liquid mixture containing trichlorfon, a person shall not pick or gather for consumption or for sale any fruit from that fruit tree within 2 days of that spraying.</w:t>
      </w:r>
    </w:p>
    <w:p>
      <w:pPr>
        <w:pStyle w:val="Subsection"/>
        <w:rPr>
          <w:snapToGrid w:val="0"/>
        </w:rPr>
      </w:pPr>
      <w:r>
        <w:rPr>
          <w:snapToGrid w:val="0"/>
        </w:rPr>
        <w:tab/>
        <w:t>(8)</w:t>
      </w:r>
      <w:r>
        <w:rPr>
          <w:snapToGrid w:val="0"/>
        </w:rPr>
        <w:tab/>
        <w:t>Instead of gathering fallen fruit and destroying it a person may cover spray fallen fruit, other than citrus fruit or fruit found to be infected with the disease, with a 0.08% active ingredient water mixture of fenthion so that the fallen fruit is completely wetted.</w:t>
      </w:r>
    </w:p>
    <w:p>
      <w:pPr>
        <w:pStyle w:val="Footnotesection"/>
      </w:pPr>
      <w:r>
        <w:tab/>
        <w:t>[Regulation 18 inserted in Gazette 25 May 1990 p. 2377</w:t>
      </w:r>
      <w:r>
        <w:noBreakHyphen/>
        <w:t xml:space="preserve">8.] </w:t>
      </w:r>
    </w:p>
    <w:p>
      <w:pPr>
        <w:pStyle w:val="Heading4"/>
        <w:rPr>
          <w:snapToGrid w:val="0"/>
        </w:rPr>
      </w:pPr>
      <w:bookmarkStart w:id="196" w:name="_Toc83552562"/>
      <w:bookmarkStart w:id="197" w:name="_Toc92681786"/>
      <w:bookmarkStart w:id="198" w:name="_Toc104699521"/>
      <w:bookmarkStart w:id="199" w:name="_Toc104784920"/>
      <w:bookmarkStart w:id="200" w:name="_Toc104785095"/>
      <w:bookmarkStart w:id="201" w:name="_Toc104785168"/>
      <w:bookmarkStart w:id="202" w:name="_Toc104785242"/>
      <w:bookmarkStart w:id="203" w:name="_Toc104785401"/>
      <w:bookmarkStart w:id="204" w:name="_Toc105235513"/>
      <w:bookmarkStart w:id="205" w:name="_Toc122768959"/>
      <w:r>
        <w:rPr>
          <w:snapToGrid w:val="0"/>
        </w:rPr>
        <w:t>Subdivision 2 — Control of Potato Cyst Nematode</w:t>
      </w:r>
      <w:bookmarkEnd w:id="196"/>
      <w:bookmarkEnd w:id="197"/>
      <w:bookmarkEnd w:id="198"/>
      <w:bookmarkEnd w:id="199"/>
      <w:bookmarkEnd w:id="200"/>
      <w:bookmarkEnd w:id="201"/>
      <w:bookmarkEnd w:id="202"/>
      <w:bookmarkEnd w:id="203"/>
      <w:bookmarkEnd w:id="204"/>
      <w:bookmarkEnd w:id="205"/>
      <w:r>
        <w:rPr>
          <w:snapToGrid w:val="0"/>
        </w:rPr>
        <w:t xml:space="preserve"> </w:t>
      </w:r>
    </w:p>
    <w:p>
      <w:pPr>
        <w:pStyle w:val="Footnoteheading"/>
        <w:rPr>
          <w:snapToGrid w:val="0"/>
        </w:rPr>
      </w:pPr>
      <w:r>
        <w:rPr>
          <w:snapToGrid w:val="0"/>
        </w:rPr>
        <w:tab/>
        <w:t>[Heading inserted in Gazette 25 May 1990 p. 2378.]</w:t>
      </w:r>
    </w:p>
    <w:p>
      <w:pPr>
        <w:pStyle w:val="Heading5"/>
        <w:rPr>
          <w:snapToGrid w:val="0"/>
        </w:rPr>
      </w:pPr>
      <w:bookmarkStart w:id="206" w:name="_Toc457016903"/>
      <w:bookmarkStart w:id="207" w:name="_Toc516635540"/>
      <w:bookmarkStart w:id="208" w:name="_Toc92681787"/>
      <w:bookmarkStart w:id="209" w:name="_Toc122768960"/>
      <w:r>
        <w:rPr>
          <w:rStyle w:val="CharSectno"/>
        </w:rPr>
        <w:t>19</w:t>
      </w:r>
      <w:r>
        <w:rPr>
          <w:snapToGrid w:val="0"/>
        </w:rPr>
        <w:t>.</w:t>
      </w:r>
      <w:r>
        <w:rPr>
          <w:snapToGrid w:val="0"/>
        </w:rPr>
        <w:tab/>
        <w:t>Potato Cyst Nematode</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In this subdivision and Schedule 4A unless the contrary intention appears — </w:t>
      </w:r>
    </w:p>
    <w:p>
      <w:pPr>
        <w:pStyle w:val="Defstart"/>
      </w:pPr>
      <w:r>
        <w:rPr>
          <w:b/>
        </w:rPr>
        <w:tab/>
        <w:t>“</w:t>
      </w:r>
      <w:r>
        <w:rPr>
          <w:rStyle w:val="CharDefText"/>
        </w:rPr>
        <w:t>associated orchard</w:t>
      </w:r>
      <w:r>
        <w:rPr>
          <w:b/>
        </w:rPr>
        <w:t>”</w:t>
      </w:r>
      <w:r>
        <w:t xml:space="preserve"> means any other orchard operated by the occupier of an orchard referred to in subregulation (3);</w:t>
      </w:r>
    </w:p>
    <w:p>
      <w:pPr>
        <w:pStyle w:val="Defstart"/>
      </w:pPr>
      <w:r>
        <w:rPr>
          <w:b/>
        </w:rPr>
        <w:tab/>
        <w:t>“</w:t>
      </w:r>
      <w:r>
        <w:rPr>
          <w:rStyle w:val="CharDefText"/>
        </w:rPr>
        <w:t>orchard</w:t>
      </w:r>
      <w:r>
        <w:rPr>
          <w:b/>
        </w:rPr>
        <w:t>”</w:t>
      </w:r>
      <w:r>
        <w:t xml:space="preserve"> means any land used for the growing or cultivating of potatoes;</w:t>
      </w:r>
    </w:p>
    <w:p>
      <w:pPr>
        <w:pStyle w:val="Defstart"/>
      </w:pPr>
      <w:r>
        <w:rPr>
          <w:b/>
        </w:rPr>
        <w:tab/>
        <w:t>“</w:t>
      </w:r>
      <w:r>
        <w:rPr>
          <w:rStyle w:val="CharDefText"/>
        </w:rPr>
        <w:t>the disease</w:t>
      </w:r>
      <w:r>
        <w:rPr>
          <w:b/>
        </w:rPr>
        <w:t>”</w:t>
      </w:r>
      <w:r>
        <w:t xml:space="preserve"> means the disease known as potato cyst nematode (</w:t>
      </w:r>
      <w:r>
        <w:rPr>
          <w:i/>
        </w:rPr>
        <w:t>Globodera rostochiensis</w:t>
      </w:r>
      <w:r>
        <w:t>).</w:t>
      </w:r>
    </w:p>
    <w:p>
      <w:pPr>
        <w:pStyle w:val="Subsection"/>
        <w:spacing w:before="120"/>
        <w:rPr>
          <w:snapToGrid w:val="0"/>
        </w:rPr>
      </w:pPr>
      <w:r>
        <w:rPr>
          <w:snapToGrid w:val="0"/>
        </w:rPr>
        <w:tab/>
        <w:t>(2)</w:t>
      </w:r>
      <w:r>
        <w:rPr>
          <w:snapToGrid w:val="0"/>
        </w:rPr>
        <w:tab/>
        <w:t>Section 11 of the Act applies to the disease.</w:t>
      </w:r>
    </w:p>
    <w:p>
      <w:pPr>
        <w:pStyle w:val="Subsection"/>
        <w:spacing w:before="120"/>
        <w:rPr>
          <w:snapToGrid w:val="0"/>
        </w:rPr>
      </w:pPr>
      <w:r>
        <w:rPr>
          <w:snapToGrid w:val="0"/>
        </w:rPr>
        <w:tab/>
        <w:t>(3)</w:t>
      </w:r>
      <w:r>
        <w:rPr>
          <w:snapToGrid w:val="0"/>
        </w:rPr>
        <w:tab/>
        <w:t>The occupier of an orchard where the disease exists or appears to exist shall take and adopt the steps and measures specified in Schedule 4A Part 1 or cause those steps and measures to be taken and adopted.</w:t>
      </w:r>
    </w:p>
    <w:p>
      <w:pPr>
        <w:pStyle w:val="Subsection"/>
        <w:spacing w:before="120"/>
        <w:rPr>
          <w:snapToGrid w:val="0"/>
        </w:rPr>
      </w:pPr>
      <w:r>
        <w:rPr>
          <w:snapToGrid w:val="0"/>
        </w:rPr>
        <w:tab/>
        <w:t>(4)</w:t>
      </w:r>
      <w:r>
        <w:rPr>
          <w:snapToGrid w:val="0"/>
        </w:rPr>
        <w:tab/>
        <w:t>An occupier referred to in subregulation (3) who fails to comply with Schedule 4A Part 1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occupier of an orchard referred to in subregulation (3) who operates an associated orchard shall comply with the steps and measures specified in Schedule 4A Part 1, clause 10 in order to prevent the spread of the disease.</w:t>
      </w:r>
    </w:p>
    <w:p>
      <w:pPr>
        <w:pStyle w:val="Subsection"/>
        <w:spacing w:before="120"/>
        <w:rPr>
          <w:snapToGrid w:val="0"/>
        </w:rPr>
      </w:pPr>
      <w:r>
        <w:rPr>
          <w:snapToGrid w:val="0"/>
        </w:rPr>
        <w:tab/>
        <w:t>(6)</w:t>
      </w:r>
      <w:r>
        <w:rPr>
          <w:snapToGrid w:val="0"/>
        </w:rPr>
        <w:tab/>
        <w:t>An occupier referred to in subregulation (5) who fails to comply with Schedule 4A Part 1, clause 10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spacing w:before="120"/>
        <w:rPr>
          <w:snapToGrid w:val="0"/>
        </w:rPr>
      </w:pPr>
      <w:r>
        <w:rPr>
          <w:snapToGrid w:val="0"/>
        </w:rPr>
        <w:tab/>
        <w:t>(7)</w:t>
      </w:r>
      <w:r>
        <w:rPr>
          <w:snapToGrid w:val="0"/>
        </w:rPr>
        <w:tab/>
        <w:t>Where the disease is the subject of a notice under section 12 of the Act the owner or occupier of an orchard in an area defined in the notice shall take and adopt the steps and measures specified in Schedule 4A Part 2 or cause those steps and measures to be taken and adopted.</w:t>
      </w:r>
    </w:p>
    <w:p>
      <w:pPr>
        <w:pStyle w:val="Subsection"/>
        <w:spacing w:before="120"/>
        <w:rPr>
          <w:snapToGrid w:val="0"/>
        </w:rPr>
      </w:pPr>
      <w:r>
        <w:rPr>
          <w:snapToGrid w:val="0"/>
        </w:rPr>
        <w:tab/>
        <w:t>(8)</w:t>
      </w:r>
      <w:r>
        <w:rPr>
          <w:snapToGrid w:val="0"/>
        </w:rPr>
        <w:tab/>
        <w:t>Subregulation (7) has effect whether or not the disease exists or appears to exist in the orchard.</w:t>
      </w:r>
    </w:p>
    <w:p>
      <w:pPr>
        <w:pStyle w:val="Subsection"/>
        <w:spacing w:before="120"/>
        <w:rPr>
          <w:snapToGrid w:val="0"/>
        </w:rPr>
      </w:pPr>
      <w:r>
        <w:rPr>
          <w:snapToGrid w:val="0"/>
        </w:rPr>
        <w:tab/>
        <w:t>(9)</w:t>
      </w:r>
      <w:r>
        <w:rPr>
          <w:snapToGrid w:val="0"/>
        </w:rPr>
        <w:tab/>
        <w:t>An owner or occupier referred to in subregulation (7) who fails to comply with Schedule 4A Part 2 commits an offence unless the non</w:t>
      </w:r>
      <w:r>
        <w:rPr>
          <w:snapToGrid w:val="0"/>
        </w:rPr>
        <w:noBreakHyphen/>
        <w:t>compliance is authorized by an exemption under subregulation (10).</w:t>
      </w:r>
    </w:p>
    <w:p>
      <w:pPr>
        <w:pStyle w:val="Penstart"/>
        <w:rPr>
          <w:snapToGrid w:val="0"/>
        </w:rPr>
      </w:pPr>
      <w:r>
        <w:rPr>
          <w:snapToGrid w:val="0"/>
        </w:rPr>
        <w:tab/>
        <w:t>Penalty: $5 000.</w:t>
      </w:r>
    </w:p>
    <w:p>
      <w:pPr>
        <w:pStyle w:val="Subsection"/>
        <w:rPr>
          <w:snapToGrid w:val="0"/>
        </w:rPr>
      </w:pPr>
      <w:r>
        <w:rPr>
          <w:snapToGrid w:val="0"/>
        </w:rPr>
        <w:tab/>
        <w:t>(10)</w:t>
      </w:r>
      <w:r>
        <w:rPr>
          <w:snapToGrid w:val="0"/>
        </w:rPr>
        <w:tab/>
        <w:t>An inspector may by notice upon receipt of a written request from an owner or occupier exempt the owner or occupier from any or all of the steps and measures specified in Schedule 4A Part 1 or 2.</w:t>
      </w:r>
    </w:p>
    <w:p>
      <w:pPr>
        <w:pStyle w:val="Footnotesection"/>
      </w:pPr>
      <w:r>
        <w:tab/>
        <w:t xml:space="preserve">[Regulation 19 inserted in Gazette 25 May 1990 p. 2378.] </w:t>
      </w:r>
    </w:p>
    <w:p>
      <w:pPr>
        <w:pStyle w:val="Heading5"/>
        <w:rPr>
          <w:snapToGrid w:val="0"/>
        </w:rPr>
      </w:pPr>
      <w:bookmarkStart w:id="210" w:name="_Toc457016904"/>
      <w:bookmarkStart w:id="211" w:name="_Toc516635541"/>
      <w:bookmarkStart w:id="212" w:name="_Toc92681788"/>
      <w:bookmarkStart w:id="213" w:name="_Toc122768961"/>
      <w:r>
        <w:rPr>
          <w:rStyle w:val="CharSectno"/>
        </w:rPr>
        <w:t>19A</w:t>
      </w:r>
      <w:r>
        <w:rPr>
          <w:snapToGrid w:val="0"/>
        </w:rPr>
        <w:t>.</w:t>
      </w:r>
      <w:r>
        <w:rPr>
          <w:snapToGrid w:val="0"/>
        </w:rPr>
        <w:tab/>
        <w:t>Washers, graders, packers, processors, distributors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Subject to subregulation (2) a person who washes, grades, packs, stores, processes, distributes or otherwise treats potatoes grown by the owner or occupier of an orchard to which this subdivision applies shall comply with Schedule 4A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4A Part 3.</w:t>
      </w:r>
    </w:p>
    <w:p>
      <w:pPr>
        <w:pStyle w:val="Subsection"/>
        <w:rPr>
          <w:snapToGrid w:val="0"/>
        </w:rPr>
      </w:pPr>
      <w:r>
        <w:rPr>
          <w:snapToGrid w:val="0"/>
        </w:rPr>
        <w:tab/>
        <w:t>(3)</w:t>
      </w:r>
      <w:r>
        <w:rPr>
          <w:snapToGrid w:val="0"/>
        </w:rPr>
        <w:tab/>
        <w:t>A person referred to in subregulation (1) who fails to comply with subregulation (1)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[Regulation 19A inserted in Gazette 25 May 1990 p. 2378</w:t>
      </w:r>
      <w:r>
        <w:noBreakHyphen/>
        <w:t xml:space="preserve">9; amended in Gazette 20 Aug 1996 p. 4053.] </w:t>
      </w:r>
    </w:p>
    <w:p>
      <w:pPr>
        <w:pStyle w:val="Heading4"/>
        <w:rPr>
          <w:snapToGrid w:val="0"/>
        </w:rPr>
      </w:pPr>
      <w:bookmarkStart w:id="214" w:name="_Toc83552565"/>
      <w:bookmarkStart w:id="215" w:name="_Toc92681789"/>
      <w:bookmarkStart w:id="216" w:name="_Toc104699524"/>
      <w:bookmarkStart w:id="217" w:name="_Toc104784923"/>
      <w:bookmarkStart w:id="218" w:name="_Toc104785098"/>
      <w:bookmarkStart w:id="219" w:name="_Toc104785171"/>
      <w:bookmarkStart w:id="220" w:name="_Toc104785245"/>
      <w:bookmarkStart w:id="221" w:name="_Toc104785404"/>
      <w:bookmarkStart w:id="222" w:name="_Toc105235516"/>
      <w:bookmarkStart w:id="223" w:name="_Toc122768962"/>
      <w:r>
        <w:rPr>
          <w:snapToGrid w:val="0"/>
        </w:rPr>
        <w:t>Subdivision 3 — Control of Apple Scab</w:t>
      </w:r>
      <w:bookmarkEnd w:id="214"/>
      <w:bookmarkEnd w:id="215"/>
      <w:bookmarkEnd w:id="216"/>
      <w:bookmarkEnd w:id="217"/>
      <w:bookmarkEnd w:id="218"/>
      <w:bookmarkEnd w:id="219"/>
      <w:bookmarkEnd w:id="220"/>
      <w:bookmarkEnd w:id="221"/>
      <w:bookmarkEnd w:id="222"/>
      <w:bookmarkEnd w:id="223"/>
      <w:r>
        <w:rPr>
          <w:snapToGrid w:val="0"/>
        </w:rPr>
        <w:t xml:space="preserve"> </w:t>
      </w:r>
    </w:p>
    <w:p>
      <w:pPr>
        <w:pStyle w:val="Footnoteheading"/>
        <w:rPr>
          <w:snapToGrid w:val="0"/>
        </w:rPr>
      </w:pPr>
      <w:r>
        <w:rPr>
          <w:snapToGrid w:val="0"/>
        </w:rPr>
        <w:tab/>
        <w:t>[Heading inserted in Gazette 25 May 1990 p. 2379.]</w:t>
      </w:r>
    </w:p>
    <w:p>
      <w:pPr>
        <w:pStyle w:val="Heading5"/>
        <w:rPr>
          <w:snapToGrid w:val="0"/>
        </w:rPr>
      </w:pPr>
      <w:bookmarkStart w:id="224" w:name="_Toc457016905"/>
      <w:bookmarkStart w:id="225" w:name="_Toc516635542"/>
      <w:bookmarkStart w:id="226" w:name="_Toc92681790"/>
      <w:bookmarkStart w:id="227" w:name="_Toc122768963"/>
      <w:r>
        <w:rPr>
          <w:rStyle w:val="CharSectno"/>
        </w:rPr>
        <w:t>19B</w:t>
      </w:r>
      <w:r>
        <w:rPr>
          <w:snapToGrid w:val="0"/>
        </w:rPr>
        <w:t>.</w:t>
      </w:r>
      <w:r>
        <w:rPr>
          <w:snapToGrid w:val="0"/>
        </w:rPr>
        <w:tab/>
        <w:t>Apple Scab</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In this subdivision and Schedule 4B unless the contrary intention appears — </w:t>
      </w:r>
    </w:p>
    <w:p>
      <w:pPr>
        <w:pStyle w:val="Defstart"/>
      </w:pPr>
      <w:r>
        <w:rPr>
          <w:b/>
        </w:rPr>
        <w:tab/>
        <w:t>“</w:t>
      </w:r>
      <w:r>
        <w:rPr>
          <w:rStyle w:val="CharDefText"/>
        </w:rPr>
        <w:t>orchard</w:t>
      </w:r>
      <w:r>
        <w:rPr>
          <w:b/>
        </w:rPr>
        <w:t>”</w:t>
      </w:r>
      <w:r>
        <w:t xml:space="preserve"> means any land used for the growing or cultivating of apples;</w:t>
      </w:r>
    </w:p>
    <w:p>
      <w:pPr>
        <w:pStyle w:val="Defstart"/>
      </w:pPr>
      <w:r>
        <w:rPr>
          <w:b/>
        </w:rPr>
        <w:tab/>
        <w:t>“</w:t>
      </w:r>
      <w:r>
        <w:rPr>
          <w:rStyle w:val="CharDefText"/>
        </w:rPr>
        <w:t>the disease</w:t>
      </w:r>
      <w:r>
        <w:rPr>
          <w:b/>
        </w:rPr>
        <w:t>”</w:t>
      </w:r>
      <w:r>
        <w:t xml:space="preserve"> means the disease known as apple scab (</w:t>
      </w:r>
      <w:r>
        <w:rPr>
          <w:i/>
        </w:rPr>
        <w:t>Venturia inaequalis</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4B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4B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an orchard is in an area defined in the notice the owner or occupier of the orchard shall take and adopt the steps and measures specified in Schedule 4B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4B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upon receipt of a written request from an owner or occupier exempt the owner or occupier from any or all of the steps and measures specified in Schedule 4B Parts 1 and 2.</w:t>
      </w:r>
    </w:p>
    <w:p>
      <w:pPr>
        <w:pStyle w:val="Footnotesection"/>
      </w:pPr>
      <w:r>
        <w:tab/>
        <w:t xml:space="preserve">[Regulation 19B inserted in Gazette 25 May 1990 p. 2379; amended in Gazette 20 Aug 1996 p. 4054.] </w:t>
      </w:r>
    </w:p>
    <w:p>
      <w:pPr>
        <w:pStyle w:val="Heading5"/>
        <w:rPr>
          <w:snapToGrid w:val="0"/>
        </w:rPr>
      </w:pPr>
      <w:bookmarkStart w:id="228" w:name="_Toc457016906"/>
      <w:bookmarkStart w:id="229" w:name="_Toc516635543"/>
      <w:bookmarkStart w:id="230" w:name="_Toc92681791"/>
      <w:bookmarkStart w:id="231" w:name="_Toc122768964"/>
      <w:r>
        <w:rPr>
          <w:rStyle w:val="CharSectno"/>
        </w:rPr>
        <w:t>19C</w:t>
      </w:r>
      <w:r>
        <w:rPr>
          <w:snapToGrid w:val="0"/>
        </w:rPr>
        <w:t>.</w:t>
      </w:r>
      <w:r>
        <w:rPr>
          <w:snapToGrid w:val="0"/>
        </w:rPr>
        <w:tab/>
        <w:t>Transporters, packers, distributors</w:t>
      </w:r>
      <w:bookmarkEnd w:id="228"/>
      <w:bookmarkEnd w:id="229"/>
      <w:bookmarkEnd w:id="230"/>
      <w:bookmarkEnd w:id="231"/>
      <w:r>
        <w:rPr>
          <w:snapToGrid w:val="0"/>
        </w:rPr>
        <w:t xml:space="preserve"> </w:t>
      </w:r>
    </w:p>
    <w:p>
      <w:pPr>
        <w:pStyle w:val="Subsection"/>
        <w:keepNext/>
        <w:keepLines/>
        <w:rPr>
          <w:snapToGrid w:val="0"/>
        </w:rPr>
      </w:pPr>
      <w:r>
        <w:rPr>
          <w:snapToGrid w:val="0"/>
        </w:rPr>
        <w:tab/>
        <w:t>(1)</w:t>
      </w:r>
      <w:r>
        <w:rPr>
          <w:snapToGrid w:val="0"/>
        </w:rPr>
        <w:tab/>
        <w:t>Subject to subregulation (2) a person who transports, packs, stores, distributes or otherwise handles any apples grown by the owner or occupier of an orchard to which this subdivision applies shall comply with the steps and measures specified in Schedule 4B Part 3.</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3.</w:t>
      </w:r>
    </w:p>
    <w:p>
      <w:pPr>
        <w:pStyle w:val="Subsection"/>
        <w:rPr>
          <w:snapToGrid w:val="0"/>
        </w:rPr>
      </w:pPr>
      <w:r>
        <w:rPr>
          <w:snapToGrid w:val="0"/>
        </w:rPr>
        <w:tab/>
        <w:t>(3)</w:t>
      </w:r>
      <w:r>
        <w:rPr>
          <w:snapToGrid w:val="0"/>
        </w:rPr>
        <w:tab/>
        <w:t>A person referred to in subregulation (1) who fails to comply with Schedule 4B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19C inserted in Gazette 25 May 1990 p. 2379; amended in Gazette 20 Aug 1996 p. 4054.] </w:t>
      </w:r>
    </w:p>
    <w:p>
      <w:pPr>
        <w:pStyle w:val="Heading5"/>
        <w:rPr>
          <w:snapToGrid w:val="0"/>
        </w:rPr>
      </w:pPr>
      <w:bookmarkStart w:id="232" w:name="_Toc457016907"/>
      <w:bookmarkStart w:id="233" w:name="_Toc516635544"/>
      <w:bookmarkStart w:id="234" w:name="_Toc92681792"/>
      <w:bookmarkStart w:id="235" w:name="_Toc122768965"/>
      <w:r>
        <w:rPr>
          <w:rStyle w:val="CharSectno"/>
        </w:rPr>
        <w:t>19D</w:t>
      </w:r>
      <w:r>
        <w:rPr>
          <w:snapToGrid w:val="0"/>
        </w:rPr>
        <w:t>.</w:t>
      </w:r>
      <w:r>
        <w:rPr>
          <w:snapToGrid w:val="0"/>
        </w:rPr>
        <w:tab/>
        <w:t>Control of nursery stock</w:t>
      </w:r>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to subregulation (2) a person who receives apple trees from a nursery on an orchard to which this subdivision applies shall comply with the steps and measures specified in Schedule 4B Part 4.</w:t>
      </w:r>
    </w:p>
    <w:p>
      <w:pPr>
        <w:pStyle w:val="Subsection"/>
        <w:rPr>
          <w:snapToGrid w:val="0"/>
        </w:rPr>
      </w:pPr>
      <w:r>
        <w:rPr>
          <w:snapToGrid w:val="0"/>
        </w:rPr>
        <w:tab/>
        <w:t>(2)</w:t>
      </w:r>
      <w:r>
        <w:rPr>
          <w:snapToGrid w:val="0"/>
        </w:rPr>
        <w:tab/>
        <w:t>An inspector may by notice upon receipt of a written request from a person referred to in subregulation (1) exempt the person from complying with all or any of the steps and measures specified in Schedule 4B Part 4.</w:t>
      </w:r>
    </w:p>
    <w:p>
      <w:pPr>
        <w:pStyle w:val="Subsection"/>
        <w:rPr>
          <w:snapToGrid w:val="0"/>
        </w:rPr>
      </w:pPr>
      <w:r>
        <w:rPr>
          <w:snapToGrid w:val="0"/>
        </w:rPr>
        <w:tab/>
        <w:t>(3)</w:t>
      </w:r>
      <w:r>
        <w:rPr>
          <w:snapToGrid w:val="0"/>
        </w:rPr>
        <w:tab/>
        <w:t>A person referred to in subregulation (1) who fails to comply with Schedule 4B Part 4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19D inserted in Gazette 25 May 1990 p. 2379.] </w:t>
      </w:r>
    </w:p>
    <w:p>
      <w:pPr>
        <w:pStyle w:val="Heading5"/>
        <w:rPr>
          <w:snapToGrid w:val="0"/>
        </w:rPr>
      </w:pPr>
      <w:bookmarkStart w:id="236" w:name="_Toc457016908"/>
      <w:bookmarkStart w:id="237" w:name="_Toc516635545"/>
      <w:bookmarkStart w:id="238" w:name="_Toc92681793"/>
      <w:bookmarkStart w:id="239" w:name="_Toc122768966"/>
      <w:r>
        <w:rPr>
          <w:rStyle w:val="CharSectno"/>
        </w:rPr>
        <w:t>19DA</w:t>
      </w:r>
      <w:r>
        <w:rPr>
          <w:snapToGrid w:val="0"/>
        </w:rPr>
        <w:t>.</w:t>
      </w:r>
      <w:r>
        <w:rPr>
          <w:snapToGrid w:val="0"/>
        </w:rPr>
        <w:tab/>
        <w:t>Control of apple tissue culture</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In this regulation and in Schedule 1 — </w:t>
      </w:r>
    </w:p>
    <w:p>
      <w:pPr>
        <w:pStyle w:val="Defstart"/>
      </w:pPr>
      <w:r>
        <w:rPr>
          <w:b/>
        </w:rPr>
        <w:tab/>
        <w:t>“</w:t>
      </w:r>
      <w:r>
        <w:rPr>
          <w:rStyle w:val="CharDefText"/>
        </w:rPr>
        <w:t>apple tissue culture</w:t>
      </w:r>
      <w:r>
        <w:rPr>
          <w:b/>
        </w:rPr>
        <w:t>”</w:t>
      </w:r>
      <w:r>
        <w:t xml:space="preserve"> means pieces of tissue from apple plants growing in nutritive fluids.</w:t>
      </w:r>
    </w:p>
    <w:p>
      <w:pPr>
        <w:pStyle w:val="Subsection"/>
        <w:rPr>
          <w:snapToGrid w:val="0"/>
        </w:rPr>
      </w:pPr>
      <w:r>
        <w:rPr>
          <w:snapToGrid w:val="0"/>
        </w:rPr>
        <w:tab/>
        <w:t>(2)</w:t>
      </w:r>
      <w:r>
        <w:rPr>
          <w:snapToGrid w:val="0"/>
        </w:rPr>
        <w:tab/>
        <w:t>Immediately following arrival in the State, the containers of apple tissue culture shall be examined by a plant pathologist who shall ensure that the apple tissue culture is free from — </w:t>
      </w:r>
    </w:p>
    <w:p>
      <w:pPr>
        <w:pStyle w:val="Indenta"/>
        <w:rPr>
          <w:snapToGrid w:val="0"/>
        </w:rPr>
      </w:pPr>
      <w:r>
        <w:rPr>
          <w:snapToGrid w:val="0"/>
        </w:rPr>
        <w:tab/>
        <w:t>(a)</w:t>
      </w:r>
      <w:r>
        <w:rPr>
          <w:snapToGrid w:val="0"/>
        </w:rPr>
        <w:tab/>
        <w:t>apple scab;</w:t>
      </w:r>
    </w:p>
    <w:p>
      <w:pPr>
        <w:pStyle w:val="Indenta"/>
        <w:rPr>
          <w:snapToGrid w:val="0"/>
        </w:rPr>
      </w:pPr>
      <w:r>
        <w:rPr>
          <w:snapToGrid w:val="0"/>
        </w:rPr>
        <w:tab/>
        <w:t>(b)</w:t>
      </w:r>
      <w:r>
        <w:rPr>
          <w:snapToGrid w:val="0"/>
        </w:rPr>
        <w:tab/>
        <w:t>contaminant micro</w:t>
      </w:r>
      <w:r>
        <w:rPr>
          <w:snapToGrid w:val="0"/>
        </w:rPr>
        <w:noBreakHyphen/>
        <w:t>organisms; and</w:t>
      </w:r>
    </w:p>
    <w:p>
      <w:pPr>
        <w:pStyle w:val="Indenta"/>
        <w:rPr>
          <w:snapToGrid w:val="0"/>
        </w:rPr>
      </w:pPr>
      <w:r>
        <w:rPr>
          <w:snapToGrid w:val="0"/>
        </w:rPr>
        <w:tab/>
        <w:t>(c)</w:t>
      </w:r>
      <w:r>
        <w:rPr>
          <w:snapToGrid w:val="0"/>
        </w:rPr>
        <w:tab/>
        <w:t>discolouration or necrotic tissue.</w:t>
      </w:r>
    </w:p>
    <w:p>
      <w:pPr>
        <w:pStyle w:val="Subsection"/>
        <w:rPr>
          <w:snapToGrid w:val="0"/>
        </w:rPr>
      </w:pPr>
      <w:r>
        <w:rPr>
          <w:snapToGrid w:val="0"/>
        </w:rPr>
        <w:tab/>
        <w:t>(3)</w:t>
      </w:r>
      <w:r>
        <w:rPr>
          <w:snapToGrid w:val="0"/>
        </w:rPr>
        <w:tab/>
        <w:t>If apple scab is detected in a container the plant pathologist shall destroy the entire consignment.</w:t>
      </w:r>
    </w:p>
    <w:p>
      <w:pPr>
        <w:pStyle w:val="Subsection"/>
        <w:rPr>
          <w:snapToGrid w:val="0"/>
        </w:rPr>
      </w:pPr>
      <w:r>
        <w:rPr>
          <w:snapToGrid w:val="0"/>
        </w:rPr>
        <w:tab/>
        <w:t>(4)</w:t>
      </w:r>
      <w:r>
        <w:rPr>
          <w:snapToGrid w:val="0"/>
        </w:rPr>
        <w:tab/>
        <w:t>If any contamination, discolouration or necrotic tissue is discovered in a container that container shall be destroyed.</w:t>
      </w:r>
    </w:p>
    <w:p>
      <w:pPr>
        <w:pStyle w:val="Subsection"/>
        <w:rPr>
          <w:snapToGrid w:val="0"/>
        </w:rPr>
      </w:pPr>
      <w:r>
        <w:rPr>
          <w:snapToGrid w:val="0"/>
        </w:rPr>
        <w:tab/>
        <w:t>(5)</w:t>
      </w:r>
      <w:r>
        <w:rPr>
          <w:snapToGrid w:val="0"/>
        </w:rPr>
        <w:tab/>
        <w:t>Where no contamination is detected and there are no symptoms of disease the apple tissue culture may be moved, under quarantine, to an approved propagation house for deflasking, weaning and continued growth.</w:t>
      </w:r>
    </w:p>
    <w:p>
      <w:pPr>
        <w:pStyle w:val="Subsection"/>
        <w:rPr>
          <w:snapToGrid w:val="0"/>
        </w:rPr>
      </w:pPr>
      <w:r>
        <w:rPr>
          <w:snapToGrid w:val="0"/>
        </w:rPr>
        <w:tab/>
        <w:t>(6)</w:t>
      </w:r>
      <w:r>
        <w:rPr>
          <w:snapToGrid w:val="0"/>
        </w:rPr>
        <w:tab/>
        <w:t>The plantlets must be kept in the approved propagation house in humid conditions (95% humidity or more) for the first 10 days and inspected by a plant pathologist — </w:t>
      </w:r>
    </w:p>
    <w:p>
      <w:pPr>
        <w:pStyle w:val="Indenta"/>
        <w:rPr>
          <w:snapToGrid w:val="0"/>
        </w:rPr>
      </w:pPr>
      <w:r>
        <w:rPr>
          <w:snapToGrid w:val="0"/>
        </w:rPr>
        <w:tab/>
        <w:t>(a)</w:t>
      </w:r>
      <w:r>
        <w:rPr>
          <w:snapToGrid w:val="0"/>
        </w:rPr>
        <w:tab/>
        <w:t>between 0 and 10 days; and</w:t>
      </w:r>
    </w:p>
    <w:p>
      <w:pPr>
        <w:pStyle w:val="Indenta"/>
        <w:rPr>
          <w:snapToGrid w:val="0"/>
        </w:rPr>
      </w:pPr>
      <w:r>
        <w:rPr>
          <w:snapToGrid w:val="0"/>
        </w:rPr>
        <w:tab/>
        <w:t>(b)</w:t>
      </w:r>
      <w:r>
        <w:rPr>
          <w:snapToGrid w:val="0"/>
        </w:rPr>
        <w:tab/>
        <w:t>between 20 and 30 days,</w:t>
      </w:r>
    </w:p>
    <w:p>
      <w:pPr>
        <w:pStyle w:val="Subsection"/>
        <w:rPr>
          <w:snapToGrid w:val="0"/>
        </w:rPr>
      </w:pPr>
      <w:r>
        <w:rPr>
          <w:snapToGrid w:val="0"/>
        </w:rPr>
        <w:tab/>
      </w:r>
      <w:r>
        <w:rPr>
          <w:snapToGrid w:val="0"/>
        </w:rPr>
        <w:tab/>
        <w:t>after removal from the container.</w:t>
      </w:r>
    </w:p>
    <w:p>
      <w:pPr>
        <w:pStyle w:val="Subsection"/>
        <w:rPr>
          <w:snapToGrid w:val="0"/>
        </w:rPr>
      </w:pPr>
      <w:r>
        <w:rPr>
          <w:snapToGrid w:val="0"/>
        </w:rPr>
        <w:tab/>
        <w:t>(7)</w:t>
      </w:r>
      <w:r>
        <w:rPr>
          <w:snapToGrid w:val="0"/>
        </w:rPr>
        <w:tab/>
        <w:t>If following inspection under subregulation (6)(a) and (b) the plantlets are free of apple scab the consignment may be released from quarantine.</w:t>
      </w:r>
    </w:p>
    <w:p>
      <w:pPr>
        <w:pStyle w:val="Subsection"/>
        <w:rPr>
          <w:snapToGrid w:val="0"/>
        </w:rPr>
      </w:pPr>
      <w:r>
        <w:rPr>
          <w:snapToGrid w:val="0"/>
        </w:rPr>
        <w:tab/>
        <w:t>(8)</w:t>
      </w:r>
      <w:r>
        <w:rPr>
          <w:snapToGrid w:val="0"/>
        </w:rPr>
        <w:tab/>
        <w:t>If following inspection under subregulation (6)(a) and (b) apple scab is detected the plant pathologist shall destroy the entire consignment.</w:t>
      </w:r>
    </w:p>
    <w:p>
      <w:pPr>
        <w:pStyle w:val="Subsection"/>
        <w:rPr>
          <w:snapToGrid w:val="0"/>
        </w:rPr>
      </w:pPr>
      <w:r>
        <w:rPr>
          <w:snapToGrid w:val="0"/>
        </w:rPr>
        <w:tab/>
        <w:t>(9)</w:t>
      </w:r>
      <w:r>
        <w:rPr>
          <w:snapToGrid w:val="0"/>
        </w:rPr>
        <w:tab/>
        <w:t>The costs of inspection and testing under this regulation shall be the responsibility of the importer.</w:t>
      </w:r>
    </w:p>
    <w:p>
      <w:pPr>
        <w:pStyle w:val="Subsection"/>
        <w:rPr>
          <w:snapToGrid w:val="0"/>
        </w:rPr>
      </w:pPr>
      <w:r>
        <w:rPr>
          <w:snapToGrid w:val="0"/>
        </w:rPr>
        <w:tab/>
        <w:t>(10)</w:t>
      </w:r>
      <w:r>
        <w:rPr>
          <w:snapToGrid w:val="0"/>
        </w:rPr>
        <w:tab/>
        <w:t>For the purposes of subregulation (5) the Director General will approve a propagation house where he or she is satisfied that — </w:t>
      </w:r>
    </w:p>
    <w:p>
      <w:pPr>
        <w:pStyle w:val="Indenta"/>
        <w:rPr>
          <w:snapToGrid w:val="0"/>
        </w:rPr>
      </w:pPr>
      <w:r>
        <w:rPr>
          <w:snapToGrid w:val="0"/>
        </w:rPr>
        <w:tab/>
        <w:t>(a)</w:t>
      </w:r>
      <w:r>
        <w:rPr>
          <w:snapToGrid w:val="0"/>
        </w:rPr>
        <w:tab/>
        <w:t>the premises have the facilities to — </w:t>
      </w:r>
    </w:p>
    <w:p>
      <w:pPr>
        <w:pStyle w:val="Indenti"/>
        <w:rPr>
          <w:snapToGrid w:val="0"/>
        </w:rPr>
      </w:pPr>
      <w:r>
        <w:rPr>
          <w:snapToGrid w:val="0"/>
        </w:rPr>
        <w:tab/>
        <w:t>(i)</w:t>
      </w:r>
      <w:r>
        <w:rPr>
          <w:snapToGrid w:val="0"/>
        </w:rPr>
        <w:tab/>
        <w:t>keep the imported material separate from other apple material; and</w:t>
      </w:r>
    </w:p>
    <w:p>
      <w:pPr>
        <w:pStyle w:val="Indenti"/>
        <w:rPr>
          <w:snapToGrid w:val="0"/>
        </w:rPr>
      </w:pPr>
      <w:r>
        <w:rPr>
          <w:snapToGrid w:val="0"/>
        </w:rPr>
        <w:tab/>
        <w:t>(ii)</w:t>
      </w:r>
      <w:r>
        <w:rPr>
          <w:snapToGrid w:val="0"/>
        </w:rPr>
        <w:tab/>
        <w:t>ensure limited access to other than nominated staff;</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staff will — </w:t>
      </w:r>
    </w:p>
    <w:p>
      <w:pPr>
        <w:pStyle w:val="Indenti"/>
        <w:rPr>
          <w:snapToGrid w:val="0"/>
        </w:rPr>
      </w:pPr>
      <w:r>
        <w:rPr>
          <w:snapToGrid w:val="0"/>
        </w:rPr>
        <w:tab/>
        <w:t>(i)</w:t>
      </w:r>
      <w:r>
        <w:rPr>
          <w:snapToGrid w:val="0"/>
        </w:rPr>
        <w:tab/>
        <w:t>undertake not to apply any fungicide with activity against apple scab; and</w:t>
      </w:r>
    </w:p>
    <w:p>
      <w:pPr>
        <w:pStyle w:val="Indenti"/>
        <w:rPr>
          <w:snapToGrid w:val="0"/>
        </w:rPr>
      </w:pPr>
      <w:r>
        <w:rPr>
          <w:snapToGrid w:val="0"/>
        </w:rPr>
        <w:tab/>
        <w:t>(ii)</w:t>
      </w:r>
      <w:r>
        <w:rPr>
          <w:snapToGrid w:val="0"/>
        </w:rPr>
        <w:tab/>
        <w:t>keep records of names and addresses of the purchasers of imported material.</w:t>
      </w:r>
    </w:p>
    <w:p>
      <w:pPr>
        <w:pStyle w:val="Footnotesection"/>
      </w:pPr>
      <w:r>
        <w:tab/>
        <w:t>[Regulation 19DA inserted in Gazette 17 Sep 1993 p. 5039</w:t>
      </w:r>
      <w:r>
        <w:noBreakHyphen/>
        <w:t xml:space="preserve">40.] </w:t>
      </w:r>
    </w:p>
    <w:p>
      <w:pPr>
        <w:pStyle w:val="Heading4"/>
        <w:rPr>
          <w:snapToGrid w:val="0"/>
        </w:rPr>
      </w:pPr>
      <w:bookmarkStart w:id="240" w:name="_Toc83552570"/>
      <w:bookmarkStart w:id="241" w:name="_Toc92681794"/>
      <w:bookmarkStart w:id="242" w:name="_Toc104699529"/>
      <w:bookmarkStart w:id="243" w:name="_Toc104784928"/>
      <w:bookmarkStart w:id="244" w:name="_Toc104785103"/>
      <w:bookmarkStart w:id="245" w:name="_Toc104785176"/>
      <w:bookmarkStart w:id="246" w:name="_Toc104785250"/>
      <w:bookmarkStart w:id="247" w:name="_Toc104785409"/>
      <w:bookmarkStart w:id="248" w:name="_Toc105235521"/>
      <w:bookmarkStart w:id="249" w:name="_Toc122768967"/>
      <w:r>
        <w:rPr>
          <w:snapToGrid w:val="0"/>
        </w:rPr>
        <w:t>Subdivision 4 — Control of Codling Moth</w:t>
      </w:r>
      <w:bookmarkEnd w:id="240"/>
      <w:bookmarkEnd w:id="241"/>
      <w:bookmarkEnd w:id="242"/>
      <w:bookmarkEnd w:id="243"/>
      <w:bookmarkEnd w:id="244"/>
      <w:bookmarkEnd w:id="245"/>
      <w:bookmarkEnd w:id="246"/>
      <w:bookmarkEnd w:id="247"/>
      <w:bookmarkEnd w:id="248"/>
      <w:bookmarkEnd w:id="249"/>
      <w:r>
        <w:rPr>
          <w:snapToGrid w:val="0"/>
        </w:rPr>
        <w:t xml:space="preserve"> </w:t>
      </w:r>
    </w:p>
    <w:p>
      <w:pPr>
        <w:pStyle w:val="Footnoteheading"/>
        <w:rPr>
          <w:snapToGrid w:val="0"/>
        </w:rPr>
      </w:pPr>
      <w:r>
        <w:rPr>
          <w:snapToGrid w:val="0"/>
        </w:rPr>
        <w:tab/>
        <w:t>[Heading inserted in Gazette 5 Mar 1993 p. 1438.]</w:t>
      </w:r>
    </w:p>
    <w:p>
      <w:pPr>
        <w:pStyle w:val="Heading5"/>
        <w:rPr>
          <w:snapToGrid w:val="0"/>
        </w:rPr>
      </w:pPr>
      <w:bookmarkStart w:id="250" w:name="_Toc457016909"/>
      <w:bookmarkStart w:id="251" w:name="_Toc516635546"/>
      <w:bookmarkStart w:id="252" w:name="_Toc92681795"/>
      <w:bookmarkStart w:id="253" w:name="_Toc122768968"/>
      <w:r>
        <w:rPr>
          <w:rStyle w:val="CharSectno"/>
        </w:rPr>
        <w:t>19E</w:t>
      </w:r>
      <w:r>
        <w:rPr>
          <w:snapToGrid w:val="0"/>
        </w:rPr>
        <w:t>.</w:t>
      </w:r>
      <w:r>
        <w:rPr>
          <w:snapToGrid w:val="0"/>
        </w:rPr>
        <w:tab/>
        <w:t>Codling moth</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In this subdivision and Schedule 4C unless the contrary intention appears — </w:t>
      </w:r>
    </w:p>
    <w:p>
      <w:pPr>
        <w:pStyle w:val="Defstart"/>
      </w:pPr>
      <w:r>
        <w:rPr>
          <w:b/>
        </w:rPr>
        <w:tab/>
        <w:t>“</w:t>
      </w:r>
      <w:r>
        <w:rPr>
          <w:rStyle w:val="CharDefText"/>
        </w:rPr>
        <w:t>fruit</w:t>
      </w:r>
      <w:r>
        <w:rPr>
          <w:b/>
        </w:rPr>
        <w:t>”</w:t>
      </w:r>
      <w:r>
        <w:t xml:space="preserve"> means any fruit that may host codling moth;</w:t>
      </w:r>
    </w:p>
    <w:p>
      <w:pPr>
        <w:pStyle w:val="Defstart"/>
      </w:pPr>
      <w:r>
        <w:rPr>
          <w:b/>
        </w:rPr>
        <w:tab/>
        <w:t>“</w:t>
      </w:r>
      <w:r>
        <w:rPr>
          <w:rStyle w:val="CharDefText"/>
        </w:rPr>
        <w:t>orchard</w:t>
      </w:r>
      <w:r>
        <w:rPr>
          <w:b/>
        </w:rPr>
        <w:t>”</w:t>
      </w:r>
      <w:r>
        <w:t xml:space="preserve"> means any land used for the growing or cultivating or handling of fruit that may host codling moth;</w:t>
      </w:r>
    </w:p>
    <w:p>
      <w:pPr>
        <w:pStyle w:val="Defstart"/>
      </w:pPr>
      <w:r>
        <w:rPr>
          <w:b/>
        </w:rPr>
        <w:tab/>
        <w:t>“</w:t>
      </w:r>
      <w:r>
        <w:rPr>
          <w:rStyle w:val="CharDefText"/>
        </w:rPr>
        <w:t>the disease</w:t>
      </w:r>
      <w:r>
        <w:rPr>
          <w:b/>
        </w:rPr>
        <w:t>”</w:t>
      </w:r>
      <w:r>
        <w:t xml:space="preserve"> means the disease known as codling moth (</w:t>
      </w:r>
      <w:r>
        <w:rPr>
          <w:i/>
        </w:rPr>
        <w:t>Cydia pomonella</w:t>
      </w:r>
      <w:r>
        <w:t>).</w:t>
      </w:r>
    </w:p>
    <w:p>
      <w:pPr>
        <w:pStyle w:val="Subsection"/>
        <w:rPr>
          <w:snapToGrid w:val="0"/>
        </w:rPr>
      </w:pPr>
      <w:r>
        <w:rPr>
          <w:snapToGrid w:val="0"/>
        </w:rPr>
        <w:tab/>
        <w:t>(2)</w:t>
      </w:r>
      <w:r>
        <w:rPr>
          <w:snapToGrid w:val="0"/>
        </w:rPr>
        <w:tab/>
        <w:t>Section 11 of the Act applies to the disease.</w:t>
      </w:r>
    </w:p>
    <w:p>
      <w:pPr>
        <w:pStyle w:val="Subsection"/>
        <w:rPr>
          <w:snapToGrid w:val="0"/>
        </w:rPr>
      </w:pPr>
      <w:r>
        <w:rPr>
          <w:snapToGrid w:val="0"/>
        </w:rPr>
        <w:tab/>
        <w:t>(3)</w:t>
      </w:r>
      <w:r>
        <w:rPr>
          <w:snapToGrid w:val="0"/>
        </w:rPr>
        <w:tab/>
        <w:t>The occupier of an orchard where the disease exists or appears to exist shall take and adopt the steps and measures specified in Schedule 4C Part 1 or cause those steps and measures to be taken and adopted.</w:t>
      </w:r>
    </w:p>
    <w:p>
      <w:pPr>
        <w:pStyle w:val="Subsection"/>
        <w:rPr>
          <w:snapToGrid w:val="0"/>
        </w:rPr>
      </w:pPr>
      <w:r>
        <w:rPr>
          <w:snapToGrid w:val="0"/>
        </w:rPr>
        <w:tab/>
        <w:t>(4)</w:t>
      </w:r>
      <w:r>
        <w:rPr>
          <w:snapToGrid w:val="0"/>
        </w:rPr>
        <w:tab/>
        <w:t>An occupier referred to in subregulation (3) who fails to comply with Schedule 4C Part 1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(5)</w:t>
      </w:r>
      <w:r>
        <w:rPr>
          <w:snapToGrid w:val="0"/>
        </w:rPr>
        <w:tab/>
        <w:t>Where the disease is the subject of a notice under section 12 of the Act and a orchard is in an area defined in the notice the owner or occupier of the orchard shall take and adopt the steps and measures specified in Schedule 4C Part 2 or cause those steps and measures to be taken and adopted.</w:t>
      </w:r>
    </w:p>
    <w:p>
      <w:pPr>
        <w:pStyle w:val="Subsection"/>
        <w:rPr>
          <w:snapToGrid w:val="0"/>
        </w:rPr>
      </w:pPr>
      <w:r>
        <w:rPr>
          <w:snapToGrid w:val="0"/>
        </w:rPr>
        <w:tab/>
        <w:t>(6)</w:t>
      </w:r>
      <w:r>
        <w:rPr>
          <w:snapToGrid w:val="0"/>
        </w:rPr>
        <w:tab/>
        <w:t>Subregulation (5) has effect whether or not the disease exists or appears to exist in the orchard.</w:t>
      </w:r>
    </w:p>
    <w:p>
      <w:pPr>
        <w:pStyle w:val="Subsection"/>
        <w:rPr>
          <w:snapToGrid w:val="0"/>
        </w:rPr>
      </w:pPr>
      <w:r>
        <w:rPr>
          <w:snapToGrid w:val="0"/>
        </w:rPr>
        <w:tab/>
        <w:t>(7)</w:t>
      </w:r>
      <w:r>
        <w:rPr>
          <w:snapToGrid w:val="0"/>
        </w:rPr>
        <w:tab/>
        <w:t>An owner or occupier referred to in subregulation (5) who fails to comply with Schedule 4C Part 2 commits an offence unless the non</w:t>
      </w:r>
      <w:r>
        <w:rPr>
          <w:snapToGrid w:val="0"/>
        </w:rPr>
        <w:noBreakHyphen/>
        <w:t>compliance is authorized by an exemption under subregulation (8).</w:t>
      </w:r>
    </w:p>
    <w:p>
      <w:pPr>
        <w:pStyle w:val="Penstart"/>
        <w:rPr>
          <w:snapToGrid w:val="0"/>
        </w:rPr>
      </w:pPr>
      <w:r>
        <w:rPr>
          <w:snapToGrid w:val="0"/>
        </w:rPr>
        <w:tab/>
        <w:t>Penalty: $5 000.</w:t>
      </w:r>
    </w:p>
    <w:p>
      <w:pPr>
        <w:pStyle w:val="Subsection"/>
        <w:rPr>
          <w:snapToGrid w:val="0"/>
        </w:rPr>
      </w:pPr>
      <w:r>
        <w:rPr>
          <w:snapToGrid w:val="0"/>
        </w:rPr>
        <w:tab/>
        <w:t>(8)</w:t>
      </w:r>
      <w:r>
        <w:rPr>
          <w:snapToGrid w:val="0"/>
        </w:rPr>
        <w:tab/>
        <w:t>An inspector may by notice exempt an owner or occupier from any or all of the steps and measures specified in Schedule 4C Parts 1 and 2.</w:t>
      </w:r>
    </w:p>
    <w:p>
      <w:pPr>
        <w:pStyle w:val="Footnotesection"/>
      </w:pPr>
      <w:r>
        <w:tab/>
        <w:t>[Regulation 19E inserted in Gazette 5 Mar 1993 p. 1438</w:t>
      </w:r>
      <w:r>
        <w:noBreakHyphen/>
        <w:t xml:space="preserve">9; amended in Gazette 20 Aug 1996 p. 4054.] </w:t>
      </w:r>
    </w:p>
    <w:p>
      <w:pPr>
        <w:pStyle w:val="Heading5"/>
        <w:rPr>
          <w:snapToGrid w:val="0"/>
        </w:rPr>
      </w:pPr>
      <w:bookmarkStart w:id="254" w:name="_Toc457016910"/>
      <w:bookmarkStart w:id="255" w:name="_Toc516635547"/>
      <w:bookmarkStart w:id="256" w:name="_Toc92681796"/>
      <w:bookmarkStart w:id="257" w:name="_Toc122768969"/>
      <w:r>
        <w:rPr>
          <w:rStyle w:val="CharSectno"/>
        </w:rPr>
        <w:t>19F</w:t>
      </w:r>
      <w:r>
        <w:rPr>
          <w:snapToGrid w:val="0"/>
        </w:rPr>
        <w:t>.</w:t>
      </w:r>
      <w:r>
        <w:rPr>
          <w:snapToGrid w:val="0"/>
        </w:rPr>
        <w:tab/>
        <w:t>Transporters, packers, distributors</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Subject to subregulation (2) a person who transports, packs, stores, distributes or otherwise handles any fruit grown by the owner or occupier of an orchard to which this subdivision applies shall comply with the steps and measures specified in Schedule 4C Part 3.</w:t>
      </w:r>
    </w:p>
    <w:p>
      <w:pPr>
        <w:pStyle w:val="Subsection"/>
        <w:rPr>
          <w:snapToGrid w:val="0"/>
        </w:rPr>
      </w:pPr>
      <w:r>
        <w:rPr>
          <w:snapToGrid w:val="0"/>
        </w:rPr>
        <w:tab/>
        <w:t>(2)</w:t>
      </w:r>
      <w:r>
        <w:rPr>
          <w:snapToGrid w:val="0"/>
        </w:rPr>
        <w:tab/>
        <w:t>An inspector may by notice exempt a person from complying with all or any of the steps and measures specified in Schedule 4C Part 3.</w:t>
      </w:r>
    </w:p>
    <w:p>
      <w:pPr>
        <w:pStyle w:val="Subsection"/>
        <w:rPr>
          <w:snapToGrid w:val="0"/>
        </w:rPr>
      </w:pPr>
      <w:r>
        <w:rPr>
          <w:snapToGrid w:val="0"/>
        </w:rPr>
        <w:tab/>
        <w:t>(3)</w:t>
      </w:r>
      <w:r>
        <w:rPr>
          <w:snapToGrid w:val="0"/>
        </w:rPr>
        <w:tab/>
        <w:t>A person referred to in subregulation (1) who fails to comply with Schedule 4C Part 3 commits an offence unless the non</w:t>
      </w:r>
      <w:r>
        <w:rPr>
          <w:snapToGrid w:val="0"/>
        </w:rPr>
        <w:noBreakHyphen/>
        <w:t>compliance is authorized by an exemption under subregulation (2).</w:t>
      </w:r>
    </w:p>
    <w:p>
      <w:pPr>
        <w:pStyle w:val="Penstart"/>
        <w:rPr>
          <w:snapToGrid w:val="0"/>
        </w:rPr>
      </w:pPr>
      <w:r>
        <w:rPr>
          <w:snapToGrid w:val="0"/>
        </w:rPr>
        <w:tab/>
        <w:t>Penalty: $5 000.</w:t>
      </w:r>
    </w:p>
    <w:p>
      <w:pPr>
        <w:pStyle w:val="Footnotesection"/>
      </w:pPr>
      <w:r>
        <w:tab/>
        <w:t xml:space="preserve">[Regulation 19F inserted in Gazette 5 Mar 1993 p. 1439.] </w:t>
      </w:r>
    </w:p>
    <w:p>
      <w:pPr>
        <w:pStyle w:val="Footnoteheading"/>
      </w:pPr>
      <w:r>
        <w:rPr>
          <w:snapToGrid w:val="0"/>
        </w:rPr>
        <w:tab/>
        <w:t>[Heading deleted in Gazette 4 Feb 2000 p. 420.]</w:t>
      </w:r>
    </w:p>
    <w:p>
      <w:pPr>
        <w:pStyle w:val="Ednotesection"/>
      </w:pPr>
      <w:r>
        <w:t>[</w:t>
      </w:r>
      <w:r>
        <w:rPr>
          <w:b/>
        </w:rPr>
        <w:t>19FA.</w:t>
      </w:r>
      <w:r>
        <w:tab/>
        <w:t>Repealed in Gazette 9 Mar 1999 p. 1145.]</w:t>
      </w:r>
    </w:p>
    <w:p>
      <w:pPr>
        <w:pStyle w:val="Ednotedivision"/>
      </w:pPr>
      <w:r>
        <w:t>[Division 3 repealed in Gazette 30 Dec 2004 p. 6899.]</w:t>
      </w:r>
    </w:p>
    <w:p>
      <w:pPr>
        <w:pStyle w:val="Heading2"/>
      </w:pPr>
      <w:bookmarkStart w:id="258" w:name="_Toc83552575"/>
      <w:bookmarkStart w:id="259" w:name="_Toc92681799"/>
      <w:bookmarkStart w:id="260" w:name="_Toc104699532"/>
      <w:bookmarkStart w:id="261" w:name="_Toc104784931"/>
      <w:bookmarkStart w:id="262" w:name="_Toc104785106"/>
      <w:bookmarkStart w:id="263" w:name="_Toc104785179"/>
      <w:bookmarkStart w:id="264" w:name="_Toc104785253"/>
      <w:bookmarkStart w:id="265" w:name="_Toc104785412"/>
      <w:bookmarkStart w:id="266" w:name="_Toc105235524"/>
      <w:bookmarkStart w:id="267" w:name="_Toc122768970"/>
      <w:r>
        <w:rPr>
          <w:rStyle w:val="CharPartNo"/>
        </w:rPr>
        <w:t>Part 4A</w:t>
      </w:r>
      <w:r>
        <w:t> — </w:t>
      </w:r>
      <w:r>
        <w:rPr>
          <w:rStyle w:val="CharPartText"/>
        </w:rPr>
        <w:t>Private inspection and treatment premises</w:t>
      </w:r>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Footnoteheading"/>
        <w:rPr>
          <w:snapToGrid w:val="0"/>
        </w:rPr>
      </w:pPr>
      <w:r>
        <w:rPr>
          <w:snapToGrid w:val="0"/>
        </w:rPr>
        <w:tab/>
        <w:t>[Heading inserted in Gazette 30 Sep 1994 p. 4950.]</w:t>
      </w:r>
    </w:p>
    <w:p>
      <w:pPr>
        <w:pStyle w:val="Heading3"/>
        <w:rPr>
          <w:snapToGrid w:val="0"/>
        </w:rPr>
      </w:pPr>
      <w:bookmarkStart w:id="268" w:name="_Toc83552576"/>
      <w:bookmarkStart w:id="269" w:name="_Toc92681800"/>
      <w:bookmarkStart w:id="270" w:name="_Toc104699533"/>
      <w:bookmarkStart w:id="271" w:name="_Toc104784932"/>
      <w:bookmarkStart w:id="272" w:name="_Toc104785107"/>
      <w:bookmarkStart w:id="273" w:name="_Toc104785180"/>
      <w:bookmarkStart w:id="274" w:name="_Toc104785254"/>
      <w:bookmarkStart w:id="275" w:name="_Toc104785413"/>
      <w:bookmarkStart w:id="276" w:name="_Toc105235525"/>
      <w:bookmarkStart w:id="277" w:name="_Toc122768971"/>
      <w:r>
        <w:rPr>
          <w:rStyle w:val="CharDivNo"/>
        </w:rPr>
        <w:t>Division 1</w:t>
      </w:r>
      <w:r>
        <w:rPr>
          <w:snapToGrid w:val="0"/>
        </w:rPr>
        <w:t> — </w:t>
      </w:r>
      <w:r>
        <w:rPr>
          <w:rStyle w:val="CharDivText"/>
        </w:rPr>
        <w:t>Prescribed standards (s. 22B(1))</w:t>
      </w:r>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Footnoteheading"/>
        <w:rPr>
          <w:snapToGrid w:val="0"/>
        </w:rPr>
      </w:pPr>
      <w:r>
        <w:rPr>
          <w:snapToGrid w:val="0"/>
        </w:rPr>
        <w:tab/>
        <w:t>[Heading inserted in Gazette 30 Sep 1994 p. 4950.]</w:t>
      </w:r>
    </w:p>
    <w:p>
      <w:pPr>
        <w:pStyle w:val="Heading5"/>
        <w:rPr>
          <w:snapToGrid w:val="0"/>
        </w:rPr>
      </w:pPr>
      <w:bookmarkStart w:id="278" w:name="_Toc457016912"/>
      <w:bookmarkStart w:id="279" w:name="_Toc516635549"/>
      <w:bookmarkStart w:id="280" w:name="_Toc92681801"/>
      <w:bookmarkStart w:id="281" w:name="_Toc122768972"/>
      <w:r>
        <w:rPr>
          <w:rStyle w:val="CharSectno"/>
        </w:rPr>
        <w:t>19H</w:t>
      </w:r>
      <w:r>
        <w:rPr>
          <w:snapToGrid w:val="0"/>
        </w:rPr>
        <w:t>.</w:t>
      </w:r>
      <w:r>
        <w:rPr>
          <w:snapToGrid w:val="0"/>
        </w:rPr>
        <w:tab/>
        <w:t>Premises for inspection of imported potential carriers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For the purposes of section 22B(1)(a) of the Act, premises for the inspection of imported potential carriers must have — </w:t>
      </w:r>
    </w:p>
    <w:p>
      <w:pPr>
        <w:pStyle w:val="Indenta"/>
        <w:rPr>
          <w:snapToGrid w:val="0"/>
        </w:rPr>
      </w:pPr>
      <w:r>
        <w:rPr>
          <w:snapToGrid w:val="0"/>
        </w:rPr>
        <w:tab/>
        <w:t>(a)</w:t>
      </w:r>
      <w:r>
        <w:rPr>
          <w:snapToGrid w:val="0"/>
        </w:rPr>
        <w:tab/>
        <w:t>a secure quarantine area of a size approved as suitable for the type and volume of the imports to be stored;</w:t>
      </w:r>
    </w:p>
    <w:p>
      <w:pPr>
        <w:pStyle w:val="Indenta"/>
        <w:rPr>
          <w:snapToGrid w:val="0"/>
        </w:rPr>
      </w:pPr>
      <w:r>
        <w:rPr>
          <w:snapToGrid w:val="0"/>
        </w:rPr>
        <w:tab/>
        <w:t>(b)</w:t>
      </w:r>
      <w:r>
        <w:rPr>
          <w:snapToGrid w:val="0"/>
        </w:rPr>
        <w:tab/>
        <w:t>a weather</w:t>
      </w:r>
      <w:r>
        <w:rPr>
          <w:snapToGrid w:val="0"/>
        </w:rPr>
        <w:noBreakHyphen/>
        <w:t>proof inspection area with natural or artificial light of not less than 600 lux intensity; and</w:t>
      </w:r>
    </w:p>
    <w:p>
      <w:pPr>
        <w:pStyle w:val="Indenta"/>
        <w:rPr>
          <w:snapToGrid w:val="0"/>
        </w:rPr>
      </w:pPr>
      <w:r>
        <w:rPr>
          <w:snapToGrid w:val="0"/>
        </w:rPr>
        <w:tab/>
        <w:t>(c)</w:t>
      </w:r>
      <w:r>
        <w:rPr>
          <w:snapToGrid w:val="0"/>
        </w:rPr>
        <w:tab/>
        <w:t>a white topped inspection bench of a size approved as suitable for the type and nature of the imports to be inspected.</w:t>
      </w:r>
    </w:p>
    <w:p>
      <w:pPr>
        <w:pStyle w:val="Footnotesection"/>
      </w:pPr>
      <w:r>
        <w:tab/>
        <w:t xml:space="preserve">[Regulation 19H inserted in Gazette 30 Sep 1994 p. 4950.] </w:t>
      </w:r>
    </w:p>
    <w:p>
      <w:pPr>
        <w:pStyle w:val="Heading5"/>
        <w:rPr>
          <w:snapToGrid w:val="0"/>
        </w:rPr>
      </w:pPr>
      <w:bookmarkStart w:id="282" w:name="_Toc457016913"/>
      <w:bookmarkStart w:id="283" w:name="_Toc516635550"/>
      <w:bookmarkStart w:id="284" w:name="_Toc92681802"/>
      <w:bookmarkStart w:id="285" w:name="_Toc122768973"/>
      <w:r>
        <w:rPr>
          <w:rStyle w:val="CharSectno"/>
        </w:rPr>
        <w:t>19I</w:t>
      </w:r>
      <w:r>
        <w:rPr>
          <w:snapToGrid w:val="0"/>
        </w:rPr>
        <w:t>.</w:t>
      </w:r>
      <w:r>
        <w:rPr>
          <w:snapToGrid w:val="0"/>
        </w:rPr>
        <w:tab/>
        <w:t>Premises for treatment of potential carriers</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For the purposes of section 22B(1)(a) of the Act, premises for the treatment of any potential carriers must have — </w:t>
      </w:r>
    </w:p>
    <w:p>
      <w:pPr>
        <w:pStyle w:val="Indenta"/>
        <w:rPr>
          <w:snapToGrid w:val="0"/>
        </w:rPr>
      </w:pPr>
      <w:r>
        <w:rPr>
          <w:snapToGrid w:val="0"/>
        </w:rPr>
        <w:tab/>
        <w:t>(a)</w:t>
      </w:r>
      <w:r>
        <w:rPr>
          <w:snapToGrid w:val="0"/>
        </w:rPr>
        <w:tab/>
        <w:t>for fumigation — </w:t>
      </w:r>
    </w:p>
    <w:p>
      <w:pPr>
        <w:pStyle w:val="Indenti"/>
        <w:rPr>
          <w:snapToGrid w:val="0"/>
        </w:rPr>
      </w:pPr>
      <w:r>
        <w:rPr>
          <w:snapToGrid w:val="0"/>
        </w:rPr>
        <w:tab/>
        <w:t>(i)</w:t>
      </w:r>
      <w:r>
        <w:rPr>
          <w:snapToGrid w:val="0"/>
        </w:rPr>
        <w:tab/>
        <w:t>approved facilities and equipment to maintain and monitor gas at the appropriate concentrations;</w:t>
      </w:r>
    </w:p>
    <w:p>
      <w:pPr>
        <w:pStyle w:val="Indenti"/>
        <w:rPr>
          <w:snapToGrid w:val="0"/>
        </w:rPr>
      </w:pPr>
      <w:r>
        <w:rPr>
          <w:snapToGrid w:val="0"/>
        </w:rPr>
        <w:tab/>
        <w:t>(ii)</w:t>
      </w:r>
      <w:r>
        <w:rPr>
          <w:snapToGrid w:val="0"/>
        </w:rPr>
        <w:tab/>
        <w:t>approved chemical heating facilities;</w:t>
      </w:r>
    </w:p>
    <w:p>
      <w:pPr>
        <w:pStyle w:val="Indenti"/>
        <w:rPr>
          <w:snapToGrid w:val="0"/>
        </w:rPr>
      </w:pPr>
      <w:r>
        <w:rPr>
          <w:snapToGrid w:val="0"/>
        </w:rPr>
        <w:tab/>
        <w:t>(iii)</w:t>
      </w:r>
      <w:r>
        <w:rPr>
          <w:snapToGrid w:val="0"/>
        </w:rPr>
        <w:tab/>
        <w:t>approved fans to disperse and circulate any chemicals; and</w:t>
      </w:r>
    </w:p>
    <w:p>
      <w:pPr>
        <w:pStyle w:val="Indenti"/>
        <w:rPr>
          <w:snapToGrid w:val="0"/>
        </w:rPr>
      </w:pPr>
      <w:r>
        <w:rPr>
          <w:snapToGrid w:val="0"/>
        </w:rPr>
        <w:tab/>
        <w:t>(iv)</w:t>
      </w:r>
      <w:r>
        <w:rPr>
          <w:snapToGrid w:val="0"/>
        </w:rPr>
        <w:tab/>
        <w:t>a secure quarantine area;</w:t>
      </w:r>
    </w:p>
    <w:p>
      <w:pPr>
        <w:pStyle w:val="Indenta"/>
        <w:rPr>
          <w:snapToGrid w:val="0"/>
        </w:rPr>
      </w:pPr>
      <w:r>
        <w:rPr>
          <w:snapToGrid w:val="0"/>
        </w:rPr>
        <w:tab/>
        <w:t>(b)</w:t>
      </w:r>
      <w:r>
        <w:rPr>
          <w:snapToGrid w:val="0"/>
        </w:rPr>
        <w:tab/>
        <w:t>for spraying — </w:t>
      </w:r>
    </w:p>
    <w:p>
      <w:pPr>
        <w:pStyle w:val="Indenti"/>
        <w:keepNext/>
        <w:rPr>
          <w:snapToGrid w:val="0"/>
        </w:rPr>
      </w:pPr>
      <w:r>
        <w:rPr>
          <w:snapToGrid w:val="0"/>
        </w:rPr>
        <w:tab/>
        <w:t>(i)</w:t>
      </w:r>
      <w:r>
        <w:rPr>
          <w:snapToGrid w:val="0"/>
        </w:rPr>
        <w:tab/>
        <w:t>approved spraying and safety equipment; and</w:t>
      </w:r>
    </w:p>
    <w:p>
      <w:pPr>
        <w:pStyle w:val="Indenti"/>
        <w:rPr>
          <w:snapToGrid w:val="0"/>
        </w:rPr>
      </w:pPr>
      <w:r>
        <w:rPr>
          <w:snapToGrid w:val="0"/>
        </w:rPr>
        <w:tab/>
        <w:t>(ii)</w:t>
      </w:r>
      <w:r>
        <w:rPr>
          <w:snapToGrid w:val="0"/>
        </w:rPr>
        <w:tab/>
        <w:t>a secure quarantine area;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 disinfestation treatments — </w:t>
      </w:r>
    </w:p>
    <w:p>
      <w:pPr>
        <w:pStyle w:val="Indenti"/>
        <w:rPr>
          <w:snapToGrid w:val="0"/>
        </w:rPr>
      </w:pPr>
      <w:r>
        <w:rPr>
          <w:snapToGrid w:val="0"/>
        </w:rPr>
        <w:tab/>
        <w:t>(i)</w:t>
      </w:r>
      <w:r>
        <w:rPr>
          <w:snapToGrid w:val="0"/>
        </w:rPr>
        <w:tab/>
        <w:t>if the disinfestation treatment is cold disinfestation, approved facilities which are adequate to keep the temperature within the required range, and approved temperature monitoring equipment;</w:t>
      </w:r>
    </w:p>
    <w:p>
      <w:pPr>
        <w:pStyle w:val="Indenti"/>
        <w:rPr>
          <w:snapToGrid w:val="0"/>
        </w:rPr>
      </w:pPr>
      <w:r>
        <w:rPr>
          <w:snapToGrid w:val="0"/>
        </w:rPr>
        <w:tab/>
        <w:t>(ii)</w:t>
      </w:r>
      <w:r>
        <w:rPr>
          <w:snapToGrid w:val="0"/>
        </w:rPr>
        <w:tab/>
        <w:t>for all types of disinfestation treatments, facilities and equipment approved as suitable for the type of treatment carried out; and</w:t>
      </w:r>
    </w:p>
    <w:p>
      <w:pPr>
        <w:pStyle w:val="Indenti"/>
        <w:rPr>
          <w:snapToGrid w:val="0"/>
        </w:rPr>
      </w:pPr>
      <w:r>
        <w:rPr>
          <w:snapToGrid w:val="0"/>
        </w:rPr>
        <w:tab/>
        <w:t>(iii)</w:t>
      </w:r>
      <w:r>
        <w:rPr>
          <w:snapToGrid w:val="0"/>
        </w:rPr>
        <w:tab/>
        <w:t>a secure quarantine area.</w:t>
      </w:r>
    </w:p>
    <w:p>
      <w:pPr>
        <w:pStyle w:val="Footnotesection"/>
      </w:pPr>
      <w:r>
        <w:tab/>
        <w:t>[Regulation 19I inserted in Gazette 30 Sep 1994 p. 4950</w:t>
      </w:r>
      <w:r>
        <w:noBreakHyphen/>
        <w:t xml:space="preserve">1.] </w:t>
      </w:r>
    </w:p>
    <w:p>
      <w:pPr>
        <w:pStyle w:val="Heading5"/>
        <w:rPr>
          <w:snapToGrid w:val="0"/>
        </w:rPr>
      </w:pPr>
      <w:bookmarkStart w:id="286" w:name="_Toc457016914"/>
      <w:bookmarkStart w:id="287" w:name="_Toc516635551"/>
      <w:bookmarkStart w:id="288" w:name="_Toc92681803"/>
      <w:bookmarkStart w:id="289" w:name="_Toc122768974"/>
      <w:r>
        <w:rPr>
          <w:rStyle w:val="CharSectno"/>
        </w:rPr>
        <w:t>19J</w:t>
      </w:r>
      <w:r>
        <w:rPr>
          <w:snapToGrid w:val="0"/>
        </w:rPr>
        <w:t>.</w:t>
      </w:r>
      <w:r>
        <w:rPr>
          <w:snapToGrid w:val="0"/>
        </w:rPr>
        <w:tab/>
        <w:t>Premises for cleaning of potential carriers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For the purposes of section 22B(1)(a) of the Act, premises for carrying out the cleaning of any potential carriers must have — </w:t>
      </w:r>
    </w:p>
    <w:p>
      <w:pPr>
        <w:pStyle w:val="Indenta"/>
        <w:rPr>
          <w:snapToGrid w:val="0"/>
        </w:rPr>
      </w:pPr>
      <w:r>
        <w:rPr>
          <w:snapToGrid w:val="0"/>
        </w:rPr>
        <w:tab/>
        <w:t>(a)</w:t>
      </w:r>
      <w:r>
        <w:rPr>
          <w:snapToGrid w:val="0"/>
        </w:rPr>
        <w:tab/>
        <w:t>a secure quarantine and cleaning area of a size approved as suitable for the cleaning to be carried out, which is constructed of concrete or bitumen and which drains to an approved sump; and</w:t>
      </w:r>
    </w:p>
    <w:p>
      <w:pPr>
        <w:pStyle w:val="Indenta"/>
        <w:rPr>
          <w:snapToGrid w:val="0"/>
        </w:rPr>
      </w:pPr>
      <w:r>
        <w:rPr>
          <w:snapToGrid w:val="0"/>
        </w:rPr>
        <w:tab/>
        <w:t>(b)</w:t>
      </w:r>
      <w:r>
        <w:rPr>
          <w:snapToGrid w:val="0"/>
        </w:rPr>
        <w:tab/>
        <w:t>an approved sump which is free draining to a below ground holding tank and is connected to deep sewerage, a leach drain or a secure settling pond.</w:t>
      </w:r>
    </w:p>
    <w:p>
      <w:pPr>
        <w:pStyle w:val="Footnotesection"/>
      </w:pPr>
      <w:r>
        <w:tab/>
        <w:t xml:space="preserve">[Regulation 19J inserted in Gazette 30 Sep 1994 p. 4951.] </w:t>
      </w:r>
    </w:p>
    <w:p>
      <w:pPr>
        <w:pStyle w:val="Heading5"/>
        <w:rPr>
          <w:snapToGrid w:val="0"/>
        </w:rPr>
      </w:pPr>
      <w:bookmarkStart w:id="290" w:name="_Toc457016915"/>
      <w:bookmarkStart w:id="291" w:name="_Toc516635552"/>
      <w:bookmarkStart w:id="292" w:name="_Toc92681804"/>
      <w:bookmarkStart w:id="293" w:name="_Toc122768975"/>
      <w:r>
        <w:rPr>
          <w:rStyle w:val="CharSectno"/>
        </w:rPr>
        <w:t>19K</w:t>
      </w:r>
      <w:r>
        <w:rPr>
          <w:snapToGrid w:val="0"/>
        </w:rPr>
        <w:t>.</w:t>
      </w:r>
      <w:r>
        <w:rPr>
          <w:snapToGrid w:val="0"/>
        </w:rPr>
        <w:tab/>
        <w:t>Premises where potential carriers are handled for experimental or laboratory purposes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For the purposes of section 22B(1)(a) of the Act, premises where potential carriers are handled for experimental or laboratory purposes must have — </w:t>
      </w:r>
    </w:p>
    <w:p>
      <w:pPr>
        <w:pStyle w:val="Indenta"/>
        <w:rPr>
          <w:snapToGrid w:val="0"/>
        </w:rPr>
      </w:pPr>
      <w:r>
        <w:rPr>
          <w:snapToGrid w:val="0"/>
        </w:rPr>
        <w:tab/>
        <w:t>(a)</w:t>
      </w:r>
      <w:r>
        <w:rPr>
          <w:snapToGrid w:val="0"/>
        </w:rPr>
        <w:tab/>
        <w:t>approved facilities to dispose of residues and discarded containers; and</w:t>
      </w:r>
    </w:p>
    <w:p>
      <w:pPr>
        <w:pStyle w:val="Indenta"/>
        <w:rPr>
          <w:snapToGrid w:val="0"/>
        </w:rPr>
      </w:pPr>
      <w:r>
        <w:rPr>
          <w:snapToGrid w:val="0"/>
        </w:rPr>
        <w:tab/>
        <w:t>(b)</w:t>
      </w:r>
      <w:r>
        <w:rPr>
          <w:snapToGrid w:val="0"/>
        </w:rPr>
        <w:tab/>
        <w:t>a secure quarantine and testing area.</w:t>
      </w:r>
    </w:p>
    <w:p>
      <w:pPr>
        <w:pStyle w:val="Footnotesection"/>
      </w:pPr>
      <w:r>
        <w:tab/>
        <w:t xml:space="preserve">[Regulation 19K inserted in Gazette 30 Sep 1994 p. 4951.] </w:t>
      </w:r>
    </w:p>
    <w:p>
      <w:pPr>
        <w:pStyle w:val="Heading5"/>
        <w:rPr>
          <w:snapToGrid w:val="0"/>
        </w:rPr>
      </w:pPr>
      <w:bookmarkStart w:id="294" w:name="_Toc457016916"/>
      <w:bookmarkStart w:id="295" w:name="_Toc516635553"/>
      <w:bookmarkStart w:id="296" w:name="_Toc92681805"/>
      <w:bookmarkStart w:id="297" w:name="_Toc122768976"/>
      <w:r>
        <w:rPr>
          <w:rStyle w:val="CharSectno"/>
        </w:rPr>
        <w:t>19L</w:t>
      </w:r>
      <w:r>
        <w:rPr>
          <w:snapToGrid w:val="0"/>
        </w:rPr>
        <w:t>.</w:t>
      </w:r>
      <w:r>
        <w:rPr>
          <w:snapToGrid w:val="0"/>
        </w:rPr>
        <w:tab/>
        <w:t>Premises registered as a propagation house for tissue cultured apple/grape plants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For the purposes of section 22B(1)(a) of the Act, premises registered as a propagation house for tissue cultured apple/grape plants must have — </w:t>
      </w:r>
    </w:p>
    <w:p>
      <w:pPr>
        <w:pStyle w:val="Indenta"/>
        <w:rPr>
          <w:snapToGrid w:val="0"/>
        </w:rPr>
      </w:pPr>
      <w:r>
        <w:rPr>
          <w:snapToGrid w:val="0"/>
        </w:rPr>
        <w:tab/>
        <w:t>(a)</w:t>
      </w:r>
      <w:r>
        <w:rPr>
          <w:snapToGrid w:val="0"/>
        </w:rPr>
        <w:tab/>
        <w:t>secure quarantine facilities allowing apple/grape plants to be kept separate from other apple/grape material;</w:t>
      </w:r>
    </w:p>
    <w:p>
      <w:pPr>
        <w:pStyle w:val="Indenta"/>
        <w:rPr>
          <w:snapToGrid w:val="0"/>
        </w:rPr>
      </w:pPr>
      <w:r>
        <w:rPr>
          <w:snapToGrid w:val="0"/>
        </w:rPr>
        <w:tab/>
        <w:t>(b)</w:t>
      </w:r>
      <w:r>
        <w:rPr>
          <w:snapToGrid w:val="0"/>
        </w:rPr>
        <w:tab/>
        <w:t>for grape plants, facilities to maintain the humidity in which the grape plants are kept.</w:t>
      </w:r>
    </w:p>
    <w:p>
      <w:pPr>
        <w:pStyle w:val="Subsection"/>
        <w:rPr>
          <w:snapToGrid w:val="0"/>
        </w:rPr>
      </w:pPr>
      <w:r>
        <w:rPr>
          <w:snapToGrid w:val="0"/>
        </w:rPr>
        <w:tab/>
        <w:t>(2)</w:t>
      </w:r>
      <w:r>
        <w:rPr>
          <w:snapToGrid w:val="0"/>
        </w:rPr>
        <w:tab/>
        <w:t>For the purposes of section 22B(1)(b) of the Act, the person in whose name the propagation house is registered shall ensure — </w:t>
      </w:r>
    </w:p>
    <w:p>
      <w:pPr>
        <w:pStyle w:val="Indenta"/>
        <w:rPr>
          <w:snapToGrid w:val="0"/>
        </w:rPr>
      </w:pPr>
      <w:r>
        <w:rPr>
          <w:snapToGrid w:val="0"/>
        </w:rPr>
        <w:tab/>
        <w:t>(a)</w:t>
      </w:r>
      <w:r>
        <w:rPr>
          <w:snapToGrid w:val="0"/>
        </w:rPr>
        <w:tab/>
        <w:t>that a register recording the names and addresses of purchasers of imported apple or grape plants is established and maintained; and</w:t>
      </w:r>
    </w:p>
    <w:p>
      <w:pPr>
        <w:pStyle w:val="Indenta"/>
        <w:rPr>
          <w:snapToGrid w:val="0"/>
        </w:rPr>
      </w:pPr>
      <w:r>
        <w:rPr>
          <w:snapToGrid w:val="0"/>
        </w:rPr>
        <w:tab/>
        <w:t>(b)</w:t>
      </w:r>
      <w:r>
        <w:rPr>
          <w:snapToGrid w:val="0"/>
        </w:rPr>
        <w:tab/>
        <w:t xml:space="preserve">that grape plants are kept or stored in an atmosphere of at least 95% humidity. </w:t>
      </w:r>
    </w:p>
    <w:p>
      <w:pPr>
        <w:pStyle w:val="Footnotesection"/>
      </w:pPr>
      <w:r>
        <w:tab/>
        <w:t xml:space="preserve">[Regulation 19L inserted in Gazette 30 Sep 1994 p. 4951.] </w:t>
      </w:r>
    </w:p>
    <w:p>
      <w:pPr>
        <w:pStyle w:val="Heading5"/>
        <w:rPr>
          <w:snapToGrid w:val="0"/>
        </w:rPr>
      </w:pPr>
      <w:bookmarkStart w:id="298" w:name="_Toc457016917"/>
      <w:bookmarkStart w:id="299" w:name="_Toc516635554"/>
      <w:bookmarkStart w:id="300" w:name="_Toc92681806"/>
      <w:bookmarkStart w:id="301" w:name="_Toc122768977"/>
      <w:r>
        <w:rPr>
          <w:rStyle w:val="CharSectno"/>
        </w:rPr>
        <w:t>19M</w:t>
      </w:r>
      <w:r>
        <w:rPr>
          <w:snapToGrid w:val="0"/>
        </w:rPr>
        <w:t>.</w:t>
      </w:r>
      <w:r>
        <w:rPr>
          <w:snapToGrid w:val="0"/>
        </w:rPr>
        <w:tab/>
        <w:t>Premises for quarantine clearance</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For the purposes of section 22B(1)(a) of the Act, premises for the disposal of waste potential carriers, and for the quarantine clearance of passengers and crew, arriving in Western Australia by air, sea, rail or road must have — </w:t>
      </w:r>
    </w:p>
    <w:p>
      <w:pPr>
        <w:pStyle w:val="Indenta"/>
        <w:rPr>
          <w:snapToGrid w:val="0"/>
        </w:rPr>
      </w:pPr>
      <w:r>
        <w:rPr>
          <w:snapToGrid w:val="0"/>
        </w:rPr>
        <w:tab/>
        <w:t>(a)</w:t>
      </w:r>
      <w:r>
        <w:rPr>
          <w:snapToGrid w:val="0"/>
        </w:rPr>
        <w:tab/>
        <w:t>an approved quarantine area and white topped bench for the inspection of baggage, with lighting of not less than 600 lux intensity;</w:t>
      </w:r>
    </w:p>
    <w:p>
      <w:pPr>
        <w:pStyle w:val="Indenta"/>
        <w:rPr>
          <w:snapToGrid w:val="0"/>
        </w:rPr>
      </w:pPr>
      <w:r>
        <w:rPr>
          <w:snapToGrid w:val="0"/>
        </w:rPr>
        <w:tab/>
        <w:t>(b)</w:t>
      </w:r>
      <w:r>
        <w:rPr>
          <w:snapToGrid w:val="0"/>
        </w:rPr>
        <w:tab/>
        <w:t>signs of an approved type and number to advise persons that they are subject to quarantine restrictions; and</w:t>
      </w:r>
    </w:p>
    <w:p>
      <w:pPr>
        <w:pStyle w:val="Indenta"/>
        <w:rPr>
          <w:snapToGrid w:val="0"/>
        </w:rPr>
      </w:pPr>
      <w:r>
        <w:rPr>
          <w:snapToGrid w:val="0"/>
        </w:rPr>
        <w:tab/>
        <w:t>(c)</w:t>
      </w:r>
      <w:r>
        <w:rPr>
          <w:snapToGrid w:val="0"/>
        </w:rPr>
        <w:tab/>
        <w:t>approved facilities for the disposal of waste potential carriers.</w:t>
      </w:r>
    </w:p>
    <w:p>
      <w:pPr>
        <w:pStyle w:val="Subsection"/>
        <w:rPr>
          <w:snapToGrid w:val="0"/>
        </w:rPr>
      </w:pPr>
      <w:r>
        <w:rPr>
          <w:snapToGrid w:val="0"/>
        </w:rPr>
        <w:tab/>
        <w:t>(2)</w:t>
      </w:r>
      <w:r>
        <w:rPr>
          <w:snapToGrid w:val="0"/>
        </w:rPr>
        <w:tab/>
        <w:t>For the purposes of section 22B(1)(b) of the Act, the person in whose name the quarantine premises are registered shall ensure that, prior to arrival, advice is given to persons who are about to enter Western Australia that those persons are subject to Western Australia’s quarantine laws, and that their baggage and other possessions may be subject to inspection when they arrive in Western Australia.</w:t>
      </w:r>
    </w:p>
    <w:p>
      <w:pPr>
        <w:pStyle w:val="Footnotesection"/>
      </w:pPr>
      <w:r>
        <w:tab/>
        <w:t>[Regulation 19M inserted in Gazette 30 Sep 1994 p. 4951</w:t>
      </w:r>
      <w:r>
        <w:noBreakHyphen/>
        <w:t xml:space="preserve">2.] </w:t>
      </w:r>
    </w:p>
    <w:p>
      <w:pPr>
        <w:pStyle w:val="Heading3"/>
        <w:rPr>
          <w:snapToGrid w:val="0"/>
        </w:rPr>
      </w:pPr>
      <w:bookmarkStart w:id="302" w:name="_Toc83552583"/>
      <w:bookmarkStart w:id="303" w:name="_Toc92681807"/>
      <w:bookmarkStart w:id="304" w:name="_Toc104699540"/>
      <w:bookmarkStart w:id="305" w:name="_Toc104784939"/>
      <w:bookmarkStart w:id="306" w:name="_Toc104785114"/>
      <w:bookmarkStart w:id="307" w:name="_Toc104785187"/>
      <w:bookmarkStart w:id="308" w:name="_Toc104785261"/>
      <w:bookmarkStart w:id="309" w:name="_Toc104785420"/>
      <w:bookmarkStart w:id="310" w:name="_Toc105235532"/>
      <w:bookmarkStart w:id="311" w:name="_Toc122768978"/>
      <w:r>
        <w:rPr>
          <w:rStyle w:val="CharDivNo"/>
        </w:rPr>
        <w:t>Division 2</w:t>
      </w:r>
      <w:r>
        <w:rPr>
          <w:snapToGrid w:val="0"/>
        </w:rPr>
        <w:t> — </w:t>
      </w:r>
      <w:r>
        <w:rPr>
          <w:rStyle w:val="CharDivText"/>
        </w:rPr>
        <w:t>Manner of conduct in relation to registered premises (s. 22B(1)(b))</w:t>
      </w:r>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312" w:name="_Toc457016918"/>
      <w:bookmarkStart w:id="313" w:name="_Toc516635555"/>
      <w:bookmarkStart w:id="314" w:name="_Toc92681808"/>
      <w:bookmarkStart w:id="315" w:name="_Toc122768979"/>
      <w:r>
        <w:rPr>
          <w:rStyle w:val="CharSectno"/>
        </w:rPr>
        <w:t>19N</w:t>
      </w:r>
      <w:r>
        <w:rPr>
          <w:snapToGrid w:val="0"/>
        </w:rPr>
        <w:t>.</w:t>
      </w:r>
      <w:r>
        <w:rPr>
          <w:snapToGrid w:val="0"/>
        </w:rPr>
        <w:tab/>
        <w:t>Conduct in relation to registered premises</w:t>
      </w:r>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For the purposes of section 22B(1)(b) of the Act, the person in whose name private treatment and inspection premises are registered shall ensure that, in relation to those registered premises, — </w:t>
      </w:r>
    </w:p>
    <w:p>
      <w:pPr>
        <w:pStyle w:val="Indenta"/>
        <w:rPr>
          <w:snapToGrid w:val="0"/>
        </w:rPr>
      </w:pPr>
      <w:r>
        <w:rPr>
          <w:snapToGrid w:val="0"/>
        </w:rPr>
        <w:tab/>
        <w:t>(a)</w:t>
      </w:r>
      <w:r>
        <w:rPr>
          <w:snapToGrid w:val="0"/>
        </w:rPr>
        <w:tab/>
        <w:t>the public does not have access to inspection and quarantine areas without permission of the registered person or nominated staff members;</w:t>
      </w:r>
    </w:p>
    <w:p>
      <w:pPr>
        <w:pStyle w:val="Indenta"/>
        <w:rPr>
          <w:snapToGrid w:val="0"/>
        </w:rPr>
      </w:pPr>
      <w:r>
        <w:rPr>
          <w:snapToGrid w:val="0"/>
        </w:rPr>
        <w:tab/>
        <w:t>(b)</w:t>
      </w:r>
      <w:r>
        <w:rPr>
          <w:snapToGrid w:val="0"/>
        </w:rPr>
        <w:tab/>
        <w:t>access to a propagation house is restricted to nominated staff members;</w:t>
      </w:r>
    </w:p>
    <w:p>
      <w:pPr>
        <w:pStyle w:val="Indenta"/>
        <w:rPr>
          <w:snapToGrid w:val="0"/>
        </w:rPr>
      </w:pPr>
      <w:r>
        <w:rPr>
          <w:snapToGrid w:val="0"/>
        </w:rPr>
        <w:tab/>
        <w:t>(c)</w:t>
      </w:r>
      <w:r>
        <w:rPr>
          <w:snapToGrid w:val="0"/>
        </w:rPr>
        <w:tab/>
        <w:t>a person is nominated to control the inspection or quarantine area, or both, and that the nominated person is an approved person;</w:t>
      </w:r>
    </w:p>
    <w:p>
      <w:pPr>
        <w:pStyle w:val="Indenta"/>
        <w:rPr>
          <w:snapToGrid w:val="0"/>
        </w:rPr>
      </w:pPr>
      <w:r>
        <w:rPr>
          <w:snapToGrid w:val="0"/>
        </w:rPr>
        <w:tab/>
        <w:t>(d)</w:t>
      </w:r>
      <w:r>
        <w:rPr>
          <w:snapToGrid w:val="0"/>
        </w:rPr>
        <w:tab/>
        <w:t>potential carriers under quarantine are physically separated from other goods;</w:t>
      </w:r>
    </w:p>
    <w:p>
      <w:pPr>
        <w:pStyle w:val="Indenta"/>
        <w:rPr>
          <w:snapToGrid w:val="0"/>
        </w:rPr>
      </w:pPr>
      <w:r>
        <w:rPr>
          <w:snapToGrid w:val="0"/>
        </w:rPr>
        <w:tab/>
        <w:t>(e)</w:t>
      </w:r>
      <w:r>
        <w:rPr>
          <w:snapToGrid w:val="0"/>
        </w:rPr>
        <w:tab/>
        <w:t>any instructions issued by an inspector are complied with as soon as is practicable;</w:t>
      </w:r>
    </w:p>
    <w:p>
      <w:pPr>
        <w:pStyle w:val="Indenta"/>
        <w:rPr>
          <w:snapToGrid w:val="0"/>
        </w:rPr>
      </w:pPr>
      <w:r>
        <w:rPr>
          <w:snapToGrid w:val="0"/>
        </w:rPr>
        <w:tab/>
        <w:t>(f)</w:t>
      </w:r>
      <w:r>
        <w:rPr>
          <w:snapToGrid w:val="0"/>
        </w:rPr>
        <w:tab/>
        <w:t>the Director General is notified immediately, in writing, of any changes in ownership of, or planned modifications to, the premises;</w:t>
      </w:r>
    </w:p>
    <w:p>
      <w:pPr>
        <w:pStyle w:val="Indenta"/>
        <w:rPr>
          <w:snapToGrid w:val="0"/>
        </w:rPr>
      </w:pPr>
      <w:r>
        <w:rPr>
          <w:snapToGrid w:val="0"/>
        </w:rPr>
        <w:tab/>
        <w:t>(g)</w:t>
      </w:r>
      <w:r>
        <w:rPr>
          <w:snapToGrid w:val="0"/>
        </w:rPr>
        <w:tab/>
        <w:t>accurate records are kept of quarantined potential carriers which have come into, been treated, etc. at or left, the premises;</w:t>
      </w:r>
    </w:p>
    <w:p>
      <w:pPr>
        <w:pStyle w:val="Indenta"/>
        <w:rPr>
          <w:snapToGrid w:val="0"/>
        </w:rPr>
      </w:pPr>
      <w:r>
        <w:rPr>
          <w:snapToGrid w:val="0"/>
        </w:rPr>
        <w:tab/>
        <w:t>(h)</w:t>
      </w:r>
      <w:r>
        <w:rPr>
          <w:snapToGrid w:val="0"/>
        </w:rPr>
        <w:tab/>
        <w:t>staff receive training of an approved type;</w:t>
      </w:r>
    </w:p>
    <w:p>
      <w:pPr>
        <w:pStyle w:val="Indenta"/>
        <w:rPr>
          <w:snapToGrid w:val="0"/>
        </w:rPr>
      </w:pPr>
      <w:r>
        <w:rPr>
          <w:snapToGrid w:val="0"/>
        </w:rPr>
        <w:tab/>
        <w:t>(i)</w:t>
      </w:r>
      <w:r>
        <w:rPr>
          <w:snapToGrid w:val="0"/>
        </w:rPr>
        <w:tab/>
        <w:t>staff are appropriately licensed to use fumigants or treatments which are in fact used, and facilities for the use of those fumigants or treatments are, where necessary under any other written law, approved for those purposes by the appropriate authorities; and</w:t>
      </w:r>
    </w:p>
    <w:p>
      <w:pPr>
        <w:pStyle w:val="Indenta"/>
        <w:rPr>
          <w:snapToGrid w:val="0"/>
        </w:rPr>
      </w:pPr>
      <w:r>
        <w:rPr>
          <w:snapToGrid w:val="0"/>
        </w:rPr>
        <w:tab/>
        <w:t>(j)</w:t>
      </w:r>
      <w:r>
        <w:rPr>
          <w:snapToGrid w:val="0"/>
        </w:rPr>
        <w:tab/>
        <w:t>fungicides with activity against apple scab or downy mildew are not applied in a propagation house, and shall give a written undertaking not to apply any such fungicide in any propagation house registered in that person’s name.</w:t>
      </w:r>
    </w:p>
    <w:p>
      <w:pPr>
        <w:pStyle w:val="Footnotesection"/>
      </w:pPr>
      <w:r>
        <w:tab/>
        <w:t xml:space="preserve">[Regulation 19N inserted in Gazette 30 Sep 1994 p. 4952.] </w:t>
      </w:r>
    </w:p>
    <w:p>
      <w:pPr>
        <w:pStyle w:val="Heading3"/>
        <w:rPr>
          <w:snapToGrid w:val="0"/>
        </w:rPr>
      </w:pPr>
      <w:bookmarkStart w:id="316" w:name="_Toc83552585"/>
      <w:bookmarkStart w:id="317" w:name="_Toc92681809"/>
      <w:bookmarkStart w:id="318" w:name="_Toc104699542"/>
      <w:bookmarkStart w:id="319" w:name="_Toc104784941"/>
      <w:bookmarkStart w:id="320" w:name="_Toc104785116"/>
      <w:bookmarkStart w:id="321" w:name="_Toc104785189"/>
      <w:bookmarkStart w:id="322" w:name="_Toc104785263"/>
      <w:bookmarkStart w:id="323" w:name="_Toc104785422"/>
      <w:bookmarkStart w:id="324" w:name="_Toc105235534"/>
      <w:bookmarkStart w:id="325" w:name="_Toc122768980"/>
      <w:r>
        <w:rPr>
          <w:rStyle w:val="CharDivNo"/>
        </w:rPr>
        <w:t>Division 3</w:t>
      </w:r>
      <w:r>
        <w:rPr>
          <w:snapToGrid w:val="0"/>
        </w:rPr>
        <w:t> — </w:t>
      </w:r>
      <w:r>
        <w:rPr>
          <w:rStyle w:val="CharDivText"/>
        </w:rPr>
        <w:t>Application for registration (s. 22B(2))</w:t>
      </w:r>
      <w:bookmarkEnd w:id="316"/>
      <w:bookmarkEnd w:id="317"/>
      <w:bookmarkEnd w:id="318"/>
      <w:bookmarkEnd w:id="319"/>
      <w:bookmarkEnd w:id="320"/>
      <w:bookmarkEnd w:id="321"/>
      <w:bookmarkEnd w:id="322"/>
      <w:bookmarkEnd w:id="323"/>
      <w:bookmarkEnd w:id="324"/>
      <w:bookmarkEnd w:id="325"/>
      <w:r>
        <w:rPr>
          <w:rStyle w:val="CharDivText"/>
        </w:rPr>
        <w:t xml:space="preserve"> </w:t>
      </w:r>
    </w:p>
    <w:p>
      <w:pPr>
        <w:pStyle w:val="Footnoteheading"/>
        <w:rPr>
          <w:snapToGrid w:val="0"/>
        </w:rPr>
      </w:pPr>
      <w:r>
        <w:rPr>
          <w:snapToGrid w:val="0"/>
        </w:rPr>
        <w:tab/>
        <w:t>[Heading inserted in Gazette 30 Sep 1994 p. 4952.]</w:t>
      </w:r>
    </w:p>
    <w:p>
      <w:pPr>
        <w:pStyle w:val="Heading5"/>
        <w:rPr>
          <w:snapToGrid w:val="0"/>
        </w:rPr>
      </w:pPr>
      <w:bookmarkStart w:id="326" w:name="_Toc457016919"/>
      <w:bookmarkStart w:id="327" w:name="_Toc516635556"/>
      <w:bookmarkStart w:id="328" w:name="_Toc92681810"/>
      <w:bookmarkStart w:id="329" w:name="_Toc122768981"/>
      <w:r>
        <w:rPr>
          <w:rStyle w:val="CharSectno"/>
        </w:rPr>
        <w:t>19O</w:t>
      </w:r>
      <w:r>
        <w:rPr>
          <w:snapToGrid w:val="0"/>
        </w:rPr>
        <w:t>.</w:t>
      </w:r>
      <w:r>
        <w:rPr>
          <w:snapToGrid w:val="0"/>
        </w:rPr>
        <w:tab/>
        <w:t>Form of application for registration</w:t>
      </w:r>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For the purposes of section 22B(2)(a) of the Act, an application for registration of private inspection and treatment premises must include the following prescribed details, to be completed by the owner or occupier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and the postal address of the premises;</w:t>
      </w:r>
    </w:p>
    <w:p>
      <w:pPr>
        <w:pStyle w:val="Indenta"/>
        <w:rPr>
          <w:snapToGrid w:val="0"/>
        </w:rPr>
      </w:pPr>
      <w:r>
        <w:rPr>
          <w:snapToGrid w:val="0"/>
        </w:rPr>
        <w:tab/>
        <w:t>(c)</w:t>
      </w:r>
      <w:r>
        <w:rPr>
          <w:snapToGrid w:val="0"/>
        </w:rPr>
        <w:tab/>
        <w:t>the telephone number and facsimile number of the premises;</w:t>
      </w:r>
    </w:p>
    <w:p>
      <w:pPr>
        <w:pStyle w:val="Indenta"/>
        <w:rPr>
          <w:snapToGrid w:val="0"/>
        </w:rPr>
      </w:pPr>
      <w:r>
        <w:rPr>
          <w:snapToGrid w:val="0"/>
        </w:rPr>
        <w:tab/>
        <w:t>(d)</w:t>
      </w:r>
      <w:r>
        <w:rPr>
          <w:snapToGrid w:val="0"/>
        </w:rPr>
        <w:tab/>
        <w:t>the functions for which the registration is sought;</w:t>
      </w:r>
    </w:p>
    <w:p>
      <w:pPr>
        <w:pStyle w:val="Indenta"/>
        <w:rPr>
          <w:snapToGrid w:val="0"/>
        </w:rPr>
      </w:pPr>
      <w:r>
        <w:rPr>
          <w:snapToGrid w:val="0"/>
        </w:rPr>
        <w:tab/>
        <w:t>(e)</w:t>
      </w:r>
      <w:r>
        <w:rPr>
          <w:snapToGrid w:val="0"/>
        </w:rPr>
        <w:tab/>
        <w:t>the proposed imports;</w:t>
      </w:r>
    </w:p>
    <w:p>
      <w:pPr>
        <w:pStyle w:val="Indenta"/>
        <w:rPr>
          <w:snapToGrid w:val="0"/>
        </w:rPr>
      </w:pPr>
      <w:r>
        <w:rPr>
          <w:snapToGrid w:val="0"/>
        </w:rPr>
        <w:tab/>
        <w:t>(f)</w:t>
      </w:r>
      <w:r>
        <w:rPr>
          <w:snapToGrid w:val="0"/>
        </w:rPr>
        <w:tab/>
        <w:t>the name of a person who is to be nominated as responsible for the operation of the quarantine area or the inspection area, or both;</w:t>
      </w:r>
    </w:p>
    <w:p>
      <w:pPr>
        <w:pStyle w:val="Indenta"/>
        <w:rPr>
          <w:snapToGrid w:val="0"/>
        </w:rPr>
      </w:pPr>
      <w:r>
        <w:rPr>
          <w:snapToGrid w:val="0"/>
        </w:rPr>
        <w:tab/>
        <w:t>(g)</w:t>
      </w:r>
      <w:r>
        <w:rPr>
          <w:snapToGrid w:val="0"/>
        </w:rPr>
        <w:tab/>
        <w:t>acknowledgment by the applicant that — </w:t>
      </w:r>
    </w:p>
    <w:p>
      <w:pPr>
        <w:pStyle w:val="Indenti"/>
        <w:rPr>
          <w:snapToGrid w:val="0"/>
        </w:rPr>
      </w:pPr>
      <w:r>
        <w:rPr>
          <w:snapToGrid w:val="0"/>
        </w:rPr>
        <w:tab/>
        <w:t>(i)</w:t>
      </w:r>
      <w:r>
        <w:rPr>
          <w:snapToGrid w:val="0"/>
        </w:rPr>
        <w:tab/>
        <w:t>it is understood that if registration is granted, it is subject to the prescribed standards and prescribed manner of conduct being met for the duration of the registration, and that an inspector may at any time during the registration period inspect the premises to ensure that the standards and manner of conduct are being met and maintained; and</w:t>
      </w:r>
    </w:p>
    <w:p>
      <w:pPr>
        <w:pStyle w:val="Indenti"/>
        <w:rPr>
          <w:snapToGrid w:val="0"/>
        </w:rPr>
      </w:pPr>
      <w:r>
        <w:rPr>
          <w:snapToGrid w:val="0"/>
        </w:rPr>
        <w:tab/>
        <w:t>(ii)</w:t>
      </w:r>
      <w:r>
        <w:rPr>
          <w:snapToGrid w:val="0"/>
        </w:rPr>
        <w:tab/>
        <w:t>the Director General may cancel the registration if the standards and manner of conduct are not being met and maintained;</w:t>
      </w:r>
    </w:p>
    <w:p>
      <w:pPr>
        <w:pStyle w:val="Indenta"/>
        <w:rPr>
          <w:snapToGrid w:val="0"/>
        </w:rPr>
      </w:pPr>
      <w:r>
        <w:rPr>
          <w:snapToGrid w:val="0"/>
        </w:rPr>
        <w:tab/>
      </w:r>
      <w:r>
        <w:rPr>
          <w:snapToGrid w:val="0"/>
        </w:rPr>
        <w:tab/>
        <w:t>and</w:t>
      </w:r>
    </w:p>
    <w:p>
      <w:pPr>
        <w:pStyle w:val="Indenta"/>
        <w:keepNext/>
        <w:rPr>
          <w:snapToGrid w:val="0"/>
        </w:rPr>
      </w:pPr>
      <w:r>
        <w:rPr>
          <w:snapToGrid w:val="0"/>
        </w:rPr>
        <w:tab/>
        <w:t>(h)</w:t>
      </w:r>
      <w:r>
        <w:rPr>
          <w:snapToGrid w:val="0"/>
        </w:rPr>
        <w:tab/>
        <w:t>the signature of the applicant and the date of the application.</w:t>
      </w:r>
    </w:p>
    <w:p>
      <w:pPr>
        <w:pStyle w:val="Footnotesection"/>
      </w:pPr>
      <w:r>
        <w:tab/>
        <w:t>[Regulation 19O inserted in Gazette 30 Sep 1994 p. 4952</w:t>
      </w:r>
      <w:r>
        <w:noBreakHyphen/>
        <w:t xml:space="preserve">3.] </w:t>
      </w:r>
    </w:p>
    <w:p>
      <w:pPr>
        <w:pStyle w:val="Heading5"/>
        <w:rPr>
          <w:snapToGrid w:val="0"/>
        </w:rPr>
      </w:pPr>
      <w:bookmarkStart w:id="330" w:name="_Toc457016920"/>
      <w:bookmarkStart w:id="331" w:name="_Toc516635557"/>
      <w:bookmarkStart w:id="332" w:name="_Toc92681811"/>
      <w:bookmarkStart w:id="333" w:name="_Toc122768982"/>
      <w:r>
        <w:rPr>
          <w:rStyle w:val="CharSectno"/>
        </w:rPr>
        <w:t>19P</w:t>
      </w:r>
      <w:r>
        <w:rPr>
          <w:snapToGrid w:val="0"/>
        </w:rPr>
        <w:t>.</w:t>
      </w:r>
      <w:r>
        <w:rPr>
          <w:snapToGrid w:val="0"/>
        </w:rPr>
        <w:tab/>
        <w:t>Prescribed application fee</w:t>
      </w:r>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For the purposes of section 22B(2)(b) of the Act and subject to subregulation (2), the annual fee for — </w:t>
      </w:r>
    </w:p>
    <w:p>
      <w:pPr>
        <w:pStyle w:val="Indenta"/>
        <w:rPr>
          <w:snapToGrid w:val="0"/>
        </w:rPr>
      </w:pPr>
      <w:r>
        <w:rPr>
          <w:snapToGrid w:val="0"/>
        </w:rPr>
        <w:tab/>
        <w:t>(a)</w:t>
      </w:r>
      <w:r>
        <w:rPr>
          <w:snapToGrid w:val="0"/>
        </w:rPr>
        <w:tab/>
        <w:t>an application for registration of private treatment and inspection premises is $100; and</w:t>
      </w:r>
    </w:p>
    <w:p>
      <w:pPr>
        <w:pStyle w:val="Indenta"/>
        <w:rPr>
          <w:snapToGrid w:val="0"/>
        </w:rPr>
      </w:pPr>
      <w:r>
        <w:rPr>
          <w:snapToGrid w:val="0"/>
        </w:rPr>
        <w:tab/>
        <w:t>(b)</w:t>
      </w:r>
      <w:r>
        <w:rPr>
          <w:snapToGrid w:val="0"/>
        </w:rPr>
        <w:tab/>
        <w:t>an application to renew an existing registration of private treatment and inspection premises is $40.</w:t>
      </w:r>
    </w:p>
    <w:p>
      <w:pPr>
        <w:pStyle w:val="Subsection"/>
        <w:rPr>
          <w:snapToGrid w:val="0"/>
        </w:rPr>
      </w:pPr>
      <w:r>
        <w:rPr>
          <w:snapToGrid w:val="0"/>
        </w:rPr>
        <w:tab/>
        <w:t>(2)</w:t>
      </w:r>
      <w:r>
        <w:rPr>
          <w:snapToGrid w:val="0"/>
        </w:rPr>
        <w:tab/>
        <w:t>If private treatment and inspection premises which are the subject of an application for registration are already registered by the Australian Quarantine and Inspection Service of the Commonwealth for the purposes of similar overseas quarantine functions, the application fee in subregulation (1)(a) is $40.</w:t>
      </w:r>
    </w:p>
    <w:p>
      <w:pPr>
        <w:pStyle w:val="Footnotesection"/>
      </w:pPr>
      <w:r>
        <w:tab/>
        <w:t xml:space="preserve">[Regulation 19P inserted in Gazette 30 Sep 1994 p. 4953; amended in Gazette 31 May 2005 p. 2398-9.] </w:t>
      </w:r>
    </w:p>
    <w:p>
      <w:pPr>
        <w:pStyle w:val="Heading2"/>
      </w:pPr>
      <w:bookmarkStart w:id="334" w:name="_Toc83552588"/>
      <w:bookmarkStart w:id="335" w:name="_Toc92681812"/>
      <w:bookmarkStart w:id="336" w:name="_Toc104699545"/>
      <w:bookmarkStart w:id="337" w:name="_Toc104784944"/>
      <w:bookmarkStart w:id="338" w:name="_Toc104785119"/>
      <w:bookmarkStart w:id="339" w:name="_Toc104785192"/>
      <w:bookmarkStart w:id="340" w:name="_Toc104785266"/>
      <w:bookmarkStart w:id="341" w:name="_Toc104785425"/>
      <w:bookmarkStart w:id="342" w:name="_Toc105235537"/>
      <w:bookmarkStart w:id="343" w:name="_Toc122768983"/>
      <w:r>
        <w:rPr>
          <w:rStyle w:val="CharPartNo"/>
        </w:rPr>
        <w:t>Part 5</w:t>
      </w:r>
      <w:r>
        <w:rPr>
          <w:rStyle w:val="CharDivNo"/>
        </w:rPr>
        <w:t> </w:t>
      </w:r>
      <w:r>
        <w:t>—</w:t>
      </w:r>
      <w:r>
        <w:rPr>
          <w:rStyle w:val="CharDivText"/>
        </w:rPr>
        <w:t> </w:t>
      </w:r>
      <w:r>
        <w:rPr>
          <w:rStyle w:val="CharPartText"/>
        </w:rPr>
        <w:t>General</w:t>
      </w:r>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Ednotesection"/>
      </w:pPr>
      <w:r>
        <w:t>[</w:t>
      </w:r>
      <w:r>
        <w:rPr>
          <w:b/>
        </w:rPr>
        <w:t>20.</w:t>
      </w:r>
      <w:r>
        <w:tab/>
        <w:t xml:space="preserve">Repealed in Gazette 6 Jan 1998 p. 50.] </w:t>
      </w:r>
    </w:p>
    <w:p>
      <w:pPr>
        <w:pStyle w:val="Heading5"/>
        <w:rPr>
          <w:snapToGrid w:val="0"/>
        </w:rPr>
      </w:pPr>
      <w:bookmarkStart w:id="344" w:name="_Toc457016921"/>
      <w:bookmarkStart w:id="345" w:name="_Toc516635558"/>
      <w:bookmarkStart w:id="346" w:name="_Toc92681813"/>
      <w:bookmarkStart w:id="347" w:name="_Toc122768984"/>
      <w:r>
        <w:rPr>
          <w:rStyle w:val="CharSectno"/>
        </w:rPr>
        <w:t>20A</w:t>
      </w:r>
      <w:r>
        <w:rPr>
          <w:snapToGrid w:val="0"/>
        </w:rPr>
        <w:t>.</w:t>
      </w:r>
      <w:r>
        <w:rPr>
          <w:snapToGrid w:val="0"/>
        </w:rPr>
        <w:tab/>
        <w:t>Requisition under section 14 of the Act</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 requisition under section 14 of the Act shall be in the form of Form 8 in Schedule 3.</w:t>
      </w:r>
    </w:p>
    <w:p>
      <w:pPr>
        <w:pStyle w:val="Footnotesection"/>
      </w:pPr>
      <w:r>
        <w:tab/>
        <w:t xml:space="preserve">[Regulation 20A inserted in Gazette 25 May 1990 p. 2379.] </w:t>
      </w:r>
    </w:p>
    <w:p>
      <w:pPr>
        <w:pStyle w:val="Heading5"/>
        <w:rPr>
          <w:snapToGrid w:val="0"/>
        </w:rPr>
      </w:pPr>
      <w:bookmarkStart w:id="348" w:name="_Toc457016922"/>
      <w:bookmarkStart w:id="349" w:name="_Toc516635559"/>
      <w:bookmarkStart w:id="350" w:name="_Toc92681814"/>
      <w:bookmarkStart w:id="351" w:name="_Toc122768985"/>
      <w:r>
        <w:rPr>
          <w:rStyle w:val="CharSectno"/>
        </w:rPr>
        <w:t>20B</w:t>
      </w:r>
      <w:r>
        <w:rPr>
          <w:snapToGrid w:val="0"/>
        </w:rPr>
        <w:t>.</w:t>
      </w:r>
      <w:r>
        <w:rPr>
          <w:snapToGrid w:val="0"/>
        </w:rPr>
        <w:tab/>
        <w:t>Infringement notices</w:t>
      </w:r>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offences described in Schedule 8 are prescribed for the purposes of section 35 of the Act and the amount appearing in the final column of that Schedule, directly opposite an offence, is the prescribed penalty in respect of that offence, if dealt with under that section.</w:t>
      </w:r>
    </w:p>
    <w:p>
      <w:pPr>
        <w:pStyle w:val="Subsection"/>
        <w:rPr>
          <w:snapToGrid w:val="0"/>
        </w:rPr>
      </w:pPr>
      <w:r>
        <w:rPr>
          <w:snapToGrid w:val="0"/>
        </w:rPr>
        <w:tab/>
        <w:t>(2)</w:t>
      </w:r>
      <w:r>
        <w:rPr>
          <w:snapToGrid w:val="0"/>
        </w:rPr>
        <w:tab/>
        <w:t>Form No. 10 in Schedule 3 is prescribed, under section 35(3) of the Act, as the form of an infringement notice.</w:t>
      </w:r>
    </w:p>
    <w:p>
      <w:pPr>
        <w:pStyle w:val="Subsection"/>
        <w:rPr>
          <w:snapToGrid w:val="0"/>
        </w:rPr>
      </w:pPr>
      <w:r>
        <w:rPr>
          <w:snapToGrid w:val="0"/>
        </w:rPr>
        <w:tab/>
        <w:t>(3)</w:t>
      </w:r>
      <w:r>
        <w:rPr>
          <w:snapToGrid w:val="0"/>
        </w:rPr>
        <w:tab/>
        <w:t>Form No. 11 in Schedule 3 is prescribed, under section 35(7) of the Act, as the form of a notice of withdrawal of an infringement notice.</w:t>
      </w:r>
    </w:p>
    <w:p>
      <w:pPr>
        <w:pStyle w:val="Footnotesection"/>
      </w:pPr>
      <w:r>
        <w:tab/>
        <w:t xml:space="preserve">[Regulation 20B inserted in Gazette 30 Sep 1994 p. 4953.] </w:t>
      </w:r>
    </w:p>
    <w:p>
      <w:pPr>
        <w:pStyle w:val="Ednotesection"/>
      </w:pPr>
      <w:r>
        <w:t>[</w:t>
      </w:r>
      <w:r>
        <w:rPr>
          <w:b/>
        </w:rPr>
        <w:t>21.</w:t>
      </w:r>
      <w:r>
        <w:tab/>
        <w:t>Omitted under the Reprints Act 1984 s. 7(4)(f).]</w:t>
      </w:r>
    </w:p>
    <w:p>
      <w:pPr>
        <w:pStyle w:val="Defpara"/>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09" w:footer="3380" w:gutter="0"/>
          <w:pgNumType w:start="1"/>
          <w:cols w:space="720"/>
          <w:noEndnote/>
          <w:titlePg/>
          <w:docGrid w:linePitch="326"/>
        </w:sectPr>
      </w:pPr>
    </w:p>
    <w:p>
      <w:pPr>
        <w:pStyle w:val="yScheduleHeading"/>
      </w:pPr>
      <w:bookmarkStart w:id="352" w:name="_Toc92681815"/>
      <w:bookmarkStart w:id="353" w:name="_Toc122768986"/>
      <w:r>
        <w:rPr>
          <w:rStyle w:val="CharSchNo"/>
        </w:rPr>
        <w:t>Schedule 1</w:t>
      </w:r>
      <w:bookmarkEnd w:id="352"/>
      <w:bookmarkEnd w:id="353"/>
      <w:r>
        <w:rPr>
          <w:rStyle w:val="CharSchText"/>
        </w:rPr>
        <w:t xml:space="preserve"> </w:t>
      </w:r>
    </w:p>
    <w:p>
      <w:pPr>
        <w:pStyle w:val="yFootnoteheading"/>
        <w:rPr>
          <w:snapToGrid w:val="0"/>
        </w:rPr>
      </w:pPr>
      <w:r>
        <w:rPr>
          <w:snapToGrid w:val="0"/>
        </w:rPr>
        <w:tab/>
        <w:t>[Heading amended in Gazette 20 Aug 1996 p. 4054.]</w:t>
      </w:r>
    </w:p>
    <w:p>
      <w:pPr>
        <w:pStyle w:val="yShoulderClause"/>
        <w:rPr>
          <w:snapToGrid w:val="0"/>
        </w:rPr>
      </w:pPr>
      <w:r>
        <w:rPr>
          <w:snapToGrid w:val="0"/>
        </w:rPr>
        <w:t>[Regulations 4, 6 and 19DA(1)]</w:t>
      </w:r>
    </w:p>
    <w:p>
      <w:pPr>
        <w:pStyle w:val="MiscellaneousBody"/>
        <w:rPr>
          <w:snapToGrid w:val="0"/>
          <w:sz w:val="22"/>
        </w:rPr>
      </w:pPr>
      <w:r>
        <w:rPr>
          <w:snapToGrid w:val="0"/>
          <w:sz w:val="22"/>
        </w:rPr>
        <w:t>In Part A potential carriers (plants) are listed alphabetically in column 1 and further divided into plants or parts thereof, cuttings, budwood, seed, fruit, vegetables and products in columns 2, 3, 4 and 5 respectively.</w:t>
      </w:r>
    </w:p>
    <w:p>
      <w:pPr>
        <w:pStyle w:val="MiscellaneousBody"/>
        <w:rPr>
          <w:snapToGrid w:val="0"/>
          <w:sz w:val="22"/>
        </w:rPr>
      </w:pPr>
      <w:r>
        <w:rPr>
          <w:snapToGrid w:val="0"/>
          <w:sz w:val="22"/>
        </w:rPr>
        <w:t>The conditions of entry into the State for each potential carrier are listed numerically adjacent to the potential carrier in the relevant columns.</w:t>
      </w:r>
    </w:p>
    <w:p>
      <w:pPr>
        <w:pStyle w:val="MiscellaneousBody"/>
        <w:rPr>
          <w:snapToGrid w:val="0"/>
          <w:sz w:val="22"/>
        </w:rPr>
      </w:pPr>
      <w:r>
        <w:rPr>
          <w:snapToGrid w:val="0"/>
          <w:sz w:val="22"/>
        </w:rPr>
        <w:t>In Part AA potential carriers (other than plants) are listed alphabetically in column 1.</w:t>
      </w:r>
    </w:p>
    <w:p>
      <w:pPr>
        <w:pStyle w:val="MiscellaneousBody"/>
        <w:rPr>
          <w:snapToGrid w:val="0"/>
          <w:sz w:val="22"/>
        </w:rPr>
      </w:pPr>
      <w:r>
        <w:rPr>
          <w:snapToGrid w:val="0"/>
          <w:sz w:val="22"/>
        </w:rPr>
        <w:t>The conditions of entry into the State for each potential carrier are listed numerically adjacent to the potential carrier in column 2.</w:t>
      </w:r>
    </w:p>
    <w:p>
      <w:pPr>
        <w:pStyle w:val="MiscellaneousBody"/>
        <w:rPr>
          <w:snapToGrid w:val="0"/>
          <w:sz w:val="22"/>
        </w:rPr>
      </w:pPr>
      <w:r>
        <w:rPr>
          <w:snapToGrid w:val="0"/>
          <w:sz w:val="22"/>
        </w:rPr>
        <w:t>Alternative conditions are separated by a slash.</w:t>
      </w:r>
    </w:p>
    <w:p>
      <w:pPr>
        <w:pStyle w:val="MiscellaneousBody"/>
        <w:rPr>
          <w:snapToGrid w:val="0"/>
          <w:sz w:val="22"/>
        </w:rPr>
      </w:pPr>
      <w:r>
        <w:rPr>
          <w:snapToGrid w:val="0"/>
          <w:sz w:val="22"/>
        </w:rPr>
        <w:t>In Part B full details of the conditions of entry are listed numerically.</w:t>
      </w:r>
    </w:p>
    <w:p>
      <w:pPr>
        <w:pStyle w:val="yHeading2"/>
        <w:spacing w:before="160" w:after="160"/>
        <w:outlineLvl w:val="9"/>
      </w:pPr>
      <w:bookmarkStart w:id="354" w:name="_Toc20629755"/>
      <w:bookmarkStart w:id="355" w:name="_Toc55373572"/>
      <w:bookmarkStart w:id="356" w:name="_Toc59867545"/>
      <w:bookmarkStart w:id="357" w:name="_Toc92681816"/>
      <w:bookmarkStart w:id="358" w:name="_Toc104785270"/>
      <w:bookmarkStart w:id="359" w:name="_Toc122768987"/>
      <w:r>
        <w:t>Part A — Potential carriers — plants</w:t>
      </w:r>
      <w:bookmarkEnd w:id="354"/>
      <w:bookmarkEnd w:id="355"/>
      <w:bookmarkEnd w:id="356"/>
      <w:bookmarkEnd w:id="357"/>
      <w:bookmarkEnd w:id="358"/>
      <w:bookmarkEnd w:id="359"/>
    </w:p>
    <w:tbl>
      <w:tblPr>
        <w:tblW w:w="0" w:type="auto"/>
        <w:tblInd w:w="141" w:type="dxa"/>
        <w:tblBorders>
          <w:bottom w:val="single" w:sz="4" w:space="0" w:color="auto"/>
        </w:tblBorders>
        <w:tblLayout w:type="fixed"/>
        <w:tblCellMar>
          <w:left w:w="85" w:type="dxa"/>
          <w:right w:w="85" w:type="dxa"/>
        </w:tblCellMar>
        <w:tblLook w:val="0000" w:firstRow="0" w:lastRow="0" w:firstColumn="0" w:lastColumn="0" w:noHBand="0" w:noVBand="0"/>
      </w:tblPr>
      <w:tblGrid>
        <w:gridCol w:w="1531"/>
        <w:gridCol w:w="1559"/>
        <w:gridCol w:w="1531"/>
        <w:gridCol w:w="1021"/>
        <w:gridCol w:w="1446"/>
      </w:tblGrid>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Column 1</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Column 2</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Column 3</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Column 4</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Column 5</w:t>
            </w:r>
          </w:p>
        </w:tc>
      </w:tr>
      <w:tr>
        <w:trPr>
          <w:cantSplit/>
          <w:tblHeader/>
        </w:trPr>
        <w:tc>
          <w:tcPr>
            <w:tcW w:w="1531" w:type="dxa"/>
            <w:tcBorders>
              <w:top w:val="single" w:sz="4" w:space="0" w:color="auto"/>
              <w:bottom w:val="single" w:sz="4" w:space="0" w:color="auto"/>
            </w:tcBorders>
          </w:tcPr>
          <w:p>
            <w:pPr>
              <w:pStyle w:val="yTable"/>
              <w:tabs>
                <w:tab w:val="right" w:leader="dot" w:pos="1134"/>
              </w:tabs>
              <w:spacing w:before="0" w:line="160" w:lineRule="atLeast"/>
              <w:jc w:val="center"/>
              <w:rPr>
                <w:b/>
                <w:sz w:val="18"/>
              </w:rPr>
            </w:pPr>
            <w:r>
              <w:rPr>
                <w:b/>
                <w:sz w:val="18"/>
              </w:rPr>
              <w:t>Potential</w:t>
            </w:r>
          </w:p>
          <w:p>
            <w:pPr>
              <w:pStyle w:val="yTable"/>
              <w:tabs>
                <w:tab w:val="right" w:leader="dot" w:pos="1134"/>
              </w:tabs>
              <w:spacing w:before="0" w:line="160" w:lineRule="atLeast"/>
              <w:jc w:val="center"/>
              <w:rPr>
                <w:b/>
                <w:sz w:val="18"/>
              </w:rPr>
            </w:pPr>
            <w:r>
              <w:rPr>
                <w:b/>
                <w:sz w:val="18"/>
              </w:rPr>
              <w:t>carrier</w:t>
            </w:r>
          </w:p>
        </w:tc>
        <w:tc>
          <w:tcPr>
            <w:tcW w:w="1559" w:type="dxa"/>
            <w:tcBorders>
              <w:top w:val="single" w:sz="4" w:space="0" w:color="auto"/>
              <w:bottom w:val="single" w:sz="4" w:space="0" w:color="auto"/>
            </w:tcBorders>
          </w:tcPr>
          <w:p>
            <w:pPr>
              <w:pStyle w:val="yTable"/>
              <w:spacing w:before="0" w:line="160" w:lineRule="atLeast"/>
              <w:jc w:val="center"/>
              <w:rPr>
                <w:b/>
                <w:sz w:val="18"/>
              </w:rPr>
            </w:pPr>
            <w:r>
              <w:rPr>
                <w:b/>
                <w:sz w:val="18"/>
              </w:rPr>
              <w:t>Plants or</w:t>
            </w:r>
          </w:p>
          <w:p>
            <w:pPr>
              <w:pStyle w:val="yTable"/>
              <w:spacing w:before="0" w:line="160" w:lineRule="atLeast"/>
              <w:jc w:val="center"/>
              <w:rPr>
                <w:b/>
                <w:sz w:val="18"/>
              </w:rPr>
            </w:pPr>
            <w:r>
              <w:rPr>
                <w:b/>
                <w:sz w:val="18"/>
              </w:rPr>
              <w:t>Parts</w:t>
            </w:r>
          </w:p>
          <w:p>
            <w:pPr>
              <w:pStyle w:val="yTable"/>
              <w:spacing w:before="0" w:line="160" w:lineRule="atLeast"/>
              <w:jc w:val="center"/>
              <w:rPr>
                <w:b/>
                <w:sz w:val="18"/>
              </w:rPr>
            </w:pPr>
            <w:r>
              <w:rPr>
                <w:b/>
                <w:sz w:val="18"/>
              </w:rPr>
              <w:t>Thereof</w:t>
            </w:r>
          </w:p>
        </w:tc>
        <w:tc>
          <w:tcPr>
            <w:tcW w:w="1531" w:type="dxa"/>
            <w:tcBorders>
              <w:top w:val="single" w:sz="4" w:space="0" w:color="auto"/>
              <w:bottom w:val="single" w:sz="4" w:space="0" w:color="auto"/>
            </w:tcBorders>
          </w:tcPr>
          <w:p>
            <w:pPr>
              <w:pStyle w:val="yTable"/>
              <w:spacing w:before="0" w:line="160" w:lineRule="atLeast"/>
              <w:jc w:val="center"/>
              <w:rPr>
                <w:b/>
                <w:sz w:val="18"/>
              </w:rPr>
            </w:pPr>
            <w:r>
              <w:rPr>
                <w:b/>
                <w:sz w:val="18"/>
              </w:rPr>
              <w:t>Cuttings,</w:t>
            </w:r>
          </w:p>
          <w:p>
            <w:pPr>
              <w:pStyle w:val="yTable"/>
              <w:spacing w:before="0" w:line="160" w:lineRule="atLeast"/>
              <w:jc w:val="center"/>
              <w:rPr>
                <w:b/>
                <w:sz w:val="18"/>
              </w:rPr>
            </w:pPr>
            <w:r>
              <w:rPr>
                <w:b/>
                <w:sz w:val="18"/>
              </w:rPr>
              <w:t>budwood</w:t>
            </w:r>
          </w:p>
        </w:tc>
        <w:tc>
          <w:tcPr>
            <w:tcW w:w="1021" w:type="dxa"/>
            <w:tcBorders>
              <w:top w:val="single" w:sz="4" w:space="0" w:color="auto"/>
              <w:bottom w:val="single" w:sz="4" w:space="0" w:color="auto"/>
            </w:tcBorders>
          </w:tcPr>
          <w:p>
            <w:pPr>
              <w:pStyle w:val="yTable"/>
              <w:spacing w:before="0" w:line="160" w:lineRule="atLeast"/>
              <w:jc w:val="center"/>
              <w:rPr>
                <w:b/>
                <w:sz w:val="18"/>
              </w:rPr>
            </w:pPr>
            <w:r>
              <w:rPr>
                <w:b/>
                <w:sz w:val="18"/>
              </w:rPr>
              <w:t>Seed</w:t>
            </w:r>
          </w:p>
        </w:tc>
        <w:tc>
          <w:tcPr>
            <w:tcW w:w="1446" w:type="dxa"/>
            <w:tcBorders>
              <w:top w:val="single" w:sz="4" w:space="0" w:color="auto"/>
              <w:bottom w:val="single" w:sz="4" w:space="0" w:color="auto"/>
            </w:tcBorders>
          </w:tcPr>
          <w:p>
            <w:pPr>
              <w:pStyle w:val="yTable"/>
              <w:spacing w:before="0" w:line="160" w:lineRule="atLeast"/>
              <w:jc w:val="center"/>
              <w:rPr>
                <w:b/>
                <w:sz w:val="18"/>
              </w:rPr>
            </w:pPr>
            <w:r>
              <w:rPr>
                <w:b/>
                <w:sz w:val="18"/>
              </w:rPr>
              <w:t>Fruit,</w:t>
            </w:r>
          </w:p>
          <w:p>
            <w:pPr>
              <w:pStyle w:val="yTable"/>
              <w:spacing w:before="0" w:line="160" w:lineRule="atLeast"/>
              <w:jc w:val="center"/>
              <w:rPr>
                <w:b/>
                <w:sz w:val="18"/>
              </w:rPr>
            </w:pPr>
            <w:r>
              <w:rPr>
                <w:b/>
                <w:sz w:val="18"/>
              </w:rPr>
              <w:t>vegetables</w:t>
            </w:r>
          </w:p>
          <w:p>
            <w:pPr>
              <w:pStyle w:val="yTable"/>
              <w:spacing w:before="0" w:line="160" w:lineRule="atLeast"/>
              <w:jc w:val="center"/>
              <w:rPr>
                <w:b/>
                <w:sz w:val="18"/>
              </w:rPr>
            </w:pPr>
            <w:r>
              <w:rPr>
                <w:b/>
                <w:sz w:val="18"/>
              </w:rPr>
              <w:t>and</w:t>
            </w:r>
          </w:p>
          <w:p>
            <w:pPr>
              <w:pStyle w:val="yTable"/>
              <w:spacing w:before="0" w:line="160" w:lineRule="atLeast"/>
              <w:jc w:val="center"/>
              <w:rPr>
                <w:b/>
                <w:sz w:val="18"/>
              </w:rPr>
            </w:pPr>
            <w:r>
              <w:rPr>
                <w:b/>
                <w:sz w:val="18"/>
              </w:rPr>
              <w:t>products</w:t>
            </w:r>
          </w:p>
        </w:tc>
      </w:tr>
      <w:tr>
        <w:trPr>
          <w:cantSplit/>
        </w:trPr>
        <w:tc>
          <w:tcPr>
            <w:tcW w:w="1531" w:type="dxa"/>
            <w:tcBorders>
              <w:top w:val="nil"/>
            </w:tcBorders>
          </w:tcPr>
          <w:p>
            <w:pPr>
              <w:pStyle w:val="yTable"/>
              <w:tabs>
                <w:tab w:val="right" w:leader="dot" w:pos="1134"/>
              </w:tabs>
              <w:spacing w:before="0" w:line="160" w:lineRule="atLeast"/>
              <w:rPr>
                <w:sz w:val="18"/>
              </w:rPr>
            </w:pPr>
            <w:r>
              <w:rPr>
                <w:sz w:val="18"/>
              </w:rPr>
              <w:t>Abiu......................</w:t>
            </w:r>
          </w:p>
        </w:tc>
        <w:tc>
          <w:tcPr>
            <w:tcW w:w="1559" w:type="dxa"/>
            <w:tcBorders>
              <w:top w:val="nil"/>
            </w:tcBorders>
          </w:tcPr>
          <w:p>
            <w:pPr>
              <w:pStyle w:val="yTable"/>
              <w:spacing w:before="0" w:line="160" w:lineRule="atLeast"/>
              <w:rPr>
                <w:sz w:val="18"/>
              </w:rPr>
            </w:pPr>
            <w:r>
              <w:rPr>
                <w:sz w:val="18"/>
              </w:rPr>
              <w:t>13, 17, 27, 29, 41, 45, 52, 55</w:t>
            </w:r>
          </w:p>
        </w:tc>
        <w:tc>
          <w:tcPr>
            <w:tcW w:w="1531" w:type="dxa"/>
            <w:tcBorders>
              <w:top w:val="nil"/>
            </w:tcBorders>
          </w:tcPr>
          <w:p>
            <w:pPr>
              <w:pStyle w:val="yTable"/>
              <w:spacing w:before="0" w:line="160" w:lineRule="atLeast"/>
              <w:rPr>
                <w:sz w:val="18"/>
              </w:rPr>
            </w:pPr>
            <w:r>
              <w:rPr>
                <w:sz w:val="18"/>
              </w:rPr>
              <w:t>29, 41, 52, 55</w:t>
            </w:r>
          </w:p>
        </w:tc>
        <w:tc>
          <w:tcPr>
            <w:tcW w:w="1021" w:type="dxa"/>
            <w:tcBorders>
              <w:top w:val="nil"/>
            </w:tcBorders>
          </w:tcPr>
          <w:p>
            <w:pPr>
              <w:pStyle w:val="yTable"/>
              <w:spacing w:before="0" w:line="160" w:lineRule="atLeast"/>
              <w:jc w:val="center"/>
              <w:rPr>
                <w:sz w:val="18"/>
              </w:rPr>
            </w:pPr>
            <w:r>
              <w:rPr>
                <w:sz w:val="18"/>
              </w:rPr>
              <w:t>16</w:t>
            </w:r>
          </w:p>
        </w:tc>
        <w:tc>
          <w:tcPr>
            <w:tcW w:w="1446" w:type="dxa"/>
            <w:tcBorders>
              <w:top w:val="nil"/>
            </w:tcBorders>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Acerola.................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Almond.................</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Amelanchier</w:t>
            </w:r>
            <w:r>
              <w:rPr>
                <w:sz w:val="18"/>
              </w:rPr>
              <w:t xml:space="preserve"> spp. (Juneberry, Serviceberry).....</w:t>
            </w:r>
          </w:p>
        </w:tc>
        <w:tc>
          <w:tcPr>
            <w:tcW w:w="1559" w:type="dxa"/>
          </w:tcPr>
          <w:p>
            <w:pPr>
              <w:pStyle w:val="yTable"/>
              <w:spacing w:before="0" w:line="160" w:lineRule="atLeast"/>
              <w:rPr>
                <w:sz w:val="18"/>
              </w:rPr>
            </w:pPr>
          </w:p>
          <w:p>
            <w:pPr>
              <w:pStyle w:val="yTable"/>
              <w:spacing w:before="0" w:line="160" w:lineRule="atLeast"/>
              <w:rPr>
                <w:sz w:val="18"/>
              </w:rPr>
            </w:pPr>
            <w:r>
              <w:rPr>
                <w:sz w:val="18"/>
              </w:rPr>
              <w:b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59" w:type="dxa"/>
          </w:tcPr>
          <w:p>
            <w:pPr>
              <w:pStyle w:val="yTable"/>
              <w:spacing w:before="0" w:line="160" w:lineRule="atLeast"/>
              <w:rPr>
                <w:sz w:val="18"/>
              </w:rPr>
            </w:pPr>
            <w:r>
              <w:rPr>
                <w:sz w:val="18"/>
              </w:rPr>
              <w:br/>
            </w:r>
            <w:r>
              <w:rPr>
                <w:sz w:val="18"/>
              </w:rPr>
              <w:br/>
              <w:t>13, 17, 27, 29, 41, 45, 52, 55</w:t>
            </w:r>
          </w:p>
        </w:tc>
        <w:tc>
          <w:tcPr>
            <w:tcW w:w="1531" w:type="dxa"/>
          </w:tcPr>
          <w:p>
            <w:pPr>
              <w:pStyle w:val="yTable"/>
              <w:spacing w:before="0" w:line="160" w:lineRule="atLeast"/>
              <w:rPr>
                <w:sz w:val="18"/>
              </w:rPr>
            </w:pPr>
            <w:r>
              <w:rPr>
                <w:sz w:val="18"/>
              </w:rPr>
              <w:br/>
            </w:r>
            <w:r>
              <w:rPr>
                <w:sz w:val="18"/>
              </w:rPr>
              <w:br/>
              <w:t>29, 41, 52, 55</w:t>
            </w:r>
          </w:p>
        </w:tc>
        <w:tc>
          <w:tcPr>
            <w:tcW w:w="1021" w:type="dxa"/>
          </w:tcPr>
          <w:p>
            <w:pPr>
              <w:pStyle w:val="yTable"/>
              <w:spacing w:before="0" w:line="160" w:lineRule="atLeast"/>
              <w:jc w:val="center"/>
              <w:rPr>
                <w:sz w:val="18"/>
              </w:rPr>
            </w:pPr>
            <w:r>
              <w:rPr>
                <w:sz w:val="18"/>
              </w:rPr>
              <w:br/>
            </w:r>
            <w:r>
              <w:rPr>
                <w:sz w:val="18"/>
              </w:rPr>
              <w:br/>
              <w:t>16</w:t>
            </w:r>
          </w:p>
        </w:tc>
        <w:tc>
          <w:tcPr>
            <w:tcW w:w="1446" w:type="dxa"/>
          </w:tcPr>
          <w:p>
            <w:pPr>
              <w:pStyle w:val="yTable"/>
              <w:spacing w:before="0" w:line="160" w:lineRule="atLeast"/>
              <w:rPr>
                <w:sz w:val="18"/>
              </w:rPr>
            </w:pPr>
            <w:r>
              <w:rPr>
                <w:sz w:val="18"/>
              </w:rPr>
              <w:br/>
            </w:r>
            <w:r>
              <w:rPr>
                <w:sz w:val="18"/>
              </w:rPr>
              <w:br/>
              <w:t>11, 4/7/9C, 41, 52, 55</w:t>
            </w:r>
          </w:p>
        </w:tc>
      </w:tr>
      <w:tr>
        <w:trPr>
          <w:cantSplit/>
        </w:trPr>
        <w:tc>
          <w:tcPr>
            <w:tcW w:w="1531" w:type="dxa"/>
          </w:tcPr>
          <w:p>
            <w:pPr>
              <w:pStyle w:val="yTable"/>
              <w:tabs>
                <w:tab w:val="right" w:leader="dot" w:pos="1134"/>
              </w:tabs>
              <w:spacing w:before="0" w:line="160" w:lineRule="atLeast"/>
              <w:rPr>
                <w:sz w:val="18"/>
              </w:rPr>
            </w:pPr>
            <w:r>
              <w:rPr>
                <w:sz w:val="18"/>
              </w:rPr>
              <w:t>Apple....................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ind w:left="143" w:hanging="143"/>
              <w:rPr>
                <w:sz w:val="18"/>
              </w:rPr>
            </w:pPr>
            <w:r>
              <w:rPr>
                <w:sz w:val="18"/>
              </w:rPr>
              <w:t>Apple tissue culture...............</w:t>
            </w:r>
          </w:p>
        </w:tc>
        <w:tc>
          <w:tcPr>
            <w:tcW w:w="1559" w:type="dxa"/>
          </w:tcPr>
          <w:p>
            <w:pPr>
              <w:pStyle w:val="yTable"/>
              <w:spacing w:before="0" w:line="160" w:lineRule="atLeast"/>
              <w:rPr>
                <w:sz w:val="18"/>
              </w:rPr>
            </w:pPr>
          </w:p>
          <w:p>
            <w:pPr>
              <w:pStyle w:val="yTable"/>
              <w:spacing w:before="0" w:line="160" w:lineRule="atLeast"/>
              <w:rPr>
                <w:sz w:val="18"/>
              </w:rPr>
            </w:pPr>
            <w:r>
              <w:rPr>
                <w:sz w:val="18"/>
              </w:rPr>
              <w:t>49</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Apricot..................</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31</w:t>
            </w:r>
          </w:p>
        </w:tc>
      </w:tr>
      <w:tr>
        <w:trPr>
          <w:cantSplit/>
        </w:trPr>
        <w:tc>
          <w:tcPr>
            <w:tcW w:w="1531" w:type="dxa"/>
          </w:tcPr>
          <w:p>
            <w:pPr>
              <w:pStyle w:val="yTable"/>
              <w:tabs>
                <w:tab w:val="right" w:leader="dot" w:pos="1134"/>
              </w:tabs>
              <w:spacing w:before="0" w:line="160" w:lineRule="atLeast"/>
              <w:rPr>
                <w:sz w:val="18"/>
              </w:rPr>
            </w:pPr>
            <w:r>
              <w:rPr>
                <w:sz w:val="18"/>
              </w:rPr>
              <w:t>Aquatic plants.......</w:t>
            </w:r>
          </w:p>
        </w:tc>
        <w:tc>
          <w:tcPr>
            <w:tcW w:w="1559" w:type="dxa"/>
          </w:tcPr>
          <w:p>
            <w:pPr>
              <w:pStyle w:val="yTable"/>
              <w:spacing w:before="0" w:line="160" w:lineRule="atLeast"/>
              <w:rPr>
                <w:sz w:val="18"/>
              </w:rPr>
            </w:pPr>
            <w:r>
              <w:rPr>
                <w:sz w:val="18"/>
              </w:rPr>
              <w:t>21</w:t>
            </w:r>
          </w:p>
        </w:tc>
        <w:tc>
          <w:tcPr>
            <w:tcW w:w="1531" w:type="dxa"/>
          </w:tcPr>
          <w:p>
            <w:pPr>
              <w:pStyle w:val="yTable"/>
              <w:spacing w:before="0" w:line="160" w:lineRule="atLeast"/>
              <w:rPr>
                <w:sz w:val="18"/>
              </w:rPr>
            </w:pPr>
            <w:r>
              <w:rPr>
                <w:sz w:val="18"/>
              </w:rPr>
              <w:t>21</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Artichoke..............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Asparagus.............</w:t>
            </w:r>
          </w:p>
        </w:tc>
        <w:tc>
          <w:tcPr>
            <w:tcW w:w="1559" w:type="dxa"/>
          </w:tcPr>
          <w:p>
            <w:pPr>
              <w:pStyle w:val="yTable"/>
              <w:keepNext/>
              <w:keepLines/>
              <w:spacing w:before="0" w:line="160" w:lineRule="atLeast"/>
              <w:rPr>
                <w:sz w:val="18"/>
              </w:rPr>
            </w:pPr>
            <w:r>
              <w:rPr>
                <w:sz w:val="18"/>
              </w:rPr>
              <w:t>13, 17, 27, 29, 45, 55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55</w:t>
            </w:r>
          </w:p>
        </w:tc>
      </w:tr>
      <w:tr>
        <w:trPr>
          <w:cantSplit/>
        </w:trPr>
        <w:tc>
          <w:tcPr>
            <w:tcW w:w="1531" w:type="dxa"/>
          </w:tcPr>
          <w:p>
            <w:pPr>
              <w:pStyle w:val="yTable"/>
              <w:keepNext/>
              <w:tabs>
                <w:tab w:val="right" w:leader="dot" w:pos="1134"/>
              </w:tabs>
              <w:spacing w:before="0" w:line="160" w:lineRule="atLeast"/>
              <w:rPr>
                <w:sz w:val="18"/>
              </w:rPr>
            </w:pPr>
            <w:r>
              <w:rPr>
                <w:sz w:val="18"/>
              </w:rPr>
              <w:t>Asteraceae (Compositae) see Schedule 10, including chickory, endives, hawk’s beard, hawkweed, nipplewort, hawkbit, tobacco, petunia, figwort and speedwell</w:t>
            </w:r>
          </w:p>
        </w:tc>
        <w:tc>
          <w:tcPr>
            <w:tcW w:w="1559" w:type="dxa"/>
          </w:tcPr>
          <w:p>
            <w:pPr>
              <w:pStyle w:val="yTable"/>
              <w:keepNext/>
              <w:spacing w:before="0" w:line="160" w:lineRule="atLeast"/>
              <w:rPr>
                <w:sz w:val="18"/>
              </w:rPr>
            </w:pPr>
            <w:r>
              <w:rPr>
                <w:sz w:val="18"/>
              </w:rPr>
              <w:t>13, 17, 27, 29, 41, 45, 52, 55, 58</w:t>
            </w:r>
          </w:p>
        </w:tc>
        <w:tc>
          <w:tcPr>
            <w:tcW w:w="1531" w:type="dxa"/>
          </w:tcPr>
          <w:p>
            <w:pPr>
              <w:pStyle w:val="yTable"/>
              <w:keepNext/>
              <w:keepLines/>
              <w:spacing w:before="0" w:line="160" w:lineRule="atLeast"/>
              <w:rPr>
                <w:snapToGrid w:val="0"/>
                <w:sz w:val="18"/>
              </w:rPr>
            </w:pPr>
            <w:r>
              <w:rPr>
                <w:snapToGrid w:val="0"/>
                <w:sz w:val="18"/>
              </w:rPr>
              <w:t>29, 41, 52,  55, 58</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41, 52, 55, 58</w:t>
            </w:r>
          </w:p>
        </w:tc>
      </w:tr>
      <w:tr>
        <w:trPr>
          <w:cantSplit/>
        </w:trPr>
        <w:tc>
          <w:tcPr>
            <w:tcW w:w="1531" w:type="dxa"/>
          </w:tcPr>
          <w:p>
            <w:pPr>
              <w:pStyle w:val="yTable"/>
              <w:keepNext/>
              <w:tabs>
                <w:tab w:val="right" w:leader="dot" w:pos="1134"/>
              </w:tabs>
              <w:spacing w:before="0" w:line="160" w:lineRule="atLeast"/>
              <w:rPr>
                <w:sz w:val="18"/>
              </w:rPr>
            </w:pPr>
            <w:r>
              <w:rPr>
                <w:sz w:val="18"/>
              </w:rPr>
              <w:t>Avocado...............</w:t>
            </w:r>
          </w:p>
        </w:tc>
        <w:tc>
          <w:tcPr>
            <w:tcW w:w="1559" w:type="dxa"/>
          </w:tcPr>
          <w:p>
            <w:pPr>
              <w:pStyle w:val="yTable"/>
              <w:keepNext/>
              <w:spacing w:before="0" w:line="160" w:lineRule="atLeast"/>
              <w:rPr>
                <w:sz w:val="18"/>
              </w:rPr>
            </w:pPr>
            <w:r>
              <w:rPr>
                <w:sz w:val="18"/>
              </w:rPr>
              <w:t>13, 17, 27, 29, 41, 45, 46, 52, 55</w:t>
            </w:r>
          </w:p>
        </w:tc>
        <w:tc>
          <w:tcPr>
            <w:tcW w:w="1531" w:type="dxa"/>
          </w:tcPr>
          <w:p>
            <w:pPr>
              <w:pStyle w:val="yTable"/>
              <w:keepNext/>
              <w:spacing w:before="0" w:line="160" w:lineRule="atLeast"/>
              <w:rPr>
                <w:sz w:val="18"/>
              </w:rPr>
            </w:pPr>
            <w:r>
              <w:rPr>
                <w:sz w:val="18"/>
              </w:rPr>
              <w:t>29, 41, 46, 52, 55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4/4B/9C, 41, 46, 52, 55</w:t>
            </w:r>
          </w:p>
        </w:tc>
      </w:tr>
      <w:tr>
        <w:trPr>
          <w:cantSplit/>
        </w:trPr>
        <w:tc>
          <w:tcPr>
            <w:tcW w:w="1531" w:type="dxa"/>
          </w:tcPr>
          <w:p>
            <w:pPr>
              <w:pStyle w:val="yTable"/>
              <w:tabs>
                <w:tab w:val="right" w:leader="dot" w:pos="1134"/>
              </w:tabs>
              <w:spacing w:before="0" w:line="160" w:lineRule="atLeast"/>
              <w:rPr>
                <w:sz w:val="18"/>
              </w:rPr>
            </w:pPr>
            <w:r>
              <w:rPr>
                <w:sz w:val="18"/>
              </w:rPr>
              <w:t>Babaco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Babiana (baboon flower, baboon root)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Banana .................</w:t>
            </w:r>
          </w:p>
        </w:tc>
        <w:tc>
          <w:tcPr>
            <w:tcW w:w="1559" w:type="dxa"/>
          </w:tcPr>
          <w:p>
            <w:pPr>
              <w:pStyle w:val="yTable"/>
              <w:spacing w:before="0" w:line="160" w:lineRule="atLeast"/>
              <w:rPr>
                <w:sz w:val="18"/>
              </w:rPr>
            </w:pPr>
            <w:r>
              <w:rPr>
                <w:sz w:val="18"/>
              </w:rPr>
              <w:t>1/24</w:t>
            </w:r>
          </w:p>
        </w:tc>
        <w:tc>
          <w:tcPr>
            <w:tcW w:w="1531" w:type="dxa"/>
          </w:tcPr>
          <w:p>
            <w:pPr>
              <w:pStyle w:val="yTable"/>
              <w:spacing w:before="0" w:line="160" w:lineRule="atLeast"/>
              <w:rPr>
                <w:sz w:val="18"/>
              </w:rPr>
            </w:pPr>
            <w:r>
              <w:rPr>
                <w:sz w:val="18"/>
              </w:rPr>
              <w:t>1/24</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4/5/9A/9D, 52, 55</w:t>
            </w:r>
          </w:p>
        </w:tc>
      </w:tr>
      <w:tr>
        <w:trPr>
          <w:cantSplit/>
        </w:trPr>
        <w:tc>
          <w:tcPr>
            <w:tcW w:w="1531" w:type="dxa"/>
          </w:tcPr>
          <w:p>
            <w:pPr>
              <w:pStyle w:val="yTable"/>
              <w:tabs>
                <w:tab w:val="right" w:leader="dot" w:pos="1134"/>
              </w:tabs>
              <w:spacing w:before="0" w:line="160" w:lineRule="atLeast"/>
              <w:rPr>
                <w:sz w:val="18"/>
              </w:rPr>
            </w:pPr>
            <w:r>
              <w:rPr>
                <w:sz w:val="18"/>
              </w:rPr>
              <w:t>Beans....................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Beetroot................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Berries..................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Blackberry............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Black sapote.........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4/7/9A/9C, 41, 52, 55</w:t>
            </w:r>
          </w:p>
        </w:tc>
      </w:tr>
      <w:tr>
        <w:trPr>
          <w:cantSplit/>
        </w:trPr>
        <w:tc>
          <w:tcPr>
            <w:tcW w:w="1531" w:type="dxa"/>
          </w:tcPr>
          <w:p>
            <w:pPr>
              <w:pStyle w:val="yTable"/>
              <w:tabs>
                <w:tab w:val="right" w:leader="dot" w:pos="1134"/>
              </w:tabs>
              <w:spacing w:before="0" w:line="160" w:lineRule="atLeast"/>
              <w:rPr>
                <w:sz w:val="18"/>
              </w:rPr>
            </w:pPr>
            <w:r>
              <w:rPr>
                <w:sz w:val="18"/>
              </w:rPr>
              <w:t>Brazil cherry.........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Breadfruit.............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Broccoli................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Brussel sprouts.....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Bulbs....................</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 xml:space="preserve">Caimito (Star </w:t>
            </w:r>
            <w:r>
              <w:rPr>
                <w:sz w:val="18"/>
              </w:rPr>
              <w:br/>
              <w:t>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4/4A/9C, 41, 52, 55</w:t>
            </w:r>
          </w:p>
        </w:tc>
      </w:tr>
      <w:tr>
        <w:trPr>
          <w:cantSplit/>
        </w:trPr>
        <w:tc>
          <w:tcPr>
            <w:tcW w:w="1531" w:type="dxa"/>
          </w:tcPr>
          <w:p>
            <w:pPr>
              <w:pStyle w:val="yTable"/>
              <w:tabs>
                <w:tab w:val="right" w:leader="dot" w:pos="1134"/>
              </w:tabs>
              <w:spacing w:before="0" w:line="160" w:lineRule="atLeast"/>
              <w:rPr>
                <w:sz w:val="18"/>
              </w:rPr>
            </w:pPr>
            <w:r>
              <w:rPr>
                <w:sz w:val="18"/>
              </w:rPr>
              <w:t>Cape gooseberry...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Capsicum..............</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Capulin.................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Carambola............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4/4A/9C, 41, 52, 55</w:t>
            </w:r>
          </w:p>
        </w:tc>
      </w:tr>
      <w:tr>
        <w:trPr>
          <w:cantSplit/>
        </w:trPr>
        <w:tc>
          <w:tcPr>
            <w:tcW w:w="1531" w:type="dxa"/>
          </w:tcPr>
          <w:p>
            <w:pPr>
              <w:pStyle w:val="yTable"/>
              <w:keepNext/>
              <w:tabs>
                <w:tab w:val="right" w:leader="dot" w:pos="1134"/>
              </w:tabs>
              <w:spacing w:before="0" w:line="160" w:lineRule="atLeast"/>
              <w:rPr>
                <w:sz w:val="18"/>
              </w:rPr>
            </w:pPr>
            <w:r>
              <w:rPr>
                <w:sz w:val="18"/>
              </w:rPr>
              <w:t>Carrots..................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Cashew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Casimiroa (White sapote)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4/7/9C,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Cauliflower...........</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Cherimoya............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Cherry</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r>
              <w:rPr>
                <w:sz w:val="18"/>
              </w:rPr>
              <w:t>see Stonefruit</w:t>
            </w:r>
          </w:p>
        </w:tc>
        <w:tc>
          <w:tcPr>
            <w:tcW w:w="1021" w:type="dxa"/>
          </w:tcPr>
          <w:p>
            <w:pPr>
              <w:pStyle w:val="yTable"/>
              <w:spacing w:before="0" w:line="160" w:lineRule="atLeast"/>
              <w:jc w:val="center"/>
              <w:rPr>
                <w:sz w:val="18"/>
              </w:rPr>
            </w:pPr>
            <w:r>
              <w:rPr>
                <w:sz w:val="18"/>
              </w:rPr>
              <w:t>see Stonefruit</w:t>
            </w:r>
          </w:p>
        </w:tc>
        <w:tc>
          <w:tcPr>
            <w:tcW w:w="1446" w:type="dxa"/>
          </w:tcPr>
          <w:p>
            <w:pPr>
              <w:pStyle w:val="yTable"/>
              <w:spacing w:before="0" w:line="160" w:lineRule="atLeast"/>
              <w:rPr>
                <w:sz w:val="18"/>
              </w:rPr>
            </w:pPr>
            <w:r>
              <w:rPr>
                <w:sz w:val="18"/>
              </w:rPr>
              <w:t>26</w:t>
            </w:r>
          </w:p>
        </w:tc>
      </w:tr>
      <w:tr>
        <w:trPr>
          <w:cantSplit/>
        </w:trPr>
        <w:tc>
          <w:tcPr>
            <w:tcW w:w="1531" w:type="dxa"/>
          </w:tcPr>
          <w:p>
            <w:pPr>
              <w:pStyle w:val="yTable"/>
              <w:tabs>
                <w:tab w:val="right" w:leader="dot" w:pos="1134"/>
              </w:tabs>
              <w:spacing w:before="0" w:line="160" w:lineRule="atLeast"/>
              <w:rPr>
                <w:sz w:val="18"/>
              </w:rPr>
            </w:pPr>
            <w:r>
              <w:rPr>
                <w:sz w:val="18"/>
              </w:rPr>
              <w:t>Chilli.....................</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Chinese cabbage...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Chinese gooseberry.........</w:t>
            </w:r>
          </w:p>
        </w:tc>
        <w:tc>
          <w:tcPr>
            <w:tcW w:w="1559" w:type="dxa"/>
          </w:tcPr>
          <w:p>
            <w:pPr>
              <w:pStyle w:val="yTable"/>
              <w:spacing w:before="0" w:line="160" w:lineRule="atLeast"/>
              <w:rPr>
                <w:sz w:val="18"/>
              </w:rPr>
            </w:pPr>
            <w:r>
              <w:rPr>
                <w:sz w:val="18"/>
              </w:rPr>
              <w:br/>
              <w:t>see Kiwi 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Chives...................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Choko...................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(for planting)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Chrysanthemums (cut flowers) .....</w:t>
            </w:r>
          </w:p>
        </w:tc>
        <w:tc>
          <w:tcPr>
            <w:tcW w:w="1559"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p>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Citron....................</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Citrus (other than Mandarin).........</w:t>
            </w:r>
          </w:p>
        </w:tc>
        <w:tc>
          <w:tcPr>
            <w:tcW w:w="1559" w:type="dxa"/>
          </w:tcPr>
          <w:p>
            <w:pPr>
              <w:pStyle w:val="yTable"/>
              <w:spacing w:before="40" w:line="160" w:lineRule="atLeast"/>
              <w:rPr>
                <w:sz w:val="18"/>
              </w:rPr>
            </w:pPr>
            <w:r>
              <w:rPr>
                <w:sz w:val="18"/>
              </w:rPr>
              <w:br/>
              <w:t>13, 17, 27, 29, 41, 45, 50A, 52, 55</w:t>
            </w:r>
          </w:p>
        </w:tc>
        <w:tc>
          <w:tcPr>
            <w:tcW w:w="1531" w:type="dxa"/>
          </w:tcPr>
          <w:p>
            <w:pPr>
              <w:pStyle w:val="yTable"/>
              <w:spacing w:before="40" w:line="160" w:lineRule="atLeast"/>
              <w:rPr>
                <w:sz w:val="18"/>
              </w:rPr>
            </w:pPr>
            <w:r>
              <w:rPr>
                <w:sz w:val="18"/>
              </w:rPr>
              <w:br/>
              <w:t>29, 41, 50A, 52, 55</w:t>
            </w:r>
          </w:p>
        </w:tc>
        <w:tc>
          <w:tcPr>
            <w:tcW w:w="1021" w:type="dxa"/>
          </w:tcPr>
          <w:p>
            <w:pPr>
              <w:pStyle w:val="yTable"/>
              <w:spacing w:before="40" w:line="160" w:lineRule="atLeast"/>
              <w:jc w:val="center"/>
              <w:rPr>
                <w:sz w:val="18"/>
              </w:rPr>
            </w:pPr>
            <w:r>
              <w:rPr>
                <w:sz w:val="18"/>
              </w:rPr>
              <w:br/>
              <w:t>16</w:t>
            </w:r>
          </w:p>
        </w:tc>
        <w:tc>
          <w:tcPr>
            <w:tcW w:w="1446" w:type="dxa"/>
          </w:tcPr>
          <w:p>
            <w:pPr>
              <w:pStyle w:val="yTable"/>
              <w:spacing w:before="40" w:line="160" w:lineRule="atLeast"/>
              <w:rPr>
                <w:sz w:val="18"/>
              </w:rPr>
            </w:pPr>
            <w:r>
              <w:rPr>
                <w:sz w:val="18"/>
              </w:rPr>
              <w:br/>
              <w:t>4D/7/9C, 41, 52, 55</w:t>
            </w:r>
          </w:p>
        </w:tc>
      </w:tr>
      <w:tr>
        <w:trPr>
          <w:cantSplit/>
        </w:trPr>
        <w:tc>
          <w:tcPr>
            <w:tcW w:w="1531" w:type="dxa"/>
          </w:tcPr>
          <w:p>
            <w:pPr>
              <w:pStyle w:val="yTable"/>
              <w:tabs>
                <w:tab w:val="right" w:leader="dot" w:pos="1134"/>
              </w:tabs>
              <w:spacing w:before="0" w:line="160" w:lineRule="atLeast"/>
              <w:rPr>
                <w:sz w:val="18"/>
              </w:rPr>
            </w:pPr>
            <w:r>
              <w:rPr>
                <w:sz w:val="18"/>
              </w:rPr>
              <w:t>Coconut................</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39A, 55</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Coffee 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Corms ..................</w:t>
            </w:r>
          </w:p>
        </w:tc>
        <w:tc>
          <w:tcPr>
            <w:tcW w:w="1559" w:type="dxa"/>
          </w:tcPr>
          <w:p>
            <w:pPr>
              <w:pStyle w:val="yTable"/>
              <w:spacing w:before="0" w:line="160" w:lineRule="atLeast"/>
              <w:rPr>
                <w:sz w:val="18"/>
              </w:rPr>
            </w:pPr>
            <w:r>
              <w:rPr>
                <w:sz w:val="18"/>
              </w:rPr>
              <w:t>13, 17, 27, 45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Corn .....................</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i/>
                <w:sz w:val="18"/>
              </w:rPr>
              <w:t>Cotoneaster</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Cotton...................</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16, 37</w:t>
            </w:r>
          </w:p>
        </w:tc>
        <w:tc>
          <w:tcPr>
            <w:tcW w:w="1446" w:type="dxa"/>
          </w:tcPr>
          <w:p>
            <w:pPr>
              <w:pStyle w:val="yTable"/>
              <w:spacing w:before="0" w:line="160" w:lineRule="atLeast"/>
              <w:rPr>
                <w:sz w:val="18"/>
              </w:rPr>
            </w:pPr>
            <w:r>
              <w:rPr>
                <w:sz w:val="18"/>
              </w:rPr>
              <w:t>41, 55</w:t>
            </w:r>
          </w:p>
        </w:tc>
      </w:tr>
      <w:tr>
        <w:trPr>
          <w:cantSplit/>
        </w:trPr>
        <w:tc>
          <w:tcPr>
            <w:tcW w:w="1531" w:type="dxa"/>
          </w:tcPr>
          <w:p>
            <w:pPr>
              <w:pStyle w:val="yTable"/>
              <w:tabs>
                <w:tab w:val="right" w:leader="dot" w:pos="1134"/>
              </w:tabs>
              <w:spacing w:before="0" w:line="160" w:lineRule="atLeast"/>
              <w:rPr>
                <w:sz w:val="18"/>
              </w:rPr>
            </w:pPr>
            <w:r>
              <w:rPr>
                <w:sz w:val="18"/>
              </w:rPr>
              <w:t>Cowpea.................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Crataegus</w:t>
            </w:r>
            <w:r>
              <w:rPr>
                <w:sz w:val="18"/>
              </w:rPr>
              <w:t xml:space="preserve"> spp. (Hawthorn)........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41, 52, 55</w:t>
            </w:r>
          </w:p>
        </w:tc>
      </w:tr>
      <w:tr>
        <w:trPr>
          <w:cantSplit/>
        </w:trPr>
        <w:tc>
          <w:tcPr>
            <w:tcW w:w="1531" w:type="dxa"/>
          </w:tcPr>
          <w:p>
            <w:pPr>
              <w:pStyle w:val="yTable"/>
              <w:tabs>
                <w:tab w:val="right" w:leader="dot" w:pos="1134"/>
              </w:tabs>
              <w:spacing w:before="0" w:line="160" w:lineRule="atLeast"/>
              <w:rPr>
                <w:sz w:val="18"/>
              </w:rPr>
            </w:pPr>
            <w:r>
              <w:rPr>
                <w:sz w:val="18"/>
              </w:rPr>
              <w:t>Crocos..................</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Crocosmia aurea (Planchon)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Cucumber.............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Cumquat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Custard apple........</w:t>
            </w:r>
          </w:p>
        </w:tc>
        <w:tc>
          <w:tcPr>
            <w:tcW w:w="1559" w:type="dxa"/>
          </w:tcPr>
          <w:p>
            <w:pPr>
              <w:pStyle w:val="yTable"/>
              <w:spacing w:before="0" w:line="160" w:lineRule="atLeast"/>
              <w:rPr>
                <w:sz w:val="18"/>
              </w:rPr>
            </w:pPr>
            <w:r>
              <w:rPr>
                <w:sz w:val="18"/>
              </w:rPr>
              <w:t xml:space="preserve">see </w:t>
            </w:r>
            <w:r>
              <w:rPr>
                <w:i/>
                <w:sz w:val="18"/>
              </w:rPr>
              <w:t xml:space="preserve">Annona </w:t>
            </w:r>
            <w:r>
              <w:rPr>
                <w:sz w:val="18"/>
              </w:rPr>
              <w:t>spp</w:t>
            </w:r>
            <w:r>
              <w:rPr>
                <w:i/>
                <w:sz w:val="18"/>
              </w:rPr>
              <w:t>.</w:t>
            </w:r>
            <w:r>
              <w:rPr>
                <w:sz w:val="18"/>
              </w:rPr>
              <w:t xml:space="preserve"> and </w:t>
            </w:r>
            <w:r>
              <w:rPr>
                <w:i/>
                <w:sz w:val="18"/>
              </w:rPr>
              <w:t xml:space="preserve">Annona </w:t>
            </w:r>
            <w:r>
              <w:rPr>
                <w:sz w:val="18"/>
              </w:rPr>
              <w:t>sp</w:t>
            </w:r>
            <w:r>
              <w:rPr>
                <w:i/>
                <w:sz w:val="18"/>
              </w:rPr>
              <w:t>.</w:t>
            </w:r>
            <w:r>
              <w:rPr>
                <w:sz w:val="18"/>
              </w:rPr>
              <w:t xml:space="preserve"> hybrids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ind w:left="143" w:hanging="143"/>
              <w:rPr>
                <w:sz w:val="18"/>
              </w:rPr>
            </w:pPr>
            <w:r>
              <w:rPr>
                <w:sz w:val="18"/>
              </w:rPr>
              <w:t>Cut flowers and foliage (not specified elsewhere)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z w:val="18"/>
              </w:rPr>
              <w:t>28, 41, 52, 55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br/>
            </w:r>
          </w:p>
          <w:p>
            <w:pPr>
              <w:pStyle w:val="yTable"/>
              <w:keepNext/>
              <w:keepLines/>
              <w:spacing w:before="0" w:line="160" w:lineRule="atLeast"/>
              <w:jc w:val="center"/>
              <w:rPr>
                <w:sz w:val="18"/>
              </w:rPr>
            </w:pPr>
            <w:r>
              <w:rPr>
                <w:snapToGrid w:val="0"/>
                <w:sz w:val="18"/>
              </w:rPr>
              <w:t>—</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br/>
            </w: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Cydonia</w:t>
            </w:r>
            <w:r>
              <w:rPr>
                <w:sz w:val="18"/>
              </w:rPr>
              <w:t xml:space="preserve"> spp. (Quince)............</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13, 17, 18, 27, 29, 41, 45, 52, 55</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18, 29, 41, 52, 55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Date......................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Douglas fir............</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Durian...................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Egg 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rPr>
                <w:sz w:val="18"/>
              </w:rPr>
            </w:pPr>
            <w:r>
              <w:rPr>
                <w:sz w:val="18"/>
              </w:rPr>
              <w:t>Elms .....................</w:t>
            </w:r>
          </w:p>
        </w:tc>
        <w:tc>
          <w:tcPr>
            <w:tcW w:w="1559" w:type="dxa"/>
          </w:tcPr>
          <w:p>
            <w:pPr>
              <w:pStyle w:val="yTable"/>
              <w:spacing w:before="0" w:line="160" w:lineRule="atLeast"/>
              <w:rPr>
                <w:sz w:val="18"/>
              </w:rPr>
            </w:pPr>
            <w:r>
              <w:rPr>
                <w:sz w:val="18"/>
              </w:rPr>
              <w:t>13, 17, 27, 29, 38, 41, 45, 52, 55</w:t>
            </w:r>
          </w:p>
        </w:tc>
        <w:tc>
          <w:tcPr>
            <w:tcW w:w="1531" w:type="dxa"/>
          </w:tcPr>
          <w:p>
            <w:pPr>
              <w:pStyle w:val="yTable"/>
              <w:spacing w:before="0" w:line="160" w:lineRule="atLeast"/>
              <w:rPr>
                <w:sz w:val="18"/>
              </w:rPr>
            </w:pPr>
            <w:r>
              <w:rPr>
                <w:sz w:val="18"/>
              </w:rPr>
              <w:t>29, 38, 41, 52, 55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Eribobotrya</w:t>
            </w:r>
            <w:r>
              <w:rPr>
                <w:sz w:val="18"/>
              </w:rPr>
              <w:t xml:space="preserve"> spp. (Loquat)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br/>
              <w:t>16</w:t>
            </w:r>
          </w:p>
        </w:tc>
        <w:tc>
          <w:tcPr>
            <w:tcW w:w="1446"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Eugena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European larch.....</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Feijoa....................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Fig........................</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Firethorn...............</w:t>
            </w:r>
          </w:p>
        </w:tc>
        <w:tc>
          <w:tcPr>
            <w:tcW w:w="1559" w:type="dxa"/>
          </w:tcPr>
          <w:p>
            <w:pPr>
              <w:pStyle w:val="yTable"/>
              <w:spacing w:before="0" w:line="160" w:lineRule="atLeast"/>
              <w:rPr>
                <w:sz w:val="18"/>
              </w:rPr>
            </w:pPr>
            <w:r>
              <w:rPr>
                <w:sz w:val="18"/>
              </w:rPr>
              <w:t xml:space="preserve">see </w:t>
            </w:r>
            <w:r>
              <w:rPr>
                <w:i/>
                <w:sz w:val="18"/>
              </w:rPr>
              <w:t>Pyracantha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Fortunella.............</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Fruit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Fruit 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Garlic....................</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Gaylussacia spp. (Huckleberries)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 57</w:t>
            </w:r>
          </w:p>
        </w:tc>
      </w:tr>
      <w:tr>
        <w:trPr>
          <w:cantSplit/>
        </w:trPr>
        <w:tc>
          <w:tcPr>
            <w:tcW w:w="1531" w:type="dxa"/>
          </w:tcPr>
          <w:p>
            <w:pPr>
              <w:pStyle w:val="yTable"/>
              <w:tabs>
                <w:tab w:val="right" w:leader="dot" w:pos="1134"/>
              </w:tabs>
              <w:spacing w:before="0" w:line="160" w:lineRule="atLeast"/>
              <w:rPr>
                <w:sz w:val="18"/>
              </w:rPr>
            </w:pPr>
            <w:r>
              <w:rPr>
                <w:sz w:val="18"/>
              </w:rPr>
              <w:t>Ginger...................</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Gladiolus..............</w:t>
            </w:r>
          </w:p>
        </w:tc>
        <w:tc>
          <w:tcPr>
            <w:tcW w:w="1559" w:type="dxa"/>
          </w:tcPr>
          <w:p>
            <w:pPr>
              <w:pStyle w:val="yTable"/>
              <w:keepNext/>
              <w:spacing w:before="0" w:line="160" w:lineRule="atLeast"/>
              <w:rPr>
                <w:sz w:val="18"/>
              </w:rPr>
            </w:pPr>
            <w:r>
              <w:rPr>
                <w:sz w:val="18"/>
              </w:rPr>
              <w:t>13, 17, 27, 29, 41, 45, 52, 53, 55</w:t>
            </w:r>
          </w:p>
        </w:tc>
        <w:tc>
          <w:tcPr>
            <w:tcW w:w="1531" w:type="dxa"/>
          </w:tcPr>
          <w:p>
            <w:pPr>
              <w:pStyle w:val="yTable"/>
              <w:keepNext/>
              <w:spacing w:before="0" w:line="160" w:lineRule="atLeast"/>
              <w:rPr>
                <w:sz w:val="18"/>
              </w:rPr>
            </w:pPr>
            <w:r>
              <w:rPr>
                <w:sz w:val="18"/>
              </w:rPr>
              <w:t>29, 41, 52, 53, 55</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Granadilla.............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Grapefruit.............</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Grape ...................</w:t>
            </w:r>
          </w:p>
        </w:tc>
        <w:tc>
          <w:tcPr>
            <w:tcW w:w="1559" w:type="dxa"/>
          </w:tcPr>
          <w:p>
            <w:pPr>
              <w:pStyle w:val="yTable"/>
              <w:spacing w:before="0" w:line="160" w:lineRule="atLeast"/>
              <w:rPr>
                <w:sz w:val="18"/>
              </w:rPr>
            </w:pPr>
            <w:r>
              <w:rPr>
                <w:sz w:val="18"/>
              </w:rPr>
              <w:t>1, 44</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Grumichama.........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Guava...................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4/9I, 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Hawthorn..............</w:t>
            </w:r>
          </w:p>
        </w:tc>
        <w:tc>
          <w:tcPr>
            <w:tcW w:w="1559" w:type="dxa"/>
          </w:tcPr>
          <w:p>
            <w:pPr>
              <w:pStyle w:val="yTable"/>
              <w:keepNext/>
              <w:keepLines/>
              <w:spacing w:before="0" w:line="160" w:lineRule="atLeast"/>
              <w:rPr>
                <w:sz w:val="18"/>
              </w:rPr>
            </w:pPr>
            <w:r>
              <w:rPr>
                <w:sz w:val="18"/>
              </w:rPr>
              <w:t xml:space="preserve">see </w:t>
            </w:r>
            <w:r>
              <w:rPr>
                <w:i/>
                <w:sz w:val="18"/>
              </w:rPr>
              <w:t>Crataegus</w:t>
            </w:r>
            <w:r>
              <w:rPr>
                <w:sz w:val="18"/>
              </w:rPr>
              <w:t xml:space="preserve"> spp.</w:t>
            </w:r>
          </w:p>
        </w:tc>
        <w:tc>
          <w:tcPr>
            <w:tcW w:w="1531" w:type="dxa"/>
          </w:tcPr>
          <w:p>
            <w:pPr>
              <w:pStyle w:val="yTable"/>
              <w:keepNext/>
              <w:keepLines/>
              <w:spacing w:before="0" w:line="160" w:lineRule="atLeast"/>
              <w:rPr>
                <w:sz w:val="18"/>
              </w:rPr>
            </w:pPr>
          </w:p>
        </w:tc>
        <w:tc>
          <w:tcPr>
            <w:tcW w:w="1021" w:type="dxa"/>
          </w:tcPr>
          <w:p>
            <w:pPr>
              <w:pStyle w:val="yTable"/>
              <w:keepNext/>
              <w:keepLines/>
              <w:spacing w:before="0" w:line="160" w:lineRule="atLeast"/>
              <w:jc w:val="center"/>
              <w:rPr>
                <w:sz w:val="18"/>
              </w:rPr>
            </w:pPr>
          </w:p>
        </w:tc>
        <w:tc>
          <w:tcPr>
            <w:tcW w:w="1446" w:type="dxa"/>
          </w:tcPr>
          <w:p>
            <w:pPr>
              <w:pStyle w:val="yTable"/>
              <w:keepNext/>
              <w:keepLines/>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Hay ......................</w:t>
            </w:r>
          </w:p>
        </w:tc>
        <w:tc>
          <w:tcPr>
            <w:tcW w:w="1559" w:type="dxa"/>
          </w:tcPr>
          <w:p>
            <w:pPr>
              <w:pStyle w:val="yTable"/>
              <w:spacing w:before="0" w:line="160" w:lineRule="atLeast"/>
              <w:rPr>
                <w:sz w:val="18"/>
              </w:rPr>
            </w:pPr>
            <w:r>
              <w:rPr>
                <w:snapToGrid w:val="0"/>
                <w:sz w:val="18"/>
              </w:rPr>
              <w:t>27, 33</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Heliconia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Hibiscus................</w:t>
            </w:r>
          </w:p>
        </w:tc>
        <w:tc>
          <w:tcPr>
            <w:tcW w:w="1559" w:type="dxa"/>
          </w:tcPr>
          <w:p>
            <w:pPr>
              <w:pStyle w:val="yTable"/>
              <w:keepNext/>
              <w:keepLines/>
              <w:spacing w:before="0" w:line="160" w:lineRule="atLeast"/>
              <w:rPr>
                <w:sz w:val="18"/>
              </w:rPr>
            </w:pPr>
            <w:r>
              <w:rPr>
                <w:sz w:val="18"/>
              </w:rPr>
              <w:t>13, 17, 27, 29, 41, 45, 47, 52, 55</w:t>
            </w:r>
          </w:p>
        </w:tc>
        <w:tc>
          <w:tcPr>
            <w:tcW w:w="1531" w:type="dxa"/>
          </w:tcPr>
          <w:p>
            <w:pPr>
              <w:pStyle w:val="yTable"/>
              <w:keepNext/>
              <w:keepLines/>
              <w:spacing w:before="0" w:line="160" w:lineRule="atLeast"/>
              <w:rPr>
                <w:sz w:val="18"/>
              </w:rPr>
            </w:pPr>
            <w:r>
              <w:rPr>
                <w:sz w:val="18"/>
              </w:rPr>
              <w:t>29, 41, 47, 52, 55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Honeydew............</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 41, 52, 55</w:t>
            </w:r>
          </w:p>
        </w:tc>
      </w:tr>
      <w:tr>
        <w:trPr>
          <w:cantSplit/>
        </w:trPr>
        <w:tc>
          <w:tcPr>
            <w:tcW w:w="1531" w:type="dxa"/>
          </w:tcPr>
          <w:p>
            <w:pPr>
              <w:pStyle w:val="yTable"/>
              <w:tabs>
                <w:tab w:val="right" w:leader="dot" w:pos="1134"/>
              </w:tabs>
              <w:spacing w:before="0" w:line="160" w:lineRule="atLeast"/>
              <w:rPr>
                <w:sz w:val="18"/>
              </w:rPr>
            </w:pPr>
            <w:r>
              <w:rPr>
                <w:sz w:val="18"/>
              </w:rPr>
              <w:t>Hugeria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57</w:t>
            </w:r>
          </w:p>
        </w:tc>
      </w:tr>
      <w:tr>
        <w:trPr>
          <w:cantSplit/>
        </w:trPr>
        <w:tc>
          <w:tcPr>
            <w:tcW w:w="1531" w:type="dxa"/>
          </w:tcPr>
          <w:p>
            <w:pPr>
              <w:pStyle w:val="yTable"/>
              <w:tabs>
                <w:tab w:val="right" w:leader="dot" w:pos="1134"/>
              </w:tabs>
              <w:spacing w:before="0" w:line="160" w:lineRule="atLeast"/>
              <w:rPr>
                <w:sz w:val="18"/>
              </w:rPr>
            </w:pPr>
            <w:r>
              <w:rPr>
                <w:sz w:val="18"/>
              </w:rPr>
              <w:t>Jaboticaba.............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Jackfruit ...............</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Juneberry..............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Kiwifruit...............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Kumquat...............</w:t>
            </w:r>
          </w:p>
        </w:tc>
        <w:tc>
          <w:tcPr>
            <w:tcW w:w="1559" w:type="dxa"/>
          </w:tcPr>
          <w:p>
            <w:pPr>
              <w:pStyle w:val="yTable"/>
              <w:spacing w:before="0" w:line="160" w:lineRule="atLeast"/>
              <w:rPr>
                <w:sz w:val="18"/>
              </w:rPr>
            </w:pPr>
            <w:r>
              <w:rPr>
                <w:sz w:val="18"/>
              </w:rPr>
              <w:t>see Cumquat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Leek......................</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35, 41, 55</w:t>
            </w:r>
          </w:p>
        </w:tc>
      </w:tr>
      <w:tr>
        <w:trPr>
          <w:cantSplit/>
        </w:trPr>
        <w:tc>
          <w:tcPr>
            <w:tcW w:w="1531" w:type="dxa"/>
          </w:tcPr>
          <w:p>
            <w:pPr>
              <w:pStyle w:val="yTable"/>
              <w:tabs>
                <w:tab w:val="right" w:leader="dot" w:pos="1134"/>
              </w:tabs>
              <w:spacing w:before="0" w:line="160" w:lineRule="atLeast"/>
              <w:rPr>
                <w:sz w:val="18"/>
              </w:rPr>
            </w:pPr>
            <w:r>
              <w:rPr>
                <w:sz w:val="18"/>
              </w:rPr>
              <w:t>Leucothoe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Lemon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Lemon (Meyer)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Lettuce .................</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41, 52, 55, 58</w:t>
            </w:r>
          </w:p>
        </w:tc>
      </w:tr>
      <w:tr>
        <w:trPr>
          <w:cantSplit/>
        </w:trPr>
        <w:tc>
          <w:tcPr>
            <w:tcW w:w="1531" w:type="dxa"/>
          </w:tcPr>
          <w:p>
            <w:pPr>
              <w:pStyle w:val="yTable"/>
              <w:tabs>
                <w:tab w:val="right" w:leader="dot" w:pos="1134"/>
              </w:tabs>
              <w:spacing w:before="0" w:line="160" w:lineRule="atLeast"/>
              <w:rPr>
                <w:sz w:val="18"/>
              </w:rPr>
            </w:pPr>
            <w:r>
              <w:rPr>
                <w:sz w:val="18"/>
              </w:rPr>
              <w:t>Lime ....................</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Loganberry...........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Longan .................</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4/4A/9/9C, 41, 55</w:t>
            </w:r>
          </w:p>
        </w:tc>
      </w:tr>
      <w:tr>
        <w:trPr>
          <w:cantSplit/>
        </w:trPr>
        <w:tc>
          <w:tcPr>
            <w:tcW w:w="1531" w:type="dxa"/>
          </w:tcPr>
          <w:p>
            <w:pPr>
              <w:pStyle w:val="yTable"/>
              <w:tabs>
                <w:tab w:val="right" w:leader="dot" w:pos="1134"/>
              </w:tabs>
              <w:spacing w:before="0" w:line="160" w:lineRule="atLeast"/>
              <w:rPr>
                <w:sz w:val="18"/>
              </w:rPr>
            </w:pPr>
            <w:r>
              <w:rPr>
                <w:sz w:val="18"/>
              </w:rPr>
              <w:t>Loquat..................</w:t>
            </w:r>
          </w:p>
        </w:tc>
        <w:tc>
          <w:tcPr>
            <w:tcW w:w="1559" w:type="dxa"/>
          </w:tcPr>
          <w:p>
            <w:pPr>
              <w:pStyle w:val="yTable"/>
              <w:spacing w:before="0" w:line="160" w:lineRule="atLeast"/>
              <w:rPr>
                <w:sz w:val="18"/>
              </w:rPr>
            </w:pPr>
            <w:r>
              <w:rPr>
                <w:sz w:val="18"/>
              </w:rPr>
              <w:t xml:space="preserve">see </w:t>
            </w:r>
            <w:r>
              <w:rPr>
                <w:i/>
                <w:sz w:val="18"/>
              </w:rPr>
              <w:t>Eribobotrya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Lucerne.................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1, 16, 20</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Lupin....................</w:t>
            </w:r>
          </w:p>
        </w:tc>
        <w:tc>
          <w:tcPr>
            <w:tcW w:w="1559" w:type="dxa"/>
          </w:tcPr>
          <w:p>
            <w:pPr>
              <w:pStyle w:val="yTable"/>
              <w:spacing w:before="0" w:line="160" w:lineRule="atLeast"/>
              <w:rPr>
                <w:sz w:val="18"/>
              </w:rPr>
            </w:pP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Lychee..................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55</w:t>
            </w:r>
          </w:p>
        </w:tc>
      </w:tr>
      <w:tr>
        <w:trPr>
          <w:cantSplit/>
        </w:trPr>
        <w:tc>
          <w:tcPr>
            <w:tcW w:w="1531" w:type="dxa"/>
          </w:tcPr>
          <w:p>
            <w:pPr>
              <w:pStyle w:val="yTable"/>
              <w:tabs>
                <w:tab w:val="right" w:leader="dot" w:pos="1134"/>
              </w:tabs>
              <w:spacing w:before="0" w:line="160" w:lineRule="atLeast"/>
              <w:rPr>
                <w:sz w:val="18"/>
              </w:rPr>
            </w:pPr>
            <w:r>
              <w:rPr>
                <w:sz w:val="18"/>
              </w:rPr>
              <w:t>Lyonia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Maize....................</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16, 19, 28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Malay apple..........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Mandarin..............</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Mango..................</w:t>
            </w:r>
          </w:p>
        </w:tc>
        <w:tc>
          <w:tcPr>
            <w:tcW w:w="1559" w:type="dxa"/>
          </w:tcPr>
          <w:p>
            <w:pPr>
              <w:pStyle w:val="yTable"/>
              <w:spacing w:before="0" w:line="160" w:lineRule="atLeast"/>
              <w:rPr>
                <w:sz w:val="18"/>
              </w:rPr>
            </w:pPr>
            <w:r>
              <w:rPr>
                <w:sz w:val="18"/>
              </w:rPr>
              <w:t>13, 17, 27, 29, 41, 45, 52, 55, 56</w:t>
            </w:r>
          </w:p>
        </w:tc>
        <w:tc>
          <w:tcPr>
            <w:tcW w:w="1531" w:type="dxa"/>
          </w:tcPr>
          <w:p>
            <w:pPr>
              <w:pStyle w:val="yTable"/>
              <w:spacing w:before="0" w:line="160" w:lineRule="atLeast"/>
              <w:rPr>
                <w:sz w:val="18"/>
              </w:rPr>
            </w:pPr>
            <w:r>
              <w:rPr>
                <w:sz w:val="18"/>
              </w:rPr>
              <w:t>29, 41, 52, 55, 56</w:t>
            </w:r>
          </w:p>
        </w:tc>
        <w:tc>
          <w:tcPr>
            <w:tcW w:w="1021" w:type="dxa"/>
          </w:tcPr>
          <w:p>
            <w:pPr>
              <w:pStyle w:val="yTable"/>
              <w:spacing w:before="0" w:line="160" w:lineRule="atLeast"/>
              <w:jc w:val="center"/>
              <w:rPr>
                <w:sz w:val="18"/>
              </w:rPr>
            </w:pPr>
            <w:r>
              <w:rPr>
                <w:sz w:val="18"/>
              </w:rPr>
              <w:t>12, 16</w:t>
            </w:r>
          </w:p>
        </w:tc>
        <w:tc>
          <w:tcPr>
            <w:tcW w:w="1446" w:type="dxa"/>
          </w:tcPr>
          <w:p>
            <w:pPr>
              <w:pStyle w:val="yTable"/>
              <w:spacing w:before="0" w:line="160" w:lineRule="atLeast"/>
              <w:rPr>
                <w:sz w:val="18"/>
              </w:rPr>
            </w:pPr>
            <w:r>
              <w:rPr>
                <w:sz w:val="18"/>
              </w:rPr>
              <w:t>4/4B/7/9B/9E, 12, 41, 52, 55</w:t>
            </w:r>
          </w:p>
        </w:tc>
      </w:tr>
      <w:tr>
        <w:trPr>
          <w:cantSplit/>
        </w:trPr>
        <w:tc>
          <w:tcPr>
            <w:tcW w:w="1531" w:type="dxa"/>
          </w:tcPr>
          <w:p>
            <w:pPr>
              <w:pStyle w:val="yTable"/>
              <w:tabs>
                <w:tab w:val="right" w:leader="dot" w:pos="1134"/>
              </w:tabs>
              <w:spacing w:before="0" w:line="160" w:lineRule="atLeast"/>
              <w:rPr>
                <w:sz w:val="18"/>
              </w:rPr>
            </w:pPr>
            <w:r>
              <w:rPr>
                <w:sz w:val="18"/>
              </w:rPr>
              <w:t>Mangostein...........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4/9A/9C, 41, 52, 55</w:t>
            </w:r>
          </w:p>
        </w:tc>
      </w:tr>
      <w:tr>
        <w:trPr>
          <w:cantSplit/>
        </w:trPr>
        <w:tc>
          <w:tcPr>
            <w:tcW w:w="1531" w:type="dxa"/>
          </w:tcPr>
          <w:p>
            <w:pPr>
              <w:pStyle w:val="yTable"/>
              <w:tabs>
                <w:tab w:val="right" w:leader="dot" w:pos="1134"/>
              </w:tabs>
              <w:spacing w:before="0" w:line="160" w:lineRule="atLeast"/>
              <w:rPr>
                <w:sz w:val="18"/>
              </w:rPr>
            </w:pPr>
            <w:r>
              <w:rPr>
                <w:sz w:val="18"/>
              </w:rPr>
              <w:t>Medlar..................</w:t>
            </w:r>
          </w:p>
        </w:tc>
        <w:tc>
          <w:tcPr>
            <w:tcW w:w="1559" w:type="dxa"/>
          </w:tcPr>
          <w:p>
            <w:pPr>
              <w:pStyle w:val="yTable"/>
              <w:spacing w:before="0" w:line="160" w:lineRule="atLeast"/>
              <w:rPr>
                <w:sz w:val="18"/>
              </w:rPr>
            </w:pPr>
            <w:r>
              <w:rPr>
                <w:sz w:val="18"/>
              </w:rPr>
              <w:t xml:space="preserve">see </w:t>
            </w:r>
            <w:r>
              <w:rPr>
                <w:i/>
                <w:sz w:val="18"/>
              </w:rPr>
              <w:t>Mespilus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Melons (other than Honeydew and Rockmelon)</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Menziesia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13, 17, 27, 29, 41, 45, 52, 55, 57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Mespilus</w:t>
            </w:r>
            <w:r>
              <w:rPr>
                <w:sz w:val="18"/>
              </w:rPr>
              <w:t xml:space="preserve"> spp. (Medlar)............</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keepNext/>
              <w:keepLines/>
              <w:tabs>
                <w:tab w:val="right" w:leader="dot" w:pos="1134"/>
              </w:tabs>
              <w:spacing w:before="0" w:line="160" w:lineRule="atLeast"/>
              <w:rPr>
                <w:sz w:val="18"/>
              </w:rPr>
            </w:pPr>
            <w:r>
              <w:rPr>
                <w:sz w:val="18"/>
              </w:rPr>
              <w:t>Miracle fruit.........</w:t>
            </w:r>
          </w:p>
        </w:tc>
        <w:tc>
          <w:tcPr>
            <w:tcW w:w="1559" w:type="dxa"/>
          </w:tcPr>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z w:val="18"/>
              </w:rPr>
            </w:pPr>
            <w:r>
              <w:rPr>
                <w:sz w:val="18"/>
              </w:rPr>
              <w:t>29, 41, 52, 55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Monstera...............</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z w:val="18"/>
              </w:rPr>
              <w:t>29, 52, 55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52, 55</w:t>
            </w:r>
          </w:p>
        </w:tc>
      </w:tr>
      <w:tr>
        <w:trPr>
          <w:cantSplit/>
        </w:trPr>
        <w:tc>
          <w:tcPr>
            <w:tcW w:w="1531" w:type="dxa"/>
          </w:tcPr>
          <w:p>
            <w:pPr>
              <w:pStyle w:val="yTable"/>
              <w:tabs>
                <w:tab w:val="right" w:leader="dot" w:pos="1134"/>
              </w:tabs>
              <w:spacing w:before="0" w:line="160" w:lineRule="atLeast"/>
              <w:rPr>
                <w:sz w:val="18"/>
              </w:rPr>
            </w:pPr>
            <w:r>
              <w:rPr>
                <w:sz w:val="18"/>
              </w:rPr>
              <w:t>Mountain ash........</w:t>
            </w:r>
          </w:p>
        </w:tc>
        <w:tc>
          <w:tcPr>
            <w:tcW w:w="1559" w:type="dxa"/>
          </w:tcPr>
          <w:p>
            <w:pPr>
              <w:pStyle w:val="yTable"/>
              <w:spacing w:before="0" w:line="160" w:lineRule="atLeast"/>
              <w:rPr>
                <w:sz w:val="18"/>
              </w:rPr>
            </w:pPr>
            <w:r>
              <w:rPr>
                <w:sz w:val="18"/>
              </w:rPr>
              <w:t xml:space="preserve">see </w:t>
            </w:r>
            <w:r>
              <w:rPr>
                <w:i/>
                <w:sz w:val="18"/>
              </w:rPr>
              <w:t>Sorbus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Mulberry...............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Mungbean.............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16, 48</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Nectarine..............</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Nuts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Okra......................</w:t>
            </w:r>
          </w:p>
        </w:tc>
        <w:tc>
          <w:tcPr>
            <w:tcW w:w="1559" w:type="dxa"/>
          </w:tcPr>
          <w:p>
            <w:pPr>
              <w:pStyle w:val="yTable"/>
              <w:spacing w:before="0" w:line="160" w:lineRule="atLeast"/>
              <w:rPr>
                <w:sz w:val="18"/>
              </w:rPr>
            </w:pPr>
            <w:r>
              <w:rPr>
                <w:sz w:val="18"/>
              </w:rPr>
              <w:t>13, 17, 27, 29, 41, 45, 47, 52, 55</w:t>
            </w:r>
          </w:p>
        </w:tc>
        <w:tc>
          <w:tcPr>
            <w:tcW w:w="1531" w:type="dxa"/>
          </w:tcPr>
          <w:p>
            <w:pPr>
              <w:pStyle w:val="yTable"/>
              <w:spacing w:before="0" w:line="160" w:lineRule="atLeast"/>
              <w:rPr>
                <w:sz w:val="18"/>
              </w:rPr>
            </w:pPr>
            <w:r>
              <w:rPr>
                <w:sz w:val="18"/>
              </w:rPr>
              <w:t>29, 41, 47, 52, 55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47, 52, 55</w:t>
            </w:r>
          </w:p>
        </w:tc>
      </w:tr>
      <w:tr>
        <w:trPr>
          <w:cantSplit/>
        </w:trPr>
        <w:tc>
          <w:tcPr>
            <w:tcW w:w="1531" w:type="dxa"/>
          </w:tcPr>
          <w:p>
            <w:pPr>
              <w:pStyle w:val="yTable"/>
              <w:tabs>
                <w:tab w:val="right" w:leader="dot" w:pos="1134"/>
              </w:tabs>
              <w:spacing w:before="0" w:line="160" w:lineRule="atLeast"/>
              <w:rPr>
                <w:sz w:val="18"/>
              </w:rPr>
            </w:pPr>
            <w:r>
              <w:rPr>
                <w:sz w:val="18"/>
              </w:rPr>
              <w:t>Olive.....................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4/9J, 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Onions (also see spring onion)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p>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35</w:t>
            </w:r>
          </w:p>
        </w:tc>
      </w:tr>
      <w:tr>
        <w:trPr>
          <w:cantSplit/>
        </w:trPr>
        <w:tc>
          <w:tcPr>
            <w:tcW w:w="1531" w:type="dxa"/>
          </w:tcPr>
          <w:p>
            <w:pPr>
              <w:pStyle w:val="yTable"/>
              <w:tabs>
                <w:tab w:val="right" w:leader="dot" w:pos="1134"/>
              </w:tabs>
              <w:spacing w:before="0" w:line="160" w:lineRule="atLeast"/>
              <w:rPr>
                <w:sz w:val="18"/>
              </w:rPr>
            </w:pPr>
            <w:r>
              <w:rPr>
                <w:sz w:val="18"/>
              </w:rPr>
              <w:t>Orange..................</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Oxycoccus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Palms....................</w:t>
            </w:r>
          </w:p>
        </w:tc>
        <w:tc>
          <w:tcPr>
            <w:tcW w:w="1559" w:type="dxa"/>
          </w:tcPr>
          <w:p>
            <w:pPr>
              <w:pStyle w:val="yTable"/>
              <w:spacing w:before="0" w:line="160" w:lineRule="atLeast"/>
              <w:rPr>
                <w:sz w:val="18"/>
              </w:rPr>
            </w:pPr>
            <w:r>
              <w:rPr>
                <w:sz w:val="18"/>
              </w:rPr>
              <w:t>13, 17, 27, 29, 39, 45, 55</w:t>
            </w:r>
          </w:p>
        </w:tc>
        <w:tc>
          <w:tcPr>
            <w:tcW w:w="1531" w:type="dxa"/>
          </w:tcPr>
          <w:p>
            <w:pPr>
              <w:pStyle w:val="yTable"/>
              <w:spacing w:before="0" w:line="160" w:lineRule="atLeast"/>
              <w:rPr>
                <w:sz w:val="18"/>
              </w:rPr>
            </w:pPr>
            <w:r>
              <w:rPr>
                <w:sz w:val="18"/>
              </w:rPr>
              <w:t>29, 39A,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Papaya..................</w:t>
            </w:r>
          </w:p>
        </w:tc>
        <w:tc>
          <w:tcPr>
            <w:tcW w:w="1559" w:type="dxa"/>
          </w:tcPr>
          <w:p>
            <w:pPr>
              <w:pStyle w:val="yTable"/>
              <w:spacing w:before="0" w:line="160" w:lineRule="atLeast"/>
              <w:rPr>
                <w:sz w:val="18"/>
              </w:rPr>
            </w:pPr>
            <w:r>
              <w:rPr>
                <w:sz w:val="18"/>
              </w:rPr>
              <w:t>see Pawpaw</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rPr>
                <w:sz w:val="18"/>
              </w:rPr>
            </w:pPr>
            <w:r>
              <w:rPr>
                <w:sz w:val="18"/>
              </w:rPr>
              <w:t>Parsnips................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Passionfruit...........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4/4A/9H, 41, 52, 55</w:t>
            </w:r>
          </w:p>
        </w:tc>
      </w:tr>
      <w:tr>
        <w:trPr>
          <w:cantSplit/>
        </w:trPr>
        <w:tc>
          <w:tcPr>
            <w:tcW w:w="1531" w:type="dxa"/>
          </w:tcPr>
          <w:p>
            <w:pPr>
              <w:pStyle w:val="yTable"/>
              <w:tabs>
                <w:tab w:val="right" w:leader="dot" w:pos="1134"/>
              </w:tabs>
              <w:spacing w:before="0" w:line="160" w:lineRule="atLeast"/>
              <w:rPr>
                <w:sz w:val="18"/>
              </w:rPr>
            </w:pPr>
            <w:r>
              <w:rPr>
                <w:sz w:val="18"/>
              </w:rPr>
              <w:t>Pawpaw................</w:t>
            </w:r>
          </w:p>
        </w:tc>
        <w:tc>
          <w:tcPr>
            <w:tcW w:w="1559" w:type="dxa"/>
          </w:tcPr>
          <w:p>
            <w:pPr>
              <w:pStyle w:val="yTable"/>
              <w:spacing w:before="0" w:line="160" w:lineRule="atLeast"/>
              <w:rPr>
                <w:sz w:val="18"/>
              </w:rPr>
            </w:pPr>
            <w:r>
              <w:rPr>
                <w:sz w:val="18"/>
              </w:rPr>
              <w:t>13, 17, 27, 29, 40, 45, 52, 55</w:t>
            </w:r>
          </w:p>
        </w:tc>
        <w:tc>
          <w:tcPr>
            <w:tcW w:w="1531" w:type="dxa"/>
          </w:tcPr>
          <w:p>
            <w:pPr>
              <w:pStyle w:val="yTable"/>
              <w:spacing w:before="0" w:line="160" w:lineRule="atLeast"/>
              <w:rPr>
                <w:sz w:val="18"/>
              </w:rPr>
            </w:pPr>
            <w:r>
              <w:rPr>
                <w:sz w:val="18"/>
              </w:rPr>
              <w:t>29, 40, 52, 55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4/4C/9A/9D, 40, 52, 55</w:t>
            </w:r>
          </w:p>
        </w:tc>
      </w:tr>
      <w:tr>
        <w:trPr>
          <w:cantSplit/>
        </w:trPr>
        <w:tc>
          <w:tcPr>
            <w:tcW w:w="1531" w:type="dxa"/>
          </w:tcPr>
          <w:p>
            <w:pPr>
              <w:pStyle w:val="yTable"/>
              <w:tabs>
                <w:tab w:val="right" w:leader="dot" w:pos="1134"/>
              </w:tabs>
              <w:spacing w:before="0" w:line="160" w:lineRule="atLeast"/>
              <w:rPr>
                <w:sz w:val="18"/>
              </w:rPr>
            </w:pPr>
            <w:r>
              <w:rPr>
                <w:sz w:val="18"/>
              </w:rPr>
              <w:t>Pea........................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Peach....................</w:t>
            </w:r>
          </w:p>
        </w:tc>
        <w:tc>
          <w:tcPr>
            <w:tcW w:w="1559" w:type="dxa"/>
          </w:tcPr>
          <w:p>
            <w:pPr>
              <w:pStyle w:val="yTable"/>
              <w:spacing w:before="0" w:line="160" w:lineRule="atLeast"/>
              <w:rPr>
                <w:sz w:val="18"/>
              </w:rPr>
            </w:pPr>
            <w:r>
              <w:rPr>
                <w:sz w:val="18"/>
              </w:rPr>
              <w:t>see Stonefruit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Peanut...................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Pear.......................</w:t>
            </w:r>
          </w:p>
        </w:tc>
        <w:tc>
          <w:tcPr>
            <w:tcW w:w="1559" w:type="dxa"/>
          </w:tcPr>
          <w:p>
            <w:pPr>
              <w:pStyle w:val="yTable"/>
              <w:spacing w:before="0" w:line="160" w:lineRule="atLeast"/>
              <w:rPr>
                <w:sz w:val="18"/>
              </w:rPr>
            </w:pPr>
            <w:r>
              <w:rPr>
                <w:sz w:val="18"/>
              </w:rPr>
              <w:t xml:space="preserve">see </w:t>
            </w:r>
            <w:r>
              <w:rPr>
                <w:i/>
                <w:sz w:val="18"/>
              </w:rPr>
              <w:t>Pyrus</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Pepino...................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Pernettya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Persimmon............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Pieris spp.</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z w:val="18"/>
              </w:rPr>
            </w:pPr>
            <w:r>
              <w:rPr>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Pineapple..............</w:t>
            </w:r>
          </w:p>
        </w:tc>
        <w:tc>
          <w:tcPr>
            <w:tcW w:w="1559" w:type="dxa"/>
          </w:tcPr>
          <w:p>
            <w:pPr>
              <w:pStyle w:val="yTable"/>
              <w:spacing w:before="0" w:line="160" w:lineRule="atLeast"/>
              <w:rPr>
                <w:sz w:val="18"/>
              </w:rPr>
            </w:pPr>
            <w:r>
              <w:rPr>
                <w:sz w:val="18"/>
              </w:rPr>
              <w:t>13, 17, 27, 29, 45, 55</w:t>
            </w:r>
          </w:p>
        </w:tc>
        <w:tc>
          <w:tcPr>
            <w:tcW w:w="1531" w:type="dxa"/>
          </w:tcPr>
          <w:p>
            <w:pPr>
              <w:pStyle w:val="yTable"/>
              <w:spacing w:before="0" w:line="160" w:lineRule="atLeast"/>
              <w:rPr>
                <w:sz w:val="18"/>
              </w:rPr>
            </w:pPr>
            <w:r>
              <w:rPr>
                <w:sz w:val="18"/>
              </w:rPr>
              <w:t>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rPr>
                <w:sz w:val="18"/>
              </w:rPr>
            </w:pPr>
            <w:r>
              <w:rPr>
                <w:sz w:val="18"/>
              </w:rPr>
              <w:t>Pinus.....................</w:t>
            </w:r>
          </w:p>
        </w:tc>
        <w:tc>
          <w:tcPr>
            <w:tcW w:w="1559" w:type="dxa"/>
          </w:tcPr>
          <w:p>
            <w:pPr>
              <w:pStyle w:val="yTable"/>
              <w:spacing w:before="0" w:line="160" w:lineRule="atLeast"/>
              <w:rPr>
                <w:sz w:val="18"/>
              </w:rPr>
            </w:pPr>
            <w:r>
              <w:rPr>
                <w:sz w:val="18"/>
              </w:rPr>
              <w:t>3, 13, 17, 27, 29, 45, 55</w:t>
            </w:r>
          </w:p>
        </w:tc>
        <w:tc>
          <w:tcPr>
            <w:tcW w:w="1531" w:type="dxa"/>
          </w:tcPr>
          <w:p>
            <w:pPr>
              <w:pStyle w:val="yTable"/>
              <w:spacing w:before="0" w:line="160" w:lineRule="atLeast"/>
              <w:rPr>
                <w:sz w:val="18"/>
              </w:rPr>
            </w:pPr>
            <w:r>
              <w:rPr>
                <w:sz w:val="18"/>
              </w:rPr>
              <w:t>3, 29, 55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55</w:t>
            </w:r>
          </w:p>
        </w:tc>
      </w:tr>
      <w:tr>
        <w:trPr>
          <w:cantSplit/>
        </w:trPr>
        <w:tc>
          <w:tcPr>
            <w:tcW w:w="1531" w:type="dxa"/>
          </w:tcPr>
          <w:p>
            <w:pPr>
              <w:pStyle w:val="yTable"/>
              <w:tabs>
                <w:tab w:val="right" w:leader="dot" w:pos="1134"/>
              </w:tabs>
              <w:spacing w:before="0" w:line="160" w:lineRule="atLeast"/>
              <w:ind w:left="143" w:hanging="143"/>
              <w:rPr>
                <w:sz w:val="18"/>
              </w:rPr>
            </w:pPr>
            <w:r>
              <w:rPr>
                <w:sz w:val="18"/>
              </w:rPr>
              <w:t>Plants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Plum.....................</w:t>
            </w:r>
          </w:p>
        </w:tc>
        <w:tc>
          <w:tcPr>
            <w:tcW w:w="1559" w:type="dxa"/>
          </w:tcPr>
          <w:p>
            <w:pPr>
              <w:pStyle w:val="yTable"/>
              <w:spacing w:before="0" w:line="160" w:lineRule="atLeast"/>
              <w:rPr>
                <w:sz w:val="18"/>
              </w:rPr>
            </w:pPr>
            <w:r>
              <w:rPr>
                <w:sz w:val="18"/>
              </w:rPr>
              <w:t xml:space="preserve">see Stonefruit (also see </w:t>
            </w:r>
            <w:r>
              <w:rPr>
                <w:i/>
                <w:sz w:val="18"/>
              </w:rPr>
              <w:t>Prunus salicina</w:t>
            </w:r>
            <w:r>
              <w:rPr>
                <w:sz w:val="18"/>
              </w:rPr>
              <w:t>)</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rFonts w:ascii="Times" w:hAnsi="Times"/>
                <w:sz w:val="18"/>
              </w:rPr>
              <w:t>Poaceae (Gramineae)</w:t>
            </w:r>
            <w:r>
              <w:rPr>
                <w:rFonts w:ascii="Times" w:hAnsi="Times"/>
                <w:sz w:val="18"/>
              </w:rPr>
              <w:br/>
              <w:t>(genera specified in Schedule 9)…...</w:t>
            </w:r>
          </w:p>
        </w:tc>
        <w:tc>
          <w:tcPr>
            <w:tcW w:w="1559"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13, 17, 27, 28, 29, 41, 45, 52, 55</w:t>
            </w:r>
          </w:p>
        </w:tc>
        <w:tc>
          <w:tcPr>
            <w:tcW w:w="1531" w:type="dxa"/>
          </w:tcPr>
          <w:p>
            <w:pPr>
              <w:pStyle w:val="yTable"/>
              <w:spacing w:before="0" w:line="160" w:lineRule="atLeast"/>
              <w:rPr>
                <w:sz w:val="18"/>
              </w:rPr>
            </w:pPr>
            <w:r>
              <w:rPr>
                <w:sz w:val="18"/>
              </w:rPr>
              <w:br/>
            </w:r>
            <w:r>
              <w:rPr>
                <w:sz w:val="18"/>
              </w:rPr>
              <w:br/>
            </w:r>
            <w:r>
              <w:rPr>
                <w:sz w:val="18"/>
              </w:rPr>
              <w:br/>
            </w:r>
            <w:r>
              <w:rPr>
                <w:sz w:val="18"/>
              </w:rPr>
              <w:br/>
            </w:r>
            <w:r>
              <w:rPr>
                <w:rFonts w:ascii="Times" w:hAnsi="Times"/>
                <w:sz w:val="18"/>
              </w:rPr>
              <w:t>28, 29, 41, 52, 55</w:t>
            </w:r>
          </w:p>
        </w:tc>
        <w:tc>
          <w:tcPr>
            <w:tcW w:w="1021" w:type="dxa"/>
          </w:tcPr>
          <w:p>
            <w:pPr>
              <w:pStyle w:val="yTable"/>
              <w:spacing w:before="0" w:line="160" w:lineRule="atLeast"/>
              <w:jc w:val="center"/>
              <w:rPr>
                <w:sz w:val="18"/>
              </w:rPr>
            </w:pPr>
            <w:r>
              <w:rPr>
                <w:sz w:val="18"/>
              </w:rPr>
              <w:br/>
            </w:r>
            <w:r>
              <w:rPr>
                <w:sz w:val="18"/>
              </w:rPr>
              <w:br/>
            </w:r>
            <w:r>
              <w:rPr>
                <w:sz w:val="18"/>
              </w:rPr>
              <w:br/>
            </w:r>
            <w:r>
              <w:rPr>
                <w:sz w:val="18"/>
              </w:rPr>
              <w:br/>
              <w:t>16</w:t>
            </w:r>
          </w:p>
        </w:tc>
        <w:tc>
          <w:tcPr>
            <w:tcW w:w="1446" w:type="dxa"/>
          </w:tcPr>
          <w:p>
            <w:pPr>
              <w:pStyle w:val="yTable"/>
              <w:spacing w:before="0" w:line="160" w:lineRule="atLeast"/>
              <w:rPr>
                <w:sz w:val="18"/>
              </w:rPr>
            </w:pPr>
            <w:r>
              <w:rPr>
                <w:sz w:val="18"/>
              </w:rPr>
              <w:br/>
            </w:r>
            <w:r>
              <w:rPr>
                <w:sz w:val="18"/>
              </w:rPr>
              <w:br/>
            </w:r>
            <w:r>
              <w:rPr>
                <w:sz w:val="18"/>
              </w:rPr>
              <w:br/>
            </w:r>
            <w:r>
              <w:rPr>
                <w:sz w:val="18"/>
              </w:rPr>
              <w:br/>
            </w: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Pomegranate.........</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4/9/9C, 41, 52, 55</w:t>
            </w:r>
          </w:p>
        </w:tc>
      </w:tr>
      <w:tr>
        <w:trPr>
          <w:cantSplit/>
        </w:trPr>
        <w:tc>
          <w:tcPr>
            <w:tcW w:w="1531" w:type="dxa"/>
          </w:tcPr>
          <w:p>
            <w:pPr>
              <w:pStyle w:val="yTable"/>
              <w:tabs>
                <w:tab w:val="right" w:leader="dot" w:pos="1134"/>
              </w:tabs>
              <w:spacing w:before="0" w:line="160" w:lineRule="atLeast"/>
              <w:rPr>
                <w:sz w:val="18"/>
              </w:rPr>
            </w:pPr>
            <w:r>
              <w:rPr>
                <w:sz w:val="18"/>
              </w:rPr>
              <w:t>Poncirus................</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Poplar...................</w:t>
            </w:r>
          </w:p>
        </w:tc>
        <w:tc>
          <w:tcPr>
            <w:tcW w:w="1559" w:type="dxa"/>
          </w:tcPr>
          <w:p>
            <w:pPr>
              <w:pStyle w:val="yTable"/>
              <w:spacing w:before="0" w:line="160" w:lineRule="atLeast"/>
              <w:rPr>
                <w:sz w:val="18"/>
              </w:rPr>
            </w:pPr>
            <w:r>
              <w:rPr>
                <w:sz w:val="18"/>
              </w:rPr>
              <w:t>13, 17, 27, 29, 36, 41, 45, 52, 55</w:t>
            </w:r>
          </w:p>
        </w:tc>
        <w:tc>
          <w:tcPr>
            <w:tcW w:w="1531" w:type="dxa"/>
          </w:tcPr>
          <w:p>
            <w:pPr>
              <w:pStyle w:val="yTable"/>
              <w:spacing w:before="0" w:line="160" w:lineRule="atLeast"/>
              <w:rPr>
                <w:sz w:val="18"/>
              </w:rPr>
            </w:pPr>
            <w:r>
              <w:rPr>
                <w:sz w:val="18"/>
              </w:rPr>
              <w:t>29, 36, 41, 52, 55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Potato (seed) ........</w:t>
            </w:r>
          </w:p>
        </w:tc>
        <w:tc>
          <w:tcPr>
            <w:tcW w:w="1559" w:type="dxa"/>
          </w:tcPr>
          <w:p>
            <w:pPr>
              <w:pStyle w:val="yTable"/>
              <w:spacing w:before="0" w:line="160" w:lineRule="atLeast"/>
              <w:rPr>
                <w:sz w:val="18"/>
              </w:rPr>
            </w:pPr>
            <w:r>
              <w:rPr>
                <w:sz w:val="18"/>
              </w:rPr>
              <w:t>1, 13, 14, 17, 27, 29, 41, 45, 52, 55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1, 14, 17</w:t>
            </w:r>
          </w:p>
        </w:tc>
      </w:tr>
      <w:tr>
        <w:trPr>
          <w:cantSplit/>
        </w:trPr>
        <w:tc>
          <w:tcPr>
            <w:tcW w:w="1531" w:type="dxa"/>
          </w:tcPr>
          <w:p>
            <w:pPr>
              <w:pStyle w:val="yTable"/>
              <w:tabs>
                <w:tab w:val="right" w:leader="dot" w:pos="1134"/>
              </w:tabs>
              <w:spacing w:before="0" w:line="160" w:lineRule="atLeast"/>
              <w:rPr>
                <w:sz w:val="18"/>
              </w:rPr>
            </w:pPr>
            <w:r>
              <w:rPr>
                <w:sz w:val="18"/>
              </w:rPr>
              <w:t>Potato (Ware) ......</w:t>
            </w:r>
          </w:p>
        </w:tc>
        <w:tc>
          <w:tcPr>
            <w:tcW w:w="1559" w:type="dxa"/>
          </w:tcPr>
          <w:p>
            <w:pPr>
              <w:pStyle w:val="yTable"/>
              <w:spacing w:before="0" w:line="160" w:lineRule="atLeast"/>
              <w:rPr>
                <w:sz w:val="18"/>
              </w:rPr>
            </w:pPr>
            <w:r>
              <w:rPr>
                <w:snapToGrid w:val="0"/>
                <w:sz w:val="18"/>
              </w:rPr>
              <w:t>—</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napToGrid w:val="0"/>
                <w:sz w:val="18"/>
              </w:rPr>
              <w:t>—</w:t>
            </w:r>
          </w:p>
        </w:tc>
        <w:tc>
          <w:tcPr>
            <w:tcW w:w="1446" w:type="dxa"/>
          </w:tcPr>
          <w:p>
            <w:pPr>
              <w:pStyle w:val="yTable"/>
              <w:spacing w:before="0" w:line="160" w:lineRule="atLeast"/>
              <w:rPr>
                <w:sz w:val="18"/>
              </w:rPr>
            </w:pPr>
            <w:r>
              <w:rPr>
                <w:sz w:val="18"/>
              </w:rPr>
              <w:t>1, 14</w:t>
            </w:r>
          </w:p>
        </w:tc>
      </w:tr>
      <w:tr>
        <w:trPr>
          <w:cantSplit/>
        </w:trPr>
        <w:tc>
          <w:tcPr>
            <w:tcW w:w="1531" w:type="dxa"/>
          </w:tcPr>
          <w:p>
            <w:pPr>
              <w:pStyle w:val="yTable"/>
              <w:tabs>
                <w:tab w:val="right" w:leader="dot" w:pos="1134"/>
              </w:tabs>
              <w:spacing w:before="0" w:line="160" w:lineRule="atLeast"/>
              <w:rPr>
                <w:sz w:val="18"/>
              </w:rPr>
            </w:pPr>
            <w:r>
              <w:rPr>
                <w:sz w:val="18"/>
              </w:rPr>
              <w:t>Prickly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Prunus salicina</w:t>
            </w:r>
            <w:r>
              <w:rPr>
                <w:sz w:val="18"/>
              </w:rPr>
              <w: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Pummelo..............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Pumpkin...............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4/8A/9J, 41, 52,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Pyracantha</w:t>
            </w:r>
            <w:r>
              <w:rPr>
                <w:sz w:val="18"/>
              </w:rPr>
              <w:t xml:space="preserve"> spp. (Firethorn).........</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p>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Pyrus</w:t>
            </w:r>
            <w:r>
              <w:rPr>
                <w:sz w:val="18"/>
              </w:rPr>
              <w:t xml:space="preserve"> spp. (Pear)..</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napToGrid w:val="0"/>
                <w:sz w:val="18"/>
              </w:rPr>
            </w:pPr>
            <w:r>
              <w:rPr>
                <w:snapToGrid w:val="0"/>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sz w:val="18"/>
              </w:rPr>
              <w:t>Quince..................</w:t>
            </w:r>
          </w:p>
        </w:tc>
        <w:tc>
          <w:tcPr>
            <w:tcW w:w="1559" w:type="dxa"/>
          </w:tcPr>
          <w:p>
            <w:pPr>
              <w:pStyle w:val="yTable"/>
              <w:spacing w:before="0" w:line="160" w:lineRule="atLeast"/>
              <w:rPr>
                <w:sz w:val="18"/>
              </w:rPr>
            </w:pPr>
            <w:r>
              <w:rPr>
                <w:sz w:val="18"/>
              </w:rPr>
              <w:t xml:space="preserve">see </w:t>
            </w:r>
            <w:r>
              <w:rPr>
                <w:i/>
                <w:sz w:val="18"/>
              </w:rPr>
              <w:t>Cydonia</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Radish...................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Rambutan.............</w:t>
            </w:r>
          </w:p>
        </w:tc>
        <w:tc>
          <w:tcPr>
            <w:tcW w:w="1559" w:type="dxa"/>
          </w:tcPr>
          <w:p>
            <w:pPr>
              <w:pStyle w:val="yTable"/>
              <w:spacing w:before="0" w:line="160" w:lineRule="atLeast"/>
              <w:rPr>
                <w:sz w:val="18"/>
              </w:rPr>
            </w:pPr>
            <w:r>
              <w:rPr>
                <w:sz w:val="18"/>
              </w:rPr>
              <w:t>13, 17, 27, 29, 41, 45, 55</w:t>
            </w:r>
          </w:p>
        </w:tc>
        <w:tc>
          <w:tcPr>
            <w:tcW w:w="1531" w:type="dxa"/>
          </w:tcPr>
          <w:p>
            <w:pPr>
              <w:pStyle w:val="yTable"/>
              <w:spacing w:before="0" w:line="160" w:lineRule="atLeast"/>
              <w:rPr>
                <w:sz w:val="18"/>
              </w:rPr>
            </w:pPr>
            <w:r>
              <w:rPr>
                <w:sz w:val="18"/>
              </w:rPr>
              <w:t>29, 41, 55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4/4A/7/9/9C, 41, 55</w:t>
            </w:r>
          </w:p>
        </w:tc>
      </w:tr>
      <w:tr>
        <w:trPr>
          <w:cantSplit/>
        </w:trPr>
        <w:tc>
          <w:tcPr>
            <w:tcW w:w="1531" w:type="dxa"/>
          </w:tcPr>
          <w:p>
            <w:pPr>
              <w:pStyle w:val="yTable"/>
              <w:tabs>
                <w:tab w:val="right" w:leader="dot" w:pos="1134"/>
              </w:tabs>
              <w:spacing w:before="0" w:line="160" w:lineRule="atLeast"/>
              <w:rPr>
                <w:sz w:val="18"/>
              </w:rPr>
            </w:pPr>
            <w:r>
              <w:rPr>
                <w:sz w:val="18"/>
              </w:rPr>
              <w:t>Raspberry.............</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Red raspberry.......</w:t>
            </w:r>
          </w:p>
        </w:tc>
        <w:tc>
          <w:tcPr>
            <w:tcW w:w="1559" w:type="dxa"/>
          </w:tcPr>
          <w:p>
            <w:pPr>
              <w:pStyle w:val="yTable"/>
              <w:spacing w:before="0" w:line="160" w:lineRule="atLeast"/>
              <w:rPr>
                <w:sz w:val="18"/>
              </w:rPr>
            </w:pPr>
            <w:r>
              <w:rPr>
                <w:sz w:val="18"/>
              </w:rPr>
              <w:t xml:space="preserve">see </w:t>
            </w:r>
            <w:r>
              <w:rPr>
                <w:i/>
                <w:sz w:val="18"/>
              </w:rPr>
              <w:t>Rubus ideus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Rhododendron spp. (Azalea)</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41, 52, 55, 57</w:t>
            </w:r>
          </w:p>
        </w:tc>
      </w:tr>
      <w:tr>
        <w:trPr>
          <w:cantSplit/>
        </w:trPr>
        <w:tc>
          <w:tcPr>
            <w:tcW w:w="1531" w:type="dxa"/>
          </w:tcPr>
          <w:p>
            <w:pPr>
              <w:pStyle w:val="yTable"/>
              <w:tabs>
                <w:tab w:val="right" w:leader="dot" w:pos="1134"/>
              </w:tabs>
              <w:spacing w:before="0" w:line="160" w:lineRule="atLeast"/>
              <w:rPr>
                <w:sz w:val="18"/>
              </w:rPr>
            </w:pPr>
            <w:r>
              <w:rPr>
                <w:sz w:val="18"/>
              </w:rPr>
              <w:t>Rhubarb................</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Ribes spp. (Currants) including Ribes alpinum, Ribes aureum, Ribes nigrum (blackcurrant), Ribes rubrum (red currant) and Ribes uva crispa (gooseberry)</w:t>
            </w:r>
          </w:p>
        </w:tc>
        <w:tc>
          <w:tcPr>
            <w:tcW w:w="1559" w:type="dxa"/>
          </w:tcPr>
          <w:p>
            <w:pPr>
              <w:pStyle w:val="yTable"/>
              <w:spacing w:before="0" w:line="160" w:lineRule="atLeast"/>
              <w:rPr>
                <w:sz w:val="18"/>
              </w:rPr>
            </w:pPr>
            <w:r>
              <w:rPr>
                <w:sz w:val="18"/>
              </w:rPr>
              <w:t>13, 17, 27, 29, 41, 45, 52, 55, 58</w:t>
            </w:r>
          </w:p>
        </w:tc>
        <w:tc>
          <w:tcPr>
            <w:tcW w:w="1531" w:type="dxa"/>
          </w:tcPr>
          <w:p>
            <w:pPr>
              <w:pStyle w:val="yTable"/>
              <w:spacing w:before="0" w:line="160" w:lineRule="atLeast"/>
              <w:rPr>
                <w:snapToGrid w:val="0"/>
                <w:sz w:val="18"/>
              </w:rPr>
            </w:pPr>
            <w:r>
              <w:rPr>
                <w:snapToGrid w:val="0"/>
                <w:sz w:val="18"/>
              </w:rPr>
              <w:t>29, 41, 52, 55, 58</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Rice......................</w:t>
            </w:r>
          </w:p>
        </w:tc>
        <w:tc>
          <w:tcPr>
            <w:tcW w:w="1559" w:type="dxa"/>
          </w:tcPr>
          <w:p>
            <w:pPr>
              <w:pStyle w:val="yTable"/>
              <w:spacing w:before="0" w:line="160" w:lineRule="atLeast"/>
              <w:rPr>
                <w:sz w:val="18"/>
              </w:rPr>
            </w:pPr>
            <w:r>
              <w:rPr>
                <w:sz w:val="18"/>
              </w:rPr>
              <w:t>13, 17, 27, 29, 45, 52, 55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16, 22</w:t>
            </w:r>
          </w:p>
        </w:tc>
        <w:tc>
          <w:tcPr>
            <w:tcW w:w="1446" w:type="dxa"/>
          </w:tcPr>
          <w:p>
            <w:pPr>
              <w:pStyle w:val="yTable"/>
              <w:spacing w:before="0" w:line="160" w:lineRule="atLeast"/>
              <w:rPr>
                <w:sz w:val="18"/>
              </w:rPr>
            </w:pPr>
            <w:r>
              <w:rPr>
                <w:sz w:val="18"/>
              </w:rPr>
              <w:t>22</w:t>
            </w:r>
          </w:p>
        </w:tc>
      </w:tr>
      <w:tr>
        <w:trPr>
          <w:cantSplit/>
        </w:trPr>
        <w:tc>
          <w:tcPr>
            <w:tcW w:w="1531" w:type="dxa"/>
          </w:tcPr>
          <w:p>
            <w:pPr>
              <w:pStyle w:val="yTable"/>
              <w:tabs>
                <w:tab w:val="right" w:leader="dot" w:pos="1134"/>
              </w:tabs>
              <w:spacing w:before="0" w:line="160" w:lineRule="atLeast"/>
              <w:rPr>
                <w:sz w:val="18"/>
              </w:rPr>
            </w:pPr>
            <w:r>
              <w:rPr>
                <w:sz w:val="18"/>
              </w:rPr>
              <w:t>Rockmelon...........</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4/9G/9J, 41, 52, 55</w:t>
            </w:r>
          </w:p>
        </w:tc>
      </w:tr>
      <w:tr>
        <w:trPr>
          <w:cantSplit/>
        </w:trPr>
        <w:tc>
          <w:tcPr>
            <w:tcW w:w="1531" w:type="dxa"/>
          </w:tcPr>
          <w:p>
            <w:pPr>
              <w:pStyle w:val="yTable"/>
              <w:tabs>
                <w:tab w:val="right" w:leader="dot" w:pos="1134"/>
              </w:tabs>
              <w:spacing w:before="0" w:line="160" w:lineRule="atLeast"/>
              <w:rPr>
                <w:sz w:val="18"/>
              </w:rPr>
            </w:pPr>
            <w:r>
              <w:rPr>
                <w:sz w:val="18"/>
              </w:rPr>
              <w:t>Rollinia.................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i/>
                <w:sz w:val="18"/>
              </w:rPr>
              <w:t>Rubus</w:t>
            </w:r>
            <w:r>
              <w:rPr>
                <w:sz w:val="18"/>
              </w:rPr>
              <w:t xml:space="preserve"> hybrids......</w:t>
            </w:r>
          </w:p>
        </w:tc>
        <w:tc>
          <w:tcPr>
            <w:tcW w:w="1559" w:type="dxa"/>
          </w:tcPr>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i/>
                <w:sz w:val="18"/>
              </w:rPr>
              <w:t>Rubus ideus</w:t>
            </w:r>
            <w:r>
              <w:rPr>
                <w:sz w:val="18"/>
              </w:rPr>
              <w:t xml:space="preserve"> (Red raspberr</w:t>
            </w:r>
            <w:r>
              <w:rPr>
                <w:i/>
                <w:sz w:val="18"/>
              </w:rPr>
              <w:t>y</w:t>
            </w:r>
            <w:r>
              <w:rPr>
                <w:sz w:val="18"/>
              </w:rPr>
              <w:t>).........</w:t>
            </w:r>
          </w:p>
        </w:tc>
        <w:tc>
          <w:tcPr>
            <w:tcW w:w="1559" w:type="dxa"/>
          </w:tcPr>
          <w:p>
            <w:pPr>
              <w:pStyle w:val="yTable"/>
              <w:spacing w:before="0" w:line="160" w:lineRule="atLeast"/>
              <w:rPr>
                <w:sz w:val="18"/>
              </w:rPr>
            </w:pPr>
          </w:p>
          <w:p>
            <w:pPr>
              <w:pStyle w:val="yTable"/>
              <w:spacing w:before="0" w:line="160" w:lineRule="atLeast"/>
              <w:rPr>
                <w:sz w:val="18"/>
              </w:rPr>
            </w:pPr>
            <w:r>
              <w:rPr>
                <w:sz w:val="18"/>
              </w:rPr>
              <w:t>see Berries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Santol....................</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4/7/9C, 41, 52, 55</w:t>
            </w:r>
          </w:p>
        </w:tc>
      </w:tr>
      <w:tr>
        <w:trPr>
          <w:cantSplit/>
        </w:trPr>
        <w:tc>
          <w:tcPr>
            <w:tcW w:w="1531" w:type="dxa"/>
          </w:tcPr>
          <w:p>
            <w:pPr>
              <w:pStyle w:val="yTable"/>
              <w:tabs>
                <w:tab w:val="right" w:leader="dot" w:pos="1134"/>
              </w:tabs>
              <w:spacing w:before="0" w:line="160" w:lineRule="atLeast"/>
              <w:rPr>
                <w:sz w:val="18"/>
              </w:rPr>
            </w:pPr>
            <w:r>
              <w:rPr>
                <w:sz w:val="18"/>
              </w:rPr>
              <w:t>Sapodilla...............</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Sapote...................</w:t>
            </w:r>
          </w:p>
        </w:tc>
        <w:tc>
          <w:tcPr>
            <w:tcW w:w="1559" w:type="dxa"/>
          </w:tcPr>
          <w:p>
            <w:pPr>
              <w:pStyle w:val="yTable"/>
              <w:spacing w:before="0" w:line="160" w:lineRule="atLeast"/>
              <w:rPr>
                <w:sz w:val="18"/>
              </w:rPr>
            </w:pPr>
            <w:r>
              <w:rPr>
                <w:sz w:val="18"/>
              </w:rPr>
              <w:t>see Black sapote and Casimiroa</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Seed (see also Douglas fir, European larch, Mango, Pinus, Lucerne, Maize, Rice, Soybean, Sorghum and Schedule 5) .......</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531"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p>
          <w:p>
            <w:pPr>
              <w:pStyle w:val="yTable"/>
              <w:keepNext/>
              <w:keepLines/>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Serviceberry.........</w:t>
            </w:r>
          </w:p>
        </w:tc>
        <w:tc>
          <w:tcPr>
            <w:tcW w:w="1559" w:type="dxa"/>
          </w:tcPr>
          <w:p>
            <w:pPr>
              <w:pStyle w:val="yTable"/>
              <w:spacing w:before="0" w:line="160" w:lineRule="atLeast"/>
              <w:rPr>
                <w:sz w:val="18"/>
              </w:rPr>
            </w:pPr>
            <w:r>
              <w:rPr>
                <w:sz w:val="18"/>
              </w:rPr>
              <w:t xml:space="preserve">see </w:t>
            </w:r>
            <w:r>
              <w:rPr>
                <w:i/>
                <w:sz w:val="18"/>
              </w:rPr>
              <w:t>Amelanchier</w:t>
            </w:r>
            <w:r>
              <w:rPr>
                <w:sz w:val="18"/>
              </w:rPr>
              <w:t xml:space="preserve"> spp.</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Shallots.................</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ind w:left="143" w:hanging="143"/>
              <w:rPr>
                <w:sz w:val="18"/>
              </w:rPr>
            </w:pPr>
            <w:r>
              <w:rPr>
                <w:i/>
                <w:sz w:val="18"/>
              </w:rPr>
              <w:t>Sorbus</w:t>
            </w:r>
            <w:r>
              <w:rPr>
                <w:sz w:val="18"/>
              </w:rPr>
              <w:t xml:space="preserve"> spp. (Mountain ash)..</w:t>
            </w:r>
          </w:p>
        </w:tc>
        <w:tc>
          <w:tcPr>
            <w:tcW w:w="1559"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13, 17, 27, 29, 41, 45, 52, 55</w:t>
            </w:r>
          </w:p>
        </w:tc>
        <w:tc>
          <w:tcPr>
            <w:tcW w:w="1531" w:type="dxa"/>
          </w:tcPr>
          <w:p>
            <w:pPr>
              <w:pStyle w:val="yTable"/>
              <w:keepNext/>
              <w:keepLines/>
              <w:spacing w:before="0" w:line="160" w:lineRule="atLeast"/>
              <w:rPr>
                <w:snapToGrid w:val="0"/>
                <w:sz w:val="18"/>
              </w:rPr>
            </w:pPr>
          </w:p>
          <w:p>
            <w:pPr>
              <w:pStyle w:val="yTable"/>
              <w:keepNext/>
              <w:keepLines/>
              <w:spacing w:before="0" w:line="160" w:lineRule="atLeast"/>
              <w:rPr>
                <w:snapToGrid w:val="0"/>
                <w:sz w:val="18"/>
              </w:rPr>
            </w:pPr>
            <w:r>
              <w:rPr>
                <w:snapToGrid w:val="0"/>
                <w:sz w:val="18"/>
              </w:rPr>
              <w:t>29, 41, 52, 55</w:t>
            </w:r>
          </w:p>
        </w:tc>
        <w:tc>
          <w:tcPr>
            <w:tcW w:w="1021" w:type="dxa"/>
          </w:tcPr>
          <w:p>
            <w:pPr>
              <w:pStyle w:val="yTable"/>
              <w:keepNext/>
              <w:keepLines/>
              <w:spacing w:before="0" w:line="160" w:lineRule="atLeast"/>
              <w:jc w:val="center"/>
              <w:rPr>
                <w:sz w:val="18"/>
              </w:rPr>
            </w:pPr>
          </w:p>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p>
          <w:p>
            <w:pPr>
              <w:pStyle w:val="yTable"/>
              <w:keepNext/>
              <w:keepLines/>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Sorghum...............</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23, 23A</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Soursop.................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Soybean................</w:t>
            </w:r>
          </w:p>
        </w:tc>
        <w:tc>
          <w:tcPr>
            <w:tcW w:w="1559" w:type="dxa"/>
          </w:tcPr>
          <w:p>
            <w:pPr>
              <w:pStyle w:val="yTable"/>
              <w:spacing w:before="0" w:line="160" w:lineRule="atLeast"/>
              <w:rPr>
                <w:sz w:val="18"/>
              </w:rPr>
            </w:pPr>
            <w:r>
              <w:rPr>
                <w:sz w:val="18"/>
              </w:rPr>
              <w:t>1</w:t>
            </w:r>
          </w:p>
        </w:tc>
        <w:tc>
          <w:tcPr>
            <w:tcW w:w="1531" w:type="dxa"/>
          </w:tcPr>
          <w:p>
            <w:pPr>
              <w:pStyle w:val="yTable"/>
              <w:spacing w:before="0" w:line="160" w:lineRule="atLeast"/>
              <w:rPr>
                <w:sz w:val="18"/>
              </w:rPr>
            </w:pPr>
            <w:r>
              <w:rPr>
                <w:sz w:val="18"/>
              </w:rPr>
              <w:t>1</w:t>
            </w:r>
          </w:p>
        </w:tc>
        <w:tc>
          <w:tcPr>
            <w:tcW w:w="1021" w:type="dxa"/>
          </w:tcPr>
          <w:p>
            <w:pPr>
              <w:pStyle w:val="yTable"/>
              <w:spacing w:before="0" w:line="160" w:lineRule="atLeast"/>
              <w:jc w:val="center"/>
              <w:rPr>
                <w:sz w:val="18"/>
              </w:rPr>
            </w:pPr>
            <w:r>
              <w:rPr>
                <w:sz w:val="18"/>
              </w:rPr>
              <w:t>16, 25</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Spring onion.........</w:t>
            </w:r>
          </w:p>
        </w:tc>
        <w:tc>
          <w:tcPr>
            <w:tcW w:w="1559" w:type="dxa"/>
          </w:tcPr>
          <w:p>
            <w:pPr>
              <w:pStyle w:val="yTable"/>
              <w:spacing w:before="0" w:line="160" w:lineRule="atLeast"/>
              <w:rPr>
                <w:sz w:val="18"/>
              </w:rPr>
            </w:pPr>
            <w:r>
              <w:rPr>
                <w:sz w:val="18"/>
              </w:rPr>
              <w:t>13, 17, 27, 29, 35, 41, 45, 55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41, 35, 55</w:t>
            </w:r>
          </w:p>
        </w:tc>
      </w:tr>
      <w:tr>
        <w:trPr>
          <w:cantSplit/>
        </w:trPr>
        <w:tc>
          <w:tcPr>
            <w:tcW w:w="1531" w:type="dxa"/>
          </w:tcPr>
          <w:p>
            <w:pPr>
              <w:pStyle w:val="yTable"/>
              <w:tabs>
                <w:tab w:val="right" w:leader="dot" w:pos="1134"/>
              </w:tabs>
              <w:spacing w:before="0" w:line="160" w:lineRule="atLeast"/>
              <w:rPr>
                <w:sz w:val="18"/>
              </w:rPr>
            </w:pPr>
            <w:r>
              <w:rPr>
                <w:sz w:val="18"/>
              </w:rPr>
              <w:t>Squash..................</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4/7/9G, 41, 52, 55</w:t>
            </w:r>
          </w:p>
        </w:tc>
      </w:tr>
      <w:tr>
        <w:trPr>
          <w:cantSplit/>
        </w:trPr>
        <w:tc>
          <w:tcPr>
            <w:tcW w:w="1531" w:type="dxa"/>
          </w:tcPr>
          <w:p>
            <w:pPr>
              <w:pStyle w:val="yTable"/>
              <w:tabs>
                <w:tab w:val="right" w:leader="dot" w:pos="1134"/>
              </w:tabs>
              <w:spacing w:before="0" w:line="160" w:lineRule="atLeast"/>
              <w:rPr>
                <w:sz w:val="18"/>
              </w:rPr>
            </w:pPr>
            <w:r>
              <w:rPr>
                <w:sz w:val="18"/>
              </w:rPr>
              <w:t>Star apple..............</w:t>
            </w:r>
          </w:p>
        </w:tc>
        <w:tc>
          <w:tcPr>
            <w:tcW w:w="1559" w:type="dxa"/>
          </w:tcPr>
          <w:p>
            <w:pPr>
              <w:pStyle w:val="yTable"/>
              <w:spacing w:before="0" w:line="160" w:lineRule="atLeast"/>
              <w:rPr>
                <w:sz w:val="18"/>
              </w:rPr>
            </w:pPr>
            <w:r>
              <w:rPr>
                <w:sz w:val="18"/>
              </w:rPr>
              <w:t>see Caimito</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Stonefruit..............</w:t>
            </w:r>
          </w:p>
        </w:tc>
        <w:tc>
          <w:tcPr>
            <w:tcW w:w="1559" w:type="dxa"/>
          </w:tcPr>
          <w:p>
            <w:pPr>
              <w:pStyle w:val="yTable"/>
              <w:spacing w:before="0" w:line="160" w:lineRule="atLeast"/>
              <w:rPr>
                <w:sz w:val="18"/>
              </w:rPr>
            </w:pPr>
            <w:r>
              <w:rPr>
                <w:sz w:val="18"/>
              </w:rPr>
              <w:t>13, 17, 18, 27, 29, 41, 45, 52, 55</w:t>
            </w:r>
          </w:p>
        </w:tc>
        <w:tc>
          <w:tcPr>
            <w:tcW w:w="1531" w:type="dxa"/>
          </w:tcPr>
          <w:p>
            <w:pPr>
              <w:pStyle w:val="yTable"/>
              <w:spacing w:before="0" w:line="160" w:lineRule="atLeast"/>
              <w:rPr>
                <w:sz w:val="18"/>
              </w:rPr>
            </w:pPr>
            <w:r>
              <w:rPr>
                <w:sz w:val="18"/>
              </w:rPr>
              <w:t>18, 29, 41, 52, 55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1</w:t>
            </w:r>
          </w:p>
        </w:tc>
      </w:tr>
      <w:tr>
        <w:trPr>
          <w:cantSplit/>
        </w:trPr>
        <w:tc>
          <w:tcPr>
            <w:tcW w:w="1531" w:type="dxa"/>
          </w:tcPr>
          <w:p>
            <w:pPr>
              <w:pStyle w:val="yTable"/>
              <w:tabs>
                <w:tab w:val="right" w:leader="dot" w:pos="1134"/>
              </w:tabs>
              <w:spacing w:before="0" w:line="160" w:lineRule="atLeast"/>
              <w:rPr>
                <w:sz w:val="18"/>
              </w:rPr>
            </w:pPr>
            <w:r>
              <w:rPr>
                <w:i/>
                <w:sz w:val="18"/>
              </w:rPr>
              <w:t>Stransvaesia</w:t>
            </w:r>
            <w:r>
              <w:rPr>
                <w:sz w:val="18"/>
              </w:rPr>
              <w:t xml:space="preserve"> spp...</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ind w:left="143" w:hanging="143"/>
              <w:rPr>
                <w:sz w:val="18"/>
              </w:rPr>
            </w:pPr>
            <w:r>
              <w:rPr>
                <w:sz w:val="18"/>
              </w:rPr>
              <w:t>Straw and straw packing..............</w:t>
            </w:r>
          </w:p>
        </w:tc>
        <w:tc>
          <w:tcPr>
            <w:tcW w:w="1559" w:type="dxa"/>
          </w:tcPr>
          <w:p>
            <w:pPr>
              <w:pStyle w:val="yTable"/>
              <w:spacing w:before="0" w:line="160" w:lineRule="atLeast"/>
              <w:rPr>
                <w:sz w:val="18"/>
              </w:rPr>
            </w:pPr>
          </w:p>
          <w:p>
            <w:pPr>
              <w:pStyle w:val="yTable"/>
              <w:spacing w:before="0" w:line="160" w:lineRule="atLeast"/>
              <w:rPr>
                <w:sz w:val="18"/>
              </w:rPr>
            </w:pPr>
            <w:r>
              <w:rPr>
                <w:sz w:val="18"/>
              </w:rPr>
              <w:t>see Hay</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Strawberry............</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4/8/9E, 41, 52, 55</w:t>
            </w:r>
          </w:p>
        </w:tc>
      </w:tr>
      <w:tr>
        <w:trPr>
          <w:cantSplit/>
        </w:trPr>
        <w:tc>
          <w:tcPr>
            <w:tcW w:w="1531" w:type="dxa"/>
          </w:tcPr>
          <w:p>
            <w:pPr>
              <w:pStyle w:val="yTable"/>
              <w:tabs>
                <w:tab w:val="right" w:leader="dot" w:pos="1134"/>
              </w:tabs>
              <w:spacing w:before="0" w:line="160" w:lineRule="atLeast"/>
              <w:rPr>
                <w:sz w:val="18"/>
              </w:rPr>
            </w:pPr>
            <w:r>
              <w:rPr>
                <w:sz w:val="18"/>
              </w:rPr>
              <w:t>Sugar cane............</w:t>
            </w:r>
          </w:p>
        </w:tc>
        <w:tc>
          <w:tcPr>
            <w:tcW w:w="1559" w:type="dxa"/>
          </w:tcPr>
          <w:p>
            <w:pPr>
              <w:pStyle w:val="yTable"/>
              <w:spacing w:before="0" w:line="160" w:lineRule="atLeast"/>
              <w:rPr>
                <w:sz w:val="18"/>
              </w:rPr>
            </w:pPr>
            <w:r>
              <w:rPr>
                <w:sz w:val="18"/>
              </w:rPr>
              <w:t>13, 15, 17, 27, 29, 45, 52, 55</w:t>
            </w:r>
          </w:p>
        </w:tc>
        <w:tc>
          <w:tcPr>
            <w:tcW w:w="1531" w:type="dxa"/>
          </w:tcPr>
          <w:p>
            <w:pPr>
              <w:pStyle w:val="yTable"/>
              <w:spacing w:before="0" w:line="160" w:lineRule="atLeast"/>
              <w:rPr>
                <w:sz w:val="18"/>
              </w:rPr>
            </w:pPr>
            <w:r>
              <w:rPr>
                <w:sz w:val="18"/>
              </w:rPr>
              <w:t>15, 29, 52, 55</w:t>
            </w:r>
          </w:p>
        </w:tc>
        <w:tc>
          <w:tcPr>
            <w:tcW w:w="1021" w:type="dxa"/>
          </w:tcPr>
          <w:p>
            <w:pPr>
              <w:pStyle w:val="yTable"/>
              <w:spacing w:before="0" w:line="160" w:lineRule="atLeast"/>
              <w:jc w:val="center"/>
              <w:rPr>
                <w:sz w:val="18"/>
              </w:rPr>
            </w:pPr>
            <w:r>
              <w:rPr>
                <w:sz w:val="18"/>
              </w:rPr>
              <w:t>15, 16</w:t>
            </w:r>
          </w:p>
        </w:tc>
        <w:tc>
          <w:tcPr>
            <w:tcW w:w="1446" w:type="dxa"/>
          </w:tcPr>
          <w:p>
            <w:pPr>
              <w:pStyle w:val="yTable"/>
              <w:spacing w:before="0" w:line="160" w:lineRule="atLeast"/>
              <w:rPr>
                <w:sz w:val="18"/>
              </w:rPr>
            </w:pPr>
            <w:r>
              <w:rPr>
                <w:sz w:val="18"/>
              </w:rPr>
              <w:t>15, 52, 55</w:t>
            </w:r>
          </w:p>
        </w:tc>
      </w:tr>
      <w:tr>
        <w:trPr>
          <w:cantSplit/>
        </w:trPr>
        <w:tc>
          <w:tcPr>
            <w:tcW w:w="1531" w:type="dxa"/>
          </w:tcPr>
          <w:p>
            <w:pPr>
              <w:pStyle w:val="yTable"/>
              <w:tabs>
                <w:tab w:val="right" w:leader="dot" w:pos="1134"/>
              </w:tabs>
              <w:spacing w:before="0" w:line="160" w:lineRule="atLeast"/>
              <w:rPr>
                <w:sz w:val="18"/>
              </w:rPr>
            </w:pPr>
            <w:r>
              <w:rPr>
                <w:sz w:val="18"/>
              </w:rPr>
              <w:t>Super sweet..........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4/9F, 41, 52, 55</w:t>
            </w:r>
          </w:p>
        </w:tc>
      </w:tr>
      <w:tr>
        <w:trPr>
          <w:cantSplit/>
        </w:trPr>
        <w:tc>
          <w:tcPr>
            <w:tcW w:w="1531" w:type="dxa"/>
          </w:tcPr>
          <w:p>
            <w:pPr>
              <w:pStyle w:val="yTable"/>
              <w:tabs>
                <w:tab w:val="right" w:leader="dot" w:pos="1134"/>
              </w:tabs>
              <w:spacing w:before="0" w:line="160" w:lineRule="atLeast"/>
              <w:rPr>
                <w:sz w:val="18"/>
              </w:rPr>
            </w:pPr>
            <w:r>
              <w:rPr>
                <w:sz w:val="18"/>
              </w:rPr>
              <w:t>Swedes..................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Sweetcorn.............</w:t>
            </w:r>
          </w:p>
        </w:tc>
        <w:tc>
          <w:tcPr>
            <w:tcW w:w="1559" w:type="dxa"/>
          </w:tcPr>
          <w:p>
            <w:pPr>
              <w:pStyle w:val="yTable"/>
              <w:spacing w:before="0" w:line="160" w:lineRule="atLeast"/>
              <w:rPr>
                <w:sz w:val="18"/>
              </w:rPr>
            </w:pPr>
            <w:r>
              <w:rPr>
                <w:sz w:val="18"/>
              </w:rPr>
              <w:t>see Maize</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Sweet potatoes......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Sweetsop (Sugar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Tahiti lime............</w:t>
            </w:r>
          </w:p>
        </w:tc>
        <w:tc>
          <w:tcPr>
            <w:tcW w:w="1559" w:type="dxa"/>
          </w:tcPr>
          <w:p>
            <w:pPr>
              <w:pStyle w:val="yTable"/>
              <w:spacing w:before="0" w:line="160" w:lineRule="atLeast"/>
              <w:rPr>
                <w:sz w:val="18"/>
              </w:rPr>
            </w:pPr>
            <w:r>
              <w:rPr>
                <w:sz w:val="18"/>
              </w:rPr>
              <w:t>13, 17, 27, 29, 41, 45, 50A, 52, 55</w:t>
            </w:r>
          </w:p>
        </w:tc>
        <w:tc>
          <w:tcPr>
            <w:tcW w:w="1531" w:type="dxa"/>
          </w:tcPr>
          <w:p>
            <w:pPr>
              <w:pStyle w:val="yTable"/>
              <w:spacing w:before="0" w:line="160" w:lineRule="atLeast"/>
              <w:rPr>
                <w:sz w:val="18"/>
              </w:rPr>
            </w:pPr>
            <w:r>
              <w:rPr>
                <w:sz w:val="18"/>
              </w:rPr>
              <w:t>29, 41, 50A,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4/7/9A/9E, 29, 41, 52, 55</w:t>
            </w:r>
          </w:p>
        </w:tc>
      </w:tr>
      <w:tr>
        <w:trPr>
          <w:cantSplit/>
        </w:trPr>
        <w:tc>
          <w:tcPr>
            <w:tcW w:w="1531" w:type="dxa"/>
          </w:tcPr>
          <w:p>
            <w:pPr>
              <w:pStyle w:val="yTable"/>
              <w:tabs>
                <w:tab w:val="right" w:leader="dot" w:pos="1134"/>
              </w:tabs>
              <w:spacing w:before="0" w:line="160" w:lineRule="atLeast"/>
              <w:rPr>
                <w:sz w:val="18"/>
              </w:rPr>
            </w:pPr>
            <w:r>
              <w:rPr>
                <w:sz w:val="18"/>
              </w:rPr>
              <w:t>Tamarillo..............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4/9C, 41, 52, 55</w:t>
            </w:r>
          </w:p>
        </w:tc>
      </w:tr>
      <w:tr>
        <w:trPr>
          <w:cantSplit/>
        </w:trPr>
        <w:tc>
          <w:tcPr>
            <w:tcW w:w="1531" w:type="dxa"/>
          </w:tcPr>
          <w:p>
            <w:pPr>
              <w:pStyle w:val="yTable"/>
              <w:tabs>
                <w:tab w:val="right" w:leader="dot" w:pos="1134"/>
              </w:tabs>
              <w:spacing w:before="0" w:line="160" w:lineRule="atLeast"/>
              <w:rPr>
                <w:sz w:val="18"/>
              </w:rPr>
            </w:pPr>
            <w:r>
              <w:rPr>
                <w:sz w:val="18"/>
              </w:rPr>
              <w:t>Tamaruis...............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4/9E, 41, 52, 55</w:t>
            </w:r>
          </w:p>
        </w:tc>
      </w:tr>
      <w:tr>
        <w:trPr>
          <w:cantSplit/>
        </w:trPr>
        <w:tc>
          <w:tcPr>
            <w:tcW w:w="1531" w:type="dxa"/>
          </w:tcPr>
          <w:p>
            <w:pPr>
              <w:pStyle w:val="yTable"/>
              <w:tabs>
                <w:tab w:val="right" w:leader="dot" w:pos="1134"/>
              </w:tabs>
              <w:spacing w:before="0" w:line="160" w:lineRule="atLeast"/>
              <w:rPr>
                <w:sz w:val="18"/>
              </w:rPr>
            </w:pPr>
            <w:r>
              <w:rPr>
                <w:sz w:val="18"/>
              </w:rPr>
              <w:t>Tangelo.................</w:t>
            </w:r>
          </w:p>
        </w:tc>
        <w:tc>
          <w:tcPr>
            <w:tcW w:w="1559" w:type="dxa"/>
          </w:tcPr>
          <w:p>
            <w:pPr>
              <w:pStyle w:val="yTable"/>
              <w:spacing w:before="0" w:line="160" w:lineRule="atLeast"/>
              <w:rPr>
                <w:sz w:val="18"/>
              </w:rPr>
            </w:pPr>
            <w:r>
              <w:rPr>
                <w:sz w:val="18"/>
              </w:rPr>
              <w:t>see Citrus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Taros.....................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Thornless blackberry.........</w:t>
            </w:r>
          </w:p>
        </w:tc>
        <w:tc>
          <w:tcPr>
            <w:tcW w:w="1559" w:type="dxa"/>
          </w:tcPr>
          <w:p>
            <w:pPr>
              <w:pStyle w:val="yTable"/>
              <w:spacing w:before="0" w:line="160" w:lineRule="atLeast"/>
              <w:rPr>
                <w:sz w:val="18"/>
              </w:rPr>
            </w:pPr>
          </w:p>
          <w:p>
            <w:pPr>
              <w:pStyle w:val="yTable"/>
              <w:spacing w:before="0" w:line="160" w:lineRule="atLeast"/>
              <w:rPr>
                <w:sz w:val="18"/>
              </w:rPr>
            </w:pPr>
            <w:r>
              <w:rPr>
                <w:sz w:val="18"/>
              </w:rPr>
              <w:t xml:space="preserve">see </w:t>
            </w:r>
            <w:r>
              <w:rPr>
                <w:i/>
                <w:sz w:val="18"/>
              </w:rPr>
              <w:t>Rubus</w:t>
            </w:r>
            <w:r>
              <w:rPr>
                <w:sz w:val="18"/>
              </w:rPr>
              <w:t xml:space="preserve"> hybrids</w:t>
            </w:r>
          </w:p>
        </w:tc>
        <w:tc>
          <w:tcPr>
            <w:tcW w:w="1531" w:type="dxa"/>
          </w:tcPr>
          <w:p>
            <w:pPr>
              <w:pStyle w:val="yTable"/>
              <w:spacing w:before="0" w:line="160" w:lineRule="atLeast"/>
              <w:rPr>
                <w:snapToGrid w:val="0"/>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napToGrid w:val="0"/>
                <w:sz w:val="18"/>
              </w:rPr>
            </w:pPr>
          </w:p>
        </w:tc>
      </w:tr>
      <w:tr>
        <w:trPr>
          <w:cantSplit/>
        </w:trPr>
        <w:tc>
          <w:tcPr>
            <w:tcW w:w="1531" w:type="dxa"/>
          </w:tcPr>
          <w:p>
            <w:pPr>
              <w:pStyle w:val="yTable"/>
              <w:tabs>
                <w:tab w:val="right" w:leader="dot" w:pos="1134"/>
              </w:tabs>
              <w:spacing w:before="0" w:line="160" w:lineRule="atLeast"/>
              <w:ind w:left="143" w:hanging="143"/>
              <w:rPr>
                <w:sz w:val="18"/>
              </w:rPr>
            </w:pPr>
            <w:r>
              <w:rPr>
                <w:sz w:val="18"/>
              </w:rPr>
              <w:t>Tissue cultured plants.................</w:t>
            </w:r>
          </w:p>
        </w:tc>
        <w:tc>
          <w:tcPr>
            <w:tcW w:w="1559" w:type="dxa"/>
          </w:tcPr>
          <w:p>
            <w:pPr>
              <w:pStyle w:val="yTable"/>
              <w:spacing w:before="0" w:line="160" w:lineRule="atLeast"/>
              <w:rPr>
                <w:sz w:val="18"/>
              </w:rPr>
            </w:pPr>
          </w:p>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Tomato.................</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4/9H, 41, 52, 55</w:t>
            </w:r>
          </w:p>
        </w:tc>
      </w:tr>
      <w:tr>
        <w:trPr>
          <w:cantSplit/>
        </w:trPr>
        <w:tc>
          <w:tcPr>
            <w:tcW w:w="1531" w:type="dxa"/>
          </w:tcPr>
          <w:p>
            <w:pPr>
              <w:pStyle w:val="yTable"/>
              <w:tabs>
                <w:tab w:val="right" w:leader="dot" w:pos="1134"/>
              </w:tabs>
              <w:spacing w:before="0" w:line="160" w:lineRule="atLeast"/>
              <w:rPr>
                <w:sz w:val="18"/>
              </w:rPr>
            </w:pPr>
            <w:r>
              <w:rPr>
                <w:sz w:val="18"/>
              </w:rPr>
              <w:t>Trees.....................</w:t>
            </w:r>
          </w:p>
        </w:tc>
        <w:tc>
          <w:tcPr>
            <w:tcW w:w="1559" w:type="dxa"/>
          </w:tcPr>
          <w:p>
            <w:pPr>
              <w:pStyle w:val="yTable"/>
              <w:spacing w:before="0" w:line="160" w:lineRule="atLeast"/>
              <w:rPr>
                <w:sz w:val="18"/>
              </w:rPr>
            </w:pPr>
            <w:r>
              <w:rPr>
                <w:sz w:val="18"/>
              </w:rPr>
              <w:t>see Plants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keepNext/>
              <w:keepLines/>
              <w:tabs>
                <w:tab w:val="right" w:leader="dot" w:pos="1134"/>
              </w:tabs>
              <w:spacing w:before="0" w:line="160" w:lineRule="atLeast"/>
              <w:rPr>
                <w:sz w:val="18"/>
              </w:rPr>
            </w:pPr>
            <w:r>
              <w:rPr>
                <w:sz w:val="18"/>
              </w:rPr>
              <w:t>Tritonia.................</w:t>
            </w:r>
          </w:p>
        </w:tc>
        <w:tc>
          <w:tcPr>
            <w:tcW w:w="1559" w:type="dxa"/>
          </w:tcPr>
          <w:p>
            <w:pPr>
              <w:pStyle w:val="yTable"/>
              <w:keepNext/>
              <w:keepLines/>
              <w:spacing w:before="0" w:line="160" w:lineRule="atLeast"/>
              <w:rPr>
                <w:sz w:val="18"/>
              </w:rPr>
            </w:pPr>
            <w:r>
              <w:rPr>
                <w:sz w:val="18"/>
              </w:rPr>
              <w:t>13, 17, 27, 29, 41, 45, 52, 53, 55</w:t>
            </w:r>
          </w:p>
        </w:tc>
        <w:tc>
          <w:tcPr>
            <w:tcW w:w="1531" w:type="dxa"/>
          </w:tcPr>
          <w:p>
            <w:pPr>
              <w:pStyle w:val="yTable"/>
              <w:keepNext/>
              <w:keepLines/>
              <w:spacing w:before="0" w:line="160" w:lineRule="atLeast"/>
              <w:rPr>
                <w:sz w:val="18"/>
              </w:rPr>
            </w:pPr>
            <w:r>
              <w:rPr>
                <w:sz w:val="18"/>
              </w:rPr>
              <w:t>29, 41, 52, 53, 55</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z w:val="18"/>
              </w:rPr>
            </w:pPr>
            <w:r>
              <w:rPr>
                <w:snapToGrid w:val="0"/>
                <w:sz w:val="18"/>
              </w:rPr>
              <w:t>—</w:t>
            </w:r>
          </w:p>
        </w:tc>
      </w:tr>
      <w:tr>
        <w:trPr>
          <w:cantSplit/>
        </w:trPr>
        <w:tc>
          <w:tcPr>
            <w:tcW w:w="1531" w:type="dxa"/>
          </w:tcPr>
          <w:p>
            <w:pPr>
              <w:pStyle w:val="yTable"/>
              <w:keepNext/>
              <w:keepLines/>
              <w:tabs>
                <w:tab w:val="right" w:leader="dot" w:pos="1134"/>
              </w:tabs>
              <w:spacing w:before="0" w:line="160" w:lineRule="atLeast"/>
              <w:rPr>
                <w:sz w:val="18"/>
              </w:rPr>
            </w:pPr>
            <w:r>
              <w:rPr>
                <w:sz w:val="18"/>
              </w:rPr>
              <w:t>Tsuga spp. (Hemlock)</w:t>
            </w:r>
          </w:p>
        </w:tc>
        <w:tc>
          <w:tcPr>
            <w:tcW w:w="1559" w:type="dxa"/>
          </w:tcPr>
          <w:p>
            <w:pPr>
              <w:pStyle w:val="yTable"/>
              <w:keepNext/>
              <w:keepLines/>
              <w:spacing w:before="0" w:line="160" w:lineRule="atLeast"/>
              <w:rPr>
                <w:sz w:val="18"/>
              </w:rPr>
            </w:pPr>
            <w:r>
              <w:rPr>
                <w:sz w:val="18"/>
              </w:rPr>
              <w:t>13, 17, 27, 29, 41, 45, 52, 55, 57</w:t>
            </w:r>
          </w:p>
        </w:tc>
        <w:tc>
          <w:tcPr>
            <w:tcW w:w="1531" w:type="dxa"/>
          </w:tcPr>
          <w:p>
            <w:pPr>
              <w:pStyle w:val="yTable"/>
              <w:keepNext/>
              <w:keepLines/>
              <w:spacing w:before="0" w:line="160" w:lineRule="atLeast"/>
              <w:rPr>
                <w:sz w:val="18"/>
              </w:rPr>
            </w:pPr>
            <w:r>
              <w:rPr>
                <w:sz w:val="18"/>
              </w:rPr>
              <w:t>29, 41, 52, 55, 57</w:t>
            </w:r>
          </w:p>
        </w:tc>
        <w:tc>
          <w:tcPr>
            <w:tcW w:w="1021" w:type="dxa"/>
          </w:tcPr>
          <w:p>
            <w:pPr>
              <w:pStyle w:val="yTable"/>
              <w:keepNext/>
              <w:keepLines/>
              <w:spacing w:before="0" w:line="160" w:lineRule="atLeast"/>
              <w:jc w:val="center"/>
              <w:rPr>
                <w:sz w:val="18"/>
              </w:rPr>
            </w:pPr>
            <w:r>
              <w:rPr>
                <w:sz w:val="18"/>
              </w:rPr>
              <w:t>16</w:t>
            </w:r>
          </w:p>
        </w:tc>
        <w:tc>
          <w:tcPr>
            <w:tcW w:w="1446" w:type="dxa"/>
          </w:tcPr>
          <w:p>
            <w:pPr>
              <w:pStyle w:val="yTable"/>
              <w:keepNext/>
              <w:keepLines/>
              <w:spacing w:before="0" w:line="160" w:lineRule="atLeast"/>
              <w:rPr>
                <w:snapToGrid w:val="0"/>
                <w:sz w:val="18"/>
              </w:rPr>
            </w:pPr>
            <w:r>
              <w:rPr>
                <w:snapToGrid w:val="0"/>
                <w:sz w:val="18"/>
              </w:rPr>
              <w:t>55, 57</w:t>
            </w:r>
          </w:p>
        </w:tc>
      </w:tr>
      <w:tr>
        <w:trPr>
          <w:cantSplit/>
        </w:trPr>
        <w:tc>
          <w:tcPr>
            <w:tcW w:w="1531" w:type="dxa"/>
          </w:tcPr>
          <w:p>
            <w:pPr>
              <w:pStyle w:val="yTable"/>
              <w:tabs>
                <w:tab w:val="right" w:leader="dot" w:pos="1134"/>
              </w:tabs>
              <w:spacing w:before="0" w:line="160" w:lineRule="atLeast"/>
              <w:rPr>
                <w:sz w:val="18"/>
              </w:rPr>
            </w:pPr>
            <w:r>
              <w:rPr>
                <w:sz w:val="18"/>
              </w:rPr>
              <w:t>Turnips.................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rPr>
                <w:sz w:val="18"/>
              </w:rPr>
            </w:pPr>
            <w:r>
              <w:rPr>
                <w:sz w:val="18"/>
              </w:rPr>
              <w:t>Vaccinium spp. (Blueberries and Cranberries)</w:t>
            </w:r>
          </w:p>
        </w:tc>
        <w:tc>
          <w:tcPr>
            <w:tcW w:w="1559" w:type="dxa"/>
          </w:tcPr>
          <w:p>
            <w:pPr>
              <w:pStyle w:val="yTable"/>
              <w:spacing w:before="0" w:line="160" w:lineRule="atLeast"/>
              <w:rPr>
                <w:sz w:val="18"/>
              </w:rPr>
            </w:pPr>
            <w:r>
              <w:rPr>
                <w:sz w:val="18"/>
              </w:rPr>
              <w:t>13, 17, 27, 29, 41, 45, 52, 55, 57</w:t>
            </w:r>
          </w:p>
        </w:tc>
        <w:tc>
          <w:tcPr>
            <w:tcW w:w="1531" w:type="dxa"/>
          </w:tcPr>
          <w:p>
            <w:pPr>
              <w:pStyle w:val="yTable"/>
              <w:spacing w:before="0" w:line="160" w:lineRule="atLeast"/>
              <w:rPr>
                <w:snapToGrid w:val="0"/>
                <w:sz w:val="18"/>
              </w:rPr>
            </w:pPr>
            <w:r>
              <w:rPr>
                <w:snapToGrid w:val="0"/>
                <w:sz w:val="18"/>
              </w:rPr>
              <w:t>29, 41, 52, 55, 57</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napToGrid w:val="0"/>
                <w:sz w:val="18"/>
              </w:rPr>
            </w:pPr>
            <w:r>
              <w:rPr>
                <w:snapToGrid w:val="0"/>
                <w:sz w:val="18"/>
              </w:rPr>
              <w:t>4/9E, 41, 52, 55, 57</w:t>
            </w:r>
          </w:p>
        </w:tc>
      </w:tr>
      <w:tr>
        <w:trPr>
          <w:cantSplit/>
        </w:trPr>
        <w:tc>
          <w:tcPr>
            <w:tcW w:w="1531" w:type="dxa"/>
          </w:tcPr>
          <w:p>
            <w:pPr>
              <w:pStyle w:val="yTable"/>
              <w:tabs>
                <w:tab w:val="right" w:leader="dot" w:pos="1134"/>
              </w:tabs>
              <w:spacing w:before="0" w:line="160" w:lineRule="atLeast"/>
              <w:ind w:left="143" w:hanging="143"/>
              <w:rPr>
                <w:sz w:val="18"/>
              </w:rPr>
            </w:pPr>
            <w:r>
              <w:rPr>
                <w:sz w:val="18"/>
              </w:rPr>
              <w:t>Vegetables (not specified elsewhere) ........</w:t>
            </w:r>
          </w:p>
        </w:tc>
        <w:tc>
          <w:tcPr>
            <w:tcW w:w="1559"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13, 17, 27, 28, 29, 41, 45, 52, 55</w:t>
            </w:r>
          </w:p>
        </w:tc>
        <w:tc>
          <w:tcPr>
            <w:tcW w:w="1531"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28, 29, 41, 52, 55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p>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i/>
                <w:sz w:val="18"/>
              </w:rPr>
              <w:t>Vitis</w:t>
            </w:r>
            <w:r>
              <w:rPr>
                <w:sz w:val="18"/>
              </w:rPr>
              <w:t xml:space="preserve"> spp. .............</w:t>
            </w:r>
          </w:p>
        </w:tc>
        <w:tc>
          <w:tcPr>
            <w:tcW w:w="1559" w:type="dxa"/>
          </w:tcPr>
          <w:p>
            <w:pPr>
              <w:pStyle w:val="yTable"/>
              <w:spacing w:before="0" w:line="160" w:lineRule="atLeast"/>
              <w:rPr>
                <w:sz w:val="18"/>
              </w:rPr>
            </w:pPr>
            <w:r>
              <w:rPr>
                <w:sz w:val="18"/>
              </w:rPr>
              <w:t>see Grapes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Walnut..................</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r>
              <w:rPr>
                <w:sz w:val="18"/>
              </w:rPr>
              <w:t>10, 16</w:t>
            </w:r>
          </w:p>
        </w:tc>
        <w:tc>
          <w:tcPr>
            <w:tcW w:w="1446" w:type="dxa"/>
          </w:tcPr>
          <w:p>
            <w:pPr>
              <w:pStyle w:val="yTable"/>
              <w:spacing w:before="0" w:line="160" w:lineRule="atLeast"/>
              <w:rPr>
                <w:sz w:val="18"/>
              </w:rPr>
            </w:pPr>
            <w:r>
              <w:rPr>
                <w:sz w:val="18"/>
              </w:rPr>
              <w:t>10</w:t>
            </w:r>
          </w:p>
        </w:tc>
      </w:tr>
      <w:tr>
        <w:trPr>
          <w:cantSplit/>
        </w:trPr>
        <w:tc>
          <w:tcPr>
            <w:tcW w:w="1531" w:type="dxa"/>
          </w:tcPr>
          <w:p>
            <w:pPr>
              <w:pStyle w:val="yTable"/>
              <w:tabs>
                <w:tab w:val="right" w:leader="dot" w:pos="1134"/>
              </w:tabs>
              <w:spacing w:before="0" w:line="160" w:lineRule="atLeast"/>
              <w:rPr>
                <w:sz w:val="18"/>
              </w:rPr>
            </w:pPr>
            <w:r>
              <w:rPr>
                <w:sz w:val="18"/>
              </w:rPr>
              <w:t>Watercress............</w:t>
            </w:r>
          </w:p>
        </w:tc>
        <w:tc>
          <w:tcPr>
            <w:tcW w:w="1559" w:type="dxa"/>
          </w:tcPr>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r>
              <w:rPr>
                <w:snapToGrid w:val="0"/>
                <w:sz w:val="18"/>
              </w:rPr>
              <w:t>—</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z w:val="18"/>
              </w:rPr>
              <w:t>41, 52, 55</w:t>
            </w:r>
          </w:p>
        </w:tc>
      </w:tr>
      <w:tr>
        <w:trPr>
          <w:cantSplit/>
        </w:trPr>
        <w:tc>
          <w:tcPr>
            <w:tcW w:w="1531" w:type="dxa"/>
          </w:tcPr>
          <w:p>
            <w:pPr>
              <w:pStyle w:val="yTable"/>
              <w:tabs>
                <w:tab w:val="right" w:leader="dot" w:pos="1134"/>
              </w:tabs>
              <w:spacing w:before="0" w:line="160" w:lineRule="atLeast"/>
              <w:rPr>
                <w:sz w:val="18"/>
              </w:rPr>
            </w:pPr>
            <w:r>
              <w:rPr>
                <w:sz w:val="18"/>
              </w:rPr>
              <w:t>Watermelon..........</w:t>
            </w:r>
          </w:p>
        </w:tc>
        <w:tc>
          <w:tcPr>
            <w:tcW w:w="1559" w:type="dxa"/>
          </w:tcPr>
          <w:p>
            <w:pPr>
              <w:pStyle w:val="yTable"/>
              <w:spacing w:before="0" w:line="160" w:lineRule="atLeast"/>
              <w:rPr>
                <w:sz w:val="18"/>
              </w:rPr>
            </w:pPr>
            <w:r>
              <w:rPr>
                <w:sz w:val="18"/>
              </w:rPr>
              <w:t>see Melons</w:t>
            </w:r>
          </w:p>
        </w:tc>
        <w:tc>
          <w:tcPr>
            <w:tcW w:w="1531" w:type="dxa"/>
          </w:tcPr>
          <w:p>
            <w:pPr>
              <w:pStyle w:val="yTable"/>
              <w:spacing w:before="0" w:line="160" w:lineRule="atLeast"/>
              <w:rPr>
                <w:sz w:val="18"/>
              </w:rPr>
            </w:pPr>
          </w:p>
        </w:tc>
        <w:tc>
          <w:tcPr>
            <w:tcW w:w="1021" w:type="dxa"/>
          </w:tcPr>
          <w:p>
            <w:pPr>
              <w:pStyle w:val="yTable"/>
              <w:spacing w:before="0" w:line="160" w:lineRule="atLeast"/>
              <w:jc w:val="center"/>
              <w:rPr>
                <w:sz w:val="18"/>
              </w:rPr>
            </w:pPr>
          </w:p>
        </w:tc>
        <w:tc>
          <w:tcPr>
            <w:tcW w:w="1446" w:type="dxa"/>
          </w:tcPr>
          <w:p>
            <w:pPr>
              <w:pStyle w:val="yTable"/>
              <w:spacing w:before="0" w:line="160" w:lineRule="atLeast"/>
              <w:rPr>
                <w:sz w:val="18"/>
              </w:rPr>
            </w:pPr>
          </w:p>
        </w:tc>
      </w:tr>
      <w:tr>
        <w:trPr>
          <w:cantSplit/>
        </w:trPr>
        <w:tc>
          <w:tcPr>
            <w:tcW w:w="1531" w:type="dxa"/>
          </w:tcPr>
          <w:p>
            <w:pPr>
              <w:pStyle w:val="yTable"/>
              <w:tabs>
                <w:tab w:val="right" w:leader="dot" w:pos="1134"/>
              </w:tabs>
              <w:spacing w:before="0" w:line="160" w:lineRule="atLeast"/>
              <w:rPr>
                <w:sz w:val="18"/>
              </w:rPr>
            </w:pPr>
            <w:r>
              <w:rPr>
                <w:sz w:val="18"/>
              </w:rPr>
              <w:t>Watsonia...............</w:t>
            </w:r>
          </w:p>
        </w:tc>
        <w:tc>
          <w:tcPr>
            <w:tcW w:w="1559" w:type="dxa"/>
          </w:tcPr>
          <w:p>
            <w:pPr>
              <w:pStyle w:val="yTable"/>
              <w:spacing w:before="0" w:line="160" w:lineRule="atLeast"/>
              <w:rPr>
                <w:sz w:val="18"/>
              </w:rPr>
            </w:pPr>
            <w:r>
              <w:rPr>
                <w:sz w:val="18"/>
              </w:rPr>
              <w:t>13, 17, 27, 29, 41, 45, 52, 53, 55</w:t>
            </w:r>
          </w:p>
        </w:tc>
        <w:tc>
          <w:tcPr>
            <w:tcW w:w="1531" w:type="dxa"/>
          </w:tcPr>
          <w:p>
            <w:pPr>
              <w:pStyle w:val="yTable"/>
              <w:spacing w:before="0" w:line="160" w:lineRule="atLeast"/>
              <w:rPr>
                <w:sz w:val="18"/>
              </w:rPr>
            </w:pPr>
            <w:r>
              <w:rPr>
                <w:sz w:val="18"/>
              </w:rPr>
              <w:t>29, 41, 52, 53, 55</w:t>
            </w:r>
          </w:p>
        </w:tc>
        <w:tc>
          <w:tcPr>
            <w:tcW w:w="1021" w:type="dxa"/>
          </w:tcPr>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r>
              <w:rPr>
                <w:snapToGrid w:val="0"/>
                <w:sz w:val="18"/>
              </w:rPr>
              <w:t>—</w:t>
            </w:r>
          </w:p>
        </w:tc>
      </w:tr>
      <w:tr>
        <w:trPr>
          <w:cantSplit/>
        </w:trPr>
        <w:tc>
          <w:tcPr>
            <w:tcW w:w="1531" w:type="dxa"/>
          </w:tcPr>
          <w:p>
            <w:pPr>
              <w:pStyle w:val="yTable"/>
              <w:tabs>
                <w:tab w:val="right" w:leader="dot" w:pos="1134"/>
              </w:tabs>
              <w:spacing w:before="0" w:line="160" w:lineRule="atLeast"/>
              <w:ind w:left="143" w:hanging="143"/>
              <w:rPr>
                <w:sz w:val="18"/>
              </w:rPr>
            </w:pPr>
            <w:r>
              <w:rPr>
                <w:sz w:val="18"/>
              </w:rPr>
              <w:t>Wax jambu (Rose apple) ................</w:t>
            </w:r>
          </w:p>
        </w:tc>
        <w:tc>
          <w:tcPr>
            <w:tcW w:w="1559" w:type="dxa"/>
          </w:tcPr>
          <w:p>
            <w:pPr>
              <w:pStyle w:val="yTable"/>
              <w:spacing w:before="0" w:line="160" w:lineRule="atLeast"/>
              <w:rPr>
                <w:sz w:val="18"/>
              </w:rPr>
            </w:pPr>
          </w:p>
          <w:p>
            <w:pPr>
              <w:pStyle w:val="yTable"/>
              <w:spacing w:before="0" w:line="160" w:lineRule="atLeast"/>
              <w:rPr>
                <w:sz w:val="18"/>
              </w:rPr>
            </w:pPr>
            <w:r>
              <w:rPr>
                <w:sz w:val="18"/>
              </w:rPr>
              <w:t>13, 17, 27, 29, 41, 45, 52, 55</w:t>
            </w:r>
          </w:p>
        </w:tc>
        <w:tc>
          <w:tcPr>
            <w:tcW w:w="1531" w:type="dxa"/>
          </w:tcPr>
          <w:p>
            <w:pPr>
              <w:pStyle w:val="yTable"/>
              <w:spacing w:before="0" w:line="160" w:lineRule="atLeast"/>
              <w:rPr>
                <w:sz w:val="18"/>
              </w:rPr>
            </w:pPr>
          </w:p>
          <w:p>
            <w:pPr>
              <w:pStyle w:val="yTable"/>
              <w:spacing w:before="0" w:line="160" w:lineRule="atLeast"/>
              <w:rPr>
                <w:sz w:val="18"/>
              </w:rPr>
            </w:pPr>
            <w:r>
              <w:rPr>
                <w:sz w:val="18"/>
              </w:rPr>
              <w:t>29, 41, 52, 55</w:t>
            </w:r>
          </w:p>
        </w:tc>
        <w:tc>
          <w:tcPr>
            <w:tcW w:w="1021" w:type="dxa"/>
          </w:tcPr>
          <w:p>
            <w:pPr>
              <w:pStyle w:val="yTable"/>
              <w:spacing w:before="0" w:line="160" w:lineRule="atLeast"/>
              <w:jc w:val="center"/>
              <w:rPr>
                <w:sz w:val="18"/>
              </w:rPr>
            </w:pPr>
          </w:p>
          <w:p>
            <w:pPr>
              <w:pStyle w:val="yTable"/>
              <w:spacing w:before="0" w:line="160" w:lineRule="atLeast"/>
              <w:jc w:val="center"/>
              <w:rPr>
                <w:sz w:val="18"/>
              </w:rPr>
            </w:pPr>
            <w:r>
              <w:rPr>
                <w:sz w:val="18"/>
              </w:rPr>
              <w:t>16</w:t>
            </w:r>
          </w:p>
        </w:tc>
        <w:tc>
          <w:tcPr>
            <w:tcW w:w="1446" w:type="dxa"/>
          </w:tcPr>
          <w:p>
            <w:pPr>
              <w:pStyle w:val="yTable"/>
              <w:spacing w:before="0" w:line="160" w:lineRule="atLeast"/>
              <w:rPr>
                <w:sz w:val="18"/>
              </w:rPr>
            </w:pPr>
          </w:p>
          <w:p>
            <w:pPr>
              <w:pStyle w:val="yTable"/>
              <w:spacing w:before="0" w:line="160" w:lineRule="atLeast"/>
              <w:rPr>
                <w:sz w:val="18"/>
              </w:rPr>
            </w:pPr>
            <w:r>
              <w:rPr>
                <w:sz w:val="18"/>
              </w:rPr>
              <w:t>4/9C, 41, 52, 55</w:t>
            </w:r>
          </w:p>
        </w:tc>
      </w:tr>
      <w:tr>
        <w:trPr>
          <w:cantSplit/>
        </w:trPr>
        <w:tc>
          <w:tcPr>
            <w:tcW w:w="1531" w:type="dxa"/>
          </w:tcPr>
          <w:p>
            <w:pPr>
              <w:pStyle w:val="yTable"/>
              <w:keepNext/>
              <w:tabs>
                <w:tab w:val="right" w:leader="dot" w:pos="1134"/>
              </w:tabs>
              <w:spacing w:before="0" w:line="160" w:lineRule="atLeast"/>
              <w:rPr>
                <w:sz w:val="18"/>
              </w:rPr>
            </w:pPr>
            <w:r>
              <w:rPr>
                <w:sz w:val="18"/>
              </w:rPr>
              <w:t>Yams....................</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napToGrid w:val="0"/>
                <w:sz w:val="18"/>
              </w:rPr>
              <w:t>—</w:t>
            </w:r>
          </w:p>
        </w:tc>
      </w:tr>
      <w:tr>
        <w:trPr>
          <w:cantSplit/>
        </w:trPr>
        <w:tc>
          <w:tcPr>
            <w:tcW w:w="1531" w:type="dxa"/>
          </w:tcPr>
          <w:p>
            <w:pPr>
              <w:pStyle w:val="yTable"/>
              <w:keepNext/>
              <w:tabs>
                <w:tab w:val="right" w:leader="dot" w:pos="1134"/>
              </w:tabs>
              <w:spacing w:before="0" w:line="160" w:lineRule="atLeast"/>
              <w:rPr>
                <w:sz w:val="18"/>
              </w:rPr>
            </w:pPr>
            <w:r>
              <w:rPr>
                <w:sz w:val="18"/>
              </w:rPr>
              <w:t>Zucchini................</w:t>
            </w:r>
          </w:p>
        </w:tc>
        <w:tc>
          <w:tcPr>
            <w:tcW w:w="1559" w:type="dxa"/>
          </w:tcPr>
          <w:p>
            <w:pPr>
              <w:pStyle w:val="yTable"/>
              <w:keepNext/>
              <w:spacing w:before="0" w:line="160" w:lineRule="atLeast"/>
              <w:rPr>
                <w:sz w:val="18"/>
              </w:rPr>
            </w:pPr>
            <w:r>
              <w:rPr>
                <w:sz w:val="18"/>
              </w:rPr>
              <w:t>13, 17, 27, 29, 41, 45, 52, 55</w:t>
            </w:r>
          </w:p>
        </w:tc>
        <w:tc>
          <w:tcPr>
            <w:tcW w:w="1531" w:type="dxa"/>
          </w:tcPr>
          <w:p>
            <w:pPr>
              <w:pStyle w:val="yTable"/>
              <w:keepNext/>
              <w:spacing w:before="0" w:line="160" w:lineRule="atLeast"/>
              <w:rPr>
                <w:sz w:val="18"/>
              </w:rPr>
            </w:pPr>
            <w:r>
              <w:rPr>
                <w:snapToGrid w:val="0"/>
                <w:sz w:val="18"/>
              </w:rPr>
              <w:t>—</w:t>
            </w:r>
          </w:p>
        </w:tc>
        <w:tc>
          <w:tcPr>
            <w:tcW w:w="1021" w:type="dxa"/>
          </w:tcPr>
          <w:p>
            <w:pPr>
              <w:pStyle w:val="yTable"/>
              <w:keepNext/>
              <w:spacing w:before="0" w:line="160" w:lineRule="atLeast"/>
              <w:jc w:val="center"/>
              <w:rPr>
                <w:sz w:val="18"/>
              </w:rPr>
            </w:pPr>
            <w:r>
              <w:rPr>
                <w:sz w:val="18"/>
              </w:rPr>
              <w:t>16</w:t>
            </w:r>
          </w:p>
        </w:tc>
        <w:tc>
          <w:tcPr>
            <w:tcW w:w="1446" w:type="dxa"/>
          </w:tcPr>
          <w:p>
            <w:pPr>
              <w:pStyle w:val="yTable"/>
              <w:keepNext/>
              <w:spacing w:before="0" w:line="160" w:lineRule="atLeast"/>
              <w:rPr>
                <w:sz w:val="18"/>
              </w:rPr>
            </w:pPr>
            <w:r>
              <w:rPr>
                <w:sz w:val="18"/>
              </w:rPr>
              <w:t>4/7/9G, 41, 52, 55</w:t>
            </w:r>
          </w:p>
        </w:tc>
      </w:tr>
    </w:tbl>
    <w:p>
      <w:pPr>
        <w:pStyle w:val="yFootnotesection"/>
        <w:tabs>
          <w:tab w:val="clear" w:pos="893"/>
          <w:tab w:val="left" w:pos="0"/>
        </w:tabs>
        <w:ind w:left="0" w:firstLine="0"/>
      </w:pPr>
      <w:bookmarkStart w:id="360" w:name="_Toc20629756"/>
      <w:r>
        <w:t>[Part A amended in Gazette 31 Oct 2003 p. 4554-5; 16 Jan 2004 p. 193; 21 Sep 2004 p. 4108-9; 17 May 2005 p. 2106 and 2131</w:t>
      </w:r>
      <w:r>
        <w:noBreakHyphen/>
        <w:t>2; 16 Dec 2005 p. 6074.]</w:t>
      </w:r>
    </w:p>
    <w:p>
      <w:pPr>
        <w:pStyle w:val="yHeading2"/>
        <w:spacing w:before="160" w:after="160"/>
        <w:outlineLvl w:val="9"/>
      </w:pPr>
      <w:bookmarkStart w:id="361" w:name="_Toc55373573"/>
      <w:bookmarkStart w:id="362" w:name="_Toc59867546"/>
      <w:bookmarkStart w:id="363" w:name="_Toc92681817"/>
      <w:bookmarkStart w:id="364" w:name="_Toc104785271"/>
      <w:bookmarkStart w:id="365" w:name="_Toc122768988"/>
      <w:r>
        <w:t>Part AA — Potential carriers — other than plants</w:t>
      </w:r>
      <w:bookmarkEnd w:id="360"/>
      <w:bookmarkEnd w:id="361"/>
      <w:bookmarkEnd w:id="362"/>
      <w:bookmarkEnd w:id="363"/>
      <w:bookmarkEnd w:id="364"/>
      <w:bookmarkEnd w:id="365"/>
    </w:p>
    <w:tbl>
      <w:tblPr>
        <w:tblW w:w="0" w:type="auto"/>
        <w:tblInd w:w="71" w:type="dxa"/>
        <w:tblLayout w:type="fixed"/>
        <w:tblCellMar>
          <w:left w:w="71" w:type="dxa"/>
          <w:right w:w="71" w:type="dxa"/>
        </w:tblCellMar>
        <w:tblLook w:val="0000" w:firstRow="0" w:lastRow="0" w:firstColumn="0" w:lastColumn="0" w:noHBand="0" w:noVBand="0"/>
      </w:tblPr>
      <w:tblGrid>
        <w:gridCol w:w="5103"/>
        <w:gridCol w:w="1985"/>
      </w:tblGrid>
      <w:tr>
        <w:trPr>
          <w:tblHeader/>
        </w:trPr>
        <w:tc>
          <w:tcPr>
            <w:tcW w:w="5103" w:type="dxa"/>
          </w:tcPr>
          <w:p>
            <w:pPr>
              <w:pStyle w:val="yTable"/>
              <w:spacing w:before="0" w:after="40"/>
              <w:jc w:val="center"/>
              <w:rPr>
                <w:b/>
                <w:sz w:val="18"/>
                <w:u w:val="single"/>
              </w:rPr>
            </w:pPr>
            <w:r>
              <w:rPr>
                <w:b/>
                <w:sz w:val="18"/>
                <w:u w:val="single"/>
              </w:rPr>
              <w:t>Column 1</w:t>
            </w:r>
          </w:p>
          <w:p>
            <w:pPr>
              <w:pStyle w:val="yTable"/>
              <w:spacing w:before="0"/>
              <w:jc w:val="center"/>
              <w:rPr>
                <w:b/>
                <w:sz w:val="18"/>
              </w:rPr>
            </w:pPr>
            <w:r>
              <w:rPr>
                <w:b/>
                <w:sz w:val="18"/>
              </w:rPr>
              <w:t>Potential Carrier</w:t>
            </w:r>
          </w:p>
        </w:tc>
        <w:tc>
          <w:tcPr>
            <w:tcW w:w="1985" w:type="dxa"/>
          </w:tcPr>
          <w:p>
            <w:pPr>
              <w:pStyle w:val="yTable"/>
              <w:spacing w:before="0" w:after="40"/>
              <w:jc w:val="center"/>
              <w:rPr>
                <w:b/>
                <w:sz w:val="18"/>
                <w:u w:val="single"/>
              </w:rPr>
            </w:pPr>
            <w:r>
              <w:rPr>
                <w:b/>
                <w:sz w:val="18"/>
                <w:u w:val="single"/>
              </w:rPr>
              <w:t>Column 2</w:t>
            </w:r>
          </w:p>
          <w:p>
            <w:pPr>
              <w:pStyle w:val="yTable"/>
              <w:spacing w:before="0"/>
              <w:jc w:val="center"/>
              <w:rPr>
                <w:b/>
                <w:sz w:val="18"/>
              </w:rPr>
            </w:pPr>
            <w:r>
              <w:rPr>
                <w:b/>
                <w:sz w:val="18"/>
              </w:rPr>
              <w:t>Conditions for Entry</w:t>
            </w:r>
          </w:p>
        </w:tc>
      </w:tr>
      <w:tr>
        <w:tblPrEx>
          <w:tblCellMar>
            <w:left w:w="28" w:type="dxa"/>
            <w:right w:w="28" w:type="dxa"/>
          </w:tblCellMar>
        </w:tblPrEx>
        <w:tc>
          <w:tcPr>
            <w:tcW w:w="5103" w:type="dxa"/>
          </w:tcPr>
          <w:p>
            <w:pPr>
              <w:pStyle w:val="yTable"/>
              <w:spacing w:before="0"/>
              <w:rPr>
                <w:b/>
                <w:sz w:val="18"/>
                <w:u w:val="single"/>
              </w:rPr>
            </w:pPr>
            <w:r>
              <w:rPr>
                <w:sz w:val="18"/>
              </w:rPr>
              <w:t>Agricultural machinery ..................................................................…..</w:t>
            </w:r>
          </w:p>
        </w:tc>
        <w:tc>
          <w:tcPr>
            <w:tcW w:w="1985" w:type="dxa"/>
          </w:tcPr>
          <w:p>
            <w:pPr>
              <w:pStyle w:val="yTable"/>
              <w:spacing w:before="0"/>
              <w:ind w:right="496"/>
              <w:jc w:val="center"/>
              <w:rPr>
                <w:b/>
                <w:sz w:val="18"/>
                <w:u w:val="single"/>
              </w:rPr>
            </w:pPr>
            <w:r>
              <w:rPr>
                <w:sz w:val="18"/>
              </w:rPr>
              <w:t>27, 42, 57</w:t>
            </w:r>
          </w:p>
        </w:tc>
      </w:tr>
      <w:tr>
        <w:tblPrEx>
          <w:tblCellMar>
            <w:left w:w="28" w:type="dxa"/>
            <w:right w:w="28" w:type="dxa"/>
          </w:tblCellMar>
        </w:tblPrEx>
        <w:tc>
          <w:tcPr>
            <w:tcW w:w="5103" w:type="dxa"/>
          </w:tcPr>
          <w:p>
            <w:pPr>
              <w:pStyle w:val="yTable"/>
              <w:spacing w:before="0"/>
              <w:rPr>
                <w:sz w:val="18"/>
              </w:rPr>
            </w:pPr>
            <w:r>
              <w:rPr>
                <w:sz w:val="18"/>
              </w:rPr>
              <w:t>Animals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Animal skins/coats ..............................................................................</w:t>
            </w:r>
          </w:p>
        </w:tc>
        <w:tc>
          <w:tcPr>
            <w:tcW w:w="1985" w:type="dxa"/>
          </w:tcPr>
          <w:p>
            <w:pPr>
              <w:pStyle w:val="yTable"/>
              <w:spacing w:before="0"/>
              <w:ind w:right="496"/>
              <w:jc w:val="center"/>
              <w:rPr>
                <w:sz w:val="18"/>
              </w:rPr>
            </w:pPr>
            <w:r>
              <w:rPr>
                <w:sz w:val="18"/>
              </w:rPr>
              <w:t>42</w:t>
            </w:r>
          </w:p>
        </w:tc>
      </w:tr>
      <w:tr>
        <w:tblPrEx>
          <w:tblCellMar>
            <w:left w:w="28" w:type="dxa"/>
            <w:right w:w="28" w:type="dxa"/>
          </w:tblCellMar>
        </w:tblPrEx>
        <w:tc>
          <w:tcPr>
            <w:tcW w:w="5103" w:type="dxa"/>
          </w:tcPr>
          <w:p>
            <w:pPr>
              <w:pStyle w:val="yTable"/>
              <w:spacing w:before="0"/>
              <w:rPr>
                <w:sz w:val="18"/>
              </w:rPr>
            </w:pPr>
            <w:r>
              <w:rPr>
                <w:sz w:val="18"/>
              </w:rPr>
              <w:t>Apple machinery or equipment (used)</w:t>
            </w:r>
          </w:p>
        </w:tc>
        <w:tc>
          <w:tcPr>
            <w:tcW w:w="1985" w:type="dxa"/>
          </w:tcPr>
          <w:p>
            <w:pPr>
              <w:pStyle w:val="yTable"/>
              <w:spacing w:before="0"/>
              <w:ind w:right="496"/>
              <w:jc w:val="center"/>
              <w:rPr>
                <w:sz w:val="18"/>
              </w:rPr>
            </w:pPr>
            <w:r>
              <w:rPr>
                <w:sz w:val="18"/>
              </w:rPr>
              <w:t>50</w:t>
            </w:r>
          </w:p>
        </w:tc>
      </w:tr>
      <w:tr>
        <w:tblPrEx>
          <w:tblCellMar>
            <w:left w:w="28" w:type="dxa"/>
            <w:right w:w="28" w:type="dxa"/>
          </w:tblCellMar>
        </w:tblPrEx>
        <w:tc>
          <w:tcPr>
            <w:tcW w:w="5103" w:type="dxa"/>
          </w:tcPr>
          <w:p>
            <w:pPr>
              <w:pStyle w:val="yTable"/>
              <w:spacing w:before="0"/>
              <w:rPr>
                <w:sz w:val="18"/>
              </w:rPr>
            </w:pPr>
            <w:r>
              <w:rPr>
                <w:sz w:val="18"/>
              </w:rPr>
              <w:t>Cargo 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Containers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Fruit containers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Grape machinery/equipment (used) ........................................….........</w:t>
            </w:r>
          </w:p>
        </w:tc>
        <w:tc>
          <w:tcPr>
            <w:tcW w:w="1985" w:type="dxa"/>
          </w:tcPr>
          <w:p>
            <w:pPr>
              <w:pStyle w:val="yTable"/>
              <w:spacing w:before="0"/>
              <w:ind w:right="496"/>
              <w:jc w:val="center"/>
              <w:rPr>
                <w:sz w:val="18"/>
              </w:rPr>
            </w:pPr>
            <w:r>
              <w:rPr>
                <w:sz w:val="18"/>
              </w:rPr>
              <w:t>1</w:t>
            </w:r>
          </w:p>
        </w:tc>
      </w:tr>
      <w:tr>
        <w:tblPrEx>
          <w:tblCellMar>
            <w:left w:w="28" w:type="dxa"/>
            <w:right w:w="28" w:type="dxa"/>
          </w:tblCellMar>
        </w:tblPrEx>
        <w:tc>
          <w:tcPr>
            <w:tcW w:w="5103" w:type="dxa"/>
          </w:tcPr>
          <w:p>
            <w:pPr>
              <w:pStyle w:val="yTable"/>
              <w:spacing w:before="0"/>
              <w:rPr>
                <w:sz w:val="18"/>
              </w:rPr>
            </w:pPr>
            <w:r>
              <w:rPr>
                <w:sz w:val="18"/>
              </w:rPr>
              <w:t>Landscaping material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Live fish ..........................................................................</w:t>
            </w:r>
          </w:p>
        </w:tc>
        <w:tc>
          <w:tcPr>
            <w:tcW w:w="1985" w:type="dxa"/>
          </w:tcPr>
          <w:p>
            <w:pPr>
              <w:pStyle w:val="yTable"/>
              <w:spacing w:before="0"/>
              <w:ind w:right="496"/>
              <w:jc w:val="center"/>
              <w:rPr>
                <w:sz w:val="18"/>
              </w:rPr>
            </w:pPr>
            <w:r>
              <w:rPr>
                <w:sz w:val="18"/>
              </w:rPr>
              <w:t>42, 43</w:t>
            </w:r>
          </w:p>
        </w:tc>
      </w:tr>
      <w:tr>
        <w:tblPrEx>
          <w:tblCellMar>
            <w:left w:w="28" w:type="dxa"/>
            <w:right w:w="28" w:type="dxa"/>
          </w:tblCellMar>
        </w:tblPrEx>
        <w:tc>
          <w:tcPr>
            <w:tcW w:w="5103" w:type="dxa"/>
          </w:tcPr>
          <w:p>
            <w:pPr>
              <w:pStyle w:val="yTable"/>
              <w:spacing w:before="0"/>
              <w:rPr>
                <w:sz w:val="18"/>
              </w:rPr>
            </w:pPr>
            <w:r>
              <w:rPr>
                <w:sz w:val="18"/>
              </w:rPr>
              <w:t>Machinery ...........................................................................................</w:t>
            </w:r>
          </w:p>
        </w:tc>
        <w:tc>
          <w:tcPr>
            <w:tcW w:w="1985" w:type="dxa"/>
          </w:tcPr>
          <w:p>
            <w:pPr>
              <w:pStyle w:val="yTable"/>
              <w:spacing w:before="0"/>
              <w:ind w:right="496"/>
              <w:jc w:val="center"/>
              <w:rPr>
                <w:sz w:val="18"/>
              </w:rPr>
            </w:pPr>
            <w:r>
              <w:rPr>
                <w:sz w:val="18"/>
              </w:rPr>
              <w:t>27</w:t>
            </w:r>
          </w:p>
        </w:tc>
      </w:tr>
      <w:tr>
        <w:tblPrEx>
          <w:tblCellMar>
            <w:left w:w="28" w:type="dxa"/>
            <w:right w:w="28" w:type="dxa"/>
          </w:tblCellMar>
        </w:tblPrEx>
        <w:tc>
          <w:tcPr>
            <w:tcW w:w="5103" w:type="dxa"/>
          </w:tcPr>
          <w:p>
            <w:pPr>
              <w:pStyle w:val="yTable"/>
              <w:spacing w:before="0"/>
              <w:rPr>
                <w:sz w:val="18"/>
              </w:rPr>
            </w:pPr>
            <w:r>
              <w:rPr>
                <w:sz w:val="18"/>
              </w:rPr>
              <w:t>Mushroom — growing medium ....................................................…..</w:t>
            </w:r>
          </w:p>
        </w:tc>
        <w:tc>
          <w:tcPr>
            <w:tcW w:w="1985" w:type="dxa"/>
          </w:tcPr>
          <w:p>
            <w:pPr>
              <w:pStyle w:val="yTable"/>
              <w:spacing w:before="0"/>
              <w:ind w:right="496"/>
              <w:jc w:val="center"/>
              <w:rPr>
                <w:sz w:val="18"/>
              </w:rPr>
            </w:pPr>
            <w:r>
              <w:rPr>
                <w:sz w:val="18"/>
              </w:rPr>
              <w:t>32</w:t>
            </w:r>
          </w:p>
        </w:tc>
      </w:tr>
      <w:tr>
        <w:tblPrEx>
          <w:tblCellMar>
            <w:left w:w="28" w:type="dxa"/>
            <w:right w:w="28" w:type="dxa"/>
          </w:tblCellMar>
        </w:tblPrEx>
        <w:tc>
          <w:tcPr>
            <w:tcW w:w="5103" w:type="dxa"/>
          </w:tcPr>
          <w:p>
            <w:pPr>
              <w:pStyle w:val="yTable"/>
              <w:spacing w:before="0"/>
              <w:rPr>
                <w:sz w:val="18"/>
              </w:rPr>
            </w:pPr>
            <w:r>
              <w:rPr>
                <w:sz w:val="18"/>
              </w:rPr>
              <w:t>Potato containers (used) ......................................................................</w:t>
            </w:r>
          </w:p>
        </w:tc>
        <w:tc>
          <w:tcPr>
            <w:tcW w:w="1985" w:type="dxa"/>
          </w:tcPr>
          <w:p>
            <w:pPr>
              <w:pStyle w:val="yTable"/>
              <w:spacing w:before="0"/>
              <w:ind w:right="496"/>
              <w:jc w:val="center"/>
              <w:rPr>
                <w:sz w:val="18"/>
              </w:rPr>
            </w:pPr>
            <w:r>
              <w:rPr>
                <w:sz w:val="18"/>
              </w:rPr>
              <w:t>6A, 27</w:t>
            </w:r>
          </w:p>
        </w:tc>
      </w:tr>
      <w:tr>
        <w:tblPrEx>
          <w:tblCellMar>
            <w:left w:w="28" w:type="dxa"/>
            <w:right w:w="28" w:type="dxa"/>
          </w:tblCellMar>
        </w:tblPrEx>
        <w:tc>
          <w:tcPr>
            <w:tcW w:w="5103" w:type="dxa"/>
          </w:tcPr>
          <w:p>
            <w:pPr>
              <w:pStyle w:val="yTable"/>
              <w:spacing w:before="0"/>
              <w:rPr>
                <w:sz w:val="18"/>
              </w:rPr>
            </w:pPr>
            <w:r>
              <w:rPr>
                <w:sz w:val="18"/>
              </w:rPr>
              <w:t>Potato machinery or equipment (used) .................................…..........</w:t>
            </w:r>
          </w:p>
        </w:tc>
        <w:tc>
          <w:tcPr>
            <w:tcW w:w="1985" w:type="dxa"/>
          </w:tcPr>
          <w:p>
            <w:pPr>
              <w:pStyle w:val="yTable"/>
              <w:spacing w:before="0"/>
              <w:ind w:right="496"/>
              <w:jc w:val="center"/>
              <w:rPr>
                <w:sz w:val="18"/>
              </w:rPr>
            </w:pPr>
            <w:r>
              <w:rPr>
                <w:sz w:val="18"/>
              </w:rPr>
              <w:t>6, 27</w:t>
            </w:r>
          </w:p>
        </w:tc>
      </w:tr>
      <w:tr>
        <w:tblPrEx>
          <w:tblCellMar>
            <w:left w:w="28" w:type="dxa"/>
            <w:right w:w="28" w:type="dxa"/>
          </w:tblCellMar>
        </w:tblPrEx>
        <w:tc>
          <w:tcPr>
            <w:tcW w:w="5103" w:type="dxa"/>
          </w:tcPr>
          <w:p>
            <w:pPr>
              <w:pStyle w:val="yTable"/>
              <w:spacing w:before="0"/>
              <w:rPr>
                <w:sz w:val="18"/>
              </w:rPr>
            </w:pPr>
            <w:r>
              <w:rPr>
                <w:sz w:val="18"/>
              </w:rPr>
              <w:t>Soil ......................................................................................….............</w:t>
            </w:r>
          </w:p>
        </w:tc>
        <w:tc>
          <w:tcPr>
            <w:tcW w:w="1985" w:type="dxa"/>
          </w:tcPr>
          <w:p>
            <w:pPr>
              <w:pStyle w:val="yTable"/>
              <w:spacing w:before="0"/>
              <w:ind w:right="496"/>
              <w:jc w:val="center"/>
              <w:rPr>
                <w:sz w:val="18"/>
              </w:rPr>
            </w:pPr>
            <w:r>
              <w:rPr>
                <w:sz w:val="18"/>
              </w:rPr>
              <w:t>2, 27</w:t>
            </w:r>
          </w:p>
        </w:tc>
      </w:tr>
      <w:tr>
        <w:tblPrEx>
          <w:tblCellMar>
            <w:left w:w="28" w:type="dxa"/>
            <w:right w:w="28" w:type="dxa"/>
          </w:tblCellMar>
        </w:tblPrEx>
        <w:tc>
          <w:tcPr>
            <w:tcW w:w="5103" w:type="dxa"/>
          </w:tcPr>
          <w:p>
            <w:pPr>
              <w:pStyle w:val="yTable"/>
              <w:spacing w:before="0"/>
              <w:rPr>
                <w:sz w:val="18"/>
              </w:rPr>
            </w:pPr>
            <w:r>
              <w:rPr>
                <w:sz w:val="18"/>
              </w:rPr>
              <w:t>Trucks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Table"/>
              <w:spacing w:before="0"/>
              <w:rPr>
                <w:sz w:val="18"/>
              </w:rPr>
            </w:pPr>
            <w:r>
              <w:rPr>
                <w:sz w:val="18"/>
              </w:rPr>
              <w:t>Used vehicles transported by commercial carriers .........….................</w:t>
            </w:r>
          </w:p>
        </w:tc>
        <w:tc>
          <w:tcPr>
            <w:tcW w:w="1985" w:type="dxa"/>
          </w:tcPr>
          <w:p>
            <w:pPr>
              <w:pStyle w:val="yTable"/>
              <w:spacing w:before="0"/>
              <w:ind w:right="496"/>
              <w:jc w:val="center"/>
              <w:rPr>
                <w:sz w:val="18"/>
              </w:rPr>
            </w:pPr>
            <w:r>
              <w:rPr>
                <w:sz w:val="18"/>
              </w:rPr>
              <w:noBreakHyphen/>
            </w:r>
          </w:p>
        </w:tc>
      </w:tr>
      <w:tr>
        <w:tblPrEx>
          <w:tblCellMar>
            <w:left w:w="28" w:type="dxa"/>
            <w:right w:w="28" w:type="dxa"/>
          </w:tblCellMar>
        </w:tblPrEx>
        <w:tc>
          <w:tcPr>
            <w:tcW w:w="5103" w:type="dxa"/>
          </w:tcPr>
          <w:p>
            <w:pPr>
              <w:pStyle w:val="ySubsection"/>
              <w:keepNext/>
              <w:spacing w:before="0"/>
              <w:rPr>
                <w:sz w:val="18"/>
              </w:rPr>
            </w:pPr>
            <w:r>
              <w:rPr>
                <w:sz w:val="18"/>
              </w:rPr>
              <w:t>Vegetable containers (used) other than potato containers ..................</w:t>
            </w:r>
          </w:p>
        </w:tc>
        <w:tc>
          <w:tcPr>
            <w:tcW w:w="1985" w:type="dxa"/>
          </w:tcPr>
          <w:p>
            <w:pPr>
              <w:pStyle w:val="yTable"/>
              <w:spacing w:before="0"/>
              <w:ind w:right="496"/>
              <w:jc w:val="center"/>
              <w:rPr>
                <w:sz w:val="18"/>
              </w:rPr>
            </w:pPr>
            <w:r>
              <w:rPr>
                <w:sz w:val="18"/>
              </w:rPr>
              <w:t>1</w:t>
            </w:r>
          </w:p>
        </w:tc>
      </w:tr>
    </w:tbl>
    <w:p>
      <w:pPr>
        <w:pStyle w:val="yFootnotesection"/>
        <w:tabs>
          <w:tab w:val="clear" w:pos="893"/>
          <w:tab w:val="left" w:pos="0"/>
        </w:tabs>
        <w:ind w:left="0" w:firstLine="0"/>
      </w:pPr>
      <w:bookmarkStart w:id="366" w:name="_Toc20629757"/>
      <w:r>
        <w:t>[Part AA amended in Gazette 31 Oct 2003 p. 4555; 16 Jan 2004 p. 193; 23 Jan 2004 p. 305; 17 May 2005 p. 2132.]</w:t>
      </w:r>
    </w:p>
    <w:p>
      <w:pPr>
        <w:pStyle w:val="yHeading2"/>
        <w:spacing w:before="160" w:after="160"/>
        <w:outlineLvl w:val="9"/>
      </w:pPr>
      <w:bookmarkStart w:id="367" w:name="_Toc55373574"/>
      <w:bookmarkStart w:id="368" w:name="_Toc59867547"/>
      <w:bookmarkStart w:id="369" w:name="_Toc92681818"/>
      <w:bookmarkStart w:id="370" w:name="_Toc104785272"/>
      <w:bookmarkStart w:id="371" w:name="_Toc122768989"/>
      <w:r>
        <w:t>Part B — Conditions</w:t>
      </w:r>
      <w:bookmarkEnd w:id="366"/>
      <w:bookmarkEnd w:id="367"/>
      <w:bookmarkEnd w:id="368"/>
      <w:bookmarkEnd w:id="369"/>
      <w:bookmarkEnd w:id="370"/>
      <w:bookmarkEnd w:id="371"/>
    </w:p>
    <w:p>
      <w:pPr>
        <w:pStyle w:val="MiscellaneousBody"/>
        <w:keepNext/>
        <w:tabs>
          <w:tab w:val="right" w:pos="607"/>
          <w:tab w:val="left" w:pos="890"/>
        </w:tabs>
        <w:ind w:left="890" w:hanging="890"/>
        <w:rPr>
          <w:snapToGrid w:val="0"/>
          <w:sz w:val="22"/>
        </w:rPr>
      </w:pPr>
      <w:r>
        <w:rPr>
          <w:snapToGrid w:val="0"/>
          <w:sz w:val="22"/>
        </w:rPr>
        <w:t>1.</w:t>
      </w:r>
      <w:r>
        <w:rPr>
          <w:snapToGrid w:val="0"/>
          <w:sz w:val="22"/>
        </w:rPr>
        <w:tab/>
        <w:t>(1)</w:t>
      </w:r>
      <w:r>
        <w:rPr>
          <w:snapToGrid w:val="0"/>
          <w:sz w:val="22"/>
        </w:rPr>
        <w:tab/>
      </w:r>
      <w:r>
        <w:rPr>
          <w:sz w:val="22"/>
        </w:rPr>
        <w:t>Unless specifically dealt with elsewhere, entry</w:t>
      </w:r>
      <w:r>
        <w:t xml:space="preserve"> </w:t>
      </w:r>
      <w:r>
        <w:rPr>
          <w:snapToGrid w:val="0"/>
          <w:sz w:val="22"/>
        </w:rPr>
        <w:t>not allowed under any conditions</w:t>
      </w:r>
    </w:p>
    <w:p>
      <w:pPr>
        <w:pStyle w:val="yDefstart"/>
      </w:pPr>
      <w:r>
        <w:tab/>
        <w:t>Apple: fruit and plants — apple scab (</w:t>
      </w:r>
      <w:r>
        <w:rPr>
          <w:i/>
        </w:rPr>
        <w:t>Venturia inaequalis</w:t>
      </w:r>
      <w:r>
        <w:t>), codling moth (</w:t>
      </w:r>
      <w:r>
        <w:rPr>
          <w:i/>
        </w:rPr>
        <w:t>Cydia pomonella</w:t>
      </w:r>
      <w:r>
        <w:t>).</w:t>
      </w:r>
    </w:p>
    <w:p>
      <w:pPr>
        <w:pStyle w:val="yDefstart"/>
      </w:pPr>
      <w:r>
        <w:tab/>
        <w:t>Banana: plants other than tissue culture — bunchy top virus.</w:t>
      </w:r>
    </w:p>
    <w:p>
      <w:pPr>
        <w:pStyle w:val="yDefstart"/>
      </w:pPr>
      <w:r>
        <w:tab/>
        <w:t>Grape: fruit, seed, plants and used machinery/equipment — downy mildew (</w:t>
      </w:r>
      <w:r>
        <w:rPr>
          <w:i/>
        </w:rPr>
        <w:t>Plasmopara viticola</w:t>
      </w:r>
      <w:r>
        <w:t>), grape phylloxera (</w:t>
      </w:r>
      <w:r>
        <w:rPr>
          <w:i/>
        </w:rPr>
        <w:t>Daktulosphaira vitifolii</w:t>
      </w:r>
      <w:r>
        <w:t>).</w:t>
      </w:r>
    </w:p>
    <w:p>
      <w:pPr>
        <w:pStyle w:val="yDefstart"/>
      </w:pPr>
      <w:r>
        <w:tab/>
        <w:t>Lucerne: plants — bacterial wilt (</w:t>
      </w:r>
      <w:r>
        <w:rPr>
          <w:i/>
        </w:rPr>
        <w:t xml:space="preserve">Clavibacter (Corynebacterium) michiganense </w:t>
      </w:r>
      <w:r>
        <w:t>subsp</w:t>
      </w:r>
      <w:r>
        <w:rPr>
          <w:i/>
        </w:rPr>
        <w:t>. insidiosum</w:t>
      </w:r>
      <w:r>
        <w:t>).</w:t>
      </w:r>
    </w:p>
    <w:p>
      <w:pPr>
        <w:pStyle w:val="yDefstart"/>
      </w:pPr>
      <w:r>
        <w:tab/>
        <w:t>Lucerne: seed other than seed from South Australia — bacterial wilt (</w:t>
      </w:r>
      <w:r>
        <w:rPr>
          <w:i/>
        </w:rPr>
        <w:t>Clavibacter (Corynebacterium) michiganense subsp. insidiosum</w:t>
      </w:r>
      <w:r>
        <w:t>).</w:t>
      </w:r>
    </w:p>
    <w:p>
      <w:pPr>
        <w:pStyle w:val="yDefstart"/>
      </w:pPr>
      <w:r>
        <w:tab/>
        <w:t>Maize: plants — boil smut (</w:t>
      </w:r>
      <w:r>
        <w:rPr>
          <w:i/>
        </w:rPr>
        <w:t>Ustilago maydis</w:t>
      </w:r>
      <w:r>
        <w:t>).</w:t>
      </w:r>
    </w:p>
    <w:p>
      <w:pPr>
        <w:pStyle w:val="yDefstart"/>
      </w:pPr>
      <w:r>
        <w:tab/>
        <w:t>Pear: fruit — codling moth (</w:t>
      </w:r>
      <w:r>
        <w:rPr>
          <w:i/>
        </w:rPr>
        <w:t>Cydia pomonella</w:t>
      </w:r>
      <w:r>
        <w:t>).</w:t>
      </w:r>
    </w:p>
    <w:p>
      <w:pPr>
        <w:pStyle w:val="yDefstart"/>
      </w:pPr>
      <w:r>
        <w:tab/>
        <w:t>Potatoes: from Victoria (other than tissue cultured and minitubers).</w:t>
      </w:r>
    </w:p>
    <w:p>
      <w:pPr>
        <w:pStyle w:val="yDefstart"/>
      </w:pPr>
      <w:r>
        <w:tab/>
        <w:t>Quince: fruit — codling moth (</w:t>
      </w:r>
      <w:r>
        <w:rPr>
          <w:i/>
        </w:rPr>
        <w:t>Cydia pomonella</w:t>
      </w:r>
      <w:r>
        <w:t>).</w:t>
      </w:r>
    </w:p>
    <w:p>
      <w:pPr>
        <w:pStyle w:val="yDefstart"/>
      </w:pPr>
      <w:r>
        <w:tab/>
        <w:t>Sorghum: plants — sorghum midge (</w:t>
      </w:r>
      <w:r>
        <w:rPr>
          <w:i/>
        </w:rPr>
        <w:t>Contarinia sorghicola</w:t>
      </w:r>
      <w:r>
        <w:t>), ergot (</w:t>
      </w:r>
      <w:r>
        <w:rPr>
          <w:i/>
        </w:rPr>
        <w:t xml:space="preserve">Claviceps </w:t>
      </w:r>
      <w:r>
        <w:t>spp</w:t>
      </w:r>
      <w:r>
        <w:rPr>
          <w:i/>
        </w:rPr>
        <w:t>.</w:t>
      </w:r>
      <w:r>
        <w:t>).</w:t>
      </w:r>
    </w:p>
    <w:p>
      <w:pPr>
        <w:pStyle w:val="yDefstart"/>
      </w:pPr>
      <w:r>
        <w:tab/>
        <w:t>Soybean: plants — black leaf blight (</w:t>
      </w:r>
      <w:r>
        <w:rPr>
          <w:i/>
        </w:rPr>
        <w:t>Arkoola nigra</w:t>
      </w:r>
      <w:r>
        <w:t>), stem rot (</w:t>
      </w:r>
      <w:r>
        <w:rPr>
          <w:i/>
        </w:rPr>
        <w:t xml:space="preserve">Phytophthora megasperma </w:t>
      </w:r>
      <w:r>
        <w:t>f.</w:t>
      </w:r>
      <w:r>
        <w:rPr>
          <w:i/>
        </w:rPr>
        <w:t xml:space="preserve"> </w:t>
      </w:r>
      <w:r>
        <w:t>sp</w:t>
      </w:r>
      <w:r>
        <w:rPr>
          <w:i/>
        </w:rPr>
        <w:t>. glycinea</w:t>
      </w:r>
      <w:r>
        <w:t>).</w:t>
      </w:r>
    </w:p>
    <w:p>
      <w:pPr>
        <w:pStyle w:val="yDefstart"/>
      </w:pPr>
      <w:r>
        <w:tab/>
        <w:t>Stonefruit: fruit other than apricot fruit (</w:t>
      </w:r>
      <w:r>
        <w:rPr>
          <w:i/>
          <w:iCs/>
        </w:rPr>
        <w:t>Prunus armeniaca</w:t>
      </w:r>
      <w:r>
        <w:t>) and cherry fruit (</w:t>
      </w:r>
      <w:r>
        <w:rPr>
          <w:i/>
          <w:iCs/>
        </w:rPr>
        <w:t>Prunus avium</w:t>
      </w:r>
      <w:r>
        <w:t xml:space="preserve">) from South Australia </w:t>
      </w:r>
      <w:r>
        <w:tab/>
        <w:t>and Tasmania, general diseases.</w:t>
      </w:r>
    </w:p>
    <w:p>
      <w:pPr>
        <w:pStyle w:val="yDefstart"/>
      </w:pPr>
      <w:r>
        <w:tab/>
        <w:t>Vegetable and fruit containers (used): codling moth (</w:t>
      </w:r>
      <w:r>
        <w:rPr>
          <w:i/>
        </w:rPr>
        <w:t>Cydia pomonella</w:t>
      </w:r>
      <w:r>
        <w:t>), fruit flies (</w:t>
      </w:r>
      <w:r>
        <w:rPr>
          <w:i/>
        </w:rPr>
        <w:t>Tephritidae</w:t>
      </w:r>
      <w:r>
        <w:t>), bacterial wilt (</w:t>
      </w:r>
      <w:r>
        <w:rPr>
          <w:i/>
        </w:rPr>
        <w:t>Pseudomonas solanacearum</w:t>
      </w:r>
      <w:r>
        <w:t>), general diseases.</w:t>
      </w:r>
    </w:p>
    <w:p>
      <w:pPr>
        <w:pStyle w:val="ySubsection"/>
        <w:rPr>
          <w:snapToGrid w:val="0"/>
        </w:rPr>
      </w:pPr>
      <w:r>
        <w:rPr>
          <w:snapToGrid w:val="0"/>
        </w:rPr>
        <w:tab/>
        <w:t>(2)</w:t>
      </w:r>
      <w:r>
        <w:rPr>
          <w:snapToGrid w:val="0"/>
        </w:rPr>
        <w:tab/>
        <w:t>For the purposes of subclause (1) —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MiscellaneousBody"/>
        <w:keepNext/>
        <w:tabs>
          <w:tab w:val="left" w:pos="890"/>
        </w:tabs>
        <w:rPr>
          <w:snapToGrid w:val="0"/>
          <w:sz w:val="22"/>
        </w:rPr>
      </w:pPr>
      <w:r>
        <w:rPr>
          <w:snapToGrid w:val="0"/>
          <w:sz w:val="22"/>
        </w:rPr>
        <w:t>2.</w:t>
      </w:r>
      <w:r>
        <w:rPr>
          <w:snapToGrid w:val="0"/>
          <w:sz w:val="22"/>
        </w:rPr>
        <w:tab/>
        <w:t>Soil — general diseases</w:t>
      </w:r>
    </w:p>
    <w:p>
      <w:pPr>
        <w:pStyle w:val="ySubsection"/>
        <w:rPr>
          <w:snapToGrid w:val="0"/>
        </w:rPr>
      </w:pPr>
      <w:r>
        <w:rPr>
          <w:snapToGrid w:val="0"/>
        </w:rPr>
        <w:tab/>
      </w:r>
      <w:r>
        <w:rPr>
          <w:snapToGrid w:val="0"/>
        </w:rPr>
        <w:tab/>
        <w:t>Entry not allowed unless soil — </w:t>
      </w:r>
    </w:p>
    <w:p>
      <w:pPr>
        <w:pStyle w:val="yIndenta"/>
        <w:rPr>
          <w:snapToGrid w:val="0"/>
        </w:rPr>
      </w:pPr>
      <w:r>
        <w:rPr>
          <w:snapToGrid w:val="0"/>
        </w:rPr>
        <w:tab/>
        <w:t>(a)</w:t>
      </w:r>
      <w:r>
        <w:rPr>
          <w:snapToGrid w:val="0"/>
        </w:rPr>
        <w:tab/>
        <w:t>comprises mining and scientific samples for laboratory purposes at premises approved by the Director General; or</w:t>
      </w:r>
    </w:p>
    <w:p>
      <w:pPr>
        <w:pStyle w:val="yIndenta"/>
        <w:rPr>
          <w:snapToGrid w:val="0"/>
        </w:rPr>
      </w:pPr>
      <w:r>
        <w:rPr>
          <w:snapToGrid w:val="0"/>
        </w:rPr>
        <w:tab/>
        <w:t>(b)</w:t>
      </w:r>
      <w:r>
        <w:rPr>
          <w:snapToGrid w:val="0"/>
        </w:rPr>
        <w:tab/>
        <w:t>complies with condition 13.</w:t>
      </w:r>
    </w:p>
    <w:p>
      <w:pPr>
        <w:pStyle w:val="MiscellaneousBody"/>
        <w:tabs>
          <w:tab w:val="left" w:pos="890"/>
        </w:tabs>
        <w:ind w:left="890" w:hanging="890"/>
        <w:rPr>
          <w:snapToGrid w:val="0"/>
          <w:sz w:val="22"/>
        </w:rPr>
      </w:pPr>
      <w:r>
        <w:rPr>
          <w:snapToGrid w:val="0"/>
          <w:sz w:val="22"/>
        </w:rPr>
        <w:t>3.</w:t>
      </w:r>
      <w:r>
        <w:rPr>
          <w:snapToGrid w:val="0"/>
          <w:sz w:val="22"/>
        </w:rPr>
        <w:tab/>
        <w:t>Douglas fir (</w:t>
      </w:r>
      <w:r>
        <w:rPr>
          <w:i/>
          <w:snapToGrid w:val="0"/>
          <w:sz w:val="22"/>
        </w:rPr>
        <w:t>Pseudotsuga menziesii</w:t>
      </w:r>
      <w:r>
        <w:rPr>
          <w:snapToGrid w:val="0"/>
          <w:sz w:val="22"/>
        </w:rPr>
        <w:t>), European larch (</w:t>
      </w:r>
      <w:r>
        <w:rPr>
          <w:i/>
          <w:snapToGrid w:val="0"/>
          <w:sz w:val="22"/>
        </w:rPr>
        <w:t>Larix decidua</w:t>
      </w:r>
      <w:r>
        <w:rPr>
          <w:snapToGrid w:val="0"/>
          <w:sz w:val="22"/>
        </w:rPr>
        <w:t xml:space="preserve">), and </w:t>
      </w:r>
      <w:r>
        <w:rPr>
          <w:i/>
          <w:snapToGrid w:val="0"/>
          <w:sz w:val="22"/>
        </w:rPr>
        <w:t>Pinus</w:t>
      </w:r>
      <w:r>
        <w:rPr>
          <w:snapToGrid w:val="0"/>
          <w:sz w:val="22"/>
        </w:rPr>
        <w:t xml:space="preserve"> (</w:t>
      </w:r>
      <w:r>
        <w:rPr>
          <w:i/>
          <w:snapToGrid w:val="0"/>
          <w:sz w:val="22"/>
        </w:rPr>
        <w:t xml:space="preserve">Pinus </w:t>
      </w:r>
      <w:r>
        <w:rPr>
          <w:snapToGrid w:val="0"/>
          <w:sz w:val="22"/>
        </w:rPr>
        <w:t>spp</w:t>
      </w:r>
      <w:r>
        <w:rPr>
          <w:i/>
          <w:snapToGrid w:val="0"/>
          <w:sz w:val="22"/>
        </w:rPr>
        <w:t>.</w:t>
      </w:r>
      <w:r>
        <w:rPr>
          <w:snapToGrid w:val="0"/>
          <w:sz w:val="22"/>
        </w:rPr>
        <w:t>) plants, cuttings, foliage and cut flowers — </w:t>
      </w:r>
      <w:r>
        <w:rPr>
          <w:i/>
          <w:snapToGrid w:val="0"/>
          <w:sz w:val="22"/>
        </w:rPr>
        <w:t>Dothistroma</w:t>
      </w:r>
      <w:r>
        <w:rPr>
          <w:snapToGrid w:val="0"/>
          <w:sz w:val="22"/>
        </w:rPr>
        <w:t xml:space="preserve"> needle blight (</w:t>
      </w:r>
      <w:r>
        <w:rPr>
          <w:i/>
          <w:snapToGrid w:val="0"/>
          <w:sz w:val="22"/>
        </w:rPr>
        <w:t>Dothistroma septospora</w:t>
      </w:r>
      <w:r>
        <w:rPr>
          <w:snapToGrid w:val="0"/>
          <w:sz w:val="22"/>
        </w:rPr>
        <w:t>)</w:t>
      </w:r>
    </w:p>
    <w:p>
      <w:pPr>
        <w:pStyle w:val="MiscellaneousBody"/>
        <w:tabs>
          <w:tab w:val="left" w:pos="890"/>
        </w:tabs>
        <w:ind w:left="890" w:hanging="890"/>
        <w:rPr>
          <w:snapToGrid w:val="0"/>
          <w:sz w:val="22"/>
        </w:rPr>
      </w:pPr>
      <w:r>
        <w:rPr>
          <w:snapToGrid w:val="0"/>
          <w:sz w:val="22"/>
        </w:rPr>
        <w:tab/>
        <w:t xml:space="preserve">To be certified as grown in a State or Territory where </w:t>
      </w:r>
      <w:r>
        <w:rPr>
          <w:i/>
          <w:snapToGrid w:val="0"/>
          <w:sz w:val="22"/>
        </w:rPr>
        <w:t>Dothistroma</w:t>
      </w:r>
      <w:r>
        <w:rPr>
          <w:snapToGrid w:val="0"/>
          <w:sz w:val="22"/>
        </w:rPr>
        <w:t xml:space="preserve"> needle blight is not known to occur.</w:t>
      </w:r>
    </w:p>
    <w:p>
      <w:pPr>
        <w:pStyle w:val="MiscellaneousBody"/>
        <w:tabs>
          <w:tab w:val="left" w:pos="890"/>
        </w:tabs>
        <w:ind w:left="890" w:hanging="890"/>
        <w:rPr>
          <w:snapToGrid w:val="0"/>
          <w:sz w:val="22"/>
        </w:rPr>
      </w:pPr>
      <w:r>
        <w:rPr>
          <w:snapToGrid w:val="0"/>
          <w:sz w:val="22"/>
        </w:rPr>
        <w:t>4.</w:t>
      </w:r>
      <w:r>
        <w:rPr>
          <w:snapToGrid w:val="0"/>
          <w:sz w:val="22"/>
        </w:rPr>
        <w:tab/>
        <w:t>Fruit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pacing w:val="-8"/>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r>
      <w:r>
        <w:t>Subject to sub</w:t>
      </w:r>
      <w:r>
        <w:noBreakHyphen/>
        <w:t>items (2) and (3), from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dimethoate or fenthion for 1 minute;</w:t>
      </w:r>
    </w:p>
    <w:p>
      <w:pPr>
        <w:pStyle w:val="yIndenti0"/>
        <w:rPr>
          <w:snapToGrid w:val="0"/>
        </w:rPr>
      </w:pPr>
      <w:r>
        <w:rPr>
          <w:snapToGrid w:val="0"/>
        </w:rPr>
        <w:tab/>
        <w:t>(ii)</w:t>
      </w:r>
      <w:r>
        <w:rPr>
          <w:snapToGrid w:val="0"/>
        </w:rPr>
        <w:tab/>
        <w:t>having been flooded as part of a single layer of produce with 400 mg/L of dimethoate or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keepNext/>
        <w:keepLines/>
        <w:rPr>
          <w:snapToGrid w:val="0"/>
        </w:rPr>
      </w:pPr>
      <w:r>
        <w:rPr>
          <w:snapToGrid w:val="0"/>
        </w:rPr>
        <w:tab/>
        <w:t>(iii)</w:t>
      </w:r>
      <w:r>
        <w:rPr>
          <w:snapToGrid w:val="0"/>
        </w:rPr>
        <w:tab/>
        <w:t>having been fumigated with methyl bromide for 2 hours at one of the following rates — </w:t>
      </w:r>
    </w:p>
    <w:p>
      <w:pPr>
        <w:pStyle w:val="MiscellaneousBody"/>
        <w:keepNext/>
        <w:keepLines/>
        <w:spacing w:before="80"/>
        <w:ind w:left="2330"/>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496"/>
            </w:pPr>
            <w:r>
              <w:t xml:space="preserve">0°C </w:t>
            </w:r>
            <w:r>
              <w:rPr>
                <w:snapToGrid w:val="0"/>
              </w:rPr>
              <w:t xml:space="preserve">± </w:t>
            </w:r>
            <w:r>
              <w:t>0.5°C</w:t>
            </w:r>
          </w:p>
          <w:p>
            <w:pPr>
              <w:pStyle w:val="yTable"/>
              <w:spacing w:before="0"/>
              <w:ind w:left="496"/>
            </w:pPr>
            <w:r>
              <w:t>1°C ± 0.5°C</w:t>
            </w:r>
          </w:p>
          <w:p>
            <w:pPr>
              <w:pStyle w:val="yTable"/>
              <w:spacing w:before="0"/>
              <w:ind w:left="496"/>
            </w:pPr>
            <w:r>
              <w:t>1.5°C ± 0.5°C</w:t>
            </w:r>
          </w:p>
          <w:p>
            <w:pPr>
              <w:pStyle w:val="yTable"/>
              <w:spacing w:before="0"/>
              <w:ind w:left="496"/>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ySubsection"/>
        <w:rPr>
          <w:snapToGrid w:val="0"/>
        </w:rPr>
      </w:pPr>
      <w:r>
        <w:rPr>
          <w:snapToGrid w:val="0"/>
        </w:rPr>
        <w:tab/>
        <w:t>(2)</w:t>
      </w:r>
      <w:r>
        <w:rPr>
          <w:snapToGrid w:val="0"/>
        </w:rPr>
        <w:tab/>
        <w:t>Sub</w:t>
      </w:r>
      <w:r>
        <w:rPr>
          <w:snapToGrid w:val="0"/>
        </w:rPr>
        <w:noBreakHyphen/>
        <w:t xml:space="preserve">item (1) does not apply to pumpkins which are the cultivars butternut, Jarrahdale or Ken’s special of the species </w:t>
      </w:r>
      <w:r>
        <w:rPr>
          <w:i/>
          <w:snapToGrid w:val="0"/>
        </w:rPr>
        <w:t>Cucurbita moschata</w:t>
      </w:r>
      <w:r>
        <w:rPr>
          <w:snapToGrid w:val="0"/>
        </w:rPr>
        <w:t xml:space="preserve"> or the cultivars of the delica type of the species </w:t>
      </w:r>
      <w:r>
        <w:rPr>
          <w:i/>
          <w:snapToGrid w:val="0"/>
        </w:rPr>
        <w:t>Cucurbita maxima</w:t>
      </w:r>
      <w:r>
        <w:rPr>
          <w:snapToGrid w:val="0"/>
        </w:rPr>
        <w:t>.</w:t>
      </w:r>
    </w:p>
    <w:p>
      <w:pPr>
        <w:pStyle w:val="ySubsection"/>
        <w:rPr>
          <w:snapToGrid w:val="0"/>
        </w:rPr>
      </w:pPr>
      <w:r>
        <w:rPr>
          <w:snapToGrid w:val="0"/>
        </w:rPr>
        <w:tab/>
        <w:t>(3)</w:t>
      </w:r>
      <w:r>
        <w:rPr>
          <w:snapToGrid w:val="0"/>
        </w:rPr>
        <w:tab/>
        <w:t xml:space="preserve">From areas infested with </w:t>
      </w:r>
      <w:r>
        <w:rPr>
          <w:i/>
          <w:snapToGrid w:val="0"/>
        </w:rPr>
        <w:t>B. papayae</w:t>
      </w:r>
      <w:r>
        <w:rPr>
          <w:snapToGrid w:val="0"/>
        </w:rPr>
        <w:t xml:space="preserve"> or </w:t>
      </w:r>
      <w:r>
        <w:rPr>
          <w:i/>
          <w:snapToGrid w:val="0"/>
        </w:rPr>
        <w:t>B. philippinensis</w:t>
      </w:r>
      <w:r>
        <w:rPr>
          <w:snapToGrid w:val="0"/>
        </w:rPr>
        <w:t>, strawberry, mango, capsicum and hermaphroditic varieties of pawpaw to be certified as —</w:t>
      </w:r>
    </w:p>
    <w:p>
      <w:pPr>
        <w:pStyle w:val="yIndenta"/>
        <w:rPr>
          <w:snapToGrid w:val="0"/>
        </w:rPr>
      </w:pPr>
      <w:r>
        <w:rPr>
          <w:snapToGrid w:val="0"/>
        </w:rPr>
        <w:tab/>
        <w:t>(a)</w:t>
      </w:r>
      <w:r>
        <w:rPr>
          <w:snapToGrid w:val="0"/>
        </w:rPr>
        <w:tab/>
        <w:t>having been fumigated with methyl bromide for 2 hours at one of the following rates —</w:t>
      </w:r>
    </w:p>
    <w:p>
      <w:pPr>
        <w:pStyle w:val="yIndenti0"/>
        <w:rPr>
          <w:snapToGrid w:val="0"/>
        </w:rPr>
      </w:pPr>
      <w:r>
        <w:rPr>
          <w:snapToGrid w:val="0"/>
        </w:rPr>
        <w:tab/>
      </w:r>
      <w:r>
        <w:rPr>
          <w:snapToGrid w:val="0"/>
        </w:rPr>
        <w:tab/>
      </w:r>
      <w:r>
        <w:t>24 g/m</w:t>
      </w:r>
      <w:r>
        <w:rPr>
          <w:vertAlign w:val="superscript"/>
        </w:rPr>
        <w:t>3</w:t>
      </w:r>
      <w:r>
        <w:t xml:space="preserve"> at 26° — 31.9°C</w:t>
      </w:r>
    </w:p>
    <w:p>
      <w:pPr>
        <w:pStyle w:val="yIndenti0"/>
        <w:spacing w:before="0"/>
        <w:rPr>
          <w:snapToGrid w:val="0"/>
        </w:rPr>
      </w:pPr>
      <w:r>
        <w:rPr>
          <w:snapToGrid w:val="0"/>
        </w:rPr>
        <w:tab/>
      </w:r>
      <w:r>
        <w:rPr>
          <w:snapToGrid w:val="0"/>
        </w:rPr>
        <w:tab/>
      </w:r>
      <w:r>
        <w:t>32 g/m</w:t>
      </w:r>
      <w:r>
        <w:rPr>
          <w:vertAlign w:val="superscript"/>
        </w:rPr>
        <w:t>3</w:t>
      </w:r>
      <w:r>
        <w:t xml:space="preserve"> at 21° — 25.9°C</w:t>
      </w:r>
    </w:p>
    <w:p>
      <w:pPr>
        <w:pStyle w:val="yIndenti0"/>
        <w:spacing w:before="0"/>
        <w:rPr>
          <w:snapToGrid w:val="0"/>
        </w:rPr>
      </w:pPr>
      <w:r>
        <w:rPr>
          <w:snapToGrid w:val="0"/>
        </w:rPr>
        <w:tab/>
      </w:r>
      <w:r>
        <w:rPr>
          <w:snapToGrid w:val="0"/>
        </w:rPr>
        <w:tab/>
      </w:r>
      <w:r>
        <w:t>40 g/m</w:t>
      </w:r>
      <w:r>
        <w:rPr>
          <w:vertAlign w:val="superscript"/>
        </w:rPr>
        <w:t>3</w:t>
      </w:r>
      <w:r>
        <w:t xml:space="preserve"> at 15° — 20.9°C</w:t>
      </w:r>
    </w:p>
    <w:p>
      <w:pPr>
        <w:pStyle w:val="yIndenti0"/>
        <w:spacing w:before="0"/>
        <w:rPr>
          <w:snapToGrid w:val="0"/>
        </w:rPr>
      </w:pPr>
      <w:r>
        <w:rPr>
          <w:snapToGrid w:val="0"/>
        </w:rPr>
        <w:tab/>
      </w:r>
      <w:r>
        <w:rPr>
          <w:snapToGrid w:val="0"/>
        </w:rPr>
        <w:tab/>
      </w:r>
      <w:r>
        <w:t>48 g/m</w:t>
      </w:r>
      <w:r>
        <w:rPr>
          <w:vertAlign w:val="superscript"/>
        </w:rPr>
        <w:t>3</w:t>
      </w:r>
      <w:r>
        <w:t xml:space="preserve"> at 10° — 14.9°C; or</w:t>
      </w:r>
    </w:p>
    <w:p>
      <w:pPr>
        <w:pStyle w:val="yIndenta"/>
        <w:rPr>
          <w:snapToGrid w:val="0"/>
        </w:rPr>
      </w:pPr>
      <w:r>
        <w:rPr>
          <w:snapToGrid w:val="0"/>
        </w:rPr>
        <w:tab/>
        <w:t>(b)</w:t>
      </w:r>
      <w:r>
        <w:rPr>
          <w:snapToGrid w:val="0"/>
        </w:rPr>
        <w:tab/>
        <w:t>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rPr>
      </w:pPr>
      <w:r>
        <w:rPr>
          <w:b/>
          <w:snapToGrid w:val="0"/>
        </w:rPr>
        <w:t>Table</w:t>
      </w:r>
    </w:p>
    <w:tbl>
      <w:tblPr>
        <w:tblW w:w="0" w:type="auto"/>
        <w:tblInd w:w="1809" w:type="dxa"/>
        <w:tblLayout w:type="fixed"/>
        <w:tblLook w:val="0000" w:firstRow="0" w:lastRow="0" w:firstColumn="0" w:lastColumn="0" w:noHBand="0" w:noVBand="0"/>
      </w:tblPr>
      <w:tblGrid>
        <w:gridCol w:w="1843"/>
        <w:gridCol w:w="2126"/>
      </w:tblGrid>
      <w:tr>
        <w:trPr>
          <w:cantSplit/>
          <w:trHeight w:val="1095"/>
        </w:trPr>
        <w:tc>
          <w:tcPr>
            <w:tcW w:w="1843" w:type="dxa"/>
          </w:tcPr>
          <w:p>
            <w:pPr>
              <w:pStyle w:val="zIndenta"/>
              <w:spacing w:before="0"/>
              <w:ind w:left="0" w:firstLine="0"/>
              <w:jc w:val="center"/>
              <w:rPr>
                <w:sz w:val="22"/>
              </w:rPr>
            </w:pPr>
            <w:r>
              <w:rPr>
                <w:sz w:val="22"/>
              </w:rPr>
              <w:t>0°C ± 0.5°C</w:t>
            </w:r>
          </w:p>
          <w:p>
            <w:pPr>
              <w:pStyle w:val="zIndenta"/>
              <w:spacing w:before="0"/>
              <w:ind w:left="0" w:firstLine="0"/>
              <w:jc w:val="center"/>
              <w:rPr>
                <w:sz w:val="22"/>
              </w:rPr>
            </w:pPr>
            <w:r>
              <w:rPr>
                <w:sz w:val="22"/>
              </w:rPr>
              <w:t>1°C ± 0.5°C</w:t>
            </w:r>
          </w:p>
          <w:p>
            <w:pPr>
              <w:pStyle w:val="zIndenta"/>
              <w:spacing w:before="0"/>
              <w:ind w:left="0" w:firstLine="0"/>
              <w:jc w:val="center"/>
              <w:rPr>
                <w:sz w:val="22"/>
              </w:rPr>
            </w:pPr>
            <w:r>
              <w:rPr>
                <w:sz w:val="22"/>
              </w:rPr>
              <w:t>1.5°C ± 0.5°C</w:t>
            </w:r>
          </w:p>
          <w:p>
            <w:pPr>
              <w:pStyle w:val="zIndenta"/>
              <w:spacing w:before="0"/>
              <w:ind w:left="0" w:firstLine="0"/>
              <w:jc w:val="center"/>
              <w:rPr>
                <w:sz w:val="22"/>
              </w:rPr>
            </w:pPr>
            <w:r>
              <w:rPr>
                <w:sz w:val="22"/>
              </w:rPr>
              <w:t>2.5°C ± 0.5°C</w:t>
            </w:r>
          </w:p>
        </w:tc>
        <w:tc>
          <w:tcPr>
            <w:tcW w:w="2126" w:type="dxa"/>
            <w:tcBorders>
              <w:bottom w:val="nil"/>
            </w:tcBorders>
          </w:tcPr>
          <w:p>
            <w:pPr>
              <w:pStyle w:val="zIndenta"/>
              <w:spacing w:before="0"/>
              <w:ind w:left="0" w:firstLine="0"/>
              <w:jc w:val="center"/>
              <w:rPr>
                <w:sz w:val="22"/>
              </w:rPr>
            </w:pPr>
            <w:r>
              <w:rPr>
                <w:sz w:val="22"/>
              </w:rPr>
              <w:t>14 days</w:t>
            </w:r>
          </w:p>
          <w:p>
            <w:pPr>
              <w:pStyle w:val="zIndenta"/>
              <w:spacing w:before="0"/>
              <w:ind w:left="0" w:firstLine="0"/>
              <w:jc w:val="center"/>
              <w:rPr>
                <w:sz w:val="22"/>
              </w:rPr>
            </w:pPr>
            <w:r>
              <w:rPr>
                <w:sz w:val="22"/>
              </w:rPr>
              <w:t>16 days</w:t>
            </w:r>
          </w:p>
          <w:p>
            <w:pPr>
              <w:pStyle w:val="zIndenta"/>
              <w:spacing w:before="0"/>
              <w:ind w:left="0" w:firstLine="0"/>
              <w:jc w:val="center"/>
              <w:rPr>
                <w:sz w:val="22"/>
              </w:rPr>
            </w:pPr>
            <w:r>
              <w:rPr>
                <w:sz w:val="22"/>
              </w:rPr>
              <w:t>18 days</w:t>
            </w:r>
          </w:p>
          <w:p>
            <w:pPr>
              <w:pStyle w:val="zIndenta"/>
              <w:spacing w:before="0"/>
              <w:ind w:left="0" w:firstLine="0"/>
              <w:jc w:val="center"/>
              <w:rPr>
                <w:sz w:val="22"/>
              </w:rPr>
            </w:pPr>
            <w:r>
              <w:rPr>
                <w:sz w:val="22"/>
              </w:rPr>
              <w:t>22 days</w:t>
            </w:r>
          </w:p>
        </w:tc>
      </w:tr>
    </w:tbl>
    <w:p>
      <w:pPr>
        <w:pStyle w:val="ySubsection"/>
        <w:rPr>
          <w:snapToGrid w:val="0"/>
        </w:rPr>
      </w:pPr>
      <w:r>
        <w:rPr>
          <w:snapToGrid w:val="0"/>
        </w:rPr>
        <w:tab/>
        <w:t>(4)</w:t>
      </w:r>
      <w:r>
        <w:rPr>
          <w:snapToGrid w:val="0"/>
        </w:rPr>
        <w:tab/>
        <w:t>In addition, if the treatment in sub</w:t>
      </w:r>
      <w:r>
        <w:rPr>
          <w:snapToGrid w:val="0"/>
        </w:rPr>
        <w:noBreakHyphen/>
        <w:t>item (3)(a) is used for hermaphroditic varieties of pawpaw from Queensland and the Northern Territory, to be certified that the fruit was not more than 25% coloured at the time it was harvested.</w:t>
      </w:r>
    </w:p>
    <w:p>
      <w:pPr>
        <w:pStyle w:val="MiscellaneousBody"/>
        <w:tabs>
          <w:tab w:val="left" w:pos="890"/>
        </w:tabs>
        <w:ind w:left="890" w:hanging="890"/>
        <w:rPr>
          <w:snapToGrid w:val="0"/>
          <w:sz w:val="22"/>
        </w:rPr>
      </w:pPr>
      <w:r>
        <w:rPr>
          <w:snapToGrid w:val="0"/>
          <w:sz w:val="22"/>
        </w:rPr>
        <w:t>4A.</w:t>
      </w:r>
      <w:r>
        <w:rPr>
          <w:snapToGrid w:val="0"/>
          <w:sz w:val="22"/>
        </w:rPr>
        <w:tab/>
        <w:t>Caimito, carambola, longan, lychee, passionfruit</w:t>
      </w:r>
      <w:r>
        <w:rPr>
          <w:sz w:val="22"/>
        </w:rPr>
        <w:t>, rambutan and star apple</w:t>
      </w:r>
      <w:r>
        <w:rPr>
          <w:snapToGrid w:val="0"/>
          <w:sz w:val="22"/>
        </w:rPr>
        <w:t> — fruit fly (</w:t>
      </w:r>
      <w:r>
        <w:rPr>
          <w:i/>
          <w:snapToGrid w:val="0"/>
          <w:sz w:val="22"/>
        </w:rPr>
        <w:t>B. tryoni, B. cucumis</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having been immersed in a dip containing 400 mg/L of dimethoate or fenthion for at least 10 seconds; and</w:t>
      </w:r>
    </w:p>
    <w:p>
      <w:pPr>
        <w:pStyle w:val="yIndenta"/>
        <w:rPr>
          <w:snapToGrid w:val="0"/>
        </w:rPr>
      </w:pPr>
      <w:r>
        <w:rPr>
          <w:snapToGrid w:val="0"/>
        </w:rPr>
        <w:tab/>
        <w:t>(b)</w:t>
      </w:r>
      <w:r>
        <w:rPr>
          <w:snapToGrid w:val="0"/>
        </w:rPr>
        <w:tab/>
        <w:t>having remained wet for at least 1 minute before drying.</w:t>
      </w:r>
    </w:p>
    <w:p>
      <w:pPr>
        <w:pStyle w:val="MiscellaneousBody"/>
        <w:tabs>
          <w:tab w:val="left" w:pos="890"/>
        </w:tabs>
        <w:ind w:left="890" w:hanging="890"/>
        <w:rPr>
          <w:snapToGrid w:val="0"/>
          <w:sz w:val="22"/>
        </w:rPr>
      </w:pPr>
      <w:r>
        <w:rPr>
          <w:snapToGrid w:val="0"/>
          <w:sz w:val="22"/>
        </w:rPr>
        <w:t>4B.</w:t>
      </w:r>
      <w:r>
        <w:rPr>
          <w:snapToGrid w:val="0"/>
          <w:sz w:val="22"/>
        </w:rPr>
        <w:tab/>
        <w:t>Avocado and mango — fruit fly (</w:t>
      </w:r>
      <w:r>
        <w:rPr>
          <w:i/>
          <w:snapToGrid w:val="0"/>
          <w:sz w:val="22"/>
        </w:rPr>
        <w:t>B. tryoni, B. frauenfeldi</w:t>
      </w:r>
      <w:r>
        <w:rPr>
          <w:spacing w:val="-8"/>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MiscellaneousBody"/>
        <w:tabs>
          <w:tab w:val="left" w:pos="890"/>
        </w:tabs>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in relation to avocado —</w:t>
      </w:r>
    </w:p>
    <w:p>
      <w:pPr>
        <w:pStyle w:val="yIndenti0"/>
        <w:rPr>
          <w:snapToGrid w:val="0"/>
        </w:rPr>
      </w:pPr>
      <w:r>
        <w:rPr>
          <w:snapToGrid w:val="0"/>
        </w:rPr>
        <w:tab/>
        <w:t>(i)</w:t>
      </w:r>
      <w:r>
        <w:rPr>
          <w:snapToGrid w:val="0"/>
        </w:rPr>
        <w:tab/>
        <w:t>having been sprayed after harvest with 400 mg/L of fenthion at a rate of 0.6 L/</w:t>
      </w:r>
      <w:r>
        <w:t>m</w:t>
      </w:r>
      <w:r>
        <w:rPr>
          <w:vertAlign w:val="superscript"/>
        </w:rPr>
        <w:t>2</w:t>
      </w:r>
      <w:r>
        <w:rPr>
          <w:snapToGrid w:val="0"/>
        </w:rPr>
        <w:t xml:space="preserve"> per minute for at least </w:t>
      </w:r>
      <w:r>
        <w:t>10 seconds, after the fruit has been completely wetted;</w:t>
      </w:r>
      <w:r>
        <w:rPr>
          <w:snapToGrid w:val="0"/>
        </w:rPr>
        <w:t xml:space="preserve"> and</w:t>
      </w:r>
    </w:p>
    <w:p>
      <w:pPr>
        <w:pStyle w:val="yIndenti0"/>
        <w:rPr>
          <w:snapToGrid w:val="0"/>
        </w:rPr>
      </w:pPr>
      <w:r>
        <w:rPr>
          <w:snapToGrid w:val="0"/>
        </w:rPr>
        <w:tab/>
        <w:t>(ii)</w:t>
      </w:r>
      <w:r>
        <w:rPr>
          <w:snapToGrid w:val="0"/>
        </w:rPr>
        <w:tab/>
        <w:t>having remained wet for at least 1 minute before drying;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relation to mango —</w:t>
      </w:r>
    </w:p>
    <w:p>
      <w:pPr>
        <w:pStyle w:val="yIndenti0"/>
      </w:pPr>
      <w:r>
        <w:tab/>
        <w:t>(i)</w:t>
      </w:r>
      <w:r>
        <w:tab/>
        <w:t>having been sprayed after harvest with 400 mg/L of fenthion at a rate of 0.6 L/m</w:t>
      </w:r>
      <w:r>
        <w:rPr>
          <w:vertAlign w:val="superscript"/>
        </w:rPr>
        <w:t>2</w:t>
      </w:r>
      <w:r>
        <w:t xml:space="preserve"> per minute for at least 10 seconds, after the fruit has been completely wetted;</w:t>
      </w:r>
    </w:p>
    <w:p>
      <w:pPr>
        <w:pStyle w:val="yIndenti0"/>
        <w:rPr>
          <w:snapToGrid w:val="0"/>
        </w:rPr>
      </w:pPr>
      <w:r>
        <w:rPr>
          <w:snapToGrid w:val="0"/>
        </w:rPr>
        <w:tab/>
        <w:t>(ii)</w:t>
      </w:r>
      <w:r>
        <w:rPr>
          <w:snapToGrid w:val="0"/>
        </w:rPr>
        <w:tab/>
        <w:t>having remained wet for at least 1 minute before drying.</w:t>
      </w:r>
    </w:p>
    <w:p>
      <w:pPr>
        <w:pStyle w:val="MiscellaneousBody"/>
        <w:ind w:left="890" w:hanging="890"/>
        <w:rPr>
          <w:snapToGrid w:val="0"/>
          <w:sz w:val="22"/>
        </w:rPr>
      </w:pPr>
      <w:r>
        <w:rPr>
          <w:snapToGrid w:val="0"/>
          <w:sz w:val="22"/>
        </w:rPr>
        <w:t>4C.</w:t>
      </w:r>
      <w:r>
        <w:rPr>
          <w:snapToGrid w:val="0"/>
          <w:sz w:val="22"/>
        </w:rPr>
        <w:tab/>
        <w:t>Pawpaw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MiscellaneousBody"/>
        <w:ind w:left="890" w:hanging="890"/>
        <w:rPr>
          <w:snapToGrid w:val="0"/>
          <w:sz w:val="22"/>
        </w:rPr>
      </w:pPr>
      <w:r>
        <w:rPr>
          <w:snapToGrid w:val="0"/>
          <w:sz w:val="22"/>
        </w:rPr>
        <w:tab/>
        <w:t>To be certified —</w:t>
      </w:r>
    </w:p>
    <w:p>
      <w:pPr>
        <w:pStyle w:val="yIndenta"/>
        <w:rPr>
          <w:snapToGrid w:val="0"/>
        </w:rPr>
      </w:pPr>
      <w:r>
        <w:rPr>
          <w:snapToGrid w:val="0"/>
        </w:rPr>
        <w:tab/>
        <w:t>(a)</w:t>
      </w:r>
      <w:r>
        <w:rPr>
          <w:snapToGrid w:val="0"/>
        </w:rPr>
        <w:tab/>
        <w:t>as treated in a temperature forced air facility for a period of not less than 3½ hours and until the seed cavity temperature reaches 47.</w:t>
      </w:r>
      <w:r>
        <w:t>2</w:t>
      </w:r>
      <w:r>
        <w:sym w:font="Symbol" w:char="F0B0"/>
      </w:r>
      <w:r>
        <w:t>C</w:t>
      </w:r>
      <w:r>
        <w:rPr>
          <w:snapToGrid w:val="0"/>
        </w:rPr>
        <w:t xml:space="preserve"> as monitored in the heaviest fruit; and</w:t>
      </w:r>
    </w:p>
    <w:p>
      <w:pPr>
        <w:pStyle w:val="yIndenta"/>
        <w:rPr>
          <w:snapToGrid w:val="0"/>
        </w:rPr>
      </w:pPr>
      <w:r>
        <w:rPr>
          <w:snapToGrid w:val="0"/>
        </w:rPr>
        <w:tab/>
        <w:t>(b)</w:t>
      </w:r>
      <w:r>
        <w:rPr>
          <w:snapToGrid w:val="0"/>
        </w:rPr>
        <w:tab/>
        <w:t>that the fruit is not soft, overripe, damaged or decayed.</w:t>
      </w:r>
    </w:p>
    <w:p>
      <w:pPr>
        <w:pStyle w:val="MiscellaneousBody"/>
        <w:ind w:left="890" w:hanging="890"/>
        <w:rPr>
          <w:snapToGrid w:val="0"/>
          <w:sz w:val="22"/>
        </w:rPr>
      </w:pPr>
      <w:r>
        <w:rPr>
          <w:snapToGrid w:val="0"/>
          <w:sz w:val="22"/>
        </w:rPr>
        <w:t>4D.</w:t>
      </w:r>
      <w:r>
        <w:rPr>
          <w:snapToGrid w:val="0"/>
          <w:sz w:val="22"/>
        </w:rPr>
        <w:tab/>
        <w:t>Citrus — fruit fly (</w:t>
      </w:r>
      <w:r>
        <w:rPr>
          <w:i/>
          <w:snapToGrid w:val="0"/>
          <w:sz w:val="22"/>
        </w:rPr>
        <w:t xml:space="preserve">B. tryoni, B. cucumis, B. musae, B. frauenfeldi, B. neohumeralis, B. papayae </w:t>
      </w:r>
      <w:r>
        <w:rPr>
          <w:snapToGrid w:val="0"/>
          <w:sz w:val="22"/>
        </w:rPr>
        <w:t>and</w:t>
      </w:r>
      <w:r>
        <w:rPr>
          <w:i/>
          <w:snapToGrid w:val="0"/>
          <w:sz w:val="22"/>
        </w:rPr>
        <w:t xml:space="preserve"> B. philippinensis</w:t>
      </w:r>
      <w:r>
        <w:rPr>
          <w:snapToGrid w:val="0"/>
          <w:sz w:val="22"/>
        </w:rPr>
        <w:t>)</w:t>
      </w:r>
    </w:p>
    <w:p>
      <w:pPr>
        <w:pStyle w:val="ySubsection"/>
        <w:rPr>
          <w:snapToGrid w:val="0"/>
        </w:rPr>
      </w:pPr>
      <w:r>
        <w:rPr>
          <w:snapToGrid w:val="0"/>
        </w:rPr>
        <w:tab/>
      </w:r>
      <w:r>
        <w:rPr>
          <w:snapToGrid w:val="0"/>
        </w:rPr>
        <w:tab/>
        <w:t>F</w:t>
      </w:r>
      <w:r>
        <w:t>rom</w:t>
      </w:r>
      <w:r>
        <w:rPr>
          <w:snapToGrid w:val="0"/>
        </w:rPr>
        <w:t xml:space="preserve"> all States and Territories — </w:t>
      </w:r>
    </w:p>
    <w:p>
      <w:pPr>
        <w:pStyle w:val="yIndenta"/>
        <w:rPr>
          <w:snapToGrid w:val="0"/>
        </w:rPr>
      </w:pPr>
      <w:r>
        <w:rPr>
          <w:snapToGrid w:val="0"/>
        </w:rPr>
        <w:tab/>
        <w:t>(a)</w:t>
      </w:r>
      <w:r>
        <w:rPr>
          <w:snapToGrid w:val="0"/>
        </w:rPr>
        <w:tab/>
        <w:t>to be certified as — </w:t>
      </w:r>
    </w:p>
    <w:p>
      <w:pPr>
        <w:pStyle w:val="yIndenti0"/>
        <w:rPr>
          <w:snapToGrid w:val="0"/>
        </w:rPr>
      </w:pPr>
      <w:r>
        <w:rPr>
          <w:snapToGrid w:val="0"/>
        </w:rPr>
        <w:tab/>
        <w:t>(i)</w:t>
      </w:r>
      <w:r>
        <w:rPr>
          <w:snapToGrid w:val="0"/>
        </w:rPr>
        <w:tab/>
        <w:t>having been immersed in a dip containing 400 mg/L of fenthion for 1 minute;</w:t>
      </w:r>
    </w:p>
    <w:p>
      <w:pPr>
        <w:pStyle w:val="yIndenti0"/>
        <w:rPr>
          <w:snapToGrid w:val="0"/>
        </w:rPr>
      </w:pPr>
      <w:r>
        <w:rPr>
          <w:snapToGrid w:val="0"/>
        </w:rPr>
        <w:tab/>
        <w:t>(ii)</w:t>
      </w:r>
      <w:r>
        <w:rPr>
          <w:snapToGrid w:val="0"/>
        </w:rPr>
        <w:tab/>
        <w:t>having been flooded as part of a single layer of produce with 400 mg/L of fenthion at ambient temperature in a high volume application of at least 16 L/m</w:t>
      </w:r>
      <w:r>
        <w:rPr>
          <w:snapToGrid w:val="0"/>
          <w:vertAlign w:val="superscript"/>
        </w:rPr>
        <w:t>2</w:t>
      </w:r>
      <w:r>
        <w:rPr>
          <w:snapToGrid w:val="0"/>
        </w:rPr>
        <w:t xml:space="preserve"> per minute for at least 10 seconds and as having remained wet for at least 1 minute before drying; or</w:t>
      </w:r>
    </w:p>
    <w:p>
      <w:pPr>
        <w:pStyle w:val="yIndenti0"/>
        <w:rPr>
          <w:snapToGrid w:val="0"/>
        </w:rPr>
      </w:pPr>
      <w:r>
        <w:rPr>
          <w:snapToGrid w:val="0"/>
        </w:rPr>
        <w:tab/>
        <w:t>(iii)</w:t>
      </w:r>
      <w:r>
        <w:rPr>
          <w:snapToGrid w:val="0"/>
        </w:rPr>
        <w:tab/>
        <w:t>having been fumigated with methyl bromide for 2 hours at one of the following rates — </w:t>
      </w:r>
    </w:p>
    <w:p>
      <w:pPr>
        <w:pStyle w:val="MiscellaneousBody"/>
        <w:spacing w:before="80"/>
        <w:ind w:left="2977"/>
        <w:rPr>
          <w:snapToGrid w:val="0"/>
          <w:sz w:val="22"/>
        </w:rPr>
      </w:pPr>
      <w:r>
        <w:rPr>
          <w:snapToGrid w:val="0"/>
          <w:sz w:val="22"/>
        </w:rPr>
        <w:t>24 g/m</w:t>
      </w:r>
      <w:r>
        <w:rPr>
          <w:snapToGrid w:val="0"/>
          <w:sz w:val="22"/>
          <w:vertAlign w:val="superscript"/>
        </w:rPr>
        <w:t>3</w:t>
      </w:r>
      <w:r>
        <w:rPr>
          <w:snapToGrid w:val="0"/>
          <w:sz w:val="22"/>
        </w:rPr>
        <w:t xml:space="preserve"> at 26° — 31.9°C</w:t>
      </w:r>
    </w:p>
    <w:p>
      <w:pPr>
        <w:pStyle w:val="MiscellaneousBody"/>
        <w:spacing w:before="0"/>
        <w:ind w:left="2977"/>
        <w:rPr>
          <w:snapToGrid w:val="0"/>
          <w:sz w:val="22"/>
        </w:rPr>
      </w:pPr>
      <w:r>
        <w:rPr>
          <w:snapToGrid w:val="0"/>
          <w:sz w:val="22"/>
        </w:rPr>
        <w:t>32 g/m</w:t>
      </w:r>
      <w:r>
        <w:rPr>
          <w:snapToGrid w:val="0"/>
          <w:sz w:val="22"/>
          <w:vertAlign w:val="superscript"/>
        </w:rPr>
        <w:t>3</w:t>
      </w:r>
      <w:r>
        <w:rPr>
          <w:snapToGrid w:val="0"/>
          <w:sz w:val="22"/>
        </w:rPr>
        <w:t xml:space="preserve"> at 21° — 25.9°C</w:t>
      </w:r>
    </w:p>
    <w:p>
      <w:pPr>
        <w:pStyle w:val="MiscellaneousBody"/>
        <w:spacing w:before="0"/>
        <w:ind w:left="2977"/>
        <w:rPr>
          <w:snapToGrid w:val="0"/>
          <w:sz w:val="22"/>
        </w:rPr>
      </w:pPr>
      <w:r>
        <w:rPr>
          <w:snapToGrid w:val="0"/>
          <w:sz w:val="22"/>
        </w:rPr>
        <w:t>40 g/m</w:t>
      </w:r>
      <w:r>
        <w:rPr>
          <w:snapToGrid w:val="0"/>
          <w:sz w:val="22"/>
          <w:vertAlign w:val="superscript"/>
        </w:rPr>
        <w:t>3</w:t>
      </w:r>
      <w:r>
        <w:rPr>
          <w:snapToGrid w:val="0"/>
          <w:sz w:val="22"/>
        </w:rPr>
        <w:t xml:space="preserve"> at 15° — 20.9°C</w:t>
      </w:r>
    </w:p>
    <w:p>
      <w:pPr>
        <w:pStyle w:val="MiscellaneousBody"/>
        <w:spacing w:before="0"/>
        <w:ind w:left="2977"/>
        <w:rPr>
          <w:snapToGrid w:val="0"/>
          <w:sz w:val="22"/>
        </w:rPr>
      </w:pPr>
      <w:r>
        <w:rPr>
          <w:snapToGrid w:val="0"/>
          <w:sz w:val="22"/>
        </w:rPr>
        <w:t>48 g/m</w:t>
      </w:r>
      <w:r>
        <w:rPr>
          <w:snapToGrid w:val="0"/>
          <w:sz w:val="22"/>
          <w:vertAlign w:val="superscript"/>
        </w:rPr>
        <w:t>3</w:t>
      </w:r>
      <w:r>
        <w:rPr>
          <w:snapToGrid w:val="0"/>
          <w:sz w:val="22"/>
        </w:rPr>
        <w:t xml:space="preserve"> at 10° — 14.9°C;</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be certified as having been treated at a temperature within a range specified in the first column of the following Table for the number of days corresponding to that temperature range specified in the second column of that Table.</w:t>
      </w:r>
    </w:p>
    <w:p>
      <w:pPr>
        <w:pStyle w:val="MiscellaneousBody"/>
        <w:keepNext/>
        <w:keepLines/>
        <w:ind w:left="1559"/>
        <w:jc w:val="center"/>
        <w:rPr>
          <w:b/>
          <w:snapToGrid w:val="0"/>
          <w:sz w:val="22"/>
        </w:rPr>
      </w:pPr>
      <w:r>
        <w:rPr>
          <w:b/>
          <w:snapToGrid w:val="0"/>
          <w:sz w:val="22"/>
        </w:rPr>
        <w:t>Table</w:t>
      </w:r>
    </w:p>
    <w:tbl>
      <w:tblPr>
        <w:tblW w:w="0" w:type="auto"/>
        <w:tblInd w:w="1631" w:type="dxa"/>
        <w:tblLayout w:type="fixed"/>
        <w:tblCellMar>
          <w:left w:w="71" w:type="dxa"/>
          <w:right w:w="71" w:type="dxa"/>
        </w:tblCellMar>
        <w:tblLook w:val="0000" w:firstRow="0" w:lastRow="0" w:firstColumn="0" w:lastColumn="0" w:noHBand="0" w:noVBand="0"/>
      </w:tblPr>
      <w:tblGrid>
        <w:gridCol w:w="2835"/>
        <w:gridCol w:w="2693"/>
      </w:tblGrid>
      <w:tr>
        <w:trPr>
          <w:cantSplit/>
          <w:trHeight w:val="1080"/>
        </w:trPr>
        <w:tc>
          <w:tcPr>
            <w:tcW w:w="2835" w:type="dxa"/>
          </w:tcPr>
          <w:p>
            <w:pPr>
              <w:pStyle w:val="yTable"/>
              <w:spacing w:before="0"/>
              <w:ind w:left="637"/>
            </w:pPr>
            <w:r>
              <w:t xml:space="preserve">0°C </w:t>
            </w:r>
            <w:r>
              <w:rPr>
                <w:snapToGrid w:val="0"/>
              </w:rPr>
              <w:t xml:space="preserve">± </w:t>
            </w:r>
            <w:r>
              <w:t>0.5°C</w:t>
            </w:r>
          </w:p>
          <w:p>
            <w:pPr>
              <w:pStyle w:val="yTable"/>
              <w:spacing w:before="0"/>
              <w:ind w:left="637"/>
            </w:pPr>
            <w:r>
              <w:t>1°C ± 0.5°C</w:t>
            </w:r>
          </w:p>
          <w:p>
            <w:pPr>
              <w:pStyle w:val="yTable"/>
              <w:spacing w:before="0"/>
              <w:ind w:left="637"/>
            </w:pPr>
            <w:r>
              <w:t>1.5°C ± 0.5°C</w:t>
            </w:r>
          </w:p>
          <w:p>
            <w:pPr>
              <w:pStyle w:val="yTable"/>
              <w:spacing w:before="0"/>
              <w:ind w:left="637"/>
            </w:pPr>
            <w:r>
              <w:t>2.5°C ± 0.5°C</w:t>
            </w:r>
          </w:p>
        </w:tc>
        <w:tc>
          <w:tcPr>
            <w:tcW w:w="2693" w:type="dxa"/>
            <w:tcBorders>
              <w:bottom w:val="nil"/>
            </w:tcBorders>
          </w:tcPr>
          <w:p>
            <w:pPr>
              <w:pStyle w:val="yTable"/>
              <w:spacing w:before="0"/>
              <w:jc w:val="center"/>
            </w:pPr>
            <w:r>
              <w:t>14 days</w:t>
            </w:r>
          </w:p>
          <w:p>
            <w:pPr>
              <w:pStyle w:val="yTable"/>
              <w:spacing w:before="0"/>
              <w:jc w:val="center"/>
            </w:pPr>
            <w:r>
              <w:t>16 days</w:t>
            </w:r>
          </w:p>
          <w:p>
            <w:pPr>
              <w:pStyle w:val="yTable"/>
              <w:spacing w:before="0"/>
              <w:jc w:val="center"/>
            </w:pPr>
            <w:r>
              <w:t>18 days</w:t>
            </w:r>
          </w:p>
          <w:p>
            <w:pPr>
              <w:pStyle w:val="yTable"/>
              <w:spacing w:before="0"/>
              <w:jc w:val="center"/>
            </w:pPr>
            <w:r>
              <w:t>22 days</w:t>
            </w:r>
          </w:p>
        </w:tc>
      </w:tr>
    </w:tbl>
    <w:p>
      <w:pPr>
        <w:pStyle w:val="MiscellaneousBody"/>
        <w:keepNext/>
        <w:keepLines/>
        <w:ind w:left="890" w:hanging="890"/>
        <w:rPr>
          <w:snapToGrid w:val="0"/>
          <w:sz w:val="22"/>
        </w:rPr>
      </w:pPr>
      <w:r>
        <w:rPr>
          <w:snapToGrid w:val="0"/>
          <w:sz w:val="22"/>
        </w:rPr>
        <w:t>5.</w:t>
      </w:r>
      <w:r>
        <w:rPr>
          <w:snapToGrid w:val="0"/>
          <w:sz w:val="22"/>
        </w:rPr>
        <w:tab/>
        <w:t>Banana fruit — fruit fly (</w:t>
      </w:r>
      <w:r>
        <w:rPr>
          <w:i/>
          <w:snapToGrid w:val="0"/>
          <w:sz w:val="22"/>
        </w:rPr>
        <w:t>B. tryoni</w:t>
      </w:r>
      <w:r>
        <w:rPr>
          <w:snapToGrid w:val="0"/>
          <w:sz w:val="22"/>
        </w:rPr>
        <w:t xml:space="preserve">, </w:t>
      </w:r>
      <w:r>
        <w:rPr>
          <w:i/>
          <w:snapToGrid w:val="0"/>
          <w:sz w:val="22"/>
        </w:rPr>
        <w:t>B. musae</w:t>
      </w:r>
      <w:r>
        <w:rPr>
          <w:sz w:val="22"/>
        </w:rPr>
        <w:t xml:space="preserve">, </w:t>
      </w:r>
      <w:r>
        <w:rPr>
          <w:i/>
          <w:sz w:val="22"/>
        </w:rPr>
        <w:t>B. neohumeralis, B. papayae</w:t>
      </w:r>
      <w:r>
        <w:rPr>
          <w:sz w:val="22"/>
        </w:rPr>
        <w:t xml:space="preserve"> and </w:t>
      </w:r>
      <w:r>
        <w:rPr>
          <w:i/>
          <w:sz w:val="22"/>
        </w:rPr>
        <w:t>B. philippinensis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 </w:t>
      </w:r>
    </w:p>
    <w:p>
      <w:pPr>
        <w:pStyle w:val="yIndenta"/>
        <w:rPr>
          <w:snapToGrid w:val="0"/>
        </w:rPr>
      </w:pPr>
      <w:r>
        <w:rPr>
          <w:snapToGrid w:val="0"/>
        </w:rPr>
        <w:tab/>
        <w:t>(a)</w:t>
      </w:r>
      <w:r>
        <w:rPr>
          <w:snapToGrid w:val="0"/>
        </w:rPr>
        <w:tab/>
        <w:t>at a rate of 16 gm/m</w:t>
      </w:r>
      <w:r>
        <w:rPr>
          <w:snapToGrid w:val="0"/>
          <w:vertAlign w:val="superscript"/>
        </w:rPr>
        <w:t xml:space="preserve">3 </w:t>
      </w:r>
      <w:r>
        <w:rPr>
          <w:snapToGrid w:val="0"/>
        </w:rPr>
        <w:t>(7.4 ml/m</w:t>
      </w:r>
      <w:r>
        <w:rPr>
          <w:snapToGrid w:val="0"/>
          <w:vertAlign w:val="superscript"/>
        </w:rPr>
        <w:t>3</w:t>
      </w:r>
      <w:r>
        <w:rPr>
          <w:snapToGrid w:val="0"/>
        </w:rPr>
        <w:t>) at a temperature of not less than 13°C and not more than 20°C; or</w:t>
      </w:r>
    </w:p>
    <w:p>
      <w:pPr>
        <w:pStyle w:val="yIndenta"/>
        <w:rPr>
          <w:snapToGrid w:val="0"/>
        </w:rPr>
      </w:pPr>
      <w:r>
        <w:rPr>
          <w:snapToGrid w:val="0"/>
        </w:rPr>
        <w:tab/>
        <w:t>(b)</w:t>
      </w:r>
      <w:r>
        <w:rPr>
          <w:snapToGrid w:val="0"/>
        </w:rPr>
        <w:tab/>
        <w:t>at a rate of 12 gm/m</w:t>
      </w:r>
      <w:r>
        <w:rPr>
          <w:snapToGrid w:val="0"/>
          <w:vertAlign w:val="superscript"/>
        </w:rPr>
        <w:t>3</w:t>
      </w:r>
      <w:r>
        <w:rPr>
          <w:snapToGrid w:val="0"/>
        </w:rPr>
        <w:t xml:space="preserve"> (5.5 ml/m</w:t>
      </w:r>
      <w:r>
        <w:rPr>
          <w:snapToGrid w:val="0"/>
          <w:vertAlign w:val="superscript"/>
        </w:rPr>
        <w:t>3</w:t>
      </w:r>
      <w:r>
        <w:rPr>
          <w:snapToGrid w:val="0"/>
        </w:rPr>
        <w:t>) at a temperature of 20.1°C or above,</w:t>
      </w:r>
    </w:p>
    <w:p>
      <w:pPr>
        <w:pStyle w:val="MiscellaneousBody"/>
        <w:ind w:left="890" w:hanging="890"/>
        <w:rPr>
          <w:snapToGrid w:val="0"/>
          <w:sz w:val="22"/>
        </w:rPr>
      </w:pPr>
      <w:r>
        <w:rPr>
          <w:snapToGrid w:val="0"/>
          <w:sz w:val="22"/>
        </w:rPr>
        <w:tab/>
        <w:t>but commercial consignments will be permitted to enter Western Australia subject to immediate fumigation under Department of Agriculture supervision.</w:t>
      </w:r>
    </w:p>
    <w:p>
      <w:pPr>
        <w:pStyle w:val="MiscellaneousBody"/>
        <w:ind w:left="890" w:hanging="890"/>
        <w:rPr>
          <w:snapToGrid w:val="0"/>
          <w:sz w:val="22"/>
        </w:rPr>
      </w:pPr>
      <w:r>
        <w:rPr>
          <w:snapToGrid w:val="0"/>
          <w:sz w:val="22"/>
        </w:rPr>
        <w:t>6.</w:t>
      </w:r>
      <w:r>
        <w:rPr>
          <w:snapToGrid w:val="0"/>
          <w:sz w:val="22"/>
        </w:rPr>
        <w:tab/>
        <w:t>Potato machinery or equipment (used) — bacterial wilt (</w:t>
      </w:r>
      <w:r>
        <w:rPr>
          <w:i/>
          <w:snapToGrid w:val="0"/>
          <w:sz w:val="22"/>
        </w:rPr>
        <w:t>Pseudomonas solanacearum</w:t>
      </w:r>
      <w:r>
        <w:rPr>
          <w:snapToGrid w:val="0"/>
          <w:sz w:val="22"/>
        </w:rPr>
        <w:t>) and spindle tuber viroid</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originating from a property which has been free from bacterial wilt and potato spindle tuber viroid for the preceding 5 years;</w:t>
      </w:r>
    </w:p>
    <w:p>
      <w:pPr>
        <w:pStyle w:val="yIndenta"/>
        <w:rPr>
          <w:snapToGrid w:val="0"/>
        </w:rPr>
      </w:pPr>
      <w:r>
        <w:rPr>
          <w:snapToGrid w:val="0"/>
        </w:rPr>
        <w:tab/>
        <w:t>(b)</w:t>
      </w:r>
      <w:r>
        <w:rPr>
          <w:snapToGrid w:val="0"/>
        </w:rPr>
        <w:tab/>
        <w:t>not having been used on any other property during the preceding 3 years;</w:t>
      </w:r>
    </w:p>
    <w:p>
      <w:pPr>
        <w:pStyle w:val="yIndenta"/>
        <w:rPr>
          <w:snapToGrid w:val="0"/>
        </w:rPr>
      </w:pPr>
      <w:r>
        <w:rPr>
          <w:snapToGrid w:val="0"/>
        </w:rPr>
        <w:tab/>
        <w:t>(c)</w:t>
      </w:r>
      <w:r>
        <w:rPr>
          <w:snapToGrid w:val="0"/>
        </w:rPr>
        <w:tab/>
        <w:t>not having been associated with potatoes grown within 20 km of a known outbreak of bacterial wilt detected within the last 5 years; and</w:t>
      </w:r>
    </w:p>
    <w:p>
      <w:pPr>
        <w:pStyle w:val="yIndenta"/>
        <w:rPr>
          <w:snapToGrid w:val="0"/>
        </w:rPr>
      </w:pPr>
      <w:r>
        <w:rPr>
          <w:snapToGrid w:val="0"/>
        </w:rPr>
        <w:tab/>
        <w:t>(d)</w:t>
      </w:r>
      <w:r>
        <w:rPr>
          <w:snapToGrid w:val="0"/>
        </w:rPr>
        <w:tab/>
        <w:t>having been cleaned under the supervision of an officer of the Department of Agriculture in the originating State or Territory.</w:t>
      </w:r>
    </w:p>
    <w:p>
      <w:pPr>
        <w:pStyle w:val="MiscellaneousBody"/>
        <w:ind w:left="890" w:hanging="890"/>
        <w:rPr>
          <w:snapToGrid w:val="0"/>
          <w:sz w:val="22"/>
        </w:rPr>
      </w:pPr>
      <w:r>
        <w:rPr>
          <w:snapToGrid w:val="0"/>
          <w:sz w:val="22"/>
        </w:rPr>
        <w:t>6A.</w:t>
      </w:r>
      <w:r>
        <w:rPr>
          <w:snapToGrid w:val="0"/>
          <w:sz w:val="22"/>
        </w:rPr>
        <w:tab/>
        <w:t>Potato containers (used)</w:t>
      </w:r>
    </w:p>
    <w:p>
      <w:pPr>
        <w:pStyle w:val="MiscellaneousBody"/>
        <w:ind w:left="890" w:hanging="890"/>
        <w:rPr>
          <w:snapToGrid w:val="0"/>
          <w:sz w:val="22"/>
        </w:rPr>
      </w:pPr>
      <w:r>
        <w:rPr>
          <w:snapToGrid w:val="0"/>
          <w:sz w:val="22"/>
        </w:rPr>
        <w:tab/>
        <w:t>Entry into the State is prohibited except with the prior approval of the Director General.</w:t>
      </w:r>
    </w:p>
    <w:p>
      <w:pPr>
        <w:pStyle w:val="MiscellaneousBody"/>
        <w:ind w:left="890" w:hanging="890"/>
        <w:rPr>
          <w:snapToGrid w:val="0"/>
          <w:sz w:val="22"/>
        </w:rPr>
      </w:pPr>
      <w:r>
        <w:rPr>
          <w:snapToGrid w:val="0"/>
          <w:sz w:val="22"/>
        </w:rPr>
        <w:t>7.</w:t>
      </w:r>
      <w:r>
        <w:rPr>
          <w:snapToGrid w:val="0"/>
          <w:sz w:val="22"/>
        </w:rPr>
        <w:tab/>
        <w:t>Black sapote, capsicum, casimiroa, chilli, citrus, cucumber, custard apple, lychee, mango, rambutan, santol, squash, Tahiti lime and zucchini — fruit fly (</w:t>
      </w:r>
      <w:r>
        <w:rPr>
          <w:i/>
          <w:snapToGrid w:val="0"/>
          <w:sz w:val="22"/>
        </w:rPr>
        <w:t>B. tryoni</w:t>
      </w:r>
      <w:r>
        <w:rPr>
          <w:snapToGrid w:val="0"/>
          <w:sz w:val="22"/>
        </w:rPr>
        <w:t xml:space="preserve">, </w:t>
      </w:r>
      <w:r>
        <w:rPr>
          <w:i/>
          <w:snapToGrid w:val="0"/>
          <w:sz w:val="22"/>
        </w:rPr>
        <w:t>B. cucumis</w:t>
      </w:r>
      <w:r>
        <w:rPr>
          <w:snapToGrid w:val="0"/>
          <w:sz w:val="22"/>
        </w:rPr>
        <w:t xml:space="preserve">, </w:t>
      </w:r>
      <w:r>
        <w:rPr>
          <w:i/>
          <w:snapToGrid w:val="0"/>
          <w:sz w:val="22"/>
        </w:rPr>
        <w:t>B. musae</w:t>
      </w:r>
      <w:r>
        <w:rPr>
          <w:snapToGrid w:val="0"/>
          <w:sz w:val="22"/>
        </w:rPr>
        <w:t xml:space="preserve">, </w:t>
      </w:r>
      <w:r>
        <w:rPr>
          <w:i/>
          <w:snapToGrid w:val="0"/>
          <w:sz w:val="22"/>
        </w:rPr>
        <w:t>B. frauenfeldi</w:t>
      </w:r>
      <w:r>
        <w:rPr>
          <w:snapToGrid w:val="0"/>
          <w:sz w:val="22"/>
        </w:rPr>
        <w:t xml:space="preserve"> and </w:t>
      </w:r>
      <w:r>
        <w:rPr>
          <w:i/>
          <w:snapToGrid w:val="0"/>
          <w:sz w:val="22"/>
        </w:rPr>
        <w:t>B. neohumeralis</w:t>
      </w:r>
      <w:r>
        <w:rPr>
          <w:snapToGrid w:val="0"/>
          <w:sz w:val="22"/>
        </w:rPr>
        <w:t>)</w:t>
      </w:r>
    </w:p>
    <w:p>
      <w:pPr>
        <w:pStyle w:val="MiscellaneousBody"/>
        <w:ind w:left="890" w:hanging="890"/>
        <w:rPr>
          <w:snapToGrid w:val="0"/>
          <w:sz w:val="22"/>
        </w:rPr>
      </w:pPr>
      <w:r>
        <w:rPr>
          <w:snapToGrid w:val="0"/>
          <w:sz w:val="22"/>
        </w:rPr>
        <w:tab/>
        <w:t>To be certified as fumigated with ethylene di</w:t>
      </w:r>
      <w:r>
        <w:rPr>
          <w:snapToGrid w:val="0"/>
          <w:sz w:val="22"/>
        </w:rPr>
        <w:noBreakHyphen/>
        <w:t>bromide for 2 hours under conditions specified in the Code of Practice at one of the rates set out in the relevant Table below.</w:t>
      </w:r>
    </w:p>
    <w:p>
      <w:pPr>
        <w:pStyle w:val="MiscellaneousBody"/>
        <w:keepNext/>
        <w:keepLines/>
        <w:spacing w:after="60"/>
        <w:ind w:left="890"/>
        <w:jc w:val="center"/>
        <w:rPr>
          <w:b/>
          <w:snapToGrid w:val="0"/>
          <w:sz w:val="22"/>
        </w:rPr>
      </w:pPr>
      <w:r>
        <w:rPr>
          <w:b/>
          <w:snapToGrid w:val="0"/>
          <w:sz w:val="22"/>
        </w:rPr>
        <w:t>Table 1 — Black sapote, casimiroa, custard apple, lychee, mango, rambutan and santol</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754"/>
        </w:trPr>
        <w:tc>
          <w:tcPr>
            <w:tcW w:w="2835" w:type="dxa"/>
          </w:tcPr>
          <w:p>
            <w:pPr>
              <w:pStyle w:val="yTable"/>
              <w:spacing w:before="0"/>
            </w:pPr>
            <w:r>
              <w:t>33.5 gm/m</w:t>
            </w:r>
            <w:r>
              <w:rPr>
                <w:vertAlign w:val="superscript"/>
              </w:rPr>
              <w:t>3</w:t>
            </w:r>
            <w:r>
              <w:t xml:space="preserve"> (15.2 ml/m</w:t>
            </w:r>
            <w:r>
              <w:rPr>
                <w:vertAlign w:val="superscript"/>
              </w:rPr>
              <w:t>3</w:t>
            </w:r>
            <w:r>
              <w:t>)</w:t>
            </w:r>
          </w:p>
          <w:p>
            <w:pPr>
              <w:pStyle w:val="yTable"/>
              <w:spacing w:before="0"/>
            </w:pPr>
            <w:r>
              <w:t>31.5 gm/m</w:t>
            </w:r>
            <w:r>
              <w:rPr>
                <w:vertAlign w:val="superscript"/>
              </w:rPr>
              <w:t>3</w:t>
            </w:r>
            <w:r>
              <w:t xml:space="preserve"> (14.3 ml/m</w:t>
            </w:r>
            <w:r>
              <w:rPr>
                <w:vertAlign w:val="superscript"/>
              </w:rPr>
              <w:t>3</w:t>
            </w:r>
            <w:r>
              <w:t>)</w:t>
            </w:r>
          </w:p>
          <w:p>
            <w:pPr>
              <w:pStyle w:val="yTable"/>
              <w:spacing w:before="0"/>
            </w:pPr>
            <w:r>
              <w:t>27.5 gm/m</w:t>
            </w:r>
            <w:r>
              <w:rPr>
                <w:vertAlign w:val="superscript"/>
              </w:rPr>
              <w:t>3</w:t>
            </w:r>
            <w:r>
              <w:t xml:space="preserve"> (12.4 ml/m</w:t>
            </w:r>
            <w:r>
              <w:rPr>
                <w:vertAlign w:val="superscript"/>
              </w:rPr>
              <w:t>3</w:t>
            </w:r>
            <w:r>
              <w:t>)</w:t>
            </w:r>
          </w:p>
          <w:p>
            <w:pPr>
              <w:pStyle w:val="yTable"/>
              <w:spacing w:before="0"/>
            </w:pPr>
            <w:r>
              <w:t>24.5 gm/m</w:t>
            </w:r>
            <w:r>
              <w:rPr>
                <w:vertAlign w:val="superscript"/>
              </w:rPr>
              <w:t>3</w:t>
            </w:r>
            <w:r>
              <w:t xml:space="preserve"> (11.2 ml/m</w:t>
            </w:r>
            <w:r>
              <w:rPr>
                <w:vertAlign w:val="superscript"/>
              </w:rPr>
              <w:t>3</w:t>
            </w:r>
            <w:r>
              <w:t>)</w:t>
            </w:r>
          </w:p>
          <w:p>
            <w:pPr>
              <w:pStyle w:val="yTable"/>
              <w:spacing w:before="0"/>
            </w:pPr>
            <w:r>
              <w:t>22 gm/m</w:t>
            </w:r>
            <w:r>
              <w:rPr>
                <w:vertAlign w:val="superscript"/>
              </w:rPr>
              <w:t>3</w:t>
            </w:r>
            <w:r>
              <w:t xml:space="preserve"> (10.2 ml/m</w:t>
            </w:r>
            <w:r>
              <w:rPr>
                <w:vertAlign w:val="superscript"/>
              </w:rPr>
              <w:t>3</w:t>
            </w:r>
            <w:r>
              <w:t>)</w:t>
            </w:r>
          </w:p>
          <w:p>
            <w:pPr>
              <w:pStyle w:val="yTable"/>
              <w:spacing w:before="0"/>
            </w:pPr>
            <w:r>
              <w:t>20 gm/m</w:t>
            </w:r>
            <w:r>
              <w:rPr>
                <w:vertAlign w:val="superscript"/>
              </w:rPr>
              <w:t>3</w:t>
            </w:r>
            <w:r>
              <w:t xml:space="preserve"> (9.2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spacing w:after="60"/>
        <w:ind w:left="890"/>
        <w:jc w:val="center"/>
        <w:rPr>
          <w:b/>
          <w:snapToGrid w:val="0"/>
          <w:sz w:val="22"/>
        </w:rPr>
      </w:pPr>
      <w:r>
        <w:rPr>
          <w:b/>
          <w:snapToGrid w:val="0"/>
          <w:sz w:val="22"/>
        </w:rPr>
        <w:t>Table 2 — Capsicum and chilli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37 gm/m</w:t>
            </w:r>
            <w:r>
              <w:rPr>
                <w:vertAlign w:val="superscript"/>
              </w:rPr>
              <w:t>3</w:t>
            </w:r>
            <w:r>
              <w:t xml:space="preserve"> (16.6 ml/m</w:t>
            </w:r>
            <w:r>
              <w:rPr>
                <w:vertAlign w:val="superscript"/>
              </w:rPr>
              <w:t>3</w:t>
            </w:r>
            <w:r>
              <w:t>)</w:t>
            </w:r>
          </w:p>
          <w:p>
            <w:pPr>
              <w:pStyle w:val="yTable"/>
              <w:spacing w:before="0"/>
            </w:pPr>
            <w:r>
              <w:t>35 gm/m</w:t>
            </w:r>
            <w:r>
              <w:rPr>
                <w:vertAlign w:val="superscript"/>
              </w:rPr>
              <w:t>3</w:t>
            </w:r>
            <w:r>
              <w:t xml:space="preserve"> (15.5 ml/m</w:t>
            </w:r>
            <w:r>
              <w:rPr>
                <w:vertAlign w:val="superscript"/>
              </w:rPr>
              <w:t>3</w:t>
            </w:r>
            <w:r>
              <w:t>)</w:t>
            </w:r>
          </w:p>
          <w:p>
            <w:pPr>
              <w:pStyle w:val="yTable"/>
              <w:spacing w:before="0"/>
            </w:pPr>
            <w:r>
              <w:t>30 gm/m</w:t>
            </w:r>
            <w:r>
              <w:rPr>
                <w:vertAlign w:val="superscript"/>
              </w:rPr>
              <w:t>3</w:t>
            </w:r>
            <w:r>
              <w:t xml:space="preserve"> (13.3 ml/m</w:t>
            </w:r>
            <w:r>
              <w:rPr>
                <w:vertAlign w:val="superscript"/>
              </w:rPr>
              <w:t>3</w:t>
            </w:r>
            <w:r>
              <w:t>)</w:t>
            </w:r>
          </w:p>
          <w:p>
            <w:pPr>
              <w:pStyle w:val="yTable"/>
              <w:spacing w:before="0"/>
            </w:pPr>
            <w:r>
              <w:t>27 gm/m</w:t>
            </w:r>
            <w:r>
              <w:rPr>
                <w:vertAlign w:val="superscript"/>
              </w:rPr>
              <w:t>3</w:t>
            </w:r>
            <w:r>
              <w:t xml:space="preserve"> (12.2 ml/m</w:t>
            </w:r>
            <w:r>
              <w:rPr>
                <w:vertAlign w:val="superscript"/>
              </w:rPr>
              <w:t>3</w:t>
            </w:r>
            <w:r>
              <w:t>)</w:t>
            </w:r>
          </w:p>
          <w:p>
            <w:pPr>
              <w:pStyle w:val="yTable"/>
              <w:spacing w:before="0"/>
            </w:pPr>
            <w:r>
              <w:t>24 gm/m</w:t>
            </w:r>
            <w:r>
              <w:rPr>
                <w:vertAlign w:val="superscript"/>
              </w:rPr>
              <w:t>3</w:t>
            </w:r>
            <w:r>
              <w:t xml:space="preserve"> (11 ml/m</w:t>
            </w:r>
            <w:r>
              <w:rPr>
                <w:vertAlign w:val="superscript"/>
              </w:rPr>
              <w:t>3</w:t>
            </w:r>
            <w:r>
              <w:t>)</w:t>
            </w:r>
          </w:p>
          <w:p>
            <w:pPr>
              <w:pStyle w:val="yTable"/>
              <w:spacing w:before="0"/>
            </w:pPr>
            <w:r>
              <w:t>22 gm/m</w:t>
            </w:r>
            <w:r>
              <w:rPr>
                <w:vertAlign w:val="superscript"/>
              </w:rPr>
              <w:t>3</w:t>
            </w:r>
            <w:r>
              <w:t xml:space="preserve"> (10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3 — Citrus and Tahiti lime</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32 gm/m</w:t>
            </w:r>
            <w:r>
              <w:rPr>
                <w:vertAlign w:val="superscript"/>
              </w:rPr>
              <w:t>3</w:t>
            </w:r>
            <w:r>
              <w:t xml:space="preserve"> (14.7 ml/m</w:t>
            </w:r>
            <w:r>
              <w:rPr>
                <w:vertAlign w:val="superscript"/>
              </w:rPr>
              <w:t>3</w:t>
            </w:r>
            <w:r>
              <w:t>)</w:t>
            </w:r>
          </w:p>
          <w:p>
            <w:pPr>
              <w:pStyle w:val="yTable"/>
              <w:spacing w:before="0"/>
            </w:pPr>
            <w:r>
              <w:t>30 gm/m</w:t>
            </w:r>
            <w:r>
              <w:rPr>
                <w:vertAlign w:val="superscript"/>
              </w:rPr>
              <w:t>3</w:t>
            </w:r>
            <w:r>
              <w:t xml:space="preserve"> (13.8 ml/m</w:t>
            </w:r>
            <w:r>
              <w:rPr>
                <w:vertAlign w:val="superscript"/>
              </w:rPr>
              <w:t>3</w:t>
            </w:r>
            <w:r>
              <w:t>)</w:t>
            </w:r>
          </w:p>
          <w:p>
            <w:pPr>
              <w:pStyle w:val="yTable"/>
              <w:spacing w:before="0"/>
            </w:pPr>
            <w:r>
              <w:t>26 gm/m</w:t>
            </w:r>
            <w:r>
              <w:rPr>
                <w:vertAlign w:val="superscript"/>
              </w:rPr>
              <w:t>3</w:t>
            </w:r>
            <w:r>
              <w:t xml:space="preserve"> (12 ml/m</w:t>
            </w:r>
            <w:r>
              <w:rPr>
                <w:vertAlign w:val="superscript"/>
              </w:rPr>
              <w:t>3</w:t>
            </w:r>
            <w:r>
              <w:t>)</w:t>
            </w:r>
          </w:p>
          <w:p>
            <w:pPr>
              <w:pStyle w:val="yTable"/>
              <w:spacing w:before="0"/>
            </w:pPr>
            <w:r>
              <w:t>23.5 gm/m</w:t>
            </w:r>
            <w:r>
              <w:rPr>
                <w:vertAlign w:val="superscript"/>
              </w:rPr>
              <w:t>3</w:t>
            </w:r>
            <w:r>
              <w:t xml:space="preserve"> (10.8 ml/m</w:t>
            </w:r>
            <w:r>
              <w:rPr>
                <w:vertAlign w:val="superscript"/>
              </w:rPr>
              <w:t>3</w:t>
            </w:r>
            <w:r>
              <w:t>)</w:t>
            </w:r>
          </w:p>
          <w:p>
            <w:pPr>
              <w:pStyle w:val="yTable"/>
              <w:spacing w:before="0"/>
            </w:pPr>
            <w:r>
              <w:t>21 gm/m</w:t>
            </w:r>
            <w:r>
              <w:rPr>
                <w:vertAlign w:val="superscript"/>
              </w:rPr>
              <w:t>3</w:t>
            </w:r>
            <w:r>
              <w:t xml:space="preserve"> (9.7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18 gm/m</w:t>
            </w:r>
            <w:r>
              <w:rPr>
                <w:vertAlign w:val="superscript"/>
              </w:rPr>
              <w:t>3</w:t>
            </w:r>
            <w:r>
              <w:t xml:space="preserve"> (8.3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spacing w:after="60"/>
        <w:ind w:left="851"/>
        <w:jc w:val="center"/>
        <w:rPr>
          <w:b/>
          <w:snapToGrid w:val="0"/>
          <w:sz w:val="22"/>
        </w:rPr>
      </w:pPr>
      <w:r>
        <w:rPr>
          <w:b/>
          <w:snapToGrid w:val="0"/>
          <w:sz w:val="22"/>
        </w:rPr>
        <w:t>Table 4 — Cucumber, squash and zucchini</w:t>
      </w:r>
    </w:p>
    <w:tbl>
      <w:tblPr>
        <w:tblW w:w="0" w:type="auto"/>
        <w:tblInd w:w="921" w:type="dxa"/>
        <w:tblLayout w:type="fixed"/>
        <w:tblCellMar>
          <w:left w:w="70" w:type="dxa"/>
          <w:right w:w="70" w:type="dxa"/>
        </w:tblCellMar>
        <w:tblLook w:val="0000" w:firstRow="0" w:lastRow="0" w:firstColumn="0" w:lastColumn="0" w:noHBand="0" w:noVBand="0"/>
      </w:tblPr>
      <w:tblGrid>
        <w:gridCol w:w="2835"/>
        <w:gridCol w:w="709"/>
        <w:gridCol w:w="2693"/>
      </w:tblGrid>
      <w:tr>
        <w:trPr>
          <w:cantSplit/>
          <w:trHeight w:val="1845"/>
        </w:trPr>
        <w:tc>
          <w:tcPr>
            <w:tcW w:w="2835" w:type="dxa"/>
          </w:tcPr>
          <w:p>
            <w:pPr>
              <w:pStyle w:val="yTable"/>
              <w:spacing w:before="0"/>
            </w:pPr>
            <w:r>
              <w:t>20 gm/m</w:t>
            </w:r>
            <w:r>
              <w:rPr>
                <w:vertAlign w:val="superscript"/>
              </w:rPr>
              <w:t>3</w:t>
            </w:r>
            <w:r>
              <w:t xml:space="preserve"> (9.3 ml/m</w:t>
            </w:r>
            <w:r>
              <w:rPr>
                <w:vertAlign w:val="superscript"/>
              </w:rPr>
              <w:t>3</w:t>
            </w:r>
            <w:r>
              <w:t>)</w:t>
            </w:r>
          </w:p>
          <w:p>
            <w:pPr>
              <w:pStyle w:val="yTable"/>
              <w:spacing w:before="0"/>
            </w:pPr>
            <w:r>
              <w:t>19 gm/m</w:t>
            </w:r>
            <w:r>
              <w:rPr>
                <w:vertAlign w:val="superscript"/>
              </w:rPr>
              <w:t>3</w:t>
            </w:r>
            <w:r>
              <w:t xml:space="preserve"> (8.7 ml/m</w:t>
            </w:r>
            <w:r>
              <w:rPr>
                <w:vertAlign w:val="superscript"/>
              </w:rPr>
              <w:t>3</w:t>
            </w:r>
            <w:r>
              <w:t>)</w:t>
            </w:r>
          </w:p>
          <w:p>
            <w:pPr>
              <w:pStyle w:val="yTable"/>
              <w:spacing w:before="0"/>
            </w:pPr>
            <w:r>
              <w:t>16.5 gm/m</w:t>
            </w:r>
            <w:r>
              <w:rPr>
                <w:vertAlign w:val="superscript"/>
              </w:rPr>
              <w:t>3</w:t>
            </w:r>
            <w:r>
              <w:t xml:space="preserve"> (7.5 ml/m</w:t>
            </w:r>
            <w:r>
              <w:rPr>
                <w:vertAlign w:val="superscript"/>
              </w:rPr>
              <w:t>3</w:t>
            </w:r>
            <w:r>
              <w:t>)</w:t>
            </w:r>
          </w:p>
          <w:p>
            <w:pPr>
              <w:pStyle w:val="yTable"/>
              <w:spacing w:before="0"/>
            </w:pPr>
            <w:r>
              <w:t>15 gm/m</w:t>
            </w:r>
            <w:r>
              <w:rPr>
                <w:vertAlign w:val="superscript"/>
              </w:rPr>
              <w:t>3</w:t>
            </w:r>
            <w:r>
              <w:t xml:space="preserve"> (6.8 ml/m</w:t>
            </w:r>
            <w:r>
              <w:rPr>
                <w:vertAlign w:val="superscript"/>
              </w:rPr>
              <w:t>3</w:t>
            </w:r>
            <w:r>
              <w:t>)</w:t>
            </w:r>
          </w:p>
          <w:p>
            <w:pPr>
              <w:pStyle w:val="yTable"/>
              <w:spacing w:before="0"/>
            </w:pPr>
            <w:r>
              <w:t>13.5 gm/m</w:t>
            </w:r>
            <w:r>
              <w:rPr>
                <w:vertAlign w:val="superscript"/>
              </w:rPr>
              <w:t>3</w:t>
            </w:r>
            <w:r>
              <w:t xml:space="preserve"> (6.1 ml/m</w:t>
            </w:r>
            <w:r>
              <w:rPr>
                <w:vertAlign w:val="superscript"/>
              </w:rPr>
              <w:t>3</w:t>
            </w:r>
            <w:r>
              <w:t>)</w:t>
            </w:r>
          </w:p>
          <w:p>
            <w:pPr>
              <w:pStyle w:val="yTable"/>
              <w:spacing w:before="0"/>
            </w:pPr>
            <w:r>
              <w:t>12 gm/m</w:t>
            </w:r>
            <w:r>
              <w:rPr>
                <w:vertAlign w:val="superscript"/>
              </w:rPr>
              <w:t>3</w:t>
            </w:r>
            <w:r>
              <w:t xml:space="preserve"> (5.5 ml/m</w:t>
            </w:r>
            <w:r>
              <w:rPr>
                <w:vertAlign w:val="superscript"/>
              </w:rPr>
              <w:t>3</w:t>
            </w:r>
            <w:r>
              <w:t>)</w:t>
            </w:r>
          </w:p>
          <w:p>
            <w:pPr>
              <w:pStyle w:val="yTable"/>
              <w:spacing w:before="0"/>
            </w:pPr>
            <w:r>
              <w:t>11.5 gm/m</w:t>
            </w:r>
            <w:r>
              <w:rPr>
                <w:vertAlign w:val="superscript"/>
              </w:rPr>
              <w:t>3</w:t>
            </w:r>
            <w:r>
              <w:t xml:space="preserve"> (5.2 ml/m</w:t>
            </w:r>
            <w:r>
              <w:rPr>
                <w:vertAlign w:val="superscript"/>
              </w:rPr>
              <w:t>3</w:t>
            </w:r>
            <w:r>
              <w:t>)</w:t>
            </w:r>
          </w:p>
        </w:tc>
        <w:tc>
          <w:tcPr>
            <w:tcW w:w="709" w:type="dxa"/>
          </w:tcPr>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p>
            <w:pPr>
              <w:pStyle w:val="yTable"/>
              <w:spacing w:before="0"/>
            </w:pPr>
            <w:r>
              <w:t>at</w:t>
            </w:r>
          </w:p>
        </w:tc>
        <w:tc>
          <w:tcPr>
            <w:tcW w:w="2693" w:type="dxa"/>
            <w:tcBorders>
              <w:bottom w:val="nil"/>
            </w:tcBorders>
          </w:tcPr>
          <w:p>
            <w:pPr>
              <w:pStyle w:val="yTable"/>
              <w:spacing w:before="0"/>
            </w:pPr>
            <w:r>
              <w:t>10°C to 11°C</w:t>
            </w:r>
          </w:p>
          <w:p>
            <w:pPr>
              <w:pStyle w:val="yTable"/>
              <w:spacing w:before="0"/>
            </w:pPr>
            <w:r>
              <w:t>11.1°C to 13.5°C</w:t>
            </w:r>
          </w:p>
          <w:p>
            <w:pPr>
              <w:pStyle w:val="yTable"/>
              <w:spacing w:before="0"/>
            </w:pPr>
            <w:r>
              <w:t>13.6°C to 15.5°C</w:t>
            </w:r>
          </w:p>
          <w:p>
            <w:pPr>
              <w:pStyle w:val="yTable"/>
              <w:spacing w:before="0"/>
            </w:pPr>
            <w:r>
              <w:t>15.6°C to 17.5°C</w:t>
            </w:r>
          </w:p>
          <w:p>
            <w:pPr>
              <w:pStyle w:val="yTable"/>
              <w:spacing w:before="0"/>
            </w:pPr>
            <w:r>
              <w:t>17.6°C to 19.5°C</w:t>
            </w:r>
          </w:p>
          <w:p>
            <w:pPr>
              <w:pStyle w:val="yTable"/>
              <w:spacing w:before="0"/>
            </w:pPr>
            <w:r>
              <w:t>19.6°C to 21.5°C</w:t>
            </w:r>
          </w:p>
          <w:p>
            <w:pPr>
              <w:pStyle w:val="yTable"/>
              <w:spacing w:before="0"/>
            </w:pPr>
            <w:r>
              <w:t>21.6°C and above</w:t>
            </w:r>
          </w:p>
        </w:tc>
      </w:tr>
    </w:tbl>
    <w:p>
      <w:pPr>
        <w:pStyle w:val="MiscellaneousBody"/>
        <w:keepNext/>
        <w:ind w:left="890" w:hanging="890"/>
        <w:rPr>
          <w:snapToGrid w:val="0"/>
          <w:sz w:val="22"/>
        </w:rPr>
      </w:pPr>
      <w:r>
        <w:rPr>
          <w:snapToGrid w:val="0"/>
          <w:sz w:val="22"/>
        </w:rPr>
        <w:t>8.</w:t>
      </w:r>
      <w:r>
        <w:rPr>
          <w:snapToGrid w:val="0"/>
          <w:sz w:val="22"/>
        </w:rPr>
        <w:tab/>
        <w:t>Strawberry — fruit fly (</w:t>
      </w:r>
      <w:r>
        <w:rPr>
          <w:i/>
          <w:snapToGrid w:val="0"/>
          <w:sz w:val="22"/>
        </w:rPr>
        <w:t>B. tryoni</w:t>
      </w:r>
      <w:r>
        <w:rPr>
          <w:snapToGrid w:val="0"/>
          <w:sz w:val="22"/>
        </w:rPr>
        <w:t>)</w:t>
      </w:r>
    </w:p>
    <w:p>
      <w:pPr>
        <w:pStyle w:val="MiscellaneousBody"/>
        <w:ind w:left="890" w:hanging="890"/>
        <w:rPr>
          <w:snapToGrid w:val="0"/>
          <w:sz w:val="22"/>
        </w:rPr>
      </w:pPr>
      <w:r>
        <w:rPr>
          <w:snapToGrid w:val="0"/>
          <w:sz w:val="22"/>
        </w:rPr>
        <w:tab/>
        <w:t>To be certified as having been pre</w:t>
      </w:r>
      <w:r>
        <w:rPr>
          <w:snapToGrid w:val="0"/>
          <w:sz w:val="22"/>
        </w:rPr>
        <w:noBreakHyphen/>
        <w:t>harvest treated in accordance with the Code of Practice under a quality assurance system.</w:t>
      </w:r>
    </w:p>
    <w:p>
      <w:pPr>
        <w:pStyle w:val="MiscellaneousBody"/>
        <w:ind w:left="890" w:hanging="890"/>
        <w:rPr>
          <w:sz w:val="22"/>
        </w:rPr>
      </w:pPr>
      <w:r>
        <w:rPr>
          <w:sz w:val="22"/>
        </w:rPr>
        <w:t>8A.</w:t>
      </w:r>
      <w:r>
        <w:rPr>
          <w:sz w:val="22"/>
        </w:rPr>
        <w:tab/>
      </w:r>
      <w:r>
        <w:rPr>
          <w:snapToGrid w:val="0"/>
          <w:sz w:val="22"/>
        </w:rPr>
        <w:t>Pumpkin</w:t>
      </w:r>
      <w:r>
        <w:rPr>
          <w:sz w:val="22"/>
        </w:rPr>
        <w:t> — fruit fly (</w:t>
      </w:r>
      <w:r>
        <w:rPr>
          <w:i/>
          <w:sz w:val="22"/>
        </w:rPr>
        <w:t xml:space="preserve">B. papayae </w:t>
      </w:r>
      <w:r>
        <w:rPr>
          <w:sz w:val="22"/>
        </w:rPr>
        <w:t>and</w:t>
      </w:r>
      <w:r>
        <w:rPr>
          <w:i/>
          <w:sz w:val="22"/>
        </w:rPr>
        <w:t xml:space="preserve"> B. philippinensis</w:t>
      </w:r>
      <w:r>
        <w:rPr>
          <w:sz w:val="22"/>
        </w:rPr>
        <w:t>)</w:t>
      </w:r>
    </w:p>
    <w:p>
      <w:pPr>
        <w:pStyle w:val="MiscellaneousBody"/>
        <w:ind w:left="890" w:hanging="890"/>
        <w:rPr>
          <w:snapToGrid w:val="0"/>
          <w:sz w:val="22"/>
        </w:rPr>
      </w:pPr>
      <w:r>
        <w:rPr>
          <w:sz w:val="22"/>
        </w:rPr>
        <w:tab/>
        <w:t xml:space="preserve">The cultivars of the species </w:t>
      </w:r>
      <w:r>
        <w:rPr>
          <w:i/>
          <w:sz w:val="22"/>
        </w:rPr>
        <w:t>Cucurbita moschata</w:t>
      </w:r>
      <w:r>
        <w:rPr>
          <w:sz w:val="22"/>
        </w:rPr>
        <w:t xml:space="preserve"> other than butternut and the cultivars of the species </w:t>
      </w:r>
      <w:r>
        <w:rPr>
          <w:i/>
          <w:sz w:val="22"/>
        </w:rPr>
        <w:t>Cucurbita maxima</w:t>
      </w:r>
      <w:r>
        <w:rPr>
          <w:sz w:val="22"/>
        </w:rPr>
        <w:t xml:space="preserve"> other than the cultivars of the delica type to be certified as being mature with firm unbroken skin and stems that are dry, intact and short.</w:t>
      </w:r>
    </w:p>
    <w:p>
      <w:pPr>
        <w:pStyle w:val="MiscellaneousBody"/>
        <w:keepNext/>
        <w:keepLines/>
        <w:ind w:left="890" w:hanging="890"/>
        <w:rPr>
          <w:snapToGrid w:val="0"/>
          <w:sz w:val="22"/>
        </w:rPr>
      </w:pPr>
      <w:r>
        <w:rPr>
          <w:snapToGrid w:val="0"/>
          <w:sz w:val="22"/>
        </w:rPr>
        <w:t>9.</w:t>
      </w:r>
      <w:r>
        <w:rPr>
          <w:snapToGrid w:val="0"/>
          <w:sz w:val="22"/>
        </w:rPr>
        <w:tab/>
        <w:t>Durian, jaboticaba, jackfruit, longan, lychee, pomegranate and rambutan — fruit fly (</w:t>
      </w:r>
      <w:r>
        <w:rPr>
          <w:i/>
          <w:snapToGrid w:val="0"/>
          <w:sz w:val="22"/>
        </w:rPr>
        <w:t>B. tryoni</w:t>
      </w:r>
      <w:r>
        <w:rPr>
          <w:snapToGrid w:val="0"/>
          <w:sz w:val="22"/>
        </w:rPr>
        <w:t xml:space="preserve"> and </w:t>
      </w:r>
      <w:r>
        <w:rPr>
          <w:i/>
          <w:snapToGrid w:val="0"/>
          <w:sz w:val="22"/>
        </w:rPr>
        <w:t>B. neohumeralis</w:t>
      </w:r>
      <w:r>
        <w:rPr>
          <w:snapToGrid w:val="0"/>
          <w:sz w:val="22"/>
        </w:rPr>
        <w:t>)</w:t>
      </w:r>
    </w:p>
    <w:p>
      <w:pPr>
        <w:pStyle w:val="ySubsection"/>
        <w:rPr>
          <w:snapToGrid w:val="0"/>
        </w:rPr>
      </w:pPr>
      <w:r>
        <w:rPr>
          <w:snapToGrid w:val="0"/>
        </w:rPr>
        <w:tab/>
        <w:t>(1)</w:t>
      </w:r>
      <w:r>
        <w:rPr>
          <w:snapToGrid w:val="0"/>
        </w:rPr>
        <w:tab/>
        <w:t>To be certified that each individual fruit has been inspected and has unbroken skin.</w:t>
      </w:r>
    </w:p>
    <w:p>
      <w:pPr>
        <w:pStyle w:val="ySubsection"/>
        <w:rPr>
          <w:snapToGrid w:val="0"/>
        </w:rPr>
      </w:pPr>
      <w:r>
        <w:rPr>
          <w:snapToGrid w:val="0"/>
        </w:rPr>
        <w:tab/>
        <w:t>(2)</w:t>
      </w:r>
      <w:r>
        <w:rPr>
          <w:snapToGrid w:val="0"/>
        </w:rPr>
        <w:tab/>
        <w:t>In addition rambutan fruit to be certified as not over ripe.</w:t>
      </w:r>
    </w:p>
    <w:p>
      <w:pPr>
        <w:pStyle w:val="MiscellaneousBody"/>
        <w:ind w:left="890" w:hanging="890"/>
        <w:rPr>
          <w:snapToGrid w:val="0"/>
          <w:sz w:val="22"/>
        </w:rPr>
      </w:pPr>
      <w:r>
        <w:rPr>
          <w:snapToGrid w:val="0"/>
          <w:sz w:val="22"/>
        </w:rPr>
        <w:t>9A.</w:t>
      </w:r>
      <w:r>
        <w:rPr>
          <w:snapToGrid w:val="0"/>
          <w:sz w:val="22"/>
        </w:rPr>
        <w:tab/>
        <w:t>Babaco, banana, black sapote, mangostein, pawpaw and Tahiti lime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musae</w:t>
      </w:r>
      <w:r>
        <w:rPr>
          <w:snapToGrid w:val="0"/>
          <w:sz w:val="22"/>
        </w:rPr>
        <w:t>)</w:t>
      </w:r>
    </w:p>
    <w:p>
      <w:pPr>
        <w:pStyle w:val="ySubsection"/>
        <w:rPr>
          <w:snapToGrid w:val="0"/>
        </w:rPr>
      </w:pPr>
      <w:r>
        <w:rPr>
          <w:snapToGrid w:val="0"/>
        </w:rPr>
        <w:tab/>
        <w:t>(1)</w:t>
      </w:r>
      <w:r>
        <w:rPr>
          <w:snapToGrid w:val="0"/>
        </w:rPr>
        <w:tab/>
        <w:t>To be — </w:t>
      </w:r>
    </w:p>
    <w:p>
      <w:pPr>
        <w:pStyle w:val="yIndenta"/>
        <w:rPr>
          <w:snapToGrid w:val="0"/>
        </w:rPr>
      </w:pPr>
      <w:r>
        <w:rPr>
          <w:snapToGrid w:val="0"/>
        </w:rPr>
        <w:tab/>
        <w:t>(a)</w:t>
      </w:r>
      <w:r>
        <w:rPr>
          <w:snapToGrid w:val="0"/>
        </w:rPr>
        <w:tab/>
        <w:t>certified as having been harvested in a green mature condition; or</w:t>
      </w:r>
    </w:p>
    <w:p>
      <w:pPr>
        <w:pStyle w:val="yIndenta"/>
        <w:rPr>
          <w:snapToGrid w:val="0"/>
        </w:rPr>
      </w:pPr>
      <w:r>
        <w:rPr>
          <w:snapToGrid w:val="0"/>
        </w:rPr>
        <w:tab/>
        <w:t>(b)</w:t>
      </w:r>
      <w:r>
        <w:rPr>
          <w:snapToGrid w:val="0"/>
        </w:rPr>
        <w:tab/>
        <w:t>in a green mature condition on arrival in Western Australia.</w:t>
      </w:r>
    </w:p>
    <w:p>
      <w:pPr>
        <w:pStyle w:val="ySubsection"/>
        <w:rPr>
          <w:snapToGrid w:val="0"/>
        </w:rPr>
      </w:pPr>
      <w:r>
        <w:rPr>
          <w:snapToGrid w:val="0"/>
        </w:rPr>
        <w:tab/>
        <w:t>(2)</w:t>
      </w:r>
      <w:r>
        <w:rPr>
          <w:snapToGrid w:val="0"/>
        </w:rPr>
        <w:tab/>
        <w:t>In addition banana fruit from areas infested with fruit fly (</w:t>
      </w:r>
      <w:r>
        <w:rPr>
          <w:i/>
          <w:snapToGrid w:val="0"/>
        </w:rPr>
        <w:t>B. musae</w:t>
      </w:r>
      <w:r>
        <w:rPr>
          <w:snapToGrid w:val="0"/>
        </w:rPr>
        <w:t>) to be certified as having been produced under a quality assurance system.</w:t>
      </w:r>
    </w:p>
    <w:p>
      <w:pPr>
        <w:pStyle w:val="ySubsection"/>
        <w:rPr>
          <w:snapToGrid w:val="0"/>
        </w:rPr>
      </w:pPr>
      <w:r>
        <w:rPr>
          <w:snapToGrid w:val="0"/>
        </w:rPr>
        <w:tab/>
        <w:t>(3)</w:t>
      </w:r>
      <w:r>
        <w:rPr>
          <w:snapToGrid w:val="0"/>
        </w:rPr>
        <w:tab/>
        <w:t>In sub</w:t>
      </w:r>
      <w:r>
        <w:rPr>
          <w:snapToGrid w:val="0"/>
        </w:rPr>
        <w:noBreakHyphen/>
        <w:t>item (1) — </w:t>
      </w:r>
    </w:p>
    <w:p>
      <w:pPr>
        <w:pStyle w:val="yDefstart"/>
      </w:pPr>
      <w:r>
        <w:tab/>
      </w:r>
      <w:r>
        <w:rPr>
          <w:b/>
        </w:rPr>
        <w:t>“</w:t>
      </w:r>
      <w:r>
        <w:rPr>
          <w:rStyle w:val="CharDefText"/>
        </w:rPr>
        <w:t>green mature condition</w:t>
      </w:r>
      <w:r>
        <w:rPr>
          <w:b/>
        </w:rPr>
        <w:t>”</w:t>
      </w:r>
      <w:r>
        <w:t xml:space="preserve"> means — </w:t>
      </w:r>
    </w:p>
    <w:p>
      <w:pPr>
        <w:pStyle w:val="yDefpara"/>
      </w:pPr>
      <w:r>
        <w:tab/>
        <w:t>(a)</w:t>
      </w:r>
      <w:r>
        <w:tab/>
        <w:t>in relation to babaco or pawpaw, that the colouring of the fruit is not more than one quarter yellow;</w:t>
      </w:r>
    </w:p>
    <w:p>
      <w:pPr>
        <w:pStyle w:val="yDefpara"/>
      </w:pPr>
      <w:r>
        <w:tab/>
        <w:t>(b)</w:t>
      </w:r>
      <w:r>
        <w:tab/>
        <w:t>in relation to Tahiti lime, that the fruit has no yellow colouring;</w:t>
      </w:r>
    </w:p>
    <w:p>
      <w:pPr>
        <w:pStyle w:val="yDefpara"/>
      </w:pPr>
      <w:r>
        <w:tab/>
        <w:t>(ba)</w:t>
      </w:r>
      <w:r>
        <w:tab/>
        <w:t>in relation to banana of the cavendish variety, that the fruit —</w:t>
      </w:r>
    </w:p>
    <w:p>
      <w:pPr>
        <w:pStyle w:val="yDefsubpara"/>
      </w:pPr>
      <w:r>
        <w:tab/>
        <w:t>(i)</w:t>
      </w:r>
      <w:r>
        <w:tab/>
        <w:t>is green and has no yellow colouring;</w:t>
      </w:r>
    </w:p>
    <w:p>
      <w:pPr>
        <w:pStyle w:val="yDefsubpara"/>
      </w:pPr>
      <w:r>
        <w:tab/>
        <w:t>(ii)</w:t>
      </w:r>
      <w:r>
        <w:tab/>
        <w:t>is hard; and</w:t>
      </w:r>
    </w:p>
    <w:p>
      <w:pPr>
        <w:pStyle w:val="yDefsubpara"/>
      </w:pPr>
      <w:r>
        <w:tab/>
        <w:t>(iii)</w:t>
      </w:r>
      <w:r>
        <w:tab/>
        <w:t>in relation to a single banana or a banana outside the whorl of a hand cluster which is not a wing banana or a distorted banana, has a transverse diameter that does not exceed 42 mm at a point which is a distance of one third of the length of the fruit from its flower end;</w:t>
      </w:r>
    </w:p>
    <w:p>
      <w:pPr>
        <w:pStyle w:val="yDefpara"/>
      </w:pPr>
      <w:r>
        <w:tab/>
        <w:t>(c)</w:t>
      </w:r>
      <w:r>
        <w:tab/>
        <w:t>in relation to black sapote, that the fruit has no black colouring; and</w:t>
      </w:r>
    </w:p>
    <w:p>
      <w:pPr>
        <w:pStyle w:val="yDefpara"/>
      </w:pPr>
      <w:r>
        <w:tab/>
        <w:t>(d)</w:t>
      </w:r>
      <w:r>
        <w:tab/>
        <w:t>in relation to mangostein, that the fruit has no purplish black colouring.</w:t>
      </w:r>
    </w:p>
    <w:p>
      <w:pPr>
        <w:pStyle w:val="MiscellaneousBody"/>
        <w:ind w:left="890" w:hanging="890"/>
        <w:rPr>
          <w:snapToGrid w:val="0"/>
          <w:sz w:val="22"/>
        </w:rPr>
      </w:pPr>
      <w:r>
        <w:rPr>
          <w:snapToGrid w:val="0"/>
          <w:sz w:val="22"/>
        </w:rPr>
        <w:t>9B.</w:t>
      </w:r>
      <w:r>
        <w:rPr>
          <w:snapToGrid w:val="0"/>
          <w:sz w:val="22"/>
        </w:rPr>
        <w:tab/>
        <w:t>Mango — fruit fly (</w:t>
      </w:r>
      <w:r>
        <w:rPr>
          <w:i/>
          <w:snapToGrid w:val="0"/>
          <w:sz w:val="22"/>
        </w:rPr>
        <w:t>B. tryoni</w:t>
      </w:r>
      <w:r>
        <w:rPr>
          <w:snapToGrid w:val="0"/>
          <w:sz w:val="22"/>
        </w:rPr>
        <w:t xml:space="preserve">, </w:t>
      </w:r>
      <w:r>
        <w:rPr>
          <w:i/>
          <w:snapToGrid w:val="0"/>
          <w:sz w:val="22"/>
        </w:rPr>
        <w:t>B. neohumeralis</w:t>
      </w:r>
      <w:r>
        <w:rPr>
          <w:snapToGrid w:val="0"/>
          <w:sz w:val="22"/>
        </w:rPr>
        <w:t xml:space="preserve"> and </w:t>
      </w:r>
      <w:r>
        <w:rPr>
          <w:i/>
          <w:snapToGrid w:val="0"/>
          <w:sz w:val="22"/>
        </w:rPr>
        <w:t>B. frauenfeldi</w:t>
      </w:r>
      <w:r>
        <w:rPr>
          <w:snapToGrid w:val="0"/>
          <w:sz w:val="22"/>
        </w:rPr>
        <w:t>)</w:t>
      </w:r>
    </w:p>
    <w:p>
      <w:pPr>
        <w:pStyle w:val="ySubsection"/>
        <w:rPr>
          <w:snapToGrid w:val="0"/>
        </w:rPr>
      </w:pPr>
      <w:r>
        <w:rPr>
          <w:snapToGrid w:val="0"/>
        </w:rPr>
        <w:tab/>
        <w:t>(1)</w:t>
      </w:r>
      <w:r>
        <w:rPr>
          <w:snapToGrid w:val="0"/>
        </w:rPr>
        <w:tab/>
        <w:t xml:space="preserve">To be certified as having been heated in high humidity air or hot water so that the flesh temperature of the fruit was maintained at a minimum of </w:t>
      </w:r>
      <w:r>
        <w:t>46.5°C for 20 minutes or 47°C for 15 minutes</w:t>
      </w:r>
      <w:r>
        <w:rPr>
          <w:snapToGrid w:val="0"/>
        </w:rPr>
        <w:t xml:space="preserve"> before the fruit was cooled in air or water.</w:t>
      </w:r>
    </w:p>
    <w:p>
      <w:pPr>
        <w:pStyle w:val="ySubsection"/>
        <w:rPr>
          <w:snapToGrid w:val="0"/>
        </w:rPr>
      </w:pPr>
      <w:r>
        <w:rPr>
          <w:snapToGrid w:val="0"/>
        </w:rPr>
        <w:tab/>
        <w:t>(2)</w:t>
      </w:r>
      <w:r>
        <w:rPr>
          <w:snapToGrid w:val="0"/>
        </w:rPr>
        <w:tab/>
        <w:t>In measuring flesh temperature for the purposes of subitem (1) the number and location of temperature probes are to be in accordance with the specifications issued by the manufacturer of the heat disinfestation unit.</w:t>
      </w:r>
    </w:p>
    <w:p>
      <w:pPr>
        <w:pStyle w:val="MiscellaneousBody"/>
        <w:ind w:left="890" w:hanging="890"/>
        <w:rPr>
          <w:snapToGrid w:val="0"/>
          <w:sz w:val="22"/>
        </w:rPr>
      </w:pPr>
      <w:r>
        <w:rPr>
          <w:snapToGrid w:val="0"/>
          <w:sz w:val="22"/>
        </w:rPr>
        <w:t>9C.</w:t>
      </w:r>
      <w:r>
        <w:rPr>
          <w:snapToGrid w:val="0"/>
          <w:sz w:val="22"/>
        </w:rPr>
        <w:tab/>
        <w:t>Fruit (other than fruit referred to in items 9D to 9I) — fruit fly (</w:t>
      </w:r>
      <w:r>
        <w:rPr>
          <w:i/>
          <w:snapToGrid w:val="0"/>
          <w:sz w:val="22"/>
        </w:rPr>
        <w:t>B. tryoni</w:t>
      </w:r>
      <w:r>
        <w:rPr>
          <w:snapToGrid w:val="0"/>
          <w:sz w:val="22"/>
        </w:rPr>
        <w:t xml:space="preserve">, </w:t>
      </w:r>
      <w:r>
        <w:rPr>
          <w:i/>
          <w:spacing w:val="-8"/>
          <w:sz w:val="22"/>
        </w:rPr>
        <w:t>B. neohumeralis,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9D.</w:t>
      </w:r>
      <w:r>
        <w:rPr>
          <w:snapToGrid w:val="0"/>
          <w:sz w:val="22"/>
        </w:rPr>
        <w:tab/>
        <w:t>Banana and pawpaw — fruit fly (</w:t>
      </w:r>
      <w:r>
        <w:rPr>
          <w:i/>
          <w:snapToGrid w:val="0"/>
          <w:sz w:val="22"/>
        </w:rPr>
        <w:t>B. tryoni</w:t>
      </w:r>
      <w:r>
        <w:rPr>
          <w:snapToGrid w:val="0"/>
          <w:sz w:val="22"/>
        </w:rPr>
        <w:t xml:space="preserve">, </w:t>
      </w:r>
      <w:r>
        <w:rPr>
          <w:i/>
          <w:snapToGrid w:val="0"/>
          <w:sz w:val="22"/>
        </w:rPr>
        <w:t>B. neohumeralis</w:t>
      </w:r>
      <w:r>
        <w:rPr>
          <w:sz w:val="22"/>
        </w:rPr>
        <w:t xml:space="preserve">, </w:t>
      </w:r>
      <w:r>
        <w:rPr>
          <w:i/>
          <w:sz w:val="22"/>
        </w:rPr>
        <w:t>B. musae, B. papayae</w:t>
      </w:r>
      <w:r>
        <w:rPr>
          <w:sz w:val="22"/>
        </w:rPr>
        <w:t xml:space="preserve"> and </w:t>
      </w:r>
      <w:r>
        <w:rPr>
          <w:i/>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9E.</w:t>
      </w:r>
      <w:r>
        <w:rPr>
          <w:snapToGrid w:val="0"/>
          <w:sz w:val="22"/>
        </w:rPr>
        <w:tab/>
        <w:t>Berries, breadfruit, capulin, malay apple, mango, miracle fruit, strawberry, Tahiti lime and tamaruis — fruit fly (</w:t>
      </w:r>
      <w:r>
        <w:rPr>
          <w:i/>
          <w:snapToGrid w:val="0"/>
          <w:sz w:val="22"/>
        </w:rPr>
        <w:t>B. tryoni</w:t>
      </w:r>
      <w:r>
        <w:rPr>
          <w:snapToGrid w:val="0"/>
          <w:sz w:val="22"/>
        </w:rPr>
        <w:t xml:space="preserve">, </w:t>
      </w:r>
      <w:r>
        <w:rPr>
          <w:i/>
          <w:snapToGrid w:val="0"/>
          <w:sz w:val="22"/>
        </w:rPr>
        <w:t>B. neohumeralis</w:t>
      </w:r>
      <w:r>
        <w:rPr>
          <w:spacing w:val="-8"/>
          <w:sz w:val="22"/>
        </w:rPr>
        <w:t xml:space="preserve">, </w:t>
      </w:r>
      <w:r>
        <w:rPr>
          <w:i/>
          <w:spacing w:val="-8"/>
          <w:sz w:val="22"/>
        </w:rPr>
        <w:t>B. frauenfeldi, B. papayae</w:t>
      </w:r>
      <w:r>
        <w:rPr>
          <w:spacing w:val="-8"/>
          <w:sz w:val="22"/>
        </w:rPr>
        <w:t xml:space="preserve"> and </w:t>
      </w:r>
      <w:r>
        <w:rPr>
          <w:i/>
          <w:spacing w:val="-8"/>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pPr>
      <w:r>
        <w:tab/>
        <w:t>(4)</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9F.</w:t>
      </w:r>
      <w:r>
        <w:rPr>
          <w:snapToGrid w:val="0"/>
          <w:sz w:val="22"/>
        </w:rPr>
        <w:tab/>
        <w:t>Eugena, fruit (not specified elsewhere in Part A) and super sweet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cucumis</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frauenfeldi</w:t>
      </w:r>
      <w:r>
        <w:rPr>
          <w:snapToGrid w:val="0"/>
        </w:rPr>
        <w:t>) for the preceding 12 months.</w:t>
      </w:r>
    </w:p>
    <w:p>
      <w:pPr>
        <w:pStyle w:val="ySubsection"/>
        <w:rPr>
          <w:snapToGrid w:val="0"/>
        </w:rPr>
      </w:pPr>
      <w:r>
        <w:rPr>
          <w:snapToGrid w:val="0"/>
        </w:rPr>
        <w:tab/>
        <w:t>(4)</w:t>
      </w:r>
      <w:r>
        <w:rPr>
          <w:snapToGrid w:val="0"/>
        </w:rPr>
        <w:tab/>
        <w:t>This item does not apply to fruit (not specified elsewhere in Part A) if the Director General determines that the fruit is not a potential carrier of fruit fly.</w:t>
      </w:r>
    </w:p>
    <w:p>
      <w:pPr>
        <w:pStyle w:val="ySubsection"/>
      </w:pPr>
      <w:r>
        <w:tab/>
        <w:t>(5)</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spacing w:before="120"/>
      </w:pPr>
      <w:r>
        <w:tab/>
        <w:t>(6)</w:t>
      </w:r>
      <w:r>
        <w:tab/>
        <w:t xml:space="preserve">From the Northern </w:t>
      </w:r>
      <w:r>
        <w:rPr>
          <w:snapToGrid w:val="0"/>
        </w:rPr>
        <w:t>Territory</w:t>
      </w:r>
      <w:r>
        <w:t xml:space="preserve"> to be certified as grown on a property —</w:t>
      </w:r>
    </w:p>
    <w:p>
      <w:pPr>
        <w:pStyle w:val="yIndenta"/>
        <w:rPr>
          <w:spacing w:val="-4"/>
        </w:rPr>
      </w:pPr>
      <w:r>
        <w:rPr>
          <w:spacing w:val="-4"/>
        </w:rPr>
        <w:tab/>
        <w:t>(a)</w:t>
      </w:r>
      <w:r>
        <w:rPr>
          <w:spacing w:val="-4"/>
        </w:rPr>
        <w:tab/>
        <w:t xml:space="preserve">situated not less than 50 km from a place where </w:t>
      </w:r>
      <w:r>
        <w:rPr>
          <w:i/>
          <w:spacing w:val="-4"/>
        </w:rPr>
        <w:t>B. philippinensis</w:t>
      </w:r>
      <w:r>
        <w:rPr>
          <w:spacing w:val="-4"/>
        </w:rPr>
        <w:t xml:space="preserve"> has been discovered, if the distance between discovery points is more than 1.2 km or a trapping grid does not allow the limits of the outbreak to be defined;</w:t>
      </w:r>
    </w:p>
    <w:p>
      <w:pPr>
        <w:pStyle w:val="yIndenta"/>
        <w:rPr>
          <w:spacing w:val="-4"/>
        </w:rPr>
      </w:pPr>
      <w:r>
        <w:rPr>
          <w:spacing w:val="-4"/>
        </w:rPr>
        <w:tab/>
        <w:t>(b)</w:t>
      </w:r>
      <w:r>
        <w:rPr>
          <w:spacing w:val="-4"/>
        </w:rPr>
        <w:tab/>
        <w:t xml:space="preserve">not less than 15 km from a place where </w:t>
      </w:r>
      <w:r>
        <w:rPr>
          <w:i/>
          <w:spacing w:val="-4"/>
        </w:rPr>
        <w:t>B. philippinensis</w:t>
      </w:r>
      <w:r>
        <w:rPr>
          <w:spacing w:val="-4"/>
        </w:rP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spacing w:before="120"/>
        <w:ind w:left="890" w:hanging="890"/>
        <w:rPr>
          <w:snapToGrid w:val="0"/>
          <w:sz w:val="22"/>
        </w:rPr>
      </w:pPr>
      <w:r>
        <w:rPr>
          <w:snapToGrid w:val="0"/>
          <w:sz w:val="22"/>
        </w:rPr>
        <w:t>9G.</w:t>
      </w:r>
      <w:r>
        <w:rPr>
          <w:snapToGrid w:val="0"/>
          <w:sz w:val="22"/>
        </w:rPr>
        <w:tab/>
        <w:t>Cucumber, honeydew, rockmelon, squash and zucchini — fruit fly (</w:t>
      </w:r>
      <w:r>
        <w:rPr>
          <w:i/>
          <w:snapToGrid w:val="0"/>
          <w:sz w:val="22"/>
        </w:rPr>
        <w:t>B. cucumis</w:t>
      </w:r>
      <w:r>
        <w:rPr>
          <w:i/>
          <w:sz w:val="22"/>
        </w:rPr>
        <w:t>, B. papayae</w:t>
      </w:r>
      <w:r>
        <w:rPr>
          <w:sz w:val="22"/>
        </w:rPr>
        <w:t xml:space="preserve"> and </w:t>
      </w:r>
      <w:r>
        <w:rPr>
          <w:i/>
          <w:sz w:val="22"/>
        </w:rPr>
        <w:t>B. philippinensis</w:t>
      </w:r>
      <w:r>
        <w:rPr>
          <w:snapToGrid w:val="0"/>
          <w:sz w:val="22"/>
        </w:rPr>
        <w:t>)</w:t>
      </w:r>
    </w:p>
    <w:p>
      <w:pPr>
        <w:pStyle w:val="ySubsection"/>
        <w:spacing w:before="120"/>
        <w:rPr>
          <w:snapToGrid w:val="0"/>
        </w:rPr>
      </w:pPr>
      <w:r>
        <w:rPr>
          <w:snapToGrid w:val="0"/>
        </w:rPr>
        <w:tab/>
        <w:t>(1)</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cucumis</w:t>
      </w:r>
      <w:r>
        <w:rPr>
          <w:snapToGrid w:val="0"/>
        </w:rPr>
        <w:t>) for the preceding 12 months.</w:t>
      </w:r>
    </w:p>
    <w:p>
      <w:pPr>
        <w:pStyle w:val="ySubsection"/>
        <w:spacing w:before="120"/>
      </w:pPr>
      <w:r>
        <w:tab/>
        <w:t>(2)</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keepNext/>
      </w:pPr>
      <w:r>
        <w:tab/>
        <w:t>(3)</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9H.</w:t>
      </w:r>
      <w:r>
        <w:rPr>
          <w:snapToGrid w:val="0"/>
          <w:sz w:val="22"/>
        </w:rPr>
        <w:tab/>
        <w:t>Granadilla, passionfruit and tomato — fruit fly (</w:t>
      </w:r>
      <w:r>
        <w:rPr>
          <w:i/>
          <w:snapToGrid w:val="0"/>
          <w:sz w:val="22"/>
        </w:rPr>
        <w:t>B. tryoni</w:t>
      </w:r>
      <w:r>
        <w:rPr>
          <w:snapToGrid w:val="0"/>
          <w:sz w:val="22"/>
        </w:rPr>
        <w:t xml:space="preserve">, </w:t>
      </w:r>
      <w:r>
        <w:rPr>
          <w:i/>
          <w:snapToGrid w:val="0"/>
          <w:sz w:val="22"/>
        </w:rPr>
        <w:t>B. neohumeralis</w:t>
      </w:r>
      <w:r>
        <w:rPr>
          <w:spacing w:val="-4"/>
          <w:sz w:val="22"/>
        </w:rPr>
        <w:t xml:space="preserve">, </w:t>
      </w:r>
      <w:r>
        <w:rPr>
          <w:i/>
          <w:spacing w:val="-4"/>
          <w:sz w:val="22"/>
        </w:rPr>
        <w:t>B. cucumis, B. papayae</w:t>
      </w:r>
      <w:r>
        <w:rPr>
          <w:spacing w:val="-4"/>
          <w:sz w:val="22"/>
        </w:rPr>
        <w:t xml:space="preserve"> and </w:t>
      </w:r>
      <w:r>
        <w:rPr>
          <w:i/>
          <w:spacing w:val="-4"/>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xml:space="preserve"> and </w:t>
      </w:r>
      <w:r>
        <w:rPr>
          <w:i/>
          <w:snapToGrid w:val="0"/>
        </w:rPr>
        <w:t>B. cucumis</w:t>
      </w:r>
      <w:r>
        <w:rPr>
          <w:snapToGrid w:val="0"/>
        </w:rPr>
        <w:t>) for the preceding 12 months.</w:t>
      </w:r>
    </w:p>
    <w:p>
      <w:pPr>
        <w:pStyle w:val="ySubsection"/>
      </w:pPr>
      <w:r>
        <w:tab/>
        <w:t>(3)</w:t>
      </w:r>
      <w:r>
        <w:tab/>
        <w:t xml:space="preserve">From </w:t>
      </w:r>
      <w:r>
        <w:rPr>
          <w:snapToGrid w:val="0"/>
        </w:rPr>
        <w:t>Queensland</w:t>
      </w:r>
      <w:r>
        <w:t xml:space="preserve">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(4)</w:t>
      </w:r>
      <w:r>
        <w:tab/>
        <w:t xml:space="preserve">From the </w:t>
      </w:r>
      <w:r>
        <w:rPr>
          <w:snapToGrid w:val="0"/>
        </w:rPr>
        <w:t>Northern</w:t>
      </w:r>
      <w:r>
        <w:t xml:space="preserve">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rPr>
          <w:snapToGrid w:val="0"/>
        </w:rPr>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ind w:left="890" w:hanging="890"/>
        <w:rPr>
          <w:snapToGrid w:val="0"/>
          <w:sz w:val="22"/>
        </w:rPr>
      </w:pPr>
      <w:r>
        <w:rPr>
          <w:snapToGrid w:val="0"/>
          <w:sz w:val="22"/>
        </w:rPr>
        <w:t>9I.</w:t>
      </w:r>
      <w:r>
        <w:rPr>
          <w:snapToGrid w:val="0"/>
          <w:sz w:val="22"/>
        </w:rPr>
        <w:tab/>
        <w:t>Guava — fruit fly (</w:t>
      </w:r>
      <w:r>
        <w:rPr>
          <w:i/>
          <w:snapToGrid w:val="0"/>
          <w:sz w:val="22"/>
        </w:rPr>
        <w:t>B. tryoni</w:t>
      </w:r>
      <w:r>
        <w:rPr>
          <w:snapToGrid w:val="0"/>
          <w:sz w:val="22"/>
        </w:rPr>
        <w:t xml:space="preserve">, </w:t>
      </w:r>
      <w:r>
        <w:rPr>
          <w:i/>
          <w:snapToGrid w:val="0"/>
          <w:sz w:val="22"/>
        </w:rPr>
        <w:t>B. neohumeralis</w:t>
      </w:r>
      <w:r>
        <w:rPr>
          <w:snapToGrid w:val="0"/>
          <w:sz w:val="22"/>
        </w:rPr>
        <w:t xml:space="preserve">, </w:t>
      </w:r>
      <w:r>
        <w:rPr>
          <w:i/>
          <w:snapToGrid w:val="0"/>
          <w:sz w:val="22"/>
        </w:rPr>
        <w:t>B. musae</w:t>
      </w:r>
      <w:r>
        <w:rPr>
          <w:spacing w:val="-6"/>
          <w:sz w:val="22"/>
        </w:rPr>
        <w:t xml:space="preserve">, </w:t>
      </w:r>
      <w:r>
        <w:rPr>
          <w:i/>
          <w:spacing w:val="-6"/>
          <w:sz w:val="22"/>
        </w:rPr>
        <w:t>B. frauenfeldi, B. papayae</w:t>
      </w:r>
      <w:r>
        <w:rPr>
          <w:spacing w:val="-6"/>
          <w:sz w:val="22"/>
        </w:rPr>
        <w:t xml:space="preserve"> and </w:t>
      </w:r>
      <w:r>
        <w:rPr>
          <w:i/>
          <w:spacing w:val="-6"/>
          <w:sz w:val="22"/>
        </w:rPr>
        <w:t>B. philippinensis</w:t>
      </w:r>
      <w:r>
        <w:rPr>
          <w:snapToGrid w:val="0"/>
          <w:sz w:val="22"/>
        </w:rPr>
        <w:t>)</w:t>
      </w:r>
    </w:p>
    <w:p>
      <w:pPr>
        <w:pStyle w:val="ySubsection"/>
        <w:rPr>
          <w:snapToGrid w:val="0"/>
        </w:rPr>
      </w:pPr>
      <w:r>
        <w:rPr>
          <w:snapToGrid w:val="0"/>
        </w:rPr>
        <w:tab/>
        <w:t>(1)</w:t>
      </w:r>
      <w:r>
        <w:rPr>
          <w:snapToGrid w:val="0"/>
        </w:rPr>
        <w:tab/>
        <w:t>From all States and Territories (other than Tasmania) to be certified as from an area free from fruit fly (</w:t>
      </w:r>
      <w:r>
        <w:rPr>
          <w:i/>
          <w:snapToGrid w:val="0"/>
        </w:rPr>
        <w:t>B. tryoni</w:t>
      </w:r>
      <w:r>
        <w:rPr>
          <w:snapToGrid w:val="0"/>
        </w:rPr>
        <w:t>) in accordance with the Code of Practice.</w:t>
      </w:r>
    </w:p>
    <w:p>
      <w:pPr>
        <w:pStyle w:val="ySubsection"/>
        <w:rPr>
          <w:snapToGrid w:val="0"/>
        </w:rPr>
      </w:pPr>
      <w:r>
        <w:rPr>
          <w:snapToGrid w:val="0"/>
        </w:rPr>
        <w:tab/>
        <w:t>(2)</w:t>
      </w:r>
      <w:r>
        <w:rPr>
          <w:snapToGrid w:val="0"/>
        </w:rPr>
        <w:tab/>
        <w:t>From Queensland, New South Wales and the Australian Capital Territory to be certified that the property of origin and the area within a 50 km radius of the property of origin have been free from fruit fly (</w:t>
      </w:r>
      <w:r>
        <w:rPr>
          <w:i/>
          <w:snapToGrid w:val="0"/>
        </w:rPr>
        <w:t>B. neohumeralis</w:t>
      </w:r>
      <w:r>
        <w:rPr>
          <w:snapToGrid w:val="0"/>
        </w:rPr>
        <w:t>) for the preceding 12 months.</w:t>
      </w:r>
    </w:p>
    <w:p>
      <w:pPr>
        <w:pStyle w:val="ySubsection"/>
        <w:rPr>
          <w:snapToGrid w:val="0"/>
        </w:rPr>
      </w:pPr>
      <w:r>
        <w:rPr>
          <w:snapToGrid w:val="0"/>
        </w:rPr>
        <w:tab/>
        <w:t>(3)</w:t>
      </w:r>
      <w:r>
        <w:rPr>
          <w:snapToGrid w:val="0"/>
        </w:rPr>
        <w:tab/>
        <w:t>From Queensland to be certified that the property of origin and the area within a 50 km radius of the property of origin have been free from fruit fly (</w:t>
      </w:r>
      <w:r>
        <w:rPr>
          <w:i/>
          <w:snapToGrid w:val="0"/>
        </w:rPr>
        <w:t>B. musae</w:t>
      </w:r>
      <w:r>
        <w:rPr>
          <w:snapToGrid w:val="0"/>
        </w:rPr>
        <w:t xml:space="preserve"> and </w:t>
      </w:r>
      <w:r>
        <w:rPr>
          <w:i/>
          <w:snapToGrid w:val="0"/>
        </w:rPr>
        <w:t>B. frauenfeldi</w:t>
      </w:r>
      <w:r>
        <w:rPr>
          <w:snapToGrid w:val="0"/>
        </w:rPr>
        <w:t>) for the preceding 12 months.</w:t>
      </w:r>
    </w:p>
    <w:p>
      <w:pPr>
        <w:pStyle w:val="ySubsection"/>
        <w:keepNext/>
      </w:pPr>
      <w:r>
        <w:tab/>
        <w:t>(4)</w:t>
      </w:r>
      <w:r>
        <w:tab/>
      </w:r>
      <w:r>
        <w:rPr>
          <w:snapToGrid w:val="0"/>
        </w:rPr>
        <w:t>From</w:t>
      </w:r>
      <w:r>
        <w:t xml:space="preserve">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(5)</w:t>
      </w:r>
      <w:r>
        <w:tab/>
        <w:t xml:space="preserve">From the </w:t>
      </w:r>
      <w:r>
        <w:rPr>
          <w:snapToGrid w:val="0"/>
        </w:rPr>
        <w:t>Northern</w:t>
      </w:r>
      <w:r>
        <w:t xml:space="preserve"> Terr</w:t>
      </w:r>
      <w:r>
        <w:rPr>
          <w:snapToGrid w:val="0"/>
        </w:rPr>
        <w:t>i</w:t>
      </w:r>
      <w:r>
        <w:t>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MiscellaneousBody"/>
        <w:keepNext/>
        <w:keepLines/>
        <w:ind w:left="720" w:hanging="720"/>
        <w:rPr>
          <w:sz w:val="22"/>
        </w:rPr>
      </w:pPr>
      <w:r>
        <w:rPr>
          <w:sz w:val="22"/>
        </w:rPr>
        <w:t>9J.</w:t>
      </w:r>
      <w:r>
        <w:rPr>
          <w:sz w:val="22"/>
        </w:rPr>
        <w:tab/>
        <w:t>Coffee berry, egg fruit, melons, monstera, okra, olive, pumpkin and rockmelon — fruit fly (</w:t>
      </w:r>
      <w:r>
        <w:rPr>
          <w:i/>
          <w:sz w:val="22"/>
        </w:rPr>
        <w:t xml:space="preserve">B. papayae </w:t>
      </w:r>
      <w:r>
        <w:rPr>
          <w:sz w:val="22"/>
        </w:rPr>
        <w:t>and</w:t>
      </w:r>
      <w:r>
        <w:rPr>
          <w:i/>
          <w:sz w:val="22"/>
        </w:rPr>
        <w:t xml:space="preserve"> B. philippinensis</w:t>
      </w:r>
      <w:r>
        <w:rPr>
          <w:sz w:val="22"/>
        </w:rPr>
        <w:t>)</w:t>
      </w:r>
    </w:p>
    <w:p>
      <w:pPr>
        <w:pStyle w:val="ySubsection"/>
        <w:keepNext/>
        <w:keepLines/>
      </w:pPr>
      <w:r>
        <w:tab/>
        <w:t>(1)</w:t>
      </w:r>
      <w:r>
        <w:tab/>
        <w:t>From Queensland to be certified as grown on a property —</w:t>
      </w:r>
    </w:p>
    <w:p>
      <w:pPr>
        <w:pStyle w:val="yIndenta"/>
      </w:pPr>
      <w:r>
        <w:tab/>
        <w:t>(a)</w:t>
      </w:r>
      <w:r>
        <w:tab/>
        <w:t xml:space="preserve">situated not less than 50 km from a place where </w:t>
      </w:r>
      <w:r>
        <w:rPr>
          <w:i/>
        </w:rPr>
        <w:t>B. papayae</w:t>
      </w:r>
      <w:r>
        <w:t xml:space="preserve"> has been discovered, if the distance between discovery points is more than 1.2 km or a trapping grid does not allow the limits of the outbreak to be defined;</w:t>
      </w:r>
    </w:p>
    <w:p>
      <w:pPr>
        <w:pStyle w:val="yIndenta"/>
      </w:pPr>
      <w:r>
        <w:tab/>
        <w:t>(b)</w:t>
      </w:r>
      <w:r>
        <w:tab/>
        <w:t xml:space="preserve">situated not less than 15 km from a place where </w:t>
      </w:r>
      <w:r>
        <w:rPr>
          <w:i/>
        </w:rPr>
        <w:t>B. papayae</w:t>
      </w:r>
      <w:r>
        <w:t xml:space="preserve"> has been discovered, if the distance between discovery points situated outside a quarantine area defined by the quarantine authority of Queensland is not more than 1.2 km and a trapping grid allows the limits of the outbreak to be defined; or</w:t>
      </w:r>
    </w:p>
    <w:p>
      <w:pPr>
        <w:pStyle w:val="yIndenta"/>
      </w:pPr>
      <w:r>
        <w:tab/>
        <w:t>(c)</w:t>
      </w:r>
      <w:r>
        <w:tab/>
        <w:t xml:space="preserve">if the property is within a quarantine area for </w:t>
      </w:r>
      <w:r>
        <w:rPr>
          <w:i/>
        </w:rPr>
        <w:t>B. papayae</w:t>
      </w:r>
      <w:r>
        <w:t xml:space="preserve"> defined by the quarantine authority of Queensland, the property is not less than 30 km from a place where </w:t>
      </w:r>
      <w:r>
        <w:rPr>
          <w:i/>
        </w:rPr>
        <w:t>B. papayae</w:t>
      </w:r>
      <w:r>
        <w:t xml:space="preserve"> has been discovered and the distance between discovery points is not more than 1.2 km.</w:t>
      </w:r>
    </w:p>
    <w:p>
      <w:pPr>
        <w:pStyle w:val="ySubsection"/>
      </w:pPr>
      <w:r>
        <w:tab/>
        <w:t>(2)</w:t>
      </w:r>
      <w:r>
        <w:tab/>
        <w:t>From the Northern Territory to be certified as grown on a property —</w:t>
      </w:r>
    </w:p>
    <w:p>
      <w:pPr>
        <w:pStyle w:val="yIndenta"/>
      </w:pPr>
      <w:r>
        <w:tab/>
        <w:t>(a)</w:t>
      </w:r>
      <w:r>
        <w:tab/>
        <w:t xml:space="preserve">situated not less than 50 km from a place where </w:t>
      </w:r>
      <w:r>
        <w:rPr>
          <w:i/>
        </w:rPr>
        <w:t>B. philippinensis</w:t>
      </w:r>
      <w:r>
        <w:t xml:space="preserve"> has been discovered, if the distance between discovery points is more than 1.2 km or a trapping grid does not allow the limits of the outbreak to be defined;</w:t>
      </w:r>
    </w:p>
    <w:p>
      <w:pPr>
        <w:pStyle w:val="yIndenta"/>
      </w:pPr>
      <w:r>
        <w:tab/>
        <w:t>(b)</w:t>
      </w:r>
      <w:r>
        <w:tab/>
        <w:t xml:space="preserve">not less than 15 km from a place where </w:t>
      </w:r>
      <w:r>
        <w:rPr>
          <w:i/>
        </w:rPr>
        <w:t>B. philippinensis</w:t>
      </w:r>
      <w:r>
        <w:t xml:space="preserve"> has been discovered, if the distance between discovery points situated outside a quarantine area defined by the quarantine authority of the Northern Territory is not more than 1.2 km and a trapping grid allows the limits of the outbreak to be defined; or</w:t>
      </w:r>
    </w:p>
    <w:p>
      <w:pPr>
        <w:pStyle w:val="yIndenta"/>
      </w:pPr>
      <w:r>
        <w:tab/>
        <w:t>(c)</w:t>
      </w:r>
      <w:r>
        <w:tab/>
        <w:t xml:space="preserve">if the property is within a quarantine area for </w:t>
      </w:r>
      <w:r>
        <w:rPr>
          <w:i/>
        </w:rPr>
        <w:t>B. philippinensis</w:t>
      </w:r>
      <w:r>
        <w:t xml:space="preserve"> defined by the quarantine authority of the Northern Territory, the property is not less than 30 km from a place where </w:t>
      </w:r>
      <w:r>
        <w:rPr>
          <w:i/>
        </w:rPr>
        <w:t>B. philippinensis</w:t>
      </w:r>
      <w:r>
        <w:t xml:space="preserve"> has been discovered and the distance between discovery points is not more than 1.2 km.</w:t>
      </w:r>
    </w:p>
    <w:p>
      <w:pPr>
        <w:pStyle w:val="ySubsection"/>
        <w:keepNext/>
        <w:keepLines/>
        <w:spacing w:before="120"/>
        <w:rPr>
          <w:snapToGrid w:val="0"/>
        </w:rPr>
      </w:pPr>
      <w:r>
        <w:tab/>
        <w:t>(3)</w:t>
      </w:r>
      <w:r>
        <w:tab/>
        <w:t xml:space="preserve">For pumpkins this condition applies to cultivars of the species </w:t>
      </w:r>
      <w:r>
        <w:rPr>
          <w:i/>
        </w:rPr>
        <w:t>Cucurbita moschata</w:t>
      </w:r>
      <w:r>
        <w:t xml:space="preserve"> other than the cultivars butternut, Jarrahdale and Ken’s special and cultivars of the species </w:t>
      </w:r>
      <w:r>
        <w:rPr>
          <w:i/>
        </w:rPr>
        <w:t xml:space="preserve">Cucurbita maxima </w:t>
      </w:r>
      <w:r>
        <w:t>other than the cultivars of the delica type.</w:t>
      </w:r>
    </w:p>
    <w:p>
      <w:pPr>
        <w:pStyle w:val="MiscellaneousBody"/>
        <w:spacing w:before="120"/>
        <w:ind w:left="890" w:hanging="890"/>
        <w:rPr>
          <w:snapToGrid w:val="0"/>
          <w:sz w:val="22"/>
        </w:rPr>
      </w:pPr>
      <w:r>
        <w:rPr>
          <w:snapToGrid w:val="0"/>
          <w:sz w:val="22"/>
        </w:rPr>
        <w:t>10.</w:t>
      </w:r>
      <w:r>
        <w:rPr>
          <w:snapToGrid w:val="0"/>
          <w:sz w:val="22"/>
        </w:rPr>
        <w:tab/>
        <w:t>Walnut fruit — codling moth (</w:t>
      </w:r>
      <w:r>
        <w:rPr>
          <w:i/>
          <w:snapToGrid w:val="0"/>
          <w:sz w:val="22"/>
        </w:rPr>
        <w:t>Cydia pomonella</w:t>
      </w:r>
      <w:r>
        <w:rPr>
          <w:snapToGrid w:val="0"/>
          <w:sz w:val="22"/>
        </w:rPr>
        <w:t>) and European red mite (</w:t>
      </w:r>
      <w:r>
        <w:rPr>
          <w:i/>
          <w:snapToGrid w:val="0"/>
          <w:sz w:val="22"/>
        </w:rPr>
        <w:t>Panonychus ulmi</w:t>
      </w:r>
      <w:r>
        <w:rPr>
          <w:snapToGrid w:val="0"/>
          <w:sz w:val="22"/>
        </w:rPr>
        <w:t>)</w:t>
      </w:r>
    </w:p>
    <w:p>
      <w:pPr>
        <w:pStyle w:val="MiscellaneousBody"/>
        <w:spacing w:before="120"/>
        <w:ind w:left="890" w:hanging="890"/>
        <w:rPr>
          <w:snapToGrid w:val="0"/>
          <w:sz w:val="22"/>
        </w:rPr>
      </w:pPr>
      <w:r>
        <w:rPr>
          <w:snapToGrid w:val="0"/>
          <w:sz w:val="22"/>
        </w:rPr>
        <w:tab/>
        <w:t>To be certified as fumigated with methyl bromide at 32 g/m</w:t>
      </w:r>
      <w:r>
        <w:rPr>
          <w:snapToGrid w:val="0"/>
          <w:sz w:val="22"/>
          <w:vertAlign w:val="superscript"/>
        </w:rPr>
        <w:t>3</w:t>
      </w:r>
      <w:r>
        <w:rPr>
          <w:snapToGrid w:val="0"/>
          <w:sz w:val="22"/>
        </w:rPr>
        <w:t xml:space="preserve"> at 20°C for 24 hours.</w:t>
      </w:r>
    </w:p>
    <w:p>
      <w:pPr>
        <w:pStyle w:val="MiscellaneousBody"/>
        <w:spacing w:before="120"/>
        <w:ind w:left="890" w:hanging="890"/>
        <w:rPr>
          <w:snapToGrid w:val="0"/>
          <w:sz w:val="22"/>
        </w:rPr>
      </w:pPr>
      <w:r>
        <w:rPr>
          <w:snapToGrid w:val="0"/>
          <w:sz w:val="22"/>
        </w:rPr>
        <w:t>11.</w:t>
      </w:r>
      <w:r>
        <w:rPr>
          <w:snapToGrid w:val="0"/>
          <w:sz w:val="22"/>
        </w:rPr>
        <w:tab/>
      </w:r>
      <w:r>
        <w:rPr>
          <w:i/>
          <w:snapToGrid w:val="0"/>
          <w:sz w:val="22"/>
        </w:rPr>
        <w:t xml:space="preserve">Annona </w:t>
      </w:r>
      <w:r>
        <w:rPr>
          <w:snapToGrid w:val="0"/>
          <w:sz w:val="22"/>
        </w:rPr>
        <w:t>spp</w:t>
      </w:r>
      <w:r>
        <w:rPr>
          <w:i/>
          <w:snapToGrid w:val="0"/>
          <w:sz w:val="22"/>
        </w:rPr>
        <w:t>.</w:t>
      </w:r>
      <w:r>
        <w:rPr>
          <w:snapToGrid w:val="0"/>
          <w:sz w:val="22"/>
        </w:rPr>
        <w:t xml:space="preserve"> and </w:t>
      </w:r>
      <w:r>
        <w:rPr>
          <w:i/>
          <w:snapToGrid w:val="0"/>
          <w:sz w:val="22"/>
        </w:rPr>
        <w:t xml:space="preserve">Annona </w:t>
      </w:r>
      <w:r>
        <w:rPr>
          <w:snapToGrid w:val="0"/>
          <w:sz w:val="22"/>
        </w:rPr>
        <w:t>sp. hybrids — fruit fly (</w:t>
      </w:r>
      <w:r>
        <w:rPr>
          <w:i/>
          <w:snapToGrid w:val="0"/>
          <w:sz w:val="22"/>
        </w:rPr>
        <w:t>B. tryoni, B. neohumeralis, B. papayae</w:t>
      </w:r>
      <w:r>
        <w:rPr>
          <w:snapToGrid w:val="0"/>
          <w:sz w:val="22"/>
        </w:rPr>
        <w:t xml:space="preserve"> and </w:t>
      </w:r>
      <w:r>
        <w:rPr>
          <w:i/>
          <w:snapToGrid w:val="0"/>
          <w:sz w:val="22"/>
        </w:rPr>
        <w:t>B. philippinensis</w:t>
      </w:r>
      <w:r>
        <w:rPr>
          <w:snapToGrid w:val="0"/>
          <w:sz w:val="22"/>
        </w:rPr>
        <w:t>)</w:t>
      </w:r>
    </w:p>
    <w:p>
      <w:pPr>
        <w:pStyle w:val="MiscellaneousBody"/>
        <w:spacing w:before="120"/>
        <w:ind w:left="890" w:hanging="890"/>
        <w:rPr>
          <w:snapToGrid w:val="0"/>
          <w:sz w:val="22"/>
        </w:rPr>
      </w:pPr>
      <w:r>
        <w:rPr>
          <w:snapToGrid w:val="0"/>
          <w:sz w:val="22"/>
        </w:rPr>
        <w:tab/>
        <w:t>To be certified as having been pre</w:t>
      </w:r>
      <w:r>
        <w:rPr>
          <w:snapToGrid w:val="0"/>
          <w:sz w:val="22"/>
        </w:rPr>
        <w:noBreakHyphen/>
        <w:t>harvest treated, each individual fruit inspected and found free from broken skin, and graded and packed under a quality assurance system approved by the Director General.</w:t>
      </w:r>
    </w:p>
    <w:p>
      <w:pPr>
        <w:pStyle w:val="MiscellaneousBody"/>
        <w:spacing w:before="120"/>
        <w:ind w:left="890" w:hanging="890"/>
        <w:rPr>
          <w:snapToGrid w:val="0"/>
          <w:sz w:val="22"/>
        </w:rPr>
      </w:pPr>
      <w:r>
        <w:rPr>
          <w:snapToGrid w:val="0"/>
          <w:sz w:val="22"/>
        </w:rPr>
        <w:t>12.</w:t>
      </w:r>
      <w:r>
        <w:rPr>
          <w:snapToGrid w:val="0"/>
          <w:sz w:val="22"/>
        </w:rPr>
        <w:tab/>
        <w:t>Mango fruit and seed — mango seed weevil (</w:t>
      </w:r>
      <w:r>
        <w:rPr>
          <w:i/>
          <w:snapToGrid w:val="0"/>
          <w:sz w:val="22"/>
        </w:rPr>
        <w:t>Sternochaetus mangiferae</w:t>
      </w:r>
      <w:r>
        <w:rPr>
          <w:snapToGrid w:val="0"/>
          <w:sz w:val="22"/>
        </w:rPr>
        <w:t>)</w:t>
      </w:r>
    </w:p>
    <w:p>
      <w:pPr>
        <w:pStyle w:val="MiscellaneousBody"/>
        <w:spacing w:before="120"/>
        <w:ind w:left="890" w:hanging="890"/>
        <w:rPr>
          <w:snapToGrid w:val="0"/>
          <w:sz w:val="22"/>
        </w:rPr>
      </w:pPr>
      <w:r>
        <w:rPr>
          <w:snapToGrid w:val="0"/>
          <w:sz w:val="22"/>
        </w:rPr>
        <w:tab/>
        <w:t>To — </w:t>
      </w:r>
    </w:p>
    <w:p>
      <w:pPr>
        <w:pStyle w:val="yIndenta"/>
        <w:rPr>
          <w:snapToGrid w:val="0"/>
        </w:rPr>
      </w:pPr>
      <w:r>
        <w:rPr>
          <w:snapToGrid w:val="0"/>
        </w:rPr>
        <w:tab/>
        <w:t>(a)</w:t>
      </w:r>
      <w:r>
        <w:rPr>
          <w:snapToGrid w:val="0"/>
        </w:rPr>
        <w:tab/>
        <w:t>be certified as grown in a State or Territory where mango seed weevil is not known to occur; or</w:t>
      </w:r>
    </w:p>
    <w:p>
      <w:pPr>
        <w:pStyle w:val="yIndenta"/>
        <w:rPr>
          <w:snapToGrid w:val="0"/>
        </w:rPr>
      </w:pPr>
      <w:r>
        <w:rPr>
          <w:snapToGrid w:val="0"/>
        </w:rPr>
        <w:tab/>
        <w:t>(b)</w:t>
      </w:r>
      <w:r>
        <w:rPr>
          <w:snapToGrid w:val="0"/>
        </w:rPr>
        <w:tab/>
        <w:t xml:space="preserve">comply with the conditions and sampling procedures set out in the protocol entitled </w:t>
      </w:r>
      <w:r>
        <w:t>“Property Freedom Protocol for Mango Seed Weevil (MSW)” dated 1 May 2000 as approved by the Minister</w:t>
      </w:r>
      <w:r>
        <w:rPr>
          <w:snapToGrid w:val="0"/>
        </w:rPr>
        <w:t>.</w:t>
      </w:r>
    </w:p>
    <w:p>
      <w:pPr>
        <w:pStyle w:val="MiscellaneousBody"/>
        <w:spacing w:before="120"/>
        <w:ind w:left="890" w:hanging="890"/>
        <w:rPr>
          <w:snapToGrid w:val="0"/>
          <w:sz w:val="22"/>
        </w:rPr>
      </w:pPr>
      <w:r>
        <w:rPr>
          <w:snapToGrid w:val="0"/>
          <w:sz w:val="22"/>
        </w:rPr>
        <w:t>13.</w:t>
      </w:r>
      <w:r>
        <w:rPr>
          <w:snapToGrid w:val="0"/>
          <w:sz w:val="22"/>
        </w:rPr>
        <w:tab/>
        <w:t>Plants — general diseases</w:t>
      </w:r>
    </w:p>
    <w:p>
      <w:pPr>
        <w:pStyle w:val="MiscellaneousBody"/>
        <w:spacing w:before="120"/>
        <w:ind w:left="890" w:hanging="890"/>
        <w:rPr>
          <w:snapToGrid w:val="0"/>
          <w:sz w:val="22"/>
        </w:rPr>
      </w:pPr>
      <w:r>
        <w:rPr>
          <w:snapToGrid w:val="0"/>
          <w:sz w:val="22"/>
        </w:rPr>
        <w:tab/>
        <w:t>Free from soil unless from a nursery approved to treat soil by one of the methods — </w:t>
      </w:r>
    </w:p>
    <w:p>
      <w:pPr>
        <w:pStyle w:val="yIndenta"/>
        <w:rPr>
          <w:snapToGrid w:val="0"/>
        </w:rPr>
      </w:pPr>
      <w:r>
        <w:rPr>
          <w:snapToGrid w:val="0"/>
        </w:rPr>
        <w:tab/>
        <w:t>(a)</w:t>
      </w:r>
      <w:r>
        <w:rPr>
          <w:snapToGrid w:val="0"/>
        </w:rPr>
        <w:tab/>
        <w:t>steam pasteurisation at 60°C for 30 minutes;</w:t>
      </w:r>
    </w:p>
    <w:p>
      <w:pPr>
        <w:pStyle w:val="yIndenta"/>
        <w:rPr>
          <w:snapToGrid w:val="0"/>
        </w:rPr>
      </w:pPr>
      <w:r>
        <w:rPr>
          <w:snapToGrid w:val="0"/>
        </w:rPr>
        <w:tab/>
        <w:t>(b)</w:t>
      </w:r>
      <w:r>
        <w:rPr>
          <w:snapToGrid w:val="0"/>
        </w:rPr>
        <w:tab/>
        <w:t>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yIndenta"/>
        <w:rPr>
          <w:snapToGrid w:val="0"/>
        </w:rPr>
      </w:pPr>
      <w:r>
        <w:rPr>
          <w:snapToGrid w:val="0"/>
        </w:rPr>
        <w:tab/>
        <w:t>(c)</w:t>
      </w:r>
      <w:r>
        <w:rPr>
          <w:snapToGrid w:val="0"/>
        </w:rPr>
        <w:tab/>
        <w:t>fumigation with methyl bromide at 0.6 kg/m</w:t>
      </w:r>
      <w:r>
        <w:rPr>
          <w:snapToGrid w:val="0"/>
          <w:vertAlign w:val="superscript"/>
        </w:rPr>
        <w:t>3</w:t>
      </w:r>
      <w:r>
        <w:rPr>
          <w:snapToGrid w:val="0"/>
        </w:rPr>
        <w:t xml:space="preserve"> for 72 hours on an impervious floor with the material to be fumigated not more than 660 mm deep;</w:t>
      </w:r>
    </w:p>
    <w:p>
      <w:pPr>
        <w:pStyle w:val="yIndenta"/>
        <w:rPr>
          <w:snapToGrid w:val="0"/>
        </w:rPr>
      </w:pPr>
      <w:r>
        <w:rPr>
          <w:snapToGrid w:val="0"/>
        </w:rPr>
        <w:tab/>
        <w:t>(d)</w:t>
      </w:r>
      <w:r>
        <w:rPr>
          <w:snapToGrid w:val="0"/>
        </w:rPr>
        <w:tab/>
        <w:t>fumigation with dazomet.</w:t>
      </w:r>
    </w:p>
    <w:p>
      <w:pPr>
        <w:pStyle w:val="MiscellaneousBody"/>
        <w:spacing w:before="120"/>
        <w:ind w:left="890" w:hanging="890"/>
        <w:rPr>
          <w:snapToGrid w:val="0"/>
          <w:sz w:val="22"/>
        </w:rPr>
      </w:pPr>
      <w:r>
        <w:rPr>
          <w:snapToGrid w:val="0"/>
          <w:sz w:val="22"/>
        </w:rPr>
        <w:t>14.</w:t>
      </w:r>
      <w:r>
        <w:rPr>
          <w:snapToGrid w:val="0"/>
          <w:sz w:val="22"/>
        </w:rPr>
        <w:tab/>
        <w:t xml:space="preserve">All potatoes (seed and ware </w:t>
      </w:r>
      <w:r>
        <w:softHyphen/>
        <w:t xml:space="preserve">— </w:t>
      </w:r>
      <w:r>
        <w:rPr>
          <w:snapToGrid w:val="0"/>
          <w:sz w:val="22"/>
        </w:rPr>
        <w:t>including potatoes for processing) from all States and Territories (other than Victoria)</w:t>
      </w:r>
    </w:p>
    <w:p>
      <w:pPr>
        <w:pStyle w:val="ySubsection"/>
        <w:spacing w:before="120"/>
        <w:rPr>
          <w:snapToGrid w:val="0"/>
        </w:rPr>
      </w:pPr>
      <w:r>
        <w:rPr>
          <w:snapToGrid w:val="0"/>
        </w:rPr>
        <w:tab/>
        <w:t>(1)</w:t>
      </w:r>
      <w:r>
        <w:rPr>
          <w:snapToGrid w:val="0"/>
        </w:rPr>
        <w:tab/>
        <w:t>Subject to subclauses (2), (3), (4), (5) and (6) to be certified — </w:t>
      </w:r>
    </w:p>
    <w:p>
      <w:pPr>
        <w:pStyle w:val="yIndenta"/>
        <w:rPr>
          <w:snapToGrid w:val="0"/>
        </w:rPr>
      </w:pPr>
      <w:r>
        <w:rPr>
          <w:snapToGrid w:val="0"/>
        </w:rPr>
        <w:tab/>
        <w:t>(a)</w:t>
      </w:r>
      <w:r>
        <w:rPr>
          <w:snapToGrid w:val="0"/>
        </w:rPr>
        <w:tab/>
        <w:t>as grown in a district where potato spindle tuber viroid is not known to occur;</w:t>
      </w:r>
    </w:p>
    <w:p>
      <w:pPr>
        <w:pStyle w:val="yIndenta"/>
        <w:rPr>
          <w:snapToGrid w:val="0"/>
        </w:rPr>
      </w:pPr>
      <w:r>
        <w:rPr>
          <w:snapToGrid w:val="0"/>
        </w:rPr>
        <w:tab/>
        <w:t>(b)</w:t>
      </w:r>
      <w:r>
        <w:rPr>
          <w:snapToGrid w:val="0"/>
        </w:rPr>
        <w:tab/>
        <w:t>that the State or Territory of origin has bacterial wilt as a notifiable disease (i.e. a legislative requirement for growers to report to the Department of Agriculture, any occurrence of the disease);</w:t>
      </w:r>
    </w:p>
    <w:p>
      <w:pPr>
        <w:pStyle w:val="yIndenta"/>
        <w:rPr>
          <w:snapToGrid w:val="0"/>
        </w:rPr>
      </w:pPr>
      <w:r>
        <w:rPr>
          <w:snapToGrid w:val="0"/>
        </w:rPr>
        <w:tab/>
        <w:t>(c)</w:t>
      </w:r>
      <w:r>
        <w:rPr>
          <w:snapToGrid w:val="0"/>
        </w:rPr>
        <w:tab/>
        <w:t>as grown and packed on a property situated at least 20 km from a known outbreak of the disease bacterial wilt detected within the last 5 years (area freedom is to be based on annual random surveys by the Department, of 10% of the area of potato crops growing within the 20 km area and inspections are to be conducted by examining plants along every tenth row within 6 weeks of crop senescence or slashing or spraying off);</w:t>
      </w:r>
    </w:p>
    <w:p>
      <w:pPr>
        <w:pStyle w:val="yIndenta"/>
        <w:rPr>
          <w:snapToGrid w:val="0"/>
        </w:rPr>
      </w:pPr>
      <w:r>
        <w:rPr>
          <w:snapToGrid w:val="0"/>
        </w:rPr>
        <w:tab/>
        <w:t>(d)</w:t>
      </w:r>
      <w:r>
        <w:rPr>
          <w:snapToGrid w:val="0"/>
        </w:rPr>
        <w:tab/>
        <w:t>that any property within 20 km on which bacterial wilt has been found, has been kept free from potatoes or other solanaceous crops for 5 years;</w:t>
      </w:r>
    </w:p>
    <w:p>
      <w:pPr>
        <w:pStyle w:val="yIndenta"/>
        <w:rPr>
          <w:snapToGrid w:val="0"/>
        </w:rPr>
      </w:pPr>
      <w:r>
        <w:rPr>
          <w:snapToGrid w:val="0"/>
        </w:rPr>
        <w:tab/>
        <w:t>(e)</w:t>
      </w:r>
      <w:r>
        <w:rPr>
          <w:snapToGrid w:val="0"/>
        </w:rPr>
        <w:tab/>
        <w:t>that they were not, unless otherwise approved by the Director General, harvested, cleaned, washed, graded or packed with equipment or in premises with or in which potatoes, grown within 20 km of a known outbreak of the disease bacterial wilt detected within the last 5 years, have been handled;</w:t>
      </w:r>
    </w:p>
    <w:p>
      <w:pPr>
        <w:pStyle w:val="yIndenta"/>
        <w:rPr>
          <w:snapToGrid w:val="0"/>
        </w:rPr>
      </w:pPr>
      <w:r>
        <w:rPr>
          <w:snapToGrid w:val="0"/>
        </w:rPr>
        <w:tab/>
        <w:t>(f)</w:t>
      </w:r>
      <w:r>
        <w:rPr>
          <w:snapToGrid w:val="0"/>
        </w:rPr>
        <w:tab/>
        <w:t>that they have been packed in clean new packages or placed in bulk containers cleaned of soil and plant material and treated immediately before filling by thoroughly spraying with a 1% formaldehyde or sodium hypochlorite (1% available chlorine);</w:t>
      </w:r>
    </w:p>
    <w:p>
      <w:pPr>
        <w:pStyle w:val="yIndenta"/>
        <w:rPr>
          <w:snapToGrid w:val="0"/>
        </w:rPr>
      </w:pPr>
      <w:r>
        <w:rPr>
          <w:snapToGrid w:val="0"/>
        </w:rPr>
        <w:tab/>
        <w:t>(g)</w:t>
      </w:r>
      <w:r>
        <w:rPr>
          <w:snapToGrid w:val="0"/>
        </w:rPr>
        <w:tab/>
        <w:t>that harvested potatoes have been inspected and found to be free from — </w:t>
      </w:r>
    </w:p>
    <w:p>
      <w:pPr>
        <w:pStyle w:val="yIndenti0"/>
        <w:rPr>
          <w:snapToGrid w:val="0"/>
        </w:rPr>
      </w:pPr>
      <w:r>
        <w:rPr>
          <w:snapToGrid w:val="0"/>
        </w:rPr>
        <w:tab/>
        <w:t>(i)</w:t>
      </w:r>
      <w:r>
        <w:rPr>
          <w:snapToGrid w:val="0"/>
        </w:rPr>
        <w:tab/>
        <w:t>bacterial wilt (</w:t>
      </w:r>
      <w:r>
        <w:rPr>
          <w:i/>
          <w:snapToGrid w:val="0"/>
        </w:rPr>
        <w:t>Pseudomonas solanacearum</w:t>
      </w:r>
      <w:r>
        <w:rPr>
          <w:snapToGrid w:val="0"/>
        </w:rPr>
        <w:t>); and</w:t>
      </w:r>
    </w:p>
    <w:p>
      <w:pPr>
        <w:pStyle w:val="yIndenti0"/>
        <w:rPr>
          <w:snapToGrid w:val="0"/>
        </w:rPr>
      </w:pPr>
      <w:r>
        <w:rPr>
          <w:snapToGrid w:val="0"/>
        </w:rPr>
        <w:tab/>
        <w:t>(ii)</w:t>
      </w:r>
      <w:r>
        <w:rPr>
          <w:snapToGrid w:val="0"/>
        </w:rPr>
        <w:tab/>
        <w:t>Irish blight (</w:t>
      </w:r>
      <w:r>
        <w:rPr>
          <w:i/>
          <w:snapToGrid w:val="0"/>
        </w:rPr>
        <w:t>Phytophthora infestans</w:t>
      </w:r>
      <w:r>
        <w:rPr>
          <w:snapToGrid w:val="0"/>
        </w:rPr>
        <w:t>);</w:t>
      </w:r>
    </w:p>
    <w:p>
      <w:pPr>
        <w:pStyle w:val="yIndenta"/>
        <w:rPr>
          <w:snapToGrid w:val="0"/>
        </w:rPr>
      </w:pPr>
      <w:r>
        <w:rPr>
          <w:snapToGrid w:val="0"/>
        </w:rPr>
        <w:tab/>
        <w:t>(h)</w:t>
      </w:r>
      <w:r>
        <w:rPr>
          <w:snapToGrid w:val="0"/>
        </w:rPr>
        <w:tab/>
        <w:t>as from a crop which has been fork tested on a 10 row x 10 m grid and that potato cyst nematode was not detected, or, if approved by the Director General in Western Australia, soil sampled on a 3 m grid and that potato cyst nematode was not detected; and</w:t>
      </w:r>
    </w:p>
    <w:p>
      <w:pPr>
        <w:pStyle w:val="yIndenta"/>
        <w:rPr>
          <w:snapToGrid w:val="0"/>
        </w:rPr>
      </w:pPr>
      <w:r>
        <w:rPr>
          <w:snapToGrid w:val="0"/>
        </w:rPr>
        <w:tab/>
        <w:t>(i)</w:t>
      </w:r>
      <w:r>
        <w:rPr>
          <w:snapToGrid w:val="0"/>
        </w:rPr>
        <w:tab/>
        <w:t>as — </w:t>
      </w:r>
    </w:p>
    <w:p>
      <w:pPr>
        <w:pStyle w:val="yIndenti0"/>
        <w:rPr>
          <w:snapToGrid w:val="0"/>
        </w:rPr>
      </w:pPr>
      <w:r>
        <w:rPr>
          <w:snapToGrid w:val="0"/>
        </w:rPr>
        <w:tab/>
        <w:t>(i)</w:t>
      </w:r>
      <w:r>
        <w:rPr>
          <w:snapToGrid w:val="0"/>
        </w:rPr>
        <w:tab/>
        <w:t>grown in accordance with a protocol approved by the Director General in relation to precautions against potato cyst nematode; or</w:t>
      </w:r>
    </w:p>
    <w:p>
      <w:pPr>
        <w:pStyle w:val="yIndenti0"/>
        <w:rPr>
          <w:snapToGrid w:val="0"/>
        </w:rPr>
      </w:pPr>
      <w:r>
        <w:rPr>
          <w:snapToGrid w:val="0"/>
        </w:rPr>
        <w:tab/>
        <w:t>(ii)</w:t>
      </w:r>
      <w:r>
        <w:rPr>
          <w:snapToGrid w:val="0"/>
        </w:rPr>
        <w:tab/>
        <w:t xml:space="preserve">washed and free from soil and then dipped in sodium hypochlorite in the State of origin; or </w:t>
      </w:r>
    </w:p>
    <w:p>
      <w:pPr>
        <w:pStyle w:val="yIndenti0"/>
        <w:rPr>
          <w:snapToGrid w:val="0"/>
        </w:rPr>
      </w:pPr>
      <w:r>
        <w:rPr>
          <w:snapToGrid w:val="0"/>
        </w:rPr>
        <w:tab/>
        <w:t>(iii)</w:t>
      </w:r>
      <w:r>
        <w:rPr>
          <w:snapToGrid w:val="0"/>
        </w:rPr>
        <w:tab/>
        <w:t>if approved by the Director General in Western Australia — </w:t>
      </w:r>
    </w:p>
    <w:p>
      <w:pPr>
        <w:pStyle w:val="yIndentI"/>
        <w:rPr>
          <w:snapToGrid w:val="0"/>
        </w:rPr>
      </w:pPr>
      <w:r>
        <w:rPr>
          <w:snapToGrid w:val="0"/>
        </w:rPr>
        <w:tab/>
        <w:t>(I)</w:t>
      </w:r>
      <w:r>
        <w:rPr>
          <w:snapToGrid w:val="0"/>
        </w:rPr>
        <w:tab/>
        <w:t>brushed in the State of origin and the soil from brushings tested and confirmed to be free from potato cyst nematode; and</w:t>
      </w:r>
    </w:p>
    <w:p>
      <w:pPr>
        <w:pStyle w:val="yIndentI"/>
        <w:rPr>
          <w:snapToGrid w:val="0"/>
        </w:rPr>
      </w:pPr>
      <w:r>
        <w:rPr>
          <w:snapToGrid w:val="0"/>
        </w:rPr>
        <w:tab/>
        <w:t>(II)</w:t>
      </w:r>
      <w:r>
        <w:rPr>
          <w:snapToGrid w:val="0"/>
        </w:rPr>
        <w:tab/>
        <w:t>transported direct to an approved quarantine holding area in Western Australia prior to treatment; and</w:t>
      </w:r>
    </w:p>
    <w:p>
      <w:pPr>
        <w:pStyle w:val="yIndentI"/>
        <w:rPr>
          <w:snapToGrid w:val="0"/>
        </w:rPr>
      </w:pPr>
      <w:r>
        <w:rPr>
          <w:snapToGrid w:val="0"/>
        </w:rPr>
        <w:tab/>
        <w:t>(III)</w:t>
      </w:r>
      <w:r>
        <w:rPr>
          <w:snapToGrid w:val="0"/>
        </w:rPr>
        <w:tab/>
        <w:t>washed and then dipped in sodium hypochlorite at rates approved by the Director General in Western Australia; and</w:t>
      </w:r>
    </w:p>
    <w:p>
      <w:pPr>
        <w:pStyle w:val="yIndentI"/>
        <w:rPr>
          <w:snapToGrid w:val="0"/>
        </w:rPr>
      </w:pPr>
      <w:r>
        <w:rPr>
          <w:snapToGrid w:val="0"/>
        </w:rPr>
        <w:tab/>
        <w:t>(IV)</w:t>
      </w:r>
      <w:r>
        <w:rPr>
          <w:snapToGrid w:val="0"/>
        </w:rPr>
        <w:tab/>
        <w:t>all packages/bags used in transport are disposed of or treated, as directed by an inspector;</w:t>
      </w:r>
    </w:p>
    <w:p>
      <w:pPr>
        <w:pStyle w:val="yIndenta"/>
        <w:spacing w:before="60"/>
        <w:rPr>
          <w:snapToGrid w:val="0"/>
        </w:rPr>
      </w:pPr>
      <w:r>
        <w:rPr>
          <w:snapToGrid w:val="0"/>
        </w:rPr>
        <w:tab/>
      </w:r>
      <w:r>
        <w:rPr>
          <w:snapToGrid w:val="0"/>
        </w:rPr>
        <w:tab/>
        <w:t>and</w:t>
      </w:r>
    </w:p>
    <w:p>
      <w:pPr>
        <w:pStyle w:val="yIndenta"/>
        <w:rPr>
          <w:snapToGrid w:val="0"/>
        </w:rPr>
      </w:pPr>
      <w:r>
        <w:rPr>
          <w:snapToGrid w:val="0"/>
        </w:rPr>
        <w:tab/>
        <w:t>(j)</w:t>
      </w:r>
      <w:r>
        <w:rPr>
          <w:snapToGrid w:val="0"/>
        </w:rPr>
        <w:tab/>
        <w:t>that procedures for fork testing, soil sampling and sodium hypochlorite treatment are as approved by the Director General in Western Australia.</w:t>
      </w:r>
    </w:p>
    <w:p>
      <w:pPr>
        <w:pStyle w:val="ySubsection"/>
        <w:spacing w:before="120"/>
        <w:rPr>
          <w:snapToGrid w:val="0"/>
        </w:rPr>
      </w:pPr>
      <w:r>
        <w:rPr>
          <w:snapToGrid w:val="0"/>
        </w:rPr>
        <w:tab/>
        <w:t>(2)</w:t>
      </w:r>
      <w:r>
        <w:rPr>
          <w:snapToGrid w:val="0"/>
        </w:rPr>
        <w:tab/>
        <w:t>Tissue cultured and minituber potatoes are exempt from special conditions outlined in clause (1)(h) and (i).</w:t>
      </w:r>
    </w:p>
    <w:p>
      <w:pPr>
        <w:pStyle w:val="ySubsection"/>
        <w:spacing w:before="120"/>
        <w:rPr>
          <w:snapToGrid w:val="0"/>
        </w:rPr>
      </w:pPr>
      <w:r>
        <w:rPr>
          <w:snapToGrid w:val="0"/>
        </w:rPr>
        <w:tab/>
      </w:r>
      <w:r>
        <w:rPr>
          <w:snapToGrid w:val="0"/>
        </w:rPr>
        <w:tab/>
        <w:t>For the purposes of this subclause —</w:t>
      </w:r>
    </w:p>
    <w:p>
      <w:pPr>
        <w:pStyle w:val="yDefstart"/>
      </w:pPr>
      <w:r>
        <w:rPr>
          <w:b/>
        </w:rPr>
        <w:tab/>
        <w:t>“</w:t>
      </w:r>
      <w:r>
        <w:rPr>
          <w:rStyle w:val="CharDefText"/>
        </w:rPr>
        <w:t>minituber</w:t>
      </w:r>
      <w:r>
        <w:rPr>
          <w:b/>
        </w:rPr>
        <w:t>”</w:t>
      </w:r>
      <w:r>
        <w:t xml:space="preserve"> means potatoes which are grown under conditions approved by the Director General.</w:t>
      </w:r>
    </w:p>
    <w:p>
      <w:pPr>
        <w:pStyle w:val="ySubsection"/>
        <w:rPr>
          <w:snapToGrid w:val="0"/>
        </w:rPr>
      </w:pPr>
      <w:r>
        <w:rPr>
          <w:snapToGrid w:val="0"/>
        </w:rPr>
        <w:tab/>
        <w:t>(3)</w:t>
      </w:r>
      <w:r>
        <w:rPr>
          <w:snapToGrid w:val="0"/>
        </w:rPr>
        <w:tab/>
        <w:t>All imported potatoes are prohibited entry into — </w:t>
      </w:r>
    </w:p>
    <w:p>
      <w:pPr>
        <w:pStyle w:val="yIndenta"/>
      </w:pPr>
      <w:r>
        <w:tab/>
        <w:t>(a)</w:t>
      </w:r>
      <w:r>
        <w:tab/>
        <w:t>the Shires of Esperance, Gingin, Jerramungup and Ravensthorpe; and</w:t>
      </w:r>
    </w:p>
    <w:p>
      <w:pPr>
        <w:pStyle w:val="yIndenta"/>
        <w:rPr>
          <w:snapToGrid w:val="0"/>
        </w:rPr>
      </w:pPr>
      <w:r>
        <w:rPr>
          <w:snapToGrid w:val="0"/>
        </w:rPr>
        <w:tab/>
        <w:t>(b)</w:t>
      </w:r>
      <w:r>
        <w:rPr>
          <w:snapToGrid w:val="0"/>
        </w:rPr>
        <w:tab/>
        <w:t>that portion of the State comprising the area bounded by a line starting from a point on the sea coast situated west from the south</w:t>
      </w:r>
      <w:r>
        <w:rPr>
          <w:snapToGrid w:val="0"/>
        </w:rPr>
        <w:noBreakHyphen/>
        <w:t>west corner of Mandurah townsite and extending south</w:t>
      </w:r>
      <w:r>
        <w:rPr>
          <w:snapToGrid w:val="0"/>
        </w:rPr>
        <w:noBreakHyphen/>
        <w:t>easterly to the south corner of Coolup townsite; thence south</w:t>
      </w:r>
      <w:r>
        <w:rPr>
          <w:snapToGrid w:val="0"/>
        </w:rPr>
        <w:noBreakHyphen/>
        <w:t>southeasterly to the southernmost corner of Collie townsite; thence in a general south</w:t>
      </w:r>
      <w:r>
        <w:rPr>
          <w:snapToGrid w:val="0"/>
        </w:rPr>
        <w:noBreakHyphen/>
        <w:t>easterly direction passing through the north</w:t>
      </w:r>
      <w:r>
        <w:rPr>
          <w:snapToGrid w:val="0"/>
        </w:rPr>
        <w:noBreakHyphen/>
        <w:t>east corner of Dinninup at Cape Riche; thence south</w:t>
      </w:r>
      <w:r>
        <w:rPr>
          <w:snapToGrid w:val="0"/>
        </w:rPr>
        <w:noBreakHyphen/>
        <w:t>westerly, westerly, north</w:t>
      </w:r>
      <w:r>
        <w:rPr>
          <w:snapToGrid w:val="0"/>
        </w:rPr>
        <w:noBreakHyphen/>
        <w:t>westerly and northerly along the said sea coast to the starting point; excluding however, that portion of such area comprised within a radius of 16 km from the Collie Railway Station.</w:t>
      </w:r>
    </w:p>
    <w:p>
      <w:pPr>
        <w:pStyle w:val="ySubsection"/>
        <w:rPr>
          <w:snapToGrid w:val="0"/>
          <w:u w:val="single"/>
        </w:rPr>
      </w:pPr>
      <w:r>
        <w:rPr>
          <w:snapToGrid w:val="0"/>
        </w:rPr>
        <w:tab/>
      </w:r>
      <w:r>
        <w:rPr>
          <w:snapToGrid w:val="0"/>
        </w:rPr>
        <w:tab/>
      </w:r>
      <w:r>
        <w:rPr>
          <w:snapToGrid w:val="0"/>
          <w:u w:val="single"/>
        </w:rPr>
        <w:t>Seed potatoes</w:t>
      </w:r>
    </w:p>
    <w:p>
      <w:pPr>
        <w:pStyle w:val="ySubsection"/>
        <w:rPr>
          <w:snapToGrid w:val="0"/>
        </w:rPr>
      </w:pPr>
      <w:r>
        <w:rPr>
          <w:snapToGrid w:val="0"/>
        </w:rPr>
        <w:tab/>
        <w:t>(4)</w:t>
      </w:r>
      <w:r>
        <w:rPr>
          <w:snapToGrid w:val="0"/>
        </w:rPr>
        <w:tab/>
        <w:t>Potatoes imported as seed must also be certified as produced under an approved pathogen testing scheme. (To be approved, the scheme must include 2 crop inspections during growing season for bacterial wilt.)</w:t>
      </w:r>
    </w:p>
    <w:p>
      <w:pPr>
        <w:pStyle w:val="ySubsection"/>
        <w:rPr>
          <w:snapToGrid w:val="0"/>
          <w:u w:val="single"/>
        </w:rPr>
      </w:pPr>
      <w:r>
        <w:rPr>
          <w:snapToGrid w:val="0"/>
        </w:rPr>
        <w:tab/>
      </w:r>
      <w:r>
        <w:rPr>
          <w:snapToGrid w:val="0"/>
        </w:rPr>
        <w:tab/>
      </w:r>
      <w:r>
        <w:rPr>
          <w:snapToGrid w:val="0"/>
          <w:u w:val="single"/>
        </w:rPr>
        <w:t>Ware potatoes</w:t>
      </w:r>
    </w:p>
    <w:p>
      <w:pPr>
        <w:pStyle w:val="ySubsection"/>
        <w:rPr>
          <w:snapToGrid w:val="0"/>
        </w:rPr>
      </w:pPr>
      <w:r>
        <w:rPr>
          <w:snapToGrid w:val="0"/>
        </w:rPr>
        <w:tab/>
        <w:t>(5)</w:t>
      </w:r>
      <w:r>
        <w:rPr>
          <w:snapToGrid w:val="0"/>
        </w:rPr>
        <w:tab/>
        <w:t>Potatoes imported as ware must also be — </w:t>
      </w:r>
    </w:p>
    <w:p>
      <w:pPr>
        <w:pStyle w:val="yIndenta"/>
        <w:rPr>
          <w:snapToGrid w:val="0"/>
        </w:rPr>
      </w:pPr>
      <w:r>
        <w:rPr>
          <w:snapToGrid w:val="0"/>
        </w:rPr>
        <w:tab/>
        <w:t>(a)</w:t>
      </w:r>
      <w:r>
        <w:rPr>
          <w:snapToGrid w:val="0"/>
        </w:rPr>
        <w:tab/>
        <w:t>certified as having been inspected and found free from bacterial wilt during the growing season by examining plants along every tenth row within 6 weeks of crop senescence or slashing or spraying off; and</w:t>
      </w:r>
    </w:p>
    <w:p>
      <w:pPr>
        <w:pStyle w:val="yIndenta"/>
        <w:rPr>
          <w:snapToGrid w:val="0"/>
        </w:rPr>
      </w:pPr>
      <w:r>
        <w:rPr>
          <w:snapToGrid w:val="0"/>
        </w:rPr>
        <w:tab/>
        <w:t>(b)</w:t>
      </w:r>
      <w:r>
        <w:rPr>
          <w:snapToGrid w:val="0"/>
        </w:rPr>
        <w:tab/>
        <w:t>labelled “not for planting”.</w:t>
      </w:r>
    </w:p>
    <w:p>
      <w:pPr>
        <w:pStyle w:val="ySubsection"/>
        <w:rPr>
          <w:snapToGrid w:val="0"/>
        </w:rPr>
      </w:pPr>
      <w:r>
        <w:rPr>
          <w:snapToGrid w:val="0"/>
        </w:rPr>
        <w:tab/>
        <w:t>(6)</w:t>
      </w:r>
      <w:r>
        <w:rPr>
          <w:snapToGrid w:val="0"/>
        </w:rPr>
        <w:tab/>
        <w:t>The Director General may, upon receipt of a written request — </w:t>
      </w:r>
    </w:p>
    <w:p>
      <w:pPr>
        <w:pStyle w:val="yIndenta"/>
        <w:rPr>
          <w:snapToGrid w:val="0"/>
        </w:rPr>
      </w:pPr>
      <w:r>
        <w:rPr>
          <w:snapToGrid w:val="0"/>
        </w:rPr>
        <w:tab/>
        <w:t>(a)</w:t>
      </w:r>
      <w:r>
        <w:rPr>
          <w:snapToGrid w:val="0"/>
        </w:rPr>
        <w:tab/>
        <w:t>vary any of the conditions referred to in; or</w:t>
      </w:r>
    </w:p>
    <w:p>
      <w:pPr>
        <w:pStyle w:val="yIndenta"/>
        <w:rPr>
          <w:snapToGrid w:val="0"/>
        </w:rPr>
      </w:pPr>
      <w:r>
        <w:rPr>
          <w:snapToGrid w:val="0"/>
        </w:rPr>
        <w:tab/>
        <w:t>(b)</w:t>
      </w:r>
      <w:r>
        <w:rPr>
          <w:snapToGrid w:val="0"/>
        </w:rPr>
        <w:tab/>
        <w:t>exempt a person or class of persons from complying with,</w:t>
      </w:r>
    </w:p>
    <w:p>
      <w:pPr>
        <w:pStyle w:val="MiscellaneousBody"/>
        <w:ind w:left="890" w:hanging="890"/>
        <w:rPr>
          <w:snapToGrid w:val="0"/>
          <w:sz w:val="22"/>
        </w:rPr>
      </w:pPr>
      <w:r>
        <w:rPr>
          <w:snapToGrid w:val="0"/>
          <w:sz w:val="22"/>
        </w:rPr>
        <w:tab/>
        <w:t>subclause (1), (3), (4) or (5).</w:t>
      </w:r>
    </w:p>
    <w:p>
      <w:pPr>
        <w:pStyle w:val="MiscellaneousBody"/>
        <w:ind w:left="890" w:hanging="890"/>
        <w:rPr>
          <w:snapToGrid w:val="0"/>
          <w:sz w:val="22"/>
        </w:rPr>
      </w:pPr>
      <w:r>
        <w:rPr>
          <w:snapToGrid w:val="0"/>
          <w:sz w:val="22"/>
        </w:rPr>
        <w:t>15.</w:t>
      </w:r>
      <w:r>
        <w:rPr>
          <w:snapToGrid w:val="0"/>
          <w:sz w:val="22"/>
        </w:rPr>
        <w:tab/>
        <w:t>Sugar cane — ratoon stunting virus and sugar cane Fiji disease</w:t>
      </w:r>
    </w:p>
    <w:p>
      <w:pPr>
        <w:pStyle w:val="MiscellaneousBody"/>
        <w:ind w:left="890" w:hanging="890"/>
        <w:rPr>
          <w:snapToGrid w:val="0"/>
          <w:sz w:val="22"/>
        </w:rPr>
      </w:pPr>
      <w:r>
        <w:rPr>
          <w:snapToGrid w:val="0"/>
          <w:sz w:val="22"/>
        </w:rPr>
        <w:tab/>
      </w:r>
      <w:r>
        <w:rPr>
          <w:sz w:val="22"/>
        </w:rPr>
        <w:t>Sugar cane plants or parts of plants are prohibited from entering Western Australia from other parts of Australia without the prior approval of the Director General.</w:t>
      </w:r>
    </w:p>
    <w:p>
      <w:pPr>
        <w:pStyle w:val="MiscellaneousBody"/>
        <w:ind w:left="890" w:hanging="890"/>
        <w:rPr>
          <w:snapToGrid w:val="0"/>
          <w:sz w:val="22"/>
        </w:rPr>
      </w:pPr>
      <w:r>
        <w:rPr>
          <w:snapToGrid w:val="0"/>
          <w:sz w:val="22"/>
        </w:rPr>
        <w:t>16.</w:t>
      </w:r>
      <w:r>
        <w:rPr>
          <w:snapToGrid w:val="0"/>
          <w:sz w:val="22"/>
        </w:rPr>
        <w:tab/>
        <w:t>Seed</w:t>
      </w:r>
    </w:p>
    <w:p>
      <w:pPr>
        <w:pStyle w:val="MiscellaneousBody"/>
        <w:ind w:left="890" w:hanging="890"/>
        <w:rPr>
          <w:snapToGrid w:val="0"/>
          <w:sz w:val="22"/>
        </w:rPr>
      </w:pPr>
      <w:r>
        <w:rPr>
          <w:snapToGrid w:val="0"/>
          <w:sz w:val="22"/>
        </w:rPr>
        <w:tab/>
        <w:t>All seed imported into Western Australia must not contain seeds of any plant not listed in Schedule 5.</w:t>
      </w:r>
    </w:p>
    <w:p>
      <w:pPr>
        <w:pStyle w:val="MiscellaneousBody"/>
        <w:keepNext/>
        <w:spacing w:before="120"/>
        <w:ind w:left="890" w:hanging="890"/>
        <w:rPr>
          <w:snapToGrid w:val="0"/>
          <w:sz w:val="22"/>
        </w:rPr>
      </w:pPr>
      <w:r>
        <w:rPr>
          <w:snapToGrid w:val="0"/>
          <w:sz w:val="22"/>
        </w:rPr>
        <w:t>17.</w:t>
      </w:r>
      <w:r>
        <w:rPr>
          <w:snapToGrid w:val="0"/>
          <w:sz w:val="22"/>
        </w:rPr>
        <w:tab/>
        <w:t>Plants — grape phylloxera (</w:t>
      </w:r>
      <w:r>
        <w:rPr>
          <w:i/>
          <w:snapToGrid w:val="0"/>
          <w:sz w:val="22"/>
        </w:rPr>
        <w:t>Daklutosphaira vitifolii</w:t>
      </w:r>
      <w:r>
        <w:rPr>
          <w:snapToGrid w:val="0"/>
          <w:sz w:val="22"/>
        </w:rPr>
        <w:t>)</w:t>
      </w:r>
    </w:p>
    <w:p>
      <w:pPr>
        <w:pStyle w:val="ySubsection"/>
        <w:spacing w:before="120"/>
        <w:rPr>
          <w:snapToGrid w:val="0"/>
        </w:rPr>
      </w:pPr>
      <w:r>
        <w:rPr>
          <w:snapToGrid w:val="0"/>
        </w:rPr>
        <w:tab/>
        <w:t>(1)</w:t>
      </w:r>
      <w:r>
        <w:rPr>
          <w:snapToGrid w:val="0"/>
        </w:rPr>
        <w:tab/>
        <w:t>From South Australia, Tasmania and the Northern Territory — must be identified as grown in that State or Territory.</w:t>
      </w:r>
    </w:p>
    <w:p>
      <w:pPr>
        <w:pStyle w:val="ySubsection"/>
        <w:spacing w:before="120"/>
        <w:rPr>
          <w:snapToGrid w:val="0"/>
        </w:rPr>
      </w:pPr>
      <w:r>
        <w:rPr>
          <w:snapToGrid w:val="0"/>
        </w:rPr>
        <w:tab/>
        <w:t>(2)</w:t>
      </w:r>
      <w:r>
        <w:rPr>
          <w:snapToGrid w:val="0"/>
        </w:rPr>
        <w:tab/>
        <w:t>From all other States and Territories — </w:t>
      </w:r>
    </w:p>
    <w:p>
      <w:pPr>
        <w:pStyle w:val="yIndenta"/>
        <w:rPr>
          <w:snapToGrid w:val="0"/>
        </w:rPr>
      </w:pPr>
      <w:r>
        <w:rPr>
          <w:snapToGrid w:val="0"/>
        </w:rPr>
        <w:tab/>
        <w:t>(a)</w:t>
      </w:r>
      <w:r>
        <w:rPr>
          <w:snapToGrid w:val="0"/>
        </w:rPr>
        <w:tab/>
        <w:t>to be accompanied by a declaration made by the grower before a Justice of the Peace or before an officer of the Department of Agriculture in the State or Territory of origin that — </w:t>
      </w:r>
    </w:p>
    <w:p>
      <w:pPr>
        <w:pStyle w:val="yIndenti0"/>
        <w:rPr>
          <w:snapToGrid w:val="0"/>
        </w:rPr>
      </w:pPr>
      <w:r>
        <w:rPr>
          <w:snapToGrid w:val="0"/>
        </w:rPr>
        <w:tab/>
        <w:t>(i)</w:t>
      </w:r>
      <w:r>
        <w:rPr>
          <w:snapToGrid w:val="0"/>
        </w:rPr>
        <w:tab/>
        <w:t>the tree or plant has been grown at a greater distance than 45 metres from any grape vine or root thereof; and</w:t>
      </w:r>
    </w:p>
    <w:p>
      <w:pPr>
        <w:pStyle w:val="yIndenti0"/>
        <w:rPr>
          <w:snapToGrid w:val="0"/>
        </w:rPr>
      </w:pPr>
      <w:r>
        <w:rPr>
          <w:snapToGrid w:val="0"/>
        </w:rPr>
        <w:tab/>
        <w:t>(ii)</w:t>
      </w:r>
      <w:r>
        <w:rPr>
          <w:snapToGrid w:val="0"/>
        </w:rPr>
        <w:tab/>
        <w:t>no Phylloxera exists or has existed in a nursery or garden in which the tree or plant has been growing;</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grown in a nursery approved by the Western Australian Department of Agriculture.</w:t>
      </w:r>
    </w:p>
    <w:p>
      <w:pPr>
        <w:pStyle w:val="ySubsection"/>
        <w:spacing w:before="120"/>
        <w:rPr>
          <w:snapToGrid w:val="0"/>
        </w:rPr>
      </w:pPr>
      <w:r>
        <w:rPr>
          <w:snapToGrid w:val="0"/>
        </w:rPr>
        <w:tab/>
        <w:t>(3)</w:t>
      </w:r>
      <w:r>
        <w:rPr>
          <w:snapToGrid w:val="0"/>
        </w:rPr>
        <w:tab/>
        <w:t>These conditions do not apply to — </w:t>
      </w:r>
    </w:p>
    <w:p>
      <w:pPr>
        <w:pStyle w:val="yIndenta"/>
        <w:rPr>
          <w:snapToGrid w:val="0"/>
        </w:rPr>
      </w:pPr>
      <w:r>
        <w:rPr>
          <w:snapToGrid w:val="0"/>
        </w:rPr>
        <w:tab/>
        <w:t>(a)</w:t>
      </w:r>
      <w:r>
        <w:rPr>
          <w:snapToGrid w:val="0"/>
        </w:rPr>
        <w:tab/>
        <w:t>aseptic cultures of plant material grown on agar in sealed flasks (i.e. tissue culture); or</w:t>
      </w:r>
    </w:p>
    <w:p>
      <w:pPr>
        <w:pStyle w:val="yIndenta"/>
        <w:rPr>
          <w:snapToGrid w:val="0"/>
        </w:rPr>
      </w:pPr>
      <w:r>
        <w:rPr>
          <w:snapToGrid w:val="0"/>
        </w:rPr>
        <w:tab/>
        <w:t>(b)</w:t>
      </w:r>
      <w:r>
        <w:rPr>
          <w:snapToGrid w:val="0"/>
        </w:rPr>
        <w:tab/>
        <w:t>epiphytic plants (eg. staghorns and elkhorns) provided they are observed to be grown free from soil.</w:t>
      </w:r>
    </w:p>
    <w:p>
      <w:pPr>
        <w:pStyle w:val="MiscellaneousBody"/>
        <w:spacing w:before="120"/>
        <w:ind w:left="890" w:hanging="890"/>
        <w:rPr>
          <w:snapToGrid w:val="0"/>
          <w:sz w:val="22"/>
        </w:rPr>
      </w:pPr>
      <w:r>
        <w:rPr>
          <w:snapToGrid w:val="0"/>
          <w:sz w:val="22"/>
        </w:rPr>
        <w:t>18.</w:t>
      </w:r>
      <w:r>
        <w:rPr>
          <w:snapToGrid w:val="0"/>
          <w:sz w:val="22"/>
        </w:rPr>
        <w:tab/>
        <w:t xml:space="preserve">Almond, quince and stonefruit plants, cuttings and budwood — brown rot </w:t>
      </w:r>
      <w:r>
        <w:rPr>
          <w:i/>
          <w:snapToGrid w:val="0"/>
          <w:sz w:val="22"/>
        </w:rPr>
        <w:t xml:space="preserve">(Monilinia (Sclerotinia) fructicola </w:t>
      </w:r>
      <w:r>
        <w:rPr>
          <w:snapToGrid w:val="0"/>
          <w:sz w:val="22"/>
        </w:rPr>
        <w:t>and</w:t>
      </w:r>
      <w:r>
        <w:rPr>
          <w:i/>
          <w:snapToGrid w:val="0"/>
          <w:sz w:val="22"/>
        </w:rPr>
        <w:t xml:space="preserve"> M. laxa</w:t>
      </w:r>
      <w:r>
        <w:rPr>
          <w:snapToGrid w:val="0"/>
          <w:sz w:val="22"/>
        </w:rPr>
        <w:t>)</w:t>
      </w:r>
    </w:p>
    <w:p>
      <w:pPr>
        <w:pStyle w:val="ySubsection"/>
        <w:spacing w:before="120"/>
        <w:rPr>
          <w:snapToGrid w:val="0"/>
          <w:spacing w:val="-4"/>
        </w:rPr>
      </w:pPr>
      <w:r>
        <w:rPr>
          <w:snapToGrid w:val="0"/>
          <w:spacing w:val="-4"/>
        </w:rPr>
        <w:tab/>
        <w:t>(1)</w:t>
      </w:r>
      <w:r>
        <w:rPr>
          <w:snapToGrid w:val="0"/>
          <w:spacing w:val="-4"/>
        </w:rPr>
        <w:tab/>
        <w:t>To be certified as dipped or thoroughly sprayed in an aqueous solution of benomyl at a strength of not less than 0.1% active ingredient in a manner so as to immerse all portions other than the root.</w:t>
      </w:r>
    </w:p>
    <w:p>
      <w:pPr>
        <w:pStyle w:val="ySubsection"/>
        <w:spacing w:before="120"/>
        <w:rPr>
          <w:snapToGrid w:val="0"/>
        </w:rPr>
      </w:pPr>
      <w:r>
        <w:rPr>
          <w:snapToGrid w:val="0"/>
        </w:rPr>
        <w:tab/>
        <w:t>(2)</w:t>
      </w:r>
      <w:r>
        <w:rPr>
          <w:snapToGrid w:val="0"/>
        </w:rPr>
        <w:tab/>
        <w:t>To be free from dead growth and accompanied by a declaration made by the grower before a Justice of the Peace or before an officer of the Department of Agriculture in the State or Territory of origin that they have not borne any flowers.</w:t>
      </w:r>
    </w:p>
    <w:p>
      <w:pPr>
        <w:pStyle w:val="MiscellaneousBody"/>
        <w:spacing w:before="120"/>
        <w:ind w:left="890" w:hanging="890"/>
        <w:rPr>
          <w:snapToGrid w:val="0"/>
          <w:sz w:val="22"/>
        </w:rPr>
      </w:pPr>
      <w:r>
        <w:rPr>
          <w:snapToGrid w:val="0"/>
          <w:sz w:val="22"/>
        </w:rPr>
        <w:t>19.</w:t>
      </w:r>
      <w:r>
        <w:rPr>
          <w:snapToGrid w:val="0"/>
          <w:sz w:val="22"/>
        </w:rPr>
        <w:tab/>
        <w:t>Maize, corn and sweetcorn seed for planting — boil smut (</w:t>
      </w:r>
      <w:r>
        <w:rPr>
          <w:i/>
          <w:snapToGrid w:val="0"/>
          <w:sz w:val="22"/>
        </w:rPr>
        <w:t>Ustilago maydis</w:t>
      </w:r>
      <w:r>
        <w:rPr>
          <w:snapToGrid w:val="0"/>
          <w:sz w:val="22"/>
        </w:rPr>
        <w:t>)</w:t>
      </w:r>
    </w:p>
    <w:p>
      <w:pPr>
        <w:pStyle w:val="MiscellaneousBody"/>
        <w:spacing w:before="120"/>
        <w:ind w:left="890" w:hanging="890"/>
        <w:rPr>
          <w:snapToGrid w:val="0"/>
          <w:sz w:val="22"/>
        </w:rPr>
      </w:pPr>
      <w:r>
        <w:rPr>
          <w:snapToGrid w:val="0"/>
          <w:sz w:val="22"/>
        </w:rPr>
        <w:tab/>
        <w:t>To be certified that — </w:t>
      </w:r>
    </w:p>
    <w:p>
      <w:pPr>
        <w:pStyle w:val="yIndenta"/>
        <w:rPr>
          <w:snapToGrid w:val="0"/>
        </w:rPr>
      </w:pPr>
      <w:r>
        <w:rPr>
          <w:snapToGrid w:val="0"/>
        </w:rPr>
        <w:tab/>
        <w:t>(a)</w:t>
      </w:r>
      <w:r>
        <w:rPr>
          <w:snapToGrid w:val="0"/>
        </w:rPr>
        <w:tab/>
        <w:t>the seed is from an area which is free from boil smut; or</w:t>
      </w:r>
    </w:p>
    <w:p>
      <w:pPr>
        <w:pStyle w:val="yIndenta"/>
        <w:rPr>
          <w:snapToGrid w:val="0"/>
        </w:rPr>
      </w:pPr>
      <w:r>
        <w:rPr>
          <w:snapToGrid w:val="0"/>
        </w:rPr>
        <w:tab/>
        <w:t>(b)</w:t>
      </w:r>
      <w:r>
        <w:rPr>
          <w:snapToGrid w:val="0"/>
        </w:rPr>
        <w:tab/>
        <w:t>the seed has been treated with — </w:t>
      </w:r>
    </w:p>
    <w:p>
      <w:pPr>
        <w:pStyle w:val="yIndenti0"/>
        <w:rPr>
          <w:snapToGrid w:val="0"/>
        </w:rPr>
      </w:pPr>
      <w:r>
        <w:rPr>
          <w:snapToGrid w:val="0"/>
        </w:rPr>
        <w:tab/>
        <w:t>(i)</w:t>
      </w:r>
      <w:r>
        <w:rPr>
          <w:snapToGrid w:val="0"/>
        </w:rPr>
        <w:tab/>
        <w:t>2</w:t>
      </w:r>
      <w:r>
        <w:rPr>
          <w:snapToGrid w:val="0"/>
        </w:rPr>
        <w:noBreakHyphen/>
        <w:t>(thiocyano</w:t>
      </w:r>
      <w:r>
        <w:rPr>
          <w:snapToGrid w:val="0"/>
        </w:rPr>
        <w:noBreakHyphen/>
        <w:t>methyl</w:t>
      </w:r>
      <w:r>
        <w:rPr>
          <w:snapToGrid w:val="0"/>
        </w:rPr>
        <w:noBreakHyphen/>
        <w:t>thio) benzothiazole (TCMTB) at the rate of 32 millilitres/100 kilograms of seed; or</w:t>
      </w:r>
    </w:p>
    <w:p>
      <w:pPr>
        <w:pStyle w:val="yIndenti0"/>
        <w:rPr>
          <w:snapToGrid w:val="0"/>
        </w:rPr>
      </w:pPr>
      <w:r>
        <w:rPr>
          <w:snapToGrid w:val="0"/>
        </w:rPr>
        <w:tab/>
        <w:t>(ii)</w:t>
      </w:r>
      <w:r>
        <w:rPr>
          <w:snapToGrid w:val="0"/>
        </w:rPr>
        <w:tab/>
        <w:t>Vitavax 200FF® at the rate of 500 millilitres/100 kilograms of seed.</w:t>
      </w:r>
    </w:p>
    <w:p>
      <w:pPr>
        <w:pStyle w:val="MiscellaneousBody"/>
        <w:ind w:left="890" w:hanging="890"/>
        <w:rPr>
          <w:snapToGrid w:val="0"/>
          <w:sz w:val="22"/>
        </w:rPr>
      </w:pPr>
      <w:r>
        <w:rPr>
          <w:snapToGrid w:val="0"/>
          <w:sz w:val="22"/>
        </w:rPr>
        <w:t>20.</w:t>
      </w:r>
      <w:r>
        <w:rPr>
          <w:snapToGrid w:val="0"/>
          <w:sz w:val="22"/>
        </w:rPr>
        <w:tab/>
        <w:t>Lucerne seed — bacterial wilt (</w:t>
      </w:r>
      <w:r>
        <w:rPr>
          <w:i/>
          <w:snapToGrid w:val="0"/>
          <w:sz w:val="22"/>
        </w:rPr>
        <w:t xml:space="preserve">Clavibacter (corynebacterium) michiganense </w:t>
      </w:r>
      <w:r>
        <w:rPr>
          <w:snapToGrid w:val="0"/>
          <w:sz w:val="22"/>
        </w:rPr>
        <w:t>subsp</w:t>
      </w:r>
      <w:r>
        <w:rPr>
          <w:i/>
          <w:snapToGrid w:val="0"/>
          <w:sz w:val="22"/>
        </w:rPr>
        <w:t>. insidiosum</w:t>
      </w:r>
      <w:r>
        <w:rPr>
          <w:snapToGrid w:val="0"/>
          <w:sz w:val="22"/>
        </w:rPr>
        <w:t>)</w:t>
      </w:r>
    </w:p>
    <w:p>
      <w:pPr>
        <w:pStyle w:val="MiscellaneousBody"/>
        <w:ind w:left="1440" w:hanging="1440"/>
      </w:pPr>
      <w:r>
        <w:rPr>
          <w:snapToGrid w:val="0"/>
          <w:sz w:val="22"/>
        </w:rPr>
        <w:tab/>
      </w:r>
      <w:r>
        <w:rPr>
          <w:sz w:val="22"/>
        </w:rPr>
        <w:t xml:space="preserve">From South Australia, to be certified by an officer of the Department of Primary Industries and Resources South Australia, as being grown on a property — </w:t>
      </w:r>
    </w:p>
    <w:p>
      <w:pPr>
        <w:pStyle w:val="yIndenta"/>
        <w:ind w:left="2160" w:hanging="2160"/>
      </w:pPr>
      <w:r>
        <w:tab/>
      </w:r>
      <w:r>
        <w:tab/>
        <w:t>(a)</w:t>
      </w:r>
      <w:r>
        <w:tab/>
        <w:t>that has been inspected and found free from bacterial wilt; or</w:t>
      </w:r>
    </w:p>
    <w:p>
      <w:pPr>
        <w:pStyle w:val="yIndenta"/>
        <w:ind w:left="2160" w:hanging="2160"/>
        <w:rPr>
          <w:snapToGrid w:val="0"/>
        </w:rPr>
      </w:pPr>
      <w:r>
        <w:tab/>
      </w:r>
      <w:r>
        <w:tab/>
        <w:t>(b)</w:t>
      </w:r>
      <w:r>
        <w:tab/>
        <w:t>that has been PCR (polymerase chain reaction) tested and found free from bacterial wilt.</w:t>
      </w:r>
    </w:p>
    <w:p>
      <w:pPr>
        <w:pStyle w:val="MiscellaneousBody"/>
        <w:ind w:left="890" w:hanging="890"/>
        <w:rPr>
          <w:snapToGrid w:val="0"/>
          <w:sz w:val="22"/>
        </w:rPr>
      </w:pPr>
      <w:r>
        <w:rPr>
          <w:snapToGrid w:val="0"/>
          <w:sz w:val="22"/>
        </w:rPr>
        <w:t>21.</w:t>
      </w:r>
      <w:r>
        <w:rPr>
          <w:snapToGrid w:val="0"/>
          <w:sz w:val="22"/>
        </w:rPr>
        <w:tab/>
        <w:t>Aquatic plants — American rib fluked snail (</w:t>
      </w:r>
      <w:r>
        <w:rPr>
          <w:i/>
          <w:snapToGrid w:val="0"/>
          <w:sz w:val="22"/>
        </w:rPr>
        <w:t>Pseudosuccinea columella</w:t>
      </w:r>
      <w:r>
        <w:rPr>
          <w:snapToGrid w:val="0"/>
          <w:sz w:val="22"/>
        </w:rPr>
        <w:t>)</w:t>
      </w:r>
    </w:p>
    <w:p>
      <w:pPr>
        <w:pStyle w:val="ySubsection"/>
        <w:rPr>
          <w:snapToGrid w:val="0"/>
        </w:rPr>
      </w:pPr>
      <w:r>
        <w:rPr>
          <w:snapToGrid w:val="0"/>
        </w:rPr>
        <w:tab/>
        <w:t>(1)</w:t>
      </w:r>
      <w:r>
        <w:rPr>
          <w:snapToGrid w:val="0"/>
        </w:rPr>
        <w:tab/>
        <w:t>To be free from fresh water snail.</w:t>
      </w:r>
    </w:p>
    <w:p>
      <w:pPr>
        <w:pStyle w:val="ySubsection"/>
        <w:rPr>
          <w:snapToGrid w:val="0"/>
        </w:rPr>
      </w:pPr>
      <w:r>
        <w:rPr>
          <w:snapToGrid w:val="0"/>
        </w:rPr>
        <w:tab/>
        <w:t>(2)</w:t>
      </w:r>
      <w:r>
        <w:rPr>
          <w:snapToGrid w:val="0"/>
        </w:rPr>
        <w:tab/>
        <w:t xml:space="preserve">To be treated on arrival in a solution of 2 ppm copper for 24 hours then held for 6 days followed by inspection or to be certified to have been — </w:t>
      </w:r>
    </w:p>
    <w:p>
      <w:pPr>
        <w:pStyle w:val="yIndenta"/>
        <w:rPr>
          <w:snapToGrid w:val="0"/>
        </w:rPr>
      </w:pPr>
      <w:r>
        <w:rPr>
          <w:snapToGrid w:val="0"/>
        </w:rPr>
        <w:tab/>
        <w:t>(a)</w:t>
      </w:r>
      <w:r>
        <w:rPr>
          <w:snapToGrid w:val="0"/>
        </w:rPr>
        <w:tab/>
        <w:t>treated in a solution of 2 ppm copper for 24 hours then held for 6 days; and</w:t>
      </w:r>
    </w:p>
    <w:p>
      <w:pPr>
        <w:pStyle w:val="yIndenta"/>
        <w:rPr>
          <w:snapToGrid w:val="0"/>
        </w:rPr>
      </w:pPr>
      <w:r>
        <w:rPr>
          <w:snapToGrid w:val="0"/>
        </w:rPr>
        <w:tab/>
        <w:t>(b)</w:t>
      </w:r>
      <w:r>
        <w:rPr>
          <w:snapToGrid w:val="0"/>
        </w:rPr>
        <w:tab/>
        <w:t>followed by inspection and found to be free from fresh water snail.</w:t>
      </w:r>
    </w:p>
    <w:p>
      <w:pPr>
        <w:pStyle w:val="MiscellaneousBody"/>
        <w:ind w:left="890" w:hanging="890"/>
        <w:rPr>
          <w:snapToGrid w:val="0"/>
          <w:sz w:val="22"/>
        </w:rPr>
      </w:pPr>
      <w:r>
        <w:rPr>
          <w:snapToGrid w:val="0"/>
          <w:sz w:val="22"/>
        </w:rPr>
        <w:t>22.</w:t>
      </w:r>
      <w:r>
        <w:rPr>
          <w:snapToGrid w:val="0"/>
          <w:sz w:val="22"/>
        </w:rPr>
        <w:tab/>
        <w:t>Rice — warehouse beetle (</w:t>
      </w:r>
      <w:r>
        <w:rPr>
          <w:i/>
          <w:snapToGrid w:val="0"/>
          <w:sz w:val="22"/>
        </w:rPr>
        <w:t>Trogoderma variabile</w:t>
      </w:r>
      <w:r>
        <w:rPr>
          <w:snapToGrid w:val="0"/>
          <w:sz w:val="22"/>
        </w:rPr>
        <w:t>)</w:t>
      </w:r>
    </w:p>
    <w:p>
      <w:pPr>
        <w:pStyle w:val="ySubsection"/>
        <w:rPr>
          <w:snapToGrid w:val="0"/>
        </w:rPr>
      </w:pPr>
      <w:r>
        <w:rPr>
          <w:snapToGrid w:val="0"/>
        </w:rPr>
        <w:tab/>
        <w:t>(1)</w:t>
      </w:r>
      <w:r>
        <w:rPr>
          <w:snapToGrid w:val="0"/>
        </w:rPr>
        <w:tab/>
        <w:t>To be certified that — </w:t>
      </w:r>
    </w:p>
    <w:p>
      <w:pPr>
        <w:pStyle w:val="yIndenta"/>
        <w:rPr>
          <w:snapToGrid w:val="0"/>
        </w:rPr>
      </w:pPr>
      <w:r>
        <w:rPr>
          <w:snapToGrid w:val="0"/>
        </w:rPr>
        <w:tab/>
        <w:t>(a)</w:t>
      </w:r>
      <w:r>
        <w:rPr>
          <w:snapToGrid w:val="0"/>
        </w:rPr>
        <w:tab/>
        <w:t>the rice was produced and packed in an area which is free from the pest warehouse beetle; or</w:t>
      </w:r>
    </w:p>
    <w:p>
      <w:pPr>
        <w:pStyle w:val="yIndenta"/>
        <w:rPr>
          <w:snapToGrid w:val="0"/>
        </w:rPr>
      </w:pPr>
      <w:r>
        <w:rPr>
          <w:snapToGrid w:val="0"/>
        </w:rPr>
        <w:tab/>
        <w:t>(b)</w:t>
      </w:r>
      <w:r>
        <w:rPr>
          <w:snapToGrid w:val="0"/>
        </w:rPr>
        <w:tab/>
        <w:t>the rice and associated bulk containers including pallets, crates and bins have, within 5 days prior to dispatch, been fumigated with methyl bromide at the rate of 48 g/m</w:t>
      </w:r>
      <w:r>
        <w:rPr>
          <w:snapToGrid w:val="0"/>
          <w:vertAlign w:val="superscript"/>
        </w:rPr>
        <w:t>3</w:t>
      </w:r>
      <w:r>
        <w:rPr>
          <w:snapToGrid w:val="0"/>
        </w:rPr>
        <w:t xml:space="preserve"> at 20°C for 24 hours and any associated railway wagons have been treated within 3 days prior to loading with either Reldan, Alfacron or Actellic at a rate of 1 gram active ingredients per sq. metre.</w:t>
      </w:r>
    </w:p>
    <w:p>
      <w:pPr>
        <w:pStyle w:val="ySubsection"/>
        <w:rPr>
          <w:snapToGrid w:val="0"/>
        </w:rPr>
      </w:pPr>
      <w:r>
        <w:rPr>
          <w:snapToGrid w:val="0"/>
        </w:rPr>
        <w:tab/>
        <w:t>(2)</w:t>
      </w:r>
      <w:r>
        <w:rPr>
          <w:snapToGrid w:val="0"/>
        </w:rPr>
        <w:tab/>
        <w:t>This condition does not apply to milled rice.</w:t>
      </w:r>
    </w:p>
    <w:p>
      <w:pPr>
        <w:pStyle w:val="yMiscellaneousBody"/>
      </w:pPr>
      <w:r>
        <w:t>23.</w:t>
      </w:r>
      <w:r>
        <w:tab/>
        <w:t>Sorghum seed — sorghum midge (</w:t>
      </w:r>
      <w:r>
        <w:rPr>
          <w:i/>
        </w:rPr>
        <w:t>Contarinia sorghicola</w:t>
      </w:r>
      <w:r>
        <w:t>)</w:t>
      </w:r>
    </w:p>
    <w:p>
      <w:pPr>
        <w:pStyle w:val="ySubsection"/>
      </w:pPr>
      <w:r>
        <w:tab/>
        <w:t>(1)</w:t>
      </w:r>
      <w:r>
        <w:tab/>
        <w:t xml:space="preserve">Sorghum seed is to be — </w:t>
      </w:r>
    </w:p>
    <w:p>
      <w:pPr>
        <w:pStyle w:val="yIndenta"/>
      </w:pPr>
      <w:r>
        <w:tab/>
        <w:t>(a)</w:t>
      </w:r>
      <w:r>
        <w:tab/>
        <w:t>certified as fumigated with phosphine in a sealed enclosure at 1.5 g/m</w:t>
      </w:r>
      <w:r>
        <w:rPr>
          <w:vertAlign w:val="superscript"/>
        </w:rPr>
        <w:t>3</w:t>
      </w:r>
      <w:r>
        <w:t xml:space="preserve"> — </w:t>
      </w:r>
    </w:p>
    <w:p>
      <w:pPr>
        <w:pStyle w:val="yIndenti0"/>
      </w:pPr>
      <w:r>
        <w:tab/>
        <w:t>(i)</w:t>
      </w:r>
      <w:r>
        <w:tab/>
        <w:t>for 7 days at above 25°C; or</w:t>
      </w:r>
    </w:p>
    <w:p>
      <w:pPr>
        <w:pStyle w:val="yIndenti0"/>
      </w:pPr>
      <w:r>
        <w:tab/>
        <w:t>(ii)</w:t>
      </w:r>
      <w:r>
        <w:tab/>
        <w:t>for 10 days at 15°C — 25°C;</w:t>
      </w:r>
    </w:p>
    <w:p>
      <w:pPr>
        <w:pStyle w:val="yIndenta"/>
      </w:pPr>
      <w:r>
        <w:rPr>
          <w:rFonts w:ascii="Times" w:hAnsi="Times"/>
        </w:rPr>
        <w:tab/>
      </w:r>
      <w:r>
        <w:rPr>
          <w:rFonts w:ascii="Times" w:hAnsi="Times"/>
        </w:rPr>
        <w:tab/>
        <w:t>or</w:t>
      </w:r>
    </w:p>
    <w:p>
      <w:pPr>
        <w:pStyle w:val="yIndenta"/>
      </w:pPr>
      <w:r>
        <w:tab/>
        <w:t>(b)</w:t>
      </w:r>
      <w:r>
        <w:tab/>
        <w:t xml:space="preserve">certified as fumigated with methyl bromide for 2 hours in a sealed enclosure at one of the following rates — </w:t>
      </w:r>
    </w:p>
    <w:p>
      <w:pPr>
        <w:pStyle w:val="yIndenti0"/>
      </w:pPr>
      <w:r>
        <w:tab/>
        <w:t>(i)</w:t>
      </w:r>
      <w:r>
        <w:tab/>
        <w:t>24 g/m</w:t>
      </w:r>
      <w:r>
        <w:rPr>
          <w:vertAlign w:val="superscript"/>
        </w:rPr>
        <w:t xml:space="preserve">3 </w:t>
      </w:r>
      <w:r>
        <w:t>at 26°C — 31.9°C;</w:t>
      </w:r>
    </w:p>
    <w:p>
      <w:pPr>
        <w:pStyle w:val="yIndenti0"/>
      </w:pPr>
      <w:r>
        <w:tab/>
        <w:t>(ii)</w:t>
      </w:r>
      <w:r>
        <w:tab/>
        <w:t>32 g/m</w:t>
      </w:r>
      <w:r>
        <w:rPr>
          <w:vertAlign w:val="superscript"/>
        </w:rPr>
        <w:t xml:space="preserve">3 </w:t>
      </w:r>
      <w:r>
        <w:t>at 21°C — 25.9°C;</w:t>
      </w:r>
    </w:p>
    <w:p>
      <w:pPr>
        <w:pStyle w:val="yIndenti0"/>
      </w:pPr>
      <w:r>
        <w:tab/>
        <w:t>(iii)</w:t>
      </w:r>
      <w:r>
        <w:tab/>
        <w:t>40 g/m</w:t>
      </w:r>
      <w:r>
        <w:rPr>
          <w:vertAlign w:val="superscript"/>
        </w:rPr>
        <w:t xml:space="preserve">3 </w:t>
      </w:r>
      <w:r>
        <w:t>at 15°C — 20.9°C;</w:t>
      </w:r>
    </w:p>
    <w:p>
      <w:pPr>
        <w:pStyle w:val="yIndenti0"/>
      </w:pPr>
      <w:r>
        <w:tab/>
        <w:t>(iv)</w:t>
      </w:r>
      <w:r>
        <w:tab/>
        <w:t>48 g/m</w:t>
      </w:r>
      <w:r>
        <w:rPr>
          <w:vertAlign w:val="superscript"/>
        </w:rPr>
        <w:t xml:space="preserve">3 </w:t>
      </w:r>
      <w:r>
        <w:t>at 10°C — 14.9°C.</w:t>
      </w:r>
    </w:p>
    <w:p>
      <w:pPr>
        <w:pStyle w:val="ySubsection"/>
      </w:pPr>
      <w:r>
        <w:tab/>
        <w:t>(2)</w:t>
      </w:r>
      <w:r>
        <w:tab/>
        <w:t>Sorghum seed is to contain less than 1% by weight of chaff consisting of vegetative parts of plants other than seed or seed fragments.</w:t>
      </w:r>
    </w:p>
    <w:p>
      <w:pPr>
        <w:pStyle w:val="yMiscellaneousBody"/>
      </w:pPr>
      <w:r>
        <w:t>23A.</w:t>
      </w:r>
      <w:r>
        <w:tab/>
        <w:t>Sorghum seed — ergot (</w:t>
      </w:r>
      <w:r>
        <w:rPr>
          <w:i/>
        </w:rPr>
        <w:t>Claviceps</w:t>
      </w:r>
      <w:r>
        <w:t xml:space="preserve"> spp.)</w:t>
      </w:r>
    </w:p>
    <w:p>
      <w:pPr>
        <w:pStyle w:val="ySubsection"/>
      </w:pPr>
      <w:r>
        <w:tab/>
      </w:r>
      <w:r>
        <w:tab/>
        <w:t xml:space="preserve">Seed for sowing is to be certified as — </w:t>
      </w:r>
    </w:p>
    <w:p>
      <w:pPr>
        <w:pStyle w:val="yIndenta"/>
      </w:pPr>
      <w:r>
        <w:tab/>
        <w:t>(a)</w:t>
      </w:r>
      <w:r>
        <w:tab/>
        <w:t>dipped in a solution of 2% available chlorine for 5 minutes; or</w:t>
      </w:r>
    </w:p>
    <w:p>
      <w:pPr>
        <w:pStyle w:val="yIndenta"/>
      </w:pPr>
      <w:r>
        <w:tab/>
        <w:t>(b)</w:t>
      </w:r>
      <w:r>
        <w:tab/>
        <w:t>dusted with Thiram at the rate of 200 g/100 kg of seed.</w:t>
      </w:r>
    </w:p>
    <w:p>
      <w:pPr>
        <w:pStyle w:val="MiscellaneousBody"/>
        <w:ind w:left="890" w:hanging="890"/>
        <w:rPr>
          <w:snapToGrid w:val="0"/>
          <w:sz w:val="22"/>
        </w:rPr>
      </w:pPr>
      <w:r>
        <w:rPr>
          <w:snapToGrid w:val="0"/>
          <w:sz w:val="22"/>
        </w:rPr>
        <w:t>24.</w:t>
      </w:r>
      <w:r>
        <w:rPr>
          <w:snapToGrid w:val="0"/>
          <w:sz w:val="22"/>
        </w:rPr>
        <w:tab/>
        <w:t>Banana plants (in tissue culture) — bunchy top virus and Panama disease (</w:t>
      </w:r>
      <w:r>
        <w:rPr>
          <w:i/>
          <w:snapToGrid w:val="0"/>
          <w:sz w:val="22"/>
        </w:rPr>
        <w:t xml:space="preserve">Fusarium oxysporum </w:t>
      </w:r>
      <w:r>
        <w:rPr>
          <w:snapToGrid w:val="0"/>
          <w:sz w:val="22"/>
        </w:rPr>
        <w:t>f.</w:t>
      </w:r>
      <w:r>
        <w:rPr>
          <w:i/>
          <w:snapToGrid w:val="0"/>
          <w:sz w:val="22"/>
        </w:rPr>
        <w:t xml:space="preserve"> </w:t>
      </w:r>
      <w:r>
        <w:rPr>
          <w:snapToGrid w:val="0"/>
          <w:sz w:val="22"/>
        </w:rPr>
        <w:t>sp</w:t>
      </w:r>
      <w:r>
        <w:rPr>
          <w:i/>
          <w:snapToGrid w:val="0"/>
          <w:sz w:val="22"/>
        </w:rPr>
        <w:t>. cubense</w:t>
      </w:r>
      <w:r>
        <w:rPr>
          <w:snapToGrid w:val="0"/>
          <w:sz w:val="22"/>
        </w:rPr>
        <w:t>)</w:t>
      </w:r>
    </w:p>
    <w:p>
      <w:pPr>
        <w:pStyle w:val="MiscellaneousBody"/>
        <w:ind w:left="890" w:hanging="890"/>
        <w:rPr>
          <w:snapToGrid w:val="0"/>
          <w:sz w:val="22"/>
        </w:rPr>
      </w:pPr>
      <w:r>
        <w:rPr>
          <w:snapToGrid w:val="0"/>
          <w:sz w:val="22"/>
        </w:rPr>
        <w:tab/>
        <w:t>Banana plants in tissue culture only are permitted provided they are certified as produced under an approved scheme from tested mother stock certified free of bunchy top virus and Panama disease.</w:t>
      </w:r>
    </w:p>
    <w:p>
      <w:pPr>
        <w:pStyle w:val="MiscellaneousBody"/>
        <w:ind w:left="890" w:hanging="890"/>
        <w:rPr>
          <w:snapToGrid w:val="0"/>
          <w:sz w:val="22"/>
        </w:rPr>
      </w:pPr>
      <w:r>
        <w:rPr>
          <w:snapToGrid w:val="0"/>
          <w:sz w:val="22"/>
        </w:rPr>
        <w:t>25.</w:t>
      </w:r>
      <w:r>
        <w:rPr>
          <w:snapToGrid w:val="0"/>
          <w:sz w:val="22"/>
        </w:rPr>
        <w:tab/>
        <w:t>Soybean seed for planting — black leaf blight (</w:t>
      </w:r>
      <w:r>
        <w:rPr>
          <w:i/>
          <w:snapToGrid w:val="0"/>
          <w:sz w:val="22"/>
        </w:rPr>
        <w:t>Arkoola nigra</w:t>
      </w:r>
      <w:r>
        <w:rPr>
          <w:snapToGrid w:val="0"/>
          <w:sz w:val="22"/>
        </w:rPr>
        <w:t>), stem rot (</w:t>
      </w:r>
      <w:r>
        <w:rPr>
          <w:i/>
          <w:snapToGrid w:val="0"/>
          <w:sz w:val="22"/>
        </w:rPr>
        <w:t xml:space="preserve">Phytophthora megasperma </w:t>
      </w:r>
      <w:r>
        <w:rPr>
          <w:snapToGrid w:val="0"/>
          <w:sz w:val="22"/>
        </w:rPr>
        <w:t>f</w:t>
      </w:r>
      <w:r>
        <w:rPr>
          <w:i/>
          <w:snapToGrid w:val="0"/>
          <w:sz w:val="22"/>
        </w:rPr>
        <w:t xml:space="preserve">. </w:t>
      </w:r>
      <w:r>
        <w:rPr>
          <w:snapToGrid w:val="0"/>
          <w:sz w:val="22"/>
        </w:rPr>
        <w:t>sp</w:t>
      </w:r>
      <w:r>
        <w:rPr>
          <w:i/>
          <w:snapToGrid w:val="0"/>
          <w:sz w:val="22"/>
        </w:rPr>
        <w:t>. glycinea</w:t>
      </w:r>
      <w:r>
        <w:rPr>
          <w:snapToGrid w:val="0"/>
          <w:sz w:val="22"/>
        </w:rPr>
        <w:t>)</w:t>
      </w:r>
    </w:p>
    <w:p>
      <w:pPr>
        <w:pStyle w:val="MiscellaneousBody"/>
        <w:ind w:left="890" w:hanging="890"/>
        <w:rPr>
          <w:snapToGrid w:val="0"/>
          <w:sz w:val="22"/>
        </w:rPr>
      </w:pPr>
      <w:r>
        <w:rPr>
          <w:snapToGrid w:val="0"/>
          <w:sz w:val="22"/>
        </w:rPr>
        <w:tab/>
        <w:t>To be certified as — </w:t>
      </w:r>
    </w:p>
    <w:p>
      <w:pPr>
        <w:pStyle w:val="yIndenta"/>
        <w:rPr>
          <w:snapToGrid w:val="0"/>
        </w:rPr>
      </w:pPr>
      <w:r>
        <w:rPr>
          <w:snapToGrid w:val="0"/>
        </w:rPr>
        <w:tab/>
        <w:t>(a)</w:t>
      </w:r>
      <w:r>
        <w:rPr>
          <w:snapToGrid w:val="0"/>
        </w:rPr>
        <w:tab/>
        <w:t>grown in an area where black leaf blight has not been recorded; and</w:t>
      </w:r>
    </w:p>
    <w:p>
      <w:pPr>
        <w:pStyle w:val="yIndenta"/>
        <w:rPr>
          <w:snapToGrid w:val="0"/>
        </w:rPr>
      </w:pPr>
      <w:r>
        <w:rPr>
          <w:snapToGrid w:val="0"/>
        </w:rPr>
        <w:tab/>
        <w:t>(b)</w:t>
      </w:r>
      <w:r>
        <w:rPr>
          <w:snapToGrid w:val="0"/>
        </w:rPr>
        <w:tab/>
        <w:t>treated with 35% metalaxyl at the rate of 300 grams/100 kilograms of seed.</w:t>
      </w:r>
    </w:p>
    <w:p>
      <w:pPr>
        <w:pStyle w:val="MiscellaneousBody"/>
        <w:ind w:left="890" w:hanging="890"/>
        <w:rPr>
          <w:sz w:val="22"/>
        </w:rPr>
      </w:pPr>
      <w:r>
        <w:rPr>
          <w:sz w:val="22"/>
        </w:rPr>
        <w:t>26.</w:t>
      </w:r>
      <w:r>
        <w:rPr>
          <w:sz w:val="22"/>
        </w:rPr>
        <w:tab/>
        <w:t>Cherry fruit (</w:t>
      </w:r>
      <w:r>
        <w:rPr>
          <w:i/>
          <w:sz w:val="22"/>
        </w:rPr>
        <w:t>Prunus avium</w:t>
      </w:r>
      <w:r>
        <w:rPr>
          <w:sz w:val="22"/>
        </w:rPr>
        <w:t>) — General diseases</w:t>
      </w:r>
    </w:p>
    <w:p>
      <w:pPr>
        <w:pStyle w:val="ySubsection"/>
      </w:pPr>
      <w:r>
        <w:tab/>
        <w:t>(1)</w:t>
      </w:r>
      <w:r>
        <w:tab/>
        <w:t>In this item —</w:t>
      </w:r>
    </w:p>
    <w:p>
      <w:pPr>
        <w:pStyle w:val="yDefstart"/>
      </w:pPr>
      <w:r>
        <w:rPr>
          <w:b/>
        </w:rPr>
        <w:tab/>
        <w:t>“</w:t>
      </w:r>
      <w:r>
        <w:rPr>
          <w:rStyle w:val="CharDefText"/>
        </w:rPr>
        <w:t>AQIS</w:t>
      </w:r>
      <w:r>
        <w:rPr>
          <w:b/>
        </w:rPr>
        <w:t>”</w:t>
      </w:r>
      <w:r>
        <w:t xml:space="preserve"> means the Australian Quarantine and Inspection Service of the Commonwealth;</w:t>
      </w:r>
    </w:p>
    <w:p>
      <w:pPr>
        <w:pStyle w:val="yDefstart"/>
      </w:pPr>
      <w:r>
        <w:rPr>
          <w:b/>
        </w:rPr>
        <w:tab/>
        <w:t>“</w:t>
      </w:r>
      <w:r>
        <w:rPr>
          <w:rStyle w:val="CharDefText"/>
        </w:rPr>
        <w:t>FPE Appendix 2</w:t>
      </w:r>
      <w:r>
        <w:rPr>
          <w:b/>
        </w:rPr>
        <w:t>”</w:t>
      </w:r>
      <w:r>
        <w:t xml:space="preserve"> means Appendix 2 to Part A of the document entitled </w:t>
      </w:r>
      <w:r>
        <w:rPr>
          <w:i/>
        </w:rPr>
        <w:t>Final Policy Extension for the Importation of Cherry Fruit (Prunus avium) from Tasmania into Western Australia</w:t>
      </w:r>
      <w:r>
        <w:t xml:space="preserve"> and dated 22 December 2003;</w:t>
      </w:r>
    </w:p>
    <w:p>
      <w:pPr>
        <w:pStyle w:val="yDefstart"/>
      </w:pPr>
      <w:r>
        <w:rPr>
          <w:b/>
        </w:rPr>
        <w:tab/>
        <w:t>“</w:t>
      </w:r>
      <w:r>
        <w:rPr>
          <w:rStyle w:val="CharDefText"/>
        </w:rPr>
        <w:t>IRA</w:t>
      </w:r>
      <w:r>
        <w:rPr>
          <w:b/>
        </w:rPr>
        <w:t>”</w:t>
      </w:r>
      <w:r>
        <w:t xml:space="preserve"> means the Import Risk Analysis entitled </w:t>
      </w:r>
      <w:r>
        <w:rPr>
          <w:i/>
        </w:rPr>
        <w:t>Categorisation of Pests of Stone Fruit from Eastern Australia — Final State Import Risk Analysis of Cherry Fruit (Prunus avium) from South Australia into Western Australia</w:t>
      </w:r>
      <w:r>
        <w:t>. (21 September 2001);</w:t>
      </w:r>
    </w:p>
    <w:p>
      <w:pPr>
        <w:pStyle w:val="yDefstart"/>
      </w:pPr>
      <w:r>
        <w:tab/>
      </w:r>
      <w:r>
        <w:rPr>
          <w:b/>
        </w:rPr>
        <w:t>“</w:t>
      </w:r>
      <w:r>
        <w:rPr>
          <w:rStyle w:val="CharDefText"/>
        </w:rPr>
        <w:t>relevant department</w:t>
      </w:r>
      <w:r>
        <w:rPr>
          <w:b/>
        </w:rPr>
        <w:t>”</w:t>
      </w:r>
      <w:r>
        <w:t xml:space="preserve"> means — </w:t>
      </w:r>
    </w:p>
    <w:p>
      <w:pPr>
        <w:pStyle w:val="yDefpara"/>
      </w:pPr>
      <w:r>
        <w:tab/>
        <w:t>(a)</w:t>
      </w:r>
      <w:r>
        <w:tab/>
        <w:t>for South Australia, the Department of Primary Industries and Resources South Australia; and</w:t>
      </w:r>
    </w:p>
    <w:p>
      <w:pPr>
        <w:pStyle w:val="yDefpara"/>
      </w:pPr>
      <w:r>
        <w:tab/>
        <w:t>(b)</w:t>
      </w:r>
      <w:r>
        <w:tab/>
        <w:t>for Tasmania, the Department of Primary Industries, Water and Environment.</w:t>
      </w:r>
    </w:p>
    <w:p>
      <w:pPr>
        <w:pStyle w:val="ySubsection"/>
      </w:pPr>
      <w:r>
        <w:tab/>
        <w:t>(2)</w:t>
      </w:r>
      <w:r>
        <w:tab/>
        <w:t>For States and Territories other than South Australia and Tasmania, cherry fruit entry not allowed except in accordance with subitem (8).</w:t>
      </w:r>
    </w:p>
    <w:p>
      <w:pPr>
        <w:pStyle w:val="ySubsection"/>
      </w:pPr>
      <w:r>
        <w:tab/>
        <w:t>(2a)</w:t>
      </w:r>
      <w:r>
        <w:tab/>
        <w:t>For South Australia and Tasmania cherry fruit entry not allowed except in accordance with subitems (3) to (7) or subitem (8).</w:t>
      </w:r>
    </w:p>
    <w:p>
      <w:pPr>
        <w:pStyle w:val="ySubsection"/>
      </w:pPr>
      <w:r>
        <w:tab/>
        <w:t>(3)</w:t>
      </w:r>
      <w:r>
        <w:tab/>
        <w:t>From South Australia and Tasmania to be certified as from an orchard and packed in a packing house registered in accordance with the IRA.</w:t>
      </w:r>
    </w:p>
    <w:p>
      <w:pPr>
        <w:pStyle w:val="ySubsection"/>
      </w:pPr>
      <w:r>
        <w:tab/>
        <w:t>(4)</w:t>
      </w:r>
      <w:r>
        <w:tab/>
        <w:t xml:space="preserve">From South Australia and Tasmania to be accompanied by certification stating — </w:t>
      </w:r>
    </w:p>
    <w:p>
      <w:pPr>
        <w:pStyle w:val="yIndenta"/>
      </w:pPr>
      <w:r>
        <w:tab/>
        <w:t>(a)</w:t>
      </w:r>
      <w:r>
        <w:tab/>
        <w:t xml:space="preserve">the name, address and registration number of — </w:t>
      </w:r>
    </w:p>
    <w:p>
      <w:pPr>
        <w:pStyle w:val="yIndenti0"/>
      </w:pPr>
      <w:r>
        <w:tab/>
        <w:t>(i)</w:t>
      </w:r>
      <w:r>
        <w:tab/>
        <w:t>the orchard on which the cherry fruit was grown; and</w:t>
      </w:r>
    </w:p>
    <w:p>
      <w:pPr>
        <w:pStyle w:val="yIndenti0"/>
      </w:pPr>
      <w:r>
        <w:tab/>
        <w:t>(ii)</w:t>
      </w:r>
      <w:r>
        <w:tab/>
        <w:t>the packing house in which it was packed;</w:t>
      </w:r>
    </w:p>
    <w:p>
      <w:pPr>
        <w:pStyle w:val="yIndenta"/>
      </w:pPr>
      <w:r>
        <w:tab/>
      </w:r>
      <w:r>
        <w:tab/>
        <w:t>and</w:t>
      </w:r>
    </w:p>
    <w:p>
      <w:pPr>
        <w:pStyle w:val="yIndenta"/>
      </w:pPr>
      <w:r>
        <w:tab/>
        <w:t>(b)</w:t>
      </w:r>
      <w:r>
        <w:tab/>
        <w:t>that the orchard and the packing house are registered by the relevant department for growing or packing cherry fruit, as the case may be, that may be exported to Western Australia.</w:t>
      </w:r>
    </w:p>
    <w:p>
      <w:pPr>
        <w:pStyle w:val="ySubsection"/>
      </w:pPr>
      <w:r>
        <w:tab/>
        <w:t>(5)</w:t>
      </w:r>
      <w:r>
        <w:tab/>
        <w:t xml:space="preserve">From South Australia and Tasmania to be — </w:t>
      </w:r>
    </w:p>
    <w:p>
      <w:pPr>
        <w:pStyle w:val="yIndenta"/>
      </w:pPr>
      <w:r>
        <w:tab/>
        <w:t>(a)</w:t>
      </w:r>
      <w:r>
        <w:tab/>
        <w:t xml:space="preserve">transported in containers with — </w:t>
      </w:r>
    </w:p>
    <w:p>
      <w:pPr>
        <w:pStyle w:val="yIndenti0"/>
      </w:pPr>
      <w:r>
        <w:tab/>
        <w:t>(i)</w:t>
      </w:r>
      <w:r>
        <w:tab/>
        <w:t>the registration number or the name of the producer of the cherry fruit and the address of the property on which it was grown; and</w:t>
      </w:r>
    </w:p>
    <w:p>
      <w:pPr>
        <w:pStyle w:val="yIndenti0"/>
      </w:pPr>
      <w:r>
        <w:tab/>
        <w:t>(ii)</w:t>
      </w:r>
      <w:r>
        <w:tab/>
        <w:t>the registration number or the name of the packer of the cherry fruit and the address of the property on which it was packed,</w:t>
      </w:r>
    </w:p>
    <w:p>
      <w:pPr>
        <w:pStyle w:val="yIndenta"/>
      </w:pPr>
      <w:r>
        <w:tab/>
      </w:r>
      <w:r>
        <w:tab/>
        <w:t>printed on an external surface in letters not less than 5mm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(6)</w:t>
      </w:r>
      <w:r>
        <w:tab/>
        <w:t>From South Australia and Tasmania to be inspected on arrival in Western Australia in accordance with the sampling procedures set out in FPE Appendix 2 and found to be free from the pests specified in the IRA.</w:t>
      </w:r>
    </w:p>
    <w:p>
      <w:pPr>
        <w:pStyle w:val="ySubsection"/>
      </w:pPr>
      <w:r>
        <w:tab/>
        <w:t>(7)</w:t>
      </w:r>
      <w:r>
        <w:tab/>
        <w:t xml:space="preserve">From South Australia and Tasmania — </w:t>
      </w:r>
    </w:p>
    <w:p>
      <w:pPr>
        <w:pStyle w:val="yIndenta"/>
      </w:pPr>
      <w:r>
        <w:tab/>
        <w:t>(a)</w:t>
      </w:r>
      <w:r>
        <w:tab/>
        <w:t>to be certified as described in Schedule 1 Part B item 4(1)(a) or (b); or</w:t>
      </w:r>
    </w:p>
    <w:p>
      <w:pPr>
        <w:pStyle w:val="yIndenta"/>
      </w:pPr>
      <w:r>
        <w:tab/>
        <w:t>(b)</w:t>
      </w:r>
      <w:r>
        <w:tab/>
        <w:t>to be certified as from an area free from fruit fly (</w:t>
      </w:r>
      <w:r>
        <w:rPr>
          <w:i/>
        </w:rPr>
        <w:t>B. tryoni</w:t>
      </w:r>
      <w:r>
        <w:t>) in accordance with the Code of Practice.</w:t>
      </w:r>
    </w:p>
    <w:p>
      <w:pPr>
        <w:pStyle w:val="ySubsection"/>
      </w:pPr>
      <w:r>
        <w:tab/>
        <w:t>(8)</w:t>
      </w:r>
      <w:r>
        <w:tab/>
        <w:t xml:space="preserve">Cherry fruit originating from New Zealand may enter Western Australia via another State or a Territory subject to — </w:t>
      </w:r>
    </w:p>
    <w:p>
      <w:pPr>
        <w:pStyle w:val="yIndenta"/>
      </w:pPr>
      <w:r>
        <w:tab/>
        <w:t>(a)</w:t>
      </w:r>
      <w:r>
        <w:tab/>
        <w:t>equivalent entry requirements to those applied by AQIS to cherry fruit imported directly from New Zealand to Western Australia; and</w:t>
      </w:r>
    </w:p>
    <w:p>
      <w:pPr>
        <w:pStyle w:val="yIndenta"/>
      </w:pPr>
      <w:r>
        <w:tab/>
        <w:t>(b)</w:t>
      </w:r>
      <w:r>
        <w:tab/>
        <w:t>any further requirements considered necessary by the Director General.</w:t>
      </w:r>
    </w:p>
    <w:p>
      <w:pPr>
        <w:pStyle w:val="yEdnotesubsection"/>
      </w:pPr>
      <w:r>
        <w:tab/>
        <w:t>[(9)</w:t>
      </w:r>
      <w:r>
        <w:tab/>
        <w:t>repealed]</w:t>
      </w:r>
    </w:p>
    <w:p>
      <w:pPr>
        <w:pStyle w:val="yFootnotesection"/>
      </w:pPr>
      <w:r>
        <w:tab/>
        <w:t>[Item 26 inserted in Gazette 11 Feb 2003 p. 409-11; amended in Gazette 18 May 2004 p. 1563-4; 16 Dec 2005 p. 6075.]</w:t>
      </w:r>
    </w:p>
    <w:p>
      <w:pPr>
        <w:pStyle w:val="yHeading5"/>
        <w:outlineLvl w:val="9"/>
      </w:pPr>
      <w:bookmarkStart w:id="372" w:name="_Toc55373575"/>
      <w:bookmarkStart w:id="373" w:name="_Toc59867548"/>
      <w:bookmarkStart w:id="374" w:name="_Toc92681819"/>
      <w:bookmarkStart w:id="375" w:name="_Toc104785273"/>
      <w:bookmarkStart w:id="376" w:name="_Toc122768990"/>
      <w:r>
        <w:t>27.</w:t>
      </w:r>
      <w:r>
        <w:tab/>
        <w:t>Red Imported Fire Ant (</w:t>
      </w:r>
      <w:r>
        <w:rPr>
          <w:i/>
        </w:rPr>
        <w:t>Solenopsis invicta</w:t>
      </w:r>
      <w:r>
        <w:t>)</w:t>
      </w:r>
      <w:bookmarkEnd w:id="372"/>
      <w:bookmarkEnd w:id="373"/>
      <w:bookmarkEnd w:id="374"/>
      <w:bookmarkEnd w:id="375"/>
      <w:bookmarkEnd w:id="376"/>
    </w:p>
    <w:p>
      <w:pPr>
        <w:pStyle w:val="ySubsection"/>
      </w:pPr>
      <w:r>
        <w:tab/>
        <w:t>(1)</w:t>
      </w:r>
      <w:r>
        <w:tab/>
        <w:t xml:space="preserve">In this item — </w:t>
      </w:r>
    </w:p>
    <w:p>
      <w:pPr>
        <w:pStyle w:val="yDefstart"/>
      </w:pPr>
      <w:r>
        <w:tab/>
      </w:r>
      <w:r>
        <w:rPr>
          <w:b/>
        </w:rPr>
        <w:t>“</w:t>
      </w:r>
      <w:r>
        <w:rPr>
          <w:rStyle w:val="CharDefText"/>
        </w:rPr>
        <w:t>landscaping materials</w:t>
      </w:r>
      <w:r>
        <w:rPr>
          <w:b/>
        </w:rPr>
        <w:t>”</w:t>
      </w:r>
      <w:r>
        <w:t xml:space="preserve"> includes a non</w:t>
      </w:r>
      <w:r>
        <w:noBreakHyphen/>
        <w:t>liquid mixture of organic or inorganic material in which plants may grow, soils, potting mixtures and mulches;</w:t>
      </w:r>
    </w:p>
    <w:p>
      <w:pPr>
        <w:pStyle w:val="yDefstart"/>
      </w:pPr>
      <w:r>
        <w:tab/>
      </w:r>
      <w:r>
        <w:rPr>
          <w:b/>
        </w:rPr>
        <w:t>“</w:t>
      </w:r>
      <w:r>
        <w:rPr>
          <w:rStyle w:val="CharDefText"/>
        </w:rPr>
        <w:t>RIFA</w:t>
      </w:r>
      <w:r>
        <w:rPr>
          <w:b/>
        </w:rPr>
        <w:t>”</w:t>
      </w:r>
      <w:r>
        <w:t xml:space="preserve"> means Red Imported Fire Ant (</w:t>
      </w:r>
      <w:r>
        <w:rPr>
          <w:i/>
        </w:rPr>
        <w:t>Solenopsis invicta</w:t>
      </w:r>
      <w:r>
        <w:t>).</w:t>
      </w:r>
    </w:p>
    <w:p>
      <w:pPr>
        <w:pStyle w:val="ySubsection"/>
      </w:pPr>
      <w:r>
        <w:tab/>
        <w:t>(2)</w:t>
      </w:r>
      <w:r>
        <w:tab/>
        <w:t>For plants with soil or planting medium attached originating from a property that has never been infested with Red Imported Fire Ant but that is less than 5 km from a property infested with RIFA to be certified that the originating property has been inspected in the preceding 3 months and found to be free from RIFA.</w:t>
      </w:r>
    </w:p>
    <w:p>
      <w:pPr>
        <w:pStyle w:val="ySubsection"/>
      </w:pPr>
      <w:r>
        <w:tab/>
        <w:t>(3)</w:t>
      </w:r>
      <w:r>
        <w:tab/>
        <w:t xml:space="preserve">For plants with soil or planting medium attached originating from a property that has been infested with RIFA to be certified that — </w:t>
      </w:r>
    </w:p>
    <w:p>
      <w:pPr>
        <w:pStyle w:val="yIndenta"/>
      </w:pPr>
      <w:r>
        <w:tab/>
        <w:t>(a)</w:t>
      </w:r>
      <w:r>
        <w:tab/>
        <w:t>the infestation was destroyed by injecting or drenching all nests with a solution of 0.2 g/L chlorpyrifos;</w:t>
      </w:r>
    </w:p>
    <w:p>
      <w:pPr>
        <w:pStyle w:val="yIndenta"/>
      </w:pPr>
      <w:r>
        <w:tab/>
        <w:t>(b)</w:t>
      </w:r>
      <w:r>
        <w:tab/>
        <w:t>the property has been treated at least 4 times with baits registered under the Agvet Code of the jurisdiction in which the property is situated for the treatment of RIFA according to the recommendations of the bait’s manufacturer with the period between each application of the bait being not less than 1 month and not more than 2 months; and</w:t>
      </w:r>
    </w:p>
    <w:p>
      <w:pPr>
        <w:pStyle w:val="yIndenta"/>
      </w:pPr>
      <w:r>
        <w:tab/>
        <w:t>(c)</w:t>
      </w:r>
      <w:r>
        <w:tab/>
        <w:t>the property has been inspected at least monthly for the preceding 3 months and found to be free from RIFA.</w:t>
      </w:r>
    </w:p>
    <w:p>
      <w:pPr>
        <w:pStyle w:val="ySubsection"/>
      </w:pPr>
      <w:r>
        <w:tab/>
        <w:t>(4)</w:t>
      </w:r>
      <w:r>
        <w:tab/>
        <w:t xml:space="preserve">For a plant with soil or planting medium attached originating from a property that has been infested or is less than 5 km from a property that has been infested with RIFA to be certified that — </w:t>
      </w:r>
    </w:p>
    <w:p>
      <w:pPr>
        <w:pStyle w:val="yIndenta"/>
      </w:pPr>
      <w:r>
        <w:tab/>
        <w:t>(a)</w:t>
      </w:r>
      <w:r>
        <w:tab/>
        <w:t xml:space="preserve">if the plant with soil or planting medium attached is in a container with a capacity of 5 L or less, they have been — </w:t>
      </w:r>
    </w:p>
    <w:p>
      <w:pPr>
        <w:pStyle w:val="yIndenti0"/>
      </w:pPr>
      <w:r>
        <w:tab/>
        <w:t>(i)</w:t>
      </w:r>
      <w:r>
        <w:tab/>
        <w:t>treated by immersing all of the container and root ball in a solution containing at least 40 ml of a 500 g/L chlorpyrfos concentrate per 100 L of water and a commercial wetting agent used at the manufacturer’s recommended rate or drenched by saturating the medium to at least 20% of the volume in that solution;</w:t>
      </w:r>
    </w:p>
    <w:p>
      <w:pPr>
        <w:pStyle w:val="yIndenti0"/>
      </w:pPr>
      <w:r>
        <w:tab/>
        <w:t>(ii)</w:t>
      </w:r>
      <w:r>
        <w:tab/>
        <w:t>isolated in a secure area, kept not less than 5 m from plants not treated in accordance with this item and marked as treated against RIFA for export to Western Australia; and</w:t>
      </w:r>
    </w:p>
    <w:p>
      <w:pPr>
        <w:pStyle w:val="yIndenti0"/>
      </w:pPr>
      <w:r>
        <w:tab/>
        <w:t>(iii)</w:t>
      </w:r>
      <w:r>
        <w:tab/>
        <w:t>consigned to Western Australia within 48 hours of the treatment;</w:t>
      </w:r>
    </w:p>
    <w:p>
      <w:pPr>
        <w:pStyle w:val="yIndenta"/>
      </w:pPr>
      <w:r>
        <w:tab/>
      </w:r>
      <w:r>
        <w:tab/>
        <w:t>or</w:t>
      </w:r>
    </w:p>
    <w:p>
      <w:pPr>
        <w:pStyle w:val="yIndenta"/>
      </w:pPr>
      <w:r>
        <w:tab/>
        <w:t>(b)</w:t>
      </w:r>
      <w:r>
        <w:tab/>
        <w:t xml:space="preserve">the soil or planting medium — </w:t>
      </w:r>
    </w:p>
    <w:p>
      <w:pPr>
        <w:pStyle w:val="yIndenti0"/>
      </w:pPr>
      <w:r>
        <w:tab/>
        <w:t>(i)</w:t>
      </w:r>
      <w:r>
        <w:tab/>
        <w:t>has been mixed with a registered granular insecticide before planting at a rate of 8.4 kg of granules per cubic metre of soil or planting medium;</w:t>
      </w:r>
    </w:p>
    <w:p>
      <w:pPr>
        <w:pStyle w:val="yIndenti0"/>
      </w:pPr>
      <w:r>
        <w:tab/>
        <w:t>(ii)</w:t>
      </w:r>
      <w:r>
        <w:tab/>
        <w:t>the granules contain 2 g/kg of bifenthrin; and</w:t>
      </w:r>
    </w:p>
    <w:p>
      <w:pPr>
        <w:pStyle w:val="yIndenti0"/>
        <w:rPr>
          <w:sz w:val="24"/>
        </w:rPr>
      </w:pPr>
      <w:r>
        <w:tab/>
        <w:t>(iii)</w:t>
      </w:r>
      <w:r>
        <w:tab/>
        <w:t>the mixture of soil or planting medium and granules was made not more than 3 months before the plants were consigned to Western Australia.</w:t>
      </w:r>
    </w:p>
    <w:p>
      <w:pPr>
        <w:pStyle w:val="ySubsection"/>
      </w:pPr>
      <w:r>
        <w:tab/>
        <w:t>(5)</w:t>
      </w:r>
      <w:r>
        <w:tab/>
        <w:t xml:space="preserve">For landscaping material originating from a property that has been infested or is less than 5 km from a property infested with RIFA to be certified — </w:t>
      </w:r>
    </w:p>
    <w:p>
      <w:pPr>
        <w:pStyle w:val="yIndenta"/>
      </w:pPr>
      <w:r>
        <w:tab/>
        <w:t>(a)</w:t>
      </w:r>
      <w:r>
        <w:tab/>
        <w:t>that the originating property has been inspected in the preceding 3 months and found to be free from RIFA; and</w:t>
      </w:r>
    </w:p>
    <w:p>
      <w:pPr>
        <w:pStyle w:val="yIndenta"/>
      </w:pPr>
      <w:r>
        <w:tab/>
        <w:t>(b)</w:t>
      </w:r>
      <w:r>
        <w:tab/>
        <w:t xml:space="preserve">either — </w:t>
      </w:r>
    </w:p>
    <w:p>
      <w:pPr>
        <w:pStyle w:val="yIndenti0"/>
      </w:pPr>
      <w:r>
        <w:tab/>
        <w:t>(i)</w:t>
      </w:r>
      <w:r>
        <w:tab/>
        <w:t xml:space="preserve">that — </w:t>
      </w:r>
    </w:p>
    <w:p>
      <w:pPr>
        <w:pStyle w:val="yIndentI"/>
      </w:pPr>
      <w:r>
        <w:tab/>
        <w:t>(I)</w:t>
      </w:r>
      <w:r>
        <w:tab/>
        <w:t>the material was fumigated with methyl bromide at the rate of 48 g/m</w:t>
      </w:r>
      <w:r>
        <w:rPr>
          <w:vertAlign w:val="superscript"/>
        </w:rPr>
        <w:t xml:space="preserve">3 </w:t>
      </w:r>
      <w:r>
        <w:t>at 21</w:t>
      </w:r>
      <w:r>
        <w:sym w:font="Symbol" w:char="F0B0"/>
      </w:r>
      <w:r>
        <w:t>C for 24 hours;</w:t>
      </w:r>
    </w:p>
    <w:p>
      <w:pPr>
        <w:pStyle w:val="yIndentI"/>
      </w:pPr>
      <w:r>
        <w:tab/>
        <w:t>(II)</w:t>
      </w:r>
      <w:r>
        <w:tab/>
        <w:t>the material was not more than 300 mm deep during the fumigation;</w:t>
      </w:r>
    </w:p>
    <w:p>
      <w:pPr>
        <w:pStyle w:val="yIndentI"/>
      </w:pPr>
      <w:r>
        <w:tab/>
        <w:t>(III)</w:t>
      </w:r>
      <w:r>
        <w:tab/>
        <w:t>the fumigation was monitored and gas concentration at the end of the fumigation was not less than 15 g/m</w:t>
      </w:r>
      <w:r>
        <w:rPr>
          <w:vertAlign w:val="superscript"/>
        </w:rPr>
        <w:t>3</w:t>
      </w:r>
      <w:r>
        <w:t>;</w:t>
      </w:r>
    </w:p>
    <w:p>
      <w:pPr>
        <w:pStyle w:val="yIndentI"/>
      </w:pPr>
      <w:r>
        <w:tab/>
        <w:t>(IV)</w:t>
      </w:r>
      <w:r>
        <w:tab/>
        <w:t>the material was stored, handled and consigned after treatment in a manner so as to prevent infestation with RIFA; and</w:t>
      </w:r>
    </w:p>
    <w:p>
      <w:pPr>
        <w:pStyle w:val="yIndentI"/>
      </w:pPr>
      <w:r>
        <w:tab/>
        <w:t>(V)</w:t>
      </w:r>
      <w:r>
        <w:tab/>
        <w:t>the material was consigned to Western Australia within 48 hours of fumigation;</w:t>
      </w:r>
    </w:p>
    <w:p>
      <w:pPr>
        <w:pStyle w:val="yIndenti0"/>
      </w:pPr>
      <w:r>
        <w:tab/>
        <w:t>(ii)</w:t>
      </w:r>
      <w:r>
        <w:tab/>
        <w:t xml:space="preserve">that — </w:t>
      </w:r>
    </w:p>
    <w:p>
      <w:pPr>
        <w:pStyle w:val="yIndentI"/>
      </w:pPr>
      <w:r>
        <w:tab/>
        <w:t>(I)</w:t>
      </w:r>
      <w:r>
        <w:tab/>
        <w:t>the material was heat treated to a core temperature of at least 70</w:t>
      </w:r>
      <w:r>
        <w:sym w:font="Symbol" w:char="F0B0"/>
      </w:r>
      <w:r>
        <w:t>C for at least 5 minutes;</w:t>
      </w:r>
    </w:p>
    <w:p>
      <w:pPr>
        <w:pStyle w:val="yIndentI"/>
      </w:pPr>
      <w:r>
        <w:tab/>
        <w:t>(II)</w:t>
      </w:r>
      <w:r>
        <w:tab/>
        <w:t>the material was stored, handled and consigned after treatment in a manner so as to prevent infestation with RIFA; and</w:t>
      </w:r>
    </w:p>
    <w:p>
      <w:pPr>
        <w:pStyle w:val="yIndentI"/>
      </w:pPr>
      <w:r>
        <w:tab/>
        <w:t>(III)</w:t>
      </w:r>
      <w:r>
        <w:tab/>
        <w:t>the material was consigned to Western Australia within 48 hours of treatment;</w:t>
      </w:r>
    </w:p>
    <w:p>
      <w:pPr>
        <w:pStyle w:val="yIndenti0"/>
      </w:pPr>
      <w:r>
        <w:tab/>
      </w:r>
      <w:r>
        <w:tab/>
        <w:t>or</w:t>
      </w:r>
    </w:p>
    <w:p>
      <w:pPr>
        <w:pStyle w:val="yIndenti0"/>
      </w:pPr>
      <w:r>
        <w:tab/>
        <w:t>(iii)</w:t>
      </w:r>
      <w:r>
        <w:tab/>
        <w:t xml:space="preserve">that — </w:t>
      </w:r>
    </w:p>
    <w:p>
      <w:pPr>
        <w:pStyle w:val="yIndentI"/>
      </w:pPr>
      <w:r>
        <w:tab/>
        <w:t>(I)</w:t>
      </w:r>
      <w:r>
        <w:tab/>
        <w:t>the material has been mixed with a registered granular insecticide at a rate of 8.4 kg of granules per cubic metre of landscaping material;</w:t>
      </w:r>
    </w:p>
    <w:p>
      <w:pPr>
        <w:pStyle w:val="yIndentI"/>
      </w:pPr>
      <w:r>
        <w:tab/>
        <w:t>(II)</w:t>
      </w:r>
      <w:r>
        <w:tab/>
        <w:t>the granules contain 2 g/kg of bifenthrin; and</w:t>
      </w:r>
    </w:p>
    <w:p>
      <w:pPr>
        <w:pStyle w:val="yIndentI"/>
      </w:pPr>
      <w:r>
        <w:tab/>
        <w:t>(III)</w:t>
      </w:r>
      <w:r>
        <w:tab/>
        <w:t>the mixture of landscaping material and granules was made not more than 3 months before the landscaping material was consigned to Western Australia.</w:t>
      </w:r>
    </w:p>
    <w:p>
      <w:pPr>
        <w:pStyle w:val="ySubsection"/>
      </w:pPr>
      <w:r>
        <w:tab/>
        <w:t>(6)</w:t>
      </w:r>
      <w:r>
        <w:tab/>
        <w:t xml:space="preserve">For hay or straw originating from a property that has been infested or is less than 5 km from a property infested with RIFA to be certified that — </w:t>
      </w:r>
    </w:p>
    <w:p>
      <w:pPr>
        <w:pStyle w:val="yIndenta"/>
      </w:pPr>
      <w:r>
        <w:tab/>
        <w:t>(a)</w:t>
      </w:r>
      <w:r>
        <w:tab/>
        <w:t>the originating property has been inspected in the preceding 3 months and found to be free from RIFA;</w:t>
      </w:r>
    </w:p>
    <w:p>
      <w:pPr>
        <w:pStyle w:val="yIndenta"/>
      </w:pPr>
      <w:r>
        <w:tab/>
        <w:t>(b)</w:t>
      </w:r>
      <w:r>
        <w:tab/>
        <w:t>the hay or straw was fumigated with methyl bromide at the rate of 48 g/m</w:t>
      </w:r>
      <w:r>
        <w:rPr>
          <w:vertAlign w:val="superscript"/>
        </w:rPr>
        <w:t xml:space="preserve">3 </w:t>
      </w:r>
      <w:r>
        <w:t>at 21</w:t>
      </w:r>
      <w:r>
        <w:sym w:font="Symbol" w:char="F0B0"/>
      </w:r>
      <w:r>
        <w:t>C for 24 hours;</w:t>
      </w:r>
    </w:p>
    <w:p>
      <w:pPr>
        <w:pStyle w:val="yIndenta"/>
      </w:pPr>
      <w:r>
        <w:tab/>
        <w:t>(c)</w:t>
      </w:r>
      <w:r>
        <w:tab/>
        <w:t>the fumigation was monitored and gas concentration at the end of the fumigation was not less than 15 g/m</w:t>
      </w:r>
      <w:r>
        <w:rPr>
          <w:vertAlign w:val="superscript"/>
        </w:rPr>
        <w:t>3</w:t>
      </w:r>
      <w:r>
        <w:t>;</w:t>
      </w:r>
    </w:p>
    <w:p>
      <w:pPr>
        <w:pStyle w:val="yIndenta"/>
      </w:pPr>
      <w:r>
        <w:tab/>
        <w:t>(d)</w:t>
      </w:r>
      <w:r>
        <w:tab/>
        <w:t>the hay or straw was stored, handled and consigned after treatment in a manner so as to prevent infestation with RIFA; and</w:t>
      </w:r>
    </w:p>
    <w:p>
      <w:pPr>
        <w:pStyle w:val="yIndenta"/>
      </w:pPr>
      <w:r>
        <w:tab/>
        <w:t>(e)</w:t>
      </w:r>
      <w:r>
        <w:tab/>
        <w:t>the hay or straw was consigned within 48 hours of fumigation.</w:t>
      </w:r>
    </w:p>
    <w:p>
      <w:pPr>
        <w:pStyle w:val="ySubsection"/>
      </w:pPr>
      <w:r>
        <w:tab/>
        <w:t>(7)</w:t>
      </w:r>
      <w:r>
        <w:tab/>
        <w:t>For machinery or containers from a place less than 5 km from a property infested with RIFA to be certified by the Department of Agriculture in the State or Territory in which the machinery or containers originated as having been inspected and found to be free from RIFA.</w:t>
      </w:r>
    </w:p>
    <w:p>
      <w:pPr>
        <w:pStyle w:val="ySubsection"/>
      </w:pPr>
      <w:r>
        <w:tab/>
        <w:t>(8)</w:t>
      </w:r>
      <w:r>
        <w:tab/>
        <w:t xml:space="preserve">For plants with soil or planting medium attached, landscaping material or hay or straw originating from a property 5 km or more from a property infested with RIFA — </w:t>
      </w:r>
    </w:p>
    <w:p>
      <w:pPr>
        <w:pStyle w:val="yIndenta"/>
      </w:pPr>
      <w:r>
        <w:tab/>
        <w:t>(a)</w:t>
      </w:r>
      <w:r>
        <w:tab/>
        <w:t>to be certified by the Department of Agriculture in the State or Territory in which the plants, landscaping material or hay or straw originated as originating from a property that is more than 5 km from any known infestation of RIFA; or</w:t>
      </w:r>
    </w:p>
    <w:p>
      <w:pPr>
        <w:pStyle w:val="yIndenta"/>
      </w:pPr>
      <w:r>
        <w:tab/>
        <w:t>(b)</w:t>
      </w:r>
      <w:r>
        <w:tab/>
        <w:t>to be accompanied by a declaration by the person exporting the plants, landscaping material or hay or straw to Western Australia that it originates from a property that has been accredited by an authorised officer of the Department of Agriculture of the State or Territory in which it originates as being more than 5 km from any known infestation of RIFA.</w:t>
      </w:r>
    </w:p>
    <w:p>
      <w:pPr>
        <w:pStyle w:val="ySubsection"/>
      </w:pPr>
      <w:r>
        <w:tab/>
        <w:t>(9)</w:t>
      </w:r>
      <w:r>
        <w:tab/>
        <w:t>For plants, landscaping material or hay or straw, machinery or containers to be certified or verified in writing as having been produced, treated, stored, handled, consigned or inspected and found to be free from RIFA in accordance with a protocol approved by the Director General.</w:t>
      </w:r>
    </w:p>
    <w:p>
      <w:pPr>
        <w:pStyle w:val="ySubsection"/>
      </w:pPr>
      <w:r>
        <w:tab/>
        <w:t>(10)</w:t>
      </w:r>
      <w:r>
        <w:tab/>
        <w:t>Subitems (3), (4), (5) and (6) do not apply if subitem (9) applies.</w:t>
      </w:r>
    </w:p>
    <w:p>
      <w:pPr>
        <w:pStyle w:val="ySubsection"/>
      </w:pPr>
      <w:r>
        <w:tab/>
        <w:t>(11)</w:t>
      </w:r>
      <w:r>
        <w:tab/>
        <w:t>On arrival in Western Australia plants with soil or planting medium attached originating from a property less than 5 km from a property infested with RIFA to be inspected by an inspector for RIFA and found to be free from RIFA after each container is tapped sharply at least 3 times.</w:t>
      </w:r>
    </w:p>
    <w:p>
      <w:pPr>
        <w:pStyle w:val="yMiscellaneousBody"/>
        <w:tabs>
          <w:tab w:val="left" w:pos="851"/>
        </w:tabs>
        <w:rPr>
          <w:i/>
          <w:snapToGrid w:val="0"/>
        </w:rPr>
      </w:pPr>
      <w:r>
        <w:rPr>
          <w:i/>
          <w:snapToGrid w:val="0"/>
        </w:rPr>
        <w:tab/>
        <w:t>[Item 27 inserted in Gazette 31 Oct 2003 p. 4556-9.]</w:t>
      </w:r>
    </w:p>
    <w:p>
      <w:pPr>
        <w:pStyle w:val="yMiscellaneousBody"/>
      </w:pPr>
      <w:r>
        <w:t>28.</w:t>
      </w:r>
      <w:r>
        <w:tab/>
        <w:t>Poaceae (Gramineae) — Wheat streak mosaic virus</w:t>
      </w:r>
    </w:p>
    <w:p>
      <w:pPr>
        <w:pStyle w:val="ySubsection"/>
      </w:pPr>
      <w:r>
        <w:tab/>
        <w:t>(1)</w:t>
      </w:r>
      <w:r>
        <w:tab/>
        <w:t xml:space="preserve">In this item — </w:t>
      </w:r>
    </w:p>
    <w:p>
      <w:pPr>
        <w:pStyle w:val="yDefstart"/>
      </w:pPr>
      <w:r>
        <w:tab/>
      </w:r>
      <w:r>
        <w:rPr>
          <w:b/>
        </w:rPr>
        <w:t>“</w:t>
      </w:r>
      <w:r>
        <w:rPr>
          <w:rStyle w:val="CharDefText"/>
        </w:rPr>
        <w:t>WSMV</w:t>
      </w:r>
      <w:r>
        <w:rPr>
          <w:b/>
        </w:rPr>
        <w:t>”</w:t>
      </w:r>
      <w:r>
        <w:t xml:space="preserve"> means wheat streak mosaic virus.</w:t>
      </w:r>
    </w:p>
    <w:p>
      <w:pPr>
        <w:pStyle w:val="ySubsection"/>
      </w:pPr>
      <w:r>
        <w:tab/>
        <w:t>(2)</w:t>
      </w:r>
      <w:r>
        <w:tab/>
        <w:t>Subitems (4) and (5) apply to the genera of Poaceae (Gramineae) plants specified in Schedule 9.</w:t>
      </w:r>
    </w:p>
    <w:p>
      <w:pPr>
        <w:pStyle w:val="ySubsection"/>
      </w:pPr>
      <w:r>
        <w:tab/>
        <w:t>(3)</w:t>
      </w:r>
      <w:r>
        <w:tab/>
        <w:t>Subitem (6) applies to Zea mays seed.</w:t>
      </w:r>
    </w:p>
    <w:p>
      <w:pPr>
        <w:pStyle w:val="ySubsection"/>
      </w:pPr>
      <w:r>
        <w:tab/>
        <w:t>(4)</w:t>
      </w:r>
      <w:r>
        <w:tab/>
        <w:t xml:space="preserve">From a State or Territory in which WSMV is known to occur  — </w:t>
      </w:r>
    </w:p>
    <w:p>
      <w:pPr>
        <w:pStyle w:val="yIndenta"/>
      </w:pPr>
      <w:r>
        <w:tab/>
        <w:t>(a)</w:t>
      </w:r>
      <w:r>
        <w:tab/>
        <w:t>to be certified by an officer of the Department of Agriculture in the State or Territory in which the plants originated or a person nominated under a quality assurance system that the plants have been ELISA (enzyme linked immuno</w:t>
      </w:r>
      <w:r>
        <w:noBreakHyphen/>
        <w:t>sorbent assay) or PCR (polymerase chain reaction) tested and found free from WSMV; or</w:t>
      </w:r>
    </w:p>
    <w:p>
      <w:pPr>
        <w:pStyle w:val="yIndenta"/>
      </w:pPr>
      <w:r>
        <w:tab/>
        <w:t>(b)</w:t>
      </w:r>
      <w:r>
        <w:tab/>
        <w:t>to be ELISA (enzyme linked immuno</w:t>
      </w:r>
      <w:r>
        <w:noBreakHyphen/>
        <w:t>sorbent assay) or PCR (polymerase chain reaction) tested on arrival in Western Australia and found free from WSMV.</w:t>
      </w:r>
    </w:p>
    <w:p>
      <w:pPr>
        <w:pStyle w:val="ySubsection"/>
      </w:pPr>
      <w:r>
        <w:tab/>
        <w:t>(5)</w:t>
      </w:r>
      <w:r>
        <w:tab/>
        <w:t xml:space="preserve">From a State or Territory in which WSMV is known to occur to be certified, as defined in regulation 3, as having been treated — </w:t>
      </w:r>
    </w:p>
    <w:p>
      <w:pPr>
        <w:pStyle w:val="yIndenta"/>
      </w:pPr>
      <w:r>
        <w:tab/>
        <w:t>(a)</w:t>
      </w:r>
      <w:r>
        <w:tab/>
        <w:t>with abamectin applied at the rate of 50 ml per 100 L of water;</w:t>
      </w:r>
    </w:p>
    <w:p>
      <w:pPr>
        <w:pStyle w:val="yIndenta"/>
      </w:pPr>
      <w:r>
        <w:tab/>
        <w:t>(b)</w:t>
      </w:r>
      <w:r>
        <w:tab/>
        <w:t>with propargite applied at the rate of 100 gm per 100 L of water; or</w:t>
      </w:r>
    </w:p>
    <w:p>
      <w:pPr>
        <w:pStyle w:val="yIndenta"/>
      </w:pPr>
      <w:r>
        <w:tab/>
        <w:t>(c)</w:t>
      </w:r>
      <w:r>
        <w:tab/>
        <w:t>with an approved miticide at an approved rate.</w:t>
      </w:r>
    </w:p>
    <w:p>
      <w:pPr>
        <w:pStyle w:val="ySubsection"/>
      </w:pPr>
      <w:r>
        <w:tab/>
        <w:t>(6)</w:t>
      </w:r>
      <w:r>
        <w:tab/>
        <w:t>From a State or Territory in which WSMV is known to occur, entry into this State is prohibited except with the prior approval of the Director General.</w:t>
      </w:r>
    </w:p>
    <w:p>
      <w:pPr>
        <w:pStyle w:val="MiscellaneousBody"/>
        <w:keepNext/>
        <w:ind w:left="890" w:hanging="890"/>
        <w:rPr>
          <w:snapToGrid w:val="0"/>
          <w:sz w:val="22"/>
        </w:rPr>
      </w:pPr>
      <w:r>
        <w:rPr>
          <w:snapToGrid w:val="0"/>
          <w:sz w:val="22"/>
        </w:rPr>
        <w:t>29.</w:t>
      </w:r>
      <w:r>
        <w:rPr>
          <w:snapToGrid w:val="0"/>
          <w:sz w:val="22"/>
        </w:rPr>
        <w:tab/>
        <w:t>Plants (tissue culture exempt) — general diseases</w:t>
      </w:r>
    </w:p>
    <w:p>
      <w:pPr>
        <w:pStyle w:val="ySubsection"/>
        <w:rPr>
          <w:snapToGrid w:val="0"/>
        </w:rPr>
      </w:pPr>
      <w:r>
        <w:rPr>
          <w:snapToGrid w:val="0"/>
        </w:rPr>
        <w:tab/>
        <w:t>(1)</w:t>
      </w:r>
      <w:r>
        <w:rPr>
          <w:snapToGrid w:val="0"/>
        </w:rPr>
        <w:tab/>
        <w:t>To be fumigated or thoroughly sprayed to run off, pre or post entry, with one of the treatments set out in sub</w:t>
      </w:r>
      <w:r>
        <w:rPr>
          <w:snapToGrid w:val="0"/>
        </w:rPr>
        <w:noBreakHyphen/>
        <w:t>item (4) appropriate to the particular plants.</w:t>
      </w:r>
    </w:p>
    <w:p>
      <w:pPr>
        <w:pStyle w:val="ySubsection"/>
        <w:rPr>
          <w:snapToGrid w:val="0"/>
        </w:rPr>
      </w:pPr>
      <w:r>
        <w:rPr>
          <w:snapToGrid w:val="0"/>
        </w:rPr>
        <w:tab/>
        <w:t>(2)</w:t>
      </w:r>
      <w:r>
        <w:rPr>
          <w:snapToGrid w:val="0"/>
        </w:rPr>
        <w:tab/>
        <w:t>Pre</w:t>
      </w:r>
      <w:r>
        <w:rPr>
          <w:snapToGrid w:val="0"/>
        </w:rPr>
        <w:noBreakHyphen/>
        <w:t>entry treatments to be certified or from an approved nursery.</w:t>
      </w:r>
    </w:p>
    <w:p>
      <w:pPr>
        <w:pStyle w:val="ySubsection"/>
        <w:rPr>
          <w:snapToGrid w:val="0"/>
        </w:rPr>
      </w:pPr>
      <w:r>
        <w:rPr>
          <w:snapToGrid w:val="0"/>
        </w:rPr>
        <w:tab/>
        <w:t>(3)</w:t>
      </w:r>
      <w:r>
        <w:rPr>
          <w:snapToGrid w:val="0"/>
        </w:rPr>
        <w:tab/>
        <w:t>Consignments from approved nurseries to be accompanied by a declaration made by an official of the approved nursery specifying the treatment effected and that it has been applied within 3 days prior to export.</w:t>
      </w:r>
    </w:p>
    <w:p>
      <w:pPr>
        <w:pStyle w:val="ySubsection"/>
        <w:rPr>
          <w:snapToGrid w:val="0"/>
        </w:rPr>
      </w:pPr>
      <w:r>
        <w:rPr>
          <w:snapToGrid w:val="0"/>
        </w:rPr>
        <w:tab/>
        <w:t>(4)</w:t>
      </w:r>
      <w:r>
        <w:rPr>
          <w:snapToGrid w:val="0"/>
        </w:rPr>
        <w:tab/>
        <w:t>The required treatments are as follows — </w:t>
      </w:r>
    </w:p>
    <w:p>
      <w:pPr>
        <w:pStyle w:val="yIndenta"/>
        <w:rPr>
          <w:snapToGrid w:val="0"/>
        </w:rPr>
      </w:pPr>
      <w:r>
        <w:rPr>
          <w:snapToGrid w:val="0"/>
        </w:rPr>
        <w:tab/>
        <w:t>(a)</w:t>
      </w:r>
      <w:r>
        <w:rPr>
          <w:snapToGrid w:val="0"/>
        </w:rPr>
        <w:tab/>
        <w:t>for ferns, bromiliads, cacti, orchids, epiphytes, dracaenas, hoyas and cuttings/seedlings of carnation, chrysanthemum, gypsophila — </w:t>
      </w:r>
    </w:p>
    <w:p>
      <w:pPr>
        <w:pStyle w:val="yIndenti0"/>
        <w:rPr>
          <w:snapToGrid w:val="0"/>
        </w:rPr>
      </w:pPr>
      <w:r>
        <w:rPr>
          <w:snapToGrid w:val="0"/>
        </w:rPr>
        <w:tab/>
        <w:t>(i)</w:t>
      </w:r>
      <w:r>
        <w:rPr>
          <w:snapToGrid w:val="0"/>
        </w:rPr>
        <w:tab/>
        <w:t>6 ml diazinon (80% active ingredient) and commercial wetting agent (at double the manufacturer’s recommended rate) to 10 L of water; or</w:t>
      </w:r>
    </w:p>
    <w:p>
      <w:pPr>
        <w:pStyle w:val="yIndenti0"/>
        <w:rPr>
          <w:snapToGrid w:val="0"/>
        </w:rPr>
      </w:pPr>
      <w:r>
        <w:rPr>
          <w:snapToGrid w:val="0"/>
        </w:rPr>
        <w:tab/>
        <w:t>(ii)</w:t>
      </w:r>
      <w:r>
        <w:rPr>
          <w:snapToGrid w:val="0"/>
        </w:rPr>
        <w:tab/>
        <w:t>10 ml methomyl (as Lannate L 22.5% active ingredient) and commercial wetting agent (at double the manufacturer’s recommended rate) to 10 L of water;</w:t>
      </w:r>
    </w:p>
    <w:p>
      <w:pPr>
        <w:pStyle w:val="yIndenta"/>
        <w:rPr>
          <w:snapToGrid w:val="0"/>
        </w:rPr>
      </w:pPr>
      <w:r>
        <w:rPr>
          <w:snapToGrid w:val="0"/>
        </w:rPr>
        <w:tab/>
        <w:t>(b)</w:t>
      </w:r>
      <w:r>
        <w:rPr>
          <w:snapToGrid w:val="0"/>
        </w:rPr>
        <w:tab/>
        <w:t>for maidenhair ferns — 6 ml diazinon (80% active ingredient) to 10 L of water;</w:t>
      </w:r>
    </w:p>
    <w:p>
      <w:pPr>
        <w:pStyle w:val="yIndenta"/>
        <w:rPr>
          <w:snapToGrid w:val="0"/>
        </w:rPr>
      </w:pPr>
      <w:r>
        <w:rPr>
          <w:snapToGrid w:val="0"/>
        </w:rPr>
        <w:tab/>
        <w:t>(c)</w:t>
      </w:r>
      <w:r>
        <w:rPr>
          <w:snapToGrid w:val="0"/>
        </w:rPr>
        <w:tab/>
        <w:t>for orchids in flower or bud — dichlorvos (as Insectigas D 5% active ingredient) at 0.67 g/m</w:t>
      </w:r>
      <w:r>
        <w:rPr>
          <w:snapToGrid w:val="0"/>
          <w:vertAlign w:val="superscript"/>
        </w:rPr>
        <w:t>3</w:t>
      </w:r>
      <w:r>
        <w:rPr>
          <w:snapToGrid w:val="0"/>
        </w:rPr>
        <w:t>;</w:t>
      </w:r>
    </w:p>
    <w:p>
      <w:pPr>
        <w:pStyle w:val="yIndenta"/>
        <w:rPr>
          <w:snapToGrid w:val="0"/>
        </w:rPr>
      </w:pPr>
      <w:r>
        <w:rPr>
          <w:snapToGrid w:val="0"/>
        </w:rPr>
        <w:tab/>
        <w:t>(d)</w:t>
      </w:r>
      <w:r>
        <w:rPr>
          <w:snapToGrid w:val="0"/>
        </w:rPr>
        <w:tab/>
        <w:t>for african violets — thiodan (35% active ingredient) at 19 ml to 10 L of water;</w:t>
      </w:r>
    </w:p>
    <w:p>
      <w:pPr>
        <w:pStyle w:val="yIndenta"/>
        <w:rPr>
          <w:snapToGrid w:val="0"/>
        </w:rPr>
      </w:pPr>
      <w:r>
        <w:rPr>
          <w:snapToGrid w:val="0"/>
        </w:rPr>
        <w:tab/>
        <w:t>(e)</w:t>
      </w:r>
      <w:r>
        <w:rPr>
          <w:snapToGrid w:val="0"/>
        </w:rPr>
        <w:tab/>
        <w:t>all other plants — </w:t>
      </w:r>
    </w:p>
    <w:p>
      <w:pPr>
        <w:pStyle w:val="yIndenti0"/>
        <w:rPr>
          <w:snapToGrid w:val="0"/>
        </w:rPr>
      </w:pPr>
      <w:r>
        <w:rPr>
          <w:snapToGrid w:val="0"/>
        </w:rPr>
        <w:tab/>
        <w:t>(i)</w:t>
      </w:r>
      <w:r>
        <w:rPr>
          <w:snapToGrid w:val="0"/>
        </w:rPr>
        <w:tab/>
        <w:t>6 ml diazinon (80% active ingredient) and 120 ml white petroleum oil to 10 L of water; or</w:t>
      </w:r>
    </w:p>
    <w:p>
      <w:pPr>
        <w:pStyle w:val="yIndenti0"/>
        <w:rPr>
          <w:snapToGrid w:val="0"/>
        </w:rPr>
      </w:pPr>
      <w:r>
        <w:rPr>
          <w:snapToGrid w:val="0"/>
        </w:rPr>
        <w:tab/>
        <w:t>(ii)</w:t>
      </w:r>
      <w:r>
        <w:rPr>
          <w:snapToGrid w:val="0"/>
        </w:rPr>
        <w:tab/>
        <w:t>fumigation with methyl bromide at the following rates for 2 hours — </w:t>
      </w:r>
    </w:p>
    <w:p>
      <w:pPr>
        <w:pStyle w:val="MiscellaneousBody"/>
        <w:spacing w:before="80"/>
        <w:ind w:left="233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233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233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233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233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2330"/>
        <w:rPr>
          <w:snapToGrid w:val="0"/>
          <w:sz w:val="22"/>
        </w:rPr>
      </w:pPr>
      <w:r>
        <w:rPr>
          <w:snapToGrid w:val="0"/>
          <w:sz w:val="22"/>
        </w:rPr>
        <w:t>16 g/m</w:t>
      </w:r>
      <w:r>
        <w:rPr>
          <w:snapToGrid w:val="0"/>
          <w:sz w:val="22"/>
          <w:vertAlign w:val="superscript"/>
        </w:rPr>
        <w:t>3</w:t>
      </w:r>
      <w:r>
        <w:rPr>
          <w:snapToGrid w:val="0"/>
          <w:sz w:val="22"/>
        </w:rPr>
        <w:t xml:space="preserve"> at 31°C and above;</w:t>
      </w:r>
    </w:p>
    <w:p>
      <w:pPr>
        <w:pStyle w:val="yIndenta"/>
        <w:rPr>
          <w:snapToGrid w:val="0"/>
        </w:rPr>
      </w:pPr>
      <w:r>
        <w:rPr>
          <w:snapToGrid w:val="0"/>
        </w:rPr>
        <w:tab/>
      </w:r>
      <w:r>
        <w:rPr>
          <w:snapToGrid w:val="0"/>
        </w:rPr>
        <w:tab/>
        <w:t>and</w:t>
      </w:r>
    </w:p>
    <w:p>
      <w:pPr>
        <w:pStyle w:val="yIndenta"/>
        <w:rPr>
          <w:snapToGrid w:val="0"/>
        </w:rPr>
      </w:pPr>
      <w:r>
        <w:rPr>
          <w:snapToGrid w:val="0"/>
        </w:rPr>
        <w:tab/>
        <w:t>(f)</w:t>
      </w:r>
      <w:r>
        <w:rPr>
          <w:snapToGrid w:val="0"/>
        </w:rPr>
        <w:tab/>
        <w:t>such other treatments as are approved by the Director General.</w:t>
      </w:r>
    </w:p>
    <w:p>
      <w:pPr>
        <w:pStyle w:val="MiscellaneousBody"/>
        <w:ind w:left="890" w:hanging="890"/>
        <w:rPr>
          <w:i/>
          <w:snapToGrid w:val="0"/>
          <w:sz w:val="22"/>
        </w:rPr>
      </w:pPr>
      <w:r>
        <w:rPr>
          <w:i/>
          <w:snapToGrid w:val="0"/>
          <w:sz w:val="22"/>
        </w:rPr>
        <w:t>[30.</w:t>
      </w:r>
      <w:r>
        <w:rPr>
          <w:i/>
          <w:snapToGrid w:val="0"/>
          <w:sz w:val="22"/>
        </w:rPr>
        <w:tab/>
        <w:t>deleted]</w:t>
      </w:r>
    </w:p>
    <w:p>
      <w:pPr>
        <w:pStyle w:val="MiscellaneousBody"/>
        <w:keepNext/>
        <w:ind w:left="890" w:hanging="890"/>
        <w:rPr>
          <w:sz w:val="22"/>
        </w:rPr>
      </w:pPr>
      <w:r>
        <w:rPr>
          <w:sz w:val="22"/>
        </w:rPr>
        <w:t>31.</w:t>
      </w:r>
      <w:r>
        <w:rPr>
          <w:sz w:val="22"/>
        </w:rPr>
        <w:tab/>
        <w:t xml:space="preserve">Apricot fruit (fresh fruit of </w:t>
      </w:r>
      <w:r>
        <w:rPr>
          <w:i/>
          <w:iCs/>
          <w:sz w:val="22"/>
        </w:rPr>
        <w:t>Prunus armeniaca</w:t>
      </w:r>
      <w:r>
        <w:rPr>
          <w:sz w:val="22"/>
        </w:rPr>
        <w:t>) — Oriental fruit moth (</w:t>
      </w:r>
      <w:r>
        <w:rPr>
          <w:i/>
          <w:iCs/>
          <w:sz w:val="22"/>
        </w:rPr>
        <w:t>Grapholita molesta</w:t>
      </w:r>
      <w:r>
        <w:rPr>
          <w:sz w:val="22"/>
        </w:rPr>
        <w:t>), general diseases.</w:t>
      </w:r>
    </w:p>
    <w:p>
      <w:pPr>
        <w:pStyle w:val="ySubsection"/>
      </w:pPr>
      <w:r>
        <w:tab/>
        <w:t>(1)</w:t>
      </w:r>
      <w:r>
        <w:tab/>
        <w:t>In this item —</w:t>
      </w:r>
    </w:p>
    <w:p>
      <w:pPr>
        <w:pStyle w:val="yDefstart"/>
        <w:rPr>
          <w:bCs/>
        </w:rPr>
      </w:pPr>
      <w:r>
        <w:rPr>
          <w:b/>
        </w:rPr>
        <w:tab/>
        <w:t>“</w:t>
      </w:r>
      <w:r>
        <w:rPr>
          <w:rStyle w:val="CharDefText"/>
        </w:rPr>
        <w:t>apricot fruit</w:t>
      </w:r>
      <w:r>
        <w:rPr>
          <w:b/>
        </w:rPr>
        <w:t xml:space="preserve">” </w:t>
      </w:r>
      <w:r>
        <w:rPr>
          <w:bCs/>
        </w:rPr>
        <w:t>means fresh fruit of Prunus armeniaca;</w:t>
      </w:r>
    </w:p>
    <w:p>
      <w:pPr>
        <w:pStyle w:val="yDefstart"/>
        <w:rPr>
          <w:bCs/>
        </w:rPr>
      </w:pPr>
      <w:r>
        <w:rPr>
          <w:b/>
        </w:rPr>
        <w:tab/>
        <w:t xml:space="preserve">“AQIS” </w:t>
      </w:r>
      <w:r>
        <w:rPr>
          <w:bCs/>
        </w:rPr>
        <w:t>has the same meaning as in item 26;</w:t>
      </w:r>
    </w:p>
    <w:p>
      <w:pPr>
        <w:pStyle w:val="yDefstart"/>
      </w:pPr>
      <w:r>
        <w:rPr>
          <w:b/>
        </w:rPr>
        <w:tab/>
        <w:t>“</w:t>
      </w:r>
      <w:r>
        <w:rPr>
          <w:rStyle w:val="CharDefText"/>
        </w:rPr>
        <w:t>FPE</w:t>
      </w:r>
      <w:r>
        <w:rPr>
          <w:rStyle w:val="CharDefText"/>
          <w:b w:val="0"/>
          <w:bCs/>
        </w:rPr>
        <w:t xml:space="preserve">” </w:t>
      </w:r>
      <w:r>
        <w:t xml:space="preserve">means Part A and Part B of the document entitled </w:t>
      </w:r>
      <w:r>
        <w:rPr>
          <w:i/>
          <w:iCs/>
        </w:rPr>
        <w:t>Final Policy Extension Fresh Apricot (Prunus armeniaca) Fruit Imported from South Australia and Tasmania into Western Australia</w:t>
      </w:r>
      <w:r>
        <w:t xml:space="preserve"> completed by the Department of Agriculture in December 2003 as amended from time to time;</w:t>
      </w:r>
    </w:p>
    <w:p>
      <w:pPr>
        <w:pStyle w:val="yDefstart"/>
        <w:rPr>
          <w:b/>
        </w:rPr>
      </w:pPr>
      <w:r>
        <w:rPr>
          <w:b/>
        </w:rPr>
        <w:tab/>
        <w:t>“</w:t>
      </w:r>
      <w:r>
        <w:rPr>
          <w:rStyle w:val="CharDefText"/>
        </w:rPr>
        <w:t>fruit fly</w:t>
      </w:r>
      <w:r>
        <w:rPr>
          <w:b/>
        </w:rPr>
        <w:t xml:space="preserve">” means — </w:t>
      </w:r>
    </w:p>
    <w:p>
      <w:pPr>
        <w:pStyle w:val="yDefpara"/>
      </w:pPr>
      <w:r>
        <w:tab/>
        <w:t>(a)</w:t>
      </w:r>
      <w:r>
        <w:tab/>
      </w:r>
      <w:r>
        <w:rPr>
          <w:i/>
          <w:iCs/>
        </w:rPr>
        <w:t>Bactrocera kraussi</w:t>
      </w:r>
      <w:r>
        <w:t xml:space="preserve"> (Krauss’ fruit fly);</w:t>
      </w:r>
    </w:p>
    <w:p>
      <w:pPr>
        <w:pStyle w:val="yDefpara"/>
      </w:pPr>
      <w:r>
        <w:tab/>
        <w:t>(b)</w:t>
      </w:r>
      <w:r>
        <w:tab/>
      </w:r>
      <w:r>
        <w:rPr>
          <w:i/>
          <w:iCs/>
        </w:rPr>
        <w:t>Bactrocera mayi</w:t>
      </w:r>
      <w:r>
        <w:t>;</w:t>
      </w:r>
    </w:p>
    <w:p>
      <w:pPr>
        <w:pStyle w:val="yDefpara"/>
      </w:pPr>
      <w:r>
        <w:tab/>
        <w:t>(c)</w:t>
      </w:r>
      <w:r>
        <w:tab/>
      </w:r>
      <w:r>
        <w:rPr>
          <w:i/>
          <w:iCs/>
        </w:rPr>
        <w:t>Bactrocera melas</w:t>
      </w:r>
      <w:r>
        <w:t>;</w:t>
      </w:r>
    </w:p>
    <w:p>
      <w:pPr>
        <w:pStyle w:val="yDefpara"/>
      </w:pPr>
      <w:r>
        <w:tab/>
        <w:t>(d)</w:t>
      </w:r>
      <w:r>
        <w:tab/>
      </w:r>
      <w:r>
        <w:rPr>
          <w:i/>
          <w:iCs/>
        </w:rPr>
        <w:t>Bactrocera neohumeralis</w:t>
      </w:r>
      <w:r>
        <w:t xml:space="preserve"> (Lesser Queensland fruit fly); or</w:t>
      </w:r>
    </w:p>
    <w:p>
      <w:pPr>
        <w:pStyle w:val="yDefpara"/>
      </w:pPr>
      <w:r>
        <w:tab/>
        <w:t>(e)</w:t>
      </w:r>
      <w:r>
        <w:tab/>
      </w:r>
      <w:r>
        <w:rPr>
          <w:i/>
          <w:iCs/>
        </w:rPr>
        <w:t xml:space="preserve">Bactrocera tryoni </w:t>
      </w:r>
      <w:r>
        <w:t>(Queensland fruit fly);</w:t>
      </w:r>
    </w:p>
    <w:p>
      <w:pPr>
        <w:pStyle w:val="yDefstart"/>
        <w:rPr>
          <w:b/>
          <w:bCs/>
        </w:rPr>
      </w:pPr>
      <w:r>
        <w:rPr>
          <w:b/>
          <w:bCs/>
        </w:rPr>
        <w:tab/>
        <w:t xml:space="preserve">“oriental fruit moth” </w:t>
      </w:r>
      <w:r>
        <w:t xml:space="preserve">means </w:t>
      </w:r>
      <w:r>
        <w:rPr>
          <w:i/>
          <w:iCs/>
        </w:rPr>
        <w:t>Grapholita molesta</w:t>
      </w:r>
      <w:r>
        <w:t>;</w:t>
      </w:r>
    </w:p>
    <w:p>
      <w:pPr>
        <w:pStyle w:val="yDefstart"/>
        <w:rPr>
          <w:b/>
          <w:bCs/>
        </w:rPr>
      </w:pPr>
      <w:r>
        <w:rPr>
          <w:b/>
          <w:bCs/>
        </w:rPr>
        <w:tab/>
        <w:t>“</w:t>
      </w:r>
      <w:r>
        <w:rPr>
          <w:rStyle w:val="CharDefText"/>
        </w:rPr>
        <w:t>relevant department</w:t>
      </w:r>
      <w:r>
        <w:rPr>
          <w:b/>
          <w:bCs/>
        </w:rPr>
        <w:t xml:space="preserve">” </w:t>
      </w:r>
      <w:r>
        <w:t>has the same meaning as in item 26.</w:t>
      </w:r>
    </w:p>
    <w:p>
      <w:pPr>
        <w:pStyle w:val="ySubsection"/>
      </w:pPr>
      <w:r>
        <w:tab/>
        <w:t>(2)</w:t>
      </w:r>
      <w:r>
        <w:tab/>
        <w:t>For States and Territories other than South Australia or Tasmania, apricot fruit entry not allowed except in accordance with subitem (10).</w:t>
      </w:r>
    </w:p>
    <w:p>
      <w:pPr>
        <w:pStyle w:val="Subsection"/>
      </w:pPr>
      <w:r>
        <w:tab/>
        <w:t>(3)</w:t>
      </w:r>
      <w:r>
        <w:tab/>
      </w:r>
      <w:r>
        <w:rPr>
          <w:sz w:val="22"/>
        </w:rPr>
        <w:t>For South Australia and Tasmania apricot fruit entry not allowed except in accordance with subitems (4) to (9) or subitem (10).</w:t>
      </w:r>
    </w:p>
    <w:p>
      <w:pPr>
        <w:pStyle w:val="ySubsection"/>
      </w:pPr>
      <w:r>
        <w:tab/>
        <w:t>(4)</w:t>
      </w:r>
      <w:r>
        <w:tab/>
        <w:t>From South Australia or Tasmania to be certified as from a property and packed in a packing house registered in accordance with the FPE.</w:t>
      </w:r>
    </w:p>
    <w:p>
      <w:pPr>
        <w:pStyle w:val="ySubsection"/>
      </w:pPr>
      <w:r>
        <w:tab/>
        <w:t>(5)</w:t>
      </w:r>
      <w:r>
        <w:tab/>
        <w:t xml:space="preserve">From South Australia or Tasmania to be accompanied by certification stating — </w:t>
      </w:r>
    </w:p>
    <w:p>
      <w:pPr>
        <w:pStyle w:val="yIndenta"/>
      </w:pPr>
      <w:r>
        <w:tab/>
        <w:t>(a)</w:t>
      </w:r>
      <w:r>
        <w:tab/>
        <w:t xml:space="preserve">the name, address and registration number of — </w:t>
      </w:r>
    </w:p>
    <w:p>
      <w:pPr>
        <w:pStyle w:val="yIndenti0"/>
      </w:pPr>
      <w:r>
        <w:tab/>
        <w:t>(i)</w:t>
      </w:r>
      <w:r>
        <w:tab/>
        <w:t>the property on which the apricot fruit was grown; and</w:t>
      </w:r>
    </w:p>
    <w:p>
      <w:pPr>
        <w:pStyle w:val="yIndenti0"/>
      </w:pPr>
      <w:r>
        <w:tab/>
        <w:t>(ii)</w:t>
      </w:r>
      <w:r>
        <w:tab/>
        <w:t xml:space="preserve">the packing house in which it was packed; </w:t>
      </w:r>
    </w:p>
    <w:p>
      <w:pPr>
        <w:pStyle w:val="yIndenta"/>
      </w:pPr>
      <w:r>
        <w:tab/>
      </w:r>
      <w:r>
        <w:tab/>
        <w:t>and</w:t>
      </w:r>
    </w:p>
    <w:p>
      <w:pPr>
        <w:pStyle w:val="yIndenta"/>
      </w:pPr>
      <w:r>
        <w:tab/>
        <w:t>(b)</w:t>
      </w:r>
      <w:r>
        <w:tab/>
        <w:t>that the property and packing house have been registered by the relevant department for export to Western Australia in accordance with the FPE,</w:t>
      </w:r>
    </w:p>
    <w:p>
      <w:pPr>
        <w:pStyle w:val="ySubsection"/>
      </w:pPr>
      <w:r>
        <w:tab/>
      </w:r>
      <w:r>
        <w:tab/>
        <w:t xml:space="preserve">and displaying the following words on the certification — </w:t>
      </w:r>
    </w:p>
    <w:p>
      <w:pPr>
        <w:pStyle w:val="MiscOpen"/>
        <w:tabs>
          <w:tab w:val="clear" w:pos="893"/>
          <w:tab w:val="left" w:pos="6300"/>
        </w:tabs>
        <w:ind w:left="180" w:right="616" w:firstLine="720"/>
      </w:pPr>
      <w:r>
        <w:t xml:space="preserve">“    </w:t>
      </w:r>
    </w:p>
    <w:p>
      <w:pPr>
        <w:pStyle w:val="yIndenta"/>
        <w:ind w:right="616"/>
      </w:pPr>
      <w:r>
        <w:tab/>
      </w:r>
      <w:r>
        <w:tab/>
        <w:t>THE PROPERTY AND PACKING HOUSE HAVE BEEN REGISTERED FOR EXPORT TO WESTERN AUSTRALIA IN ACCORDANCE WITH THE FPE</w:t>
      </w:r>
    </w:p>
    <w:p>
      <w:pPr>
        <w:pStyle w:val="MiscClose"/>
      </w:pPr>
      <w:r>
        <w:t xml:space="preserve">    ”.</w:t>
      </w:r>
    </w:p>
    <w:p>
      <w:pPr>
        <w:pStyle w:val="ySubsection"/>
      </w:pPr>
      <w:r>
        <w:tab/>
        <w:t>(6)</w:t>
      </w:r>
      <w:r>
        <w:tab/>
        <w:t xml:space="preserve">From South Australia or Tasmania to be — </w:t>
      </w:r>
    </w:p>
    <w:p>
      <w:pPr>
        <w:pStyle w:val="yIndenta"/>
      </w:pPr>
      <w:r>
        <w:tab/>
        <w:t>(a)</w:t>
      </w:r>
      <w:r>
        <w:tab/>
        <w:t xml:space="preserve">transported in containers with — </w:t>
      </w:r>
    </w:p>
    <w:p>
      <w:pPr>
        <w:pStyle w:val="yIndenti0"/>
      </w:pPr>
      <w:r>
        <w:tab/>
        <w:t>(i)</w:t>
      </w:r>
      <w:r>
        <w:tab/>
        <w:t>the registration number or the name of the producer of the apricot fruit and the address of the property on which it was grown; and</w:t>
      </w:r>
    </w:p>
    <w:p>
      <w:pPr>
        <w:pStyle w:val="yIndenti0"/>
      </w:pPr>
      <w:r>
        <w:tab/>
        <w:t>(ii)</w:t>
      </w:r>
      <w:r>
        <w:tab/>
        <w:t>the registration number or the name of the packer of the apricot fruit and the address of the property on which it was packed,</w:t>
      </w:r>
    </w:p>
    <w:p>
      <w:pPr>
        <w:pStyle w:val="yIndenta"/>
      </w:pPr>
      <w:r>
        <w:tab/>
      </w:r>
      <w:r>
        <w:tab/>
        <w:t>printed on the external surface in letters not less than 5 mm in height;</w:t>
      </w:r>
    </w:p>
    <w:p>
      <w:pPr>
        <w:pStyle w:val="yIndenta"/>
      </w:pPr>
      <w:r>
        <w:tab/>
        <w:t>(b)</w:t>
      </w:r>
      <w:r>
        <w:tab/>
        <w:t>packed in clean new packaging; and</w:t>
      </w:r>
    </w:p>
    <w:p>
      <w:pPr>
        <w:pStyle w:val="yIndenta"/>
      </w:pPr>
      <w:r>
        <w:tab/>
        <w:t>(c)</w:t>
      </w:r>
      <w:r>
        <w:tab/>
        <w:t>substantially free from leaves, soil and other plant debris, other than a peduncle or pedicel.</w:t>
      </w:r>
    </w:p>
    <w:p>
      <w:pPr>
        <w:pStyle w:val="ySubsection"/>
      </w:pPr>
      <w:r>
        <w:tab/>
        <w:t>(7)</w:t>
      </w:r>
      <w:r>
        <w:tab/>
        <w:t>From South Australia or Tasmania to be inspected on arrival in Western Australia in accordance with the sampling procedures set out in the FPE Appendix 3.</w:t>
      </w:r>
    </w:p>
    <w:p>
      <w:pPr>
        <w:pStyle w:val="ySubsection"/>
      </w:pPr>
      <w:r>
        <w:tab/>
        <w:t>(8)</w:t>
      </w:r>
      <w:r>
        <w:tab/>
        <w:t xml:space="preserve">From South Australia and Tasmania to be certified as — </w:t>
      </w:r>
    </w:p>
    <w:p>
      <w:pPr>
        <w:pStyle w:val="yIndenta"/>
      </w:pPr>
      <w:r>
        <w:tab/>
        <w:t>(a)</w:t>
      </w:r>
      <w:r>
        <w:tab/>
        <w:t>grown on a property which is declared to be an area of low pest prevalence for oriental fruit moth in accordance with the FPE,</w:t>
      </w:r>
    </w:p>
    <w:p>
      <w:pPr>
        <w:pStyle w:val="ySubsection"/>
      </w:pPr>
      <w:r>
        <w:tab/>
      </w:r>
      <w:r>
        <w:tab/>
        <w:t xml:space="preserve">and displaying the following words on the certification — </w:t>
      </w:r>
    </w:p>
    <w:p>
      <w:pPr>
        <w:pStyle w:val="MiscOpen"/>
        <w:tabs>
          <w:tab w:val="clear" w:pos="893"/>
        </w:tabs>
        <w:ind w:left="760" w:right="796" w:hanging="40"/>
      </w:pPr>
      <w:r>
        <w:t xml:space="preserve">“    </w:t>
      </w:r>
    </w:p>
    <w:p>
      <w:pPr>
        <w:pStyle w:val="yIndenta"/>
        <w:ind w:right="796"/>
      </w:pPr>
      <w:r>
        <w:tab/>
      </w:r>
      <w:r>
        <w:tab/>
        <w:t>GROWN ON A PROPERTY WHICH IS DECLARED TO BE AN AREA OF LOW PEST PREVALENCE FOR ORIENTAL FRUIT MOTH IN ACCORDANCE WITH THE FPE</w:t>
      </w:r>
    </w:p>
    <w:p>
      <w:pPr>
        <w:pStyle w:val="MiscClose"/>
        <w:rPr>
          <w:sz w:val="22"/>
        </w:rPr>
      </w:pPr>
      <w:r>
        <w:t xml:space="preserve">    ”</w:t>
      </w:r>
      <w:r>
        <w:rPr>
          <w:sz w:val="22"/>
        </w:rPr>
        <w:t>; or</w:t>
      </w:r>
    </w:p>
    <w:p>
      <w:pPr>
        <w:pStyle w:val="yIndenta"/>
      </w:pPr>
      <w:r>
        <w:tab/>
        <w:t>(b)</w:t>
      </w:r>
      <w:r>
        <w:tab/>
        <w:t xml:space="preserve">fumigated with methyl bromide in accordance with AQIS Quarantine Treatments Aspects and Procedures Version 1.0 and specifying — </w:t>
      </w:r>
    </w:p>
    <w:p>
      <w:pPr>
        <w:pStyle w:val="yIndenti0"/>
      </w:pPr>
      <w:r>
        <w:tab/>
        <w:t>(i)</w:t>
      </w:r>
      <w:r>
        <w:tab/>
        <w:t>the name of the fumigation facility;</w:t>
      </w:r>
    </w:p>
    <w:p>
      <w:pPr>
        <w:pStyle w:val="yIndenti0"/>
      </w:pPr>
      <w:r>
        <w:tab/>
        <w:t>(ii)</w:t>
      </w:r>
      <w:r>
        <w:tab/>
        <w:t>the date of fumigation;</w:t>
      </w:r>
    </w:p>
    <w:p>
      <w:pPr>
        <w:pStyle w:val="yIndenti0"/>
      </w:pPr>
      <w:r>
        <w:tab/>
        <w:t>(iii)</w:t>
      </w:r>
      <w:r>
        <w:tab/>
        <w:t>the rate of methyl bromide used, being the initial dosage (g/m</w:t>
      </w:r>
      <w:r>
        <w:rPr>
          <w:vertAlign w:val="superscript"/>
        </w:rPr>
        <w:t>3</w:t>
      </w:r>
      <w:r>
        <w:t>);</w:t>
      </w:r>
    </w:p>
    <w:p>
      <w:pPr>
        <w:pStyle w:val="yIndenti0"/>
      </w:pPr>
      <w:r>
        <w:tab/>
        <w:t>(iv)</w:t>
      </w:r>
      <w:r>
        <w:tab/>
        <w:t>concentration time (CT) product of methyl bromide achieved by the fumigation (ghr/m</w:t>
      </w:r>
      <w:r>
        <w:rPr>
          <w:vertAlign w:val="superscript"/>
        </w:rPr>
        <w:t>3</w:t>
      </w:r>
      <w:r>
        <w:t>);</w:t>
      </w:r>
    </w:p>
    <w:p>
      <w:pPr>
        <w:pStyle w:val="yIndenti0"/>
      </w:pPr>
      <w:r>
        <w:tab/>
        <w:t>(v)</w:t>
      </w:r>
      <w:r>
        <w:tab/>
        <w:t>duration of fumigation (hours);</w:t>
      </w:r>
    </w:p>
    <w:p>
      <w:pPr>
        <w:pStyle w:val="yIndenti0"/>
      </w:pPr>
      <w:r>
        <w:tab/>
        <w:t>(vi)</w:t>
      </w:r>
      <w:r>
        <w:tab/>
        <w:t>ambient air temperature during fumigation (</w:t>
      </w:r>
      <w:r>
        <w:rPr>
          <w:vertAlign w:val="superscript"/>
        </w:rPr>
        <w:t>o</w:t>
      </w:r>
      <w:r>
        <w:t>C); and</w:t>
      </w:r>
    </w:p>
    <w:p>
      <w:pPr>
        <w:pStyle w:val="yIndenti0"/>
      </w:pPr>
      <w:r>
        <w:tab/>
        <w:t>(vii)</w:t>
      </w:r>
      <w:r>
        <w:tab/>
        <w:t>minimum apricot pulp temperature during fumigation (</w:t>
      </w:r>
      <w:r>
        <w:rPr>
          <w:vertAlign w:val="superscript"/>
        </w:rPr>
        <w:t>o</w:t>
      </w:r>
      <w:r>
        <w:t>C),</w:t>
      </w:r>
    </w:p>
    <w:p>
      <w:pPr>
        <w:pStyle w:val="yIndenta"/>
      </w:pPr>
      <w:r>
        <w:tab/>
      </w:r>
      <w:r>
        <w:tab/>
        <w:t xml:space="preserve">and displaying the following words on the certification — </w:t>
      </w:r>
    </w:p>
    <w:p>
      <w:pPr>
        <w:pStyle w:val="MiscOpen"/>
        <w:ind w:left="900"/>
      </w:pPr>
      <w:r>
        <w:t xml:space="preserve">“    </w:t>
      </w:r>
    </w:p>
    <w:p>
      <w:pPr>
        <w:pStyle w:val="yIndenta"/>
      </w:pPr>
      <w:r>
        <w:tab/>
      </w:r>
      <w:r>
        <w:tab/>
        <w:t>FUMIGATED IN ACCORDANCE WITH AQIS QUARANTINE TREATMENTS ASPECTS AND PROCEDURES</w:t>
      </w:r>
    </w:p>
    <w:p>
      <w:pPr>
        <w:pStyle w:val="MiscClose"/>
      </w:pPr>
      <w:r>
        <w:t xml:space="preserve">    ”.</w:t>
      </w:r>
    </w:p>
    <w:p>
      <w:pPr>
        <w:pStyle w:val="ySubsection"/>
      </w:pPr>
      <w:r>
        <w:tab/>
        <w:t>(9)</w:t>
      </w:r>
      <w:r>
        <w:tab/>
        <w:t xml:space="preserve">From South Australia or Tasmania to be certified as  — </w:t>
      </w:r>
    </w:p>
    <w:p>
      <w:pPr>
        <w:pStyle w:val="yIndenta"/>
      </w:pPr>
      <w:r>
        <w:tab/>
        <w:t>(a)</w:t>
      </w:r>
      <w:r>
        <w:tab/>
        <w:t>fumigated in accordance with item 31(8)(b); or</w:t>
      </w:r>
    </w:p>
    <w:p>
      <w:pPr>
        <w:pStyle w:val="yIndenta"/>
      </w:pPr>
      <w:r>
        <w:tab/>
        <w:t>(b)</w:t>
      </w:r>
      <w:r>
        <w:tab/>
        <w:t>from an area free from fruit fly in accordance with the Code of Practice or as approved by the Director General,</w:t>
      </w:r>
    </w:p>
    <w:p>
      <w:pPr>
        <w:pStyle w:val="ySubsection"/>
      </w:pPr>
      <w:r>
        <w:tab/>
      </w:r>
      <w:r>
        <w:tab/>
        <w:t xml:space="preserve">and displaying the following words on the certification — </w:t>
      </w:r>
    </w:p>
    <w:p>
      <w:pPr>
        <w:pStyle w:val="MiscOpen"/>
        <w:tabs>
          <w:tab w:val="clear" w:pos="893"/>
        </w:tabs>
        <w:ind w:left="760" w:hanging="40"/>
      </w:pPr>
      <w:r>
        <w:t xml:space="preserve">“    </w:t>
      </w:r>
    </w:p>
    <w:p>
      <w:pPr>
        <w:pStyle w:val="yIndenta"/>
      </w:pPr>
      <w:r>
        <w:tab/>
      </w:r>
      <w:r>
        <w:tab/>
        <w:t>FROM AN AREA FREE FROM FRUIT FLY IN ACCORDANCE WITH THE CODE OF PRACTICE</w:t>
      </w:r>
    </w:p>
    <w:p>
      <w:pPr>
        <w:pStyle w:val="MiscClose"/>
      </w:pPr>
      <w:r>
        <w:t xml:space="preserve">    ”.</w:t>
      </w:r>
    </w:p>
    <w:p>
      <w:pPr>
        <w:pStyle w:val="ySubsection"/>
      </w:pPr>
      <w:r>
        <w:tab/>
        <w:t>(10)</w:t>
      </w:r>
      <w:r>
        <w:tab/>
        <w:t xml:space="preserve">Apricot fruit originating from New Zealand may enter Western Australia via another State or a Territory subject to — </w:t>
      </w:r>
    </w:p>
    <w:p>
      <w:pPr>
        <w:pStyle w:val="yIndenta"/>
      </w:pPr>
      <w:r>
        <w:tab/>
        <w:t>(a)</w:t>
      </w:r>
      <w:r>
        <w:tab/>
        <w:t>equivalent entry requirements to those applied by AQIS to apricot fruit imported directly from New Zealand to Western Australia; and</w:t>
      </w:r>
    </w:p>
    <w:p>
      <w:pPr>
        <w:pStyle w:val="yIndenta"/>
      </w:pPr>
      <w:r>
        <w:tab/>
        <w:t>(b)</w:t>
      </w:r>
      <w:r>
        <w:tab/>
        <w:t>any further requirements considered necessary by the Director General.</w:t>
      </w:r>
    </w:p>
    <w:p>
      <w:pPr>
        <w:pStyle w:val="ySubsection"/>
      </w:pPr>
      <w:r>
        <w:tab/>
        <w:t>(11)</w:t>
      </w:r>
      <w:r>
        <w:tab/>
        <w:t xml:space="preserve">The Department of Agriculture is to make available — </w:t>
      </w:r>
    </w:p>
    <w:p>
      <w:pPr>
        <w:pStyle w:val="yIndenta"/>
      </w:pPr>
      <w:r>
        <w:tab/>
        <w:t>(a)</w:t>
      </w:r>
      <w:r>
        <w:tab/>
        <w:t>a summary of the FPE from its website at www.agric.wa.gov.au; and</w:t>
      </w:r>
    </w:p>
    <w:p>
      <w:pPr>
        <w:pStyle w:val="yIndenta"/>
      </w:pPr>
      <w:r>
        <w:tab/>
        <w:t>(b)</w:t>
      </w:r>
      <w:r>
        <w:tab/>
        <w:t>a current version of the FPE from the offices of the Department of Agriculture at Baron</w:t>
      </w:r>
      <w:r>
        <w:noBreakHyphen/>
        <w:t>Hay Court, South Perth.</w:t>
      </w:r>
    </w:p>
    <w:p>
      <w:pPr>
        <w:pStyle w:val="MiscellaneousBody"/>
        <w:ind w:left="890" w:hanging="890"/>
        <w:rPr>
          <w:snapToGrid w:val="0"/>
          <w:sz w:val="22"/>
        </w:rPr>
      </w:pPr>
      <w:r>
        <w:rPr>
          <w:snapToGrid w:val="0"/>
          <w:sz w:val="22"/>
        </w:rPr>
        <w:t>32.</w:t>
      </w:r>
      <w:r>
        <w:rPr>
          <w:snapToGrid w:val="0"/>
          <w:sz w:val="22"/>
        </w:rPr>
        <w:tab/>
        <w:t>Mushroom growing medium (</w:t>
      </w:r>
      <w:r>
        <w:rPr>
          <w:i/>
          <w:snapToGrid w:val="0"/>
          <w:sz w:val="22"/>
        </w:rPr>
        <w:t>Verticillium fungicola</w:t>
      </w:r>
      <w:r>
        <w:rPr>
          <w:snapToGrid w:val="0"/>
          <w:sz w:val="22"/>
        </w:rPr>
        <w:t>)</w:t>
      </w:r>
    </w:p>
    <w:p>
      <w:pPr>
        <w:pStyle w:val="ySubsection"/>
        <w:rPr>
          <w:snapToGrid w:val="0"/>
        </w:rPr>
      </w:pPr>
      <w:r>
        <w:rPr>
          <w:snapToGrid w:val="0"/>
        </w:rPr>
        <w:tab/>
        <w:t>(1)</w:t>
      </w:r>
      <w:r>
        <w:rPr>
          <w:snapToGrid w:val="0"/>
        </w:rPr>
        <w:tab/>
        <w:t>Sterilized growing medium accepted from approved nurseries provided it is certified as prepared and sterilized in isolation from mushroom growing areas.</w:t>
      </w:r>
    </w:p>
    <w:p>
      <w:pPr>
        <w:pStyle w:val="ySubsection"/>
        <w:keepNext/>
        <w:keepLines/>
        <w:rPr>
          <w:snapToGrid w:val="0"/>
        </w:rPr>
      </w:pPr>
      <w:r>
        <w:rPr>
          <w:snapToGrid w:val="0"/>
        </w:rPr>
        <w:tab/>
        <w:t>(2)</w:t>
      </w:r>
      <w:r>
        <w:rPr>
          <w:snapToGrid w:val="0"/>
        </w:rPr>
        <w:tab/>
        <w:t>Sterilization can be either steam pasteurization at 60°C for 30 minutes or fumigation with methyl bromide at 0.5 kg/m</w:t>
      </w:r>
      <w:r>
        <w:rPr>
          <w:snapToGrid w:val="0"/>
          <w:vertAlign w:val="superscript"/>
        </w:rPr>
        <w:t>3</w:t>
      </w:r>
      <w:r>
        <w:rPr>
          <w:snapToGrid w:val="0"/>
        </w:rPr>
        <w:t xml:space="preserve"> for 24 hours on an impervious floor with the material to be fumigated being not more than 300 mm deep.</w:t>
      </w:r>
    </w:p>
    <w:p>
      <w:pPr>
        <w:pStyle w:val="MiscellaneousBody"/>
        <w:ind w:left="890" w:hanging="890"/>
        <w:rPr>
          <w:snapToGrid w:val="0"/>
          <w:sz w:val="22"/>
        </w:rPr>
      </w:pPr>
      <w:r>
        <w:rPr>
          <w:snapToGrid w:val="0"/>
          <w:sz w:val="22"/>
        </w:rPr>
        <w:t>33.</w:t>
      </w:r>
      <w:r>
        <w:rPr>
          <w:snapToGrid w:val="0"/>
          <w:sz w:val="22"/>
        </w:rPr>
        <w:tab/>
        <w:t>Hay, straw and straw packing — prohibited and restricted seeds</w:t>
      </w:r>
    </w:p>
    <w:p>
      <w:pPr>
        <w:pStyle w:val="ySubsection"/>
        <w:rPr>
          <w:snapToGrid w:val="0"/>
        </w:rPr>
      </w:pPr>
      <w:r>
        <w:rPr>
          <w:snapToGrid w:val="0"/>
        </w:rPr>
        <w:tab/>
        <w:t>(1)</w:t>
      </w:r>
      <w:r>
        <w:rPr>
          <w:snapToGrid w:val="0"/>
        </w:rPr>
        <w:tab/>
        <w:t>Subject to sub</w:t>
      </w:r>
      <w:r>
        <w:rPr>
          <w:snapToGrid w:val="0"/>
        </w:rPr>
        <w:noBreakHyphen/>
        <w:t>item (2), to be certified free from all plants not listed in Schedule 5.</w:t>
      </w:r>
    </w:p>
    <w:p>
      <w:pPr>
        <w:pStyle w:val="ySubsection"/>
        <w:rPr>
          <w:snapToGrid w:val="0"/>
        </w:rPr>
      </w:pPr>
      <w:r>
        <w:rPr>
          <w:snapToGrid w:val="0"/>
        </w:rPr>
        <w:tab/>
        <w:t>(2)</w:t>
      </w:r>
      <w:r>
        <w:rPr>
          <w:snapToGrid w:val="0"/>
        </w:rPr>
        <w:tab/>
        <w:t>For packing, may be accepted with the prior approval of the Director General and subject to supervised destruction at discharge.</w:t>
      </w:r>
    </w:p>
    <w:p>
      <w:pPr>
        <w:pStyle w:val="MiscellaneousBody"/>
        <w:ind w:left="890" w:hanging="890"/>
        <w:rPr>
          <w:i/>
          <w:snapToGrid w:val="0"/>
          <w:sz w:val="22"/>
        </w:rPr>
      </w:pPr>
      <w:r>
        <w:rPr>
          <w:i/>
          <w:snapToGrid w:val="0"/>
          <w:sz w:val="22"/>
        </w:rPr>
        <w:t>[34.</w:t>
      </w:r>
      <w:r>
        <w:rPr>
          <w:i/>
          <w:snapToGrid w:val="0"/>
          <w:sz w:val="22"/>
        </w:rPr>
        <w:tab/>
        <w:t>deleted]</w:t>
      </w:r>
    </w:p>
    <w:p>
      <w:pPr>
        <w:pStyle w:val="MiscellaneousBody"/>
        <w:ind w:left="890" w:hanging="890"/>
        <w:rPr>
          <w:snapToGrid w:val="0"/>
          <w:sz w:val="22"/>
        </w:rPr>
      </w:pPr>
      <w:r>
        <w:rPr>
          <w:snapToGrid w:val="0"/>
          <w:sz w:val="22"/>
        </w:rPr>
        <w:t>35.</w:t>
      </w:r>
      <w:r>
        <w:rPr>
          <w:snapToGrid w:val="0"/>
          <w:sz w:val="22"/>
        </w:rPr>
        <w:tab/>
        <w:t>Onions, garlic, leek, chives, spring onions and shallots — onion rust (</w:t>
      </w:r>
      <w:r>
        <w:rPr>
          <w:i/>
          <w:snapToGrid w:val="0"/>
          <w:sz w:val="22"/>
        </w:rPr>
        <w:t>Puccinia allii</w:t>
      </w:r>
      <w:r>
        <w:rPr>
          <w:snapToGrid w:val="0"/>
          <w:sz w:val="22"/>
        </w:rPr>
        <w:t>), white rot (</w:t>
      </w:r>
      <w:r>
        <w:rPr>
          <w:i/>
          <w:snapToGrid w:val="0"/>
          <w:sz w:val="22"/>
        </w:rPr>
        <w:t>Sclerotium cepivorum</w:t>
      </w:r>
      <w:r>
        <w:rPr>
          <w:snapToGrid w:val="0"/>
          <w:sz w:val="22"/>
        </w:rPr>
        <w:t>), American onion smut (</w:t>
      </w:r>
      <w:r>
        <w:rPr>
          <w:i/>
          <w:snapToGrid w:val="0"/>
          <w:sz w:val="22"/>
        </w:rPr>
        <w:t>Uracystis cepulae</w:t>
      </w:r>
      <w:r>
        <w:rPr>
          <w:snapToGrid w:val="0"/>
          <w:sz w:val="22"/>
        </w:rPr>
        <w:t>)</w:t>
      </w:r>
    </w:p>
    <w:p>
      <w:pPr>
        <w:pStyle w:val="ySubsection"/>
        <w:rPr>
          <w:snapToGrid w:val="0"/>
        </w:rPr>
      </w:pPr>
      <w:r>
        <w:rPr>
          <w:snapToGrid w:val="0"/>
        </w:rPr>
        <w:tab/>
        <w:t>(1)</w:t>
      </w:r>
      <w:r>
        <w:rPr>
          <w:snapToGrid w:val="0"/>
        </w:rPr>
        <w:tab/>
        <w:t>To be certified as inspected and found to be free from — </w:t>
      </w:r>
    </w:p>
    <w:p>
      <w:pPr>
        <w:pStyle w:val="yIndenta"/>
        <w:rPr>
          <w:snapToGrid w:val="0"/>
        </w:rPr>
      </w:pPr>
      <w:r>
        <w:rPr>
          <w:snapToGrid w:val="0"/>
        </w:rPr>
        <w:tab/>
        <w:t>(a)</w:t>
      </w:r>
      <w:r>
        <w:rPr>
          <w:snapToGrid w:val="0"/>
        </w:rPr>
        <w:tab/>
        <w:t>onion rust (</w:t>
      </w:r>
      <w:r>
        <w:rPr>
          <w:i/>
          <w:snapToGrid w:val="0"/>
        </w:rPr>
        <w:t>Puccinia allii</w:t>
      </w:r>
      <w:r>
        <w:rPr>
          <w:snapToGrid w:val="0"/>
        </w:rPr>
        <w:t>);</w:t>
      </w:r>
    </w:p>
    <w:p>
      <w:pPr>
        <w:pStyle w:val="yIndenta"/>
        <w:rPr>
          <w:snapToGrid w:val="0"/>
        </w:rPr>
      </w:pPr>
      <w:r>
        <w:rPr>
          <w:snapToGrid w:val="0"/>
        </w:rPr>
        <w:tab/>
        <w:t>(b)</w:t>
      </w:r>
      <w:r>
        <w:rPr>
          <w:snapToGrid w:val="0"/>
        </w:rPr>
        <w:tab/>
        <w:t>white rot (</w:t>
      </w:r>
      <w:r>
        <w:rPr>
          <w:i/>
          <w:snapToGrid w:val="0"/>
        </w:rPr>
        <w:t>Sclerotium cepivorum</w:t>
      </w:r>
      <w:r>
        <w:rPr>
          <w:snapToGrid w:val="0"/>
        </w:rPr>
        <w:t>); and</w:t>
      </w:r>
    </w:p>
    <w:p>
      <w:pPr>
        <w:pStyle w:val="yIndenta"/>
        <w:rPr>
          <w:snapToGrid w:val="0"/>
        </w:rPr>
      </w:pPr>
      <w:r>
        <w:rPr>
          <w:snapToGrid w:val="0"/>
        </w:rPr>
        <w:tab/>
        <w:t>(c)</w:t>
      </w:r>
      <w:r>
        <w:rPr>
          <w:snapToGrid w:val="0"/>
        </w:rPr>
        <w:tab/>
        <w:t>American onion smut (</w:t>
      </w:r>
      <w:r>
        <w:rPr>
          <w:i/>
          <w:snapToGrid w:val="0"/>
        </w:rPr>
        <w:t>Urocystis cepulae</w:t>
      </w:r>
      <w:r>
        <w:rPr>
          <w:snapToGrid w:val="0"/>
        </w:rPr>
        <w:t>).</w:t>
      </w:r>
    </w:p>
    <w:p>
      <w:pPr>
        <w:pStyle w:val="ySubsection"/>
        <w:rPr>
          <w:snapToGrid w:val="0"/>
        </w:rPr>
      </w:pPr>
      <w:r>
        <w:rPr>
          <w:snapToGrid w:val="0"/>
        </w:rPr>
        <w:tab/>
        <w:t>(2)</w:t>
      </w:r>
      <w:r>
        <w:rPr>
          <w:snapToGrid w:val="0"/>
        </w:rPr>
        <w:tab/>
        <w:t xml:space="preserve">From South Australia also to be certified as from a crop which has been inspected by an officer of the </w:t>
      </w:r>
      <w:r>
        <w:t>Department of Primary Industries and Resources South Australia</w:t>
      </w:r>
      <w:r>
        <w:rPr>
          <w:snapToGrid w:val="0"/>
        </w:rPr>
        <w:t xml:space="preserve"> and found free from the disease American Onion Smut.</w:t>
      </w:r>
    </w:p>
    <w:p>
      <w:pPr>
        <w:pStyle w:val="MiscellaneousBody"/>
        <w:ind w:left="890" w:hanging="890"/>
        <w:rPr>
          <w:snapToGrid w:val="0"/>
          <w:sz w:val="22"/>
        </w:rPr>
      </w:pPr>
      <w:r>
        <w:rPr>
          <w:snapToGrid w:val="0"/>
          <w:sz w:val="22"/>
        </w:rPr>
        <w:t>36.</w:t>
      </w:r>
      <w:r>
        <w:rPr>
          <w:snapToGrid w:val="0"/>
          <w:sz w:val="22"/>
        </w:rPr>
        <w:tab/>
        <w:t>Poplar plants and cuttings — marssonina leaf spot (</w:t>
      </w:r>
      <w:r>
        <w:rPr>
          <w:i/>
          <w:snapToGrid w:val="0"/>
          <w:sz w:val="22"/>
        </w:rPr>
        <w:t xml:space="preserve">Marssonina brunnea </w:t>
      </w:r>
      <w:r>
        <w:rPr>
          <w:snapToGrid w:val="0"/>
          <w:sz w:val="22"/>
        </w:rPr>
        <w:t>and</w:t>
      </w:r>
      <w:r>
        <w:rPr>
          <w:i/>
          <w:snapToGrid w:val="0"/>
          <w:sz w:val="22"/>
        </w:rPr>
        <w:t xml:space="preserve"> Marssonina castagnei</w:t>
      </w:r>
      <w:r>
        <w:rPr>
          <w:snapToGrid w:val="0"/>
          <w:sz w:val="22"/>
        </w:rPr>
        <w:t>), white poplar (</w:t>
      </w:r>
      <w:r>
        <w:rPr>
          <w:i/>
          <w:snapToGrid w:val="0"/>
          <w:sz w:val="22"/>
        </w:rPr>
        <w:t>Populus alba</w:t>
      </w:r>
      <w:r>
        <w:rPr>
          <w:snapToGrid w:val="0"/>
          <w:sz w:val="22"/>
        </w:rPr>
        <w:t xml:space="preserve">) </w:t>
      </w:r>
    </w:p>
    <w:p>
      <w:pPr>
        <w:pStyle w:val="MiscellaneousBody"/>
        <w:ind w:left="890" w:hanging="39"/>
        <w:rPr>
          <w:snapToGrid w:val="0"/>
          <w:sz w:val="22"/>
        </w:rPr>
      </w:pPr>
      <w:r>
        <w:rPr>
          <w:snapToGrid w:val="0"/>
          <w:sz w:val="22"/>
        </w:rPr>
        <w:t xml:space="preserve">To be certified as grown in a State or Territory where </w:t>
      </w:r>
      <w:r>
        <w:rPr>
          <w:i/>
          <w:snapToGrid w:val="0"/>
          <w:sz w:val="22"/>
        </w:rPr>
        <w:t xml:space="preserve">Marssonina brunnea </w:t>
      </w:r>
      <w:r>
        <w:rPr>
          <w:snapToGrid w:val="0"/>
          <w:sz w:val="22"/>
        </w:rPr>
        <w:t>and</w:t>
      </w:r>
      <w:r>
        <w:rPr>
          <w:i/>
          <w:snapToGrid w:val="0"/>
          <w:sz w:val="22"/>
        </w:rPr>
        <w:t xml:space="preserve"> Marssonina custagnei</w:t>
      </w:r>
      <w:r>
        <w:rPr>
          <w:snapToGrid w:val="0"/>
          <w:sz w:val="22"/>
        </w:rPr>
        <w:t xml:space="preserve"> are not known to occur.</w:t>
      </w:r>
    </w:p>
    <w:p>
      <w:pPr>
        <w:pStyle w:val="MiscellaneousBody"/>
        <w:ind w:left="890" w:hanging="890"/>
        <w:rPr>
          <w:snapToGrid w:val="0"/>
          <w:sz w:val="22"/>
        </w:rPr>
      </w:pPr>
      <w:r>
        <w:rPr>
          <w:snapToGrid w:val="0"/>
          <w:sz w:val="22"/>
        </w:rPr>
        <w:tab/>
        <w:t>Other poplars</w:t>
      </w:r>
    </w:p>
    <w:p>
      <w:pPr>
        <w:pStyle w:val="MiscellaneousBody"/>
        <w:ind w:left="890" w:hanging="890"/>
        <w:rPr>
          <w:snapToGrid w:val="0"/>
          <w:sz w:val="22"/>
        </w:rPr>
      </w:pPr>
      <w:r>
        <w:rPr>
          <w:snapToGrid w:val="0"/>
          <w:sz w:val="22"/>
        </w:rPr>
        <w:tab/>
        <w:t xml:space="preserve">To be certified as grown in a State or Territory where </w:t>
      </w:r>
      <w:r>
        <w:rPr>
          <w:i/>
          <w:snapToGrid w:val="0"/>
          <w:sz w:val="22"/>
        </w:rPr>
        <w:t>Marssonina brunnea</w:t>
      </w:r>
      <w:r>
        <w:rPr>
          <w:snapToGrid w:val="0"/>
          <w:sz w:val="22"/>
        </w:rPr>
        <w:t xml:space="preserve"> is not known to occur.</w:t>
      </w:r>
    </w:p>
    <w:p>
      <w:pPr>
        <w:pStyle w:val="MiscellaneousBody"/>
        <w:ind w:left="890" w:hanging="890"/>
        <w:rPr>
          <w:snapToGrid w:val="0"/>
          <w:sz w:val="22"/>
        </w:rPr>
      </w:pPr>
      <w:r>
        <w:rPr>
          <w:snapToGrid w:val="0"/>
          <w:sz w:val="22"/>
        </w:rPr>
        <w:t>37.</w:t>
      </w:r>
      <w:r>
        <w:rPr>
          <w:snapToGrid w:val="0"/>
          <w:sz w:val="22"/>
        </w:rPr>
        <w:tab/>
        <w:t>Cotton seed — verticillium wilts (</w:t>
      </w:r>
      <w:r>
        <w:rPr>
          <w:i/>
          <w:snapToGrid w:val="0"/>
          <w:sz w:val="22"/>
        </w:rPr>
        <w:t>Verticillium dahliae</w:t>
      </w:r>
      <w:r>
        <w:rPr>
          <w:snapToGrid w:val="0"/>
          <w:sz w:val="22"/>
        </w:rPr>
        <w:t xml:space="preserve"> and </w:t>
      </w:r>
      <w:r>
        <w:rPr>
          <w:i/>
          <w:snapToGrid w:val="0"/>
          <w:sz w:val="22"/>
        </w:rPr>
        <w:t>V. alboatrum</w:t>
      </w:r>
      <w:r>
        <w:rPr>
          <w:snapToGrid w:val="0"/>
          <w:sz w:val="22"/>
        </w:rPr>
        <w:t>)</w:t>
      </w:r>
    </w:p>
    <w:p>
      <w:pPr>
        <w:pStyle w:val="MiscellaneousBody"/>
        <w:ind w:left="890"/>
        <w:rPr>
          <w:snapToGrid w:val="0"/>
          <w:sz w:val="22"/>
        </w:rPr>
      </w:pPr>
      <w:r>
        <w:rPr>
          <w:snapToGrid w:val="0"/>
          <w:sz w:val="22"/>
        </w:rPr>
        <w:t>To be certified as having been acid delinted to the satisfaction of an inspector.</w:t>
      </w:r>
    </w:p>
    <w:p>
      <w:pPr>
        <w:pStyle w:val="MiscellaneousBody"/>
        <w:keepNext/>
        <w:keepLines/>
        <w:ind w:left="890" w:hanging="890"/>
        <w:rPr>
          <w:snapToGrid w:val="0"/>
          <w:sz w:val="22"/>
        </w:rPr>
      </w:pPr>
      <w:r>
        <w:rPr>
          <w:snapToGrid w:val="0"/>
          <w:sz w:val="22"/>
        </w:rPr>
        <w:t>38.</w:t>
      </w:r>
      <w:r>
        <w:rPr>
          <w:snapToGrid w:val="0"/>
          <w:sz w:val="22"/>
        </w:rPr>
        <w:tab/>
        <w:t>Elms (</w:t>
      </w:r>
      <w:r>
        <w:rPr>
          <w:i/>
          <w:snapToGrid w:val="0"/>
          <w:sz w:val="22"/>
        </w:rPr>
        <w:t xml:space="preserve">Ulmus </w:t>
      </w:r>
      <w:r>
        <w:rPr>
          <w:snapToGrid w:val="0"/>
          <w:sz w:val="22"/>
        </w:rPr>
        <w:t>spp</w:t>
      </w:r>
      <w:r>
        <w:rPr>
          <w:i/>
          <w:snapToGrid w:val="0"/>
          <w:sz w:val="22"/>
        </w:rPr>
        <w:t>.</w:t>
      </w:r>
      <w:r>
        <w:rPr>
          <w:snapToGrid w:val="0"/>
          <w:sz w:val="22"/>
        </w:rPr>
        <w:t>) imported from other States and Territories</w:t>
      </w:r>
    </w:p>
    <w:p>
      <w:pPr>
        <w:pStyle w:val="ySubsection"/>
        <w:rPr>
          <w:snapToGrid w:val="0"/>
        </w:rPr>
      </w:pPr>
      <w:r>
        <w:rPr>
          <w:snapToGrid w:val="0"/>
        </w:rPr>
        <w:tab/>
        <w:t>(1)</w:t>
      </w:r>
      <w:r>
        <w:rPr>
          <w:snapToGrid w:val="0"/>
        </w:rPr>
        <w:tab/>
      </w:r>
      <w:r>
        <w:t>Subject to sub-item (2), to be</w:t>
      </w:r>
      <w:r>
        <w:rPr>
          <w:snapToGrid w:val="0"/>
        </w:rPr>
        <w:t xml:space="preserve"> certified as being — </w:t>
      </w:r>
    </w:p>
    <w:p>
      <w:pPr>
        <w:pStyle w:val="yIndenta"/>
        <w:rPr>
          <w:snapToGrid w:val="0"/>
        </w:rPr>
      </w:pPr>
      <w:r>
        <w:rPr>
          <w:snapToGrid w:val="0"/>
        </w:rPr>
        <w:tab/>
        <w:t>(a)</w:t>
      </w:r>
      <w:r>
        <w:rPr>
          <w:snapToGrid w:val="0"/>
        </w:rPr>
        <w:tab/>
        <w:t>from an area where elm leaf beetle (</w:t>
      </w:r>
      <w:r>
        <w:rPr>
          <w:i/>
          <w:snapToGrid w:val="0"/>
        </w:rPr>
        <w:t>Pyrrhalta luteola</w:t>
      </w:r>
      <w:r>
        <w:rPr>
          <w:snapToGrid w:val="0"/>
        </w:rPr>
        <w:t>) is not known to occur; or</w:t>
      </w:r>
    </w:p>
    <w:p>
      <w:pPr>
        <w:pStyle w:val="yIndenta"/>
        <w:rPr>
          <w:snapToGrid w:val="0"/>
        </w:rPr>
      </w:pPr>
      <w:r>
        <w:rPr>
          <w:snapToGrid w:val="0"/>
        </w:rPr>
        <w:tab/>
        <w:t>(b)</w:t>
      </w:r>
      <w:r>
        <w:rPr>
          <w:snapToGrid w:val="0"/>
        </w:rPr>
        <w:tab/>
        <w:t>cover sprayed to the point of run</w:t>
      </w:r>
      <w:r>
        <w:rPr>
          <w:snapToGrid w:val="0"/>
        </w:rPr>
        <w:noBreakHyphen/>
        <w:t>off with a solution of carbaryl at not less than 0.1% active ingredient.</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39.</w:t>
      </w:r>
      <w:r>
        <w:rPr>
          <w:snapToGrid w:val="0"/>
          <w:sz w:val="22"/>
        </w:rPr>
        <w:tab/>
        <w:t xml:space="preserve">Palm plants other than 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ySubsection"/>
        <w:rPr>
          <w:snapToGrid w:val="0"/>
        </w:rPr>
      </w:pPr>
      <w:r>
        <w:rPr>
          <w:snapToGrid w:val="0"/>
        </w:rPr>
        <w:tab/>
        <w:t>(1)</w:t>
      </w:r>
      <w:r>
        <w:rPr>
          <w:snapToGrid w:val="0"/>
        </w:rPr>
        <w:tab/>
      </w:r>
      <w:r>
        <w:t>Subject to sub-item (2), when</w:t>
      </w:r>
      <w:r>
        <w:rPr>
          <w:snapToGrid w:val="0"/>
        </w:rPr>
        <w:t xml:space="preserve"> imported from other States and Territories to be certified as — </w:t>
      </w:r>
    </w:p>
    <w:p>
      <w:pPr>
        <w:pStyle w:val="yIndenta"/>
        <w:rPr>
          <w:snapToGrid w:val="0"/>
        </w:rPr>
      </w:pPr>
      <w:r>
        <w:rPr>
          <w:snapToGrid w:val="0"/>
        </w:rPr>
        <w:tab/>
        <w:t>(a)</w:t>
      </w:r>
      <w:r>
        <w:rPr>
          <w:snapToGrid w:val="0"/>
        </w:rPr>
        <w:tab/>
        <w:t>being from an area where palm leaf beetle (</w:t>
      </w:r>
      <w:r>
        <w:rPr>
          <w:i/>
          <w:snapToGrid w:val="0"/>
        </w:rPr>
        <w:t>Brontispa longissima)</w:t>
      </w:r>
      <w:r>
        <w:rPr>
          <w:snapToGrid w:val="0"/>
        </w:rPr>
        <w:t xml:space="preserve"> is not known to occur; or</w:t>
      </w:r>
    </w:p>
    <w:p>
      <w:pPr>
        <w:pStyle w:val="yIndenta"/>
        <w:rPr>
          <w:snapToGrid w:val="0"/>
        </w:rPr>
      </w:pPr>
      <w:r>
        <w:rPr>
          <w:snapToGrid w:val="0"/>
        </w:rPr>
        <w:tab/>
        <w:t>(b)</w:t>
      </w:r>
      <w:r>
        <w:rPr>
          <w:snapToGrid w:val="0"/>
        </w:rPr>
        <w:tab/>
        <w:t>having the throat and spear of each palm sprayed with a solution of carbaryl at a concentration of not less than 0.1% active ingredient together with a commercial wetting agent —</w:t>
      </w:r>
    </w:p>
    <w:p>
      <w:pPr>
        <w:pStyle w:val="yIndenti0"/>
        <w:rPr>
          <w:snapToGrid w:val="0"/>
        </w:rPr>
      </w:pPr>
      <w:r>
        <w:rPr>
          <w:snapToGrid w:val="0"/>
        </w:rPr>
        <w:tab/>
        <w:t>(i)</w:t>
      </w:r>
      <w:r>
        <w:rPr>
          <w:snapToGrid w:val="0"/>
        </w:rPr>
        <w:tab/>
        <w:t>at between 7 to 9 days before export; and</w:t>
      </w:r>
    </w:p>
    <w:p>
      <w:pPr>
        <w:pStyle w:val="yIndenti0"/>
        <w:rPr>
          <w:snapToGrid w:val="0"/>
        </w:rPr>
      </w:pPr>
      <w:r>
        <w:rPr>
          <w:snapToGrid w:val="0"/>
        </w:rPr>
        <w:tab/>
        <w:t>(ii)</w:t>
      </w:r>
      <w:r>
        <w:rPr>
          <w:snapToGrid w:val="0"/>
        </w:rPr>
        <w:tab/>
        <w:t>within 24 hours before export.</w:t>
      </w:r>
    </w:p>
    <w:p>
      <w:pPr>
        <w:pStyle w:val="ySubsection"/>
      </w:pPr>
      <w:r>
        <w:tab/>
        <w:t>(2)</w:t>
      </w:r>
      <w:r>
        <w:tab/>
        <w:t>This condition does not apply to aseptic cultures of plant material grown on agar in sealed flasks (i.e. tissue culture).</w:t>
      </w:r>
    </w:p>
    <w:p>
      <w:pPr>
        <w:pStyle w:val="MiscellaneousBody"/>
        <w:keepNext/>
        <w:keepLines/>
        <w:ind w:left="890" w:hanging="890"/>
        <w:rPr>
          <w:snapToGrid w:val="0"/>
          <w:sz w:val="22"/>
        </w:rPr>
      </w:pPr>
      <w:r>
        <w:rPr>
          <w:snapToGrid w:val="0"/>
          <w:sz w:val="22"/>
        </w:rPr>
        <w:t>39A.</w:t>
      </w:r>
      <w:r>
        <w:rPr>
          <w:snapToGrid w:val="0"/>
          <w:sz w:val="22"/>
        </w:rPr>
        <w:tab/>
        <w:t xml:space="preserve">Cut palm foliage (family </w:t>
      </w:r>
      <w:r>
        <w:rPr>
          <w:i/>
          <w:snapToGrid w:val="0"/>
          <w:sz w:val="22"/>
        </w:rPr>
        <w:t>Palmae</w:t>
      </w:r>
      <w:r>
        <w:rPr>
          <w:snapToGrid w:val="0"/>
          <w:sz w:val="22"/>
        </w:rPr>
        <w:t>) — palm leaf beetle (</w:t>
      </w:r>
      <w:r>
        <w:rPr>
          <w:i/>
          <w:snapToGrid w:val="0"/>
          <w:sz w:val="22"/>
        </w:rPr>
        <w:t>Brontispa longissima</w:t>
      </w:r>
      <w:r>
        <w:rPr>
          <w:snapToGrid w:val="0"/>
          <w:sz w:val="22"/>
        </w:rPr>
        <w:t>)</w:t>
      </w:r>
    </w:p>
    <w:p>
      <w:pPr>
        <w:pStyle w:val="MiscellaneousBody"/>
        <w:keepNext/>
        <w:keepLines/>
        <w:ind w:left="890"/>
        <w:rPr>
          <w:snapToGrid w:val="0"/>
          <w:sz w:val="22"/>
        </w:rPr>
      </w:pPr>
      <w:r>
        <w:rPr>
          <w:snapToGrid w:val="0"/>
          <w:sz w:val="22"/>
        </w:rPr>
        <w:t>When imported from another State or Territory to be certified as — </w:t>
      </w:r>
    </w:p>
    <w:p>
      <w:pPr>
        <w:pStyle w:val="yIndenta"/>
        <w:rPr>
          <w:snapToGrid w:val="0"/>
        </w:rPr>
      </w:pPr>
      <w:r>
        <w:rPr>
          <w:snapToGrid w:val="0"/>
        </w:rPr>
        <w:tab/>
        <w:t>(a)</w:t>
      </w:r>
      <w:r>
        <w:rPr>
          <w:snapToGrid w:val="0"/>
        </w:rPr>
        <w:tab/>
        <w:t>having been grown and packed in an area where palm leaf beetle (</w:t>
      </w:r>
      <w:r>
        <w:rPr>
          <w:i/>
          <w:snapToGrid w:val="0"/>
        </w:rPr>
        <w:t>Brontispa longissima</w:t>
      </w:r>
      <w:r>
        <w:rPr>
          <w:snapToGrid w:val="0"/>
        </w:rPr>
        <w:t>) is not known to occur; or</w:t>
      </w:r>
    </w:p>
    <w:p>
      <w:pPr>
        <w:pStyle w:val="yIndenta"/>
        <w:rPr>
          <w:snapToGrid w:val="0"/>
        </w:rPr>
      </w:pPr>
      <w:r>
        <w:rPr>
          <w:snapToGrid w:val="0"/>
        </w:rPr>
        <w:tab/>
        <w:t>(b)</w:t>
      </w:r>
      <w:r>
        <w:rPr>
          <w:snapToGrid w:val="0"/>
        </w:rPr>
        <w:tab/>
        <w:t>having been cover sprayed to the point of run</w:t>
      </w:r>
      <w:r>
        <w:rPr>
          <w:snapToGrid w:val="0"/>
        </w:rPr>
        <w:noBreakHyphen/>
        <w:t>off with a solution of carbaryl at a concentration of not less than 0.1% active ingredient together with a commercial wetting agent within 24 hours before export.</w:t>
      </w:r>
    </w:p>
    <w:p>
      <w:pPr>
        <w:pStyle w:val="MiscellaneousBody"/>
        <w:ind w:left="890" w:hanging="890"/>
        <w:rPr>
          <w:snapToGrid w:val="0"/>
          <w:sz w:val="22"/>
        </w:rPr>
      </w:pPr>
      <w:r>
        <w:rPr>
          <w:snapToGrid w:val="0"/>
          <w:sz w:val="22"/>
        </w:rPr>
        <w:t>40.</w:t>
      </w:r>
      <w:r>
        <w:rPr>
          <w:snapToGrid w:val="0"/>
          <w:sz w:val="22"/>
        </w:rPr>
        <w:tab/>
        <w:t>Pawpaw plants or fruit — imported from other States or Territories</w:t>
      </w:r>
    </w:p>
    <w:p>
      <w:pPr>
        <w:pStyle w:val="MiscellaneousBody"/>
        <w:ind w:left="890"/>
        <w:rPr>
          <w:snapToGrid w:val="0"/>
          <w:sz w:val="22"/>
        </w:rPr>
      </w:pPr>
      <w:r>
        <w:rPr>
          <w:snapToGrid w:val="0"/>
          <w:sz w:val="22"/>
        </w:rPr>
        <w:t>To be certified as — </w:t>
      </w:r>
    </w:p>
    <w:p>
      <w:pPr>
        <w:pStyle w:val="yIndenta"/>
        <w:rPr>
          <w:snapToGrid w:val="0"/>
        </w:rPr>
      </w:pPr>
      <w:r>
        <w:rPr>
          <w:snapToGrid w:val="0"/>
        </w:rPr>
        <w:tab/>
        <w:t>(a)</w:t>
      </w:r>
      <w:r>
        <w:rPr>
          <w:snapToGrid w:val="0"/>
        </w:rPr>
        <w:tab/>
        <w:t>not being from a State or Territory where the pawpaw disease black spot (</w:t>
      </w:r>
      <w:r>
        <w:rPr>
          <w:i/>
          <w:snapToGrid w:val="0"/>
        </w:rPr>
        <w:t>Asperisporium caricae</w:t>
      </w:r>
      <w:r>
        <w:rPr>
          <w:snapToGrid w:val="0"/>
        </w:rPr>
        <w:t>) is known to occur; and</w:t>
      </w:r>
    </w:p>
    <w:p>
      <w:pPr>
        <w:pStyle w:val="yIndenta"/>
        <w:rPr>
          <w:snapToGrid w:val="0"/>
        </w:rPr>
      </w:pPr>
      <w:r>
        <w:rPr>
          <w:snapToGrid w:val="0"/>
        </w:rPr>
        <w:tab/>
        <w:t>(b)</w:t>
      </w:r>
      <w:r>
        <w:rPr>
          <w:snapToGrid w:val="0"/>
        </w:rPr>
        <w:tab/>
        <w:t>not being from a State or Territory where the pawpaw disease “ringspot virus type P” is known to occur.</w:t>
      </w:r>
    </w:p>
    <w:p>
      <w:pPr>
        <w:pStyle w:val="MiscellaneousBody"/>
        <w:keepNext/>
        <w:keepLines/>
        <w:ind w:left="890" w:hanging="890"/>
        <w:rPr>
          <w:snapToGrid w:val="0"/>
          <w:sz w:val="22"/>
        </w:rPr>
      </w:pPr>
      <w:r>
        <w:rPr>
          <w:snapToGrid w:val="0"/>
          <w:sz w:val="22"/>
        </w:rPr>
        <w:t>41.</w:t>
      </w:r>
      <w:r>
        <w:rPr>
          <w:snapToGrid w:val="0"/>
          <w:sz w:val="22"/>
        </w:rPr>
        <w:tab/>
        <w:t>Cut flowers and foliage, fruit, plants and vegetables — melon thrips (</w:t>
      </w:r>
      <w:r>
        <w:rPr>
          <w:i/>
          <w:snapToGrid w:val="0"/>
          <w:sz w:val="22"/>
        </w:rPr>
        <w:t>Thrips palmi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or part of a plant, other than seeds, underground parts and dried or processed plant material of species of the </w:t>
      </w:r>
      <w:r>
        <w:rPr>
          <w:i/>
          <w:snapToGrid w:val="0"/>
        </w:rPr>
        <w:t>Dicotyledons</w:t>
      </w:r>
      <w:r>
        <w:rPr>
          <w:snapToGrid w:val="0"/>
        </w:rPr>
        <w:t xml:space="preserve"> and families </w:t>
      </w:r>
      <w:r>
        <w:rPr>
          <w:i/>
          <w:snapToGrid w:val="0"/>
        </w:rPr>
        <w:t>Orchidaceae</w:t>
      </w:r>
      <w:r>
        <w:rPr>
          <w:snapToGrid w:val="0"/>
        </w:rPr>
        <w:t xml:space="preserve">, </w:t>
      </w:r>
      <w:r>
        <w:rPr>
          <w:i/>
          <w:snapToGrid w:val="0"/>
        </w:rPr>
        <w:t>Amaryllidaceae</w:t>
      </w:r>
      <w:r>
        <w:rPr>
          <w:snapToGrid w:val="0"/>
        </w:rPr>
        <w:t xml:space="preserve">, </w:t>
      </w:r>
      <w:r>
        <w:rPr>
          <w:i/>
          <w:snapToGrid w:val="0"/>
        </w:rPr>
        <w:t>Alliaceae</w:t>
      </w:r>
      <w:r>
        <w:rPr>
          <w:snapToGrid w:val="0"/>
        </w:rPr>
        <w:t xml:space="preserve"> and </w:t>
      </w:r>
      <w:r>
        <w:rPr>
          <w:i/>
          <w:snapToGrid w:val="0"/>
        </w:rPr>
        <w:t>Poaceae</w:t>
      </w:r>
      <w:r>
        <w:rPr>
          <w:snapToGrid w:val="0"/>
        </w:rPr>
        <w:t xml:space="preserve"> of the </w:t>
      </w:r>
      <w:r>
        <w:rPr>
          <w:i/>
          <w:snapToGrid w:val="0"/>
        </w:rPr>
        <w:t>Monocotyledons</w:t>
      </w:r>
      <w:r>
        <w:rPr>
          <w:snapToGrid w:val="0"/>
        </w:rPr>
        <w:t xml:space="preserve"> is prohibited from any area within 100 km of an outbreak of melon thrips, unless certified as — </w:t>
      </w:r>
    </w:p>
    <w:p>
      <w:pPr>
        <w:pStyle w:val="yIndenta"/>
        <w:rPr>
          <w:snapToGrid w:val="0"/>
        </w:rPr>
      </w:pPr>
      <w:r>
        <w:rPr>
          <w:snapToGrid w:val="0"/>
        </w:rPr>
        <w:tab/>
        <w:t>(a)</w:t>
      </w:r>
      <w:r>
        <w:rPr>
          <w:snapToGrid w:val="0"/>
        </w:rPr>
        <w:tab/>
        <w:t>grown and packed in an area free from melon thrips established by an approved trapping and inspection programme; or</w:t>
      </w:r>
    </w:p>
    <w:p>
      <w:pPr>
        <w:pStyle w:val="yIndenta"/>
        <w:rPr>
          <w:snapToGrid w:val="0"/>
        </w:rPr>
      </w:pPr>
      <w:r>
        <w:rPr>
          <w:snapToGrid w:val="0"/>
        </w:rPr>
        <w:tab/>
        <w:t>(b)</w:t>
      </w:r>
      <w:r>
        <w:rPr>
          <w:snapToGrid w:val="0"/>
        </w:rPr>
        <w:tab/>
        <w:t>grown and packed on a property free from melon thrips established by an approved trapping and inspection programme; or</w:t>
      </w:r>
    </w:p>
    <w:p>
      <w:pPr>
        <w:pStyle w:val="yIndenta"/>
        <w:rPr>
          <w:snapToGrid w:val="0"/>
        </w:rPr>
      </w:pPr>
      <w:r>
        <w:rPr>
          <w:snapToGrid w:val="0"/>
        </w:rPr>
        <w:tab/>
        <w:t>(c)</w:t>
      </w:r>
      <w:r>
        <w:rPr>
          <w:snapToGrid w:val="0"/>
        </w:rPr>
        <w:tab/>
        <w:t>in the case of approved plants, approved vegetables, cut flowers or fruit, inspected at the approved sampling rate and found to be free from melon thrips; or</w:t>
      </w:r>
    </w:p>
    <w:p>
      <w:pPr>
        <w:pStyle w:val="yIndenta"/>
        <w:keepNext/>
        <w:rPr>
          <w:snapToGrid w:val="0"/>
        </w:rPr>
      </w:pPr>
      <w:r>
        <w:rPr>
          <w:snapToGrid w:val="0"/>
        </w:rPr>
        <w:tab/>
        <w:t>(d)</w:t>
      </w:r>
      <w:r>
        <w:rPr>
          <w:snapToGrid w:val="0"/>
        </w:rPr>
        <w:tab/>
        <w:t>fumigated with methyl bromide for 2 hours at one of the following rates — </w:t>
      </w:r>
    </w:p>
    <w:p>
      <w:pPr>
        <w:pStyle w:val="MiscellaneousBody"/>
        <w:keepNext/>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Ednotepara"/>
        <w:rPr>
          <w:snapToGrid w:val="0"/>
        </w:rPr>
      </w:pPr>
      <w:r>
        <w:rPr>
          <w:snapToGrid w:val="0"/>
        </w:rPr>
        <w:tab/>
        <w:t>[(e)</w:t>
      </w:r>
      <w:r>
        <w:rPr>
          <w:snapToGrid w:val="0"/>
        </w:rPr>
        <w:tab/>
        <w:t>deleted]</w:t>
      </w:r>
    </w:p>
    <w:p>
      <w:pPr>
        <w:pStyle w:val="yIndenta"/>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42.</w:t>
      </w:r>
      <w:r>
        <w:rPr>
          <w:snapToGrid w:val="0"/>
          <w:sz w:val="22"/>
        </w:rPr>
        <w:tab/>
        <w:t>Agricultural machinery, animals, animal skins/coats</w:t>
      </w:r>
      <w:r>
        <w:rPr>
          <w:sz w:val="22"/>
        </w:rPr>
        <w:t>, live fish</w:t>
      </w:r>
    </w:p>
    <w:p>
      <w:pPr>
        <w:pStyle w:val="MiscellaneousBody"/>
        <w:ind w:left="890" w:hanging="890"/>
        <w:rPr>
          <w:snapToGrid w:val="0"/>
          <w:sz w:val="22"/>
        </w:rPr>
      </w:pPr>
      <w:r>
        <w:rPr>
          <w:snapToGrid w:val="0"/>
          <w:sz w:val="22"/>
        </w:rPr>
        <w:tab/>
        <w:t>Shall be free from the seeds of any plant not listed in Schedule 5.</w:t>
      </w:r>
    </w:p>
    <w:p>
      <w:pPr>
        <w:pStyle w:val="MiscellaneousBody"/>
        <w:ind w:left="890" w:hanging="890"/>
        <w:rPr>
          <w:snapToGrid w:val="0"/>
          <w:sz w:val="22"/>
        </w:rPr>
      </w:pPr>
      <w:r>
        <w:rPr>
          <w:snapToGrid w:val="0"/>
          <w:sz w:val="22"/>
        </w:rPr>
        <w:t>43.</w:t>
      </w:r>
      <w:r>
        <w:rPr>
          <w:snapToGrid w:val="0"/>
          <w:sz w:val="22"/>
        </w:rPr>
        <w:tab/>
      </w:r>
      <w:r>
        <w:rPr>
          <w:sz w:val="22"/>
        </w:rPr>
        <w:t>Live fish</w:t>
      </w:r>
    </w:p>
    <w:p>
      <w:pPr>
        <w:pStyle w:val="MiscellaneousBody"/>
        <w:ind w:left="890" w:hanging="890"/>
        <w:rPr>
          <w:snapToGrid w:val="0"/>
          <w:sz w:val="22"/>
        </w:rPr>
      </w:pPr>
      <w:r>
        <w:rPr>
          <w:snapToGrid w:val="0"/>
          <w:sz w:val="22"/>
        </w:rPr>
        <w:tab/>
        <w:t>Shall be free from aquatic snails and any plant not listed in Schedule 5.</w:t>
      </w:r>
    </w:p>
    <w:p>
      <w:pPr>
        <w:pStyle w:val="MiscellaneousBody"/>
        <w:keepNext/>
        <w:ind w:left="890" w:hanging="890"/>
        <w:rPr>
          <w:snapToGrid w:val="0"/>
          <w:sz w:val="22"/>
        </w:rPr>
      </w:pPr>
      <w:r>
        <w:rPr>
          <w:snapToGrid w:val="0"/>
          <w:sz w:val="22"/>
        </w:rPr>
        <w:t>44.</w:t>
      </w:r>
      <w:r>
        <w:rPr>
          <w:snapToGrid w:val="0"/>
          <w:sz w:val="22"/>
        </w:rPr>
        <w:tab/>
        <w:t>Tissue cultured grapevines — downy mildew (</w:t>
      </w:r>
      <w:r>
        <w:rPr>
          <w:i/>
          <w:snapToGrid w:val="0"/>
          <w:sz w:val="22"/>
        </w:rPr>
        <w:t>Plasmopara viticola</w:t>
      </w:r>
      <w:r>
        <w:rPr>
          <w:snapToGrid w:val="0"/>
          <w:sz w:val="22"/>
        </w:rPr>
        <w:t>)</w:t>
      </w:r>
    </w:p>
    <w:p>
      <w:pPr>
        <w:pStyle w:val="MiscellaneousBody"/>
        <w:ind w:left="890"/>
        <w:rPr>
          <w:snapToGrid w:val="0"/>
          <w:sz w:val="22"/>
        </w:rPr>
      </w:pPr>
      <w:r>
        <w:rPr>
          <w:snapToGrid w:val="0"/>
          <w:sz w:val="22"/>
        </w:rPr>
        <w:t>Tissue cultured grapevines imported from any other State or Territory — </w:t>
      </w:r>
    </w:p>
    <w:p>
      <w:pPr>
        <w:pStyle w:val="yIndenta"/>
        <w:rPr>
          <w:snapToGrid w:val="0"/>
        </w:rPr>
      </w:pPr>
      <w:r>
        <w:rPr>
          <w:snapToGrid w:val="0"/>
        </w:rPr>
        <w:tab/>
        <w:t>(a)</w:t>
      </w:r>
      <w:r>
        <w:rPr>
          <w:snapToGrid w:val="0"/>
        </w:rPr>
        <w:tab/>
        <w:t>shall be on a growth medium free of antibiotics and fungicides held in a transparent sealed sterile container and kept in the container until placed in quarantine at an approved propagation house;</w:t>
      </w:r>
    </w:p>
    <w:p>
      <w:pPr>
        <w:pStyle w:val="yIndenta"/>
        <w:rPr>
          <w:snapToGrid w:val="0"/>
        </w:rPr>
      </w:pPr>
      <w:r>
        <w:rPr>
          <w:snapToGrid w:val="0"/>
        </w:rPr>
        <w:tab/>
        <w:t>(b)</w:t>
      </w:r>
      <w:r>
        <w:rPr>
          <w:snapToGrid w:val="0"/>
        </w:rPr>
        <w:tab/>
        <w:t>shall be accompanied be a certificate that — </w:t>
      </w:r>
    </w:p>
    <w:p>
      <w:pPr>
        <w:pStyle w:val="yIndenti0"/>
        <w:rPr>
          <w:snapToGrid w:val="0"/>
        </w:rPr>
      </w:pPr>
      <w:r>
        <w:rPr>
          <w:snapToGrid w:val="0"/>
        </w:rPr>
        <w:tab/>
        <w:t>(i)</w:t>
      </w:r>
      <w:r>
        <w:rPr>
          <w:snapToGrid w:val="0"/>
        </w:rPr>
        <w:tab/>
        <w:t>the tissue cultured grapevine was produced in an approved laboratory;</w:t>
      </w:r>
    </w:p>
    <w:p>
      <w:pPr>
        <w:pStyle w:val="yIndenti0"/>
        <w:rPr>
          <w:snapToGrid w:val="0"/>
        </w:rPr>
      </w:pPr>
      <w:r>
        <w:rPr>
          <w:snapToGrid w:val="0"/>
        </w:rPr>
        <w:tab/>
        <w:t>(ii)</w:t>
      </w:r>
      <w:r>
        <w:rPr>
          <w:snapToGrid w:val="0"/>
        </w:rPr>
        <w:tab/>
        <w:t>the source of the tissue cultured grapevine was free from downy mildew at the time the grapevine material was taken;</w:t>
      </w:r>
    </w:p>
    <w:p>
      <w:pPr>
        <w:pStyle w:val="yIndenti0"/>
        <w:rPr>
          <w:snapToGrid w:val="0"/>
        </w:rPr>
      </w:pPr>
      <w:r>
        <w:rPr>
          <w:snapToGrid w:val="0"/>
        </w:rPr>
        <w:tab/>
        <w:t>(iii)</w:t>
      </w:r>
      <w:r>
        <w:rPr>
          <w:snapToGrid w:val="0"/>
        </w:rPr>
        <w:tab/>
        <w:t>the tissue was initiated by the fragmented shoot apex culture technique;</w:t>
      </w:r>
    </w:p>
    <w:p>
      <w:pPr>
        <w:pStyle w:val="yIndenti0"/>
        <w:rPr>
          <w:snapToGrid w:val="0"/>
        </w:rPr>
      </w:pPr>
      <w:r>
        <w:rPr>
          <w:snapToGrid w:val="0"/>
        </w:rPr>
        <w:tab/>
        <w:t>(iv)</w:t>
      </w:r>
      <w:r>
        <w:rPr>
          <w:snapToGrid w:val="0"/>
        </w:rPr>
        <w:tab/>
        <w:t>the culture was held at the laboratory in which it was grown in the sealed container in which it was exported for a period of 21 days immediately before dispatch under the following conditions namely — </w:t>
      </w:r>
    </w:p>
    <w:p>
      <w:pPr>
        <w:pStyle w:val="yIndentI"/>
        <w:rPr>
          <w:snapToGrid w:val="0"/>
        </w:rPr>
      </w:pPr>
      <w:r>
        <w:rPr>
          <w:snapToGrid w:val="0"/>
        </w:rPr>
        <w:tab/>
        <w:t>(I)</w:t>
      </w:r>
      <w:r>
        <w:rPr>
          <w:snapToGrid w:val="0"/>
        </w:rPr>
        <w:tab/>
        <w:t>the temperature was not less than 26°C and not more than 27°C;</w:t>
      </w:r>
    </w:p>
    <w:p>
      <w:pPr>
        <w:pStyle w:val="yIndentI"/>
        <w:rPr>
          <w:snapToGrid w:val="0"/>
        </w:rPr>
      </w:pPr>
      <w:r>
        <w:rPr>
          <w:snapToGrid w:val="0"/>
        </w:rPr>
        <w:tab/>
        <w:t>(II)</w:t>
      </w:r>
      <w:r>
        <w:rPr>
          <w:snapToGrid w:val="0"/>
        </w:rPr>
        <w:tab/>
        <w:t>a 15 hour photo period and a 9 hour dark period alternated;</w:t>
      </w:r>
    </w:p>
    <w:p>
      <w:pPr>
        <w:pStyle w:val="yIndentI"/>
        <w:rPr>
          <w:snapToGrid w:val="0"/>
        </w:rPr>
      </w:pPr>
      <w:r>
        <w:rPr>
          <w:snapToGrid w:val="0"/>
        </w:rPr>
        <w:tab/>
        <w:t>(III)</w:t>
      </w:r>
      <w:r>
        <w:rPr>
          <w:snapToGrid w:val="0"/>
        </w:rPr>
        <w:tab/>
        <w:t>light in the area in which the tissue was held was produced by cool white fluorescent tubes which provided 50uEm</w:t>
      </w:r>
      <w:r>
        <w:rPr>
          <w:snapToGrid w:val="0"/>
          <w:vertAlign w:val="superscript"/>
        </w:rPr>
        <w:noBreakHyphen/>
        <w:t>2</w:t>
      </w:r>
      <w:r>
        <w:rPr>
          <w:snapToGrid w:val="0"/>
        </w:rPr>
        <w:t>s</w:t>
      </w:r>
      <w:r>
        <w:rPr>
          <w:snapToGrid w:val="0"/>
          <w:vertAlign w:val="superscript"/>
        </w:rPr>
        <w:noBreakHyphen/>
        <w:t>1</w:t>
      </w:r>
      <w:r>
        <w:rPr>
          <w:snapToGrid w:val="0"/>
        </w:rPr>
        <w:t xml:space="preserve"> at the culture level;</w:t>
      </w:r>
    </w:p>
    <w:p>
      <w:pPr>
        <w:pStyle w:val="yIndenti0"/>
        <w:rPr>
          <w:snapToGrid w:val="0"/>
        </w:rPr>
      </w:pPr>
      <w:r>
        <w:rPr>
          <w:snapToGrid w:val="0"/>
        </w:rPr>
        <w:tab/>
        <w:t>(v)</w:t>
      </w:r>
      <w:r>
        <w:rPr>
          <w:snapToGrid w:val="0"/>
        </w:rPr>
        <w:tab/>
        <w:t>the tissue cultured grapevine was inspected by an officer of the Department of Agriculture (or corresponding department) of the exporting State or Territory and found to be free from downy mildew and other contaminant micro</w:t>
      </w:r>
      <w:r>
        <w:rPr>
          <w:snapToGrid w:val="0"/>
        </w:rPr>
        <w:noBreakHyphen/>
        <w:t>organisms;</w:t>
      </w:r>
    </w:p>
    <w:p>
      <w:pPr>
        <w:pStyle w:val="yIndenti0"/>
        <w:rPr>
          <w:snapToGrid w:val="0"/>
        </w:rPr>
      </w:pPr>
      <w:r>
        <w:rPr>
          <w:snapToGrid w:val="0"/>
        </w:rPr>
        <w:tab/>
        <w:t>(vi)</w:t>
      </w:r>
      <w:r>
        <w:rPr>
          <w:snapToGrid w:val="0"/>
        </w:rPr>
        <w:tab/>
        <w:t>the tissue cultured grapevine when inspected under subparagraph (v) had at least one fully expanded leaf per plantlet;</w:t>
      </w:r>
    </w:p>
    <w:p>
      <w:pPr>
        <w:pStyle w:val="yIndenta"/>
        <w:rPr>
          <w:snapToGrid w:val="0"/>
        </w:rPr>
      </w:pPr>
      <w:r>
        <w:rPr>
          <w:snapToGrid w:val="0"/>
        </w:rPr>
        <w:tab/>
        <w:t>(c)</w:t>
      </w:r>
      <w:r>
        <w:rPr>
          <w:snapToGrid w:val="0"/>
        </w:rPr>
        <w:tab/>
        <w:t>on arrival in Western Australia, tissue cultured grapevine found to be free from disease after inspection by an authorised officer of the Department of Agriculture shall be sent to an approved propagation house where it may be removed from the growth media;</w:t>
      </w:r>
    </w:p>
    <w:p>
      <w:pPr>
        <w:pStyle w:val="yIndenta"/>
        <w:rPr>
          <w:snapToGrid w:val="0"/>
        </w:rPr>
      </w:pPr>
      <w:r>
        <w:rPr>
          <w:snapToGrid w:val="0"/>
        </w:rPr>
        <w:tab/>
        <w:t>(d)</w:t>
      </w:r>
      <w:r>
        <w:rPr>
          <w:snapToGrid w:val="0"/>
        </w:rPr>
        <w:tab/>
        <w:t>not less than 20 days but not more than 30 days after being sent to an approved propagation house, the tissue cultured grapevine shall be inspected by an authorised officer of the Department of Agriculture to ensure it is free from disease;</w:t>
      </w:r>
    </w:p>
    <w:p>
      <w:pPr>
        <w:pStyle w:val="yIndenta"/>
        <w:rPr>
          <w:snapToGrid w:val="0"/>
        </w:rPr>
      </w:pPr>
      <w:r>
        <w:rPr>
          <w:snapToGrid w:val="0"/>
        </w:rPr>
        <w:tab/>
        <w:t>(e)</w:t>
      </w:r>
      <w:r>
        <w:rPr>
          <w:snapToGrid w:val="0"/>
        </w:rPr>
        <w:tab/>
        <w:t>all costs and expenses incurred in the inspection and quarantine of the tissue cultured grapevine under this clause shall be paid by the importer.</w:t>
      </w:r>
    </w:p>
    <w:p>
      <w:pPr>
        <w:pStyle w:val="MiscellaneousBody"/>
        <w:ind w:left="890" w:hanging="890"/>
        <w:rPr>
          <w:snapToGrid w:val="0"/>
          <w:sz w:val="22"/>
        </w:rPr>
      </w:pPr>
      <w:r>
        <w:rPr>
          <w:snapToGrid w:val="0"/>
          <w:sz w:val="22"/>
        </w:rPr>
        <w:t>45.</w:t>
      </w:r>
      <w:r>
        <w:rPr>
          <w:snapToGrid w:val="0"/>
          <w:sz w:val="22"/>
        </w:rPr>
        <w:tab/>
        <w:t>Bulbs, potted plants, trees — potato cyst nematode</w:t>
      </w:r>
    </w:p>
    <w:p>
      <w:pPr>
        <w:pStyle w:val="MiscellaneousBody"/>
        <w:ind w:left="890" w:hanging="890"/>
        <w:rPr>
          <w:snapToGrid w:val="0"/>
          <w:sz w:val="22"/>
        </w:rPr>
      </w:pPr>
      <w:r>
        <w:rPr>
          <w:snapToGrid w:val="0"/>
          <w:sz w:val="22"/>
        </w:rPr>
        <w:tab/>
        <w:t>Bulbs, potted plants and trees imported from other States and Territories where potato cyst nematode exists or within 20 km of an outbreak of potato cyst nematode shall be accredited in accordance with the following conditions.</w:t>
      </w:r>
    </w:p>
    <w:p>
      <w:pPr>
        <w:pStyle w:val="ySubsection"/>
        <w:rPr>
          <w:snapToGrid w:val="0"/>
        </w:rPr>
      </w:pPr>
      <w:r>
        <w:rPr>
          <w:snapToGrid w:val="0"/>
        </w:rPr>
        <w:tab/>
        <w:t>(1)</w:t>
      </w:r>
      <w:r>
        <w:rPr>
          <w:snapToGrid w:val="0"/>
        </w:rPr>
        <w:tab/>
        <w:t>In relation to bulbs — </w:t>
      </w:r>
    </w:p>
    <w:p>
      <w:pPr>
        <w:pStyle w:val="yIndenta"/>
        <w:rPr>
          <w:snapToGrid w:val="0"/>
        </w:rPr>
      </w:pPr>
      <w:r>
        <w:rPr>
          <w:snapToGrid w:val="0"/>
        </w:rPr>
        <w:tab/>
        <w:t>(a)</w:t>
      </w:r>
      <w:r>
        <w:rPr>
          <w:snapToGrid w:val="0"/>
        </w:rPr>
        <w:tab/>
        <w:t>that — </w:t>
      </w:r>
    </w:p>
    <w:p>
      <w:pPr>
        <w:pStyle w:val="yIndenti0"/>
        <w:rPr>
          <w:snapToGrid w:val="0"/>
        </w:rPr>
      </w:pPr>
      <w:r>
        <w:rPr>
          <w:snapToGrid w:val="0"/>
        </w:rPr>
        <w:tab/>
        <w:t>(i)</w:t>
      </w:r>
      <w:r>
        <w:rPr>
          <w:snapToGrid w:val="0"/>
        </w:rPr>
        <w:tab/>
      </w:r>
      <w:r>
        <w:rPr>
          <w:i/>
          <w:snapToGrid w:val="0"/>
        </w:rPr>
        <w:t>Solanaceous</w:t>
      </w:r>
      <w:r>
        <w:rPr>
          <w:snapToGrid w:val="0"/>
        </w:rPr>
        <w:t xml:space="preserve"> crops have not been grown on the property of origin for a 10 year period;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a pesticide registered as a soil fumigant by the relevant authority in the State or Territory where the bulbs were grown,</w:t>
      </w:r>
    </w:p>
    <w:p>
      <w:pPr>
        <w:pStyle w:val="yIndenti0"/>
        <w:rPr>
          <w:snapToGrid w:val="0"/>
        </w:rPr>
      </w:pPr>
      <w:r>
        <w:rPr>
          <w:snapToGrid w:val="0"/>
        </w:rPr>
        <w:tab/>
      </w:r>
      <w:r>
        <w:rPr>
          <w:snapToGrid w:val="0"/>
        </w:rPr>
        <w:tab/>
        <w:t xml:space="preserve">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bulbs are cleaned and graded prior to sale.</w:t>
      </w:r>
    </w:p>
    <w:p>
      <w:pPr>
        <w:pStyle w:val="ySubsection"/>
        <w:keepNext/>
        <w:keepLines/>
        <w:rPr>
          <w:snapToGrid w:val="0"/>
        </w:rPr>
      </w:pPr>
      <w:r>
        <w:rPr>
          <w:snapToGrid w:val="0"/>
        </w:rPr>
        <w:tab/>
        <w:t>(2)</w:t>
      </w:r>
      <w:r>
        <w:rPr>
          <w:snapToGrid w:val="0"/>
        </w:rPr>
        <w:tab/>
        <w:t>In relation to potted plants — </w:t>
      </w:r>
    </w:p>
    <w:p>
      <w:pPr>
        <w:pStyle w:val="yIndenta"/>
        <w:keepNext/>
        <w:keepLines/>
        <w:rPr>
          <w:snapToGrid w:val="0"/>
        </w:rPr>
      </w:pPr>
      <w:r>
        <w:rPr>
          <w:snapToGrid w:val="0"/>
        </w:rPr>
        <w:tab/>
        <w:t>(a)</w:t>
      </w:r>
      <w:r>
        <w:rPr>
          <w:snapToGrid w:val="0"/>
        </w:rPr>
        <w:tab/>
        <w:t>that plants are grown — </w:t>
      </w:r>
    </w:p>
    <w:p>
      <w:pPr>
        <w:pStyle w:val="yIndenti0"/>
        <w:rPr>
          <w:snapToGrid w:val="0"/>
        </w:rPr>
      </w:pPr>
      <w:r>
        <w:rPr>
          <w:snapToGrid w:val="0"/>
        </w:rPr>
        <w:tab/>
        <w:t>(i)</w:t>
      </w:r>
      <w:r>
        <w:rPr>
          <w:snapToGrid w:val="0"/>
        </w:rPr>
        <w:tab/>
        <w:t>in containers using a soil</w:t>
      </w:r>
      <w:r>
        <w:rPr>
          <w:snapToGrid w:val="0"/>
        </w:rPr>
        <w:noBreakHyphen/>
        <w:t>less mix; or</w:t>
      </w:r>
    </w:p>
    <w:p>
      <w:pPr>
        <w:pStyle w:val="yIndenti0"/>
        <w:rPr>
          <w:snapToGrid w:val="0"/>
        </w:rPr>
      </w:pPr>
      <w:r>
        <w:rPr>
          <w:snapToGrid w:val="0"/>
        </w:rPr>
        <w:tab/>
        <w:t>(ii)</w:t>
      </w:r>
      <w:r>
        <w:rPr>
          <w:snapToGrid w:val="0"/>
        </w:rPr>
        <w:tab/>
        <w:t>in a soil mix which has been obtained from an area more than 20 km from an outbreak of potato cyst nematode and that the soil has been — </w:t>
      </w:r>
    </w:p>
    <w:p>
      <w:pPr>
        <w:pStyle w:val="yIndentI"/>
        <w:rPr>
          <w:snapToGrid w:val="0"/>
        </w:rPr>
      </w:pPr>
      <w:r>
        <w:rPr>
          <w:snapToGrid w:val="0"/>
        </w:rPr>
        <w:tab/>
        <w:t>(I)</w:t>
      </w:r>
      <w:r>
        <w:rPr>
          <w:snapToGrid w:val="0"/>
        </w:rPr>
        <w:tab/>
        <w:t>fumigated with methyl bromide at the rate of 600 g per cubic metre for 24 hours where the mix is up to 300 mm deep and 72 hours where the mix is up to 600 mm deep; or</w:t>
      </w:r>
    </w:p>
    <w:p>
      <w:pPr>
        <w:pStyle w:val="yIndentI"/>
        <w:rPr>
          <w:snapToGrid w:val="0"/>
        </w:rPr>
      </w:pPr>
      <w:r>
        <w:rPr>
          <w:snapToGrid w:val="0"/>
        </w:rPr>
        <w:tab/>
        <w:t>(II)</w:t>
      </w:r>
      <w:r>
        <w:rPr>
          <w:snapToGrid w:val="0"/>
        </w:rPr>
        <w:tab/>
        <w:t>steam air pasteurized at 60°C for 30 minutes (timed from when the mix has reached 60°C);</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containers are not in contact with the soil.</w:t>
      </w:r>
    </w:p>
    <w:p>
      <w:pPr>
        <w:pStyle w:val="ySubsection"/>
        <w:keepNext/>
        <w:rPr>
          <w:snapToGrid w:val="0"/>
        </w:rPr>
      </w:pPr>
      <w:r>
        <w:rPr>
          <w:snapToGrid w:val="0"/>
        </w:rPr>
        <w:tab/>
        <w:t>(3)</w:t>
      </w:r>
      <w:r>
        <w:rPr>
          <w:snapToGrid w:val="0"/>
        </w:rPr>
        <w:tab/>
        <w:t>In relation to trees — </w:t>
      </w:r>
    </w:p>
    <w:p>
      <w:pPr>
        <w:pStyle w:val="yIndenta"/>
        <w:keepNext/>
        <w:rPr>
          <w:snapToGrid w:val="0"/>
        </w:rPr>
      </w:pPr>
      <w:r>
        <w:rPr>
          <w:snapToGrid w:val="0"/>
        </w:rPr>
        <w:tab/>
        <w:t>(a)</w:t>
      </w:r>
      <w:r>
        <w:rPr>
          <w:snapToGrid w:val="0"/>
        </w:rPr>
        <w:tab/>
        <w:t>that — </w:t>
      </w:r>
    </w:p>
    <w:p>
      <w:pPr>
        <w:pStyle w:val="yIndenti0"/>
        <w:rPr>
          <w:snapToGrid w:val="0"/>
        </w:rPr>
      </w:pPr>
      <w:r>
        <w:rPr>
          <w:snapToGrid w:val="0"/>
        </w:rPr>
        <w:tab/>
        <w:t>(i)</w:t>
      </w:r>
      <w:r>
        <w:rPr>
          <w:snapToGrid w:val="0"/>
        </w:rPr>
        <w:tab/>
        <w:t xml:space="preserve">cropping records have been inspected and demonstrate that </w:t>
      </w:r>
      <w:r>
        <w:rPr>
          <w:i/>
          <w:snapToGrid w:val="0"/>
        </w:rPr>
        <w:t>Solanaceous</w:t>
      </w:r>
      <w:r>
        <w:rPr>
          <w:snapToGrid w:val="0"/>
        </w:rPr>
        <w:t xml:space="preserve"> crops have not been grown on the property of origin for a period of 10 years preceding the commencement of accreditation; or</w:t>
      </w:r>
    </w:p>
    <w:p>
      <w:pPr>
        <w:pStyle w:val="yIndenti0"/>
        <w:rPr>
          <w:snapToGrid w:val="0"/>
        </w:rPr>
      </w:pPr>
      <w:r>
        <w:rPr>
          <w:snapToGrid w:val="0"/>
        </w:rPr>
        <w:tab/>
        <w:t>(ii)</w:t>
      </w:r>
      <w:r>
        <w:rPr>
          <w:snapToGrid w:val="0"/>
        </w:rPr>
        <w:tab/>
        <w:t>the soil has been fumigated at the manufacturer’s recommended rate with — </w:t>
      </w:r>
    </w:p>
    <w:p>
      <w:pPr>
        <w:pStyle w:val="yIndentI"/>
        <w:rPr>
          <w:snapToGrid w:val="0"/>
        </w:rPr>
      </w:pPr>
      <w:r>
        <w:rPr>
          <w:snapToGrid w:val="0"/>
        </w:rPr>
        <w:tab/>
        <w:t>(I)</w:t>
      </w:r>
      <w:r>
        <w:rPr>
          <w:snapToGrid w:val="0"/>
        </w:rPr>
        <w:tab/>
        <w:t>methyl bromide; or</w:t>
      </w:r>
    </w:p>
    <w:p>
      <w:pPr>
        <w:pStyle w:val="yIndentI"/>
        <w:rPr>
          <w:snapToGrid w:val="0"/>
        </w:rPr>
      </w:pPr>
      <w:r>
        <w:rPr>
          <w:snapToGrid w:val="0"/>
        </w:rPr>
        <w:tab/>
        <w:t>(II)</w:t>
      </w:r>
      <w:r>
        <w:rPr>
          <w:snapToGrid w:val="0"/>
        </w:rPr>
        <w:tab/>
        <w:t xml:space="preserve">a pesticide registered as a soil fumigant by the relevant authority in the State or Territory where the bulbs were grown, where a </w:t>
      </w:r>
      <w:r>
        <w:rPr>
          <w:i/>
          <w:snapToGrid w:val="0"/>
        </w:rPr>
        <w:t>Solanaceous</w:t>
      </w:r>
      <w:r>
        <w:rPr>
          <w:snapToGrid w:val="0"/>
        </w:rPr>
        <w:t xml:space="preserve"> crop has been grown on the property not less than 5 years preceding the commencement of accreditation;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trees are bare rooted and practically free of soil.</w:t>
      </w:r>
    </w:p>
    <w:p>
      <w:pPr>
        <w:pStyle w:val="ySubsection"/>
        <w:keepNext/>
        <w:rPr>
          <w:snapToGrid w:val="0"/>
        </w:rPr>
      </w:pPr>
      <w:r>
        <w:rPr>
          <w:snapToGrid w:val="0"/>
        </w:rPr>
        <w:tab/>
        <w:t>(4)</w:t>
      </w:r>
      <w:r>
        <w:rPr>
          <w:snapToGrid w:val="0"/>
        </w:rPr>
        <w:tab/>
        <w:t>In relation to bulbs, potted plants and trees — </w:t>
      </w:r>
    </w:p>
    <w:p>
      <w:pPr>
        <w:pStyle w:val="yIndenta"/>
        <w:rPr>
          <w:snapToGrid w:val="0"/>
        </w:rPr>
      </w:pPr>
      <w:r>
        <w:rPr>
          <w:snapToGrid w:val="0"/>
        </w:rPr>
        <w:tab/>
        <w:t>(a)</w:t>
      </w:r>
      <w:r>
        <w:rPr>
          <w:snapToGrid w:val="0"/>
        </w:rPr>
        <w:tab/>
        <w:t>that the property on which the bulbs, potted plants or trees, as the case may be, are grown does not share machinery with — </w:t>
      </w:r>
    </w:p>
    <w:p>
      <w:pPr>
        <w:pStyle w:val="yIndenti0"/>
        <w:rPr>
          <w:snapToGrid w:val="0"/>
        </w:rPr>
      </w:pPr>
      <w:r>
        <w:rPr>
          <w:snapToGrid w:val="0"/>
        </w:rPr>
        <w:tab/>
        <w:t>(i)</w:t>
      </w:r>
      <w:r>
        <w:rPr>
          <w:snapToGrid w:val="0"/>
        </w:rPr>
        <w:tab/>
        <w:t>a potato grower; or</w:t>
      </w:r>
    </w:p>
    <w:p>
      <w:pPr>
        <w:pStyle w:val="yIndenti0"/>
        <w:rPr>
          <w:snapToGrid w:val="0"/>
        </w:rPr>
      </w:pPr>
      <w:r>
        <w:rPr>
          <w:snapToGrid w:val="0"/>
        </w:rPr>
        <w:tab/>
        <w:t>(ii)</w:t>
      </w:r>
      <w:r>
        <w:rPr>
          <w:snapToGrid w:val="0"/>
        </w:rPr>
        <w:tab/>
        <w:t>other property, not being an accredited property, which is situated within 20 km of an outbreak of potato cyst nematode;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that the property on which the bulbs, potted plants or trees, as the case may be, are grown is not exposed to — </w:t>
      </w:r>
    </w:p>
    <w:p>
      <w:pPr>
        <w:pStyle w:val="yIndenti0"/>
        <w:rPr>
          <w:snapToGrid w:val="0"/>
        </w:rPr>
      </w:pPr>
      <w:r>
        <w:rPr>
          <w:snapToGrid w:val="0"/>
        </w:rPr>
        <w:tab/>
        <w:t>(i)</w:t>
      </w:r>
      <w:r>
        <w:rPr>
          <w:snapToGrid w:val="0"/>
        </w:rPr>
        <w:tab/>
        <w:t>the same irrigation source as a property; or</w:t>
      </w:r>
    </w:p>
    <w:p>
      <w:pPr>
        <w:pStyle w:val="yIndenti0"/>
        <w:rPr>
          <w:snapToGrid w:val="0"/>
        </w:rPr>
      </w:pPr>
      <w:r>
        <w:rPr>
          <w:snapToGrid w:val="0"/>
        </w:rPr>
        <w:tab/>
        <w:t>(ii)</w:t>
      </w:r>
      <w:r>
        <w:rPr>
          <w:snapToGrid w:val="0"/>
        </w:rPr>
        <w:tab/>
        <w:t>run</w:t>
      </w:r>
      <w:r>
        <w:rPr>
          <w:snapToGrid w:val="0"/>
        </w:rPr>
        <w:noBreakHyphen/>
        <w:t>off from a property,</w:t>
      </w:r>
    </w:p>
    <w:p>
      <w:pPr>
        <w:pStyle w:val="yIndenta"/>
        <w:rPr>
          <w:snapToGrid w:val="0"/>
        </w:rPr>
      </w:pPr>
      <w:r>
        <w:rPr>
          <w:snapToGrid w:val="0"/>
        </w:rPr>
        <w:tab/>
      </w:r>
      <w:r>
        <w:rPr>
          <w:snapToGrid w:val="0"/>
        </w:rPr>
        <w:tab/>
        <w:t>where potato cyst nematode has been found.</w:t>
      </w:r>
    </w:p>
    <w:p>
      <w:pPr>
        <w:pStyle w:val="MiscellaneousBody"/>
        <w:keepNext/>
        <w:spacing w:before="120"/>
        <w:ind w:left="890" w:hanging="890"/>
        <w:rPr>
          <w:snapToGrid w:val="0"/>
          <w:sz w:val="22"/>
        </w:rPr>
      </w:pPr>
      <w:r>
        <w:rPr>
          <w:snapToGrid w:val="0"/>
          <w:sz w:val="22"/>
        </w:rPr>
        <w:t>46.</w:t>
      </w:r>
      <w:r>
        <w:rPr>
          <w:snapToGrid w:val="0"/>
          <w:sz w:val="22"/>
        </w:rPr>
        <w:tab/>
        <w:t>Avocado plants and fruit — cercospora leaf spot (</w:t>
      </w:r>
      <w:r>
        <w:rPr>
          <w:i/>
          <w:snapToGrid w:val="0"/>
          <w:sz w:val="22"/>
        </w:rPr>
        <w:t>Pseudocercospora purpurea</w:t>
      </w:r>
      <w:r>
        <w:rPr>
          <w:snapToGrid w:val="0"/>
          <w:sz w:val="22"/>
        </w:rPr>
        <w:t xml:space="preserve"> synonym </w:t>
      </w:r>
      <w:r>
        <w:rPr>
          <w:i/>
          <w:snapToGrid w:val="0"/>
          <w:sz w:val="22"/>
        </w:rPr>
        <w:t>Cercospora purpurea</w:t>
      </w:r>
      <w:r>
        <w:rPr>
          <w:snapToGrid w:val="0"/>
          <w:sz w:val="22"/>
        </w:rPr>
        <w:t>)</w:t>
      </w:r>
    </w:p>
    <w:p>
      <w:pPr>
        <w:pStyle w:val="MiscellaneousBody"/>
        <w:spacing w:before="120"/>
        <w:ind w:left="890" w:hanging="890"/>
        <w:rPr>
          <w:snapToGrid w:val="0"/>
          <w:sz w:val="22"/>
        </w:rPr>
      </w:pPr>
      <w:r>
        <w:rPr>
          <w:snapToGrid w:val="0"/>
          <w:sz w:val="22"/>
        </w:rPr>
        <w:tab/>
        <w:t>To be certified as being — </w:t>
      </w:r>
    </w:p>
    <w:p>
      <w:pPr>
        <w:pStyle w:val="yIndenta"/>
        <w:rPr>
          <w:snapToGrid w:val="0"/>
        </w:rPr>
      </w:pPr>
      <w:r>
        <w:rPr>
          <w:snapToGrid w:val="0"/>
        </w:rPr>
        <w:tab/>
        <w:t>(a)</w:t>
      </w:r>
      <w:r>
        <w:rPr>
          <w:snapToGrid w:val="0"/>
        </w:rPr>
        <w:tab/>
        <w:t>from an area where the disease cercospora leaf spot has not been detected; and</w:t>
      </w:r>
    </w:p>
    <w:p>
      <w:pPr>
        <w:pStyle w:val="yIndenta"/>
        <w:rPr>
          <w:snapToGrid w:val="0"/>
        </w:rPr>
      </w:pPr>
      <w:r>
        <w:rPr>
          <w:snapToGrid w:val="0"/>
        </w:rPr>
        <w:tab/>
        <w:t>(b)</w:t>
      </w:r>
      <w:r>
        <w:rPr>
          <w:snapToGrid w:val="0"/>
        </w:rPr>
        <w:tab/>
        <w:t>packed in premises which do not and have not previously handled avocado fruit or plants from an infected area; or</w:t>
      </w:r>
    </w:p>
    <w:p>
      <w:pPr>
        <w:pStyle w:val="yIndenta"/>
        <w:rPr>
          <w:snapToGrid w:val="0"/>
        </w:rPr>
      </w:pPr>
      <w:r>
        <w:rPr>
          <w:snapToGrid w:val="0"/>
        </w:rPr>
        <w:tab/>
        <w:t>(c)</w:t>
      </w:r>
      <w:r>
        <w:rPr>
          <w:snapToGrid w:val="0"/>
        </w:rPr>
        <w:tab/>
        <w:t>from a State or Territory where cercospora leaf spot (</w:t>
      </w:r>
      <w:r>
        <w:rPr>
          <w:i/>
          <w:snapToGrid w:val="0"/>
        </w:rPr>
        <w:t>Pseudocercospora purpurea</w:t>
      </w:r>
      <w:r>
        <w:rPr>
          <w:snapToGrid w:val="0"/>
        </w:rPr>
        <w:t xml:space="preserve"> synonym </w:t>
      </w:r>
      <w:r>
        <w:rPr>
          <w:i/>
          <w:snapToGrid w:val="0"/>
        </w:rPr>
        <w:t>Cercospora purpurea</w:t>
      </w:r>
      <w:r>
        <w:rPr>
          <w:snapToGrid w:val="0"/>
        </w:rPr>
        <w:t>) has not been recorded.</w:t>
      </w:r>
    </w:p>
    <w:p>
      <w:pPr>
        <w:pStyle w:val="MiscellaneousBody"/>
        <w:spacing w:before="120"/>
        <w:ind w:left="890" w:hanging="890"/>
        <w:rPr>
          <w:snapToGrid w:val="0"/>
          <w:sz w:val="22"/>
        </w:rPr>
      </w:pPr>
      <w:r>
        <w:rPr>
          <w:snapToGrid w:val="0"/>
          <w:sz w:val="22"/>
        </w:rPr>
        <w:t>47.</w:t>
      </w:r>
      <w:r>
        <w:rPr>
          <w:snapToGrid w:val="0"/>
          <w:sz w:val="22"/>
        </w:rPr>
        <w:tab/>
        <w:t>(</w:t>
      </w:r>
      <w:r>
        <w:rPr>
          <w:i/>
          <w:snapToGrid w:val="0"/>
          <w:sz w:val="22"/>
        </w:rPr>
        <w:t>Malvaceae</w:t>
      </w:r>
      <w:r>
        <w:rPr>
          <w:snapToGrid w:val="0"/>
          <w:sz w:val="22"/>
        </w:rPr>
        <w:t>) Cotton, hibiscus and okra plants — </w:t>
      </w:r>
      <w:r>
        <w:rPr>
          <w:i/>
          <w:snapToGrid w:val="0"/>
          <w:sz w:val="22"/>
        </w:rPr>
        <w:t>Eriophyes hibisci</w:t>
      </w:r>
      <w:r>
        <w:rPr>
          <w:snapToGrid w:val="0"/>
          <w:sz w:val="22"/>
        </w:rPr>
        <w:t xml:space="preserve"> Nalepa — known as hibiscus erineum mite or leaf crumpling mite</w:t>
      </w:r>
    </w:p>
    <w:p>
      <w:pPr>
        <w:pStyle w:val="ySubsection"/>
        <w:rPr>
          <w:snapToGrid w:val="0"/>
        </w:rPr>
      </w:pPr>
      <w:r>
        <w:rPr>
          <w:snapToGrid w:val="0"/>
        </w:rPr>
        <w:tab/>
        <w:t>(1)</w:t>
      </w:r>
      <w:r>
        <w:rPr>
          <w:snapToGrid w:val="0"/>
        </w:rPr>
        <w:tab/>
      </w:r>
      <w:r>
        <w:t>Subject to sub-item (2), entry</w:t>
      </w:r>
      <w:r>
        <w:rPr>
          <w:snapToGrid w:val="0"/>
        </w:rPr>
        <w:t xml:space="preserve"> into Western Australia of plants and parts of plants of the family </w:t>
      </w:r>
      <w:r>
        <w:rPr>
          <w:i/>
          <w:snapToGrid w:val="0"/>
        </w:rPr>
        <w:t>Malvaceae</w:t>
      </w:r>
      <w:r>
        <w:rPr>
          <w:snapToGrid w:val="0"/>
        </w:rPr>
        <w:t xml:space="preserve"> is prohibited unless certified as — </w:t>
      </w:r>
    </w:p>
    <w:p>
      <w:pPr>
        <w:pStyle w:val="yIndenta"/>
        <w:rPr>
          <w:snapToGrid w:val="0"/>
        </w:rPr>
      </w:pPr>
      <w:r>
        <w:rPr>
          <w:snapToGrid w:val="0"/>
        </w:rPr>
        <w:tab/>
        <w:t>(a)</w:t>
      </w:r>
      <w:r>
        <w:rPr>
          <w:snapToGrid w:val="0"/>
        </w:rPr>
        <w:tab/>
        <w:t>from an area which has been inspected and found free from hibiscus erineum mite; or</w:t>
      </w:r>
    </w:p>
    <w:p>
      <w:pPr>
        <w:pStyle w:val="yIndenta"/>
        <w:rPr>
          <w:snapToGrid w:val="0"/>
        </w:rPr>
      </w:pPr>
      <w:r>
        <w:rPr>
          <w:snapToGrid w:val="0"/>
        </w:rPr>
        <w:tab/>
        <w:t>(b)</w:t>
      </w:r>
      <w:r>
        <w:rPr>
          <w:snapToGrid w:val="0"/>
        </w:rPr>
        <w:tab/>
        <w:t>fumigated with methyl bromide at one of the following rates for a period of 2 hours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 and above; or</w:t>
      </w:r>
    </w:p>
    <w:p>
      <w:pPr>
        <w:pStyle w:val="yIndenta"/>
        <w:rPr>
          <w:snapToGrid w:val="0"/>
        </w:rPr>
      </w:pPr>
      <w:r>
        <w:rPr>
          <w:snapToGrid w:val="0"/>
        </w:rPr>
        <w:tab/>
        <w:t>(c)</w:t>
      </w:r>
      <w:r>
        <w:rPr>
          <w:snapToGrid w:val="0"/>
        </w:rPr>
        <w:tab/>
        <w:t>from a State or Territory where hibiscus erineum mite has not been recorded.</w:t>
      </w:r>
    </w:p>
    <w:p>
      <w:pPr>
        <w:pStyle w:val="ySubsection"/>
      </w:pPr>
      <w:r>
        <w:tab/>
        <w:t>(2)</w:t>
      </w:r>
      <w:r>
        <w:tab/>
        <w:t>This condition does not apply to aseptic cultures of plant material grown on agar in sealed flasks (i.e. tissue culture).</w:t>
      </w:r>
    </w:p>
    <w:p>
      <w:pPr>
        <w:pStyle w:val="MiscellaneousBody"/>
        <w:spacing w:before="120"/>
        <w:ind w:left="890" w:hanging="890"/>
        <w:rPr>
          <w:snapToGrid w:val="0"/>
          <w:sz w:val="22"/>
        </w:rPr>
      </w:pPr>
      <w:r>
        <w:rPr>
          <w:snapToGrid w:val="0"/>
          <w:sz w:val="22"/>
        </w:rPr>
        <w:t>48.</w:t>
      </w:r>
      <w:r>
        <w:rPr>
          <w:snapToGrid w:val="0"/>
          <w:sz w:val="22"/>
        </w:rPr>
        <w:tab/>
        <w:t>Cowpea (</w:t>
      </w:r>
      <w:r>
        <w:rPr>
          <w:i/>
          <w:snapToGrid w:val="0"/>
          <w:sz w:val="22"/>
        </w:rPr>
        <w:t xml:space="preserve">Vigna unguiculata </w:t>
      </w:r>
      <w:r>
        <w:rPr>
          <w:snapToGrid w:val="0"/>
          <w:sz w:val="22"/>
        </w:rPr>
        <w:t>ssp</w:t>
      </w:r>
      <w:r>
        <w:rPr>
          <w:i/>
          <w:snapToGrid w:val="0"/>
          <w:sz w:val="22"/>
        </w:rPr>
        <w:t>. unguiculata</w:t>
      </w:r>
      <w:r>
        <w:rPr>
          <w:snapToGrid w:val="0"/>
          <w:sz w:val="22"/>
        </w:rPr>
        <w:t>) and mungbean seed (</w:t>
      </w:r>
      <w:r>
        <w:rPr>
          <w:i/>
          <w:snapToGrid w:val="0"/>
          <w:sz w:val="22"/>
        </w:rPr>
        <w:t>Vigna radiata</w:t>
      </w:r>
      <w:r>
        <w:rPr>
          <w:snapToGrid w:val="0"/>
          <w:sz w:val="22"/>
        </w:rPr>
        <w:t>) for planting — tan spot (</w:t>
      </w:r>
      <w:r>
        <w:rPr>
          <w:i/>
          <w:snapToGrid w:val="0"/>
          <w:sz w:val="22"/>
        </w:rPr>
        <w:t>Curtobacterium flaccumfaciens</w:t>
      </w:r>
      <w:r>
        <w:rPr>
          <w:snapToGrid w:val="0"/>
          <w:sz w:val="22"/>
        </w:rPr>
        <w:t>)</w:t>
      </w:r>
    </w:p>
    <w:p>
      <w:pPr>
        <w:pStyle w:val="MiscellaneousBody"/>
        <w:spacing w:before="120"/>
        <w:ind w:left="890" w:hanging="890"/>
        <w:rPr>
          <w:snapToGrid w:val="0"/>
          <w:sz w:val="22"/>
        </w:rPr>
      </w:pPr>
      <w:r>
        <w:rPr>
          <w:snapToGrid w:val="0"/>
          <w:sz w:val="22"/>
        </w:rPr>
        <w:tab/>
        <w:t>Entry into Western Australia is prohibited unless certified as — </w:t>
      </w:r>
    </w:p>
    <w:p>
      <w:pPr>
        <w:pStyle w:val="yIndenta"/>
        <w:rPr>
          <w:snapToGrid w:val="0"/>
        </w:rPr>
      </w:pPr>
      <w:r>
        <w:rPr>
          <w:snapToGrid w:val="0"/>
        </w:rPr>
        <w:tab/>
        <w:t>(a)</w:t>
      </w:r>
      <w:r>
        <w:rPr>
          <w:snapToGrid w:val="0"/>
        </w:rPr>
        <w:tab/>
        <w:t>grown in an area where tan spot is not known to occur; or</w:t>
      </w:r>
    </w:p>
    <w:p>
      <w:pPr>
        <w:pStyle w:val="yIndenta"/>
        <w:rPr>
          <w:snapToGrid w:val="0"/>
        </w:rPr>
      </w:pPr>
      <w:r>
        <w:rPr>
          <w:snapToGrid w:val="0"/>
        </w:rPr>
        <w:tab/>
        <w:t>(b)</w:t>
      </w:r>
      <w:r>
        <w:rPr>
          <w:snapToGrid w:val="0"/>
        </w:rPr>
        <w:tab/>
        <w:t>from a State or Territory where tan spot has not been recorded.</w:t>
      </w:r>
    </w:p>
    <w:p>
      <w:pPr>
        <w:pStyle w:val="MiscellaneousBody"/>
        <w:spacing w:before="120"/>
        <w:ind w:left="890" w:hanging="890"/>
        <w:rPr>
          <w:snapToGrid w:val="0"/>
          <w:sz w:val="22"/>
        </w:rPr>
      </w:pPr>
      <w:r>
        <w:rPr>
          <w:snapToGrid w:val="0"/>
          <w:sz w:val="22"/>
        </w:rPr>
        <w:t>49.</w:t>
      </w:r>
      <w:r>
        <w:rPr>
          <w:snapToGrid w:val="0"/>
          <w:sz w:val="22"/>
        </w:rPr>
        <w:tab/>
        <w:t>Apple tissue culture — apple scab (</w:t>
      </w:r>
      <w:r>
        <w:rPr>
          <w:i/>
          <w:snapToGrid w:val="0"/>
          <w:sz w:val="22"/>
        </w:rPr>
        <w:t>Venturia inaequalis</w:t>
      </w:r>
      <w:r>
        <w:rPr>
          <w:snapToGrid w:val="0"/>
          <w:sz w:val="22"/>
        </w:rPr>
        <w:t>)</w:t>
      </w:r>
    </w:p>
    <w:p>
      <w:pPr>
        <w:pStyle w:val="MiscellaneousBody"/>
        <w:spacing w:before="120"/>
        <w:ind w:left="890" w:hanging="890"/>
        <w:rPr>
          <w:snapToGrid w:val="0"/>
          <w:sz w:val="22"/>
        </w:rPr>
      </w:pPr>
      <w:r>
        <w:rPr>
          <w:snapToGrid w:val="0"/>
          <w:sz w:val="22"/>
        </w:rPr>
        <w:tab/>
        <w:t>Entry into Western Australia of apple tissue culture is permitted where the exporting State or Territory complies with the following conditions.</w:t>
      </w:r>
    </w:p>
    <w:p>
      <w:pPr>
        <w:pStyle w:val="ySubsection"/>
        <w:spacing w:before="120"/>
        <w:rPr>
          <w:snapToGrid w:val="0"/>
        </w:rPr>
      </w:pPr>
      <w:r>
        <w:rPr>
          <w:snapToGrid w:val="0"/>
        </w:rPr>
        <w:tab/>
        <w:t>(1)</w:t>
      </w:r>
      <w:r>
        <w:rPr>
          <w:snapToGrid w:val="0"/>
        </w:rPr>
        <w:tab/>
        <w:t>The tissue culture laboratory must be approved.</w:t>
      </w:r>
    </w:p>
    <w:p>
      <w:pPr>
        <w:pStyle w:val="ySubsection"/>
        <w:spacing w:before="120"/>
        <w:rPr>
          <w:snapToGrid w:val="0"/>
        </w:rPr>
      </w:pPr>
      <w:r>
        <w:rPr>
          <w:snapToGrid w:val="0"/>
        </w:rPr>
        <w:tab/>
        <w:t>(2)</w:t>
      </w:r>
      <w:r>
        <w:rPr>
          <w:snapToGrid w:val="0"/>
        </w:rPr>
        <w:tab/>
        <w:t>The mother plants must be free from apple scab.</w:t>
      </w:r>
    </w:p>
    <w:p>
      <w:pPr>
        <w:pStyle w:val="ySubsection"/>
        <w:spacing w:before="120"/>
        <w:rPr>
          <w:snapToGrid w:val="0"/>
        </w:rPr>
      </w:pPr>
      <w:r>
        <w:rPr>
          <w:snapToGrid w:val="0"/>
        </w:rPr>
        <w:tab/>
        <w:t>(3)</w:t>
      </w:r>
      <w:r>
        <w:rPr>
          <w:snapToGrid w:val="0"/>
        </w:rPr>
        <w:tab/>
        <w:t>The apple tissue culture must be packed in transparent sealed sterile containers.</w:t>
      </w:r>
    </w:p>
    <w:p>
      <w:pPr>
        <w:pStyle w:val="ySubsection"/>
        <w:spacing w:before="120"/>
        <w:rPr>
          <w:snapToGrid w:val="0"/>
        </w:rPr>
      </w:pPr>
      <w:r>
        <w:rPr>
          <w:snapToGrid w:val="0"/>
        </w:rPr>
        <w:tab/>
        <w:t>(4)</w:t>
      </w:r>
      <w:r>
        <w:rPr>
          <w:snapToGrid w:val="0"/>
        </w:rPr>
        <w:tab/>
        <w:t>The growth media must be free from antibiotics and fungicides.</w:t>
      </w:r>
    </w:p>
    <w:p>
      <w:pPr>
        <w:pStyle w:val="ySubsection"/>
        <w:spacing w:before="120"/>
        <w:rPr>
          <w:snapToGrid w:val="0"/>
        </w:rPr>
      </w:pPr>
      <w:r>
        <w:rPr>
          <w:snapToGrid w:val="0"/>
        </w:rPr>
        <w:tab/>
        <w:t>(5)</w:t>
      </w:r>
      <w:r>
        <w:rPr>
          <w:snapToGrid w:val="0"/>
        </w:rPr>
        <w:tab/>
        <w:t>Prior to dispatch to Western Australia the apple tissue culture must be kept for 6 weeks at 20°C.</w:t>
      </w:r>
    </w:p>
    <w:p>
      <w:pPr>
        <w:pStyle w:val="ySubsection"/>
        <w:spacing w:before="120"/>
        <w:rPr>
          <w:snapToGrid w:val="0"/>
        </w:rPr>
      </w:pPr>
      <w:r>
        <w:rPr>
          <w:snapToGrid w:val="0"/>
        </w:rPr>
        <w:tab/>
        <w:t>(6)</w:t>
      </w:r>
      <w:r>
        <w:rPr>
          <w:snapToGrid w:val="0"/>
        </w:rPr>
        <w:tab/>
        <w:t>The apple tissue culture must be inspected prior to dispatch and certified free from — </w:t>
      </w:r>
    </w:p>
    <w:p>
      <w:pPr>
        <w:pStyle w:val="yIndenta"/>
        <w:rPr>
          <w:snapToGrid w:val="0"/>
        </w:rPr>
      </w:pPr>
      <w:r>
        <w:rPr>
          <w:snapToGrid w:val="0"/>
        </w:rPr>
        <w:tab/>
        <w:t>(a)</w:t>
      </w:r>
      <w:r>
        <w:rPr>
          <w:snapToGrid w:val="0"/>
        </w:rPr>
        <w:tab/>
        <w:t>apple scab;</w:t>
      </w:r>
    </w:p>
    <w:p>
      <w:pPr>
        <w:pStyle w:val="yIndenta"/>
        <w:rPr>
          <w:snapToGrid w:val="0"/>
        </w:rPr>
      </w:pPr>
      <w:r>
        <w:rPr>
          <w:snapToGrid w:val="0"/>
        </w:rPr>
        <w:tab/>
        <w:t>(b)</w:t>
      </w:r>
      <w:r>
        <w:rPr>
          <w:snapToGrid w:val="0"/>
        </w:rPr>
        <w:tab/>
        <w:t>contaminant micro</w:t>
      </w:r>
      <w:r>
        <w:rPr>
          <w:snapToGrid w:val="0"/>
        </w:rPr>
        <w:noBreakHyphen/>
        <w:t>organisms; and</w:t>
      </w:r>
    </w:p>
    <w:p>
      <w:pPr>
        <w:pStyle w:val="yIndenta"/>
        <w:rPr>
          <w:snapToGrid w:val="0"/>
        </w:rPr>
      </w:pPr>
      <w:r>
        <w:rPr>
          <w:snapToGrid w:val="0"/>
        </w:rPr>
        <w:tab/>
        <w:t>(c)</w:t>
      </w:r>
      <w:r>
        <w:rPr>
          <w:snapToGrid w:val="0"/>
        </w:rPr>
        <w:tab/>
        <w:t>discolouration or necrotic tissue.</w:t>
      </w:r>
    </w:p>
    <w:p>
      <w:pPr>
        <w:pStyle w:val="MiscellaneousBody"/>
        <w:spacing w:before="120"/>
        <w:ind w:left="890" w:hanging="890"/>
        <w:rPr>
          <w:snapToGrid w:val="0"/>
          <w:sz w:val="22"/>
        </w:rPr>
      </w:pPr>
      <w:r>
        <w:rPr>
          <w:snapToGrid w:val="0"/>
          <w:sz w:val="22"/>
        </w:rPr>
        <w:tab/>
        <w:t>Following entry into Western Australia apple tissue culture must be dealt with in accordance with regulation 19DA.</w:t>
      </w:r>
    </w:p>
    <w:p>
      <w:pPr>
        <w:pStyle w:val="MiscellaneousBody"/>
        <w:spacing w:before="120"/>
        <w:ind w:left="890" w:hanging="890"/>
        <w:rPr>
          <w:snapToGrid w:val="0"/>
          <w:sz w:val="22"/>
        </w:rPr>
      </w:pPr>
      <w:r>
        <w:rPr>
          <w:snapToGrid w:val="0"/>
          <w:sz w:val="22"/>
        </w:rPr>
        <w:t>50.</w:t>
      </w:r>
      <w:r>
        <w:rPr>
          <w:snapToGrid w:val="0"/>
          <w:sz w:val="22"/>
        </w:rPr>
        <w:tab/>
        <w:t>Apple machinery or equipment (used) — apple scab (</w:t>
      </w:r>
      <w:r>
        <w:rPr>
          <w:i/>
          <w:snapToGrid w:val="0"/>
          <w:sz w:val="22"/>
        </w:rPr>
        <w:t>Venturia inaequalis</w:t>
      </w:r>
      <w:r>
        <w:rPr>
          <w:snapToGrid w:val="0"/>
          <w:sz w:val="22"/>
        </w:rPr>
        <w:t>)</w:t>
      </w:r>
    </w:p>
    <w:p>
      <w:pPr>
        <w:pStyle w:val="MiscellaneousBody"/>
        <w:spacing w:before="120"/>
        <w:ind w:left="890"/>
        <w:rPr>
          <w:snapToGrid w:val="0"/>
          <w:sz w:val="22"/>
        </w:rPr>
      </w:pPr>
      <w:r>
        <w:rPr>
          <w:snapToGrid w:val="0"/>
          <w:sz w:val="22"/>
        </w:rPr>
        <w:t xml:space="preserve">Entry into Western Australia is prohibited unless the machinery or equipment — </w:t>
      </w:r>
    </w:p>
    <w:p>
      <w:pPr>
        <w:pStyle w:val="yIndenta"/>
        <w:rPr>
          <w:snapToGrid w:val="0"/>
        </w:rPr>
      </w:pPr>
      <w:r>
        <w:rPr>
          <w:snapToGrid w:val="0"/>
        </w:rPr>
        <w:tab/>
        <w:t>(a)</w:t>
      </w:r>
      <w:r>
        <w:rPr>
          <w:snapToGrid w:val="0"/>
        </w:rPr>
        <w:tab/>
        <w:t>has been treated with an approved biocide; and</w:t>
      </w:r>
    </w:p>
    <w:p>
      <w:pPr>
        <w:pStyle w:val="yIndenta"/>
        <w:rPr>
          <w:snapToGrid w:val="0"/>
        </w:rPr>
      </w:pPr>
      <w:r>
        <w:rPr>
          <w:snapToGrid w:val="0"/>
        </w:rPr>
        <w:tab/>
        <w:t>(b)</w:t>
      </w:r>
      <w:r>
        <w:rPr>
          <w:snapToGrid w:val="0"/>
        </w:rPr>
        <w:tab/>
        <w:t xml:space="preserve">does not contain any porous part that, in the opinion of an inspector — </w:t>
      </w:r>
    </w:p>
    <w:p>
      <w:pPr>
        <w:pStyle w:val="yIndenti0"/>
        <w:rPr>
          <w:snapToGrid w:val="0"/>
        </w:rPr>
      </w:pPr>
      <w:r>
        <w:rPr>
          <w:snapToGrid w:val="0"/>
        </w:rPr>
        <w:tab/>
        <w:t>(i)</w:t>
      </w:r>
      <w:r>
        <w:rPr>
          <w:snapToGrid w:val="0"/>
        </w:rPr>
        <w:tab/>
        <w:t>is capable of carrying apple scab (</w:t>
      </w:r>
      <w:r>
        <w:rPr>
          <w:i/>
          <w:snapToGrid w:val="0"/>
        </w:rPr>
        <w:t>Venturia inaequalis</w:t>
      </w:r>
      <w:r>
        <w:rPr>
          <w:snapToGrid w:val="0"/>
        </w:rPr>
        <w:t>); and</w:t>
      </w:r>
    </w:p>
    <w:p>
      <w:pPr>
        <w:pStyle w:val="yIndenti0"/>
        <w:rPr>
          <w:snapToGrid w:val="0"/>
        </w:rPr>
      </w:pPr>
      <w:r>
        <w:rPr>
          <w:snapToGrid w:val="0"/>
        </w:rPr>
        <w:tab/>
        <w:t>(ii)</w:t>
      </w:r>
      <w:r>
        <w:rPr>
          <w:snapToGrid w:val="0"/>
        </w:rPr>
        <w:tab/>
        <w:t>cannot be effectively treated with an approved biocide.</w:t>
      </w:r>
    </w:p>
    <w:p>
      <w:pPr>
        <w:pStyle w:val="MiscellaneousBody"/>
        <w:spacing w:before="120"/>
        <w:ind w:left="890" w:hanging="890"/>
        <w:rPr>
          <w:snapToGrid w:val="0"/>
          <w:sz w:val="22"/>
        </w:rPr>
      </w:pPr>
      <w:r>
        <w:rPr>
          <w:snapToGrid w:val="0"/>
          <w:sz w:val="22"/>
        </w:rPr>
        <w:t>50A.</w:t>
      </w:r>
      <w:r>
        <w:rPr>
          <w:snapToGrid w:val="0"/>
          <w:sz w:val="22"/>
        </w:rPr>
        <w:tab/>
        <w:t>Citrus, fortunella and poncirus plants — orange stem pitting strain of the citrus tristezea virus</w:t>
      </w:r>
    </w:p>
    <w:p>
      <w:pPr>
        <w:pStyle w:val="MiscellaneousBody"/>
        <w:spacing w:before="120"/>
        <w:ind w:left="890" w:hanging="890"/>
        <w:rPr>
          <w:snapToGrid w:val="0"/>
          <w:sz w:val="22"/>
        </w:rPr>
      </w:pPr>
      <w:r>
        <w:rPr>
          <w:snapToGrid w:val="0"/>
          <w:sz w:val="22"/>
        </w:rPr>
        <w:tab/>
        <w:t>Entry of plants, cuttings and budwood from other States and Territories is permitted if certified as being from a State or Territory where the orange stem pitting strain of the disease citrus tristeza virus has not been recorded.</w:t>
      </w:r>
    </w:p>
    <w:p>
      <w:pPr>
        <w:pStyle w:val="MiscellaneousBody"/>
        <w:ind w:left="890" w:hanging="890"/>
        <w:rPr>
          <w:snapToGrid w:val="0"/>
          <w:sz w:val="22"/>
        </w:rPr>
      </w:pPr>
      <w:r>
        <w:rPr>
          <w:i/>
          <w:snapToGrid w:val="0"/>
          <w:sz w:val="22"/>
        </w:rPr>
        <w:t>[51.</w:t>
      </w:r>
      <w:r>
        <w:rPr>
          <w:i/>
          <w:snapToGrid w:val="0"/>
          <w:sz w:val="22"/>
        </w:rPr>
        <w:tab/>
        <w:t>deleted]</w:t>
      </w:r>
    </w:p>
    <w:p>
      <w:pPr>
        <w:pStyle w:val="MiscellaneousBody"/>
        <w:spacing w:before="120"/>
        <w:ind w:left="890" w:hanging="890"/>
        <w:rPr>
          <w:snapToGrid w:val="0"/>
          <w:sz w:val="22"/>
        </w:rPr>
      </w:pPr>
      <w:r>
        <w:rPr>
          <w:snapToGrid w:val="0"/>
          <w:sz w:val="22"/>
        </w:rPr>
        <w:t>52.</w:t>
      </w:r>
      <w:r>
        <w:rPr>
          <w:snapToGrid w:val="0"/>
          <w:sz w:val="22"/>
        </w:rPr>
        <w:tab/>
        <w:t>Plants, fruit and vegetables — silver leaf white fly (</w:t>
      </w:r>
      <w:r>
        <w:rPr>
          <w:i/>
          <w:sz w:val="22"/>
        </w:rPr>
        <w:t>Bemisia argentifolii</w:t>
      </w:r>
      <w:r>
        <w:rPr>
          <w:snapToGrid w:val="0"/>
          <w:sz w:val="22"/>
        </w:rPr>
        <w:t>)</w:t>
      </w:r>
    </w:p>
    <w:p>
      <w:pPr>
        <w:pStyle w:val="ySubsection"/>
        <w:rPr>
          <w:snapToGrid w:val="0"/>
        </w:rPr>
      </w:pPr>
      <w:r>
        <w:rPr>
          <w:snapToGrid w:val="0"/>
        </w:rPr>
        <w:tab/>
        <w:t>(1)</w:t>
      </w:r>
      <w:r>
        <w:rPr>
          <w:snapToGrid w:val="0"/>
        </w:rPr>
        <w:tab/>
      </w:r>
      <w:r>
        <w:t>Subject to sub-item (2), the entry</w:t>
      </w:r>
      <w:r>
        <w:rPr>
          <w:snapToGrid w:val="0"/>
        </w:rPr>
        <w:t xml:space="preserve"> of any plant other than — </w:t>
      </w:r>
    </w:p>
    <w:p>
      <w:pPr>
        <w:pStyle w:val="yIndenta"/>
        <w:spacing w:before="60"/>
        <w:rPr>
          <w:snapToGrid w:val="0"/>
        </w:rPr>
      </w:pPr>
      <w:r>
        <w:rPr>
          <w:snapToGrid w:val="0"/>
        </w:rPr>
        <w:tab/>
        <w:t>(aa)</w:t>
      </w:r>
      <w:r>
        <w:rPr>
          <w:snapToGrid w:val="0"/>
        </w:rPr>
        <w:tab/>
        <w:t>fruit, seeds, underground parts or dried or processed plant material; or</w:t>
      </w:r>
    </w:p>
    <w:p>
      <w:pPr>
        <w:pStyle w:val="yIndenta"/>
        <w:spacing w:before="60"/>
        <w:rPr>
          <w:snapToGrid w:val="0"/>
        </w:rPr>
      </w:pPr>
      <w:r>
        <w:rPr>
          <w:snapToGrid w:val="0"/>
        </w:rPr>
        <w:tab/>
        <w:t>(ab)</w:t>
      </w:r>
      <w:r>
        <w:rPr>
          <w:snapToGrid w:val="0"/>
        </w:rPr>
        <w:tab/>
        <w:t xml:space="preserve">plants of species of the families </w:t>
      </w:r>
      <w:r>
        <w:rPr>
          <w:i/>
          <w:snapToGrid w:val="0"/>
        </w:rPr>
        <w:t>Agavaceae</w:t>
      </w:r>
      <w:r>
        <w:rPr>
          <w:snapToGrid w:val="0"/>
        </w:rPr>
        <w:t xml:space="preserve">, </w:t>
      </w:r>
      <w:r>
        <w:rPr>
          <w:i/>
          <w:snapToGrid w:val="0"/>
        </w:rPr>
        <w:t>Amaryllidaceae</w:t>
      </w:r>
      <w:r>
        <w:rPr>
          <w:snapToGrid w:val="0"/>
        </w:rPr>
        <w:t xml:space="preserve">, </w:t>
      </w:r>
      <w:r>
        <w:rPr>
          <w:i/>
          <w:snapToGrid w:val="0"/>
        </w:rPr>
        <w:t>Arecaceae</w:t>
      </w:r>
      <w:r>
        <w:rPr>
          <w:snapToGrid w:val="0"/>
        </w:rPr>
        <w:t xml:space="preserve">, </w:t>
      </w:r>
      <w:r>
        <w:rPr>
          <w:i/>
          <w:snapToGrid w:val="0"/>
        </w:rPr>
        <w:t>Bromeliaceae</w:t>
      </w:r>
      <w:r>
        <w:rPr>
          <w:snapToGrid w:val="0"/>
        </w:rPr>
        <w:t xml:space="preserve">, </w:t>
      </w:r>
      <w:r>
        <w:rPr>
          <w:i/>
          <w:snapToGrid w:val="0"/>
        </w:rPr>
        <w:t>Cyathaceae</w:t>
      </w:r>
      <w:r>
        <w:rPr>
          <w:snapToGrid w:val="0"/>
        </w:rPr>
        <w:t xml:space="preserve">, </w:t>
      </w:r>
      <w:r>
        <w:rPr>
          <w:i/>
          <w:snapToGrid w:val="0"/>
        </w:rPr>
        <w:t>Cyadaceae</w:t>
      </w:r>
      <w:r>
        <w:rPr>
          <w:snapToGrid w:val="0"/>
        </w:rPr>
        <w:t xml:space="preserve">, </w:t>
      </w:r>
      <w:r>
        <w:rPr>
          <w:i/>
          <w:snapToGrid w:val="0"/>
        </w:rPr>
        <w:t>Cyperaceae</w:t>
      </w:r>
      <w:r>
        <w:rPr>
          <w:snapToGrid w:val="0"/>
        </w:rPr>
        <w:t xml:space="preserve">, </w:t>
      </w:r>
      <w:r>
        <w:rPr>
          <w:i/>
          <w:snapToGrid w:val="0"/>
        </w:rPr>
        <w:t>Iridaceae</w:t>
      </w:r>
      <w:r>
        <w:rPr>
          <w:snapToGrid w:val="0"/>
        </w:rPr>
        <w:t xml:space="preserve">, </w:t>
      </w:r>
      <w:r>
        <w:rPr>
          <w:i/>
          <w:snapToGrid w:val="0"/>
        </w:rPr>
        <w:t>Liliaceae</w:t>
      </w:r>
      <w:r>
        <w:rPr>
          <w:snapToGrid w:val="0"/>
        </w:rPr>
        <w:t xml:space="preserve">, </w:t>
      </w:r>
      <w:r>
        <w:rPr>
          <w:i/>
          <w:snapToGrid w:val="0"/>
        </w:rPr>
        <w:t>Marantaceae</w:t>
      </w:r>
      <w:r>
        <w:rPr>
          <w:snapToGrid w:val="0"/>
        </w:rPr>
        <w:t xml:space="preserve">, </w:t>
      </w:r>
      <w:r>
        <w:rPr>
          <w:i/>
          <w:snapToGrid w:val="0"/>
        </w:rPr>
        <w:t>Orchidaceae</w:t>
      </w:r>
      <w:r>
        <w:rPr>
          <w:snapToGrid w:val="0"/>
        </w:rPr>
        <w:t xml:space="preserve">, </w:t>
      </w:r>
      <w:r>
        <w:rPr>
          <w:i/>
          <w:snapToGrid w:val="0"/>
        </w:rPr>
        <w:t>Sapindaceae</w:t>
      </w:r>
      <w:r>
        <w:rPr>
          <w:snapToGrid w:val="0"/>
        </w:rPr>
        <w:t xml:space="preserve">, </w:t>
      </w:r>
      <w:r>
        <w:rPr>
          <w:i/>
          <w:snapToGrid w:val="0"/>
        </w:rPr>
        <w:t>Theaceae</w:t>
      </w:r>
      <w:r>
        <w:rPr>
          <w:snapToGrid w:val="0"/>
        </w:rPr>
        <w:t xml:space="preserve">, Conifers and Ferns, </w:t>
      </w:r>
    </w:p>
    <w:p>
      <w:pPr>
        <w:pStyle w:val="MiscellaneousBody"/>
        <w:spacing w:before="120"/>
        <w:ind w:left="890" w:hanging="890"/>
        <w:rPr>
          <w:snapToGrid w:val="0"/>
          <w:sz w:val="22"/>
        </w:rPr>
      </w:pPr>
      <w:r>
        <w:rPr>
          <w:snapToGrid w:val="0"/>
          <w:sz w:val="22"/>
        </w:rPr>
        <w:tab/>
        <w:t xml:space="preserve">is prohibited from any area within 500 km of an outbreak of </w:t>
      </w:r>
      <w:r>
        <w:rPr>
          <w:i/>
          <w:sz w:val="22"/>
        </w:rPr>
        <w:t>Bemisia argentifolii</w:t>
      </w:r>
      <w:r>
        <w:rPr>
          <w:snapToGrid w:val="0"/>
          <w:sz w:val="22"/>
        </w:rPr>
        <w:t xml:space="preserve"> unless certified as — </w:t>
      </w:r>
    </w:p>
    <w:p>
      <w:pPr>
        <w:pStyle w:val="yIndenta"/>
        <w:spacing w:before="60"/>
        <w:rPr>
          <w:snapToGrid w:val="0"/>
        </w:rPr>
      </w:pPr>
      <w:r>
        <w:rPr>
          <w:snapToGrid w:val="0"/>
        </w:rPr>
        <w:tab/>
        <w:t>(a)</w:t>
      </w:r>
      <w:r>
        <w:rPr>
          <w:snapToGrid w:val="0"/>
        </w:rPr>
        <w:tab/>
        <w:t xml:space="preserve">grown and packed in an area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(b)</w:t>
      </w:r>
      <w:r>
        <w:rPr>
          <w:snapToGrid w:val="0"/>
        </w:rPr>
        <w:tab/>
        <w:t xml:space="preserve">grown and packed on a property free from </w:t>
      </w:r>
      <w:r>
        <w:rPr>
          <w:i/>
        </w:rPr>
        <w:t>Bemisia argentifolii</w:t>
      </w:r>
      <w:r>
        <w:rPr>
          <w:snapToGrid w:val="0"/>
        </w:rPr>
        <w:t xml:space="preserve"> established by an approved trapping and inspection programme; or</w:t>
      </w:r>
    </w:p>
    <w:p>
      <w:pPr>
        <w:pStyle w:val="yIndenta"/>
        <w:spacing w:before="60"/>
        <w:rPr>
          <w:snapToGrid w:val="0"/>
        </w:rPr>
      </w:pPr>
      <w:r>
        <w:rPr>
          <w:snapToGrid w:val="0"/>
        </w:rPr>
        <w:tab/>
        <w:t>(c)</w:t>
      </w:r>
      <w:r>
        <w:rPr>
          <w:snapToGrid w:val="0"/>
        </w:rPr>
        <w:tab/>
      </w:r>
      <w:r>
        <w:rPr>
          <w:snapToGrid w:val="0"/>
          <w:spacing w:val="-4"/>
        </w:rPr>
        <w:t>in the case of approved plant material inspected at an approved rate and found to be free from</w:t>
      </w:r>
      <w:r>
        <w:rPr>
          <w:i/>
          <w:spacing w:val="-4"/>
        </w:rPr>
        <w:t xml:space="preserve"> Bemisia argentifolii</w:t>
      </w:r>
      <w:r>
        <w:rPr>
          <w:snapToGrid w:val="0"/>
          <w:spacing w:val="-4"/>
        </w:rPr>
        <w:t>; or</w:t>
      </w:r>
    </w:p>
    <w:p>
      <w:pPr>
        <w:pStyle w:val="yIndenta"/>
        <w:spacing w:before="60"/>
        <w:rPr>
          <w:snapToGrid w:val="0"/>
        </w:rPr>
      </w:pPr>
      <w:r>
        <w:rPr>
          <w:snapToGrid w:val="0"/>
        </w:rPr>
        <w:tab/>
        <w:t>(d)</w:t>
      </w:r>
      <w:r>
        <w:rPr>
          <w:snapToGrid w:val="0"/>
        </w:rPr>
        <w:tab/>
        <w:t>fumigated with methyl bromide for 2 hours at one of the following rates — </w:t>
      </w:r>
    </w:p>
    <w:p>
      <w:pPr>
        <w:pStyle w:val="MiscellaneousBody"/>
        <w:spacing w:before="80"/>
        <w:ind w:left="1610"/>
        <w:rPr>
          <w:snapToGrid w:val="0"/>
          <w:sz w:val="22"/>
        </w:rPr>
      </w:pPr>
      <w:r>
        <w:rPr>
          <w:snapToGrid w:val="0"/>
          <w:sz w:val="22"/>
        </w:rPr>
        <w:t>56 g/m</w:t>
      </w:r>
      <w:r>
        <w:rPr>
          <w:snapToGrid w:val="0"/>
          <w:sz w:val="22"/>
          <w:vertAlign w:val="superscript"/>
        </w:rPr>
        <w:t>3</w:t>
      </w:r>
      <w:r>
        <w:rPr>
          <w:snapToGrid w:val="0"/>
          <w:sz w:val="22"/>
        </w:rPr>
        <w:t xml:space="preserve"> at 5° — 10°C</w:t>
      </w:r>
    </w:p>
    <w:p>
      <w:pPr>
        <w:pStyle w:val="MiscellaneousBody"/>
        <w:spacing w:before="0"/>
        <w:ind w:left="1610"/>
        <w:rPr>
          <w:snapToGrid w:val="0"/>
          <w:sz w:val="22"/>
        </w:rPr>
      </w:pPr>
      <w:r>
        <w:rPr>
          <w:snapToGrid w:val="0"/>
          <w:sz w:val="22"/>
        </w:rPr>
        <w:t>48 g/m</w:t>
      </w:r>
      <w:r>
        <w:rPr>
          <w:snapToGrid w:val="0"/>
          <w:sz w:val="22"/>
          <w:vertAlign w:val="superscript"/>
        </w:rPr>
        <w:t>3</w:t>
      </w:r>
      <w:r>
        <w:rPr>
          <w:snapToGrid w:val="0"/>
          <w:sz w:val="22"/>
        </w:rPr>
        <w:t xml:space="preserve"> at 11° — 15°C</w:t>
      </w:r>
    </w:p>
    <w:p>
      <w:pPr>
        <w:pStyle w:val="MiscellaneousBody"/>
        <w:spacing w:before="0"/>
        <w:ind w:left="1610"/>
        <w:rPr>
          <w:snapToGrid w:val="0"/>
          <w:sz w:val="22"/>
        </w:rPr>
      </w:pPr>
      <w:r>
        <w:rPr>
          <w:snapToGrid w:val="0"/>
          <w:sz w:val="22"/>
        </w:rPr>
        <w:t>40 g/m</w:t>
      </w:r>
      <w:r>
        <w:rPr>
          <w:snapToGrid w:val="0"/>
          <w:sz w:val="22"/>
          <w:vertAlign w:val="superscript"/>
        </w:rPr>
        <w:t>3</w:t>
      </w:r>
      <w:r>
        <w:rPr>
          <w:snapToGrid w:val="0"/>
          <w:sz w:val="22"/>
        </w:rPr>
        <w:t xml:space="preserve"> at 16° — 20°C</w:t>
      </w:r>
    </w:p>
    <w:p>
      <w:pPr>
        <w:pStyle w:val="MiscellaneousBody"/>
        <w:spacing w:before="0"/>
        <w:ind w:left="1610"/>
        <w:rPr>
          <w:snapToGrid w:val="0"/>
          <w:sz w:val="22"/>
        </w:rPr>
      </w:pPr>
      <w:r>
        <w:rPr>
          <w:snapToGrid w:val="0"/>
          <w:sz w:val="22"/>
        </w:rPr>
        <w:t>32 g/m</w:t>
      </w:r>
      <w:r>
        <w:rPr>
          <w:snapToGrid w:val="0"/>
          <w:sz w:val="22"/>
          <w:vertAlign w:val="superscript"/>
        </w:rPr>
        <w:t>3</w:t>
      </w:r>
      <w:r>
        <w:rPr>
          <w:snapToGrid w:val="0"/>
          <w:sz w:val="22"/>
        </w:rPr>
        <w:t xml:space="preserve"> at 21° — 25°C</w:t>
      </w:r>
    </w:p>
    <w:p>
      <w:pPr>
        <w:pStyle w:val="MiscellaneousBody"/>
        <w:spacing w:before="0"/>
        <w:ind w:left="1610"/>
        <w:rPr>
          <w:snapToGrid w:val="0"/>
          <w:sz w:val="22"/>
        </w:rPr>
      </w:pPr>
      <w:r>
        <w:rPr>
          <w:snapToGrid w:val="0"/>
          <w:sz w:val="22"/>
        </w:rPr>
        <w:t>24 g/m</w:t>
      </w:r>
      <w:r>
        <w:rPr>
          <w:snapToGrid w:val="0"/>
          <w:sz w:val="22"/>
          <w:vertAlign w:val="superscript"/>
        </w:rPr>
        <w:t>3</w:t>
      </w:r>
      <w:r>
        <w:rPr>
          <w:snapToGrid w:val="0"/>
          <w:sz w:val="22"/>
        </w:rPr>
        <w:t xml:space="preserve"> at 26° — 30°C</w:t>
      </w:r>
    </w:p>
    <w:p>
      <w:pPr>
        <w:pStyle w:val="MiscellaneousBody"/>
        <w:spacing w:before="0"/>
        <w:ind w:left="1610"/>
        <w:rPr>
          <w:snapToGrid w:val="0"/>
          <w:sz w:val="22"/>
        </w:rPr>
      </w:pPr>
      <w:r>
        <w:rPr>
          <w:snapToGrid w:val="0"/>
          <w:sz w:val="22"/>
        </w:rPr>
        <w:t>16 g/m</w:t>
      </w:r>
      <w:r>
        <w:rPr>
          <w:snapToGrid w:val="0"/>
          <w:sz w:val="22"/>
          <w:vertAlign w:val="superscript"/>
        </w:rPr>
        <w:t>3</w:t>
      </w:r>
      <w:r>
        <w:rPr>
          <w:snapToGrid w:val="0"/>
          <w:sz w:val="22"/>
        </w:rPr>
        <w:t xml:space="preserve"> at 31°C and above; or</w:t>
      </w:r>
    </w:p>
    <w:p>
      <w:pPr>
        <w:pStyle w:val="yIndenta"/>
        <w:keepNext/>
        <w:spacing w:after="60"/>
        <w:rPr>
          <w:snapToGrid w:val="0"/>
        </w:rPr>
      </w:pPr>
      <w:r>
        <w:rPr>
          <w:snapToGrid w:val="0"/>
        </w:rPr>
        <w:tab/>
        <w:t>(e)</w:t>
      </w:r>
      <w:r>
        <w:rPr>
          <w:snapToGrid w:val="0"/>
        </w:rPr>
        <w:tab/>
        <w:t>fumigated with ethylene di</w:t>
      </w:r>
      <w:r>
        <w:rPr>
          <w:snapToGrid w:val="0"/>
        </w:rPr>
        <w:noBreakHyphen/>
        <w:t>bromide for 2 hours at one of the following rates — </w:t>
      </w:r>
    </w:p>
    <w:tbl>
      <w:tblPr>
        <w:tblW w:w="0" w:type="auto"/>
        <w:tblInd w:w="1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2694"/>
        <w:gridCol w:w="1417"/>
        <w:gridCol w:w="1275"/>
      </w:tblGrid>
      <w:tr>
        <w:tc>
          <w:tcPr>
            <w:tcW w:w="2694" w:type="dxa"/>
          </w:tcPr>
          <w:p>
            <w:pPr>
              <w:pStyle w:val="yTable"/>
              <w:spacing w:before="0"/>
              <w:rPr>
                <w:b/>
              </w:rPr>
            </w:pPr>
            <w:r>
              <w:rPr>
                <w:b/>
              </w:rPr>
              <w:t>Flesh temperature</w:t>
            </w:r>
          </w:p>
          <w:p>
            <w:pPr>
              <w:pStyle w:val="yTable"/>
              <w:spacing w:before="0"/>
              <w:rPr>
                <w:b/>
              </w:rPr>
            </w:pPr>
            <w:r>
              <w:rPr>
                <w:b/>
              </w:rPr>
              <w:t xml:space="preserve">   (degrees C)</w:t>
            </w:r>
          </w:p>
        </w:tc>
        <w:tc>
          <w:tcPr>
            <w:tcW w:w="2692" w:type="dxa"/>
            <w:gridSpan w:val="2"/>
          </w:tcPr>
          <w:p>
            <w:pPr>
              <w:pStyle w:val="yTable"/>
              <w:spacing w:before="0"/>
              <w:jc w:val="center"/>
              <w:rPr>
                <w:b/>
              </w:rPr>
            </w:pPr>
            <w:r>
              <w:rPr>
                <w:b/>
              </w:rPr>
              <w:t>Rates</w:t>
            </w:r>
          </w:p>
        </w:tc>
      </w:tr>
      <w:tr>
        <w:tc>
          <w:tcPr>
            <w:tcW w:w="2694" w:type="dxa"/>
          </w:tcPr>
          <w:p>
            <w:pPr>
              <w:pStyle w:val="yTable"/>
              <w:spacing w:before="0"/>
            </w:pPr>
          </w:p>
        </w:tc>
        <w:tc>
          <w:tcPr>
            <w:tcW w:w="1417" w:type="dxa"/>
          </w:tcPr>
          <w:p>
            <w:pPr>
              <w:pStyle w:val="yTable"/>
              <w:spacing w:before="0"/>
              <w:rPr>
                <w:b/>
              </w:rPr>
            </w:pPr>
            <w:r>
              <w:rPr>
                <w:b/>
              </w:rPr>
              <w:t xml:space="preserve"> Grams</w:t>
            </w:r>
          </w:p>
        </w:tc>
        <w:tc>
          <w:tcPr>
            <w:tcW w:w="1275" w:type="dxa"/>
          </w:tcPr>
          <w:p>
            <w:pPr>
              <w:pStyle w:val="yTable"/>
              <w:spacing w:before="0"/>
              <w:rPr>
                <w:b/>
              </w:rPr>
            </w:pPr>
            <w:r>
              <w:rPr>
                <w:b/>
              </w:rPr>
              <w:t xml:space="preserve">   mls</w:t>
            </w:r>
          </w:p>
        </w:tc>
      </w:tr>
      <w:tr>
        <w:tc>
          <w:tcPr>
            <w:tcW w:w="2694" w:type="dxa"/>
          </w:tcPr>
          <w:p>
            <w:pPr>
              <w:pStyle w:val="yTable"/>
              <w:spacing w:before="0"/>
            </w:pPr>
            <w:r>
              <w:t>10° to 11°</w:t>
            </w:r>
          </w:p>
        </w:tc>
        <w:tc>
          <w:tcPr>
            <w:tcW w:w="1417" w:type="dxa"/>
          </w:tcPr>
          <w:p>
            <w:pPr>
              <w:pStyle w:val="yTable"/>
              <w:spacing w:before="0"/>
            </w:pPr>
            <w:r>
              <w:t xml:space="preserve">  32.0</w:t>
            </w:r>
          </w:p>
        </w:tc>
        <w:tc>
          <w:tcPr>
            <w:tcW w:w="1275" w:type="dxa"/>
          </w:tcPr>
          <w:p>
            <w:pPr>
              <w:pStyle w:val="yTable"/>
              <w:spacing w:before="0"/>
            </w:pPr>
            <w:r>
              <w:t xml:space="preserve">  14.7</w:t>
            </w:r>
          </w:p>
        </w:tc>
      </w:tr>
      <w:tr>
        <w:tc>
          <w:tcPr>
            <w:tcW w:w="2694" w:type="dxa"/>
          </w:tcPr>
          <w:p>
            <w:pPr>
              <w:pStyle w:val="yTable"/>
              <w:spacing w:before="0"/>
            </w:pPr>
            <w:r>
              <w:t>11.1° to 13.5°</w:t>
            </w:r>
          </w:p>
        </w:tc>
        <w:tc>
          <w:tcPr>
            <w:tcW w:w="1417" w:type="dxa"/>
          </w:tcPr>
          <w:p>
            <w:pPr>
              <w:pStyle w:val="yTable"/>
              <w:spacing w:before="0"/>
            </w:pPr>
            <w:r>
              <w:t xml:space="preserve">  30.0</w:t>
            </w:r>
          </w:p>
        </w:tc>
        <w:tc>
          <w:tcPr>
            <w:tcW w:w="1275" w:type="dxa"/>
          </w:tcPr>
          <w:p>
            <w:pPr>
              <w:pStyle w:val="yTable"/>
              <w:spacing w:before="0"/>
            </w:pPr>
            <w:r>
              <w:t xml:space="preserve">  13.8</w:t>
            </w:r>
          </w:p>
        </w:tc>
      </w:tr>
      <w:tr>
        <w:tc>
          <w:tcPr>
            <w:tcW w:w="2694" w:type="dxa"/>
          </w:tcPr>
          <w:p>
            <w:pPr>
              <w:pStyle w:val="yTable"/>
              <w:spacing w:before="0"/>
            </w:pPr>
            <w:r>
              <w:t>13.6° to 15.5°</w:t>
            </w:r>
          </w:p>
        </w:tc>
        <w:tc>
          <w:tcPr>
            <w:tcW w:w="1417" w:type="dxa"/>
          </w:tcPr>
          <w:p>
            <w:pPr>
              <w:pStyle w:val="yTable"/>
              <w:spacing w:before="0"/>
            </w:pPr>
            <w:r>
              <w:t xml:space="preserve">  26.0</w:t>
            </w:r>
          </w:p>
        </w:tc>
        <w:tc>
          <w:tcPr>
            <w:tcW w:w="1275" w:type="dxa"/>
          </w:tcPr>
          <w:p>
            <w:pPr>
              <w:pStyle w:val="yTable"/>
              <w:spacing w:before="0"/>
            </w:pPr>
            <w:r>
              <w:t xml:space="preserve">  12.0</w:t>
            </w:r>
          </w:p>
        </w:tc>
      </w:tr>
      <w:tr>
        <w:tc>
          <w:tcPr>
            <w:tcW w:w="2694" w:type="dxa"/>
          </w:tcPr>
          <w:p>
            <w:pPr>
              <w:pStyle w:val="yTable"/>
              <w:spacing w:before="0"/>
            </w:pPr>
            <w:r>
              <w:t>15.6° to 17.5°</w:t>
            </w:r>
          </w:p>
        </w:tc>
        <w:tc>
          <w:tcPr>
            <w:tcW w:w="1417" w:type="dxa"/>
          </w:tcPr>
          <w:p>
            <w:pPr>
              <w:pStyle w:val="yTable"/>
              <w:spacing w:before="0"/>
            </w:pPr>
            <w:r>
              <w:t xml:space="preserve">  23.5</w:t>
            </w:r>
          </w:p>
        </w:tc>
        <w:tc>
          <w:tcPr>
            <w:tcW w:w="1275" w:type="dxa"/>
          </w:tcPr>
          <w:p>
            <w:pPr>
              <w:pStyle w:val="yTable"/>
              <w:spacing w:before="0"/>
            </w:pPr>
            <w:r>
              <w:t xml:space="preserve">  10.8</w:t>
            </w:r>
          </w:p>
        </w:tc>
      </w:tr>
      <w:tr>
        <w:tc>
          <w:tcPr>
            <w:tcW w:w="2694" w:type="dxa"/>
          </w:tcPr>
          <w:p>
            <w:pPr>
              <w:pStyle w:val="yTable"/>
              <w:spacing w:before="0"/>
            </w:pPr>
            <w:r>
              <w:t>17.6° to 19.5°</w:t>
            </w:r>
          </w:p>
        </w:tc>
        <w:tc>
          <w:tcPr>
            <w:tcW w:w="1417" w:type="dxa"/>
          </w:tcPr>
          <w:p>
            <w:pPr>
              <w:pStyle w:val="yTable"/>
              <w:spacing w:before="0"/>
            </w:pPr>
            <w:r>
              <w:t xml:space="preserve">  21.0</w:t>
            </w:r>
          </w:p>
        </w:tc>
        <w:tc>
          <w:tcPr>
            <w:tcW w:w="1275" w:type="dxa"/>
          </w:tcPr>
          <w:p>
            <w:pPr>
              <w:pStyle w:val="yTable"/>
              <w:spacing w:before="0"/>
            </w:pPr>
            <w:r>
              <w:t xml:space="preserve">   9.7</w:t>
            </w:r>
          </w:p>
        </w:tc>
      </w:tr>
      <w:tr>
        <w:tc>
          <w:tcPr>
            <w:tcW w:w="2694" w:type="dxa"/>
          </w:tcPr>
          <w:p>
            <w:pPr>
              <w:pStyle w:val="yTable"/>
              <w:spacing w:before="0"/>
            </w:pPr>
            <w:r>
              <w:t>19.6° to 21.5°</w:t>
            </w:r>
          </w:p>
        </w:tc>
        <w:tc>
          <w:tcPr>
            <w:tcW w:w="1417" w:type="dxa"/>
          </w:tcPr>
          <w:p>
            <w:pPr>
              <w:pStyle w:val="yTable"/>
              <w:spacing w:before="0"/>
            </w:pPr>
            <w:r>
              <w:t xml:space="preserve">  19.0</w:t>
            </w:r>
          </w:p>
        </w:tc>
        <w:tc>
          <w:tcPr>
            <w:tcW w:w="1275" w:type="dxa"/>
          </w:tcPr>
          <w:p>
            <w:pPr>
              <w:pStyle w:val="yTable"/>
              <w:spacing w:before="0"/>
            </w:pPr>
            <w:r>
              <w:t xml:space="preserve">   8.7</w:t>
            </w:r>
          </w:p>
        </w:tc>
      </w:tr>
      <w:tr>
        <w:tc>
          <w:tcPr>
            <w:tcW w:w="2694" w:type="dxa"/>
          </w:tcPr>
          <w:p>
            <w:pPr>
              <w:pStyle w:val="yTable"/>
              <w:spacing w:before="0"/>
            </w:pPr>
            <w:r>
              <w:t>more than 21.6°</w:t>
            </w:r>
          </w:p>
        </w:tc>
        <w:tc>
          <w:tcPr>
            <w:tcW w:w="1417" w:type="dxa"/>
          </w:tcPr>
          <w:p>
            <w:pPr>
              <w:pStyle w:val="yTable"/>
              <w:spacing w:before="0"/>
            </w:pPr>
            <w:r>
              <w:t xml:space="preserve">  18.0</w:t>
            </w:r>
          </w:p>
        </w:tc>
        <w:tc>
          <w:tcPr>
            <w:tcW w:w="1275" w:type="dxa"/>
          </w:tcPr>
          <w:p>
            <w:pPr>
              <w:pStyle w:val="yTable"/>
              <w:spacing w:before="0"/>
            </w:pPr>
            <w:r>
              <w:t xml:space="preserve">   8.3</w:t>
            </w:r>
          </w:p>
        </w:tc>
      </w:tr>
    </w:tbl>
    <w:p>
      <w:pPr>
        <w:pStyle w:val="yIndenta"/>
        <w:rPr>
          <w:snapToGrid w:val="0"/>
        </w:rPr>
      </w:pPr>
      <w:r>
        <w:rPr>
          <w:snapToGrid w:val="0"/>
        </w:rPr>
        <w:tab/>
      </w:r>
      <w:r>
        <w:rPr>
          <w:snapToGrid w:val="0"/>
        </w:rPr>
        <w:tab/>
        <w:t>or</w:t>
      </w:r>
    </w:p>
    <w:p>
      <w:pPr>
        <w:pStyle w:val="yIndenta"/>
        <w:spacing w:before="60"/>
        <w:rPr>
          <w:snapToGrid w:val="0"/>
        </w:rPr>
      </w:pPr>
      <w:r>
        <w:rPr>
          <w:snapToGrid w:val="0"/>
        </w:rPr>
        <w:tab/>
        <w:t>(f)</w:t>
      </w:r>
      <w:r>
        <w:rPr>
          <w:snapToGrid w:val="0"/>
        </w:rPr>
        <w:tab/>
        <w:t>when post harvest, treated in an approved manner.</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53.</w:t>
      </w:r>
      <w:r>
        <w:rPr>
          <w:snapToGrid w:val="0"/>
          <w:sz w:val="22"/>
        </w:rPr>
        <w:tab/>
        <w:t>Plants and cut flowers (except corms free from trash) of babiana (baboon flower, baboon root), crocos, crocosmia aurea (planchon), gladiolus, tritonia and watsonia — gladiolus rust (</w:t>
      </w:r>
      <w:r>
        <w:rPr>
          <w:i/>
          <w:snapToGrid w:val="0"/>
          <w:sz w:val="22"/>
        </w:rPr>
        <w:t>Uromyces transversalis</w:t>
      </w:r>
      <w:r>
        <w:rPr>
          <w:snapToGrid w:val="0"/>
          <w:sz w:val="22"/>
        </w:rPr>
        <w:t>)</w:t>
      </w:r>
    </w:p>
    <w:p>
      <w:pPr>
        <w:pStyle w:val="MiscellaneousBody"/>
        <w:spacing w:before="100"/>
        <w:ind w:left="890" w:hanging="890"/>
        <w:rPr>
          <w:snapToGrid w:val="0"/>
          <w:sz w:val="22"/>
        </w:rPr>
      </w:pPr>
      <w:r>
        <w:rPr>
          <w:snapToGrid w:val="0"/>
          <w:sz w:val="22"/>
        </w:rPr>
        <w:tab/>
        <w:t>To be certified as grown in an area where the disease gladiolus rust has not been detected.</w:t>
      </w:r>
    </w:p>
    <w:p>
      <w:pPr>
        <w:pStyle w:val="MiscellaneousBody"/>
        <w:ind w:left="890" w:hanging="890"/>
        <w:rPr>
          <w:i/>
          <w:snapToGrid w:val="0"/>
          <w:sz w:val="22"/>
        </w:rPr>
      </w:pPr>
      <w:r>
        <w:rPr>
          <w:i/>
          <w:snapToGrid w:val="0"/>
          <w:sz w:val="22"/>
        </w:rPr>
        <w:t>[54.</w:t>
      </w:r>
      <w:r>
        <w:rPr>
          <w:i/>
          <w:snapToGrid w:val="0"/>
          <w:sz w:val="22"/>
        </w:rPr>
        <w:tab/>
        <w:t>deleted]</w:t>
      </w:r>
    </w:p>
    <w:p>
      <w:pPr>
        <w:pStyle w:val="MiscellaneousBody"/>
        <w:ind w:left="890" w:hanging="890"/>
        <w:rPr>
          <w:snapToGrid w:val="0"/>
          <w:sz w:val="22"/>
        </w:rPr>
      </w:pPr>
      <w:r>
        <w:rPr>
          <w:snapToGrid w:val="0"/>
          <w:sz w:val="22"/>
        </w:rPr>
        <w:t>55.</w:t>
      </w:r>
      <w:r>
        <w:rPr>
          <w:snapToGrid w:val="0"/>
          <w:sz w:val="22"/>
        </w:rPr>
        <w:tab/>
        <w:t>Plants (other than dried plants, seeds and underground parts) — spiraling whitefly (</w:t>
      </w:r>
      <w:r>
        <w:rPr>
          <w:i/>
          <w:snapToGrid w:val="0"/>
          <w:sz w:val="22"/>
        </w:rPr>
        <w:t>Aleurodicus dispersus</w:t>
      </w:r>
      <w:r>
        <w:rPr>
          <w:snapToGrid w:val="0"/>
          <w:sz w:val="22"/>
        </w:rPr>
        <w:t>)</w:t>
      </w:r>
    </w:p>
    <w:p>
      <w:pPr>
        <w:pStyle w:val="ySubsection"/>
        <w:rPr>
          <w:snapToGrid w:val="0"/>
        </w:rPr>
      </w:pPr>
      <w:r>
        <w:rPr>
          <w:snapToGrid w:val="0"/>
        </w:rPr>
        <w:tab/>
        <w:t>(1)</w:t>
      </w:r>
      <w:r>
        <w:rPr>
          <w:snapToGrid w:val="0"/>
        </w:rPr>
        <w:tab/>
      </w:r>
      <w:r>
        <w:t>Subject to sub-item (2), entry</w:t>
      </w:r>
      <w:r>
        <w:rPr>
          <w:snapToGrid w:val="0"/>
        </w:rPr>
        <w:t xml:space="preserve"> into the State is prohibited from areas which are infested (as defined by quarantine service of the exporting State or Territory) with spiraling whitefly, unless entry is approved by the Director General.</w:t>
      </w:r>
    </w:p>
    <w:p>
      <w:pPr>
        <w:pStyle w:val="ySubsection"/>
      </w:pPr>
      <w:r>
        <w:tab/>
        <w:t>(2)</w:t>
      </w:r>
      <w:r>
        <w:tab/>
        <w:t>This condition does not apply to aseptic cultures of plant material grown on agar in sealed flasks (i.e. tissue culture).</w:t>
      </w:r>
    </w:p>
    <w:p>
      <w:pPr>
        <w:pStyle w:val="MiscellaneousBody"/>
        <w:ind w:left="890" w:hanging="890"/>
        <w:rPr>
          <w:snapToGrid w:val="0"/>
          <w:sz w:val="22"/>
        </w:rPr>
      </w:pPr>
      <w:r>
        <w:rPr>
          <w:snapToGrid w:val="0"/>
          <w:sz w:val="22"/>
        </w:rPr>
        <w:t>56.</w:t>
      </w:r>
      <w:r>
        <w:rPr>
          <w:snapToGrid w:val="0"/>
          <w:sz w:val="22"/>
        </w:rPr>
        <w:tab/>
        <w:t>Mango (</w:t>
      </w:r>
      <w:r>
        <w:rPr>
          <w:i/>
          <w:snapToGrid w:val="0"/>
          <w:sz w:val="22"/>
        </w:rPr>
        <w:t>Mangifera idica</w:t>
      </w:r>
      <w:r>
        <w:rPr>
          <w:snapToGrid w:val="0"/>
          <w:sz w:val="22"/>
        </w:rPr>
        <w:t>) plants and cuttings — mango leafhoppers (</w:t>
      </w:r>
      <w:r>
        <w:rPr>
          <w:i/>
          <w:snapToGrid w:val="0"/>
          <w:sz w:val="22"/>
        </w:rPr>
        <w:t xml:space="preserve">Idioscopus niveosparsus </w:t>
      </w:r>
      <w:r>
        <w:rPr>
          <w:snapToGrid w:val="0"/>
          <w:sz w:val="22"/>
        </w:rPr>
        <w:t>and</w:t>
      </w:r>
      <w:r>
        <w:rPr>
          <w:i/>
          <w:snapToGrid w:val="0"/>
          <w:sz w:val="22"/>
        </w:rPr>
        <w:t xml:space="preserve"> Idioscopus clypealis</w:t>
      </w:r>
      <w:r>
        <w:rPr>
          <w:snapToGrid w:val="0"/>
          <w:sz w:val="22"/>
        </w:rPr>
        <w:t>)</w:t>
      </w:r>
    </w:p>
    <w:p>
      <w:pPr>
        <w:pStyle w:val="MiscellaneousBody"/>
        <w:spacing w:before="80"/>
        <w:ind w:left="890" w:hanging="890"/>
        <w:rPr>
          <w:snapToGrid w:val="0"/>
          <w:sz w:val="22"/>
        </w:rPr>
      </w:pPr>
      <w:r>
        <w:rPr>
          <w:snapToGrid w:val="0"/>
          <w:sz w:val="22"/>
        </w:rPr>
        <w:tab/>
        <w:t xml:space="preserve">Plants and cuttings from a State or Territory where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xml:space="preserve"> exist are not to enter the State unless —</w:t>
      </w:r>
    </w:p>
    <w:p>
      <w:pPr>
        <w:pStyle w:val="MiscellaneousBody"/>
        <w:tabs>
          <w:tab w:val="left" w:pos="1134"/>
        </w:tabs>
        <w:spacing w:before="80"/>
        <w:ind w:left="1701" w:hanging="1701"/>
        <w:rPr>
          <w:snapToGrid w:val="0"/>
          <w:sz w:val="22"/>
        </w:rPr>
      </w:pPr>
      <w:r>
        <w:rPr>
          <w:snapToGrid w:val="0"/>
          <w:sz w:val="22"/>
        </w:rPr>
        <w:tab/>
        <w:t>(1)</w:t>
      </w:r>
      <w:r>
        <w:rPr>
          <w:snapToGrid w:val="0"/>
          <w:sz w:val="22"/>
        </w:rPr>
        <w:tab/>
        <w:t>certified by an officer from the exporting State or Territory’s quarantine authority as follows:</w:t>
      </w:r>
    </w:p>
    <w:p>
      <w:pPr>
        <w:pStyle w:val="MiscellaneousBody"/>
        <w:tabs>
          <w:tab w:val="left" w:pos="1134"/>
          <w:tab w:val="left" w:pos="1701"/>
        </w:tabs>
        <w:spacing w:before="80"/>
        <w:ind w:left="2268" w:hanging="2268"/>
        <w:rPr>
          <w:snapToGrid w:val="0"/>
          <w:sz w:val="22"/>
        </w:rPr>
      </w:pPr>
      <w:r>
        <w:rPr>
          <w:snapToGrid w:val="0"/>
          <w:sz w:val="22"/>
        </w:rPr>
        <w:tab/>
      </w:r>
      <w:r>
        <w:rPr>
          <w:snapToGrid w:val="0"/>
          <w:sz w:val="22"/>
        </w:rPr>
        <w:tab/>
        <w:t>(a)</w:t>
      </w:r>
      <w:r>
        <w:rPr>
          <w:snapToGrid w:val="0"/>
          <w:sz w:val="22"/>
        </w:rPr>
        <w:tab/>
        <w:t xml:space="preserve">grown more than 80km from known infestations of </w:t>
      </w:r>
      <w:r>
        <w:rPr>
          <w:i/>
          <w:snapToGrid w:val="0"/>
          <w:sz w:val="22"/>
        </w:rPr>
        <w:t>Idioscopus niveosparsus</w:t>
      </w:r>
      <w:r>
        <w:rPr>
          <w:snapToGrid w:val="0"/>
          <w:sz w:val="22"/>
        </w:rPr>
        <w:t xml:space="preserve"> or </w:t>
      </w:r>
      <w:r>
        <w:rPr>
          <w:i/>
          <w:snapToGrid w:val="0"/>
          <w:sz w:val="22"/>
        </w:rPr>
        <w:t>Idioscopus clypealis</w:t>
      </w:r>
      <w:r>
        <w:rPr>
          <w:snapToGrid w:val="0"/>
          <w:sz w:val="22"/>
        </w:rPr>
        <w:t>;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(b)</w:t>
      </w:r>
      <w:r>
        <w:rPr>
          <w:snapToGrid w:val="0"/>
          <w:sz w:val="22"/>
        </w:rPr>
        <w:tab/>
        <w:t xml:space="preserve">all mango plants in the exporting nursery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 and</w:t>
      </w:r>
    </w:p>
    <w:p>
      <w:pPr>
        <w:pStyle w:val="MiscellaneousBody"/>
        <w:tabs>
          <w:tab w:val="left" w:pos="1134"/>
          <w:tab w:val="left" w:pos="1701"/>
        </w:tabs>
        <w:spacing w:before="180"/>
        <w:ind w:left="2268" w:hanging="2268"/>
        <w:rPr>
          <w:snapToGrid w:val="0"/>
          <w:sz w:val="22"/>
        </w:rPr>
      </w:pPr>
      <w:r>
        <w:rPr>
          <w:snapToGrid w:val="0"/>
          <w:sz w:val="22"/>
        </w:rPr>
        <w:tab/>
      </w:r>
      <w:r>
        <w:rPr>
          <w:snapToGrid w:val="0"/>
          <w:sz w:val="22"/>
        </w:rPr>
        <w:tab/>
        <w:t>(c)</w:t>
      </w:r>
      <w:r>
        <w:rPr>
          <w:snapToGrid w:val="0"/>
          <w:sz w:val="22"/>
        </w:rPr>
        <w:tab/>
        <w:t xml:space="preserve">the mango plants in the consignment have been inspected and neither </w:t>
      </w:r>
      <w:r>
        <w:rPr>
          <w:i/>
          <w:snapToGrid w:val="0"/>
          <w:sz w:val="22"/>
        </w:rPr>
        <w:t>Idioscopus niveosparsus</w:t>
      </w:r>
      <w:r>
        <w:rPr>
          <w:snapToGrid w:val="0"/>
          <w:sz w:val="22"/>
        </w:rPr>
        <w:t xml:space="preserve"> nor </w:t>
      </w:r>
      <w:r>
        <w:rPr>
          <w:i/>
          <w:snapToGrid w:val="0"/>
          <w:sz w:val="22"/>
        </w:rPr>
        <w:t>Idioscopus clypealis</w:t>
      </w:r>
      <w:r>
        <w:rPr>
          <w:snapToGrid w:val="0"/>
          <w:sz w:val="22"/>
        </w:rPr>
        <w:t xml:space="preserve"> were detected,</w:t>
      </w:r>
    </w:p>
    <w:p>
      <w:pPr>
        <w:pStyle w:val="MiscellaneousBody"/>
        <w:tabs>
          <w:tab w:val="left" w:pos="1701"/>
        </w:tabs>
        <w:spacing w:before="180"/>
        <w:ind w:left="890" w:hanging="890"/>
        <w:rPr>
          <w:snapToGrid w:val="0"/>
          <w:sz w:val="22"/>
        </w:rPr>
      </w:pPr>
      <w:r>
        <w:rPr>
          <w:snapToGrid w:val="0"/>
          <w:sz w:val="22"/>
        </w:rPr>
        <w:tab/>
      </w:r>
      <w:r>
        <w:rPr>
          <w:snapToGrid w:val="0"/>
          <w:sz w:val="22"/>
        </w:rPr>
        <w:tab/>
        <w:t>or</w:t>
      </w:r>
    </w:p>
    <w:p>
      <w:pPr>
        <w:pStyle w:val="MiscellaneousBody"/>
        <w:tabs>
          <w:tab w:val="left" w:pos="1134"/>
        </w:tabs>
        <w:spacing w:before="180"/>
        <w:ind w:left="1701" w:hanging="1701"/>
        <w:rPr>
          <w:snapToGrid w:val="0"/>
          <w:sz w:val="22"/>
        </w:rPr>
      </w:pPr>
      <w:r>
        <w:rPr>
          <w:snapToGrid w:val="0"/>
          <w:sz w:val="22"/>
        </w:rPr>
        <w:tab/>
        <w:t>(2)</w:t>
      </w:r>
      <w:r>
        <w:rPr>
          <w:snapToGrid w:val="0"/>
          <w:sz w:val="22"/>
        </w:rPr>
        <w:tab/>
        <w:t xml:space="preserve">if from an area within 80km of an outbreak of either of the mango leafhoppers </w:t>
      </w:r>
      <w:r>
        <w:rPr>
          <w:i/>
          <w:snapToGrid w:val="0"/>
          <w:sz w:val="22"/>
        </w:rPr>
        <w:t>Idioscopus niveosparsus</w:t>
      </w:r>
      <w:r>
        <w:rPr>
          <w:snapToGrid w:val="0"/>
          <w:sz w:val="22"/>
        </w:rPr>
        <w:t xml:space="preserve"> or </w:t>
      </w:r>
      <w:r>
        <w:rPr>
          <w:i/>
          <w:snapToGrid w:val="0"/>
          <w:sz w:val="22"/>
        </w:rPr>
        <w:t>Idioscopus clypealis</w:t>
      </w:r>
      <w:r>
        <w:rPr>
          <w:snapToGrid w:val="0"/>
          <w:sz w:val="22"/>
        </w:rPr>
        <w:t>, the mango plants or cuttings are fumigated with methyl bromide at 32g/m</w:t>
      </w:r>
      <w:r>
        <w:rPr>
          <w:snapToGrid w:val="0"/>
          <w:sz w:val="22"/>
          <w:vertAlign w:val="superscript"/>
        </w:rPr>
        <w:t>3</w:t>
      </w:r>
      <w:r>
        <w:rPr>
          <w:snapToGrid w:val="0"/>
          <w:sz w:val="22"/>
        </w:rPr>
        <w:t xml:space="preserve"> for 2 hours at 21° to 25°C, followed by growth in post</w:t>
      </w:r>
      <w:r>
        <w:rPr>
          <w:snapToGrid w:val="0"/>
          <w:sz w:val="22"/>
        </w:rPr>
        <w:noBreakHyphen/>
        <w:t xml:space="preserve">inspection quarantine for 3 months. </w:t>
      </w:r>
    </w:p>
    <w:p>
      <w:pPr>
        <w:pStyle w:val="MiscellaneousBody"/>
        <w:tabs>
          <w:tab w:val="left" w:pos="1134"/>
        </w:tabs>
        <w:spacing w:before="180"/>
        <w:ind w:left="1701" w:hanging="1701"/>
        <w:rPr>
          <w:snapToGrid w:val="0"/>
          <w:sz w:val="22"/>
        </w:rPr>
      </w:pPr>
      <w:r>
        <w:rPr>
          <w:snapToGrid w:val="0"/>
          <w:sz w:val="22"/>
        </w:rPr>
        <w:tab/>
      </w:r>
      <w:r>
        <w:rPr>
          <w:snapToGrid w:val="0"/>
          <w:sz w:val="22"/>
        </w:rPr>
        <w:tab/>
        <w:t>During post</w:t>
      </w:r>
      <w:r>
        <w:rPr>
          <w:snapToGrid w:val="0"/>
          <w:sz w:val="22"/>
        </w:rPr>
        <w:noBreakHyphen/>
        <w:t>entry quarantine, the material is to be inspected and found free of those mango leafhoppers by at least 3 monthly inspections. If either of the mango leafhoppers are found, the material is to be re</w:t>
      </w:r>
      <w:r>
        <w:rPr>
          <w:snapToGrid w:val="0"/>
          <w:sz w:val="22"/>
        </w:rPr>
        <w:noBreakHyphen/>
        <w:t>exported or destroyed.</w:t>
      </w:r>
    </w:p>
    <w:p>
      <w:pPr>
        <w:pStyle w:val="ySubsection"/>
      </w:pPr>
      <w:r>
        <w:tab/>
      </w:r>
      <w:r>
        <w:tab/>
        <w:t>This condition does not apply to aseptic cultures of plant material grown on agar in sealed flasks (i.e. tissue culture).</w:t>
      </w:r>
    </w:p>
    <w:p>
      <w:pPr>
        <w:pStyle w:val="yHeading5"/>
        <w:outlineLvl w:val="9"/>
      </w:pPr>
      <w:bookmarkStart w:id="377" w:name="_Toc104785274"/>
      <w:bookmarkStart w:id="378" w:name="_Toc122768991"/>
      <w:r>
        <w:rPr>
          <w:b w:val="0"/>
          <w:bCs/>
        </w:rPr>
        <w:t>57.</w:t>
      </w:r>
      <w:r>
        <w:rPr>
          <w:b w:val="0"/>
          <w:bCs/>
        </w:rPr>
        <w:tab/>
        <w:t>Prevention of Blueberry Rust (</w:t>
      </w:r>
      <w:r>
        <w:rPr>
          <w:b w:val="0"/>
          <w:bCs/>
          <w:i/>
          <w:iCs/>
        </w:rPr>
        <w:t>Pucciniastrum vaccinii</w:t>
      </w:r>
      <w:r>
        <w:rPr>
          <w:b w:val="0"/>
          <w:bCs/>
        </w:rPr>
        <w:t>)</w:t>
      </w:r>
      <w:bookmarkEnd w:id="377"/>
      <w:bookmarkEnd w:id="378"/>
    </w:p>
    <w:p>
      <w:pPr>
        <w:pStyle w:val="ySubsection"/>
      </w:pPr>
      <w:r>
        <w:tab/>
        <w:t>(1)</w:t>
      </w:r>
      <w:r>
        <w:tab/>
        <w:t>Application</w:t>
      </w:r>
    </w:p>
    <w:p>
      <w:pPr>
        <w:pStyle w:val="ySubsection"/>
      </w:pPr>
      <w:r>
        <w:tab/>
      </w:r>
      <w:r>
        <w:tab/>
        <w:t xml:space="preserve">This procedure applies to — </w:t>
      </w:r>
    </w:p>
    <w:p>
      <w:pPr>
        <w:pStyle w:val="yIndenta"/>
      </w:pPr>
      <w:r>
        <w:tab/>
        <w:t>(a)</w:t>
      </w:r>
      <w:r>
        <w:tab/>
        <w:t>the potential carriers of the disease Blueberry Rust (</w:t>
      </w:r>
      <w:r>
        <w:rPr>
          <w:i/>
          <w:iCs/>
        </w:rPr>
        <w:t>Pucciniastrum vaccinii</w:t>
      </w:r>
      <w:r>
        <w:t>) listed in item 2 that have been grown, packed or used within 200 km of a detection of Blueberry Rust; and</w:t>
      </w:r>
    </w:p>
    <w:p>
      <w:pPr>
        <w:pStyle w:val="yIndenta"/>
      </w:pPr>
      <w:r>
        <w:tab/>
        <w:t>(b)</w:t>
      </w:r>
      <w:r>
        <w:tab/>
        <w:t>any agricultural equipment that has been used in association with those listed potential carriers.</w:t>
      </w:r>
    </w:p>
    <w:p>
      <w:pPr>
        <w:pStyle w:val="ySubsection"/>
      </w:pPr>
      <w:r>
        <w:tab/>
        <w:t>(2)</w:t>
      </w:r>
      <w:r>
        <w:tab/>
        <w:t>Potential carriers of Blueberry Rust</w:t>
      </w:r>
    </w:p>
    <w:p>
      <w:pPr>
        <w:pStyle w:val="yIndenta"/>
      </w:pPr>
      <w:r>
        <w:tab/>
        <w:t>(a)</w:t>
      </w:r>
      <w:r>
        <w:tab/>
        <w:t xml:space="preserve">Plants, parts of plants and dried plant material (other than seed and dried fruit) of — </w:t>
      </w:r>
    </w:p>
    <w:p>
      <w:pPr>
        <w:pStyle w:val="yIndenti0"/>
      </w:pPr>
      <w:r>
        <w:tab/>
        <w:t>(i)</w:t>
      </w:r>
      <w:r>
        <w:tab/>
      </w:r>
      <w:r>
        <w:rPr>
          <w:i/>
          <w:iCs/>
        </w:rPr>
        <w:t>Vaccinium</w:t>
      </w:r>
      <w:r>
        <w:t xml:space="preserve"> spp. (Blueberries and Cranberries);</w:t>
      </w:r>
    </w:p>
    <w:p>
      <w:pPr>
        <w:pStyle w:val="yIndenti0"/>
      </w:pPr>
      <w:r>
        <w:tab/>
        <w:t>(ii)</w:t>
      </w:r>
      <w:r>
        <w:tab/>
        <w:t>Gaylussacia spp. (Huckleberries);</w:t>
      </w:r>
    </w:p>
    <w:p>
      <w:pPr>
        <w:pStyle w:val="yIndenti0"/>
      </w:pPr>
      <w:r>
        <w:tab/>
        <w:t>(iii)</w:t>
      </w:r>
      <w:r>
        <w:tab/>
      </w:r>
      <w:r>
        <w:rPr>
          <w:i/>
          <w:iCs/>
        </w:rPr>
        <w:t>Tsuga</w:t>
      </w:r>
      <w:r>
        <w:t xml:space="preserve"> spp. (Hemlock);</w:t>
      </w:r>
    </w:p>
    <w:p>
      <w:pPr>
        <w:pStyle w:val="yIndenti0"/>
      </w:pPr>
      <w:r>
        <w:tab/>
        <w:t>(iv)</w:t>
      </w:r>
      <w:r>
        <w:tab/>
        <w:t>Rhododendron spp. (Azalea);</w:t>
      </w:r>
    </w:p>
    <w:p>
      <w:pPr>
        <w:pStyle w:val="yIndenti0"/>
      </w:pPr>
      <w:r>
        <w:tab/>
        <w:t>(v)</w:t>
      </w:r>
      <w:r>
        <w:tab/>
        <w:t>Lyonia spp.;</w:t>
      </w:r>
    </w:p>
    <w:p>
      <w:pPr>
        <w:pStyle w:val="yIndenti0"/>
      </w:pPr>
      <w:r>
        <w:tab/>
        <w:t>(vi)</w:t>
      </w:r>
      <w:r>
        <w:tab/>
        <w:t>Menziesia spp.;</w:t>
      </w:r>
    </w:p>
    <w:p>
      <w:pPr>
        <w:pStyle w:val="yIndenti0"/>
      </w:pPr>
      <w:r>
        <w:tab/>
        <w:t>(vii)</w:t>
      </w:r>
      <w:r>
        <w:tab/>
        <w:t>Pernettya spp.;</w:t>
      </w:r>
    </w:p>
    <w:p>
      <w:pPr>
        <w:pStyle w:val="yIndenti0"/>
      </w:pPr>
      <w:r>
        <w:tab/>
        <w:t>(viii)</w:t>
      </w:r>
      <w:r>
        <w:tab/>
        <w:t>Hugeria spp.;</w:t>
      </w:r>
    </w:p>
    <w:p>
      <w:pPr>
        <w:pStyle w:val="yIndenti0"/>
      </w:pPr>
      <w:r>
        <w:tab/>
        <w:t>(ix)</w:t>
      </w:r>
      <w:r>
        <w:tab/>
        <w:t>Leucothoe spp.;</w:t>
      </w:r>
    </w:p>
    <w:p>
      <w:pPr>
        <w:pStyle w:val="yIndenti0"/>
      </w:pPr>
      <w:r>
        <w:tab/>
        <w:t>(x)</w:t>
      </w:r>
      <w:r>
        <w:tab/>
        <w:t>Oxycoccus spp.; and</w:t>
      </w:r>
    </w:p>
    <w:p>
      <w:pPr>
        <w:pStyle w:val="yIndenti0"/>
      </w:pPr>
      <w:r>
        <w:tab/>
        <w:t>(xi)</w:t>
      </w:r>
      <w:r>
        <w:tab/>
        <w:t>Pieris spp.,</w:t>
      </w:r>
    </w:p>
    <w:p>
      <w:pPr>
        <w:pStyle w:val="yIndenta"/>
      </w:pPr>
      <w:r>
        <w:tab/>
      </w:r>
      <w:r>
        <w:tab/>
        <w:t>are potential carriers of Blueberry Rust;</w:t>
      </w:r>
    </w:p>
    <w:p>
      <w:pPr>
        <w:pStyle w:val="yIndenta"/>
      </w:pPr>
      <w:r>
        <w:tab/>
        <w:t>(b)</w:t>
      </w:r>
      <w:r>
        <w:tab/>
        <w:t>Any agricultural equipment that has been used in association with those listed potential carriers is also a potential carrier of Blueberry Rust.</w:t>
      </w:r>
    </w:p>
    <w:p>
      <w:pPr>
        <w:pStyle w:val="ySubsection"/>
      </w:pPr>
      <w:r>
        <w:tab/>
        <w:t>(3)</w:t>
      </w:r>
      <w:r>
        <w:tab/>
        <w:t>Potential carriers prohibited, subject to conditions</w:t>
      </w:r>
    </w:p>
    <w:p>
      <w:pPr>
        <w:pStyle w:val="ySubsection"/>
      </w:pPr>
      <w:r>
        <w:tab/>
      </w:r>
      <w:r>
        <w:tab/>
        <w:t>Potential carriers of the disease Blueberry Rust (</w:t>
      </w:r>
      <w:r>
        <w:rPr>
          <w:i/>
          <w:iCs/>
        </w:rPr>
        <w:t>Pucciniastrum vaccinii</w:t>
      </w:r>
      <w:r>
        <w:t>) listed in subitem (2) that have been grown, packed or used within 200 km of the detection of Blueberry Rust cannot be brought into Western Australia unless they comply with the conditions in subitems (4), (5) and (6).</w:t>
      </w:r>
    </w:p>
    <w:p>
      <w:pPr>
        <w:pStyle w:val="ySubsection"/>
      </w:pPr>
      <w:r>
        <w:tab/>
        <w:t>(4)</w:t>
      </w:r>
      <w:r>
        <w:tab/>
        <w:t>Conditions — Fruit</w:t>
      </w:r>
    </w:p>
    <w:p>
      <w:pPr>
        <w:pStyle w:val="ySubsection"/>
      </w:pPr>
      <w:r>
        <w:tab/>
      </w:r>
      <w:r>
        <w:tab/>
        <w:t>Potential carriers comprising fresh fruit may be brought into Western Australia if an officer from the exporting State or Territory’s quarantine authority has certified the following in relation to that fruit —</w:t>
      </w:r>
    </w:p>
    <w:p>
      <w:pPr>
        <w:pStyle w:val="yIndenta"/>
      </w:pPr>
      <w:r>
        <w:tab/>
        <w:t>(a)</w:t>
      </w:r>
      <w:r>
        <w:tab/>
        <w:t>that the plants of origin have been inspected no more than 14 days before the fruit is harvested and that no Blueberry Rust was detected;</w:t>
      </w:r>
    </w:p>
    <w:p>
      <w:pPr>
        <w:pStyle w:val="yIndenta"/>
      </w:pPr>
      <w:r>
        <w:tab/>
        <w:t>(b)</w:t>
      </w:r>
      <w:r>
        <w:tab/>
        <w:t>that the crop has been sprayed within 14 days of harvest with a fungicide, registered for the treatment of Blueberry Rust, as per the label recommendation, together with the name of the fungicide used, and the date on which it was applied;</w:t>
      </w:r>
    </w:p>
    <w:p>
      <w:pPr>
        <w:pStyle w:val="yIndenta"/>
      </w:pPr>
      <w:r>
        <w:tab/>
        <w:t>(c)</w:t>
      </w:r>
      <w:r>
        <w:tab/>
        <w:t>that each consignment is free from soil and plant debris and in new packages;</w:t>
      </w:r>
    </w:p>
    <w:p>
      <w:pPr>
        <w:pStyle w:val="yIndenta"/>
      </w:pPr>
      <w:r>
        <w:tab/>
        <w:t>(d)</w:t>
      </w:r>
      <w:r>
        <w:tab/>
        <w:t>that each container bears the name and address of the property where the fruit was grown and the name and address of the pack</w:t>
      </w:r>
      <w:r>
        <w:noBreakHyphen/>
        <w:t>house where the fruit was packed.</w:t>
      </w:r>
    </w:p>
    <w:p>
      <w:pPr>
        <w:pStyle w:val="ySubsection"/>
      </w:pPr>
      <w:r>
        <w:tab/>
        <w:t>(5)</w:t>
      </w:r>
      <w:r>
        <w:tab/>
        <w:t>Conditions — Agricultural equipment</w:t>
      </w:r>
    </w:p>
    <w:p>
      <w:pPr>
        <w:pStyle w:val="ySubsection"/>
      </w:pPr>
      <w:r>
        <w:tab/>
      </w:r>
      <w:r>
        <w:tab/>
        <w:t>Potential carriers comprising agricultural equipment may be brought into Western Australia if an officer from the exporting State or Territory’s quarantine authority has certified the following in relation to that equipment —</w:t>
      </w:r>
    </w:p>
    <w:p>
      <w:pPr>
        <w:pStyle w:val="yIndenta"/>
      </w:pPr>
      <w:r>
        <w:tab/>
        <w:t>(a)</w:t>
      </w:r>
      <w:r>
        <w:tab/>
        <w:t>that the equipment is free from soil and plant debris;</w:t>
      </w:r>
    </w:p>
    <w:p>
      <w:pPr>
        <w:pStyle w:val="yIndenta"/>
      </w:pPr>
      <w:r>
        <w:tab/>
        <w:t>(b)</w:t>
      </w:r>
      <w:r>
        <w:tab/>
        <w:t>that the equipment is identified with the locality where it was last used;</w:t>
      </w:r>
    </w:p>
    <w:p>
      <w:pPr>
        <w:pStyle w:val="yIndenta"/>
      </w:pPr>
      <w:r>
        <w:tab/>
        <w:t>(c)</w:t>
      </w:r>
      <w:r>
        <w:tab/>
        <w:t xml:space="preserve">that the equipment has been — </w:t>
      </w:r>
    </w:p>
    <w:p>
      <w:pPr>
        <w:pStyle w:val="yIndenti0"/>
      </w:pPr>
      <w:r>
        <w:tab/>
        <w:t>(i)</w:t>
      </w:r>
      <w:r>
        <w:tab/>
        <w:t>steam cleaned;</w:t>
      </w:r>
    </w:p>
    <w:p>
      <w:pPr>
        <w:pStyle w:val="yIndenti0"/>
      </w:pPr>
      <w:r>
        <w:tab/>
        <w:t>(ii)</w:t>
      </w:r>
      <w:r>
        <w:tab/>
        <w:t>treated with a solution containing not less than 100 ppm available chlorine, used as a spray rinse or dump treatment; or</w:t>
      </w:r>
    </w:p>
    <w:p>
      <w:pPr>
        <w:pStyle w:val="yIndenti0"/>
      </w:pPr>
      <w:r>
        <w:tab/>
        <w:t>(iii)</w:t>
      </w:r>
      <w:r>
        <w:tab/>
        <w:t>treated in a manner approved by the Quarantine Plant Pathologist, Department of Agriculture, Western Australia.</w:t>
      </w:r>
    </w:p>
    <w:p>
      <w:pPr>
        <w:pStyle w:val="ySubsection"/>
      </w:pPr>
      <w:r>
        <w:tab/>
        <w:t>(6)</w:t>
      </w:r>
      <w:r>
        <w:tab/>
        <w:t>Conditions — Plants</w:t>
      </w:r>
    </w:p>
    <w:p>
      <w:pPr>
        <w:pStyle w:val="yIndenta"/>
      </w:pPr>
      <w:r>
        <w:tab/>
        <w:t>(a)</w:t>
      </w:r>
      <w:r>
        <w:tab/>
        <w:t>Potential carriers comprising plants may be brought into Western Australia if the entry is approved by the Director General of Agriculture, Western Australia;</w:t>
      </w:r>
    </w:p>
    <w:p>
      <w:pPr>
        <w:pStyle w:val="yIndenta"/>
      </w:pPr>
      <w:r>
        <w:tab/>
        <w:t>(b)</w:t>
      </w:r>
      <w:r>
        <w:tab/>
        <w:t>Plants that have entered Western Australia under subitem (1) are to be grown in post</w:t>
      </w:r>
      <w:r>
        <w:noBreakHyphen/>
        <w:t>entry quarantine, screened and cannot be released unless they are found to be free of Blueberry Rust;</w:t>
      </w:r>
    </w:p>
    <w:p>
      <w:pPr>
        <w:pStyle w:val="yIndenta"/>
      </w:pPr>
      <w:r>
        <w:tab/>
        <w:t>(c)</w:t>
      </w:r>
      <w:r>
        <w:tab/>
        <w:t>If Blueberry Rust is detected on plants growing in post</w:t>
      </w:r>
      <w:r>
        <w:noBreakHyphen/>
        <w:t>entry quarantine, the plants must be destroyed in a manner approved by an Inspector.</w:t>
      </w:r>
    </w:p>
    <w:p>
      <w:pPr>
        <w:pStyle w:val="yHeading5"/>
        <w:outlineLvl w:val="9"/>
      </w:pPr>
      <w:bookmarkStart w:id="379" w:name="_Toc104785275"/>
      <w:bookmarkStart w:id="380" w:name="_Toc122768992"/>
      <w:r>
        <w:rPr>
          <w:b w:val="0"/>
          <w:bCs/>
        </w:rPr>
        <w:t>58.</w:t>
      </w:r>
      <w:r>
        <w:rPr>
          <w:b w:val="0"/>
          <w:bCs/>
        </w:rPr>
        <w:tab/>
        <w:t>Prevention of Lettuce Aphid (</w:t>
      </w:r>
      <w:r>
        <w:rPr>
          <w:b w:val="0"/>
          <w:bCs/>
          <w:i/>
          <w:iCs/>
        </w:rPr>
        <w:t>Nasonovia ribisnigri</w:t>
      </w:r>
      <w:r>
        <w:rPr>
          <w:b w:val="0"/>
          <w:bCs/>
        </w:rPr>
        <w:t>)</w:t>
      </w:r>
      <w:bookmarkEnd w:id="379"/>
      <w:bookmarkEnd w:id="380"/>
    </w:p>
    <w:p>
      <w:pPr>
        <w:pStyle w:val="ySubsection"/>
      </w:pPr>
      <w:r>
        <w:tab/>
      </w:r>
      <w:r>
        <w:tab/>
        <w:t>Quarantine Conditions for Lettuce Aphid Hosts Imported into Western Australia</w:t>
      </w:r>
    </w:p>
    <w:p>
      <w:pPr>
        <w:pStyle w:val="ySubsection"/>
      </w:pPr>
      <w:r>
        <w:tab/>
        <w:t>(1)</w:t>
      </w:r>
      <w:r>
        <w:tab/>
        <w:t>Interpretation</w:t>
      </w:r>
    </w:p>
    <w:p>
      <w:pPr>
        <w:pStyle w:val="ySubsection"/>
      </w:pPr>
      <w:r>
        <w:tab/>
      </w:r>
      <w:r>
        <w:tab/>
        <w:t xml:space="preserve">In this procedure — </w:t>
      </w:r>
    </w:p>
    <w:p>
      <w:pPr>
        <w:pStyle w:val="yDefstart"/>
      </w:pPr>
      <w:r>
        <w:tab/>
      </w:r>
      <w:r>
        <w:rPr>
          <w:b/>
        </w:rPr>
        <w:t>“</w:t>
      </w:r>
      <w:r>
        <w:rPr>
          <w:rStyle w:val="CharDefText"/>
        </w:rPr>
        <w:t>cut flowers and foliage</w:t>
      </w:r>
      <w:r>
        <w:rPr>
          <w:b/>
        </w:rPr>
        <w:t>”</w:t>
      </w:r>
      <w:r>
        <w:t xml:space="preserve"> means any part of a host plant, excluding fruit and nursery stock, not used for human consumption;</w:t>
      </w:r>
    </w:p>
    <w:p>
      <w:pPr>
        <w:pStyle w:val="yDefstart"/>
      </w:pPr>
      <w:r>
        <w:tab/>
      </w:r>
      <w:r>
        <w:rPr>
          <w:b/>
        </w:rPr>
        <w:t>“</w:t>
      </w:r>
      <w:r>
        <w:rPr>
          <w:rStyle w:val="CharDefText"/>
        </w:rPr>
        <w:t>fruit</w:t>
      </w:r>
      <w:r>
        <w:rPr>
          <w:b/>
        </w:rPr>
        <w:t>”</w:t>
      </w:r>
      <w:r>
        <w:t xml:space="preserve"> means a part of a plant that could or does contain a seed and includes the peduncle (the stalk of the fruit cluster) and pedicel (the stalk of a single fruit);</w:t>
      </w:r>
    </w:p>
    <w:p>
      <w:pPr>
        <w:pStyle w:val="yDefstart"/>
      </w:pPr>
      <w:r>
        <w:tab/>
      </w:r>
      <w:r>
        <w:rPr>
          <w:b/>
        </w:rPr>
        <w:t>“</w:t>
      </w:r>
      <w:r>
        <w:rPr>
          <w:rStyle w:val="CharDefText"/>
        </w:rPr>
        <w:t>head lettuce</w:t>
      </w:r>
      <w:r>
        <w:rPr>
          <w:b/>
        </w:rPr>
        <w:t>”</w:t>
      </w:r>
      <w:r>
        <w:t xml:space="preserve"> means any lettuce (</w:t>
      </w:r>
      <w:r>
        <w:rPr>
          <w:i/>
          <w:iCs/>
        </w:rPr>
        <w:t>Lactuca sativa</w:t>
      </w:r>
      <w:r>
        <w:t>) or part thereof attached at the leaf base where the inner leaves cannot be 100% inspected;</w:t>
      </w:r>
    </w:p>
    <w:p>
      <w:pPr>
        <w:pStyle w:val="yDefstart"/>
      </w:pPr>
      <w:r>
        <w:tab/>
      </w:r>
      <w:r>
        <w:rPr>
          <w:b/>
        </w:rPr>
        <w:t>“</w:t>
      </w:r>
      <w:r>
        <w:rPr>
          <w:rStyle w:val="CharDefText"/>
        </w:rPr>
        <w:t>head vegetable</w:t>
      </w:r>
      <w:r>
        <w:rPr>
          <w:b/>
        </w:rPr>
        <w:t>”</w:t>
      </w:r>
      <w:r>
        <w:t xml:space="preserve"> means any leaf vegetable attached at the leaf base where the inner leaves cannot be 100% inspected;</w:t>
      </w:r>
    </w:p>
    <w:p>
      <w:pPr>
        <w:pStyle w:val="yDefstart"/>
      </w:pPr>
      <w:r>
        <w:tab/>
      </w:r>
      <w:r>
        <w:rPr>
          <w:b/>
        </w:rPr>
        <w:t>“</w:t>
      </w:r>
      <w:r>
        <w:rPr>
          <w:rStyle w:val="CharDefText"/>
        </w:rPr>
        <w:t>lettuce aphid</w:t>
      </w:r>
      <w:r>
        <w:rPr>
          <w:b/>
        </w:rPr>
        <w:t>”</w:t>
      </w:r>
      <w:r>
        <w:t xml:space="preserve"> means </w:t>
      </w:r>
      <w:r>
        <w:rPr>
          <w:i/>
          <w:iCs/>
        </w:rPr>
        <w:t>Nasonovia ribisnigri</w:t>
      </w:r>
      <w:r>
        <w:t>;</w:t>
      </w:r>
    </w:p>
    <w:p>
      <w:pPr>
        <w:pStyle w:val="yDefstart"/>
      </w:pPr>
      <w:r>
        <w:tab/>
      </w:r>
      <w:r>
        <w:rPr>
          <w:b/>
        </w:rPr>
        <w:t>“</w:t>
      </w:r>
      <w:r>
        <w:rPr>
          <w:rStyle w:val="CharDefText"/>
        </w:rPr>
        <w:t>loose leaf lettuce</w:t>
      </w:r>
      <w:r>
        <w:rPr>
          <w:b/>
        </w:rPr>
        <w:t>”</w:t>
      </w:r>
      <w:r>
        <w:t xml:space="preserve"> means any lettuce leaf (</w:t>
      </w:r>
      <w:r>
        <w:rPr>
          <w:i/>
          <w:iCs/>
        </w:rPr>
        <w:t>Lactuca sativa</w:t>
      </w:r>
      <w:r>
        <w:t>) not attached at the leaf base and where all leaves can be 100% inspected;</w:t>
      </w:r>
    </w:p>
    <w:p>
      <w:pPr>
        <w:pStyle w:val="yDefstart"/>
      </w:pPr>
      <w:r>
        <w:tab/>
      </w:r>
      <w:r>
        <w:rPr>
          <w:b/>
        </w:rPr>
        <w:t>“</w:t>
      </w:r>
      <w:r>
        <w:rPr>
          <w:rStyle w:val="CharDefText"/>
        </w:rPr>
        <w:t>loose leaf vegetable</w:t>
      </w:r>
      <w:r>
        <w:rPr>
          <w:b/>
        </w:rPr>
        <w:t>”</w:t>
      </w:r>
      <w:r>
        <w:t xml:space="preserve"> means any vegetable leaf not attached at the leaf base and where all leaves can be 100% inspected;</w:t>
      </w:r>
    </w:p>
    <w:p>
      <w:pPr>
        <w:pStyle w:val="yDefstart"/>
      </w:pPr>
      <w:r>
        <w:tab/>
      </w:r>
      <w:r>
        <w:rPr>
          <w:b/>
        </w:rPr>
        <w:t>“</w:t>
      </w:r>
      <w:r>
        <w:rPr>
          <w:rStyle w:val="CharDefText"/>
        </w:rPr>
        <w:t>nursery stock</w:t>
      </w:r>
      <w:r>
        <w:rPr>
          <w:b/>
        </w:rPr>
        <w:t>”</w:t>
      </w:r>
      <w:r>
        <w:t xml:space="preserve"> means any potted or bare rooted primary or secondary host plant and any cuttings or any above ground part used for vegetative propagation, but does not include plant tissue culture or seed;</w:t>
      </w:r>
    </w:p>
    <w:p>
      <w:pPr>
        <w:pStyle w:val="yDefstart"/>
        <w:rPr>
          <w:lang w:val="en-US"/>
        </w:rPr>
      </w:pPr>
      <w:r>
        <w:tab/>
      </w:r>
      <w:r>
        <w:rPr>
          <w:b/>
        </w:rPr>
        <w:t>“</w:t>
      </w:r>
      <w:r>
        <w:rPr>
          <w:rStyle w:val="CharDefText"/>
        </w:rPr>
        <w:t>PRA</w:t>
      </w:r>
      <w:r>
        <w:rPr>
          <w:b/>
        </w:rPr>
        <w:t>”</w:t>
      </w:r>
      <w:r>
        <w:t xml:space="preserve"> means the Final State Pest Risk Analysis: Lettuce Aphid (</w:t>
      </w:r>
      <w:r>
        <w:rPr>
          <w:i/>
          <w:iCs/>
        </w:rPr>
        <w:t>Nasonovia ribisnigri</w:t>
      </w:r>
      <w:r>
        <w:t xml:space="preserve">) </w:t>
      </w:r>
      <w:r>
        <w:rPr>
          <w:lang w:val="en-US"/>
        </w:rPr>
        <w:t>Into Western Australia via Host Fruit, Vegetables, Nursery Stock, Cut Flowers and Foliage;</w:t>
      </w:r>
    </w:p>
    <w:p>
      <w:pPr>
        <w:pStyle w:val="yDefstart"/>
      </w:pPr>
      <w:r>
        <w:tab/>
      </w:r>
      <w:r>
        <w:rPr>
          <w:b/>
        </w:rPr>
        <w:t>“</w:t>
      </w:r>
      <w:r>
        <w:rPr>
          <w:rStyle w:val="CharDefText"/>
        </w:rPr>
        <w:t>primary host plants</w:t>
      </w:r>
      <w:r>
        <w:rPr>
          <w:b/>
        </w:rPr>
        <w:t>”</w:t>
      </w:r>
      <w:r>
        <w:t xml:space="preserve"> means the winter hosts of the lettuce aphid sexual form and includes </w:t>
      </w:r>
      <w:r>
        <w:rPr>
          <w:i/>
          <w:iCs/>
        </w:rPr>
        <w:t>Ribes</w:t>
      </w:r>
      <w:r>
        <w:t xml:space="preserve"> spp. (currants), specifically </w:t>
      </w:r>
      <w:r>
        <w:rPr>
          <w:i/>
          <w:iCs/>
        </w:rPr>
        <w:t>Ribes alpinum</w:t>
      </w:r>
      <w:r>
        <w:t xml:space="preserve">, </w:t>
      </w:r>
      <w:r>
        <w:rPr>
          <w:i/>
          <w:iCs/>
        </w:rPr>
        <w:t>Ribes aureum</w:t>
      </w:r>
      <w:r>
        <w:t xml:space="preserve">, </w:t>
      </w:r>
      <w:r>
        <w:rPr>
          <w:i/>
          <w:iCs/>
        </w:rPr>
        <w:t>Ribes nigrum</w:t>
      </w:r>
      <w:r>
        <w:t xml:space="preserve"> (blackcurrant), </w:t>
      </w:r>
      <w:r>
        <w:rPr>
          <w:i/>
          <w:iCs/>
        </w:rPr>
        <w:t>Ribes rubrum</w:t>
      </w:r>
      <w:r>
        <w:t xml:space="preserve"> (red currant) and </w:t>
      </w:r>
      <w:r>
        <w:rPr>
          <w:i/>
          <w:iCs/>
        </w:rPr>
        <w:t>Ribes uva</w:t>
      </w:r>
      <w:r>
        <w:rPr>
          <w:i/>
          <w:iCs/>
        </w:rPr>
        <w:noBreakHyphen/>
        <w:t>crispa</w:t>
      </w:r>
      <w:r>
        <w:t xml:space="preserve"> (gooseberry);</w:t>
      </w:r>
    </w:p>
    <w:p>
      <w:pPr>
        <w:pStyle w:val="yDefstart"/>
      </w:pPr>
      <w:r>
        <w:tab/>
      </w:r>
      <w:r>
        <w:rPr>
          <w:b/>
        </w:rPr>
        <w:t>“</w:t>
      </w:r>
      <w:r>
        <w:rPr>
          <w:rStyle w:val="CharDefText"/>
        </w:rPr>
        <w:t>secondary host plants</w:t>
      </w:r>
      <w:r>
        <w:rPr>
          <w:b/>
        </w:rPr>
        <w:t>”</w:t>
      </w:r>
      <w:r>
        <w:t xml:space="preserve"> means hosts of the lettuce aphid asexual form and includes liguliforous and latex </w:t>
      </w:r>
      <w:r>
        <w:rPr>
          <w:i/>
          <w:iCs/>
        </w:rPr>
        <w:t>Asteraceae</w:t>
      </w:r>
      <w:r>
        <w:t xml:space="preserve"> (</w:t>
      </w:r>
      <w:r>
        <w:rPr>
          <w:i/>
          <w:iCs/>
        </w:rPr>
        <w:t>Compositae</w:t>
      </w:r>
      <w:r>
        <w:t xml:space="preserve">) (set out in Schedule 10), including </w:t>
      </w:r>
      <w:r>
        <w:rPr>
          <w:i/>
          <w:iCs/>
        </w:rPr>
        <w:t>Cichorium</w:t>
      </w:r>
      <w:r>
        <w:t xml:space="preserve"> spp. (chicory), </w:t>
      </w:r>
      <w:r>
        <w:rPr>
          <w:i/>
          <w:iCs/>
        </w:rPr>
        <w:t>Cichorium endivia</w:t>
      </w:r>
      <w:r>
        <w:t xml:space="preserve"> (endives), </w:t>
      </w:r>
      <w:r>
        <w:rPr>
          <w:i/>
          <w:iCs/>
        </w:rPr>
        <w:t>Cichorium intybus</w:t>
      </w:r>
      <w:r>
        <w:t xml:space="preserve"> (chicory), </w:t>
      </w:r>
      <w:r>
        <w:rPr>
          <w:i/>
          <w:iCs/>
        </w:rPr>
        <w:t>Crepis</w:t>
      </w:r>
      <w:r>
        <w:t xml:space="preserve"> spp. (hawk’s beard), </w:t>
      </w:r>
      <w:r>
        <w:rPr>
          <w:i/>
          <w:iCs/>
        </w:rPr>
        <w:t>Hieracium</w:t>
      </w:r>
      <w:r>
        <w:t xml:space="preserve"> spp. (hawkweed), </w:t>
      </w:r>
      <w:r>
        <w:rPr>
          <w:i/>
          <w:iCs/>
        </w:rPr>
        <w:t>Lactuca</w:t>
      </w:r>
      <w:r>
        <w:t xml:space="preserve"> spp., </w:t>
      </w:r>
      <w:r>
        <w:rPr>
          <w:i/>
          <w:iCs/>
        </w:rPr>
        <w:t>Lactuca sativa</w:t>
      </w:r>
      <w:r>
        <w:t xml:space="preserve"> (lettuce), </w:t>
      </w:r>
      <w:r>
        <w:rPr>
          <w:i/>
          <w:iCs/>
        </w:rPr>
        <w:t>Lapsana</w:t>
      </w:r>
      <w:r>
        <w:t xml:space="preserve"> spp. (nipplewort), </w:t>
      </w:r>
      <w:r>
        <w:rPr>
          <w:i/>
          <w:iCs/>
        </w:rPr>
        <w:t>Leontodon taxacacoides</w:t>
      </w:r>
      <w:r>
        <w:t xml:space="preserve"> (hawkbit), </w:t>
      </w:r>
      <w:r>
        <w:rPr>
          <w:i/>
          <w:iCs/>
        </w:rPr>
        <w:t>Nicotiana</w:t>
      </w:r>
      <w:r>
        <w:t xml:space="preserve"> spp. (tobacco), </w:t>
      </w:r>
      <w:r>
        <w:rPr>
          <w:i/>
          <w:iCs/>
        </w:rPr>
        <w:t>Petunia</w:t>
      </w:r>
      <w:r>
        <w:t xml:space="preserve"> spp. (petunia), </w:t>
      </w:r>
      <w:r>
        <w:rPr>
          <w:i/>
          <w:iCs/>
        </w:rPr>
        <w:t>Scrophularia</w:t>
      </w:r>
      <w:r>
        <w:t xml:space="preserve"> spp. (figwort) and </w:t>
      </w:r>
      <w:r>
        <w:rPr>
          <w:i/>
          <w:iCs/>
        </w:rPr>
        <w:t>Veronica</w:t>
      </w:r>
      <w:r>
        <w:t xml:space="preserve"> spp. (speedwell).</w:t>
      </w:r>
    </w:p>
    <w:p>
      <w:pPr>
        <w:pStyle w:val="ySubsection"/>
      </w:pPr>
      <w:r>
        <w:tab/>
        <w:t>(2)</w:t>
      </w:r>
      <w:r>
        <w:tab/>
        <w:t>Head lettuce and other head vegetables from secondary host plants are prohibited entry into Western Australia except under the following condition.</w:t>
      </w:r>
    </w:p>
    <w:p>
      <w:pPr>
        <w:pStyle w:val="ySubsection"/>
      </w:pPr>
      <w:r>
        <w:tab/>
      </w:r>
      <w:r>
        <w:tab/>
        <w:t xml:space="preserve">Must be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Indenta"/>
      </w:pPr>
      <w:r>
        <w:tab/>
        <w:t>(c)</w:t>
      </w:r>
      <w:r>
        <w:tab/>
        <w:t>that it was grown and packed within a State or Territory where lettuce aphid is known not to occur.</w:t>
      </w:r>
    </w:p>
    <w:p>
      <w:pPr>
        <w:pStyle w:val="ySubsection"/>
      </w:pPr>
      <w:r>
        <w:tab/>
        <w:t>(3)</w:t>
      </w:r>
      <w:r>
        <w:tab/>
        <w:t xml:space="preserve">Primary host plants and secondary host plants and parts thereof (including vegetables but not fruit or below ground parts of plants) are prohibited entry into Western Australia unless certified and endorsed with the following information — </w:t>
      </w:r>
    </w:p>
    <w:p>
      <w:pPr>
        <w:pStyle w:val="yIndenta"/>
      </w:pPr>
      <w:r>
        <w:tab/>
        <w:t>(a)</w:t>
      </w:r>
      <w:r>
        <w:tab/>
        <w:t>the name and address of the property on which the consignment was grown;</w:t>
      </w:r>
    </w:p>
    <w:p>
      <w:pPr>
        <w:pStyle w:val="yIndenta"/>
      </w:pPr>
      <w:r>
        <w:tab/>
        <w:t>(b)</w:t>
      </w:r>
      <w:r>
        <w:tab/>
        <w:t>the name and address of the packing house.</w:t>
      </w:r>
    </w:p>
    <w:p>
      <w:pPr>
        <w:pStyle w:val="ySubsection"/>
      </w:pPr>
      <w:r>
        <w:tab/>
      </w:r>
      <w:r>
        <w:tab/>
        <w:t xml:space="preserve">Entry of those primary host plants, secondary host plants or parts thereof must not occur unless the following conditions are satisfied — </w:t>
      </w:r>
    </w:p>
    <w:p>
      <w:pPr>
        <w:pStyle w:val="yIndenta"/>
      </w:pPr>
      <w:r>
        <w:tab/>
        <w:t>(a)</w:t>
      </w:r>
      <w:r>
        <w:tab/>
        <w:t>they are certified and endorsed as being “Grown and packed within a State or Territory where lettuce aphid is known not to occur”; or</w:t>
      </w:r>
    </w:p>
    <w:p>
      <w:pPr>
        <w:pStyle w:val="yIndenta"/>
      </w:pPr>
      <w:r>
        <w:tab/>
        <w:t>(b)</w:t>
      </w:r>
      <w:r>
        <w:tab/>
        <w:t xml:space="preserve">if they are from a State or Territory where lettuce aphid is known to occur — </w:t>
      </w:r>
    </w:p>
    <w:p>
      <w:pPr>
        <w:pStyle w:val="yIndenti0"/>
      </w:pPr>
      <w:r>
        <w:tab/>
        <w:t>(i)</w:t>
      </w:r>
      <w:r>
        <w:tab/>
        <w:t>for loose leaf lettuce and other loose leaf vegetables — they must be processed as approved by the Director General of Agriculture Western Australia, and certified as such;</w:t>
      </w:r>
    </w:p>
    <w:p>
      <w:pPr>
        <w:pStyle w:val="yIndenti0"/>
      </w:pPr>
      <w:r>
        <w:tab/>
        <w:t>(ii)</w:t>
      </w:r>
      <w:r>
        <w:tab/>
        <w:t>for secondary host plants including nursery stock, cut flowers and foliage, and cuttings — they must be treated within 7 days of export with Imidacloprid 200g/L at a rate of 25ml/100L water or 300ml/ha, mixed and applied to meet the specification in the permit or on the label, and certified as such;</w:t>
      </w:r>
    </w:p>
    <w:p>
      <w:pPr>
        <w:pStyle w:val="yIndenti0"/>
      </w:pPr>
      <w:r>
        <w:tab/>
        <w:t>(iii)</w:t>
      </w:r>
      <w:r>
        <w:tab/>
        <w:t>for primary host plants and secondary host plants — they must be fumigated with methyl bromide at 32g/m</w:t>
      </w:r>
      <w:r>
        <w:rPr>
          <w:vertAlign w:val="superscript"/>
        </w:rPr>
        <w:t>3</w:t>
      </w:r>
      <w:r>
        <w:t xml:space="preserve"> at 21°C for 2 hours in accordance with “AQIS Quarantine Treatments Aspects and Procedures Version 1.0.” and be certified and endorsed with the following details — </w:t>
      </w:r>
    </w:p>
    <w:p>
      <w:pPr>
        <w:pStyle w:val="yIndentI"/>
      </w:pPr>
      <w:r>
        <w:tab/>
        <w:t>(I)</w:t>
      </w:r>
      <w:r>
        <w:tab/>
        <w:t>the name of the fumigation facility;</w:t>
      </w:r>
    </w:p>
    <w:p>
      <w:pPr>
        <w:pStyle w:val="yIndentI"/>
      </w:pPr>
      <w:r>
        <w:tab/>
        <w:t>(II)</w:t>
      </w:r>
      <w:r>
        <w:tab/>
        <w:t>the date of fumigation;</w:t>
      </w:r>
    </w:p>
    <w:p>
      <w:pPr>
        <w:pStyle w:val="yIndentI"/>
      </w:pPr>
      <w:r>
        <w:tab/>
        <w:t>(III)</w:t>
      </w:r>
      <w:r>
        <w:tab/>
        <w:t>the rate of methyl bromide used, that is initial dosage (g/m</w:t>
      </w:r>
      <w:r>
        <w:rPr>
          <w:rFonts w:ascii="Times" w:hAnsi="Times"/>
          <w:vertAlign w:val="superscript"/>
        </w:rPr>
        <w:t>3</w:t>
      </w:r>
      <w:r>
        <w:t>);</w:t>
      </w:r>
    </w:p>
    <w:p>
      <w:pPr>
        <w:pStyle w:val="yIndentI"/>
      </w:pPr>
      <w:r>
        <w:tab/>
        <w:t>(IV)</w:t>
      </w:r>
      <w:r>
        <w:tab/>
        <w:t>the concentration time (CT) product of methyl bromide achieved by the fumigation (ghr/m</w:t>
      </w:r>
      <w:r>
        <w:rPr>
          <w:rFonts w:ascii="Times" w:hAnsi="Times"/>
          <w:vertAlign w:val="superscript"/>
        </w:rPr>
        <w:t>3</w:t>
      </w:r>
      <w:r>
        <w:t>);</w:t>
      </w:r>
    </w:p>
    <w:p>
      <w:pPr>
        <w:pStyle w:val="yIndentI"/>
      </w:pPr>
      <w:r>
        <w:tab/>
        <w:t>(V)</w:t>
      </w:r>
      <w:r>
        <w:tab/>
        <w:t>the duration of fumigation (hours);</w:t>
      </w:r>
    </w:p>
    <w:p>
      <w:pPr>
        <w:pStyle w:val="yIndentI"/>
      </w:pPr>
      <w:r>
        <w:tab/>
        <w:t>(VI)</w:t>
      </w:r>
      <w:r>
        <w:tab/>
        <w:t>the ambient air temperature during fumigation (°C);</w:t>
      </w:r>
    </w:p>
    <w:p>
      <w:pPr>
        <w:pStyle w:val="yIndentI"/>
      </w:pPr>
      <w:r>
        <w:tab/>
        <w:t>(VII)</w:t>
      </w:r>
      <w:r>
        <w:tab/>
        <w:t>the minimum core temperature during fumigation (°C).</w:t>
      </w:r>
    </w:p>
    <w:p>
      <w:pPr>
        <w:pStyle w:val="ySubsection"/>
      </w:pPr>
      <w:r>
        <w:tab/>
        <w:t>(4)</w:t>
      </w:r>
      <w:r>
        <w:tab/>
        <w:t>Containers must be endorsed with the name and address or registration number of the property on which the consignment was grown.</w:t>
      </w:r>
    </w:p>
    <w:p>
      <w:pPr>
        <w:pStyle w:val="yFootnotesection"/>
      </w:pPr>
      <w:r>
        <w:tab/>
        <w:t>[Part B amended in Gazette 16 Jan 2004 p.194; 23 Jan 2004 p. 305</w:t>
      </w:r>
      <w:r>
        <w:noBreakHyphen/>
        <w:t>6; 18 May 2004 p. 1563-4; 21 Sep 2004 p. 4107, 4109 and 4119-21; 17 May 2005 p. 2106</w:t>
      </w:r>
      <w:r>
        <w:noBreakHyphen/>
        <w:t>10 and 2132</w:t>
      </w:r>
      <w:r>
        <w:noBreakHyphen/>
        <w:t>4; 16 Dec 2005 p. 6074</w:t>
      </w:r>
      <w:r>
        <w:noBreakHyphen/>
        <w:t>8.]</w:t>
      </w:r>
    </w:p>
    <w:p>
      <w:pPr>
        <w:pStyle w:val="yFootnotesection"/>
      </w:pPr>
      <w:r>
        <w:tab/>
        <w:t>[Schedule 1 amended in Gazette 26 Jan 1990 p. 649; 4 May 1990 p. 2129; 17 Aug 1990 p. 4067; 21 Sep 1990 p. 4889; 26 Oct 1990 p. 5361; 7 Aug 1992 p. 3842; 18 Sep 1992 p. 4668</w:t>
      </w:r>
      <w:r>
        <w:noBreakHyphen/>
        <w:t>79; 5 Mar 1993 p. 1433</w:t>
      </w:r>
      <w:r>
        <w:noBreakHyphen/>
        <w:t>6; 17 Sep 1993 p. 5040</w:t>
      </w:r>
      <w:r>
        <w:noBreakHyphen/>
        <w:t>1; 1 Oct 1993 p. 5344 and 5346; 24 Jun 1994 p. 2841; 30 Sep 1994 p. 4949; 28 Oct 1994 p. 5462 and 5463; 11 Nov 1994 p. 5689; 30 Dec 1994 p. 7216; 17 Mar 1995 p. 1011</w:t>
      </w:r>
      <w:r>
        <w:noBreakHyphen/>
        <w:t>12; 16 May 1995 p. 1839; 2 Feb 1996 p. 395</w:t>
      </w:r>
      <w:r>
        <w:noBreakHyphen/>
        <w:t>404; 7 Jun 1996 p. 2373</w:t>
      </w:r>
      <w:r>
        <w:noBreakHyphen/>
        <w:t>88; 20 Aug 1996 p. 4054</w:t>
      </w:r>
      <w:r>
        <w:noBreakHyphen/>
        <w:t>5; 14 Jan 1997 p. 381</w:t>
      </w:r>
      <w:r>
        <w:noBreakHyphen/>
        <w:t>2 and 383; 4 Mar 1997 p. 1353</w:t>
      </w:r>
      <w:r>
        <w:noBreakHyphen/>
        <w:t>5; 6 Jan 1998 p. 47 and 50</w:t>
      </w:r>
      <w:r>
        <w:noBreakHyphen/>
        <w:t>3; 19 Aug 1998 p. 4475</w:t>
      </w:r>
      <w:r>
        <w:noBreakHyphen/>
        <w:t>86 and 4665</w:t>
      </w:r>
      <w:r>
        <w:noBreakHyphen/>
        <w:t>6; 9 Mar 1999 p. 1145</w:t>
      </w:r>
      <w:r>
        <w:noBreakHyphen/>
        <w:t>6; 23 Mar 1999 p. 1260</w:t>
      </w:r>
      <w:r>
        <w:noBreakHyphen/>
        <w:t>2; 4 Jun 1999 p. 2268; 22 Jun 1999 p. 2669</w:t>
      </w:r>
      <w:r>
        <w:noBreakHyphen/>
        <w:t>70; 4 Feb 2000 p. 420</w:t>
      </w:r>
      <w:r>
        <w:noBreakHyphen/>
        <w:t>1; 30 Jun 2000 p. 3400; 29 Sep 2000 p. 5534</w:t>
      </w:r>
      <w:r>
        <w:noBreakHyphen/>
        <w:t>5; 5 Jan 2001 p. 113</w:t>
      </w:r>
      <w:r>
        <w:noBreakHyphen/>
        <w:t>14; 13 Feb 2001 p. 866; 8 Jun 2001 p. 2922; 17 Jul 2001 p. 3635; 19 Apr 2002 p. 2077</w:t>
      </w:r>
      <w:r>
        <w:noBreakHyphen/>
        <w:t>8; 24 Jan 2003 p. 143; 11 Feb 2003 p. 409-11; 31 Oct 2003 p. 4554-9; 16 Jan 2004 p. 193</w:t>
      </w:r>
      <w:r>
        <w:noBreakHyphen/>
        <w:t>4; 23 Jan 2004 p. 305</w:t>
      </w:r>
      <w:r>
        <w:noBreakHyphen/>
        <w:t>6; 18 May 2004 p. 1563-4; 21 Sep 2004 p. 4107, 4108-9 and 4119-21; 17 May 2005 p. 2105</w:t>
      </w:r>
      <w:r>
        <w:noBreakHyphen/>
        <w:t>10 and 2131</w:t>
      </w:r>
      <w:r>
        <w:noBreakHyphen/>
        <w:t>4; 16 Dec 2005 p. 6074</w:t>
      </w:r>
      <w:r>
        <w:noBreakHyphen/>
        <w:t>8.]</w:t>
      </w:r>
    </w:p>
    <w:p>
      <w:pPr>
        <w:pStyle w:val="yScheduleHeading"/>
      </w:pPr>
      <w:bookmarkStart w:id="381" w:name="_Toc122768993"/>
      <w:bookmarkStart w:id="382" w:name="_Toc20629760"/>
      <w:bookmarkStart w:id="383" w:name="_Toc55373578"/>
      <w:bookmarkStart w:id="384" w:name="_Toc92681822"/>
      <w:r>
        <w:rPr>
          <w:rStyle w:val="CharSchNo"/>
        </w:rPr>
        <w:t>Schedule 2</w:t>
      </w:r>
      <w:bookmarkEnd w:id="381"/>
      <w:r>
        <w:rPr>
          <w:rStyle w:val="CharSchText"/>
        </w:rPr>
        <w:t xml:space="preserve"> </w:t>
      </w:r>
    </w:p>
    <w:p>
      <w:pPr>
        <w:pStyle w:val="yShoulderClause"/>
        <w:rPr>
          <w:snapToGrid w:val="0"/>
        </w:rPr>
      </w:pPr>
      <w:r>
        <w:rPr>
          <w:snapToGrid w:val="0"/>
        </w:rPr>
        <w:t>[r. 9]</w:t>
      </w:r>
    </w:p>
    <w:p>
      <w:pPr>
        <w:pStyle w:val="yMiscellaneousHeading"/>
        <w:rPr>
          <w:b/>
          <w:bCs/>
        </w:rPr>
      </w:pPr>
      <w:r>
        <w:rPr>
          <w:b/>
          <w:bCs/>
        </w:rPr>
        <w:t>Fees</w:t>
      </w:r>
    </w:p>
    <w:tbl>
      <w:tblPr>
        <w:tblW w:w="0" w:type="auto"/>
        <w:tblInd w:w="178" w:type="dxa"/>
        <w:tblLayout w:type="fixed"/>
        <w:tblLook w:val="0000" w:firstRow="0" w:lastRow="0" w:firstColumn="0" w:lastColumn="0" w:noHBand="0" w:noVBand="0"/>
      </w:tblPr>
      <w:tblGrid>
        <w:gridCol w:w="6026"/>
        <w:gridCol w:w="959"/>
      </w:tblGrid>
      <w:tr>
        <w:tc>
          <w:tcPr>
            <w:tcW w:w="6026" w:type="dxa"/>
          </w:tcPr>
          <w:p>
            <w:pPr>
              <w:pStyle w:val="yTable"/>
              <w:spacing w:before="0"/>
            </w:pPr>
          </w:p>
        </w:tc>
        <w:tc>
          <w:tcPr>
            <w:tcW w:w="959" w:type="dxa"/>
          </w:tcPr>
          <w:p>
            <w:pPr>
              <w:pStyle w:val="yTable"/>
              <w:keepNext/>
              <w:keepLines/>
              <w:spacing w:before="0"/>
              <w:jc w:val="center"/>
            </w:pPr>
            <w:r>
              <w:rPr>
                <w:b/>
              </w:rPr>
              <w:t>$</w:t>
            </w:r>
          </w:p>
        </w:tc>
      </w:tr>
      <w:tr>
        <w:tc>
          <w:tcPr>
            <w:tcW w:w="6026" w:type="dxa"/>
          </w:tcPr>
          <w:p>
            <w:pPr>
              <w:pStyle w:val="yTable"/>
              <w:tabs>
                <w:tab w:val="left" w:pos="459"/>
              </w:tabs>
              <w:spacing w:before="0"/>
              <w:ind w:left="466" w:hanging="466"/>
            </w:pPr>
            <w:r>
              <w:t>1.</w:t>
            </w:r>
            <w:r>
              <w:tab/>
              <w:t xml:space="preserve">General inspection inside normal or shift hours — </w:t>
            </w:r>
          </w:p>
        </w:tc>
        <w:tc>
          <w:tcPr>
            <w:tcW w:w="959" w:type="dxa"/>
          </w:tcPr>
          <w:p>
            <w:pPr>
              <w:pStyle w:val="yTable"/>
              <w:spacing w:before="0"/>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31.75</w:t>
            </w:r>
          </w:p>
        </w:tc>
      </w:tr>
      <w:tr>
        <w:trPr>
          <w:trHeight w:val="307"/>
        </w:trP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40.00</w:t>
            </w:r>
          </w:p>
        </w:tc>
      </w:tr>
      <w:tr>
        <w:trPr>
          <w:trHeight w:val="584"/>
        </w:trP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31.75</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98.00</w:t>
            </w:r>
          </w:p>
        </w:tc>
      </w:tr>
      <w:tr>
        <w:tc>
          <w:tcPr>
            <w:tcW w:w="6026" w:type="dxa"/>
          </w:tcPr>
          <w:p>
            <w:pPr>
              <w:pStyle w:val="yTable"/>
              <w:tabs>
                <w:tab w:val="left" w:pos="459"/>
              </w:tabs>
              <w:spacing w:before="0"/>
              <w:ind w:left="459" w:hanging="459"/>
            </w:pPr>
            <w:r>
              <w:t>2.</w:t>
            </w:r>
            <w:r>
              <w:tab/>
              <w:t>General inspection contiguous with normal or shift hours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per 15 minute unit</w:t>
            </w:r>
          </w:p>
        </w:tc>
        <w:tc>
          <w:tcPr>
            <w:tcW w:w="959" w:type="dxa"/>
          </w:tcPr>
          <w:p>
            <w:pPr>
              <w:pStyle w:val="yTable"/>
              <w:tabs>
                <w:tab w:val="decimal" w:pos="317"/>
              </w:tabs>
              <w:spacing w:before="0"/>
            </w:pPr>
            <w:r>
              <w:t>42.00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per 15 minute unit within 2 hours from the commencement of the inspection</w:t>
            </w:r>
          </w:p>
        </w:tc>
        <w:tc>
          <w:tcPr>
            <w:tcW w:w="959" w:type="dxa"/>
          </w:tcPr>
          <w:p>
            <w:pPr>
              <w:pStyle w:val="yTable"/>
              <w:tabs>
                <w:tab w:val="decimal" w:pos="317"/>
              </w:tabs>
              <w:spacing w:before="0"/>
            </w:pPr>
            <w:r>
              <w:br/>
              <w:t>56.00</w:t>
            </w:r>
          </w:p>
        </w:tc>
      </w:tr>
      <w:tr>
        <w:tc>
          <w:tcPr>
            <w:tcW w:w="6026" w:type="dxa"/>
          </w:tcPr>
          <w:p>
            <w:pPr>
              <w:pStyle w:val="yTable"/>
              <w:tabs>
                <w:tab w:val="left" w:pos="1442"/>
              </w:tabs>
              <w:spacing w:before="0"/>
              <w:ind w:left="1452" w:hanging="426"/>
            </w:pPr>
            <w:r>
              <w:tab/>
              <w:t>for each additional contiguous 15 minute unit beyond 2 hours for the rest of the working period</w:t>
            </w:r>
          </w:p>
        </w:tc>
        <w:tc>
          <w:tcPr>
            <w:tcW w:w="959" w:type="dxa"/>
          </w:tcPr>
          <w:p>
            <w:pPr>
              <w:pStyle w:val="yTable"/>
              <w:tabs>
                <w:tab w:val="decimal" w:pos="317"/>
              </w:tabs>
              <w:spacing w:before="0"/>
            </w:pPr>
            <w:r>
              <w:br/>
              <w:t>42.00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rPr>
                <w:rFonts w:ascii="Times" w:hAnsi="Times"/>
                <w:spacing w:val="-4"/>
              </w:rPr>
            </w:pPr>
            <w:r>
              <w:rPr>
                <w:rFonts w:ascii="Times" w:hAnsi="Times"/>
                <w:spacing w:val="-4"/>
              </w:rPr>
              <w:t>3.</w:t>
            </w:r>
            <w:r>
              <w:rPr>
                <w:rFonts w:ascii="Times" w:hAnsi="Times"/>
                <w:spacing w:val="-4"/>
              </w:rPr>
              <w:tab/>
              <w:t>Call out, inspection and travel outside normal or shift hours — </w:t>
            </w:r>
          </w:p>
        </w:tc>
        <w:tc>
          <w:tcPr>
            <w:tcW w:w="959" w:type="dxa"/>
          </w:tcPr>
          <w:p>
            <w:pPr>
              <w:pStyle w:val="yTable"/>
              <w:spacing w:before="0"/>
              <w:jc w:val="right"/>
            </w:pPr>
          </w:p>
        </w:tc>
      </w:tr>
      <w:tr>
        <w:tc>
          <w:tcPr>
            <w:tcW w:w="6026" w:type="dxa"/>
          </w:tcPr>
          <w:p>
            <w:pPr>
              <w:pStyle w:val="yTable"/>
              <w:tabs>
                <w:tab w:val="left" w:pos="564"/>
                <w:tab w:val="left" w:pos="1026"/>
              </w:tabs>
              <w:spacing w:before="0"/>
              <w:ind w:left="1068" w:hanging="1066"/>
            </w:pPr>
            <w:r>
              <w:tab/>
              <w:t>(a)</w:t>
            </w:r>
            <w:r>
              <w:tab/>
              <w:t>at an inspection point — </w:t>
            </w:r>
          </w:p>
        </w:tc>
        <w:tc>
          <w:tcPr>
            <w:tcW w:w="959" w:type="dxa"/>
          </w:tcPr>
          <w:p>
            <w:pPr>
              <w:pStyle w:val="yTable"/>
              <w:spacing w:before="0"/>
              <w:jc w:val="right"/>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320.00</w:t>
            </w:r>
          </w:p>
        </w:tc>
      </w:tr>
      <w:tr>
        <w:tc>
          <w:tcPr>
            <w:tcW w:w="6026" w:type="dxa"/>
          </w:tcPr>
          <w:p>
            <w:pPr>
              <w:pStyle w:val="yTable"/>
              <w:tabs>
                <w:tab w:val="left" w:pos="1442"/>
              </w:tabs>
              <w:spacing w:before="0"/>
              <w:ind w:left="1452" w:hanging="426"/>
            </w:pPr>
            <w:r>
              <w:tab/>
              <w:t>for each additional 15 minute unit</w:t>
            </w:r>
          </w:p>
        </w:tc>
        <w:tc>
          <w:tcPr>
            <w:tcW w:w="959" w:type="dxa"/>
          </w:tcPr>
          <w:p>
            <w:pPr>
              <w:pStyle w:val="yTable"/>
              <w:tabs>
                <w:tab w:val="decimal" w:pos="317"/>
              </w:tabs>
              <w:spacing w:before="0"/>
            </w:pPr>
            <w:r>
              <w:t>48.00</w:t>
            </w:r>
          </w:p>
        </w:tc>
      </w:tr>
      <w:tr>
        <w:tc>
          <w:tcPr>
            <w:tcW w:w="6026" w:type="dxa"/>
          </w:tcPr>
          <w:p>
            <w:pPr>
              <w:pStyle w:val="yTable"/>
              <w:tabs>
                <w:tab w:val="left" w:pos="564"/>
                <w:tab w:val="left" w:pos="1026"/>
              </w:tabs>
              <w:spacing w:before="0"/>
              <w:ind w:left="1068" w:hanging="1066"/>
            </w:pPr>
            <w:r>
              <w:tab/>
              <w:t>(b)</w:t>
            </w:r>
            <w:r>
              <w:tab/>
              <w:t>away from an inspection point — </w:t>
            </w:r>
          </w:p>
        </w:tc>
        <w:tc>
          <w:tcPr>
            <w:tcW w:w="959" w:type="dxa"/>
          </w:tcPr>
          <w:p>
            <w:pPr>
              <w:pStyle w:val="yTable"/>
              <w:spacing w:before="0"/>
            </w:pPr>
          </w:p>
        </w:tc>
      </w:tr>
      <w:tr>
        <w:tc>
          <w:tcPr>
            <w:tcW w:w="6026" w:type="dxa"/>
          </w:tcPr>
          <w:p>
            <w:pPr>
              <w:pStyle w:val="yTable"/>
              <w:tabs>
                <w:tab w:val="left" w:pos="1442"/>
              </w:tabs>
              <w:spacing w:before="0"/>
              <w:ind w:left="1452" w:hanging="426"/>
            </w:pPr>
            <w:r>
              <w:tab/>
              <w:t>for the first 2 hours (minimum fee)</w:t>
            </w:r>
          </w:p>
        </w:tc>
        <w:tc>
          <w:tcPr>
            <w:tcW w:w="959" w:type="dxa"/>
          </w:tcPr>
          <w:p>
            <w:pPr>
              <w:pStyle w:val="yTable"/>
              <w:tabs>
                <w:tab w:val="decimal" w:pos="317"/>
              </w:tabs>
              <w:spacing w:before="0"/>
            </w:pPr>
            <w:r>
              <w:t>430.00</w:t>
            </w:r>
          </w:p>
        </w:tc>
      </w:tr>
      <w:tr>
        <w:tc>
          <w:tcPr>
            <w:tcW w:w="6026" w:type="dxa"/>
          </w:tcPr>
          <w:p>
            <w:pPr>
              <w:pStyle w:val="yTable"/>
              <w:tabs>
                <w:tab w:val="left" w:pos="1442"/>
              </w:tabs>
              <w:spacing w:before="0"/>
              <w:ind w:left="1452" w:hanging="426"/>
            </w:pPr>
            <w:r>
              <w:tab/>
              <w:t>for each additional 15 minutes</w:t>
            </w:r>
          </w:p>
        </w:tc>
        <w:tc>
          <w:tcPr>
            <w:tcW w:w="959" w:type="dxa"/>
          </w:tcPr>
          <w:p>
            <w:pPr>
              <w:pStyle w:val="yTable"/>
              <w:tabs>
                <w:tab w:val="decimal" w:pos="317"/>
              </w:tabs>
              <w:spacing w:before="0"/>
            </w:pPr>
            <w:r>
              <w:t>62.00</w:t>
            </w:r>
          </w:p>
        </w:tc>
      </w:tr>
      <w:tr>
        <w:tc>
          <w:tcPr>
            <w:tcW w:w="6026" w:type="dxa"/>
          </w:tcPr>
          <w:p>
            <w:pPr>
              <w:pStyle w:val="yTable"/>
              <w:tabs>
                <w:tab w:val="left" w:pos="459"/>
              </w:tabs>
              <w:spacing w:before="0"/>
              <w:ind w:left="466" w:hanging="466"/>
            </w:pPr>
            <w:r>
              <w:tab/>
              <w:t>PLUS an additional service charge when the inspection is more than 50 km away from an inspection point</w:t>
            </w:r>
          </w:p>
        </w:tc>
        <w:tc>
          <w:tcPr>
            <w:tcW w:w="959" w:type="dxa"/>
          </w:tcPr>
          <w:p>
            <w:pPr>
              <w:pStyle w:val="yTable"/>
              <w:tabs>
                <w:tab w:val="decimal" w:pos="317"/>
              </w:tabs>
              <w:spacing w:before="0"/>
            </w:pPr>
            <w:r>
              <w:br/>
              <w:t>124.00</w:t>
            </w:r>
          </w:p>
        </w:tc>
      </w:tr>
      <w:tr>
        <w:tc>
          <w:tcPr>
            <w:tcW w:w="6026" w:type="dxa"/>
          </w:tcPr>
          <w:p>
            <w:pPr>
              <w:pStyle w:val="yTable"/>
              <w:tabs>
                <w:tab w:val="left" w:pos="459"/>
              </w:tabs>
              <w:spacing w:before="0"/>
              <w:ind w:left="466" w:hanging="466"/>
            </w:pPr>
            <w:r>
              <w:t>4.</w:t>
            </w:r>
            <w:r>
              <w:tab/>
              <w:t>Documentation assessment fee</w:t>
            </w:r>
          </w:p>
        </w:tc>
        <w:tc>
          <w:tcPr>
            <w:tcW w:w="959" w:type="dxa"/>
          </w:tcPr>
          <w:p>
            <w:pPr>
              <w:pStyle w:val="yTable"/>
              <w:tabs>
                <w:tab w:val="decimal" w:pos="317"/>
              </w:tabs>
              <w:spacing w:before="0"/>
            </w:pPr>
            <w:r>
              <w:t>18.50</w:t>
            </w:r>
          </w:p>
        </w:tc>
      </w:tr>
      <w:tr>
        <w:tc>
          <w:tcPr>
            <w:tcW w:w="6026" w:type="dxa"/>
          </w:tcPr>
          <w:p>
            <w:pPr>
              <w:pStyle w:val="yTable"/>
              <w:tabs>
                <w:tab w:val="left" w:pos="459"/>
              </w:tabs>
              <w:spacing w:before="0"/>
              <w:ind w:left="466" w:hanging="466"/>
            </w:pPr>
            <w:r>
              <w:t>5.</w:t>
            </w:r>
            <w:r>
              <w:tab/>
              <w:t>Laboratory analysis of plants</w:t>
            </w:r>
          </w:p>
        </w:tc>
        <w:tc>
          <w:tcPr>
            <w:tcW w:w="959" w:type="dxa"/>
          </w:tcPr>
          <w:p>
            <w:pPr>
              <w:pStyle w:val="yTable"/>
              <w:tabs>
                <w:tab w:val="decimal" w:pos="317"/>
              </w:tabs>
              <w:spacing w:before="0"/>
            </w:pPr>
            <w:r>
              <w:t>44.00</w:t>
            </w:r>
          </w:p>
        </w:tc>
      </w:tr>
    </w:tbl>
    <w:p>
      <w:pPr>
        <w:pStyle w:val="yFootnotesection"/>
      </w:pPr>
      <w:r>
        <w:tab/>
        <w:t>[Schedule 2 inserted in Gazette 31 May 2005 p. 2399.]</w:t>
      </w:r>
    </w:p>
    <w:p>
      <w:pPr>
        <w:pStyle w:val="yScheduleHeading"/>
      </w:pPr>
      <w:bookmarkStart w:id="385" w:name="_Toc122768994"/>
      <w:r>
        <w:rPr>
          <w:rStyle w:val="CharSchNo"/>
        </w:rPr>
        <w:t>Schedule 3</w:t>
      </w:r>
      <w:bookmarkEnd w:id="382"/>
      <w:bookmarkEnd w:id="383"/>
      <w:bookmarkEnd w:id="384"/>
      <w:bookmarkEnd w:id="385"/>
      <w:r>
        <w:rPr>
          <w:rStyle w:val="CharSchText"/>
        </w:rPr>
        <w:t xml:space="preserve"> </w:t>
      </w:r>
    </w:p>
    <w:p>
      <w:pPr>
        <w:pStyle w:val="yFootnoteheading"/>
        <w:spacing w:before="80"/>
        <w:rPr>
          <w:snapToGrid w:val="0"/>
        </w:rPr>
      </w:pPr>
      <w:r>
        <w:rPr>
          <w:snapToGrid w:val="0"/>
        </w:rPr>
        <w:tab/>
        <w:t>[Heading amended in Gazette 20 Aug 1996 p. 4056.]</w:t>
      </w:r>
    </w:p>
    <w:p>
      <w:pPr>
        <w:pStyle w:val="yShoulderClause"/>
        <w:rPr>
          <w:snapToGrid w:val="0"/>
        </w:rPr>
      </w:pPr>
      <w:r>
        <w:rPr>
          <w:snapToGrid w:val="0"/>
        </w:rPr>
        <w:t xml:space="preserve">[Regulations 10, 14, 17A, 20A and 20B </w:t>
      </w:r>
    </w:p>
    <w:p>
      <w:pPr>
        <w:pStyle w:val="yShoulderClause"/>
        <w:spacing w:before="0"/>
        <w:rPr>
          <w:snapToGrid w:val="0"/>
        </w:rPr>
      </w:pPr>
      <w:r>
        <w:rPr>
          <w:snapToGrid w:val="0"/>
        </w:rPr>
        <w:t>and Schedules 4A, 4B and 4C]</w:t>
      </w:r>
    </w:p>
    <w:p>
      <w:pPr>
        <w:pStyle w:val="yTable"/>
        <w:jc w:val="center"/>
      </w:pPr>
      <w:r>
        <w:t>Form 1</w:t>
      </w:r>
    </w:p>
    <w:p>
      <w:pPr>
        <w:pStyle w:val="yTable"/>
        <w:jc w:val="right"/>
      </w:pPr>
      <w:r>
        <w:t>[r. 10 and 14]</w:t>
      </w:r>
    </w:p>
    <w:p>
      <w:pPr>
        <w:pStyle w:val="yTable"/>
        <w:jc w:val="center"/>
        <w:rPr>
          <w:i/>
        </w:rPr>
      </w:pPr>
      <w:r>
        <w:rPr>
          <w:i/>
        </w:rPr>
        <w:t>Plant Diseases Act 1914</w:t>
      </w:r>
    </w:p>
    <w:p>
      <w:pPr>
        <w:pStyle w:val="yTable"/>
        <w:spacing w:after="60"/>
        <w:jc w:val="center"/>
      </w:pPr>
      <w:r>
        <w:t>ORDER INTO QUARANTINE NOTICE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559"/>
        <w:gridCol w:w="1417"/>
      </w:tblGrid>
      <w:tr>
        <w:trPr>
          <w:cantSplit/>
        </w:trPr>
        <w:tc>
          <w:tcPr>
            <w:tcW w:w="6520" w:type="dxa"/>
            <w:gridSpan w:val="3"/>
            <w:tcBorders>
              <w:top w:val="single" w:sz="4" w:space="0" w:color="auto"/>
              <w:left w:val="single" w:sz="4" w:space="0" w:color="auto"/>
              <w:bottom w:val="single" w:sz="4" w:space="0" w:color="auto"/>
              <w:right w:val="single" w:sz="4" w:space="0" w:color="auto"/>
            </w:tcBorders>
            <w:shd w:val="pct10" w:color="auto" w:fill="auto"/>
          </w:tcPr>
          <w:p>
            <w:pPr>
              <w:pStyle w:val="yTable"/>
              <w:rPr>
                <w:spacing w:val="-4"/>
              </w:rPr>
            </w:pPr>
            <w:r>
              <w:rPr>
                <w:spacing w:val="-4"/>
              </w:rPr>
              <w:t>To:</w:t>
            </w:r>
            <w:r>
              <w:rPr>
                <w:spacing w:val="-4"/>
              </w:rPr>
              <w:tab/>
              <w:t>the owner or person in charge of a conveyance, vessel or consignment</w:t>
            </w:r>
          </w:p>
        </w:tc>
      </w:tr>
      <w:tr>
        <w:trPr>
          <w:cantSplit/>
        </w:trPr>
        <w:tc>
          <w:tcPr>
            <w:tcW w:w="6520" w:type="dxa"/>
            <w:gridSpan w:val="3"/>
            <w:tcBorders>
              <w:top w:val="nil"/>
              <w:left w:val="single" w:sz="4" w:space="0" w:color="auto"/>
              <w:bottom w:val="single" w:sz="4" w:space="0" w:color="auto"/>
              <w:right w:val="single" w:sz="4" w:space="0" w:color="auto"/>
            </w:tcBorders>
          </w:tcPr>
          <w:p>
            <w:pPr>
              <w:pStyle w:val="yTable"/>
              <w:tabs>
                <w:tab w:val="left" w:pos="1168"/>
              </w:tabs>
            </w:pPr>
            <w:r>
              <w:t>Name:</w:t>
            </w:r>
            <w:r>
              <w:tab/>
              <w:t>.............................................................................................</w:t>
            </w:r>
          </w:p>
          <w:p>
            <w:pPr>
              <w:pStyle w:val="yTable"/>
              <w:tabs>
                <w:tab w:val="left" w:pos="1168"/>
              </w:tabs>
            </w:pPr>
            <w:r>
              <w:t>Address:</w:t>
            </w:r>
            <w:r>
              <w:tab/>
              <w:t>.............................................................................................</w:t>
            </w:r>
          </w:p>
        </w:tc>
      </w:tr>
      <w:tr>
        <w:trPr>
          <w:cantSplit/>
        </w:trPr>
        <w:tc>
          <w:tcPr>
            <w:tcW w:w="3544" w:type="dxa"/>
            <w:tcBorders>
              <w:top w:val="nil"/>
              <w:bottom w:val="single" w:sz="4" w:space="0" w:color="auto"/>
              <w:right w:val="nil"/>
            </w:tcBorders>
            <w:shd w:val="pct10" w:color="auto" w:fill="auto"/>
          </w:tcPr>
          <w:p>
            <w:pPr>
              <w:pStyle w:val="yTable"/>
            </w:pPr>
            <w:r>
              <w:rPr>
                <w:sz w:val="24"/>
              </w:rPr>
              <w:br w:type="page"/>
            </w:r>
            <w:r>
              <w:t>Description of item</w:t>
            </w:r>
          </w:p>
        </w:tc>
        <w:tc>
          <w:tcPr>
            <w:tcW w:w="1559" w:type="dxa"/>
            <w:tcBorders>
              <w:top w:val="nil"/>
              <w:left w:val="nil"/>
              <w:bottom w:val="single" w:sz="4" w:space="0" w:color="auto"/>
              <w:right w:val="nil"/>
            </w:tcBorders>
            <w:shd w:val="pct10" w:color="auto" w:fill="auto"/>
          </w:tcPr>
          <w:p>
            <w:pPr>
              <w:pStyle w:val="yTable"/>
            </w:pPr>
            <w:r>
              <w:t>Conveyance</w:t>
            </w:r>
          </w:p>
        </w:tc>
        <w:tc>
          <w:tcPr>
            <w:tcW w:w="1417" w:type="dxa"/>
            <w:tcBorders>
              <w:top w:val="nil"/>
              <w:left w:val="nil"/>
              <w:bottom w:val="single" w:sz="4" w:space="0" w:color="auto"/>
            </w:tcBorders>
            <w:shd w:val="pct10" w:color="auto" w:fill="auto"/>
          </w:tcPr>
          <w:p>
            <w:pPr>
              <w:pStyle w:val="yTable"/>
            </w:pPr>
            <w:r>
              <w:t>Container/</w:t>
            </w:r>
            <w:r>
              <w:br/>
              <w:t>trailer No.</w:t>
            </w:r>
          </w:p>
        </w:tc>
      </w:tr>
      <w:tr>
        <w:trPr>
          <w:cantSplit/>
        </w:trPr>
        <w:tc>
          <w:tcPr>
            <w:tcW w:w="3544" w:type="dxa"/>
            <w:vMerge w:val="restart"/>
            <w:tcBorders>
              <w:bottom w:val="nil"/>
            </w:tcBorders>
          </w:tcPr>
          <w:p>
            <w:pPr>
              <w:pStyle w:val="yTable"/>
            </w:pPr>
            <w:r>
              <w:rPr>
                <w:sz w:val="24"/>
              </w:rPr>
              <w:br w:type="page"/>
            </w:r>
          </w:p>
          <w:p>
            <w:pPr>
              <w:pStyle w:val="yTable"/>
            </w:pPr>
          </w:p>
          <w:p>
            <w:pPr>
              <w:pStyle w:val="yTable"/>
            </w:pPr>
          </w:p>
          <w:p>
            <w:pPr>
              <w:pStyle w:val="yTable"/>
            </w:pPr>
          </w:p>
          <w:p>
            <w:pPr>
              <w:pStyle w:val="yTable"/>
            </w:pPr>
          </w:p>
          <w:p>
            <w:pPr>
              <w:pStyle w:val="yTable"/>
            </w:pPr>
          </w:p>
          <w:p>
            <w:pPr>
              <w:pStyle w:val="yTable"/>
            </w:pPr>
          </w:p>
          <w:p>
            <w:pPr>
              <w:pStyle w:val="yTable"/>
            </w:pPr>
          </w:p>
        </w:tc>
        <w:tc>
          <w:tcPr>
            <w:tcW w:w="1559" w:type="dxa"/>
            <w:tcBorders>
              <w:bottom w:val="single" w:sz="4"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tc>
        <w:tc>
          <w:tcPr>
            <w:tcW w:w="1417" w:type="dxa"/>
            <w:tcBorders>
              <w:bottom w:val="single" w:sz="4" w:space="0" w:color="auto"/>
            </w:tcBorders>
          </w:tcPr>
          <w:p>
            <w:pPr>
              <w:pStyle w:val="yTable"/>
            </w:pPr>
          </w:p>
        </w:tc>
      </w:tr>
      <w:tr>
        <w:trPr>
          <w:cantSplit/>
        </w:trPr>
        <w:tc>
          <w:tcPr>
            <w:tcW w:w="3544" w:type="dxa"/>
            <w:vMerge/>
            <w:tcBorders>
              <w:bottom w:val="nil"/>
            </w:tcBorders>
          </w:tcPr>
          <w:p>
            <w:pPr>
              <w:pStyle w:val="yTable"/>
            </w:pPr>
          </w:p>
        </w:tc>
        <w:tc>
          <w:tcPr>
            <w:tcW w:w="2976" w:type="dxa"/>
            <w:gridSpan w:val="2"/>
            <w:tcBorders>
              <w:bottom w:val="nil"/>
            </w:tcBorders>
          </w:tcPr>
          <w:p>
            <w:pPr>
              <w:pStyle w:val="yTable"/>
            </w:pPr>
            <w:r>
              <w:t>ETA:</w:t>
            </w:r>
          </w:p>
        </w:tc>
      </w:tr>
      <w:tr>
        <w:trPr>
          <w:cantSplit/>
        </w:trPr>
        <w:tc>
          <w:tcPr>
            <w:tcW w:w="6520" w:type="dxa"/>
            <w:gridSpan w:val="3"/>
            <w:shd w:val="pct10" w:color="auto" w:fill="auto"/>
          </w:tcPr>
          <w:p>
            <w:pPr>
              <w:pStyle w:val="yTable"/>
            </w:pPr>
            <w:r>
              <w:t>Inspector’s directions</w:t>
            </w:r>
          </w:p>
        </w:tc>
      </w:tr>
      <w:tr>
        <w:trPr>
          <w:cantSplit/>
        </w:trPr>
        <w:tc>
          <w:tcPr>
            <w:tcW w:w="6520" w:type="dxa"/>
            <w:gridSpan w:val="3"/>
          </w:tcPr>
          <w:p>
            <w:pPr>
              <w:pStyle w:val="yTable"/>
            </w:pPr>
            <w:r>
              <w:t xml:space="preserve">You are directed to cause the above items — </w:t>
            </w:r>
          </w:p>
          <w:p>
            <w:pPr>
              <w:pStyle w:val="yTable"/>
              <w:tabs>
                <w:tab w:val="left" w:pos="601"/>
              </w:tabs>
            </w:pPr>
            <w:r>
              <w:t>* (a)</w:t>
            </w:r>
            <w:r>
              <w:tab/>
              <w:t>to be placed under quarantine at; or</w:t>
            </w:r>
          </w:p>
          <w:p>
            <w:pPr>
              <w:pStyle w:val="yTable"/>
              <w:tabs>
                <w:tab w:val="left" w:pos="601"/>
              </w:tabs>
            </w:pPr>
            <w:r>
              <w:t>* (b)</w:t>
            </w:r>
            <w:r>
              <w:tab/>
              <w:t>to be taken under quarantine to,</w:t>
            </w:r>
          </w:p>
          <w:p>
            <w:pPr>
              <w:pStyle w:val="yTable"/>
            </w:pPr>
            <w:r>
              <w:t>..................................................................................................................</w:t>
            </w:r>
          </w:p>
          <w:p>
            <w:pPr>
              <w:pStyle w:val="yTable"/>
            </w:pPr>
            <w:r>
              <w:t>(location of premises)</w:t>
            </w:r>
          </w:p>
          <w:p>
            <w:pPr>
              <w:pStyle w:val="yTable"/>
            </w:pPr>
            <w:r>
              <w:t>(*Delete that which is not applicable)</w:t>
            </w:r>
          </w:p>
        </w:tc>
      </w:tr>
      <w:tr>
        <w:trPr>
          <w:cantSplit/>
        </w:trPr>
        <w:tc>
          <w:tcPr>
            <w:tcW w:w="6520" w:type="dxa"/>
            <w:gridSpan w:val="3"/>
            <w:tcBorders>
              <w:bottom w:val="nil"/>
            </w:tcBorders>
          </w:tcPr>
          <w:p>
            <w:pPr>
              <w:pStyle w:val="yTable"/>
            </w:pPr>
            <w:r>
              <w:t xml:space="preserve">In order to be inspected, and if necessary treated, under section 23 of the </w:t>
            </w:r>
            <w:r>
              <w:rPr>
                <w:i/>
              </w:rPr>
              <w:t>Plant Diseases Act 1914</w:t>
            </w:r>
            <w:r>
              <w:t>.</w:t>
            </w:r>
          </w:p>
          <w:p>
            <w:pPr>
              <w:pStyle w:val="yTable"/>
            </w:pPr>
            <w:r>
              <w:t>The quarantined items will be held at that place until released by an inspector.</w:t>
            </w:r>
          </w:p>
          <w:p>
            <w:pPr>
              <w:pStyle w:val="yTable"/>
            </w:pPr>
            <w:r>
              <w:t>Inspector contact details: .........................................................................</w:t>
            </w:r>
          </w:p>
        </w:tc>
      </w:tr>
      <w:tr>
        <w:trPr>
          <w:cantSplit/>
        </w:trPr>
        <w:tc>
          <w:tcPr>
            <w:tcW w:w="6520" w:type="dxa"/>
            <w:gridSpan w:val="3"/>
            <w:tcBorders>
              <w:bottom w:val="nil"/>
            </w:tcBorders>
            <w:shd w:val="pct10" w:color="auto" w:fill="auto"/>
          </w:tcPr>
          <w:p>
            <w:pPr>
              <w:pStyle w:val="yTable"/>
            </w:pPr>
            <w:r>
              <w:t>Further directions — (e.g. detention, treatment, movement details):</w:t>
            </w:r>
          </w:p>
        </w:tc>
      </w:tr>
      <w:tr>
        <w:trPr>
          <w:cantSplit/>
        </w:trPr>
        <w:tc>
          <w:tcPr>
            <w:tcW w:w="6520" w:type="dxa"/>
            <w:gridSpan w:val="3"/>
            <w:tcBorders>
              <w:bottom w:val="nil"/>
            </w:tcBorders>
          </w:tcPr>
          <w:p>
            <w:pPr>
              <w:pStyle w:val="yTable"/>
            </w:pPr>
          </w:p>
          <w:p>
            <w:pPr>
              <w:pStyle w:val="yTable"/>
            </w:pPr>
          </w:p>
          <w:p>
            <w:pPr>
              <w:pStyle w:val="yTable"/>
            </w:pPr>
          </w:p>
          <w:p>
            <w:pPr>
              <w:pStyle w:val="yTable"/>
            </w:pPr>
          </w:p>
          <w:p>
            <w:pPr>
              <w:pStyle w:val="yTable"/>
            </w:pPr>
          </w:p>
          <w:p>
            <w:pPr>
              <w:pStyle w:val="yTable"/>
            </w:pPr>
          </w:p>
        </w:tc>
      </w:tr>
      <w:tr>
        <w:trPr>
          <w:cantSplit/>
        </w:trPr>
        <w:tc>
          <w:tcPr>
            <w:tcW w:w="6520" w:type="dxa"/>
            <w:gridSpan w:val="3"/>
            <w:tcBorders>
              <w:left w:val="nil"/>
              <w:bottom w:val="nil"/>
              <w:right w:val="nil"/>
            </w:tcBorders>
          </w:tcPr>
          <w:p>
            <w:pPr>
              <w:pStyle w:val="yTable"/>
            </w:pPr>
          </w:p>
        </w:tc>
      </w:tr>
    </w:tbl>
    <w:p>
      <w:pPr>
        <w:pStyle w:val="yTable"/>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2976"/>
      </w:tblGrid>
      <w:tr>
        <w:trPr>
          <w:cantSplit/>
        </w:trPr>
        <w:tc>
          <w:tcPr>
            <w:tcW w:w="3544" w:type="dxa"/>
            <w:tcBorders>
              <w:top w:val="single" w:sz="4" w:space="0" w:color="auto"/>
              <w:bottom w:val="single" w:sz="4" w:space="0" w:color="auto"/>
              <w:right w:val="single" w:sz="4" w:space="0" w:color="auto"/>
            </w:tcBorders>
            <w:shd w:val="pct10" w:color="auto" w:fill="auto"/>
          </w:tcPr>
          <w:p>
            <w:pPr>
              <w:pStyle w:val="yTable"/>
            </w:pPr>
            <w:r>
              <w:t>Consignee/Agent/Freight forwarder details</w:t>
            </w:r>
          </w:p>
        </w:tc>
        <w:tc>
          <w:tcPr>
            <w:tcW w:w="2976" w:type="dxa"/>
            <w:tcBorders>
              <w:top w:val="single" w:sz="4" w:space="0" w:color="auto"/>
              <w:left w:val="single" w:sz="4" w:space="0" w:color="auto"/>
              <w:bottom w:val="single" w:sz="4" w:space="0" w:color="auto"/>
            </w:tcBorders>
            <w:shd w:val="pct10" w:color="auto" w:fill="auto"/>
          </w:tcPr>
          <w:p>
            <w:pPr>
              <w:pStyle w:val="yTable"/>
            </w:pPr>
            <w:r>
              <w:t>Acknowledgment of direction into quarantine (if applicable)</w:t>
            </w:r>
          </w:p>
        </w:tc>
      </w:tr>
      <w:tr>
        <w:trPr>
          <w:cantSplit/>
        </w:trPr>
        <w:tc>
          <w:tcPr>
            <w:tcW w:w="3544" w:type="dxa"/>
            <w:tcBorders>
              <w:bottom w:val="nil"/>
            </w:tcBorders>
          </w:tcPr>
          <w:p>
            <w:pPr>
              <w:pStyle w:val="yTable"/>
            </w:pPr>
            <w:r>
              <w:t>Name: ...............................................</w:t>
            </w:r>
          </w:p>
          <w:p>
            <w:pPr>
              <w:pStyle w:val="yTable"/>
            </w:pPr>
            <w:r>
              <w:t>Address: ............................................</w:t>
            </w:r>
          </w:p>
          <w:p>
            <w:pPr>
              <w:pStyle w:val="yTable"/>
            </w:pPr>
            <w:r>
              <w:t>...........................................................</w:t>
            </w:r>
          </w:p>
          <w:p>
            <w:pPr>
              <w:pStyle w:val="yTable"/>
            </w:pPr>
            <w:r>
              <w:t>...........................................................</w:t>
            </w:r>
          </w:p>
        </w:tc>
        <w:tc>
          <w:tcPr>
            <w:tcW w:w="2976" w:type="dxa"/>
            <w:tcBorders>
              <w:bottom w:val="nil"/>
            </w:tcBorders>
          </w:tcPr>
          <w:p>
            <w:pPr>
              <w:pStyle w:val="yTable"/>
            </w:pPr>
            <w:r>
              <w:t>Signature: ................................</w:t>
            </w:r>
          </w:p>
          <w:p>
            <w:pPr>
              <w:pStyle w:val="yTable"/>
            </w:pPr>
            <w:r>
              <w:t>Printed name: ..........................</w:t>
            </w:r>
          </w:p>
          <w:p>
            <w:pPr>
              <w:pStyle w:val="yTable"/>
            </w:pPr>
            <w:r>
              <w:t>Date: ........................................</w:t>
            </w:r>
          </w:p>
        </w:tc>
      </w:tr>
      <w:tr>
        <w:trPr>
          <w:cantSplit/>
        </w:trPr>
        <w:tc>
          <w:tcPr>
            <w:tcW w:w="3544" w:type="dxa"/>
            <w:tcBorders>
              <w:bottom w:val="single" w:sz="4" w:space="0" w:color="auto"/>
            </w:tcBorders>
            <w:shd w:val="pct10" w:color="auto" w:fill="auto"/>
          </w:tcPr>
          <w:p>
            <w:pPr>
              <w:pStyle w:val="yTable"/>
            </w:pPr>
            <w:r>
              <w:t>Issuing quarantine inspector</w:t>
            </w:r>
          </w:p>
        </w:tc>
        <w:tc>
          <w:tcPr>
            <w:tcW w:w="2976" w:type="dxa"/>
            <w:tcBorders>
              <w:bottom w:val="single" w:sz="4" w:space="0" w:color="auto"/>
            </w:tcBorders>
            <w:shd w:val="pct10" w:color="auto" w:fill="auto"/>
          </w:tcPr>
          <w:p>
            <w:pPr>
              <w:pStyle w:val="yTable"/>
            </w:pPr>
            <w:r>
              <w:t>Release from quarantine</w:t>
            </w:r>
          </w:p>
        </w:tc>
      </w:tr>
      <w:tr>
        <w:trPr>
          <w:cantSplit/>
        </w:trPr>
        <w:tc>
          <w:tcPr>
            <w:tcW w:w="3544" w:type="dxa"/>
            <w:tcBorders>
              <w:bottom w:val="single" w:sz="4" w:space="0" w:color="auto"/>
            </w:tcBorders>
          </w:tcPr>
          <w:p>
            <w:pPr>
              <w:pStyle w:val="yTable"/>
            </w:pPr>
            <w:r>
              <w:t>Signature: ..........................................</w:t>
            </w:r>
          </w:p>
          <w:p>
            <w:pPr>
              <w:pStyle w:val="yTable"/>
            </w:pPr>
            <w:r>
              <w:t>Printed name: ....................................</w:t>
            </w:r>
          </w:p>
          <w:p>
            <w:pPr>
              <w:pStyle w:val="yTable"/>
            </w:pPr>
            <w:r>
              <w:t>Date: ..................................................</w:t>
            </w:r>
          </w:p>
        </w:tc>
        <w:tc>
          <w:tcPr>
            <w:tcW w:w="2976" w:type="dxa"/>
            <w:tcBorders>
              <w:bottom w:val="single" w:sz="4" w:space="0" w:color="auto"/>
            </w:tcBorders>
          </w:tcPr>
          <w:p>
            <w:pPr>
              <w:pStyle w:val="yTable"/>
            </w:pPr>
            <w:r>
              <w:t>Signature: ................................</w:t>
            </w:r>
          </w:p>
          <w:p>
            <w:pPr>
              <w:pStyle w:val="yTable"/>
            </w:pPr>
            <w:r>
              <w:t>Printed name: ..........................</w:t>
            </w:r>
          </w:p>
          <w:p>
            <w:pPr>
              <w:pStyle w:val="yTable"/>
            </w:pPr>
            <w:r>
              <w:t>Date: ........................................</w:t>
            </w:r>
          </w:p>
        </w:tc>
      </w:tr>
      <w:tr>
        <w:trPr>
          <w:cantSplit/>
        </w:trPr>
        <w:tc>
          <w:tcPr>
            <w:tcW w:w="6520" w:type="dxa"/>
            <w:gridSpan w:val="2"/>
          </w:tcPr>
          <w:p>
            <w:pPr>
              <w:pStyle w:val="yTable"/>
              <w:ind w:left="1451" w:hanging="1451"/>
            </w:pPr>
            <w:r>
              <w:rPr>
                <w:b/>
              </w:rPr>
              <w:t>WARNING</w:t>
            </w:r>
            <w:r>
              <w:t>:</w:t>
            </w:r>
            <w:r>
              <w:tab/>
              <w:t>Failing to comply with this notice is an offence the penalties for which are set out in section 34 of the Act.</w:t>
            </w:r>
          </w:p>
        </w:tc>
      </w:tr>
    </w:tbl>
    <w:p>
      <w:pPr>
        <w:pStyle w:val="yTable"/>
        <w:tabs>
          <w:tab w:val="right" w:leader="dot" w:pos="7088"/>
        </w:tabs>
        <w:spacing w:before="120"/>
        <w:rPr>
          <w:i/>
          <w:snapToGrid w:val="0"/>
        </w:rPr>
      </w:pPr>
      <w:r>
        <w:rPr>
          <w:i/>
          <w:snapToGrid w:val="0"/>
        </w:rPr>
        <w:t>[Form 1 inserted in Gazette 11 Feb 2003 p. 407-8.]</w:t>
      </w:r>
    </w:p>
    <w:p>
      <w:pPr>
        <w:pStyle w:val="yTable"/>
        <w:tabs>
          <w:tab w:val="right" w:leader="dot" w:pos="7088"/>
        </w:tabs>
        <w:spacing w:before="120"/>
        <w:rPr>
          <w:i/>
          <w:snapToGrid w:val="0"/>
        </w:rPr>
      </w:pPr>
      <w:r>
        <w:rPr>
          <w:i/>
          <w:snapToGrid w:val="0"/>
        </w:rPr>
        <w:t>[Form 2 deleted.]</w:t>
      </w:r>
    </w:p>
    <w:p>
      <w:pPr>
        <w:pStyle w:val="CentredBaseLine"/>
        <w:spacing w:before="40"/>
        <w:jc w:val="center"/>
      </w:pPr>
      <w:r>
        <w:t>________________</w:t>
      </w:r>
    </w:p>
    <w:p>
      <w:pPr>
        <w:pStyle w:val="yTable"/>
        <w:jc w:val="center"/>
        <w:rPr>
          <w:b/>
          <w:bCs/>
        </w:rPr>
      </w:pPr>
      <w:r>
        <w:rPr>
          <w:b/>
          <w:bCs/>
        </w:rPr>
        <w:t>Form 2A</w:t>
      </w:r>
    </w:p>
    <w:p>
      <w:pPr>
        <w:pStyle w:val="yTable"/>
        <w:tabs>
          <w:tab w:val="right" w:leader="dot" w:pos="7088"/>
        </w:tabs>
        <w:spacing w:before="0"/>
        <w:jc w:val="right"/>
        <w:rPr>
          <w:snapToGrid w:val="0"/>
        </w:rPr>
      </w:pPr>
      <w:r>
        <w:rPr>
          <w:snapToGrid w:val="0"/>
        </w:rPr>
        <w:t>[Regulation 17A]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POTATO CROPS SITUATED WITHIN THE</w:t>
      </w:r>
    </w:p>
    <w:p>
      <w:pPr>
        <w:pStyle w:val="yTable"/>
        <w:tabs>
          <w:tab w:val="right" w:leader="dot" w:pos="7088"/>
        </w:tabs>
        <w:spacing w:before="0"/>
        <w:jc w:val="center"/>
        <w:rPr>
          <w:b/>
          <w:snapToGrid w:val="0"/>
        </w:rPr>
      </w:pPr>
      <w:r>
        <w:rPr>
          <w:b/>
          <w:snapToGrid w:val="0"/>
        </w:rPr>
        <w:t>PERTH STATISTICAL DIVISION</w:t>
      </w:r>
    </w:p>
    <w:p>
      <w:pPr>
        <w:pStyle w:val="yTable"/>
        <w:tabs>
          <w:tab w:val="right" w:leader="dot" w:pos="7088"/>
        </w:tabs>
        <w:spacing w:before="240"/>
        <w:rPr>
          <w:snapToGrid w:val="0"/>
        </w:rPr>
      </w:pPr>
      <w:r>
        <w:rPr>
          <w:snapToGrid w:val="0"/>
        </w:rPr>
        <w:t>TO: — </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ind w:left="426" w:hanging="426"/>
        <w:rPr>
          <w:snapToGrid w:val="0"/>
        </w:rPr>
      </w:pPr>
      <w:r>
        <w:rPr>
          <w:snapToGrid w:val="0"/>
        </w:rPr>
        <w:tab/>
        <w:t>of ....................................................................................................................</w:t>
      </w:r>
    </w:p>
    <w:p>
      <w:pPr>
        <w:pStyle w:val="yTable"/>
        <w:tabs>
          <w:tab w:val="right" w:leader="dot" w:pos="7088"/>
        </w:tabs>
        <w:spacing w:before="0"/>
        <w:ind w:left="425" w:hanging="425"/>
        <w:jc w:val="center"/>
        <w:rPr>
          <w:snapToGrid w:val="0"/>
        </w:rPr>
      </w:pPr>
      <w:r>
        <w:rPr>
          <w:snapToGrid w:val="0"/>
        </w:rPr>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and certify that you have complied with regulation 17A(2).</w:t>
      </w:r>
    </w:p>
    <w:p>
      <w:pPr>
        <w:pStyle w:val="yTable"/>
        <w:tabs>
          <w:tab w:val="right" w:leader="dot" w:pos="7088"/>
        </w:tabs>
        <w:ind w:left="426" w:hanging="426"/>
        <w:rPr>
          <w:snapToGrid w:val="0"/>
        </w:rPr>
      </w:pPr>
      <w:r>
        <w:rPr>
          <w:snapToGrid w:val="0"/>
        </w:rPr>
        <w:t>4.</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3</w:t>
      </w:r>
    </w:p>
    <w:p>
      <w:pPr>
        <w:pStyle w:val="yTable"/>
        <w:tabs>
          <w:tab w:val="right" w:leader="dot" w:pos="7088"/>
        </w:tabs>
        <w:spacing w:before="0"/>
        <w:jc w:val="right"/>
        <w:rPr>
          <w:snapToGrid w:val="0"/>
        </w:rPr>
      </w:pPr>
      <w:r>
        <w:rPr>
          <w:snapToGrid w:val="0"/>
        </w:rPr>
        <w:t>[Schedule 4A Parts 1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INFECTED ORCHARDS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Potato cyst nematode, a disease under section 11 of the Act is a disease which exists or appears to exist in the orchard identified in item 2.</w:t>
      </w:r>
    </w:p>
    <w:p>
      <w:pPr>
        <w:pStyle w:val="yTable"/>
        <w:tabs>
          <w:tab w:val="right" w:leader="dot" w:pos="7088"/>
        </w:tabs>
        <w:ind w:left="426" w:hanging="426"/>
        <w:rPr>
          <w:snapToGrid w:val="0"/>
        </w:rPr>
      </w:pPr>
      <w:r>
        <w:rPr>
          <w:snapToGrid w:val="0"/>
        </w:rPr>
        <w:t>4.</w:t>
      </w:r>
      <w:r>
        <w:rPr>
          <w:snapToGrid w:val="0"/>
        </w:rPr>
        <w:tab/>
        <w:t>I have inspected the orchard and certify that you have complied with Schedule 4A Part 1 Clause 4.</w:t>
      </w:r>
    </w:p>
    <w:p>
      <w:pPr>
        <w:pStyle w:val="yTable"/>
        <w:tabs>
          <w:tab w:val="right" w:leader="dot" w:pos="7088"/>
        </w:tabs>
        <w:ind w:left="426" w:hanging="426"/>
        <w:rPr>
          <w:snapToGrid w:val="0"/>
        </w:rPr>
      </w:pPr>
      <w:r>
        <w:rPr>
          <w:snapToGrid w:val="0"/>
        </w:rPr>
        <w:t>5.</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 to which the potato crop shall be delivered.</w:t>
      </w:r>
    </w:p>
    <w:p>
      <w:pPr>
        <w:pStyle w:val="yTable"/>
        <w:tabs>
          <w:tab w:val="right" w:leader="dot" w:pos="7088"/>
        </w:tabs>
        <w:ind w:left="426" w:hanging="426"/>
        <w:rPr>
          <w:snapToGrid w:val="0"/>
        </w:rPr>
      </w:pPr>
      <w:r>
        <w:rPr>
          <w:snapToGrid w:val="0"/>
        </w:rPr>
        <w:t>6.</w:t>
      </w:r>
      <w:r>
        <w:rPr>
          <w:snapToGrid w:val="0"/>
        </w:rPr>
        <w:tab/>
        <w:t>I require the following steps to be taken — </w:t>
      </w:r>
      <w:r>
        <w:rPr>
          <w:snapToGrid w:val="0"/>
          <w:vertAlign w:val="superscript"/>
        </w:rPr>
        <w:t>*</w:t>
      </w:r>
      <w:r>
        <w:rPr>
          <w:snapToGrid w:val="0"/>
        </w:rPr>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240"/>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4</w:t>
      </w:r>
    </w:p>
    <w:p>
      <w:pPr>
        <w:pStyle w:val="yTable"/>
        <w:tabs>
          <w:tab w:val="right" w:leader="dot" w:pos="7088"/>
        </w:tabs>
        <w:spacing w:before="0"/>
        <w:jc w:val="right"/>
        <w:rPr>
          <w:snapToGrid w:val="0"/>
        </w:rPr>
      </w:pPr>
      <w:r>
        <w:rPr>
          <w:snapToGrid w:val="0"/>
        </w:rPr>
        <w:t xml:space="preserve">[Regulation 17A and </w:t>
      </w:r>
    </w:p>
    <w:p>
      <w:pPr>
        <w:pStyle w:val="yTable"/>
        <w:tabs>
          <w:tab w:val="right" w:leader="dot" w:pos="7088"/>
        </w:tabs>
        <w:spacing w:before="0"/>
        <w:jc w:val="right"/>
        <w:rPr>
          <w:snapToGrid w:val="0"/>
        </w:rPr>
      </w:pPr>
      <w:r>
        <w:rPr>
          <w:snapToGrid w:val="0"/>
        </w:rPr>
        <w:t>Schedule 4A Part 1]</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occupier of orchard</w:t>
      </w:r>
    </w:p>
    <w:p>
      <w:pPr>
        <w:pStyle w:val="yTable"/>
        <w:tabs>
          <w:tab w:val="right" w:leader="dot" w:pos="7088"/>
        </w:tabs>
        <w:spacing w:before="0"/>
        <w:ind w:left="425" w:hanging="425"/>
        <w:rPr>
          <w:snapToGrid w:val="0"/>
        </w:rPr>
      </w:pPr>
      <w:r>
        <w:rPr>
          <w:snapToGrid w:val="0"/>
        </w:rPr>
        <w:tab/>
        <w:t>the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have been cleaned in accordance with regulation 17A(2)(c) or Schedule 4A Part 1 Clause 7 as the case may be and are free from soil contamination.</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5</w:t>
      </w:r>
    </w:p>
    <w:p>
      <w:pPr>
        <w:pStyle w:val="yTable"/>
        <w:tabs>
          <w:tab w:val="right" w:leader="dot" w:pos="7088"/>
        </w:tabs>
        <w:spacing w:before="0"/>
        <w:jc w:val="right"/>
        <w:rPr>
          <w:snapToGrid w:val="0"/>
        </w:rPr>
      </w:pPr>
      <w:r>
        <w:rPr>
          <w:snapToGrid w:val="0"/>
        </w:rPr>
        <w:t>[Schedule 4A Parts 2 and 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POTATO CROPS FROM</w:t>
      </w:r>
    </w:p>
    <w:p>
      <w:pPr>
        <w:pStyle w:val="yTable"/>
        <w:tabs>
          <w:tab w:val="right" w:leader="dot" w:pos="7088"/>
        </w:tabs>
        <w:spacing w:before="0"/>
        <w:jc w:val="center"/>
        <w:rPr>
          <w:b/>
          <w:snapToGrid w:val="0"/>
        </w:rPr>
      </w:pPr>
      <w:r>
        <w:rPr>
          <w:b/>
          <w:snapToGrid w:val="0"/>
        </w:rPr>
        <w:t>INFESTED AREAS</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certify that you have complied with Schedule 4A Part 2 Clause 3.</w:t>
      </w:r>
    </w:p>
    <w:p>
      <w:pPr>
        <w:pStyle w:val="yTable"/>
        <w:tabs>
          <w:tab w:val="right" w:leader="dot" w:pos="7088"/>
        </w:tabs>
        <w:ind w:left="426" w:hanging="426"/>
        <w:rPr>
          <w:snapToGrid w:val="0"/>
        </w:rPr>
      </w:pPr>
      <w:r>
        <w:rPr>
          <w:snapToGrid w:val="0"/>
        </w:rPr>
        <w:t>4.</w:t>
      </w:r>
      <w:r>
        <w:rPr>
          <w:snapToGrid w:val="0"/>
        </w:rPr>
        <w:tab/>
        <w:t>I nominate ......................................................................................................</w:t>
      </w:r>
    </w:p>
    <w:p>
      <w:pPr>
        <w:pStyle w:val="yTable"/>
        <w:tabs>
          <w:tab w:val="right" w:leader="dot" w:pos="7088"/>
        </w:tabs>
        <w:spacing w:before="0"/>
        <w:ind w:left="425" w:hanging="425"/>
        <w:rPr>
          <w:snapToGrid w:val="0"/>
        </w:rPr>
      </w:pPr>
      <w:r>
        <w:rPr>
          <w:snapToGrid w:val="0"/>
        </w:rPr>
        <w:tab/>
        <w:t>of ....................................................................................................................</w:t>
      </w:r>
    </w:p>
    <w:p>
      <w:pPr>
        <w:pStyle w:val="yTable"/>
        <w:tabs>
          <w:tab w:val="right" w:leader="dot" w:pos="7088"/>
        </w:tabs>
        <w:spacing w:before="0"/>
        <w:ind w:left="425" w:hanging="425"/>
        <w:rPr>
          <w:snapToGrid w:val="0"/>
        </w:rPr>
      </w:pPr>
      <w:r>
        <w:rPr>
          <w:snapToGrid w:val="0"/>
        </w:rPr>
        <w:tab/>
        <w:t>as the processing establishment</w:t>
      </w:r>
      <w:r>
        <w:rPr>
          <w:snapToGrid w:val="0"/>
          <w:vertAlign w:val="superscript"/>
        </w:rPr>
        <w:t>*</w:t>
      </w:r>
      <w:r>
        <w:rPr>
          <w:snapToGrid w:val="0"/>
        </w:rPr>
        <w:t xml:space="preserve"> or merchant</w:t>
      </w:r>
      <w:r>
        <w:rPr>
          <w:snapToGrid w:val="0"/>
          <w:vertAlign w:val="superscript"/>
        </w:rPr>
        <w:t>*</w:t>
      </w:r>
      <w:r>
        <w:rPr>
          <w:snapToGrid w:val="0"/>
        </w:rPr>
        <w:t xml:space="preserve"> to which the potato crop shall be delivered.</w:t>
      </w:r>
    </w:p>
    <w:p>
      <w:pPr>
        <w:pStyle w:val="yTable"/>
        <w:tabs>
          <w:tab w:val="right" w:leader="dot" w:pos="7088"/>
        </w:tabs>
        <w:ind w:left="426" w:hanging="426"/>
        <w:rPr>
          <w:snapToGrid w:val="0"/>
        </w:rPr>
      </w:pPr>
      <w:r>
        <w:rPr>
          <w:snapToGrid w:val="0"/>
        </w:rPr>
        <w:t>5.</w:t>
      </w:r>
      <w:r>
        <w:rPr>
          <w:snapToGrid w:val="0"/>
        </w:rPr>
        <w:tab/>
        <w:t>I require the following steps to be taken — </w:t>
      </w:r>
      <w:r>
        <w:rPr>
          <w:snapToGrid w:val="0"/>
          <w:vertAlign w:val="superscript"/>
        </w:rPr>
        <w:t>*</w:t>
      </w:r>
      <w:r>
        <w:rPr>
          <w:snapToGrid w:val="0"/>
        </w:rPr>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6</w:t>
      </w:r>
    </w:p>
    <w:p>
      <w:pPr>
        <w:pStyle w:val="yTable"/>
        <w:tabs>
          <w:tab w:val="right" w:leader="dot" w:pos="7088"/>
        </w:tabs>
        <w:spacing w:before="0"/>
        <w:jc w:val="right"/>
        <w:rPr>
          <w:snapToGrid w:val="0"/>
        </w:rPr>
      </w:pPr>
      <w:r>
        <w:rPr>
          <w:snapToGrid w:val="0"/>
        </w:rPr>
        <w:t>[Schedule 4A Part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MACHINERY WITHIN</w:t>
      </w:r>
    </w:p>
    <w:p>
      <w:pPr>
        <w:pStyle w:val="yTable"/>
        <w:tabs>
          <w:tab w:val="right" w:leader="dot" w:pos="7088"/>
        </w:tabs>
        <w:spacing w:before="0"/>
        <w:jc w:val="center"/>
        <w:rPr>
          <w:b/>
          <w:snapToGrid w:val="0"/>
        </w:rPr>
      </w:pPr>
      <w:r>
        <w:rPr>
          <w:b/>
          <w:snapToGrid w:val="0"/>
        </w:rPr>
        <w:t>THE INFESTED AREA OR FROM THE</w:t>
      </w:r>
    </w:p>
    <w:p>
      <w:pPr>
        <w:pStyle w:val="yTable"/>
        <w:tabs>
          <w:tab w:val="right" w:leader="dot" w:pos="7088"/>
        </w:tabs>
        <w:spacing w:before="0"/>
        <w:jc w:val="center"/>
        <w:rPr>
          <w:b/>
          <w:snapToGrid w:val="0"/>
        </w:rPr>
      </w:pPr>
      <w:r>
        <w:rPr>
          <w:b/>
          <w:snapToGrid w:val="0"/>
        </w:rPr>
        <w:t>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ind w:left="426" w:hanging="426"/>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on the orchard identified in item 2 and certify that the machinery</w:t>
      </w:r>
      <w:r>
        <w:rPr>
          <w:snapToGrid w:val="0"/>
          <w:vertAlign w:val="superscript"/>
        </w:rPr>
        <w:t xml:space="preserve"> *</w:t>
      </w:r>
      <w:r>
        <w:rPr>
          <w:snapToGrid w:val="0"/>
        </w:rPr>
        <w:t>, vehicles</w:t>
      </w:r>
      <w:r>
        <w:rPr>
          <w:snapToGrid w:val="0"/>
          <w:vertAlign w:val="superscript"/>
        </w:rPr>
        <w:t xml:space="preserve"> *</w:t>
      </w:r>
      <w:r>
        <w:rPr>
          <w:snapToGrid w:val="0"/>
        </w:rPr>
        <w:t>, farm equipment</w:t>
      </w:r>
      <w:r>
        <w:rPr>
          <w:snapToGrid w:val="0"/>
          <w:vertAlign w:val="superscript"/>
        </w:rPr>
        <w:t xml:space="preserve"> *</w:t>
      </w:r>
      <w:r>
        <w:rPr>
          <w:snapToGrid w:val="0"/>
        </w:rPr>
        <w:t>, bulk bins</w:t>
      </w:r>
      <w:r>
        <w:rPr>
          <w:snapToGrid w:val="0"/>
          <w:vertAlign w:val="superscript"/>
        </w:rPr>
        <w:t xml:space="preserve"> *</w:t>
      </w:r>
      <w:r>
        <w:rPr>
          <w:snapToGrid w:val="0"/>
        </w:rPr>
        <w:t xml:space="preserve"> and footwear</w:t>
      </w:r>
      <w:r>
        <w:rPr>
          <w:snapToGrid w:val="0"/>
          <w:vertAlign w:val="superscript"/>
        </w:rPr>
        <w:t xml:space="preserve"> *</w:t>
      </w:r>
      <w:r>
        <w:rPr>
          <w:snapToGrid w:val="0"/>
        </w:rPr>
        <w:t xml:space="preserve"> are free from soil contamination.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jc w:val="center"/>
        <w:rPr>
          <w:b/>
          <w:snapToGrid w:val="0"/>
        </w:rPr>
      </w:pPr>
      <w:r>
        <w:rPr>
          <w:b/>
          <w:snapToGrid w:val="0"/>
        </w:rPr>
        <w:t>Form 7</w:t>
      </w:r>
    </w:p>
    <w:p>
      <w:pPr>
        <w:pStyle w:val="yTable"/>
        <w:tabs>
          <w:tab w:val="right" w:leader="dot" w:pos="7088"/>
        </w:tabs>
        <w:spacing w:before="0"/>
        <w:jc w:val="right"/>
        <w:rPr>
          <w:snapToGrid w:val="0"/>
        </w:rPr>
      </w:pPr>
      <w:r>
        <w:rPr>
          <w:snapToGrid w:val="0"/>
        </w:rPr>
        <w:t>[Schedule 4B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MOVEMENT OF APPLE CROPS FROM ANY</w:t>
      </w:r>
    </w:p>
    <w:p>
      <w:pPr>
        <w:pStyle w:val="yTable"/>
        <w:tabs>
          <w:tab w:val="right" w:leader="dot" w:pos="7088"/>
        </w:tabs>
        <w:spacing w:before="0"/>
        <w:jc w:val="center"/>
        <w:rPr>
          <w:b/>
          <w:snapToGrid w:val="0"/>
        </w:rPr>
      </w:pPr>
      <w:r>
        <w:rPr>
          <w:b/>
          <w:snapToGrid w:val="0"/>
        </w:rPr>
        <w:t>ORCHARD WITHIN THE INFESTED AREA</w:t>
      </w:r>
    </w:p>
    <w:p>
      <w:pPr>
        <w:pStyle w:val="yTable"/>
        <w:tabs>
          <w:tab w:val="right" w:leader="dot" w:pos="7088"/>
        </w:tabs>
        <w:spacing w:before="240"/>
        <w:rPr>
          <w:snapToGrid w:val="0"/>
        </w:rPr>
      </w:pPr>
      <w:r>
        <w:rPr>
          <w:snapToGrid w:val="0"/>
        </w:rPr>
        <w:t>TO:</w:t>
      </w:r>
    </w:p>
    <w:p>
      <w:pPr>
        <w:pStyle w:val="yTable"/>
        <w:tabs>
          <w:tab w:val="right" w:leader="dot" w:pos="7088"/>
        </w:tabs>
        <w:ind w:left="426" w:hanging="426"/>
        <w:rPr>
          <w:snapToGrid w:val="0"/>
        </w:rPr>
      </w:pPr>
      <w:r>
        <w:rPr>
          <w:snapToGrid w:val="0"/>
        </w:rPr>
        <w:t>1.</w:t>
      </w:r>
      <w:r>
        <w:rPr>
          <w:snapToGrid w:val="0"/>
        </w:rPr>
        <w:tab/>
        <w:t>.........................................................................................................................</w:t>
      </w:r>
    </w:p>
    <w:p>
      <w:pPr>
        <w:pStyle w:val="yTable"/>
        <w:tabs>
          <w:tab w:val="right" w:leader="dot" w:pos="7088"/>
        </w:tabs>
        <w:spacing w:before="0"/>
        <w:ind w:left="425" w:hanging="425"/>
        <w:jc w:val="center"/>
        <w:rPr>
          <w:snapToGrid w:val="0"/>
        </w:rPr>
      </w:pPr>
      <w:r>
        <w:rPr>
          <w:snapToGrid w:val="0"/>
        </w:rPr>
        <w:t>Name and address of owner or occupier</w:t>
      </w:r>
    </w:p>
    <w:p>
      <w:pPr>
        <w:pStyle w:val="yTable"/>
        <w:tabs>
          <w:tab w:val="right" w:leader="dot" w:pos="7088"/>
        </w:tabs>
        <w:spacing w:before="0"/>
        <w:ind w:left="425" w:hanging="425"/>
        <w:rPr>
          <w:snapToGrid w:val="0"/>
        </w:rPr>
      </w:pPr>
      <w:r>
        <w:rPr>
          <w:snapToGrid w:val="0"/>
        </w:rPr>
        <w:tab/>
        <w:t>the owner or occupier of the orchard situate at</w:t>
      </w:r>
    </w:p>
    <w:p>
      <w:pPr>
        <w:pStyle w:val="yTable"/>
        <w:tabs>
          <w:tab w:val="right" w:leader="dot" w:pos="7088"/>
        </w:tabs>
        <w:ind w:left="426" w:hanging="426"/>
        <w:rPr>
          <w:snapToGrid w:val="0"/>
        </w:rPr>
      </w:pPr>
      <w:r>
        <w:rPr>
          <w:snapToGrid w:val="0"/>
        </w:rPr>
        <w:t>2.</w:t>
      </w: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 have inspected the orchard identified in item 2, being an orchard within the infested area as defined in a notice under section 12 of the Act and I authorise the harvesting of the apple crop</w:t>
      </w:r>
      <w:r>
        <w:rPr>
          <w:snapToGrid w:val="0"/>
          <w:vertAlign w:val="superscript"/>
        </w:rPr>
        <w:t xml:space="preserve"> *</w:t>
      </w:r>
      <w:r>
        <w:rPr>
          <w:snapToGrid w:val="0"/>
        </w:rPr>
        <w:t xml:space="preserve"> and the removal of apple material</w:t>
      </w:r>
      <w:r>
        <w:rPr>
          <w:snapToGrid w:val="0"/>
          <w:vertAlign w:val="superscript"/>
        </w:rPr>
        <w:t xml:space="preserve"> *</w:t>
      </w:r>
      <w:r>
        <w:rPr>
          <w:snapToGrid w:val="0"/>
        </w:rPr>
        <w:t xml:space="preserve"> and nursery trees</w:t>
      </w:r>
      <w:r>
        <w:rPr>
          <w:snapToGrid w:val="0"/>
          <w:vertAlign w:val="superscript"/>
        </w:rPr>
        <w:t xml:space="preserve"> *</w:t>
      </w:r>
      <w:r>
        <w:rPr>
          <w:snapToGrid w:val="0"/>
        </w:rPr>
        <w:t xml:space="preserve"> on the following conditions.</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4.</w:t>
      </w:r>
      <w:r>
        <w:rPr>
          <w:snapToGrid w:val="0"/>
        </w:rPr>
        <w:tab/>
        <w:t>I nominate.......................................................................................................</w:t>
      </w:r>
    </w:p>
    <w:p>
      <w:pPr>
        <w:pStyle w:val="yTable"/>
        <w:tabs>
          <w:tab w:val="right" w:leader="dot" w:pos="7088"/>
        </w:tabs>
        <w:spacing w:before="0"/>
        <w:ind w:left="425" w:hanging="425"/>
        <w:rPr>
          <w:snapToGrid w:val="0"/>
        </w:rPr>
      </w:pPr>
      <w:r>
        <w:rPr>
          <w:snapToGrid w:val="0"/>
        </w:rPr>
        <w:tab/>
        <w:t>as the packing and processing establishment to which the apples shall be delivered.</w:t>
      </w:r>
    </w:p>
    <w:p>
      <w:pPr>
        <w:pStyle w:val="yTable"/>
        <w:tabs>
          <w:tab w:val="right" w:leader="dot" w:pos="7088"/>
        </w:tabs>
        <w:ind w:left="426" w:hanging="426"/>
        <w:rPr>
          <w:snapToGrid w:val="0"/>
        </w:rPr>
      </w:pPr>
      <w:r>
        <w:rPr>
          <w:snapToGrid w:val="0"/>
        </w:rPr>
        <w:t>5.</w:t>
      </w:r>
      <w:r>
        <w:rPr>
          <w:snapToGrid w:val="0"/>
        </w:rPr>
        <w:tab/>
        <w:t>I nominate.......................................................................................................</w:t>
      </w:r>
    </w:p>
    <w:p>
      <w:pPr>
        <w:pStyle w:val="yTable"/>
        <w:tabs>
          <w:tab w:val="right" w:leader="dot" w:pos="7088"/>
        </w:tabs>
        <w:spacing w:before="0"/>
        <w:ind w:left="426" w:hanging="426"/>
        <w:rPr>
          <w:snapToGrid w:val="0"/>
        </w:rPr>
      </w:pPr>
      <w:r>
        <w:rPr>
          <w:snapToGrid w:val="0"/>
        </w:rPr>
        <w:tab/>
        <w:t>as the area(s) in which the apples shall be distributed.</w:t>
      </w:r>
    </w:p>
    <w:p>
      <w:pPr>
        <w:pStyle w:val="yTable"/>
        <w:tabs>
          <w:tab w:val="right" w:leader="dot" w:pos="7088"/>
        </w:tabs>
        <w:ind w:left="426" w:hanging="426"/>
        <w:rPr>
          <w:snapToGrid w:val="0"/>
        </w:rPr>
      </w:pPr>
      <w:r>
        <w:rPr>
          <w:snapToGrid w:val="0"/>
        </w:rPr>
        <w:t>6.</w:t>
      </w:r>
      <w:r>
        <w:rPr>
          <w:snapToGrid w:val="0"/>
        </w:rPr>
        <w:tab/>
        <w:t>The trucks, containers and any other form of conveyance shall be cleaned by</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7.</w:t>
      </w:r>
      <w:r>
        <w:rPr>
          <w:snapToGrid w:val="0"/>
        </w:rPr>
        <w:tab/>
        <w:t>All waste apple material and leaves shall be</w:t>
      </w:r>
    </w:p>
    <w:p>
      <w:pPr>
        <w:pStyle w:val="yTable"/>
        <w:tabs>
          <w:tab w:val="right" w:leader="dot" w:pos="7088"/>
        </w:tabs>
        <w:ind w:left="426" w:hanging="426"/>
        <w:rPr>
          <w:snapToGrid w:val="0"/>
        </w:rPr>
      </w:pPr>
      <w:r>
        <w:rPr>
          <w:snapToGrid w:val="0"/>
        </w:rPr>
        <w:tab/>
        <w:t>.........................................................................................................................</w:t>
      </w:r>
    </w:p>
    <w:p>
      <w:pPr>
        <w:pStyle w:val="yTable"/>
        <w:tabs>
          <w:tab w:val="right" w:leader="dot" w:pos="7088"/>
        </w:tabs>
        <w:ind w:left="426" w:hanging="426"/>
        <w:rPr>
          <w:snapToGrid w:val="0"/>
        </w:rPr>
      </w:pP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8</w:t>
      </w:r>
    </w:p>
    <w:p>
      <w:pPr>
        <w:pStyle w:val="yTable"/>
        <w:tabs>
          <w:tab w:val="right" w:leader="dot" w:pos="7088"/>
        </w:tabs>
        <w:spacing w:before="0"/>
        <w:jc w:val="right"/>
        <w:rPr>
          <w:snapToGrid w:val="0"/>
        </w:rPr>
      </w:pPr>
      <w:r>
        <w:rPr>
          <w:snapToGrid w:val="0"/>
        </w:rPr>
        <w:t>[Section 14 and Regulation 20A]</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REQUISITION</w:t>
      </w:r>
    </w:p>
    <w:p>
      <w:pPr>
        <w:pStyle w:val="yTable"/>
        <w:tabs>
          <w:tab w:val="right" w:leader="dot" w:pos="7088"/>
        </w:tabs>
        <w:jc w:val="right"/>
        <w:rPr>
          <w:snapToGrid w:val="0"/>
        </w:rPr>
      </w:pPr>
      <w:r>
        <w:rPr>
          <w:snapToGrid w:val="0"/>
        </w:rPr>
        <w:t>(No. ................)</w:t>
      </w:r>
    </w:p>
    <w:p>
      <w:pPr>
        <w:pStyle w:val="yTable"/>
        <w:tabs>
          <w:tab w:val="right" w:leader="dot" w:pos="7088"/>
        </w:tabs>
        <w:spacing w:before="240"/>
        <w:rPr>
          <w:snapToGrid w:val="0"/>
        </w:rPr>
      </w:pPr>
      <w:r>
        <w:rPr>
          <w:snapToGrid w:val="0"/>
        </w:rPr>
        <w:t>TO:</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*(owner/occupier)</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 xml:space="preserve">I, .............................................................. an inspector appointed under the </w:t>
      </w:r>
      <w:r>
        <w:rPr>
          <w:i/>
          <w:snapToGrid w:val="0"/>
        </w:rPr>
        <w:t>Plant Diseases Act 1914</w:t>
      </w:r>
      <w:r>
        <w:rPr>
          <w:snapToGrid w:val="0"/>
        </w:rPr>
        <w:t>, am satisfied that the disease ......................................... exists on the orchard, land or premises owned and/or occupied</w:t>
      </w:r>
      <w:r>
        <w:rPr>
          <w:snapToGrid w:val="0"/>
          <w:vertAlign w:val="superscript"/>
        </w:rPr>
        <w:t xml:space="preserve"> *</w:t>
      </w:r>
      <w:r>
        <w:rPr>
          <w:snapToGrid w:val="0"/>
        </w:rPr>
        <w:t xml:space="preserve"> by you, and situate at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vertAlign w:val="superscript"/>
        </w:rPr>
        <w:t>*</w:t>
      </w:r>
      <w:r>
        <w:rPr>
          <w:snapToGrid w:val="0"/>
        </w:rPr>
        <w:t xml:space="preserve"> Delete where applicable.</w:t>
      </w:r>
    </w:p>
    <w:p>
      <w:pPr>
        <w:pStyle w:val="yTable"/>
        <w:tabs>
          <w:tab w:val="right" w:leader="dot" w:pos="7088"/>
        </w:tabs>
        <w:rPr>
          <w:snapToGrid w:val="0"/>
        </w:rPr>
      </w:pPr>
      <w:r>
        <w:rPr>
          <w:snapToGrid w:val="0"/>
        </w:rPr>
        <w:t xml:space="preserve">Under section 14 of the </w:t>
      </w:r>
      <w:r>
        <w:rPr>
          <w:i/>
          <w:snapToGrid w:val="0"/>
        </w:rPr>
        <w:t>Plant Diseases Act 1914</w:t>
      </w:r>
      <w:r>
        <w:rPr>
          <w:snapToGrid w:val="0"/>
        </w:rPr>
        <w:t>, I require you to do whatever is necessary to eradicate the disease from the orchard, land or premises, and to prevent the spread thereof and in particular to take the steps specified on the back of this requisition.</w:t>
      </w:r>
    </w:p>
    <w:p>
      <w:pPr>
        <w:pStyle w:val="yTable"/>
        <w:tabs>
          <w:tab w:val="right" w:leader="dot" w:pos="7088"/>
        </w:tabs>
        <w:rPr>
          <w:snapToGrid w:val="0"/>
        </w:rPr>
      </w:pPr>
      <w:r>
        <w:rPr>
          <w:snapToGrid w:val="0"/>
        </w:rPr>
        <w:t xml:space="preserve">A copy of section 14 of the </w:t>
      </w:r>
      <w:r>
        <w:rPr>
          <w:i/>
          <w:snapToGrid w:val="0"/>
        </w:rPr>
        <w:t>Plant Diseases Act 1914</w:t>
      </w:r>
      <w:r>
        <w:rPr>
          <w:snapToGrid w:val="0"/>
        </w:rPr>
        <w:t xml:space="preserve"> is set out below.</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Table"/>
        <w:tabs>
          <w:tab w:val="right" w:leader="dot" w:pos="7088"/>
        </w:tabs>
        <w:spacing w:before="240"/>
        <w:jc w:val="center"/>
        <w:rPr>
          <w:b/>
          <w:snapToGrid w:val="0"/>
        </w:rPr>
      </w:pPr>
      <w:r>
        <w:rPr>
          <w:b/>
          <w:snapToGrid w:val="0"/>
        </w:rPr>
        <w:t xml:space="preserve">Section 14 of the </w:t>
      </w:r>
      <w:r>
        <w:rPr>
          <w:b/>
          <w:i/>
          <w:snapToGrid w:val="0"/>
        </w:rPr>
        <w:t>Plant Diseases Act 1914</w:t>
      </w:r>
    </w:p>
    <w:p>
      <w:pPr>
        <w:pStyle w:val="yTable"/>
        <w:tabs>
          <w:tab w:val="right" w:leader="dot" w:pos="7088"/>
        </w:tabs>
        <w:rPr>
          <w:b/>
          <w:snapToGrid w:val="0"/>
        </w:rPr>
      </w:pPr>
      <w:r>
        <w:rPr>
          <w:b/>
          <w:snapToGrid w:val="0"/>
        </w:rPr>
        <w:t>Steps taken by an inspector when orchard infected</w:t>
      </w:r>
    </w:p>
    <w:p>
      <w:pPr>
        <w:pStyle w:val="yTable"/>
        <w:tabs>
          <w:tab w:val="left" w:pos="426"/>
          <w:tab w:val="right" w:leader="dot" w:pos="7088"/>
        </w:tabs>
        <w:ind w:left="851" w:hanging="851"/>
        <w:rPr>
          <w:snapToGrid w:val="0"/>
        </w:rPr>
      </w:pPr>
      <w:r>
        <w:rPr>
          <w:snapToGrid w:val="0"/>
        </w:rPr>
        <w:t>14.</w:t>
      </w: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yTable"/>
        <w:tabs>
          <w:tab w:val="left" w:pos="426"/>
          <w:tab w:val="right" w:leader="dot" w:pos="7088"/>
        </w:tabs>
        <w:ind w:left="851" w:hanging="851"/>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yTable"/>
        <w:tabs>
          <w:tab w:val="left" w:pos="426"/>
          <w:tab w:val="right" w:leader="dot" w:pos="7088"/>
        </w:tabs>
        <w:ind w:left="851" w:hanging="851"/>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yTable"/>
        <w:tabs>
          <w:tab w:val="left" w:pos="426"/>
          <w:tab w:val="right" w:leader="dot" w:pos="7088"/>
        </w:tabs>
        <w:ind w:left="851" w:hanging="851"/>
        <w:rPr>
          <w:snapToGrid w:val="0"/>
        </w:rPr>
      </w:pPr>
      <w:r>
        <w:rPr>
          <w:snapToGrid w:val="0"/>
        </w:rPr>
        <w:tab/>
      </w:r>
      <w:r>
        <w:rPr>
          <w:snapToGrid w:val="0"/>
        </w:rPr>
        <w:tab/>
        <w:t>Penalty: $5 000.</w:t>
      </w:r>
    </w:p>
    <w:p>
      <w:pPr>
        <w:pStyle w:val="yTable"/>
        <w:tabs>
          <w:tab w:val="left" w:pos="426"/>
          <w:tab w:val="right" w:leader="dot" w:pos="7088"/>
        </w:tabs>
        <w:ind w:left="851" w:hanging="851"/>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yTable"/>
        <w:tabs>
          <w:tab w:val="right" w:leader="dot" w:pos="7088"/>
        </w:tabs>
        <w:spacing w:before="240"/>
        <w:jc w:val="center"/>
        <w:rPr>
          <w:snapToGrid w:val="0"/>
        </w:rPr>
      </w:pPr>
      <w:r>
        <w:rPr>
          <w:snapToGrid w:val="0"/>
        </w:rPr>
        <w:t>[REVERSE OF FORM]</w:t>
      </w:r>
    </w:p>
    <w:p>
      <w:pPr>
        <w:pStyle w:val="yTable"/>
        <w:tabs>
          <w:tab w:val="right" w:leader="dot" w:pos="7088"/>
        </w:tabs>
        <w:rPr>
          <w:snapToGrid w:val="0"/>
        </w:rPr>
      </w:pPr>
      <w:r>
        <w:rPr>
          <w:snapToGrid w:val="0"/>
        </w:rPr>
        <w:t>Steps to be taken by owner and/or occupier</w:t>
      </w:r>
      <w:r>
        <w:rPr>
          <w:snapToGrid w:val="0"/>
          <w:vertAlign w:val="superscript"/>
        </w:rPr>
        <w:t xml:space="preserve"> *</w:t>
      </w:r>
      <w:r>
        <w:rPr>
          <w:snapToGrid w:val="0"/>
        </w:rPr>
        <w:t>.</w:t>
      </w:r>
    </w:p>
    <w:p>
      <w:pPr>
        <w:pStyle w:val="yTable"/>
        <w:tabs>
          <w:tab w:val="right" w:leader="dot" w:pos="7088"/>
        </w:tabs>
        <w:rPr>
          <w:snapToGrid w:val="0"/>
        </w:rPr>
      </w:pPr>
      <w:r>
        <w:rPr>
          <w:snapToGrid w:val="0"/>
          <w:vertAlign w:val="superscript"/>
        </w:rPr>
        <w:t>*</w:t>
      </w:r>
      <w:r>
        <w:rPr>
          <w:snapToGrid w:val="0"/>
        </w:rPr>
        <w:t xml:space="preserve"> Delete where applicable.</w:t>
      </w:r>
    </w:p>
    <w:p>
      <w:pPr>
        <w:pStyle w:val="CentredBaseLine"/>
        <w:jc w:val="center"/>
      </w:pPr>
      <w:r>
        <w:t>________________</w:t>
      </w:r>
    </w:p>
    <w:p>
      <w:pPr>
        <w:pStyle w:val="yTable"/>
        <w:pageBreakBefore/>
        <w:tabs>
          <w:tab w:val="right" w:leader="dot" w:pos="7088"/>
        </w:tabs>
        <w:spacing w:before="0"/>
        <w:jc w:val="center"/>
        <w:rPr>
          <w:b/>
          <w:snapToGrid w:val="0"/>
        </w:rPr>
      </w:pPr>
      <w:r>
        <w:rPr>
          <w:b/>
          <w:snapToGrid w:val="0"/>
        </w:rPr>
        <w:t>Form 9</w:t>
      </w:r>
    </w:p>
    <w:p>
      <w:pPr>
        <w:pStyle w:val="yTable"/>
        <w:tabs>
          <w:tab w:val="right" w:leader="dot" w:pos="7088"/>
        </w:tabs>
        <w:spacing w:before="0"/>
        <w:jc w:val="right"/>
        <w:rPr>
          <w:snapToGrid w:val="0"/>
        </w:rPr>
      </w:pPr>
      <w:r>
        <w:rPr>
          <w:snapToGrid w:val="0"/>
        </w:rPr>
        <w:t>[Schedule 4C Parts 1 and 2]</w:t>
      </w:r>
    </w:p>
    <w:p>
      <w:pPr>
        <w:pStyle w:val="yTable"/>
        <w:tabs>
          <w:tab w:val="right" w:leader="dot" w:pos="7088"/>
        </w:tabs>
        <w:jc w:val="center"/>
        <w:rPr>
          <w:i/>
          <w:snapToGrid w:val="0"/>
        </w:rPr>
      </w:pPr>
      <w:r>
        <w:rPr>
          <w:i/>
          <w:snapToGrid w:val="0"/>
        </w:rPr>
        <w:t>Plant Diseases Act 1914</w:t>
      </w:r>
    </w:p>
    <w:p>
      <w:pPr>
        <w:pStyle w:val="yTable"/>
        <w:tabs>
          <w:tab w:val="right" w:leader="dot" w:pos="7088"/>
        </w:tabs>
        <w:spacing w:before="40"/>
        <w:jc w:val="center"/>
        <w:rPr>
          <w:b/>
          <w:snapToGrid w:val="0"/>
        </w:rPr>
      </w:pPr>
      <w:r>
        <w:rPr>
          <w:b/>
          <w:snapToGrid w:val="0"/>
        </w:rPr>
        <w:t>MOVEMENT OF FRUIT CROPS THAT MAY</w:t>
      </w:r>
    </w:p>
    <w:p>
      <w:pPr>
        <w:pStyle w:val="yTable"/>
        <w:tabs>
          <w:tab w:val="right" w:leader="dot" w:pos="7088"/>
        </w:tabs>
        <w:spacing w:before="0"/>
        <w:jc w:val="center"/>
        <w:rPr>
          <w:b/>
          <w:snapToGrid w:val="0"/>
        </w:rPr>
      </w:pPr>
      <w:r>
        <w:rPr>
          <w:b/>
          <w:snapToGrid w:val="0"/>
        </w:rPr>
        <w:t>HOST CODLING MOTH OR OTHER</w:t>
      </w:r>
    </w:p>
    <w:p>
      <w:pPr>
        <w:pStyle w:val="yTable"/>
        <w:tabs>
          <w:tab w:val="right" w:leader="dot" w:pos="7088"/>
        </w:tabs>
        <w:spacing w:before="0"/>
        <w:jc w:val="center"/>
        <w:rPr>
          <w:b/>
          <w:snapToGrid w:val="0"/>
        </w:rPr>
      </w:pPr>
      <w:r>
        <w:rPr>
          <w:b/>
          <w:snapToGrid w:val="0"/>
        </w:rPr>
        <w:t>POTENTIAL CARRIERS FROM</w:t>
      </w:r>
    </w:p>
    <w:p>
      <w:pPr>
        <w:pStyle w:val="yTable"/>
        <w:tabs>
          <w:tab w:val="right" w:leader="dot" w:pos="7088"/>
        </w:tabs>
        <w:spacing w:before="0"/>
        <w:jc w:val="center"/>
        <w:rPr>
          <w:b/>
          <w:snapToGrid w:val="0"/>
        </w:rPr>
      </w:pPr>
      <w:r>
        <w:rPr>
          <w:b/>
          <w:snapToGrid w:val="0"/>
        </w:rPr>
        <w:t>ANY ORCHARD WITHIN</w:t>
      </w:r>
    </w:p>
    <w:p>
      <w:pPr>
        <w:pStyle w:val="yTable"/>
        <w:tabs>
          <w:tab w:val="right" w:leader="dot" w:pos="7088"/>
        </w:tabs>
        <w:spacing w:before="0"/>
        <w:jc w:val="center"/>
        <w:rPr>
          <w:b/>
          <w:snapToGrid w:val="0"/>
        </w:rPr>
      </w:pPr>
      <w:r>
        <w:rPr>
          <w:b/>
          <w:snapToGrid w:val="0"/>
        </w:rPr>
        <w:t>THE INFESTED AREA</w:t>
      </w:r>
    </w:p>
    <w:p>
      <w:pPr>
        <w:pStyle w:val="yTable"/>
        <w:tabs>
          <w:tab w:val="right" w:leader="dot" w:pos="7088"/>
        </w:tabs>
        <w:spacing w:before="240"/>
        <w:rPr>
          <w:snapToGrid w:val="0"/>
        </w:rPr>
      </w:pPr>
      <w:r>
        <w:rPr>
          <w:snapToGrid w:val="0"/>
        </w:rPr>
        <w:t>To:</w:t>
      </w:r>
    </w:p>
    <w:p>
      <w:pPr>
        <w:pStyle w:val="yTable"/>
        <w:tabs>
          <w:tab w:val="left" w:pos="426"/>
          <w:tab w:val="right" w:leader="dot" w:pos="7088"/>
        </w:tabs>
        <w:ind w:left="426" w:hanging="426"/>
        <w:rPr>
          <w:snapToGrid w:val="0"/>
        </w:rPr>
      </w:pPr>
      <w:r>
        <w:rPr>
          <w:snapToGrid w:val="0"/>
        </w:rPr>
        <w:t xml:space="preserve">1. </w:t>
      </w:r>
      <w:r>
        <w:rPr>
          <w:snapToGrid w:val="0"/>
        </w:rPr>
        <w:tab/>
        <w:t>.........................................................................................................................</w:t>
      </w:r>
    </w:p>
    <w:p>
      <w:pPr>
        <w:pStyle w:val="yTable"/>
        <w:tabs>
          <w:tab w:val="left" w:pos="426"/>
          <w:tab w:val="right" w:leader="dot" w:pos="7088"/>
        </w:tabs>
        <w:spacing w:before="0"/>
        <w:ind w:left="426" w:hanging="426"/>
        <w:jc w:val="center"/>
        <w:rPr>
          <w:snapToGrid w:val="0"/>
        </w:rPr>
      </w:pPr>
      <w:r>
        <w:rPr>
          <w:snapToGrid w:val="0"/>
        </w:rPr>
        <w:t>(Name and address of owner or occupier)</w:t>
      </w:r>
    </w:p>
    <w:p>
      <w:pPr>
        <w:pStyle w:val="yTable"/>
        <w:tabs>
          <w:tab w:val="left" w:pos="426"/>
          <w:tab w:val="right" w:leader="dot" w:pos="7088"/>
        </w:tabs>
        <w:spacing w:before="0"/>
        <w:ind w:left="426" w:hanging="426"/>
        <w:rPr>
          <w:snapToGrid w:val="0"/>
        </w:rPr>
      </w:pPr>
      <w:r>
        <w:rPr>
          <w:snapToGrid w:val="0"/>
        </w:rPr>
        <w:tab/>
        <w:t>the owner or occupier of the orchard situated at</w:t>
      </w:r>
    </w:p>
    <w:p>
      <w:pPr>
        <w:pStyle w:val="yTable"/>
        <w:tabs>
          <w:tab w:val="left" w:pos="426"/>
          <w:tab w:val="right" w:leader="dot" w:pos="7088"/>
        </w:tabs>
        <w:ind w:left="426" w:hanging="426"/>
        <w:rPr>
          <w:snapToGrid w:val="0"/>
        </w:rPr>
      </w:pPr>
      <w:r>
        <w:rPr>
          <w:snapToGrid w:val="0"/>
        </w:rPr>
        <w:t xml:space="preserve">2. </w:t>
      </w:r>
      <w:r>
        <w:rPr>
          <w:snapToGrid w:val="0"/>
        </w:rPr>
        <w:tab/>
        <w:t>.........................................................................................................................</w:t>
      </w:r>
    </w:p>
    <w:p>
      <w:pPr>
        <w:pStyle w:val="yTable"/>
        <w:tabs>
          <w:tab w:val="right" w:leader="dot" w:pos="7088"/>
        </w:tabs>
        <w:spacing w:before="0"/>
        <w:ind w:left="426" w:hanging="426"/>
        <w:rPr>
          <w:snapToGrid w:val="0"/>
        </w:rPr>
      </w:pPr>
      <w:r>
        <w:rPr>
          <w:snapToGrid w:val="0"/>
        </w:rPr>
        <w:tab/>
        <w:t>.........................................................................................................................</w:t>
      </w:r>
    </w:p>
    <w:p>
      <w:pPr>
        <w:pStyle w:val="yTable"/>
        <w:tabs>
          <w:tab w:val="left" w:pos="426"/>
          <w:tab w:val="right" w:leader="dot" w:pos="7088"/>
        </w:tabs>
        <w:ind w:left="426" w:hanging="426"/>
        <w:rPr>
          <w:snapToGrid w:val="0"/>
          <w:spacing w:val="-2"/>
        </w:rPr>
      </w:pPr>
      <w:r>
        <w:rPr>
          <w:snapToGrid w:val="0"/>
          <w:spacing w:val="-2"/>
        </w:rPr>
        <w:t xml:space="preserve">3. </w:t>
      </w:r>
      <w:r>
        <w:rPr>
          <w:snapToGrid w:val="0"/>
          <w:spacing w:val="-2"/>
        </w:rPr>
        <w:tab/>
        <w:t>I have inspected the orchard identified in item 2, being an orchard within the infested area as defined in a notice under section 12 of the Act and I authorise the harvesting of fruit that may host codling moth</w:t>
      </w:r>
      <w:r>
        <w:rPr>
          <w:snapToGrid w:val="0"/>
          <w:spacing w:val="-2"/>
          <w:vertAlign w:val="superscript"/>
        </w:rPr>
        <w:t xml:space="preserve"> *</w:t>
      </w:r>
      <w:r>
        <w:rPr>
          <w:snapToGrid w:val="0"/>
          <w:spacing w:val="-2"/>
        </w:rPr>
        <w:t xml:space="preserve"> and the removal of such fruit</w:t>
      </w:r>
      <w:r>
        <w:rPr>
          <w:snapToGrid w:val="0"/>
          <w:spacing w:val="-2"/>
          <w:vertAlign w:val="superscript"/>
        </w:rPr>
        <w:t xml:space="preserve"> *</w:t>
      </w:r>
      <w:r>
        <w:rPr>
          <w:snapToGrid w:val="0"/>
          <w:spacing w:val="-2"/>
        </w:rPr>
        <w:t xml:space="preserve"> and potential carriers</w:t>
      </w:r>
      <w:r>
        <w:rPr>
          <w:snapToGrid w:val="0"/>
          <w:spacing w:val="-2"/>
          <w:vertAlign w:val="superscript"/>
        </w:rPr>
        <w:t xml:space="preserve"> *</w:t>
      </w:r>
      <w:r>
        <w:rPr>
          <w:snapToGrid w:val="0"/>
          <w:spacing w:val="-2"/>
        </w:rPr>
        <w:t xml:space="preserve"> on the following conditions: — </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ind w:left="426" w:hanging="426"/>
        <w:rPr>
          <w:snapToGrid w:val="0"/>
        </w:rPr>
      </w:pPr>
      <w:r>
        <w:rPr>
          <w:snapToGrid w:val="0"/>
        </w:rPr>
        <w:t xml:space="preserve">4.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packing and processing establishment to which the fruit or potential carrier shall be delivered.</w:t>
      </w:r>
    </w:p>
    <w:p>
      <w:pPr>
        <w:pStyle w:val="yTable"/>
        <w:tabs>
          <w:tab w:val="left" w:pos="426"/>
          <w:tab w:val="right" w:leader="dot" w:pos="7088"/>
        </w:tabs>
        <w:ind w:left="426" w:hanging="426"/>
        <w:rPr>
          <w:snapToGrid w:val="0"/>
        </w:rPr>
      </w:pPr>
      <w:r>
        <w:rPr>
          <w:snapToGrid w:val="0"/>
        </w:rPr>
        <w:t xml:space="preserve">5. </w:t>
      </w:r>
      <w:r>
        <w:rPr>
          <w:snapToGrid w:val="0"/>
        </w:rPr>
        <w:tab/>
        <w:t>I nominate ......................................................................................................</w:t>
      </w:r>
    </w:p>
    <w:p>
      <w:pPr>
        <w:pStyle w:val="yTable"/>
        <w:tabs>
          <w:tab w:val="left" w:pos="426"/>
          <w:tab w:val="right" w:leader="dot" w:pos="7088"/>
        </w:tabs>
        <w:spacing w:before="0"/>
        <w:ind w:left="425" w:hanging="425"/>
        <w:rPr>
          <w:snapToGrid w:val="0"/>
        </w:rPr>
      </w:pPr>
      <w:r>
        <w:rPr>
          <w:snapToGrid w:val="0"/>
        </w:rPr>
        <w:tab/>
        <w:t>as the area(s) in which the fruit or potential carrier shall be distributed.</w:t>
      </w:r>
    </w:p>
    <w:p>
      <w:pPr>
        <w:pStyle w:val="yTable"/>
        <w:tabs>
          <w:tab w:val="left" w:pos="426"/>
          <w:tab w:val="right" w:leader="dot" w:pos="7088"/>
        </w:tabs>
        <w:ind w:left="426" w:hanging="426"/>
        <w:rPr>
          <w:snapToGrid w:val="0"/>
        </w:rPr>
      </w:pPr>
      <w:r>
        <w:rPr>
          <w:snapToGrid w:val="0"/>
        </w:rPr>
        <w:t xml:space="preserve">6. </w:t>
      </w:r>
      <w:r>
        <w:rPr>
          <w:snapToGrid w:val="0"/>
        </w:rPr>
        <w:tab/>
        <w:t>The trucks, containers and any other form of conveyance shall be cleaned by ....................................................................................................................</w:t>
      </w:r>
    </w:p>
    <w:p>
      <w:pPr>
        <w:pStyle w:val="yTable"/>
        <w:tabs>
          <w:tab w:val="left" w:pos="426"/>
          <w:tab w:val="right" w:leader="dot" w:pos="7088"/>
        </w:tabs>
        <w:ind w:left="426" w:hanging="426"/>
        <w:rPr>
          <w:snapToGrid w:val="0"/>
        </w:rPr>
      </w:pPr>
      <w:r>
        <w:rPr>
          <w:snapToGrid w:val="0"/>
        </w:rPr>
        <w:t xml:space="preserve">7. </w:t>
      </w:r>
      <w:r>
        <w:rPr>
          <w:snapToGrid w:val="0"/>
        </w:rPr>
        <w:tab/>
        <w:t>All waste fruit, plant material, larvae and pupae shall be</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left" w:pos="426"/>
          <w:tab w:val="right" w:leader="dot" w:pos="7088"/>
        </w:tabs>
        <w:spacing w:before="0"/>
        <w:ind w:left="425" w:hanging="425"/>
        <w:rPr>
          <w:snapToGrid w:val="0"/>
        </w:rPr>
      </w:pPr>
      <w:r>
        <w:rPr>
          <w:snapToGrid w:val="0"/>
        </w:rPr>
        <w:tab/>
      </w:r>
      <w:r>
        <w:rPr>
          <w:snapToGrid w:val="0"/>
        </w:rPr>
        <w:tab/>
        <w:t>.........................................................................................................................</w:t>
      </w:r>
    </w:p>
    <w:p>
      <w:pPr>
        <w:pStyle w:val="yTable"/>
        <w:tabs>
          <w:tab w:val="right" w:leader="dot" w:pos="7088"/>
        </w:tabs>
        <w:spacing w:before="18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Inspector</w:t>
      </w:r>
    </w:p>
    <w:p>
      <w:pPr>
        <w:pStyle w:val="yTable"/>
        <w:tabs>
          <w:tab w:val="right" w:leader="dot" w:pos="7088"/>
        </w:tabs>
        <w:ind w:left="426" w:hanging="426"/>
        <w:jc w:val="right"/>
        <w:rPr>
          <w:snapToGrid w:val="0"/>
        </w:rPr>
      </w:pPr>
      <w:r>
        <w:rPr>
          <w:snapToGrid w:val="0"/>
        </w:rPr>
        <w:t>................................. 20.....</w:t>
      </w:r>
    </w:p>
    <w:p>
      <w:pPr>
        <w:pStyle w:val="yTable"/>
        <w:tabs>
          <w:tab w:val="right" w:leader="dot" w:pos="7088"/>
        </w:tabs>
        <w:spacing w:before="0"/>
        <w:rPr>
          <w:snapToGrid w:val="0"/>
        </w:rPr>
      </w:pPr>
      <w:r>
        <w:rPr>
          <w:snapToGrid w:val="0"/>
          <w:vertAlign w:val="superscript"/>
        </w:rPr>
        <w:t>*</w:t>
      </w:r>
      <w:r>
        <w:rPr>
          <w:snapToGrid w:val="0"/>
        </w:rPr>
        <w:t xml:space="preserve"> Delete where applicable.</w:t>
      </w:r>
    </w:p>
    <w:p>
      <w:pPr>
        <w:pStyle w:val="CentredBaseLine"/>
        <w:spacing w:before="0"/>
        <w:jc w:val="center"/>
      </w:pPr>
      <w:r>
        <w:t>________________</w:t>
      </w:r>
    </w:p>
    <w:p>
      <w:pPr>
        <w:pStyle w:val="yTable"/>
        <w:pageBreakBefore/>
        <w:tabs>
          <w:tab w:val="right" w:leader="dot" w:pos="7088"/>
        </w:tabs>
        <w:jc w:val="center"/>
        <w:rPr>
          <w:b/>
          <w:snapToGrid w:val="0"/>
        </w:rPr>
      </w:pPr>
      <w:r>
        <w:rPr>
          <w:b/>
          <w:snapToGrid w:val="0"/>
        </w:rPr>
        <w:t>Form 10</w:t>
      </w:r>
    </w:p>
    <w:p>
      <w:pPr>
        <w:pStyle w:val="yTable"/>
        <w:tabs>
          <w:tab w:val="right" w:leader="dot" w:pos="7088"/>
        </w:tabs>
        <w:spacing w:before="0"/>
        <w:jc w:val="right"/>
        <w:rPr>
          <w:snapToGrid w:val="0"/>
        </w:rPr>
      </w:pPr>
      <w:r>
        <w:rPr>
          <w:snapToGrid w:val="0"/>
        </w:rPr>
        <w:t xml:space="preserve">[Section 35(3), </w:t>
      </w:r>
    </w:p>
    <w:p>
      <w:pPr>
        <w:pStyle w:val="yTable"/>
        <w:tabs>
          <w:tab w:val="right" w:leader="dot" w:pos="7088"/>
        </w:tabs>
        <w:spacing w:before="0"/>
        <w:jc w:val="right"/>
        <w:rPr>
          <w:snapToGrid w:val="0"/>
        </w:rPr>
      </w:pPr>
      <w:r>
        <w:rPr>
          <w:snapToGrid w:val="0"/>
        </w:rPr>
        <w:t>Regulation 20B(2)]</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INFRINGEMENT NOTICE</w:t>
      </w:r>
    </w:p>
    <w:p>
      <w:pPr>
        <w:pStyle w:val="yTable"/>
        <w:tabs>
          <w:tab w:val="right" w:leader="dot" w:pos="6096"/>
        </w:tabs>
        <w:ind w:left="3402"/>
        <w:rPr>
          <w:snapToGrid w:val="0"/>
        </w:rPr>
      </w:pPr>
      <w:r>
        <w:rPr>
          <w:snapToGrid w:val="0"/>
        </w:rPr>
        <w:t>Given by ...................................................</w:t>
      </w:r>
    </w:p>
    <w:p>
      <w:pPr>
        <w:pStyle w:val="yTable"/>
        <w:tabs>
          <w:tab w:val="right" w:leader="dot" w:pos="7088"/>
        </w:tabs>
        <w:spacing w:before="0"/>
        <w:ind w:left="4820"/>
        <w:rPr>
          <w:snapToGrid w:val="0"/>
        </w:rPr>
      </w:pPr>
      <w:r>
        <w:rPr>
          <w:snapToGrid w:val="0"/>
        </w:rPr>
        <w:t>(Authorised Person)</w:t>
      </w:r>
    </w:p>
    <w:p>
      <w:pPr>
        <w:pStyle w:val="yTable"/>
        <w:tabs>
          <w:tab w:val="right" w:leader="dot" w:pos="7088"/>
        </w:tabs>
        <w:ind w:left="3686"/>
        <w:rPr>
          <w:snapToGrid w:val="0"/>
        </w:rPr>
      </w:pPr>
      <w:r>
        <w:rPr>
          <w:snapToGrid w:val="0"/>
        </w:rPr>
        <w:t>on ........................................... 20........</w:t>
      </w:r>
    </w:p>
    <w:p>
      <w:pPr>
        <w:pStyle w:val="yTable"/>
        <w:tabs>
          <w:tab w:val="right" w:leader="dot" w:pos="7088"/>
        </w:tabs>
        <w:spacing w:before="0"/>
        <w:ind w:left="5387"/>
        <w:rPr>
          <w:snapToGrid w:val="0"/>
        </w:rPr>
      </w:pPr>
      <w:r>
        <w:rPr>
          <w:snapToGrid w:val="0"/>
        </w:rPr>
        <w:t>(Date)</w:t>
      </w:r>
    </w:p>
    <w:p>
      <w:pPr>
        <w:pStyle w:val="yTable"/>
        <w:tabs>
          <w:tab w:val="right" w:leader="dot" w:pos="6096"/>
        </w:tabs>
        <w:ind w:left="4536"/>
        <w:rPr>
          <w:snapToGrid w:val="0"/>
        </w:rPr>
      </w:pPr>
      <w:r>
        <w:rPr>
          <w:snapToGrid w:val="0"/>
        </w:rPr>
        <w:t>No ........................................</w:t>
      </w:r>
    </w:p>
    <w:p>
      <w:pPr>
        <w:pStyle w:val="yTable"/>
        <w:tabs>
          <w:tab w:val="right" w:leader="dot" w:pos="7088"/>
        </w:tabs>
        <w:ind w:left="426" w:hanging="426"/>
        <w:rPr>
          <w:snapToGrid w:val="0"/>
        </w:rPr>
      </w:pPr>
      <w:r>
        <w:rPr>
          <w:snapToGrid w:val="0"/>
        </w:rPr>
        <w:t>1.</w:t>
      </w:r>
      <w:r>
        <w:rPr>
          <w:snapToGrid w:val="0"/>
        </w:rPr>
        <w:tab/>
        <w:t>To ....................................................................................................... (name)</w:t>
      </w:r>
    </w:p>
    <w:p>
      <w:pPr>
        <w:pStyle w:val="yTable"/>
        <w:tabs>
          <w:tab w:val="right" w:leader="dot" w:pos="7088"/>
        </w:tabs>
        <w:spacing w:before="0"/>
        <w:ind w:left="425" w:hanging="425"/>
        <w:rPr>
          <w:snapToGrid w:val="0"/>
        </w:rPr>
      </w:pPr>
      <w:r>
        <w:rPr>
          <w:snapToGrid w:val="0"/>
        </w:rPr>
        <w:tab/>
        <w:t>of ..................................................................................................... (address)</w:t>
      </w:r>
    </w:p>
    <w:p>
      <w:pPr>
        <w:pStyle w:val="yTable"/>
        <w:tabs>
          <w:tab w:val="left" w:leader="dot" w:pos="3261"/>
          <w:tab w:val="right" w:leader="dot" w:pos="7088"/>
        </w:tabs>
        <w:ind w:left="426" w:hanging="426"/>
        <w:rPr>
          <w:snapToGrid w:val="0"/>
        </w:rPr>
      </w:pPr>
      <w:r>
        <w:rPr>
          <w:snapToGrid w:val="0"/>
        </w:rPr>
        <w:t>2.</w:t>
      </w:r>
      <w:r>
        <w:rPr>
          <w:snapToGrid w:val="0"/>
        </w:rPr>
        <w:tab/>
        <w:t>It is alleged that at about ............ am/pm on the ............................................</w:t>
      </w:r>
    </w:p>
    <w:p>
      <w:pPr>
        <w:pStyle w:val="yTable"/>
        <w:tabs>
          <w:tab w:val="left" w:leader="dot" w:pos="3119"/>
          <w:tab w:val="right" w:leader="dot" w:pos="7088"/>
        </w:tabs>
        <w:spacing w:before="0"/>
        <w:ind w:left="425" w:hanging="425"/>
        <w:rPr>
          <w:snapToGrid w:val="0"/>
        </w:rPr>
      </w:pPr>
      <w:r>
        <w:rPr>
          <w:snapToGrid w:val="0"/>
        </w:rPr>
        <w:tab/>
        <w:t xml:space="preserve">day of .......................................... 20......, you committed an offence against </w:t>
      </w:r>
    </w:p>
    <w:p>
      <w:pPr>
        <w:pStyle w:val="yTable"/>
        <w:tabs>
          <w:tab w:val="right" w:leader="dot" w:pos="7088"/>
        </w:tabs>
        <w:spacing w:before="0"/>
        <w:ind w:left="425" w:hanging="425"/>
        <w:rPr>
          <w:snapToGrid w:val="0"/>
        </w:rPr>
      </w:pPr>
      <w:r>
        <w:rPr>
          <w:snapToGrid w:val="0"/>
        </w:rPr>
        <w:tab/>
        <w:t>section / regulation ....................................................................... in that you</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spacing w:before="0"/>
        <w:ind w:left="425" w:hanging="425"/>
        <w:rPr>
          <w:snapToGrid w:val="0"/>
        </w:rPr>
      </w:pPr>
      <w:r>
        <w:rPr>
          <w:snapToGrid w:val="0"/>
        </w:rPr>
        <w:tab/>
        <w:t>.........................................................................................................................</w:t>
      </w:r>
    </w:p>
    <w:p>
      <w:pPr>
        <w:pStyle w:val="yTable"/>
        <w:tabs>
          <w:tab w:val="right" w:leader="dot" w:pos="7088"/>
        </w:tabs>
        <w:ind w:left="426" w:hanging="426"/>
        <w:rPr>
          <w:snapToGrid w:val="0"/>
        </w:rPr>
      </w:pPr>
      <w:r>
        <w:rPr>
          <w:snapToGrid w:val="0"/>
        </w:rPr>
        <w:t>3.</w:t>
      </w:r>
      <w:r>
        <w:rPr>
          <w:snapToGrid w:val="0"/>
        </w:rPr>
        <w:tab/>
        <w:t>If you do not wish to have a complaint of the alleged offence heard and determined by a court, you may pay the modified penalty of $ ................... within 28 days after the giving of this notice.</w:t>
      </w:r>
    </w:p>
    <w:p>
      <w:pPr>
        <w:pStyle w:val="yTable"/>
        <w:tabs>
          <w:tab w:val="right" w:leader="dot" w:pos="7088"/>
        </w:tabs>
        <w:ind w:left="426" w:hanging="426"/>
        <w:rPr>
          <w:snapToGrid w:val="0"/>
        </w:rPr>
      </w:pPr>
      <w:r>
        <w:rPr>
          <w:snapToGrid w:val="0"/>
        </w:rPr>
        <w:t>4.</w:t>
      </w:r>
      <w:r>
        <w:rPr>
          <w:snapToGrid w:val="0"/>
        </w:rPr>
        <w:tab/>
        <w:t>Payment may be made by either posting, or personally giving, this form and the amount of the modified penalty specified in item 3 to the Accountant, Department of Agriculture, 3 Baron</w:t>
      </w:r>
      <w:r>
        <w:rPr>
          <w:snapToGrid w:val="0"/>
        </w:rPr>
        <w:noBreakHyphen/>
        <w:t>Hay Court, South Perth WA 6151.</w:t>
      </w:r>
    </w:p>
    <w:p>
      <w:pPr>
        <w:pStyle w:val="yTable"/>
        <w:tabs>
          <w:tab w:val="right" w:leader="dot" w:pos="7088"/>
        </w:tabs>
        <w:spacing w:before="240"/>
        <w:ind w:left="3969"/>
        <w:rPr>
          <w:snapToGrid w:val="0"/>
        </w:rPr>
      </w:pPr>
      <w:r>
        <w:rPr>
          <w:snapToGrid w:val="0"/>
        </w:rPr>
        <w:t>........................................................</w:t>
      </w:r>
    </w:p>
    <w:p>
      <w:pPr>
        <w:pStyle w:val="yTable"/>
        <w:tabs>
          <w:tab w:val="right" w:leader="dot" w:pos="7088"/>
        </w:tabs>
        <w:spacing w:before="0"/>
        <w:ind w:left="3969"/>
        <w:jc w:val="center"/>
        <w:rPr>
          <w:snapToGrid w:val="0"/>
        </w:rPr>
      </w:pPr>
      <w:r>
        <w:rPr>
          <w:snapToGrid w:val="0"/>
        </w:rPr>
        <w:t>(Signature of Authorised Person)</w:t>
      </w:r>
    </w:p>
    <w:p>
      <w:pPr>
        <w:pStyle w:val="CentredBaseLine"/>
        <w:jc w:val="center"/>
      </w:pPr>
      <w:r>
        <w:t>________________</w:t>
      </w:r>
    </w:p>
    <w:p>
      <w:pPr>
        <w:pStyle w:val="yTable"/>
        <w:pageBreakBefore/>
        <w:tabs>
          <w:tab w:val="right" w:leader="dot" w:pos="7088"/>
        </w:tabs>
        <w:jc w:val="center"/>
        <w:rPr>
          <w:b/>
          <w:snapToGrid w:val="0"/>
        </w:rPr>
      </w:pPr>
      <w:r>
        <w:rPr>
          <w:b/>
          <w:snapToGrid w:val="0"/>
        </w:rPr>
        <w:t>Form 11</w:t>
      </w:r>
    </w:p>
    <w:p>
      <w:pPr>
        <w:pStyle w:val="yTable"/>
        <w:tabs>
          <w:tab w:val="right" w:leader="dot" w:pos="7088"/>
        </w:tabs>
        <w:spacing w:before="0"/>
        <w:jc w:val="right"/>
        <w:rPr>
          <w:snapToGrid w:val="0"/>
        </w:rPr>
      </w:pPr>
      <w:r>
        <w:rPr>
          <w:snapToGrid w:val="0"/>
        </w:rPr>
        <w:t xml:space="preserve">[Section 35(7), </w:t>
      </w:r>
    </w:p>
    <w:p>
      <w:pPr>
        <w:pStyle w:val="yTable"/>
        <w:tabs>
          <w:tab w:val="right" w:leader="dot" w:pos="7088"/>
        </w:tabs>
        <w:spacing w:before="0"/>
        <w:jc w:val="right"/>
        <w:rPr>
          <w:snapToGrid w:val="0"/>
        </w:rPr>
      </w:pPr>
      <w:r>
        <w:rPr>
          <w:snapToGrid w:val="0"/>
        </w:rPr>
        <w:t>Regulation 20B(3)]</w:t>
      </w:r>
    </w:p>
    <w:p>
      <w:pPr>
        <w:pStyle w:val="yTable"/>
        <w:tabs>
          <w:tab w:val="right" w:leader="dot" w:pos="7088"/>
        </w:tabs>
        <w:jc w:val="center"/>
        <w:rPr>
          <w:i/>
          <w:snapToGrid w:val="0"/>
        </w:rPr>
      </w:pPr>
      <w:r>
        <w:rPr>
          <w:i/>
          <w:snapToGrid w:val="0"/>
        </w:rPr>
        <w:t>Plant Diseases Act 1914</w:t>
      </w:r>
    </w:p>
    <w:p>
      <w:pPr>
        <w:pStyle w:val="yTable"/>
        <w:tabs>
          <w:tab w:val="right" w:leader="dot" w:pos="7088"/>
        </w:tabs>
        <w:jc w:val="center"/>
        <w:rPr>
          <w:b/>
          <w:snapToGrid w:val="0"/>
        </w:rPr>
      </w:pPr>
      <w:r>
        <w:rPr>
          <w:b/>
          <w:snapToGrid w:val="0"/>
        </w:rPr>
        <w:t>WITHDRAWAL OF INFRINGEMENT NOTICE</w:t>
      </w:r>
    </w:p>
    <w:p>
      <w:pPr>
        <w:pStyle w:val="yTable"/>
        <w:tabs>
          <w:tab w:val="right" w:leader="dot" w:pos="7088"/>
        </w:tabs>
        <w:rPr>
          <w:snapToGrid w:val="0"/>
        </w:rPr>
      </w:pPr>
      <w:r>
        <w:rPr>
          <w:snapToGrid w:val="0"/>
        </w:rPr>
        <w:t>To ............................................................................................................... (name)</w:t>
      </w:r>
    </w:p>
    <w:p>
      <w:pPr>
        <w:pStyle w:val="yTable"/>
        <w:tabs>
          <w:tab w:val="right" w:leader="dot" w:pos="7088"/>
        </w:tabs>
        <w:rPr>
          <w:snapToGrid w:val="0"/>
        </w:rPr>
      </w:pPr>
      <w:r>
        <w:rPr>
          <w:snapToGrid w:val="0"/>
        </w:rPr>
        <w:t>of ............................................................................................................ (address)</w:t>
      </w:r>
    </w:p>
    <w:p>
      <w:pPr>
        <w:pStyle w:val="yTable"/>
        <w:tabs>
          <w:tab w:val="left" w:leader="dot" w:pos="3544"/>
          <w:tab w:val="right" w:leader="dot" w:pos="7088"/>
        </w:tabs>
        <w:rPr>
          <w:snapToGrid w:val="0"/>
        </w:rPr>
      </w:pPr>
      <w:r>
        <w:rPr>
          <w:snapToGrid w:val="0"/>
        </w:rPr>
        <w:t xml:space="preserve">Infringement Notice No ........................ given to you on the ........................ day </w:t>
      </w:r>
    </w:p>
    <w:p>
      <w:pPr>
        <w:pStyle w:val="yTable"/>
        <w:tabs>
          <w:tab w:val="left" w:leader="dot" w:pos="3402"/>
          <w:tab w:val="right" w:leader="dot" w:pos="7088"/>
        </w:tabs>
        <w:rPr>
          <w:snapToGrid w:val="0"/>
        </w:rPr>
      </w:pPr>
      <w:r>
        <w:rPr>
          <w:snapToGrid w:val="0"/>
        </w:rPr>
        <w:t xml:space="preserve">of .......................................................... 20......... for the alleged contravention of </w:t>
      </w:r>
    </w:p>
    <w:p>
      <w:pPr>
        <w:pStyle w:val="yTable"/>
        <w:tabs>
          <w:tab w:val="right" w:leader="dot" w:pos="4253"/>
        </w:tabs>
        <w:rPr>
          <w:snapToGrid w:val="0"/>
        </w:rPr>
      </w:pPr>
      <w:r>
        <w:rPr>
          <w:snapToGrid w:val="0"/>
        </w:rPr>
        <w:t>section / regulation ........... is hereby withdrawn.</w:t>
      </w:r>
    </w:p>
    <w:p>
      <w:pPr>
        <w:pStyle w:val="yTable"/>
        <w:tabs>
          <w:tab w:val="right" w:leader="dot" w:pos="7088"/>
        </w:tabs>
        <w:spacing w:before="240"/>
        <w:ind w:left="425" w:hanging="425"/>
        <w:jc w:val="right"/>
        <w:rPr>
          <w:snapToGrid w:val="0"/>
        </w:rPr>
      </w:pPr>
      <w:r>
        <w:rPr>
          <w:snapToGrid w:val="0"/>
        </w:rPr>
        <w:t>........................................................</w:t>
      </w:r>
    </w:p>
    <w:p>
      <w:pPr>
        <w:pStyle w:val="yTable"/>
        <w:tabs>
          <w:tab w:val="right" w:leader="dot" w:pos="7088"/>
        </w:tabs>
        <w:spacing w:before="0"/>
        <w:ind w:left="3969"/>
        <w:jc w:val="center"/>
        <w:rPr>
          <w:snapToGrid w:val="0"/>
        </w:rPr>
      </w:pPr>
      <w:r>
        <w:rPr>
          <w:snapToGrid w:val="0"/>
        </w:rPr>
        <w:t>Authorised Person</w:t>
      </w:r>
    </w:p>
    <w:p>
      <w:pPr>
        <w:pStyle w:val="yTable"/>
        <w:tabs>
          <w:tab w:val="left" w:leader="dot" w:pos="6379"/>
          <w:tab w:val="right" w:leader="dot" w:pos="7088"/>
        </w:tabs>
        <w:ind w:left="3969"/>
        <w:rPr>
          <w:snapToGrid w:val="0"/>
        </w:rPr>
      </w:pPr>
      <w:r>
        <w:rPr>
          <w:snapToGrid w:val="0"/>
        </w:rPr>
        <w:t>............................................20.......</w:t>
      </w:r>
    </w:p>
    <w:p>
      <w:pPr>
        <w:pStyle w:val="yTable"/>
        <w:tabs>
          <w:tab w:val="right" w:leader="dot" w:pos="7088"/>
        </w:tabs>
        <w:spacing w:before="0"/>
        <w:ind w:left="3969"/>
        <w:jc w:val="center"/>
        <w:rPr>
          <w:snapToGrid w:val="0"/>
        </w:rPr>
      </w:pPr>
      <w:r>
        <w:rPr>
          <w:snapToGrid w:val="0"/>
        </w:rPr>
        <w:t>(Date)</w:t>
      </w:r>
    </w:p>
    <w:p>
      <w:pPr>
        <w:pStyle w:val="CentredBaseLine"/>
        <w:jc w:val="center"/>
      </w:pPr>
      <w:r>
        <w:t>________________</w:t>
      </w:r>
    </w:p>
    <w:p>
      <w:pPr>
        <w:pStyle w:val="yFootnotesection"/>
      </w:pPr>
      <w:r>
        <w:tab/>
        <w:t>[Schedule 3 amended in Gazette 25 May 1990 p. 2380</w:t>
      </w:r>
      <w:r>
        <w:noBreakHyphen/>
        <w:t>3; 5 Mar 1993 p. 1439</w:t>
      </w:r>
      <w:r>
        <w:noBreakHyphen/>
        <w:t>40; 30 Sep 1994 p. 4954; 20 Aug 1996 p. 4056</w:t>
      </w:r>
      <w:r>
        <w:noBreakHyphen/>
        <w:t>8; 3 Oct 1997 p. 5513</w:t>
      </w:r>
      <w:r>
        <w:noBreakHyphen/>
        <w:t xml:space="preserve">14; 11 Feb 2003 p. 407-8.] </w:t>
      </w:r>
    </w:p>
    <w:p>
      <w:pPr>
        <w:pStyle w:val="yScheduleHeading"/>
      </w:pPr>
      <w:bookmarkStart w:id="386" w:name="_Toc457016927"/>
      <w:bookmarkStart w:id="387" w:name="_Toc6910468"/>
      <w:bookmarkStart w:id="388" w:name="_Toc20629761"/>
      <w:bookmarkStart w:id="389" w:name="_Toc55373579"/>
      <w:bookmarkStart w:id="390" w:name="_Toc92681823"/>
      <w:bookmarkStart w:id="391" w:name="_Toc122768995"/>
      <w:r>
        <w:rPr>
          <w:rStyle w:val="CharSchNo"/>
        </w:rPr>
        <w:t>Schedule 4</w:t>
      </w:r>
      <w:bookmarkEnd w:id="386"/>
      <w:bookmarkEnd w:id="387"/>
      <w:bookmarkEnd w:id="388"/>
      <w:bookmarkEnd w:id="389"/>
      <w:bookmarkEnd w:id="390"/>
      <w:bookmarkEnd w:id="391"/>
    </w:p>
    <w:p>
      <w:pPr>
        <w:pStyle w:val="yShoulderClause"/>
        <w:spacing w:before="0"/>
        <w:rPr>
          <w:snapToGrid w:val="0"/>
        </w:rPr>
      </w:pPr>
      <w:r>
        <w:rPr>
          <w:snapToGrid w:val="0"/>
        </w:rPr>
        <w:t>[Regulation 18]</w:t>
      </w:r>
    </w:p>
    <w:p>
      <w:pPr>
        <w:pStyle w:val="yHeading2"/>
        <w:spacing w:before="160" w:after="160"/>
        <w:outlineLvl w:val="9"/>
      </w:pPr>
      <w:bookmarkStart w:id="392" w:name="_Toc17106751"/>
      <w:bookmarkStart w:id="393" w:name="_Toc18228815"/>
      <w:bookmarkStart w:id="394" w:name="_Toc20629762"/>
      <w:bookmarkStart w:id="395" w:name="_Toc55373580"/>
      <w:bookmarkStart w:id="396" w:name="_Toc59867553"/>
      <w:bookmarkStart w:id="397" w:name="_Toc92681824"/>
      <w:bookmarkStart w:id="398" w:name="_Toc104785280"/>
      <w:bookmarkStart w:id="399" w:name="_Toc122768996"/>
      <w:r>
        <w:t>Treatment</w:t>
      </w:r>
      <w:bookmarkEnd w:id="392"/>
      <w:bookmarkEnd w:id="393"/>
      <w:bookmarkEnd w:id="394"/>
      <w:bookmarkEnd w:id="395"/>
      <w:bookmarkEnd w:id="396"/>
      <w:bookmarkEnd w:id="397"/>
      <w:bookmarkEnd w:id="398"/>
      <w:bookmarkEnd w:id="399"/>
    </w:p>
    <w:p>
      <w:pPr>
        <w:pStyle w:val="yHeading2"/>
        <w:outlineLvl w:val="9"/>
      </w:pPr>
      <w:bookmarkStart w:id="400" w:name="_Toc17106752"/>
      <w:bookmarkStart w:id="401" w:name="_Toc18228816"/>
      <w:bookmarkStart w:id="402" w:name="_Toc20629763"/>
      <w:bookmarkStart w:id="403" w:name="_Toc55373581"/>
      <w:bookmarkStart w:id="404" w:name="_Toc59867554"/>
      <w:bookmarkStart w:id="405" w:name="_Toc92681825"/>
      <w:bookmarkStart w:id="406" w:name="_Toc104785281"/>
      <w:bookmarkStart w:id="407" w:name="_Toc122768997"/>
      <w:r>
        <w:t>Part 1</w:t>
      </w:r>
      <w:bookmarkEnd w:id="400"/>
      <w:bookmarkEnd w:id="401"/>
      <w:bookmarkEnd w:id="402"/>
      <w:bookmarkEnd w:id="403"/>
      <w:bookmarkEnd w:id="404"/>
      <w:bookmarkEnd w:id="405"/>
      <w:bookmarkEnd w:id="406"/>
      <w:bookmarkEnd w:id="407"/>
    </w:p>
    <w:p>
      <w:pPr>
        <w:pStyle w:val="yHeading2"/>
        <w:outlineLvl w:val="9"/>
      </w:pPr>
      <w:bookmarkStart w:id="408" w:name="_Toc17106753"/>
      <w:bookmarkStart w:id="409" w:name="_Toc18228817"/>
      <w:bookmarkStart w:id="410" w:name="_Toc20629764"/>
      <w:bookmarkStart w:id="411" w:name="_Toc55373582"/>
      <w:bookmarkStart w:id="412" w:name="_Toc59867555"/>
      <w:bookmarkStart w:id="413" w:name="_Toc92681826"/>
      <w:bookmarkStart w:id="414" w:name="_Toc104785282"/>
      <w:bookmarkStart w:id="415" w:name="_Toc122768998"/>
      <w:r>
        <w:t>Fruit fly baiting</w:t>
      </w:r>
      <w:bookmarkEnd w:id="408"/>
      <w:bookmarkEnd w:id="409"/>
      <w:bookmarkEnd w:id="410"/>
      <w:bookmarkEnd w:id="411"/>
      <w:bookmarkEnd w:id="412"/>
      <w:bookmarkEnd w:id="413"/>
      <w:bookmarkEnd w:id="414"/>
      <w:bookmarkEnd w:id="415"/>
    </w:p>
    <w:p>
      <w:pPr>
        <w:pStyle w:val="MiscellaneousBody"/>
        <w:ind w:left="607" w:hanging="607"/>
        <w:rPr>
          <w:snapToGrid w:val="0"/>
          <w:sz w:val="22"/>
        </w:rPr>
      </w:pPr>
      <w:r>
        <w:rPr>
          <w:snapToGrid w:val="0"/>
          <w:sz w:val="22"/>
        </w:rPr>
        <w:t xml:space="preserve">1. </w:t>
      </w:r>
      <w:r>
        <w:rPr>
          <w:snapToGrid w:val="0"/>
          <w:sz w:val="22"/>
        </w:rPr>
        <w:tab/>
        <w:t>A person applying treatment in accordance with this Part to fruit trees or fruit vines shall do so by applying in accordance with item 2 by means of a hand syringe or spray pump or some other method approved by an inspector fruit fly bait made in accordance with item 3 to the fruit trees or fruit vines.</w:t>
      </w:r>
    </w:p>
    <w:p>
      <w:pPr>
        <w:pStyle w:val="MiscellaneousBody"/>
        <w:ind w:left="607" w:hanging="607"/>
        <w:rPr>
          <w:snapToGrid w:val="0"/>
          <w:sz w:val="22"/>
        </w:rPr>
      </w:pPr>
      <w:r>
        <w:rPr>
          <w:snapToGrid w:val="0"/>
          <w:sz w:val="22"/>
        </w:rPr>
        <w:t xml:space="preserve">2. </w:t>
      </w:r>
      <w:r>
        <w:rPr>
          <w:snapToGrid w:val="0"/>
          <w:sz w:val="22"/>
        </w:rPr>
        <w:tab/>
        <w:t>A person applying fruit fly bait shall — </w:t>
      </w:r>
    </w:p>
    <w:p>
      <w:pPr>
        <w:pStyle w:val="yIndenta"/>
        <w:rPr>
          <w:snapToGrid w:val="0"/>
        </w:rPr>
      </w:pPr>
      <w:r>
        <w:rPr>
          <w:snapToGrid w:val="0"/>
        </w:rPr>
        <w:tab/>
        <w:t>(a)</w:t>
      </w:r>
      <w:r>
        <w:rPr>
          <w:snapToGrid w:val="0"/>
        </w:rPr>
        <w:tab/>
        <w:t>in respect of each such application use not less than 4.5 litres of that bait — </w:t>
      </w:r>
    </w:p>
    <w:p>
      <w:pPr>
        <w:pStyle w:val="yIndenti0"/>
        <w:rPr>
          <w:snapToGrid w:val="0"/>
        </w:rPr>
      </w:pPr>
      <w:r>
        <w:rPr>
          <w:snapToGrid w:val="0"/>
        </w:rPr>
        <w:tab/>
        <w:t>(i)</w:t>
      </w:r>
      <w:r>
        <w:rPr>
          <w:snapToGrid w:val="0"/>
        </w:rPr>
        <w:tab/>
        <w:t>for every 40 fruit trees; or</w:t>
      </w:r>
    </w:p>
    <w:p>
      <w:pPr>
        <w:pStyle w:val="yIndenti0"/>
        <w:rPr>
          <w:snapToGrid w:val="0"/>
        </w:rPr>
      </w:pPr>
      <w:r>
        <w:rPr>
          <w:snapToGrid w:val="0"/>
        </w:rPr>
        <w:tab/>
        <w:t>(ii)</w:t>
      </w:r>
      <w:r>
        <w:rPr>
          <w:snapToGrid w:val="0"/>
        </w:rPr>
        <w:tab/>
        <w:t>for every 100 fruit vines,</w:t>
      </w:r>
    </w:p>
    <w:p>
      <w:pPr>
        <w:pStyle w:val="yIndenta"/>
        <w:rPr>
          <w:snapToGrid w:val="0"/>
        </w:rPr>
      </w:pPr>
      <w:r>
        <w:rPr>
          <w:snapToGrid w:val="0"/>
        </w:rPr>
        <w:tab/>
      </w:r>
      <w:r>
        <w:rPr>
          <w:snapToGrid w:val="0"/>
        </w:rPr>
        <w:tab/>
        <w:t>or part thereof required to be treated in such a way that each fruit tree or fruit vine is thoroughly treated; and</w:t>
      </w:r>
    </w:p>
    <w:p>
      <w:pPr>
        <w:pStyle w:val="yIndenta"/>
        <w:rPr>
          <w:snapToGrid w:val="0"/>
        </w:rPr>
      </w:pPr>
      <w:r>
        <w:rPr>
          <w:snapToGrid w:val="0"/>
        </w:rPr>
        <w:tab/>
        <w:t>(b)</w:t>
      </w:r>
      <w:r>
        <w:rPr>
          <w:snapToGrid w:val="0"/>
        </w:rPr>
        <w:tab/>
        <w:t>during the period commencing 6 weeks before the ripening of the fruits on the fruit trees or fruit vines, as the case requires, and ending 2 weeks after all those fruits have been picked, or have fallen, therefrom do so at intervals of not more than 7 days commencing with the first day of that period.</w:t>
      </w:r>
    </w:p>
    <w:p>
      <w:pPr>
        <w:pStyle w:val="MiscellaneousBody"/>
        <w:ind w:left="607" w:hanging="607"/>
        <w:rPr>
          <w:snapToGrid w:val="0"/>
          <w:sz w:val="22"/>
        </w:rPr>
      </w:pPr>
      <w:r>
        <w:rPr>
          <w:snapToGrid w:val="0"/>
          <w:sz w:val="22"/>
        </w:rPr>
        <w:t>3.</w:t>
      </w:r>
      <w:r>
        <w:rPr>
          <w:snapToGrid w:val="0"/>
          <w:sz w:val="22"/>
        </w:rPr>
        <w:tab/>
        <w:t>Fruit fly bait shall for the purposes of item 1 be made by mixing — </w:t>
      </w:r>
    </w:p>
    <w:p>
      <w:pPr>
        <w:pStyle w:val="yIndenta"/>
        <w:rPr>
          <w:snapToGrid w:val="0"/>
        </w:rPr>
      </w:pPr>
      <w:r>
        <w:rPr>
          <w:snapToGrid w:val="0"/>
        </w:rPr>
        <w:tab/>
        <w:t>(a)</w:t>
      </w:r>
      <w:r>
        <w:rPr>
          <w:snapToGrid w:val="0"/>
        </w:rPr>
        <w:tab/>
        <w:t>14 grams of sodium fluosilicate and 0.5 kilograms of sugar with 9 litres of water;</w:t>
      </w:r>
    </w:p>
    <w:p>
      <w:pPr>
        <w:pStyle w:val="yIndenta"/>
        <w:rPr>
          <w:snapToGrid w:val="0"/>
        </w:rPr>
      </w:pPr>
      <w:r>
        <w:rPr>
          <w:snapToGrid w:val="0"/>
        </w:rPr>
        <w:tab/>
        <w:t>(b)</w:t>
      </w:r>
      <w:r>
        <w:rPr>
          <w:snapToGrid w:val="0"/>
        </w:rPr>
        <w:tab/>
        <w:t>7 millilitres of 500 grams/litre of maldison emulsion and 7 millilitres of protein hydrolysate of yeast with 1 litre of water;</w:t>
      </w:r>
    </w:p>
    <w:p>
      <w:pPr>
        <w:pStyle w:val="yIndenta"/>
        <w:rPr>
          <w:snapToGrid w:val="0"/>
        </w:rPr>
      </w:pPr>
      <w:r>
        <w:rPr>
          <w:snapToGrid w:val="0"/>
        </w:rPr>
        <w:tab/>
        <w:t>(c)</w:t>
      </w:r>
      <w:r>
        <w:rPr>
          <w:snapToGrid w:val="0"/>
        </w:rPr>
        <w:tab/>
        <w:t>7 millilitres of 500 grams/litre of maldison emulsion and 50 grams of sugar with 1 litre of water; or</w:t>
      </w:r>
    </w:p>
    <w:p>
      <w:pPr>
        <w:pStyle w:val="yIndenta"/>
        <w:rPr>
          <w:snapToGrid w:val="0"/>
        </w:rPr>
      </w:pPr>
      <w:r>
        <w:rPr>
          <w:snapToGrid w:val="0"/>
        </w:rPr>
        <w:tab/>
        <w:t>(d)</w:t>
      </w:r>
      <w:r>
        <w:rPr>
          <w:snapToGrid w:val="0"/>
        </w:rPr>
        <w:tab/>
        <w:t>7 millilitres of 625 grams/litre of trichlorfon liquid and 7 millilitres of protein hydrolysate of yeast with 1 litre of water.</w:t>
      </w:r>
    </w:p>
    <w:p>
      <w:pPr>
        <w:pStyle w:val="yHeading2"/>
        <w:spacing w:before="160" w:after="160"/>
        <w:outlineLvl w:val="9"/>
      </w:pPr>
      <w:bookmarkStart w:id="416" w:name="_Toc17106754"/>
      <w:bookmarkStart w:id="417" w:name="_Toc18228818"/>
      <w:bookmarkStart w:id="418" w:name="_Toc20629765"/>
      <w:bookmarkStart w:id="419" w:name="_Toc55373583"/>
      <w:bookmarkStart w:id="420" w:name="_Toc59867556"/>
      <w:bookmarkStart w:id="421" w:name="_Toc92681827"/>
      <w:bookmarkStart w:id="422" w:name="_Toc104785283"/>
      <w:bookmarkStart w:id="423" w:name="_Toc122768999"/>
      <w:r>
        <w:t>Part 2</w:t>
      </w:r>
      <w:bookmarkEnd w:id="416"/>
      <w:bookmarkEnd w:id="417"/>
      <w:bookmarkEnd w:id="418"/>
      <w:bookmarkEnd w:id="419"/>
      <w:bookmarkEnd w:id="420"/>
      <w:bookmarkEnd w:id="421"/>
      <w:bookmarkEnd w:id="422"/>
      <w:bookmarkEnd w:id="423"/>
    </w:p>
    <w:p>
      <w:pPr>
        <w:pStyle w:val="yHeading2"/>
        <w:outlineLvl w:val="9"/>
      </w:pPr>
      <w:bookmarkStart w:id="424" w:name="_Toc17106755"/>
      <w:bookmarkStart w:id="425" w:name="_Toc18228819"/>
      <w:bookmarkStart w:id="426" w:name="_Toc20629766"/>
      <w:bookmarkStart w:id="427" w:name="_Toc55373584"/>
      <w:bookmarkStart w:id="428" w:name="_Toc59867557"/>
      <w:bookmarkStart w:id="429" w:name="_Toc92681828"/>
      <w:bookmarkStart w:id="430" w:name="_Toc104785284"/>
      <w:bookmarkStart w:id="431" w:name="_Toc122769000"/>
      <w:r>
        <w:t>Cover spraying with dimethoate or fenthion</w:t>
      </w:r>
      <w:bookmarkEnd w:id="424"/>
      <w:bookmarkEnd w:id="425"/>
      <w:bookmarkEnd w:id="426"/>
      <w:bookmarkEnd w:id="427"/>
      <w:bookmarkEnd w:id="428"/>
      <w:bookmarkEnd w:id="429"/>
      <w:bookmarkEnd w:id="430"/>
      <w:bookmarkEnd w:id="431"/>
    </w:p>
    <w:p>
      <w:pPr>
        <w:pStyle w:val="MiscellaneousBody"/>
        <w:ind w:left="607" w:hanging="607"/>
        <w:rPr>
          <w:snapToGrid w:val="0"/>
          <w:sz w:val="22"/>
        </w:rPr>
      </w:pPr>
      <w:r>
        <w:rPr>
          <w:snapToGrid w:val="0"/>
          <w:sz w:val="22"/>
        </w:rPr>
        <w:t>1.</w:t>
      </w:r>
      <w:r>
        <w:rPr>
          <w:snapToGrid w:val="0"/>
          <w:sz w:val="22"/>
        </w:rPr>
        <w:tab/>
        <w:t>A person applying treatment in accordance with this Part to fruit trees or fruit vines, other than grape vines, having fruit thereon shall do so by cover spraying them in accordance with item 2 by means of a spray pump — </w:t>
      </w:r>
    </w:p>
    <w:p>
      <w:pPr>
        <w:pStyle w:val="yIndenta"/>
        <w:rPr>
          <w:snapToGrid w:val="0"/>
        </w:rPr>
      </w:pPr>
      <w:r>
        <w:rPr>
          <w:snapToGrid w:val="0"/>
        </w:rPr>
        <w:tab/>
        <w:t>(a)</w:t>
      </w:r>
      <w:r>
        <w:rPr>
          <w:snapToGrid w:val="0"/>
        </w:rPr>
        <w:tab/>
        <w:t>in the case of fruit other than early apricots, peaches and figs, with a 0.03% active ingredient water mixture of dimethoate; or</w:t>
      </w:r>
    </w:p>
    <w:p>
      <w:pPr>
        <w:pStyle w:val="yIndenta"/>
        <w:rPr>
          <w:snapToGrid w:val="0"/>
        </w:rPr>
      </w:pPr>
      <w:r>
        <w:rPr>
          <w:snapToGrid w:val="0"/>
        </w:rPr>
        <w:tab/>
        <w:t>(b)</w:t>
      </w:r>
      <w:r>
        <w:rPr>
          <w:snapToGrid w:val="0"/>
        </w:rPr>
        <w:tab/>
        <w:t>in the case of any fruit, with a 0.04% active ingredient water mixture of fenthion.</w:t>
      </w:r>
    </w:p>
    <w:p>
      <w:pPr>
        <w:pStyle w:val="MiscellaneousBody"/>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3 weeks commencing with the first day of that period.</w:t>
      </w:r>
    </w:p>
    <w:p>
      <w:pPr>
        <w:pStyle w:val="yHeading2"/>
        <w:spacing w:before="160" w:after="160"/>
        <w:outlineLvl w:val="9"/>
      </w:pPr>
      <w:bookmarkStart w:id="432" w:name="_Toc17106756"/>
      <w:bookmarkStart w:id="433" w:name="_Toc18228820"/>
      <w:bookmarkStart w:id="434" w:name="_Toc20629767"/>
      <w:bookmarkStart w:id="435" w:name="_Toc55373585"/>
      <w:bookmarkStart w:id="436" w:name="_Toc59867558"/>
      <w:bookmarkStart w:id="437" w:name="_Toc92681829"/>
      <w:bookmarkStart w:id="438" w:name="_Toc104785285"/>
      <w:bookmarkStart w:id="439" w:name="_Toc122769001"/>
      <w:r>
        <w:t>Part 3</w:t>
      </w:r>
      <w:bookmarkEnd w:id="432"/>
      <w:bookmarkEnd w:id="433"/>
      <w:bookmarkEnd w:id="434"/>
      <w:bookmarkEnd w:id="435"/>
      <w:bookmarkEnd w:id="436"/>
      <w:bookmarkEnd w:id="437"/>
      <w:bookmarkEnd w:id="438"/>
      <w:bookmarkEnd w:id="439"/>
    </w:p>
    <w:p>
      <w:pPr>
        <w:pStyle w:val="yHeading2"/>
        <w:outlineLvl w:val="9"/>
      </w:pPr>
      <w:bookmarkStart w:id="440" w:name="_Toc17106757"/>
      <w:bookmarkStart w:id="441" w:name="_Toc18228821"/>
      <w:bookmarkStart w:id="442" w:name="_Toc20629768"/>
      <w:bookmarkStart w:id="443" w:name="_Toc55373586"/>
      <w:bookmarkStart w:id="444" w:name="_Toc59867559"/>
      <w:bookmarkStart w:id="445" w:name="_Toc92681830"/>
      <w:bookmarkStart w:id="446" w:name="_Toc104785286"/>
      <w:bookmarkStart w:id="447" w:name="_Toc122769002"/>
      <w:r>
        <w:t>Cover spraying with trichlorfon</w:t>
      </w:r>
      <w:bookmarkEnd w:id="440"/>
      <w:bookmarkEnd w:id="441"/>
      <w:bookmarkEnd w:id="442"/>
      <w:bookmarkEnd w:id="443"/>
      <w:bookmarkEnd w:id="444"/>
      <w:bookmarkEnd w:id="445"/>
      <w:bookmarkEnd w:id="446"/>
      <w:bookmarkEnd w:id="447"/>
    </w:p>
    <w:p>
      <w:pPr>
        <w:pStyle w:val="MiscellaneousBody"/>
        <w:ind w:left="607" w:hanging="607"/>
        <w:rPr>
          <w:snapToGrid w:val="0"/>
          <w:sz w:val="22"/>
        </w:rPr>
      </w:pPr>
      <w:r>
        <w:rPr>
          <w:snapToGrid w:val="0"/>
          <w:sz w:val="22"/>
        </w:rPr>
        <w:t>1.</w:t>
      </w:r>
      <w:r>
        <w:rPr>
          <w:snapToGrid w:val="0"/>
          <w:sz w:val="22"/>
        </w:rPr>
        <w:tab/>
        <w:t>A person applying treatment in accordance with this Part to — </w:t>
      </w:r>
    </w:p>
    <w:p>
      <w:pPr>
        <w:pStyle w:val="yIndenta"/>
        <w:rPr>
          <w:snapToGrid w:val="0"/>
        </w:rPr>
      </w:pPr>
      <w:r>
        <w:rPr>
          <w:snapToGrid w:val="0"/>
        </w:rPr>
        <w:tab/>
        <w:t>(a)</w:t>
      </w:r>
      <w:r>
        <w:rPr>
          <w:snapToGrid w:val="0"/>
        </w:rPr>
        <w:tab/>
        <w:t>fruit trees, other than citrus trees; or</w:t>
      </w:r>
    </w:p>
    <w:p>
      <w:pPr>
        <w:pStyle w:val="yIndenta"/>
        <w:rPr>
          <w:snapToGrid w:val="0"/>
        </w:rPr>
      </w:pPr>
      <w:r>
        <w:rPr>
          <w:snapToGrid w:val="0"/>
        </w:rPr>
        <w:tab/>
        <w:t>(b)</w:t>
      </w:r>
      <w:r>
        <w:rPr>
          <w:snapToGrid w:val="0"/>
        </w:rPr>
        <w:tab/>
        <w:t>fruit vines, other than grape vines,</w:t>
      </w:r>
    </w:p>
    <w:p>
      <w:pPr>
        <w:pStyle w:val="MiscellaneousBody"/>
        <w:ind w:left="607" w:hanging="607"/>
        <w:rPr>
          <w:snapToGrid w:val="0"/>
          <w:sz w:val="22"/>
        </w:rPr>
      </w:pPr>
      <w:r>
        <w:rPr>
          <w:snapToGrid w:val="0"/>
          <w:sz w:val="22"/>
        </w:rPr>
        <w:tab/>
        <w:t>having fruit thereon shall do so by cover spraying them in accordance with item 2 by means of a spray pump with a 0.06% active ingredient water mixture of trichlorfon.</w:t>
      </w:r>
    </w:p>
    <w:p>
      <w:pPr>
        <w:pStyle w:val="MiscellaneousBody"/>
        <w:keepNext/>
        <w:ind w:left="607" w:hanging="607"/>
        <w:rPr>
          <w:snapToGrid w:val="0"/>
          <w:sz w:val="22"/>
        </w:rPr>
      </w:pPr>
      <w:r>
        <w:rPr>
          <w:snapToGrid w:val="0"/>
          <w:sz w:val="22"/>
        </w:rPr>
        <w:t>2.</w:t>
      </w:r>
      <w:r>
        <w:rPr>
          <w:snapToGrid w:val="0"/>
          <w:sz w:val="22"/>
        </w:rPr>
        <w:tab/>
        <w:t>A person cover spraying in accordance with item 1 shall — </w:t>
      </w:r>
    </w:p>
    <w:p>
      <w:pPr>
        <w:pStyle w:val="yIndenta"/>
        <w:rPr>
          <w:snapToGrid w:val="0"/>
        </w:rPr>
      </w:pPr>
      <w:r>
        <w:rPr>
          <w:snapToGrid w:val="0"/>
        </w:rPr>
        <w:tab/>
        <w:t>(a)</w:t>
      </w:r>
      <w:r>
        <w:rPr>
          <w:snapToGrid w:val="0"/>
        </w:rPr>
        <w:tab/>
        <w:t>spray the fruit trees or fruit vines concerned so that all foliage and fruit are thoroughly wetted; and</w:t>
      </w:r>
    </w:p>
    <w:p>
      <w:pPr>
        <w:pStyle w:val="yIndenta"/>
        <w:rPr>
          <w:snapToGrid w:val="0"/>
        </w:rPr>
      </w:pPr>
      <w:r>
        <w:rPr>
          <w:snapToGrid w:val="0"/>
        </w:rPr>
        <w:tab/>
        <w:t>(b)</w:t>
      </w:r>
      <w:r>
        <w:rPr>
          <w:snapToGrid w:val="0"/>
        </w:rPr>
        <w:tab/>
        <w:t>during the period commencing 3 weeks before the ripening of the first fruit on the fruit trees or fruit vines concerned and ending when the last fruit thereon has been picked or has fallen from those fruit trees or fruit vines, spray those fruit trees or fruit vines at intervals of not more than 7 days commencing with the first day of that period.</w:t>
      </w:r>
    </w:p>
    <w:p>
      <w:pPr>
        <w:pStyle w:val="yFootnotesection"/>
        <w:tabs>
          <w:tab w:val="clear" w:pos="893"/>
          <w:tab w:val="left" w:pos="567"/>
        </w:tabs>
      </w:pPr>
      <w:r>
        <w:tab/>
        <w:t xml:space="preserve">[Schedule 4 amended in Gazette 20 Aug 1996 p. 4058.] </w:t>
      </w:r>
    </w:p>
    <w:p>
      <w:pPr>
        <w:pStyle w:val="yScheduleHeading"/>
      </w:pPr>
      <w:bookmarkStart w:id="448" w:name="_Toc457016928"/>
      <w:bookmarkStart w:id="449" w:name="_Toc6910469"/>
      <w:bookmarkStart w:id="450" w:name="_Toc20629769"/>
      <w:bookmarkStart w:id="451" w:name="_Toc55373587"/>
      <w:bookmarkStart w:id="452" w:name="_Toc92681831"/>
      <w:bookmarkStart w:id="453" w:name="_Toc122769003"/>
      <w:r>
        <w:rPr>
          <w:rStyle w:val="CharSchNo"/>
        </w:rPr>
        <w:t>Schedule 4A</w:t>
      </w:r>
      <w:bookmarkEnd w:id="448"/>
      <w:bookmarkEnd w:id="449"/>
      <w:bookmarkEnd w:id="450"/>
      <w:bookmarkEnd w:id="451"/>
      <w:bookmarkEnd w:id="452"/>
      <w:bookmarkEnd w:id="453"/>
    </w:p>
    <w:p>
      <w:pPr>
        <w:pStyle w:val="yShoulderClause"/>
        <w:rPr>
          <w:snapToGrid w:val="0"/>
        </w:rPr>
      </w:pPr>
      <w:r>
        <w:rPr>
          <w:snapToGrid w:val="0"/>
        </w:rPr>
        <w:t>[Regulation 19]</w:t>
      </w:r>
    </w:p>
    <w:p>
      <w:pPr>
        <w:pStyle w:val="yHeading2"/>
        <w:spacing w:before="160" w:after="160"/>
        <w:outlineLvl w:val="9"/>
      </w:pPr>
      <w:bookmarkStart w:id="454" w:name="_Toc6910470"/>
      <w:bookmarkStart w:id="455" w:name="_Toc17106759"/>
      <w:bookmarkStart w:id="456" w:name="_Toc18228823"/>
      <w:bookmarkStart w:id="457" w:name="_Toc20629770"/>
      <w:bookmarkStart w:id="458" w:name="_Toc55373588"/>
      <w:bookmarkStart w:id="459" w:name="_Toc59867561"/>
      <w:bookmarkStart w:id="460" w:name="_Toc92681832"/>
      <w:bookmarkStart w:id="461" w:name="_Toc122769004"/>
      <w:r>
        <w:t>Potato cyst nemotode</w:t>
      </w:r>
      <w:bookmarkEnd w:id="454"/>
      <w:bookmarkEnd w:id="455"/>
      <w:bookmarkEnd w:id="456"/>
      <w:bookmarkEnd w:id="457"/>
      <w:bookmarkEnd w:id="458"/>
      <w:bookmarkEnd w:id="459"/>
      <w:bookmarkEnd w:id="460"/>
      <w:bookmarkEnd w:id="461"/>
    </w:p>
    <w:p>
      <w:pPr>
        <w:pStyle w:val="yHeading2"/>
        <w:spacing w:before="160" w:after="160"/>
        <w:outlineLvl w:val="9"/>
      </w:pPr>
      <w:bookmarkStart w:id="462" w:name="_Toc6910471"/>
      <w:bookmarkStart w:id="463" w:name="_Toc20629771"/>
      <w:bookmarkStart w:id="464" w:name="_Toc55373589"/>
      <w:bookmarkStart w:id="465" w:name="_Toc59867562"/>
      <w:bookmarkStart w:id="466" w:name="_Toc92681833"/>
      <w:bookmarkStart w:id="467" w:name="_Toc122769005"/>
      <w:r>
        <w:t>Part 1 — Steps and measures to eradicate and prevent the spread of potato cyst nematode under section 11 of the Act</w:t>
      </w:r>
      <w:bookmarkEnd w:id="462"/>
      <w:bookmarkEnd w:id="463"/>
      <w:bookmarkEnd w:id="464"/>
      <w:bookmarkEnd w:id="465"/>
      <w:bookmarkEnd w:id="466"/>
      <w:bookmarkEnd w:id="467"/>
      <w:r>
        <w:t xml:space="preserve"> </w:t>
      </w:r>
    </w:p>
    <w:p>
      <w:pPr>
        <w:pStyle w:val="yHeading5"/>
        <w:outlineLvl w:val="9"/>
        <w:rPr>
          <w:snapToGrid w:val="0"/>
        </w:rPr>
      </w:pPr>
      <w:bookmarkStart w:id="468" w:name="_Toc516635561"/>
      <w:bookmarkStart w:id="469" w:name="_Toc6910472"/>
      <w:bookmarkStart w:id="470" w:name="_Toc14681508"/>
      <w:bookmarkStart w:id="471" w:name="_Toc20629772"/>
      <w:bookmarkStart w:id="472" w:name="_Toc55373590"/>
      <w:bookmarkStart w:id="473" w:name="_Toc59867563"/>
      <w:bookmarkStart w:id="474" w:name="_Toc92681834"/>
      <w:bookmarkStart w:id="475" w:name="_Toc122769006"/>
      <w:r>
        <w:rPr>
          <w:snapToGrid w:val="0"/>
        </w:rPr>
        <w:t>1.</w:t>
      </w:r>
      <w:r>
        <w:rPr>
          <w:snapToGrid w:val="0"/>
        </w:rPr>
        <w:tab/>
        <w:t>Disinfestation</w:t>
      </w:r>
      <w:bookmarkEnd w:id="468"/>
      <w:bookmarkEnd w:id="469"/>
      <w:bookmarkEnd w:id="470"/>
      <w:bookmarkEnd w:id="471"/>
      <w:bookmarkEnd w:id="472"/>
      <w:bookmarkEnd w:id="473"/>
      <w:bookmarkEnd w:id="474"/>
      <w:bookmarkEnd w:id="475"/>
      <w:r>
        <w:rPr>
          <w:snapToGrid w:val="0"/>
        </w:rPr>
        <w:t xml:space="preserve"> </w:t>
      </w:r>
    </w:p>
    <w:p>
      <w:pPr>
        <w:pStyle w:val="ySubsection"/>
        <w:rPr>
          <w:snapToGrid w:val="0"/>
        </w:rPr>
      </w:pPr>
      <w:r>
        <w:rPr>
          <w:snapToGrid w:val="0"/>
        </w:rPr>
        <w:tab/>
      </w:r>
      <w:r>
        <w:rPr>
          <w:snapToGrid w:val="0"/>
        </w:rPr>
        <w:tab/>
        <w:t>The occupier shall disinfest the infested orchard in the manner approved by the Director General.</w:t>
      </w:r>
    </w:p>
    <w:p>
      <w:pPr>
        <w:pStyle w:val="yHeading5"/>
        <w:outlineLvl w:val="9"/>
        <w:rPr>
          <w:snapToGrid w:val="0"/>
        </w:rPr>
      </w:pPr>
      <w:bookmarkStart w:id="476" w:name="_Toc516635562"/>
      <w:bookmarkStart w:id="477" w:name="_Toc6910473"/>
      <w:bookmarkStart w:id="478" w:name="_Toc14681509"/>
      <w:bookmarkStart w:id="479" w:name="_Toc20629773"/>
      <w:bookmarkStart w:id="480" w:name="_Toc55373591"/>
      <w:bookmarkStart w:id="481" w:name="_Toc59867564"/>
      <w:bookmarkStart w:id="482" w:name="_Toc92681835"/>
      <w:bookmarkStart w:id="483" w:name="_Toc122769007"/>
      <w:r>
        <w:rPr>
          <w:snapToGrid w:val="0"/>
        </w:rPr>
        <w:t>2.</w:t>
      </w:r>
      <w:r>
        <w:rPr>
          <w:snapToGrid w:val="0"/>
        </w:rPr>
        <w:tab/>
        <w:t>Solanaceous crops prohibited</w:t>
      </w:r>
      <w:bookmarkEnd w:id="476"/>
      <w:bookmarkEnd w:id="477"/>
      <w:bookmarkEnd w:id="478"/>
      <w:bookmarkEnd w:id="479"/>
      <w:bookmarkEnd w:id="480"/>
      <w:bookmarkEnd w:id="481"/>
      <w:bookmarkEnd w:id="482"/>
      <w:bookmarkEnd w:id="483"/>
      <w:r>
        <w:rPr>
          <w:snapToGrid w:val="0"/>
        </w:rPr>
        <w:t xml:space="preserve"> </w:t>
      </w:r>
    </w:p>
    <w:p>
      <w:pPr>
        <w:pStyle w:val="ySubsection"/>
        <w:rPr>
          <w:snapToGrid w:val="0"/>
        </w:rPr>
      </w:pPr>
      <w:r>
        <w:rPr>
          <w:snapToGrid w:val="0"/>
        </w:rPr>
        <w:tab/>
      </w:r>
      <w:r>
        <w:rPr>
          <w:snapToGrid w:val="0"/>
        </w:rPr>
        <w:tab/>
        <w:t>Subject to clause 3 after disinfestation an occupier shall not grow solanaceous crops other than potatoes in the orchard until further notice in writing from the Director General.</w:t>
      </w:r>
    </w:p>
    <w:p>
      <w:pPr>
        <w:pStyle w:val="yHeading5"/>
        <w:outlineLvl w:val="9"/>
        <w:rPr>
          <w:snapToGrid w:val="0"/>
        </w:rPr>
      </w:pPr>
      <w:bookmarkStart w:id="484" w:name="_Toc516635563"/>
      <w:bookmarkStart w:id="485" w:name="_Toc6910474"/>
      <w:bookmarkStart w:id="486" w:name="_Toc14681510"/>
      <w:bookmarkStart w:id="487" w:name="_Toc20629774"/>
      <w:bookmarkStart w:id="488" w:name="_Toc55373592"/>
      <w:bookmarkStart w:id="489" w:name="_Toc59867565"/>
      <w:bookmarkStart w:id="490" w:name="_Toc92681836"/>
      <w:bookmarkStart w:id="491" w:name="_Toc122769008"/>
      <w:r>
        <w:rPr>
          <w:snapToGrid w:val="0"/>
        </w:rPr>
        <w:t>3.</w:t>
      </w:r>
      <w:r>
        <w:rPr>
          <w:snapToGrid w:val="0"/>
        </w:rPr>
        <w:tab/>
        <w:t>Potato crops other than approved varieties prohibited</w:t>
      </w:r>
      <w:bookmarkEnd w:id="484"/>
      <w:bookmarkEnd w:id="485"/>
      <w:bookmarkEnd w:id="486"/>
      <w:bookmarkEnd w:id="487"/>
      <w:bookmarkEnd w:id="488"/>
      <w:bookmarkEnd w:id="489"/>
      <w:bookmarkEnd w:id="490"/>
      <w:bookmarkEnd w:id="491"/>
      <w:r>
        <w:rPr>
          <w:snapToGrid w:val="0"/>
        </w:rPr>
        <w:t xml:space="preserve"> </w:t>
      </w:r>
    </w:p>
    <w:p>
      <w:pPr>
        <w:pStyle w:val="ySubsection"/>
        <w:rPr>
          <w:snapToGrid w:val="0"/>
        </w:rPr>
      </w:pPr>
      <w:r>
        <w:rPr>
          <w:snapToGrid w:val="0"/>
        </w:rPr>
        <w:tab/>
      </w:r>
      <w:r>
        <w:rPr>
          <w:snapToGrid w:val="0"/>
        </w:rPr>
        <w:tab/>
        <w:t>The occupier shall not grow potato crops other than those varieties approved by the Director General.</w:t>
      </w:r>
    </w:p>
    <w:p>
      <w:pPr>
        <w:pStyle w:val="yHeading5"/>
        <w:outlineLvl w:val="9"/>
        <w:rPr>
          <w:snapToGrid w:val="0"/>
        </w:rPr>
      </w:pPr>
      <w:bookmarkStart w:id="492" w:name="_Toc516635564"/>
      <w:bookmarkStart w:id="493" w:name="_Toc6910475"/>
      <w:bookmarkStart w:id="494" w:name="_Toc14681511"/>
      <w:bookmarkStart w:id="495" w:name="_Toc20629775"/>
      <w:bookmarkStart w:id="496" w:name="_Toc55373593"/>
      <w:bookmarkStart w:id="497" w:name="_Toc59867566"/>
      <w:bookmarkStart w:id="498" w:name="_Toc92681837"/>
      <w:bookmarkStart w:id="499" w:name="_Toc122769009"/>
      <w:r>
        <w:rPr>
          <w:snapToGrid w:val="0"/>
        </w:rPr>
        <w:t>4.</w:t>
      </w:r>
      <w:r>
        <w:rPr>
          <w:snapToGrid w:val="0"/>
        </w:rPr>
        <w:tab/>
        <w:t>Fork testing</w:t>
      </w:r>
      <w:bookmarkEnd w:id="492"/>
      <w:bookmarkEnd w:id="493"/>
      <w:bookmarkEnd w:id="494"/>
      <w:bookmarkEnd w:id="495"/>
      <w:bookmarkEnd w:id="496"/>
      <w:bookmarkEnd w:id="497"/>
      <w:bookmarkEnd w:id="498"/>
      <w:bookmarkEnd w:id="499"/>
      <w:r>
        <w:rPr>
          <w:snapToGrid w:val="0"/>
        </w:rPr>
        <w:t xml:space="preserve"> </w:t>
      </w:r>
    </w:p>
    <w:p>
      <w:pPr>
        <w:pStyle w:val="ySubsection"/>
        <w:rPr>
          <w:snapToGrid w:val="0"/>
        </w:rPr>
      </w:pPr>
      <w:r>
        <w:rPr>
          <w:snapToGrid w:val="0"/>
        </w:rPr>
        <w:tab/>
      </w:r>
      <w:r>
        <w:rPr>
          <w:snapToGrid w:val="0"/>
        </w:rPr>
        <w:tab/>
        <w:t>The occupier shall ensure that potato crops are fork tested at the crop maturity stage, as specified by an inspector.</w:t>
      </w:r>
    </w:p>
    <w:p>
      <w:pPr>
        <w:pStyle w:val="yHeading5"/>
        <w:outlineLvl w:val="9"/>
        <w:rPr>
          <w:snapToGrid w:val="0"/>
        </w:rPr>
      </w:pPr>
      <w:bookmarkStart w:id="500" w:name="_Toc516635565"/>
      <w:bookmarkStart w:id="501" w:name="_Toc6910476"/>
      <w:bookmarkStart w:id="502" w:name="_Toc14681512"/>
      <w:bookmarkStart w:id="503" w:name="_Toc20629776"/>
      <w:bookmarkStart w:id="504" w:name="_Toc55373594"/>
      <w:bookmarkStart w:id="505" w:name="_Toc59867567"/>
      <w:bookmarkStart w:id="506" w:name="_Toc92681838"/>
      <w:bookmarkStart w:id="507" w:name="_Toc122769010"/>
      <w:r>
        <w:rPr>
          <w:snapToGrid w:val="0"/>
        </w:rPr>
        <w:t>5.</w:t>
      </w:r>
      <w:r>
        <w:rPr>
          <w:snapToGrid w:val="0"/>
        </w:rPr>
        <w:tab/>
        <w:t>Harvesting etc.</w:t>
      </w:r>
      <w:bookmarkEnd w:id="500"/>
      <w:bookmarkEnd w:id="501"/>
      <w:bookmarkEnd w:id="502"/>
      <w:bookmarkEnd w:id="503"/>
      <w:bookmarkEnd w:id="504"/>
      <w:bookmarkEnd w:id="505"/>
      <w:bookmarkEnd w:id="506"/>
      <w:bookmarkEnd w:id="50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harvest the potato crop as directed by an inspector; and</w:t>
      </w:r>
    </w:p>
    <w:p>
      <w:pPr>
        <w:pStyle w:val="yIndenta"/>
        <w:rPr>
          <w:snapToGrid w:val="0"/>
        </w:rPr>
      </w:pPr>
      <w:r>
        <w:rPr>
          <w:snapToGrid w:val="0"/>
        </w:rPr>
        <w:tab/>
        <w:t>(b)</w:t>
      </w:r>
      <w:r>
        <w:rPr>
          <w:snapToGrid w:val="0"/>
        </w:rPr>
        <w:tab/>
        <w:t>transport the potato crop in plastic lined bins to a processing establishment nominated by an inspector.</w:t>
      </w:r>
    </w:p>
    <w:p>
      <w:pPr>
        <w:pStyle w:val="yHeading5"/>
        <w:outlineLvl w:val="9"/>
        <w:rPr>
          <w:snapToGrid w:val="0"/>
        </w:rPr>
      </w:pPr>
      <w:bookmarkStart w:id="508" w:name="_Toc516635566"/>
      <w:bookmarkStart w:id="509" w:name="_Toc6910477"/>
      <w:bookmarkStart w:id="510" w:name="_Toc14681513"/>
      <w:bookmarkStart w:id="511" w:name="_Toc20629777"/>
      <w:bookmarkStart w:id="512" w:name="_Toc55373595"/>
      <w:bookmarkStart w:id="513" w:name="_Toc59867568"/>
      <w:bookmarkStart w:id="514" w:name="_Toc92681839"/>
      <w:bookmarkStart w:id="515" w:name="_Toc122769011"/>
      <w:r>
        <w:rPr>
          <w:snapToGrid w:val="0"/>
        </w:rPr>
        <w:t>6.</w:t>
      </w:r>
      <w:r>
        <w:rPr>
          <w:snapToGrid w:val="0"/>
        </w:rPr>
        <w:tab/>
        <w:t>Crops shall be certified</w:t>
      </w:r>
      <w:bookmarkEnd w:id="508"/>
      <w:bookmarkEnd w:id="509"/>
      <w:bookmarkEnd w:id="510"/>
      <w:bookmarkEnd w:id="511"/>
      <w:bookmarkEnd w:id="512"/>
      <w:bookmarkEnd w:id="513"/>
      <w:bookmarkEnd w:id="514"/>
      <w:bookmarkEnd w:id="515"/>
      <w:r>
        <w:rPr>
          <w:snapToGrid w:val="0"/>
        </w:rPr>
        <w:t xml:space="preserve"> </w:t>
      </w:r>
    </w:p>
    <w:p>
      <w:pPr>
        <w:pStyle w:val="ySubsection"/>
        <w:rPr>
          <w:snapToGrid w:val="0"/>
        </w:rPr>
      </w:pPr>
      <w:r>
        <w:rPr>
          <w:snapToGrid w:val="0"/>
        </w:rPr>
        <w:tab/>
        <w:t>(1)</w:t>
      </w:r>
      <w:r>
        <w:rPr>
          <w:snapToGrid w:val="0"/>
        </w:rPr>
        <w:tab/>
        <w:t>The occupier shall not move any potatoes from the orchard until he receives a certificate issued by an inspector in the form of Form 3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4;</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outlineLvl w:val="9"/>
        <w:rPr>
          <w:snapToGrid w:val="0"/>
        </w:rPr>
      </w:pPr>
      <w:bookmarkStart w:id="516" w:name="_Toc516635567"/>
      <w:bookmarkStart w:id="517" w:name="_Toc6910478"/>
      <w:bookmarkStart w:id="518" w:name="_Toc14681514"/>
      <w:bookmarkStart w:id="519" w:name="_Toc20629778"/>
      <w:bookmarkStart w:id="520" w:name="_Toc55373596"/>
      <w:bookmarkStart w:id="521" w:name="_Toc59867569"/>
      <w:bookmarkStart w:id="522" w:name="_Toc92681840"/>
      <w:bookmarkStart w:id="523" w:name="_Toc122769012"/>
      <w:r>
        <w:rPr>
          <w:snapToGrid w:val="0"/>
        </w:rPr>
        <w:t>7.</w:t>
      </w:r>
      <w:r>
        <w:rPr>
          <w:snapToGrid w:val="0"/>
        </w:rPr>
        <w:tab/>
        <w:t>Machinery etc. shall be cleaned</w:t>
      </w:r>
      <w:bookmarkEnd w:id="516"/>
      <w:bookmarkEnd w:id="517"/>
      <w:bookmarkEnd w:id="518"/>
      <w:bookmarkEnd w:id="519"/>
      <w:bookmarkEnd w:id="520"/>
      <w:bookmarkEnd w:id="521"/>
      <w:bookmarkEnd w:id="522"/>
      <w:bookmarkEnd w:id="523"/>
      <w:r>
        <w:rPr>
          <w:snapToGrid w:val="0"/>
        </w:rPr>
        <w:t xml:space="preserve"> </w:t>
      </w:r>
    </w:p>
    <w:p>
      <w:pPr>
        <w:pStyle w:val="ySubsection"/>
        <w:rPr>
          <w:snapToGrid w:val="0"/>
        </w:rPr>
      </w:pPr>
      <w:r>
        <w:rPr>
          <w:snapToGrid w:val="0"/>
        </w:rPr>
        <w:tab/>
      </w:r>
      <w:r>
        <w:rPr>
          <w:snapToGrid w:val="0"/>
        </w:rPr>
        <w:tab/>
        <w:t>The occupier shall clean all machinery, vehicles and farm equipment (including bulk bins and footwear) on an approved hard surface area under the supervision of an inspector.</w:t>
      </w:r>
    </w:p>
    <w:p>
      <w:pPr>
        <w:pStyle w:val="yHeading5"/>
        <w:outlineLvl w:val="9"/>
        <w:rPr>
          <w:snapToGrid w:val="0"/>
        </w:rPr>
      </w:pPr>
      <w:bookmarkStart w:id="524" w:name="_Toc516635568"/>
      <w:bookmarkStart w:id="525" w:name="_Toc6910479"/>
      <w:bookmarkStart w:id="526" w:name="_Toc14681515"/>
      <w:bookmarkStart w:id="527" w:name="_Toc20629779"/>
      <w:bookmarkStart w:id="528" w:name="_Toc55373597"/>
      <w:bookmarkStart w:id="529" w:name="_Toc59867570"/>
      <w:bookmarkStart w:id="530" w:name="_Toc92681841"/>
      <w:bookmarkStart w:id="531" w:name="_Toc122769013"/>
      <w:r>
        <w:rPr>
          <w:snapToGrid w:val="0"/>
        </w:rPr>
        <w:t>8.</w:t>
      </w:r>
      <w:r>
        <w:rPr>
          <w:snapToGrid w:val="0"/>
        </w:rPr>
        <w:tab/>
        <w:t>Machinery etc. shall be certified</w:t>
      </w:r>
      <w:bookmarkEnd w:id="524"/>
      <w:bookmarkEnd w:id="525"/>
      <w:bookmarkEnd w:id="526"/>
      <w:bookmarkEnd w:id="527"/>
      <w:bookmarkEnd w:id="528"/>
      <w:bookmarkEnd w:id="529"/>
      <w:bookmarkEnd w:id="530"/>
      <w:bookmarkEnd w:id="531"/>
      <w:r>
        <w:rPr>
          <w:snapToGrid w:val="0"/>
        </w:rPr>
        <w:t xml:space="preserve"> </w:t>
      </w:r>
    </w:p>
    <w:p>
      <w:pPr>
        <w:pStyle w:val="ySubsection"/>
        <w:rPr>
          <w:snapToGrid w:val="0"/>
        </w:rPr>
      </w:pPr>
      <w:r>
        <w:rPr>
          <w:snapToGrid w:val="0"/>
        </w:rPr>
        <w:tab/>
      </w:r>
      <w:r>
        <w:rPr>
          <w:snapToGrid w:val="0"/>
        </w:rPr>
        <w:tab/>
        <w:t>The occupier shall not move any machinery, vehicles or farm equipment (including bulk bins and footwear) until he receives a certificate, issued by an inspector, in the form of Form 4 in Schedule 3 verifying that the machinery, vehicles or farm equipment (including bulk bins and footwear) have been cleaned in accordance with clause 7 and are free from soil contamination.</w:t>
      </w:r>
    </w:p>
    <w:p>
      <w:pPr>
        <w:pStyle w:val="yHeading5"/>
        <w:outlineLvl w:val="9"/>
        <w:rPr>
          <w:snapToGrid w:val="0"/>
        </w:rPr>
      </w:pPr>
      <w:bookmarkStart w:id="532" w:name="_Toc516635569"/>
      <w:bookmarkStart w:id="533" w:name="_Toc6910480"/>
      <w:bookmarkStart w:id="534" w:name="_Toc14681516"/>
      <w:bookmarkStart w:id="535" w:name="_Toc20629780"/>
      <w:bookmarkStart w:id="536" w:name="_Toc55373598"/>
      <w:bookmarkStart w:id="537" w:name="_Toc59867571"/>
      <w:bookmarkStart w:id="538" w:name="_Toc92681842"/>
      <w:bookmarkStart w:id="539" w:name="_Toc122769014"/>
      <w:r>
        <w:rPr>
          <w:snapToGrid w:val="0"/>
        </w:rPr>
        <w:t>9.</w:t>
      </w:r>
      <w:r>
        <w:rPr>
          <w:snapToGrid w:val="0"/>
        </w:rPr>
        <w:tab/>
        <w:t>Crops other than potatoes</w:t>
      </w:r>
      <w:bookmarkEnd w:id="532"/>
      <w:bookmarkEnd w:id="533"/>
      <w:bookmarkEnd w:id="534"/>
      <w:bookmarkEnd w:id="535"/>
      <w:bookmarkEnd w:id="536"/>
      <w:bookmarkEnd w:id="537"/>
      <w:bookmarkEnd w:id="538"/>
      <w:bookmarkEnd w:id="539"/>
      <w:r>
        <w:rPr>
          <w:snapToGrid w:val="0"/>
        </w:rPr>
        <w:t xml:space="preserve"> </w:t>
      </w:r>
    </w:p>
    <w:p>
      <w:pPr>
        <w:pStyle w:val="ySubsection"/>
        <w:rPr>
          <w:snapToGrid w:val="0"/>
        </w:rPr>
      </w:pPr>
      <w:r>
        <w:rPr>
          <w:snapToGrid w:val="0"/>
        </w:rPr>
        <w:tab/>
      </w:r>
      <w:r>
        <w:rPr>
          <w:snapToGrid w:val="0"/>
        </w:rPr>
        <w:tab/>
        <w:t>An occupier who grows crops other than potatoes in the orchard, may dispose of those crops where, before being removed from the orchard, they have been trimmed and are free from soil.</w:t>
      </w:r>
    </w:p>
    <w:p>
      <w:pPr>
        <w:pStyle w:val="yHeading5"/>
        <w:outlineLvl w:val="9"/>
        <w:rPr>
          <w:snapToGrid w:val="0"/>
        </w:rPr>
      </w:pPr>
      <w:bookmarkStart w:id="540" w:name="_Toc516635570"/>
      <w:bookmarkStart w:id="541" w:name="_Toc6910481"/>
      <w:bookmarkStart w:id="542" w:name="_Toc14681517"/>
      <w:bookmarkStart w:id="543" w:name="_Toc20629781"/>
      <w:bookmarkStart w:id="544" w:name="_Toc55373599"/>
      <w:bookmarkStart w:id="545" w:name="_Toc59867572"/>
      <w:bookmarkStart w:id="546" w:name="_Toc92681843"/>
      <w:bookmarkStart w:id="547" w:name="_Toc122769015"/>
      <w:r>
        <w:rPr>
          <w:snapToGrid w:val="0"/>
        </w:rPr>
        <w:t>10.</w:t>
      </w:r>
      <w:r>
        <w:rPr>
          <w:snapToGrid w:val="0"/>
        </w:rPr>
        <w:tab/>
        <w:t>Associated orchards</w:t>
      </w:r>
      <w:bookmarkEnd w:id="540"/>
      <w:bookmarkEnd w:id="541"/>
      <w:bookmarkEnd w:id="542"/>
      <w:bookmarkEnd w:id="543"/>
      <w:bookmarkEnd w:id="544"/>
      <w:bookmarkEnd w:id="545"/>
      <w:bookmarkEnd w:id="546"/>
      <w:bookmarkEnd w:id="547"/>
      <w:r>
        <w:rPr>
          <w:snapToGrid w:val="0"/>
        </w:rPr>
        <w:t xml:space="preserve"> </w:t>
      </w:r>
    </w:p>
    <w:p>
      <w:pPr>
        <w:pStyle w:val="ySubsection"/>
        <w:rPr>
          <w:snapToGrid w:val="0"/>
        </w:rPr>
      </w:pPr>
      <w:r>
        <w:rPr>
          <w:snapToGrid w:val="0"/>
        </w:rPr>
        <w:tab/>
      </w:r>
      <w:r>
        <w:rPr>
          <w:snapToGrid w:val="0"/>
        </w:rPr>
        <w:tab/>
        <w:t>The occupier of an orchard referred to in regulation 19(5) shall — </w:t>
      </w:r>
    </w:p>
    <w:p>
      <w:pPr>
        <w:pStyle w:val="yIndenta"/>
        <w:rPr>
          <w:snapToGrid w:val="0"/>
        </w:rPr>
      </w:pPr>
      <w:r>
        <w:rPr>
          <w:snapToGrid w:val="0"/>
        </w:rPr>
        <w:tab/>
        <w:t>(a)</w:t>
      </w:r>
      <w:r>
        <w:rPr>
          <w:snapToGrid w:val="0"/>
        </w:rPr>
        <w:tab/>
        <w:t>not grow potato crops other than those varieties approved by the Director General; and</w:t>
      </w:r>
    </w:p>
    <w:p>
      <w:pPr>
        <w:pStyle w:val="yIndenta"/>
        <w:rPr>
          <w:snapToGrid w:val="0"/>
        </w:rPr>
      </w:pPr>
      <w:r>
        <w:rPr>
          <w:snapToGrid w:val="0"/>
        </w:rPr>
        <w:tab/>
        <w:t>(b)</w:t>
      </w:r>
      <w:r>
        <w:rPr>
          <w:snapToGrid w:val="0"/>
        </w:rPr>
        <w:tab/>
        <w:t>comply with clauses 4, 6 and 8.</w:t>
      </w:r>
    </w:p>
    <w:p>
      <w:pPr>
        <w:pStyle w:val="yHeading2"/>
        <w:outlineLvl w:val="9"/>
      </w:pPr>
      <w:bookmarkStart w:id="548" w:name="_Toc6910482"/>
      <w:bookmarkStart w:id="549" w:name="_Toc20629782"/>
      <w:bookmarkStart w:id="550" w:name="_Toc55373600"/>
      <w:bookmarkStart w:id="551" w:name="_Toc59867573"/>
      <w:bookmarkStart w:id="552" w:name="_Toc92681844"/>
      <w:bookmarkStart w:id="553" w:name="_Toc122769016"/>
      <w:r>
        <w:t>Part 2 — Steps and measures to control, eradicate and prevent the spread of potato cyst nematode under section 12 of the Act</w:t>
      </w:r>
      <w:bookmarkEnd w:id="548"/>
      <w:bookmarkEnd w:id="549"/>
      <w:bookmarkEnd w:id="550"/>
      <w:bookmarkEnd w:id="551"/>
      <w:bookmarkEnd w:id="552"/>
      <w:bookmarkEnd w:id="553"/>
      <w:r>
        <w:t xml:space="preserve"> </w:t>
      </w:r>
    </w:p>
    <w:p>
      <w:pPr>
        <w:pStyle w:val="yHeading5"/>
        <w:outlineLvl w:val="9"/>
        <w:rPr>
          <w:snapToGrid w:val="0"/>
        </w:rPr>
      </w:pPr>
      <w:bookmarkStart w:id="554" w:name="_Toc516635571"/>
      <w:bookmarkStart w:id="555" w:name="_Toc6910483"/>
      <w:bookmarkStart w:id="556" w:name="_Toc14681518"/>
      <w:bookmarkStart w:id="557" w:name="_Toc20629783"/>
      <w:bookmarkStart w:id="558" w:name="_Toc55373601"/>
      <w:bookmarkStart w:id="559" w:name="_Toc59867574"/>
      <w:bookmarkStart w:id="560" w:name="_Toc92681845"/>
      <w:bookmarkStart w:id="561" w:name="_Toc122769017"/>
      <w:r>
        <w:rPr>
          <w:snapToGrid w:val="0"/>
        </w:rPr>
        <w:t>1.</w:t>
      </w:r>
      <w:r>
        <w:rPr>
          <w:snapToGrid w:val="0"/>
        </w:rPr>
        <w:tab/>
        <w:t>Interpretation</w:t>
      </w:r>
      <w:bookmarkEnd w:id="554"/>
      <w:bookmarkEnd w:id="555"/>
      <w:bookmarkEnd w:id="556"/>
      <w:bookmarkEnd w:id="557"/>
      <w:bookmarkEnd w:id="558"/>
      <w:bookmarkEnd w:id="559"/>
      <w:bookmarkEnd w:id="560"/>
      <w:bookmarkEnd w:id="561"/>
      <w:r>
        <w:rPr>
          <w:snapToGrid w:val="0"/>
        </w:rPr>
        <w:t xml:space="preserve"> </w:t>
      </w:r>
    </w:p>
    <w:p>
      <w:pPr>
        <w:pStyle w:val="ySubsection"/>
        <w:rPr>
          <w:snapToGrid w:val="0"/>
        </w:rPr>
      </w:pPr>
      <w:r>
        <w:rPr>
          <w:snapToGrid w:val="0"/>
        </w:rPr>
        <w:tab/>
      </w:r>
      <w:r>
        <w:rPr>
          <w:snapToGrid w:val="0"/>
        </w:rPr>
        <w:tab/>
        <w:t>In this Part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19(7).</w:t>
      </w:r>
    </w:p>
    <w:p>
      <w:pPr>
        <w:pStyle w:val="yHeading5"/>
        <w:outlineLvl w:val="9"/>
        <w:rPr>
          <w:snapToGrid w:val="0"/>
        </w:rPr>
      </w:pPr>
      <w:bookmarkStart w:id="562" w:name="_Toc516635572"/>
      <w:bookmarkStart w:id="563" w:name="_Toc6910484"/>
      <w:bookmarkStart w:id="564" w:name="_Toc14681519"/>
      <w:bookmarkStart w:id="565" w:name="_Toc20629784"/>
      <w:bookmarkStart w:id="566" w:name="_Toc55373602"/>
      <w:bookmarkStart w:id="567" w:name="_Toc59867575"/>
      <w:bookmarkStart w:id="568" w:name="_Toc92681846"/>
      <w:bookmarkStart w:id="569" w:name="_Toc122769018"/>
      <w:r>
        <w:rPr>
          <w:snapToGrid w:val="0"/>
        </w:rPr>
        <w:t>2.</w:t>
      </w:r>
      <w:r>
        <w:rPr>
          <w:snapToGrid w:val="0"/>
        </w:rPr>
        <w:tab/>
        <w:t>Potato crops other than approved varieties prohibited</w:t>
      </w:r>
      <w:bookmarkEnd w:id="562"/>
      <w:bookmarkEnd w:id="563"/>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The owner or occupier of an orchard within the infested area shall not grow potato crops other than those varieties approved by the Director General.</w:t>
      </w:r>
    </w:p>
    <w:p>
      <w:pPr>
        <w:pStyle w:val="yHeading5"/>
        <w:outlineLvl w:val="9"/>
        <w:rPr>
          <w:snapToGrid w:val="0"/>
        </w:rPr>
      </w:pPr>
      <w:bookmarkStart w:id="570" w:name="_Toc516635573"/>
      <w:bookmarkStart w:id="571" w:name="_Toc6910485"/>
      <w:bookmarkStart w:id="572" w:name="_Toc14681520"/>
      <w:bookmarkStart w:id="573" w:name="_Toc20629785"/>
      <w:bookmarkStart w:id="574" w:name="_Toc55373603"/>
      <w:bookmarkStart w:id="575" w:name="_Toc59867576"/>
      <w:bookmarkStart w:id="576" w:name="_Toc92681847"/>
      <w:bookmarkStart w:id="577" w:name="_Toc122769019"/>
      <w:r>
        <w:rPr>
          <w:snapToGrid w:val="0"/>
        </w:rPr>
        <w:t>3.</w:t>
      </w:r>
      <w:r>
        <w:rPr>
          <w:snapToGrid w:val="0"/>
        </w:rPr>
        <w:tab/>
        <w:t>Fork testing</w:t>
      </w:r>
      <w:bookmarkEnd w:id="570"/>
      <w:bookmarkEnd w:id="571"/>
      <w:bookmarkEnd w:id="572"/>
      <w:bookmarkEnd w:id="573"/>
      <w:bookmarkEnd w:id="574"/>
      <w:bookmarkEnd w:id="575"/>
      <w:bookmarkEnd w:id="576"/>
      <w:bookmarkEnd w:id="577"/>
      <w:r>
        <w:rPr>
          <w:snapToGrid w:val="0"/>
        </w:rPr>
        <w:t xml:space="preserve"> </w:t>
      </w:r>
    </w:p>
    <w:p>
      <w:pPr>
        <w:pStyle w:val="ySubsection"/>
        <w:rPr>
          <w:snapToGrid w:val="0"/>
        </w:rPr>
      </w:pPr>
      <w:r>
        <w:rPr>
          <w:snapToGrid w:val="0"/>
        </w:rPr>
        <w:tab/>
      </w:r>
      <w:r>
        <w:rPr>
          <w:snapToGrid w:val="0"/>
        </w:rPr>
        <w:tab/>
        <w:t>The owner or occupier shall ensure that potato crops are fork tested at the crop maturity stage, as specified by an inspector.</w:t>
      </w:r>
    </w:p>
    <w:p>
      <w:pPr>
        <w:pStyle w:val="yHeading5"/>
        <w:outlineLvl w:val="9"/>
        <w:rPr>
          <w:snapToGrid w:val="0"/>
        </w:rPr>
      </w:pPr>
      <w:bookmarkStart w:id="578" w:name="_Toc516635574"/>
      <w:bookmarkStart w:id="579" w:name="_Toc6910486"/>
      <w:bookmarkStart w:id="580" w:name="_Toc14681521"/>
      <w:bookmarkStart w:id="581" w:name="_Toc20629786"/>
      <w:bookmarkStart w:id="582" w:name="_Toc55373604"/>
      <w:bookmarkStart w:id="583" w:name="_Toc59867577"/>
      <w:bookmarkStart w:id="584" w:name="_Toc92681848"/>
      <w:bookmarkStart w:id="585" w:name="_Toc122769020"/>
      <w:r>
        <w:rPr>
          <w:snapToGrid w:val="0"/>
        </w:rPr>
        <w:t>4.</w:t>
      </w:r>
      <w:r>
        <w:rPr>
          <w:snapToGrid w:val="0"/>
        </w:rPr>
        <w:tab/>
        <w:t>Delivery and decontamination</w:t>
      </w:r>
      <w:bookmarkEnd w:id="578"/>
      <w:bookmarkEnd w:id="579"/>
      <w:bookmarkEnd w:id="580"/>
      <w:bookmarkEnd w:id="581"/>
      <w:bookmarkEnd w:id="582"/>
      <w:bookmarkEnd w:id="583"/>
      <w:bookmarkEnd w:id="584"/>
      <w:bookmarkEnd w:id="585"/>
      <w:r>
        <w:rPr>
          <w:snapToGrid w:val="0"/>
        </w:rPr>
        <w:t xml:space="preserve"> </w:t>
      </w:r>
    </w:p>
    <w:p>
      <w:pPr>
        <w:pStyle w:val="ySubsection"/>
        <w:rPr>
          <w:snapToGrid w:val="0"/>
        </w:rPr>
      </w:pPr>
      <w:r>
        <w:rPr>
          <w:snapToGrid w:val="0"/>
        </w:rPr>
        <w:tab/>
      </w:r>
      <w:r>
        <w:rPr>
          <w:snapToGrid w:val="0"/>
        </w:rPr>
        <w:tab/>
        <w:t>The owner or occupier shall deliver the potato crop to a processor or merchant nominated by an inspector.</w:t>
      </w:r>
    </w:p>
    <w:p>
      <w:pPr>
        <w:pStyle w:val="yHeading5"/>
        <w:outlineLvl w:val="9"/>
        <w:rPr>
          <w:snapToGrid w:val="0"/>
        </w:rPr>
      </w:pPr>
      <w:bookmarkStart w:id="586" w:name="_Toc516635575"/>
      <w:bookmarkStart w:id="587" w:name="_Toc6910487"/>
      <w:bookmarkStart w:id="588" w:name="_Toc14681522"/>
      <w:bookmarkStart w:id="589" w:name="_Toc20629787"/>
      <w:bookmarkStart w:id="590" w:name="_Toc55373605"/>
      <w:bookmarkStart w:id="591" w:name="_Toc59867578"/>
      <w:bookmarkStart w:id="592" w:name="_Toc92681849"/>
      <w:bookmarkStart w:id="593" w:name="_Toc122769021"/>
      <w:r>
        <w:rPr>
          <w:snapToGrid w:val="0"/>
        </w:rPr>
        <w:t>5.</w:t>
      </w:r>
      <w:r>
        <w:rPr>
          <w:snapToGrid w:val="0"/>
        </w:rPr>
        <w:tab/>
        <w:t>Crops shall be certified</w:t>
      </w:r>
      <w:bookmarkEnd w:id="586"/>
      <w:bookmarkEnd w:id="587"/>
      <w:bookmarkEnd w:id="588"/>
      <w:bookmarkEnd w:id="589"/>
      <w:bookmarkEnd w:id="590"/>
      <w:bookmarkEnd w:id="591"/>
      <w:bookmarkEnd w:id="592"/>
      <w:bookmarkEnd w:id="593"/>
      <w:r>
        <w:rPr>
          <w:snapToGrid w:val="0"/>
        </w:rPr>
        <w:t xml:space="preserve"> </w:t>
      </w:r>
    </w:p>
    <w:p>
      <w:pPr>
        <w:pStyle w:val="ySubsection"/>
        <w:rPr>
          <w:snapToGrid w:val="0"/>
        </w:rPr>
      </w:pPr>
      <w:r>
        <w:rPr>
          <w:snapToGrid w:val="0"/>
        </w:rPr>
        <w:tab/>
        <w:t>(1)</w:t>
      </w:r>
      <w:r>
        <w:rPr>
          <w:snapToGrid w:val="0"/>
        </w:rPr>
        <w:tab/>
        <w:t>The owner or occupier shall not move any potatoes from the orchard until he receives a certificate issued by an inspector in the form of Form 5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certify that the crop has been treated in accordance with clause 3;</w:t>
      </w:r>
    </w:p>
    <w:p>
      <w:pPr>
        <w:pStyle w:val="yIndenta"/>
        <w:rPr>
          <w:snapToGrid w:val="0"/>
        </w:rPr>
      </w:pPr>
      <w:r>
        <w:rPr>
          <w:snapToGrid w:val="0"/>
        </w:rPr>
        <w:tab/>
        <w:t>(b)</w:t>
      </w:r>
      <w:r>
        <w:rPr>
          <w:snapToGrid w:val="0"/>
        </w:rPr>
        <w:tab/>
        <w:t>nominate the processing establishment to which the crop shall be delivered; and</w:t>
      </w:r>
    </w:p>
    <w:p>
      <w:pPr>
        <w:pStyle w:val="yIndenta"/>
        <w:rPr>
          <w:snapToGrid w:val="0"/>
        </w:rPr>
      </w:pPr>
      <w:r>
        <w:rPr>
          <w:snapToGrid w:val="0"/>
        </w:rPr>
        <w:tab/>
        <w:t>(c)</w:t>
      </w:r>
      <w:r>
        <w:rPr>
          <w:snapToGrid w:val="0"/>
        </w:rPr>
        <w:tab/>
        <w:t>specify any other steps which the inspector may require to be taken.</w:t>
      </w:r>
    </w:p>
    <w:p>
      <w:pPr>
        <w:pStyle w:val="yHeading5"/>
        <w:outlineLvl w:val="9"/>
        <w:rPr>
          <w:snapToGrid w:val="0"/>
        </w:rPr>
      </w:pPr>
      <w:bookmarkStart w:id="594" w:name="_Toc516635576"/>
      <w:bookmarkStart w:id="595" w:name="_Toc6910488"/>
      <w:bookmarkStart w:id="596" w:name="_Toc14681523"/>
      <w:bookmarkStart w:id="597" w:name="_Toc20629788"/>
      <w:bookmarkStart w:id="598" w:name="_Toc55373606"/>
      <w:bookmarkStart w:id="599" w:name="_Toc59867579"/>
      <w:bookmarkStart w:id="600" w:name="_Toc92681850"/>
      <w:bookmarkStart w:id="601" w:name="_Toc122769022"/>
      <w:r>
        <w:rPr>
          <w:snapToGrid w:val="0"/>
        </w:rPr>
        <w:t>6.</w:t>
      </w:r>
      <w:r>
        <w:rPr>
          <w:snapToGrid w:val="0"/>
        </w:rPr>
        <w:tab/>
        <w:t>Movement of machinery etc. prohibited unless certified</w:t>
      </w:r>
      <w:bookmarkEnd w:id="594"/>
      <w:bookmarkEnd w:id="595"/>
      <w:bookmarkEnd w:id="596"/>
      <w:bookmarkEnd w:id="597"/>
      <w:bookmarkEnd w:id="598"/>
      <w:bookmarkEnd w:id="599"/>
      <w:bookmarkEnd w:id="600"/>
      <w:bookmarkEnd w:id="601"/>
      <w:r>
        <w:rPr>
          <w:snapToGrid w:val="0"/>
        </w:rPr>
        <w:t xml:space="preserve"> </w:t>
      </w:r>
    </w:p>
    <w:p>
      <w:pPr>
        <w:pStyle w:val="ySubsection"/>
        <w:spacing w:before="120"/>
        <w:rPr>
          <w:snapToGrid w:val="0"/>
        </w:rPr>
      </w:pPr>
      <w:r>
        <w:rPr>
          <w:snapToGrid w:val="0"/>
        </w:rPr>
        <w:tab/>
      </w:r>
      <w:r>
        <w:rPr>
          <w:snapToGrid w:val="0"/>
        </w:rPr>
        <w:tab/>
        <w:t>The owner or occupier shall not move any machinery, vehicles or farm equipment (including bulk bins and footwear) from orchard to orchard or out of the infested area until he receives a certificate in the form of Form 6 in Schedule 3 verifying that the machinery, vehicles or farm equipment (including bulk bins and footwear) are free from soil contamination.</w:t>
      </w:r>
    </w:p>
    <w:p>
      <w:pPr>
        <w:pStyle w:val="yHeading5"/>
        <w:outlineLvl w:val="9"/>
        <w:rPr>
          <w:snapToGrid w:val="0"/>
        </w:rPr>
      </w:pPr>
      <w:bookmarkStart w:id="602" w:name="_Toc516635577"/>
      <w:bookmarkStart w:id="603" w:name="_Toc6910489"/>
      <w:bookmarkStart w:id="604" w:name="_Toc14681524"/>
      <w:bookmarkStart w:id="605" w:name="_Toc20629789"/>
      <w:bookmarkStart w:id="606" w:name="_Toc55373607"/>
      <w:bookmarkStart w:id="607" w:name="_Toc59867580"/>
      <w:bookmarkStart w:id="608" w:name="_Toc92681851"/>
      <w:bookmarkStart w:id="609" w:name="_Toc122769023"/>
      <w:r>
        <w:rPr>
          <w:snapToGrid w:val="0"/>
        </w:rPr>
        <w:t>7.</w:t>
      </w:r>
      <w:r>
        <w:rPr>
          <w:snapToGrid w:val="0"/>
        </w:rPr>
        <w:tab/>
        <w:t>Conditions applying to associated orchards</w:t>
      </w:r>
      <w:bookmarkEnd w:id="602"/>
      <w:bookmarkEnd w:id="603"/>
      <w:bookmarkEnd w:id="604"/>
      <w:bookmarkEnd w:id="605"/>
      <w:bookmarkEnd w:id="606"/>
      <w:bookmarkEnd w:id="607"/>
      <w:bookmarkEnd w:id="608"/>
      <w:bookmarkEnd w:id="609"/>
      <w:r>
        <w:rPr>
          <w:snapToGrid w:val="0"/>
        </w:rPr>
        <w:t xml:space="preserve"> </w:t>
      </w:r>
    </w:p>
    <w:p>
      <w:pPr>
        <w:pStyle w:val="ySubsection"/>
        <w:spacing w:before="120"/>
        <w:rPr>
          <w:snapToGrid w:val="0"/>
        </w:rPr>
      </w:pPr>
      <w:r>
        <w:rPr>
          <w:snapToGrid w:val="0"/>
        </w:rPr>
        <w:tab/>
        <w:t>(1)</w:t>
      </w:r>
      <w:r>
        <w:rPr>
          <w:snapToGrid w:val="0"/>
        </w:rPr>
        <w:tab/>
        <w:t>The owner or occupier of an orchard within the infested area who also operates an orchard outside the infested area shall — </w:t>
      </w:r>
    </w:p>
    <w:p>
      <w:pPr>
        <w:pStyle w:val="yIndenta"/>
        <w:rPr>
          <w:snapToGrid w:val="0"/>
        </w:rPr>
      </w:pPr>
      <w:r>
        <w:rPr>
          <w:snapToGrid w:val="0"/>
        </w:rPr>
        <w:tab/>
        <w:t>(a)</w:t>
      </w:r>
      <w:r>
        <w:rPr>
          <w:snapToGrid w:val="0"/>
        </w:rPr>
        <w:tab/>
        <w:t>subject to subclause (2) — </w:t>
      </w:r>
    </w:p>
    <w:p>
      <w:pPr>
        <w:pStyle w:val="yIndenti0"/>
        <w:rPr>
          <w:snapToGrid w:val="0"/>
        </w:rPr>
      </w:pPr>
      <w:r>
        <w:rPr>
          <w:snapToGrid w:val="0"/>
        </w:rPr>
        <w:tab/>
        <w:t>(i)</w:t>
      </w:r>
      <w:r>
        <w:rPr>
          <w:snapToGrid w:val="0"/>
        </w:rPr>
        <w:tab/>
        <w:t>plant approved varieties of potatoes; or</w:t>
      </w:r>
    </w:p>
    <w:p>
      <w:pPr>
        <w:pStyle w:val="yIndenti0"/>
        <w:rPr>
          <w:snapToGrid w:val="0"/>
        </w:rPr>
      </w:pPr>
      <w:r>
        <w:rPr>
          <w:snapToGrid w:val="0"/>
        </w:rPr>
        <w:tab/>
        <w:t>(ii)</w:t>
      </w:r>
      <w:r>
        <w:rPr>
          <w:snapToGrid w:val="0"/>
        </w:rPr>
        <w:tab/>
        <w:t>adopt a 4 year rotation with a pre</w:t>
      </w:r>
      <w:r>
        <w:rPr>
          <w:snapToGrid w:val="0"/>
        </w:rPr>
        <w:noBreakHyphen/>
        <w:t>plant nematicide for the disease;</w:t>
      </w:r>
    </w:p>
    <w:p>
      <w:pPr>
        <w:pStyle w:val="yIndenta"/>
        <w:spacing w:before="0"/>
        <w:rPr>
          <w:snapToGrid w:val="0"/>
        </w:rPr>
      </w:pPr>
      <w:r>
        <w:rPr>
          <w:snapToGrid w:val="0"/>
        </w:rPr>
        <w:tab/>
      </w:r>
      <w:r>
        <w:rPr>
          <w:snapToGrid w:val="0"/>
        </w:rPr>
        <w:tab/>
        <w:t>and</w:t>
      </w:r>
    </w:p>
    <w:p>
      <w:pPr>
        <w:pStyle w:val="yIndenta"/>
        <w:rPr>
          <w:snapToGrid w:val="0"/>
        </w:rPr>
      </w:pPr>
      <w:r>
        <w:rPr>
          <w:snapToGrid w:val="0"/>
        </w:rPr>
        <w:tab/>
        <w:t>(b)</w:t>
      </w:r>
      <w:r>
        <w:rPr>
          <w:snapToGrid w:val="0"/>
        </w:rPr>
        <w:tab/>
        <w:t>comply with clauses 3, 4, 5 and 6.</w:t>
      </w:r>
    </w:p>
    <w:p>
      <w:pPr>
        <w:pStyle w:val="ySubsection"/>
        <w:spacing w:before="120"/>
        <w:rPr>
          <w:snapToGrid w:val="0"/>
        </w:rPr>
      </w:pPr>
      <w:r>
        <w:rPr>
          <w:snapToGrid w:val="0"/>
        </w:rPr>
        <w:tab/>
        <w:t>(2)</w:t>
      </w:r>
      <w:r>
        <w:rPr>
          <w:snapToGrid w:val="0"/>
        </w:rPr>
        <w:tab/>
        <w:t>notwithstanding subclause (1)(a) an owner or occupier may, in the year 1990, plant a variety of potato which is susceptible to potato cyst nematode provided that a pre</w:t>
      </w:r>
      <w:r>
        <w:rPr>
          <w:snapToGrid w:val="0"/>
        </w:rPr>
        <w:noBreakHyphen/>
        <w:t>plant nematicide approved by the Director General is used before planting.</w:t>
      </w:r>
    </w:p>
    <w:p>
      <w:pPr>
        <w:pStyle w:val="yShoulderClause"/>
        <w:spacing w:before="300"/>
        <w:rPr>
          <w:snapToGrid w:val="0"/>
        </w:rPr>
      </w:pPr>
      <w:r>
        <w:rPr>
          <w:snapToGrid w:val="0"/>
        </w:rPr>
        <w:t>[Regulation 19A]</w:t>
      </w:r>
    </w:p>
    <w:p>
      <w:pPr>
        <w:pStyle w:val="yHeading2"/>
        <w:outlineLvl w:val="9"/>
      </w:pPr>
      <w:bookmarkStart w:id="610" w:name="_Toc6910490"/>
      <w:bookmarkStart w:id="611" w:name="_Toc20629790"/>
      <w:bookmarkStart w:id="612" w:name="_Toc55373608"/>
      <w:bookmarkStart w:id="613" w:name="_Toc59867581"/>
      <w:bookmarkStart w:id="614" w:name="_Toc92681852"/>
      <w:bookmarkStart w:id="615" w:name="_Toc122769024"/>
      <w:r>
        <w:t>Part 3 — Steps and measures to be taken by persons referred to in regulation 19A to eradicate or reduce the spread of the disease</w:t>
      </w:r>
      <w:bookmarkEnd w:id="610"/>
      <w:bookmarkEnd w:id="611"/>
      <w:bookmarkEnd w:id="612"/>
      <w:bookmarkEnd w:id="613"/>
      <w:bookmarkEnd w:id="614"/>
      <w:bookmarkEnd w:id="615"/>
      <w:r>
        <w:t xml:space="preserve"> </w:t>
      </w:r>
    </w:p>
    <w:p>
      <w:pPr>
        <w:pStyle w:val="yHeading5"/>
        <w:outlineLvl w:val="9"/>
        <w:rPr>
          <w:snapToGrid w:val="0"/>
        </w:rPr>
      </w:pPr>
      <w:bookmarkStart w:id="616" w:name="_Toc516635578"/>
      <w:bookmarkStart w:id="617" w:name="_Toc6910491"/>
      <w:bookmarkStart w:id="618" w:name="_Toc14681525"/>
      <w:bookmarkStart w:id="619" w:name="_Toc20629791"/>
      <w:bookmarkStart w:id="620" w:name="_Toc55373609"/>
      <w:bookmarkStart w:id="621" w:name="_Toc59867582"/>
      <w:bookmarkStart w:id="622" w:name="_Toc92681853"/>
      <w:bookmarkStart w:id="623" w:name="_Toc122769025"/>
      <w:r>
        <w:rPr>
          <w:snapToGrid w:val="0"/>
        </w:rPr>
        <w:t>1.</w:t>
      </w:r>
      <w:r>
        <w:rPr>
          <w:snapToGrid w:val="0"/>
        </w:rPr>
        <w:tab/>
        <w:t>Packing, washing, etc.</w:t>
      </w:r>
      <w:bookmarkEnd w:id="616"/>
      <w:bookmarkEnd w:id="617"/>
      <w:bookmarkEnd w:id="618"/>
      <w:bookmarkEnd w:id="619"/>
      <w:bookmarkEnd w:id="620"/>
      <w:bookmarkEnd w:id="621"/>
      <w:bookmarkEnd w:id="622"/>
      <w:bookmarkEnd w:id="623"/>
      <w:r>
        <w:rPr>
          <w:snapToGrid w:val="0"/>
        </w:rPr>
        <w:t xml:space="preserve"> </w:t>
      </w:r>
    </w:p>
    <w:p>
      <w:pPr>
        <w:pStyle w:val="ySubsection"/>
        <w:spacing w:before="120"/>
        <w:rPr>
          <w:snapToGrid w:val="0"/>
        </w:rPr>
      </w:pPr>
      <w:r>
        <w:rPr>
          <w:snapToGrid w:val="0"/>
        </w:rPr>
        <w:tab/>
      </w:r>
      <w:r>
        <w:rPr>
          <w:snapToGrid w:val="0"/>
        </w:rPr>
        <w:tab/>
        <w:t>A person referred to in regulation 19A shall — </w:t>
      </w:r>
    </w:p>
    <w:p>
      <w:pPr>
        <w:pStyle w:val="yIndenta"/>
        <w:rPr>
          <w:snapToGrid w:val="0"/>
        </w:rPr>
      </w:pPr>
      <w:r>
        <w:rPr>
          <w:snapToGrid w:val="0"/>
        </w:rPr>
        <w:tab/>
        <w:t>(a)</w:t>
      </w:r>
      <w:r>
        <w:rPr>
          <w:snapToGrid w:val="0"/>
        </w:rPr>
        <w:tab/>
        <w:t>not take delivery of any potatoes unless the potatoes are accompanied by Form 3 issued in accordance with Part 1 Clause 6(1) or Form 5 issued in accordance with Part 2 Clause 5 as the case may be;</w:t>
      </w:r>
    </w:p>
    <w:p>
      <w:pPr>
        <w:pStyle w:val="yIndenta"/>
        <w:rPr>
          <w:snapToGrid w:val="0"/>
        </w:rPr>
      </w:pPr>
      <w:r>
        <w:rPr>
          <w:snapToGrid w:val="0"/>
        </w:rPr>
        <w:tab/>
        <w:t>(b)</w:t>
      </w:r>
      <w:r>
        <w:rPr>
          <w:snapToGrid w:val="0"/>
        </w:rPr>
        <w:tab/>
        <w:t>ensure that trucks, containers and any other form of conveyance or potential carrier which has been in contact with the potatoes do not leave the premises until all soil and potato material has been removed;</w:t>
      </w:r>
    </w:p>
    <w:p>
      <w:pPr>
        <w:pStyle w:val="yIndenta"/>
        <w:rPr>
          <w:snapToGrid w:val="0"/>
        </w:rPr>
      </w:pPr>
      <w:r>
        <w:rPr>
          <w:snapToGrid w:val="0"/>
        </w:rPr>
        <w:tab/>
        <w:t>(c)</w:t>
      </w:r>
      <w:r>
        <w:rPr>
          <w:snapToGrid w:val="0"/>
        </w:rPr>
        <w:tab/>
        <w:t>clean soil and potato material from packing, processing and other equipment which has been in contact with the potatoes during packing or processing; and</w:t>
      </w:r>
    </w:p>
    <w:p>
      <w:pPr>
        <w:pStyle w:val="yIndenta"/>
        <w:rPr>
          <w:snapToGrid w:val="0"/>
        </w:rPr>
      </w:pPr>
      <w:r>
        <w:rPr>
          <w:snapToGrid w:val="0"/>
        </w:rPr>
        <w:tab/>
        <w:t>(d)</w:t>
      </w:r>
      <w:r>
        <w:rPr>
          <w:snapToGrid w:val="0"/>
        </w:rPr>
        <w:tab/>
        <w:t>deep bury the soil and potato material removed under paragraphs (b) and (c).</w:t>
      </w:r>
    </w:p>
    <w:p>
      <w:pPr>
        <w:pStyle w:val="yHeading5"/>
        <w:outlineLvl w:val="9"/>
        <w:rPr>
          <w:snapToGrid w:val="0"/>
        </w:rPr>
      </w:pPr>
      <w:bookmarkStart w:id="624" w:name="_Toc516635579"/>
      <w:bookmarkStart w:id="625" w:name="_Toc6910492"/>
      <w:bookmarkStart w:id="626" w:name="_Toc14681526"/>
      <w:bookmarkStart w:id="627" w:name="_Toc20629792"/>
      <w:bookmarkStart w:id="628" w:name="_Toc55373610"/>
      <w:bookmarkStart w:id="629" w:name="_Toc59867583"/>
      <w:bookmarkStart w:id="630" w:name="_Toc92681854"/>
      <w:bookmarkStart w:id="631" w:name="_Toc122769026"/>
      <w:r>
        <w:rPr>
          <w:snapToGrid w:val="0"/>
        </w:rPr>
        <w:t>2.</w:t>
      </w:r>
      <w:r>
        <w:rPr>
          <w:snapToGrid w:val="0"/>
        </w:rPr>
        <w:tab/>
        <w:t>Distribution</w:t>
      </w:r>
      <w:bookmarkEnd w:id="624"/>
      <w:bookmarkEnd w:id="625"/>
      <w:bookmarkEnd w:id="626"/>
      <w:bookmarkEnd w:id="627"/>
      <w:bookmarkEnd w:id="628"/>
      <w:bookmarkEnd w:id="629"/>
      <w:bookmarkEnd w:id="630"/>
      <w:bookmarkEnd w:id="631"/>
      <w:r>
        <w:rPr>
          <w:snapToGrid w:val="0"/>
        </w:rPr>
        <w:t xml:space="preserve"> </w:t>
      </w:r>
    </w:p>
    <w:p>
      <w:pPr>
        <w:pStyle w:val="ySubsection"/>
        <w:rPr>
          <w:snapToGrid w:val="0"/>
        </w:rPr>
      </w:pPr>
      <w:r>
        <w:rPr>
          <w:snapToGrid w:val="0"/>
        </w:rPr>
        <w:tab/>
        <w:t>(1)</w:t>
      </w:r>
      <w:r>
        <w:rPr>
          <w:snapToGrid w:val="0"/>
        </w:rPr>
        <w:tab/>
        <w:t>For the purposes of this clause unless the contrary intention appears — </w:t>
      </w:r>
    </w:p>
    <w:p>
      <w:pPr>
        <w:pStyle w:val="yDefstart"/>
      </w:pPr>
      <w:r>
        <w:rPr>
          <w:b/>
        </w:rPr>
        <w:tab/>
        <w:t>“</w:t>
      </w:r>
      <w:r>
        <w:rPr>
          <w:rStyle w:val="CharDefText"/>
        </w:rPr>
        <w:t>Perth Statistical Division</w:t>
      </w:r>
      <w:r>
        <w:rPr>
          <w:b/>
        </w:rPr>
        <w:t>”</w:t>
      </w:r>
      <w:r>
        <w:t xml:space="preserve"> means the area set out in Map 3 of the Australian Bureau of Statistics publication “Crops and Pastures Western Australian Season 1986</w:t>
      </w:r>
      <w:r>
        <w:noBreakHyphen/>
        <w:t>1987” published in March 1988.</w:t>
      </w:r>
    </w:p>
    <w:p>
      <w:pPr>
        <w:pStyle w:val="ySubsection"/>
        <w:rPr>
          <w:snapToGrid w:val="0"/>
        </w:rPr>
      </w:pPr>
      <w:r>
        <w:rPr>
          <w:snapToGrid w:val="0"/>
        </w:rPr>
        <w:tab/>
        <w:t>(2)</w:t>
      </w:r>
      <w:r>
        <w:rPr>
          <w:snapToGrid w:val="0"/>
        </w:rPr>
        <w:tab/>
        <w:t>A person referred to in regulation 19A who distributes or sells potatoes grown in an orchard referred to in regulation 19A(1) — </w:t>
      </w:r>
    </w:p>
    <w:p>
      <w:pPr>
        <w:pStyle w:val="yIndenta"/>
        <w:rPr>
          <w:snapToGrid w:val="0"/>
        </w:rPr>
      </w:pPr>
      <w:r>
        <w:rPr>
          <w:snapToGrid w:val="0"/>
        </w:rPr>
        <w:tab/>
        <w:t>(a)</w:t>
      </w:r>
      <w:r>
        <w:rPr>
          <w:snapToGrid w:val="0"/>
        </w:rPr>
        <w:tab/>
        <w:t>may only distribute clean washed potatoes;</w:t>
      </w:r>
    </w:p>
    <w:p>
      <w:pPr>
        <w:pStyle w:val="yIndenta"/>
        <w:rPr>
          <w:snapToGrid w:val="0"/>
        </w:rPr>
      </w:pPr>
      <w:r>
        <w:rPr>
          <w:snapToGrid w:val="0"/>
        </w:rPr>
        <w:tab/>
        <w:t>(b)</w:t>
      </w:r>
      <w:r>
        <w:rPr>
          <w:snapToGrid w:val="0"/>
        </w:rPr>
        <w:tab/>
        <w:t>shall not distribute or sell potatoes to any potato growing region of the State outside the Perth Statistical Division; and</w:t>
      </w:r>
    </w:p>
    <w:p>
      <w:pPr>
        <w:pStyle w:val="yIndenta"/>
        <w:rPr>
          <w:snapToGrid w:val="0"/>
        </w:rPr>
      </w:pPr>
      <w:r>
        <w:rPr>
          <w:snapToGrid w:val="0"/>
        </w:rPr>
        <w:tab/>
        <w:t>(c)</w:t>
      </w:r>
      <w:r>
        <w:rPr>
          <w:snapToGrid w:val="0"/>
        </w:rPr>
        <w:tab/>
        <w:t>may distribute or sell clean washed waste potatoes for stock feed in the Metropolitan Area in approved quantities at distribution points nominated by an inspector.</w:t>
      </w:r>
    </w:p>
    <w:p>
      <w:pPr>
        <w:pStyle w:val="yFootnotesection"/>
      </w:pPr>
      <w:r>
        <w:tab/>
        <w:t>[Schedule 4A inserted in Gazette 25 May 1990 p. 2383</w:t>
      </w:r>
      <w:r>
        <w:noBreakHyphen/>
        <w:t xml:space="preserve">5.] </w:t>
      </w:r>
    </w:p>
    <w:p>
      <w:pPr>
        <w:pStyle w:val="yScheduleHeading"/>
      </w:pPr>
      <w:bookmarkStart w:id="632" w:name="_Toc457016929"/>
      <w:bookmarkStart w:id="633" w:name="_Toc6910493"/>
      <w:bookmarkStart w:id="634" w:name="_Toc20629793"/>
      <w:bookmarkStart w:id="635" w:name="_Toc55373611"/>
      <w:bookmarkStart w:id="636" w:name="_Toc59867584"/>
      <w:bookmarkStart w:id="637" w:name="_Toc92681855"/>
      <w:bookmarkStart w:id="638" w:name="_Toc122769027"/>
      <w:r>
        <w:rPr>
          <w:rStyle w:val="CharSchNo"/>
        </w:rPr>
        <w:t>Schedule 4B</w:t>
      </w:r>
      <w:bookmarkEnd w:id="632"/>
      <w:bookmarkEnd w:id="633"/>
      <w:bookmarkEnd w:id="634"/>
      <w:bookmarkEnd w:id="635"/>
      <w:bookmarkEnd w:id="636"/>
      <w:bookmarkEnd w:id="637"/>
      <w:bookmarkEnd w:id="638"/>
    </w:p>
    <w:p>
      <w:pPr>
        <w:pStyle w:val="yShoulderClause"/>
      </w:pPr>
      <w:r>
        <w:t>[Regulation 19B]</w:t>
      </w:r>
    </w:p>
    <w:p>
      <w:pPr>
        <w:pStyle w:val="yHeading2"/>
        <w:spacing w:before="160" w:after="160"/>
        <w:outlineLvl w:val="9"/>
      </w:pPr>
      <w:bookmarkStart w:id="639" w:name="_Toc6910494"/>
      <w:bookmarkStart w:id="640" w:name="_Toc17106783"/>
      <w:bookmarkStart w:id="641" w:name="_Toc18228847"/>
      <w:bookmarkStart w:id="642" w:name="_Toc20629794"/>
      <w:bookmarkStart w:id="643" w:name="_Toc55373612"/>
      <w:bookmarkStart w:id="644" w:name="_Toc59867585"/>
      <w:bookmarkStart w:id="645" w:name="_Toc92681856"/>
      <w:bookmarkStart w:id="646" w:name="_Toc122769028"/>
      <w:r>
        <w:t>Apple scab</w:t>
      </w:r>
      <w:bookmarkEnd w:id="639"/>
      <w:bookmarkEnd w:id="640"/>
      <w:bookmarkEnd w:id="641"/>
      <w:bookmarkEnd w:id="642"/>
      <w:bookmarkEnd w:id="643"/>
      <w:bookmarkEnd w:id="644"/>
      <w:bookmarkEnd w:id="645"/>
      <w:bookmarkEnd w:id="646"/>
    </w:p>
    <w:p>
      <w:pPr>
        <w:pStyle w:val="yHeading2"/>
        <w:outlineLvl w:val="9"/>
      </w:pPr>
      <w:bookmarkStart w:id="647" w:name="_Toc6910495"/>
      <w:bookmarkStart w:id="648" w:name="_Toc20629795"/>
      <w:bookmarkStart w:id="649" w:name="_Toc55373613"/>
      <w:bookmarkStart w:id="650" w:name="_Toc59867586"/>
      <w:bookmarkStart w:id="651" w:name="_Toc92681857"/>
      <w:bookmarkStart w:id="652" w:name="_Toc122769029"/>
      <w:r>
        <w:t>Part 1 — Steps and measures to eradicate and prevent the spread of apple scab under section 11 of the Act</w:t>
      </w:r>
      <w:bookmarkEnd w:id="647"/>
      <w:bookmarkEnd w:id="648"/>
      <w:bookmarkEnd w:id="649"/>
      <w:bookmarkEnd w:id="650"/>
      <w:bookmarkEnd w:id="651"/>
      <w:bookmarkEnd w:id="652"/>
      <w:r>
        <w:t xml:space="preserve"> </w:t>
      </w:r>
    </w:p>
    <w:p>
      <w:pPr>
        <w:pStyle w:val="yHeading5"/>
        <w:outlineLvl w:val="9"/>
        <w:rPr>
          <w:snapToGrid w:val="0"/>
        </w:rPr>
      </w:pPr>
      <w:bookmarkStart w:id="653" w:name="_Toc516635580"/>
      <w:bookmarkStart w:id="654" w:name="_Toc6910496"/>
      <w:bookmarkStart w:id="655" w:name="_Toc14681527"/>
      <w:bookmarkStart w:id="656" w:name="_Toc20629796"/>
      <w:bookmarkStart w:id="657" w:name="_Toc55373614"/>
      <w:bookmarkStart w:id="658" w:name="_Toc59867587"/>
      <w:bookmarkStart w:id="659" w:name="_Toc92681858"/>
      <w:bookmarkStart w:id="660" w:name="_Toc122769030"/>
      <w:r>
        <w:rPr>
          <w:snapToGrid w:val="0"/>
        </w:rPr>
        <w:t>1.</w:t>
      </w:r>
      <w:r>
        <w:rPr>
          <w:snapToGrid w:val="0"/>
        </w:rPr>
        <w:tab/>
        <w:t>Notice of appearance of apple scab</w:t>
      </w:r>
      <w:bookmarkEnd w:id="653"/>
      <w:bookmarkEnd w:id="654"/>
      <w:bookmarkEnd w:id="655"/>
      <w:bookmarkEnd w:id="656"/>
      <w:bookmarkEnd w:id="657"/>
      <w:bookmarkEnd w:id="658"/>
      <w:bookmarkEnd w:id="659"/>
      <w:bookmarkEnd w:id="660"/>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apple scab in the orchard.</w:t>
      </w:r>
    </w:p>
    <w:p>
      <w:pPr>
        <w:pStyle w:val="yHeading5"/>
        <w:outlineLvl w:val="9"/>
        <w:rPr>
          <w:snapToGrid w:val="0"/>
        </w:rPr>
      </w:pPr>
      <w:bookmarkStart w:id="661" w:name="_Toc516635581"/>
      <w:bookmarkStart w:id="662" w:name="_Toc6910497"/>
      <w:bookmarkStart w:id="663" w:name="_Toc14681528"/>
      <w:bookmarkStart w:id="664" w:name="_Toc20629797"/>
      <w:bookmarkStart w:id="665" w:name="_Toc55373615"/>
      <w:bookmarkStart w:id="666" w:name="_Toc59867588"/>
      <w:bookmarkStart w:id="667" w:name="_Toc92681859"/>
      <w:bookmarkStart w:id="668" w:name="_Toc122769031"/>
      <w:r>
        <w:rPr>
          <w:snapToGrid w:val="0"/>
        </w:rPr>
        <w:t>2.</w:t>
      </w:r>
      <w:r>
        <w:rPr>
          <w:snapToGrid w:val="0"/>
        </w:rPr>
        <w:tab/>
        <w:t>Fungicide to be applied immediately</w:t>
      </w:r>
      <w:bookmarkEnd w:id="661"/>
      <w:bookmarkEnd w:id="662"/>
      <w:bookmarkEnd w:id="663"/>
      <w:bookmarkEnd w:id="664"/>
      <w:bookmarkEnd w:id="665"/>
      <w:bookmarkEnd w:id="666"/>
      <w:bookmarkEnd w:id="667"/>
      <w:bookmarkEnd w:id="668"/>
      <w:r>
        <w:rPr>
          <w:snapToGrid w:val="0"/>
        </w:rPr>
        <w:t xml:space="preserve"> </w:t>
      </w:r>
    </w:p>
    <w:p>
      <w:pPr>
        <w:pStyle w:val="ySubsection"/>
        <w:rPr>
          <w:snapToGrid w:val="0"/>
        </w:rPr>
      </w:pPr>
      <w:r>
        <w:rPr>
          <w:snapToGrid w:val="0"/>
        </w:rPr>
        <w:tab/>
      </w:r>
      <w:r>
        <w:rPr>
          <w:snapToGrid w:val="0"/>
        </w:rPr>
        <w:tab/>
        <w:t>Immediately after giving notice under clause 1, the occupier shall apply an approved fungicide mixture to all apple trees within 25 metres of an infected tree.</w:t>
      </w:r>
    </w:p>
    <w:p>
      <w:pPr>
        <w:pStyle w:val="yHeading5"/>
        <w:outlineLvl w:val="9"/>
        <w:rPr>
          <w:snapToGrid w:val="0"/>
        </w:rPr>
      </w:pPr>
      <w:bookmarkStart w:id="669" w:name="_Toc516635582"/>
      <w:bookmarkStart w:id="670" w:name="_Toc6910498"/>
      <w:bookmarkStart w:id="671" w:name="_Toc14681529"/>
      <w:bookmarkStart w:id="672" w:name="_Toc20629798"/>
      <w:bookmarkStart w:id="673" w:name="_Toc55373616"/>
      <w:bookmarkStart w:id="674" w:name="_Toc59867589"/>
      <w:bookmarkStart w:id="675" w:name="_Toc92681860"/>
      <w:bookmarkStart w:id="676" w:name="_Toc122769032"/>
      <w:r>
        <w:rPr>
          <w:snapToGrid w:val="0"/>
        </w:rPr>
        <w:t>3.</w:t>
      </w:r>
      <w:r>
        <w:rPr>
          <w:snapToGrid w:val="0"/>
        </w:rPr>
        <w:tab/>
        <w:t>Removal of infected material</w:t>
      </w:r>
      <w:bookmarkEnd w:id="669"/>
      <w:bookmarkEnd w:id="670"/>
      <w:bookmarkEnd w:id="671"/>
      <w:bookmarkEnd w:id="672"/>
      <w:bookmarkEnd w:id="673"/>
      <w:bookmarkEnd w:id="674"/>
      <w:bookmarkEnd w:id="675"/>
      <w:bookmarkEnd w:id="676"/>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material (including fallen leaves, fruit and trees where necessary);</w:t>
      </w:r>
    </w:p>
    <w:p>
      <w:pPr>
        <w:pStyle w:val="yIndenta"/>
        <w:rPr>
          <w:snapToGrid w:val="0"/>
        </w:rPr>
      </w:pPr>
      <w:r>
        <w:rPr>
          <w:snapToGrid w:val="0"/>
        </w:rPr>
        <w:tab/>
        <w:t>(b)</w:t>
      </w:r>
      <w:r>
        <w:rPr>
          <w:snapToGrid w:val="0"/>
        </w:rPr>
        <w:tab/>
        <w:t>dispose of the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w:t>
      </w:r>
    </w:p>
    <w:p>
      <w:pPr>
        <w:pStyle w:val="yHeading5"/>
        <w:outlineLvl w:val="9"/>
        <w:rPr>
          <w:snapToGrid w:val="0"/>
        </w:rPr>
      </w:pPr>
      <w:bookmarkStart w:id="677" w:name="_Toc516635583"/>
      <w:bookmarkStart w:id="678" w:name="_Toc6910499"/>
      <w:bookmarkStart w:id="679" w:name="_Toc14681530"/>
      <w:bookmarkStart w:id="680" w:name="_Toc20629799"/>
      <w:bookmarkStart w:id="681" w:name="_Toc55373617"/>
      <w:bookmarkStart w:id="682" w:name="_Toc59867590"/>
      <w:bookmarkStart w:id="683" w:name="_Toc92681861"/>
      <w:bookmarkStart w:id="684" w:name="_Toc122769033"/>
      <w:r>
        <w:rPr>
          <w:snapToGrid w:val="0"/>
        </w:rPr>
        <w:t>4.</w:t>
      </w:r>
      <w:r>
        <w:rPr>
          <w:snapToGrid w:val="0"/>
        </w:rPr>
        <w:tab/>
        <w:t>Programme for initial fungicide treatment</w:t>
      </w:r>
      <w:bookmarkEnd w:id="677"/>
      <w:bookmarkEnd w:id="678"/>
      <w:bookmarkEnd w:id="679"/>
      <w:bookmarkEnd w:id="680"/>
      <w:bookmarkEnd w:id="681"/>
      <w:bookmarkEnd w:id="682"/>
      <w:bookmarkEnd w:id="683"/>
      <w:bookmarkEnd w:id="684"/>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fungicide spray programme to all apple trees within 25 metres of an infected tree or a site from which an infected tree has been removed;</w:t>
      </w:r>
    </w:p>
    <w:p>
      <w:pPr>
        <w:pStyle w:val="yIndenta"/>
        <w:rPr>
          <w:snapToGrid w:val="0"/>
        </w:rPr>
      </w:pPr>
      <w:r>
        <w:rPr>
          <w:snapToGrid w:val="0"/>
        </w:rPr>
        <w:tab/>
        <w:t>(b)</w:t>
      </w:r>
      <w:r>
        <w:rPr>
          <w:snapToGrid w:val="0"/>
        </w:rPr>
        <w:tab/>
        <w:t>after harvest but before leaf fall spray all the apple trees in the orchard with an approved treatment as directed by an inspector;</w:t>
      </w:r>
    </w:p>
    <w:p>
      <w:pPr>
        <w:pStyle w:val="yIndenta"/>
        <w:rPr>
          <w:snapToGrid w:val="0"/>
        </w:rPr>
      </w:pPr>
      <w:r>
        <w:rPr>
          <w:snapToGrid w:val="0"/>
        </w:rPr>
        <w:tab/>
        <w:t>(c)</w:t>
      </w:r>
      <w:r>
        <w:rPr>
          <w:snapToGrid w:val="0"/>
        </w:rPr>
        <w:tab/>
        <w:t>after leaf fall collect and deep bury or bury all fallen leaves and fruit within 25 metres of an infected tree or the site from which an infected tree has been removed; and</w:t>
      </w:r>
    </w:p>
    <w:p>
      <w:pPr>
        <w:pStyle w:val="yIndenta"/>
        <w:rPr>
          <w:snapToGrid w:val="0"/>
        </w:rPr>
      </w:pPr>
      <w:r>
        <w:rPr>
          <w:snapToGrid w:val="0"/>
        </w:rPr>
        <w:tab/>
        <w:t>(d)</w:t>
      </w:r>
      <w:r>
        <w:rPr>
          <w:snapToGrid w:val="0"/>
        </w:rPr>
        <w:tab/>
        <w:t>in late July, apply an approved fungicide spray to the leaf litter on the orchard floor.</w:t>
      </w:r>
    </w:p>
    <w:p>
      <w:pPr>
        <w:pStyle w:val="yHeading5"/>
        <w:outlineLvl w:val="9"/>
        <w:rPr>
          <w:snapToGrid w:val="0"/>
        </w:rPr>
      </w:pPr>
      <w:bookmarkStart w:id="685" w:name="_Toc516635584"/>
      <w:bookmarkStart w:id="686" w:name="_Toc6910500"/>
      <w:bookmarkStart w:id="687" w:name="_Toc14681531"/>
      <w:bookmarkStart w:id="688" w:name="_Toc20629800"/>
      <w:bookmarkStart w:id="689" w:name="_Toc55373618"/>
      <w:bookmarkStart w:id="690" w:name="_Toc59867591"/>
      <w:bookmarkStart w:id="691" w:name="_Toc92681862"/>
      <w:bookmarkStart w:id="692" w:name="_Toc122769034"/>
      <w:r>
        <w:rPr>
          <w:snapToGrid w:val="0"/>
        </w:rPr>
        <w:t>5.</w:t>
      </w:r>
      <w:r>
        <w:rPr>
          <w:snapToGrid w:val="0"/>
        </w:rPr>
        <w:tab/>
        <w:t>Spring fungicide programme</w:t>
      </w:r>
      <w:bookmarkEnd w:id="685"/>
      <w:bookmarkEnd w:id="686"/>
      <w:bookmarkEnd w:id="687"/>
      <w:bookmarkEnd w:id="688"/>
      <w:bookmarkEnd w:id="689"/>
      <w:bookmarkEnd w:id="690"/>
      <w:bookmarkEnd w:id="691"/>
      <w:bookmarkEnd w:id="692"/>
      <w:r>
        <w:rPr>
          <w:snapToGrid w:val="0"/>
        </w:rPr>
        <w:t xml:space="preserve"> </w:t>
      </w:r>
    </w:p>
    <w:p>
      <w:pPr>
        <w:pStyle w:val="ySubsection"/>
        <w:rPr>
          <w:snapToGrid w:val="0"/>
        </w:rPr>
      </w:pPr>
      <w:r>
        <w:rPr>
          <w:snapToGrid w:val="0"/>
        </w:rPr>
        <w:tab/>
      </w:r>
      <w:r>
        <w:rPr>
          <w:snapToGrid w:val="0"/>
        </w:rPr>
        <w:tab/>
        <w:t>The occupier shall apply an approved fungicide programme in spring to all apple trees in the orchard.</w:t>
      </w:r>
    </w:p>
    <w:p>
      <w:pPr>
        <w:pStyle w:val="yHeading5"/>
        <w:outlineLvl w:val="9"/>
        <w:rPr>
          <w:snapToGrid w:val="0"/>
        </w:rPr>
      </w:pPr>
      <w:bookmarkStart w:id="693" w:name="_Toc516635585"/>
      <w:bookmarkStart w:id="694" w:name="_Toc6910501"/>
      <w:bookmarkStart w:id="695" w:name="_Toc14681532"/>
      <w:bookmarkStart w:id="696" w:name="_Toc20629801"/>
      <w:bookmarkStart w:id="697" w:name="_Toc55373619"/>
      <w:bookmarkStart w:id="698" w:name="_Toc59867592"/>
      <w:bookmarkStart w:id="699" w:name="_Toc92681863"/>
      <w:bookmarkStart w:id="700" w:name="_Toc122769035"/>
      <w:r>
        <w:rPr>
          <w:snapToGrid w:val="0"/>
        </w:rPr>
        <w:t>6.</w:t>
      </w:r>
      <w:r>
        <w:rPr>
          <w:snapToGrid w:val="0"/>
        </w:rPr>
        <w:tab/>
        <w:t>Additional programmes</w:t>
      </w:r>
      <w:bookmarkEnd w:id="693"/>
      <w:bookmarkEnd w:id="694"/>
      <w:bookmarkEnd w:id="695"/>
      <w:bookmarkEnd w:id="696"/>
      <w:bookmarkEnd w:id="697"/>
      <w:bookmarkEnd w:id="698"/>
      <w:bookmarkEnd w:id="699"/>
      <w:bookmarkEnd w:id="700"/>
      <w:r>
        <w:rPr>
          <w:snapToGrid w:val="0"/>
        </w:rPr>
        <w:t xml:space="preserve"> </w:t>
      </w:r>
    </w:p>
    <w:p>
      <w:pPr>
        <w:pStyle w:val="ySubsection"/>
        <w:rPr>
          <w:snapToGrid w:val="0"/>
        </w:rPr>
      </w:pPr>
      <w:r>
        <w:rPr>
          <w:snapToGrid w:val="0"/>
        </w:rPr>
        <w:tab/>
      </w:r>
      <w:r>
        <w:rPr>
          <w:snapToGrid w:val="0"/>
        </w:rPr>
        <w:tab/>
        <w:t>The occupier shall undertake any further approved fungicide programmes as directed by an inspector.</w:t>
      </w:r>
    </w:p>
    <w:p>
      <w:pPr>
        <w:pStyle w:val="yHeading5"/>
        <w:outlineLvl w:val="9"/>
        <w:rPr>
          <w:snapToGrid w:val="0"/>
        </w:rPr>
      </w:pPr>
      <w:bookmarkStart w:id="701" w:name="_Toc516635586"/>
      <w:bookmarkStart w:id="702" w:name="_Toc6910502"/>
      <w:bookmarkStart w:id="703" w:name="_Toc14681533"/>
      <w:bookmarkStart w:id="704" w:name="_Toc20629802"/>
      <w:bookmarkStart w:id="705" w:name="_Toc55373620"/>
      <w:bookmarkStart w:id="706" w:name="_Toc59867593"/>
      <w:bookmarkStart w:id="707" w:name="_Toc92681864"/>
      <w:bookmarkStart w:id="708" w:name="_Toc122769036"/>
      <w:r>
        <w:rPr>
          <w:snapToGrid w:val="0"/>
        </w:rPr>
        <w:t>7.</w:t>
      </w:r>
      <w:r>
        <w:rPr>
          <w:snapToGrid w:val="0"/>
        </w:rPr>
        <w:tab/>
        <w:t>Records</w:t>
      </w:r>
      <w:bookmarkEnd w:id="701"/>
      <w:bookmarkEnd w:id="702"/>
      <w:bookmarkEnd w:id="703"/>
      <w:bookmarkEnd w:id="704"/>
      <w:bookmarkEnd w:id="705"/>
      <w:bookmarkEnd w:id="706"/>
      <w:bookmarkEnd w:id="707"/>
      <w:bookmarkEnd w:id="708"/>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709" w:name="_Toc516635587"/>
      <w:bookmarkStart w:id="710" w:name="_Toc6910503"/>
      <w:bookmarkStart w:id="711" w:name="_Toc14681534"/>
      <w:bookmarkStart w:id="712" w:name="_Toc20629803"/>
      <w:bookmarkStart w:id="713" w:name="_Toc55373621"/>
      <w:bookmarkStart w:id="714" w:name="_Toc59867594"/>
      <w:bookmarkStart w:id="715" w:name="_Toc92681865"/>
      <w:bookmarkStart w:id="716" w:name="_Toc122769037"/>
      <w:r>
        <w:rPr>
          <w:snapToGrid w:val="0"/>
        </w:rPr>
        <w:t>8.</w:t>
      </w:r>
      <w:r>
        <w:rPr>
          <w:snapToGrid w:val="0"/>
        </w:rPr>
        <w:tab/>
        <w:t>Crops shall be certified</w:t>
      </w:r>
      <w:bookmarkEnd w:id="709"/>
      <w:bookmarkEnd w:id="710"/>
      <w:bookmarkEnd w:id="711"/>
      <w:bookmarkEnd w:id="712"/>
      <w:bookmarkEnd w:id="713"/>
      <w:bookmarkEnd w:id="714"/>
      <w:bookmarkEnd w:id="715"/>
      <w:bookmarkEnd w:id="716"/>
      <w:r>
        <w:rPr>
          <w:snapToGrid w:val="0"/>
        </w:rPr>
        <w:t xml:space="preserve"> </w:t>
      </w:r>
    </w:p>
    <w:p>
      <w:pPr>
        <w:pStyle w:val="ySubsection"/>
        <w:rPr>
          <w:snapToGrid w:val="0"/>
        </w:rPr>
      </w:pPr>
      <w:r>
        <w:rPr>
          <w:snapToGrid w:val="0"/>
        </w:rPr>
        <w:tab/>
        <w:t>(1)</w:t>
      </w:r>
      <w:r>
        <w:rPr>
          <w:snapToGrid w:val="0"/>
        </w:rPr>
        <w:tab/>
        <w:t>The occupier of an orchard referred to in regulation 19B(3) shall not harvest any apples or remove any apple material or nursery trees from the orchard until he receives a certificate issued by an inspector in the form of Form 7 in Schedule 3.</w:t>
      </w:r>
    </w:p>
    <w:p>
      <w:pPr>
        <w:pStyle w:val="ySubsection"/>
        <w:keepNext/>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outlineLvl w:val="9"/>
        <w:rPr>
          <w:snapToGrid w:val="0"/>
        </w:rPr>
      </w:pPr>
      <w:bookmarkStart w:id="717" w:name="_Toc516635588"/>
      <w:bookmarkStart w:id="718" w:name="_Toc6910504"/>
      <w:bookmarkStart w:id="719" w:name="_Toc14681535"/>
      <w:bookmarkStart w:id="720" w:name="_Toc20629804"/>
      <w:bookmarkStart w:id="721" w:name="_Toc55373622"/>
      <w:bookmarkStart w:id="722" w:name="_Toc59867595"/>
      <w:bookmarkStart w:id="723" w:name="_Toc92681866"/>
      <w:bookmarkStart w:id="724" w:name="_Toc122769038"/>
      <w:r>
        <w:rPr>
          <w:snapToGrid w:val="0"/>
        </w:rPr>
        <w:t>9.</w:t>
      </w:r>
      <w:r>
        <w:rPr>
          <w:snapToGrid w:val="0"/>
        </w:rPr>
        <w:tab/>
        <w:t>Irrigation</w:t>
      </w:r>
      <w:bookmarkEnd w:id="717"/>
      <w:bookmarkEnd w:id="718"/>
      <w:bookmarkEnd w:id="719"/>
      <w:bookmarkEnd w:id="720"/>
      <w:bookmarkEnd w:id="721"/>
      <w:bookmarkEnd w:id="722"/>
      <w:bookmarkEnd w:id="723"/>
      <w:bookmarkEnd w:id="724"/>
      <w:r>
        <w:rPr>
          <w:snapToGrid w:val="0"/>
        </w:rPr>
        <w:t xml:space="preserve"> </w:t>
      </w:r>
    </w:p>
    <w:p>
      <w:pPr>
        <w:pStyle w:val="ySubsection"/>
        <w:rPr>
          <w:snapToGrid w:val="0"/>
        </w:rPr>
      </w:pPr>
      <w:r>
        <w:rPr>
          <w:snapToGrid w:val="0"/>
        </w:rPr>
        <w:tab/>
      </w:r>
      <w:r>
        <w:rPr>
          <w:snapToGrid w:val="0"/>
        </w:rPr>
        <w:tab/>
        <w:t>The occupier of an orchard shall not irrigate the orchard by an overhead sprinkler system or any other form of overhead irrigation.</w:t>
      </w:r>
    </w:p>
    <w:p>
      <w:pPr>
        <w:pStyle w:val="yHeading2"/>
        <w:outlineLvl w:val="9"/>
      </w:pPr>
      <w:bookmarkStart w:id="725" w:name="_Toc6910505"/>
      <w:bookmarkStart w:id="726" w:name="_Toc20629805"/>
      <w:bookmarkStart w:id="727" w:name="_Toc55373623"/>
      <w:bookmarkStart w:id="728" w:name="_Toc59867596"/>
      <w:bookmarkStart w:id="729" w:name="_Toc92681867"/>
      <w:bookmarkStart w:id="730" w:name="_Toc122769039"/>
      <w:r>
        <w:t>Part 2 — Steps and measures to control, eradicate and prevent the spread of apple scab under section 12 of the Act</w:t>
      </w:r>
      <w:bookmarkEnd w:id="725"/>
      <w:bookmarkEnd w:id="726"/>
      <w:bookmarkEnd w:id="727"/>
      <w:bookmarkEnd w:id="728"/>
      <w:bookmarkEnd w:id="729"/>
      <w:bookmarkEnd w:id="730"/>
      <w:r>
        <w:t xml:space="preserve"> </w:t>
      </w:r>
    </w:p>
    <w:p>
      <w:pPr>
        <w:pStyle w:val="yHeading5"/>
        <w:outlineLvl w:val="9"/>
      </w:pPr>
      <w:bookmarkStart w:id="731" w:name="_Toc516635589"/>
      <w:bookmarkStart w:id="732" w:name="_Toc6910506"/>
      <w:bookmarkStart w:id="733" w:name="_Toc14681536"/>
      <w:bookmarkStart w:id="734" w:name="_Toc20629806"/>
      <w:bookmarkStart w:id="735" w:name="_Toc55373624"/>
      <w:bookmarkStart w:id="736" w:name="_Toc59867597"/>
      <w:bookmarkStart w:id="737" w:name="_Toc92681868"/>
      <w:bookmarkStart w:id="738" w:name="_Toc122769040"/>
      <w:r>
        <w:t>1.</w:t>
      </w:r>
      <w:r>
        <w:tab/>
        <w:t>“Infested area” defined</w:t>
      </w:r>
      <w:bookmarkEnd w:id="731"/>
      <w:bookmarkEnd w:id="732"/>
      <w:bookmarkEnd w:id="733"/>
      <w:bookmarkEnd w:id="734"/>
      <w:bookmarkEnd w:id="735"/>
      <w:bookmarkEnd w:id="736"/>
      <w:bookmarkEnd w:id="737"/>
      <w:bookmarkEnd w:id="738"/>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19B(5).</w:t>
      </w:r>
    </w:p>
    <w:p>
      <w:pPr>
        <w:pStyle w:val="yHeading5"/>
        <w:outlineLvl w:val="9"/>
        <w:rPr>
          <w:snapToGrid w:val="0"/>
        </w:rPr>
      </w:pPr>
      <w:bookmarkStart w:id="739" w:name="_Toc516635590"/>
      <w:bookmarkStart w:id="740" w:name="_Toc6910507"/>
      <w:bookmarkStart w:id="741" w:name="_Toc14681537"/>
      <w:bookmarkStart w:id="742" w:name="_Toc20629807"/>
      <w:bookmarkStart w:id="743" w:name="_Toc55373625"/>
      <w:bookmarkStart w:id="744" w:name="_Toc59867598"/>
      <w:bookmarkStart w:id="745" w:name="_Toc92681869"/>
      <w:bookmarkStart w:id="746" w:name="_Toc122769041"/>
      <w:r>
        <w:rPr>
          <w:snapToGrid w:val="0"/>
        </w:rPr>
        <w:t>2.</w:t>
      </w:r>
      <w:r>
        <w:rPr>
          <w:snapToGrid w:val="0"/>
        </w:rPr>
        <w:tab/>
        <w:t>Fungicide treatment</w:t>
      </w:r>
      <w:bookmarkEnd w:id="739"/>
      <w:bookmarkEnd w:id="740"/>
      <w:bookmarkEnd w:id="741"/>
      <w:bookmarkEnd w:id="742"/>
      <w:bookmarkEnd w:id="743"/>
      <w:bookmarkEnd w:id="744"/>
      <w:bookmarkEnd w:id="745"/>
      <w:bookmarkEnd w:id="746"/>
      <w:r>
        <w:rPr>
          <w:snapToGrid w:val="0"/>
        </w:rPr>
        <w:t xml:space="preserve"> </w:t>
      </w:r>
    </w:p>
    <w:p>
      <w:pPr>
        <w:pStyle w:val="ySubsection"/>
        <w:rPr>
          <w:snapToGrid w:val="0"/>
        </w:rPr>
      </w:pPr>
      <w:r>
        <w:rPr>
          <w:snapToGrid w:val="0"/>
        </w:rPr>
        <w:tab/>
      </w:r>
      <w:r>
        <w:rPr>
          <w:snapToGrid w:val="0"/>
        </w:rPr>
        <w:tab/>
        <w:t>The owner or occupier of an orchard in the infested area in which apple scab does not exist or does not appear to exist shall — </w:t>
      </w:r>
    </w:p>
    <w:p>
      <w:pPr>
        <w:pStyle w:val="yIndenta"/>
        <w:rPr>
          <w:snapToGrid w:val="0"/>
        </w:rPr>
      </w:pPr>
      <w:r>
        <w:rPr>
          <w:snapToGrid w:val="0"/>
        </w:rPr>
        <w:tab/>
        <w:t>(a)</w:t>
      </w:r>
      <w:r>
        <w:rPr>
          <w:snapToGrid w:val="0"/>
        </w:rPr>
        <w:tab/>
        <w:t>after harvest but before leaf fall spray all the apple trees in the orchard with an approved treatment;</w:t>
      </w:r>
    </w:p>
    <w:p>
      <w:pPr>
        <w:pStyle w:val="yIndenta"/>
        <w:rPr>
          <w:snapToGrid w:val="0"/>
        </w:rPr>
      </w:pPr>
      <w:r>
        <w:rPr>
          <w:snapToGrid w:val="0"/>
        </w:rPr>
        <w:tab/>
        <w:t>(b)</w:t>
      </w:r>
      <w:r>
        <w:rPr>
          <w:snapToGrid w:val="0"/>
        </w:rPr>
        <w:tab/>
        <w:t>in late July, apply an approved fungicide to the leaf litter on the orchard floor;</w:t>
      </w:r>
    </w:p>
    <w:p>
      <w:pPr>
        <w:pStyle w:val="yIndenta"/>
        <w:rPr>
          <w:snapToGrid w:val="0"/>
        </w:rPr>
      </w:pPr>
      <w:r>
        <w:rPr>
          <w:snapToGrid w:val="0"/>
        </w:rPr>
        <w:tab/>
        <w:t>(c)</w:t>
      </w:r>
      <w:r>
        <w:rPr>
          <w:snapToGrid w:val="0"/>
        </w:rPr>
        <w:tab/>
        <w:t>in Spring, apply an approved fungicide programme to all apple trees in the orchard; and</w:t>
      </w:r>
    </w:p>
    <w:p>
      <w:pPr>
        <w:pStyle w:val="yIndenta"/>
        <w:rPr>
          <w:snapToGrid w:val="0"/>
        </w:rPr>
      </w:pPr>
      <w:r>
        <w:rPr>
          <w:snapToGrid w:val="0"/>
        </w:rPr>
        <w:tab/>
        <w:t>(d)</w:t>
      </w:r>
      <w:r>
        <w:rPr>
          <w:snapToGrid w:val="0"/>
        </w:rPr>
        <w:tab/>
        <w:t>undertake any further approved fungicide programmes as directed by an inspector.</w:t>
      </w:r>
    </w:p>
    <w:p>
      <w:pPr>
        <w:pStyle w:val="yHeading5"/>
        <w:outlineLvl w:val="9"/>
        <w:rPr>
          <w:snapToGrid w:val="0"/>
        </w:rPr>
      </w:pPr>
      <w:bookmarkStart w:id="747" w:name="_Toc516635591"/>
      <w:bookmarkStart w:id="748" w:name="_Toc6910508"/>
      <w:bookmarkStart w:id="749" w:name="_Toc14681538"/>
      <w:bookmarkStart w:id="750" w:name="_Toc20629808"/>
      <w:bookmarkStart w:id="751" w:name="_Toc55373626"/>
      <w:bookmarkStart w:id="752" w:name="_Toc59867599"/>
      <w:bookmarkStart w:id="753" w:name="_Toc92681870"/>
      <w:bookmarkStart w:id="754" w:name="_Toc122769042"/>
      <w:r>
        <w:rPr>
          <w:snapToGrid w:val="0"/>
        </w:rPr>
        <w:t>3.</w:t>
      </w:r>
      <w:r>
        <w:rPr>
          <w:snapToGrid w:val="0"/>
        </w:rPr>
        <w:tab/>
        <w:t>Records</w:t>
      </w:r>
      <w:bookmarkEnd w:id="747"/>
      <w:bookmarkEnd w:id="748"/>
      <w:bookmarkEnd w:id="749"/>
      <w:bookmarkEnd w:id="750"/>
      <w:bookmarkEnd w:id="751"/>
      <w:bookmarkEnd w:id="752"/>
      <w:bookmarkEnd w:id="753"/>
      <w:bookmarkEnd w:id="754"/>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 </w:t>
      </w:r>
    </w:p>
    <w:p>
      <w:pPr>
        <w:pStyle w:val="yIndenti0"/>
        <w:rPr>
          <w:snapToGrid w:val="0"/>
        </w:rPr>
      </w:pPr>
      <w:r>
        <w:rPr>
          <w:snapToGrid w:val="0"/>
        </w:rPr>
        <w:tab/>
        <w:t>(i)</w:t>
      </w:r>
      <w:r>
        <w:rPr>
          <w:snapToGrid w:val="0"/>
        </w:rPr>
        <w:tab/>
        <w:t>dates on which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fungicides used; and</w:t>
      </w:r>
    </w:p>
    <w:p>
      <w:pPr>
        <w:pStyle w:val="yIndenti0"/>
        <w:rPr>
          <w:snapToGrid w:val="0"/>
        </w:rPr>
      </w:pPr>
      <w:r>
        <w:rPr>
          <w:snapToGrid w:val="0"/>
        </w:rPr>
        <w:tab/>
        <w:t>(iv)</w:t>
      </w:r>
      <w:r>
        <w:rPr>
          <w:snapToGrid w:val="0"/>
        </w:rPr>
        <w:tab/>
        <w:t>the 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755" w:name="_Toc516635592"/>
      <w:bookmarkStart w:id="756" w:name="_Toc6910509"/>
      <w:bookmarkStart w:id="757" w:name="_Toc14681539"/>
      <w:bookmarkStart w:id="758" w:name="_Toc20629809"/>
      <w:bookmarkStart w:id="759" w:name="_Toc55373627"/>
      <w:bookmarkStart w:id="760" w:name="_Toc59867600"/>
      <w:bookmarkStart w:id="761" w:name="_Toc92681871"/>
      <w:bookmarkStart w:id="762" w:name="_Toc122769043"/>
      <w:r>
        <w:rPr>
          <w:snapToGrid w:val="0"/>
        </w:rPr>
        <w:t>4.</w:t>
      </w:r>
      <w:r>
        <w:rPr>
          <w:snapToGrid w:val="0"/>
        </w:rPr>
        <w:tab/>
        <w:t>Crops shall be certified</w:t>
      </w:r>
      <w:bookmarkEnd w:id="755"/>
      <w:bookmarkEnd w:id="756"/>
      <w:bookmarkEnd w:id="757"/>
      <w:bookmarkEnd w:id="758"/>
      <w:bookmarkEnd w:id="759"/>
      <w:bookmarkEnd w:id="760"/>
      <w:bookmarkEnd w:id="761"/>
      <w:bookmarkEnd w:id="762"/>
      <w:r>
        <w:rPr>
          <w:snapToGrid w:val="0"/>
        </w:rPr>
        <w:t xml:space="preserve"> </w:t>
      </w:r>
    </w:p>
    <w:p>
      <w:pPr>
        <w:pStyle w:val="ySubsection"/>
        <w:rPr>
          <w:snapToGrid w:val="0"/>
        </w:rPr>
      </w:pPr>
      <w:r>
        <w:rPr>
          <w:snapToGrid w:val="0"/>
        </w:rPr>
        <w:tab/>
        <w:t>(1)</w:t>
      </w:r>
      <w:r>
        <w:rPr>
          <w:snapToGrid w:val="0"/>
        </w:rPr>
        <w:tab/>
        <w:t>The owner or occupier shall not harvest any apples or remove any apple material or nursery trees from an orchard in the infested area until he receives a certificate issued by an inspector in the form of Form 7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apples shall be delivered;</w:t>
      </w:r>
    </w:p>
    <w:p>
      <w:pPr>
        <w:pStyle w:val="yIndenta"/>
        <w:rPr>
          <w:snapToGrid w:val="0"/>
        </w:rPr>
      </w:pPr>
      <w:r>
        <w:rPr>
          <w:snapToGrid w:val="0"/>
        </w:rPr>
        <w:tab/>
        <w:t>(b)</w:t>
      </w:r>
      <w:r>
        <w:rPr>
          <w:snapToGrid w:val="0"/>
        </w:rPr>
        <w:tab/>
        <w:t>nominate the areas to which apples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apple material and leaves shall be destroyed.</w:t>
      </w:r>
    </w:p>
    <w:p>
      <w:pPr>
        <w:pStyle w:val="yHeading5"/>
        <w:outlineLvl w:val="9"/>
        <w:rPr>
          <w:snapToGrid w:val="0"/>
        </w:rPr>
      </w:pPr>
      <w:bookmarkStart w:id="763" w:name="_Toc516635593"/>
      <w:bookmarkStart w:id="764" w:name="_Toc6910510"/>
      <w:bookmarkStart w:id="765" w:name="_Toc14681540"/>
      <w:bookmarkStart w:id="766" w:name="_Toc20629810"/>
      <w:bookmarkStart w:id="767" w:name="_Toc55373628"/>
      <w:bookmarkStart w:id="768" w:name="_Toc59867601"/>
      <w:bookmarkStart w:id="769" w:name="_Toc92681872"/>
      <w:bookmarkStart w:id="770" w:name="_Toc122769044"/>
      <w:r>
        <w:rPr>
          <w:snapToGrid w:val="0"/>
        </w:rPr>
        <w:t>5.</w:t>
      </w:r>
      <w:r>
        <w:rPr>
          <w:snapToGrid w:val="0"/>
        </w:rPr>
        <w:tab/>
        <w:t>Irrigation</w:t>
      </w:r>
      <w:bookmarkEnd w:id="763"/>
      <w:bookmarkEnd w:id="764"/>
      <w:bookmarkEnd w:id="765"/>
      <w:bookmarkEnd w:id="766"/>
      <w:bookmarkEnd w:id="767"/>
      <w:bookmarkEnd w:id="768"/>
      <w:bookmarkEnd w:id="769"/>
      <w:bookmarkEnd w:id="770"/>
      <w:r>
        <w:rPr>
          <w:snapToGrid w:val="0"/>
        </w:rPr>
        <w:t xml:space="preserve"> </w:t>
      </w:r>
    </w:p>
    <w:p>
      <w:pPr>
        <w:pStyle w:val="ySubsection"/>
        <w:rPr>
          <w:snapToGrid w:val="0"/>
        </w:rPr>
      </w:pPr>
      <w:r>
        <w:rPr>
          <w:snapToGrid w:val="0"/>
        </w:rPr>
        <w:tab/>
      </w:r>
      <w:r>
        <w:rPr>
          <w:snapToGrid w:val="0"/>
        </w:rPr>
        <w:tab/>
        <w:t>The owner or occupier of an orchard shall not irrigate the orchard by an overhead sprinkler system or any other form of overhead irrigation.</w:t>
      </w:r>
    </w:p>
    <w:p>
      <w:pPr>
        <w:pStyle w:val="yShoulderClause"/>
        <w:keepNext/>
        <w:spacing w:before="300"/>
        <w:rPr>
          <w:snapToGrid w:val="0"/>
        </w:rPr>
      </w:pPr>
      <w:r>
        <w:rPr>
          <w:snapToGrid w:val="0"/>
        </w:rPr>
        <w:t>[Regulation 19C]</w:t>
      </w:r>
    </w:p>
    <w:p>
      <w:pPr>
        <w:pStyle w:val="yHeading2"/>
        <w:outlineLvl w:val="9"/>
      </w:pPr>
      <w:bookmarkStart w:id="771" w:name="_Toc6910511"/>
      <w:bookmarkStart w:id="772" w:name="_Toc20629811"/>
      <w:bookmarkStart w:id="773" w:name="_Toc55373629"/>
      <w:bookmarkStart w:id="774" w:name="_Toc59867602"/>
      <w:bookmarkStart w:id="775" w:name="_Toc92681873"/>
      <w:bookmarkStart w:id="776" w:name="_Toc122769045"/>
      <w:r>
        <w:t>Part 3 — Steps and measures to be taken by persons referred to in regulation 19C to eradicate or reduce the spread of the disease</w:t>
      </w:r>
      <w:bookmarkEnd w:id="771"/>
      <w:bookmarkEnd w:id="772"/>
      <w:bookmarkEnd w:id="773"/>
      <w:bookmarkEnd w:id="774"/>
      <w:bookmarkEnd w:id="775"/>
      <w:bookmarkEnd w:id="776"/>
      <w:r>
        <w:t xml:space="preserve"> </w:t>
      </w:r>
    </w:p>
    <w:p>
      <w:pPr>
        <w:pStyle w:val="yHeading5"/>
        <w:outlineLvl w:val="9"/>
        <w:rPr>
          <w:snapToGrid w:val="0"/>
        </w:rPr>
      </w:pPr>
      <w:bookmarkStart w:id="777" w:name="_Toc516635594"/>
      <w:bookmarkStart w:id="778" w:name="_Toc6910512"/>
      <w:bookmarkStart w:id="779" w:name="_Toc14681541"/>
      <w:bookmarkStart w:id="780" w:name="_Toc20629812"/>
      <w:bookmarkStart w:id="781" w:name="_Toc55373630"/>
      <w:bookmarkStart w:id="782" w:name="_Toc59867603"/>
      <w:bookmarkStart w:id="783" w:name="_Toc92681874"/>
      <w:bookmarkStart w:id="784" w:name="_Toc122769046"/>
      <w:r>
        <w:rPr>
          <w:snapToGrid w:val="0"/>
        </w:rPr>
        <w:t>1.</w:t>
      </w:r>
      <w:r>
        <w:rPr>
          <w:snapToGrid w:val="0"/>
        </w:rPr>
        <w:tab/>
        <w:t>Trucks, containers etc. to be cleaned</w:t>
      </w:r>
      <w:bookmarkEnd w:id="777"/>
      <w:bookmarkEnd w:id="778"/>
      <w:bookmarkEnd w:id="779"/>
      <w:bookmarkEnd w:id="780"/>
      <w:bookmarkEnd w:id="781"/>
      <w:bookmarkEnd w:id="782"/>
      <w:bookmarkEnd w:id="783"/>
      <w:bookmarkEnd w:id="784"/>
      <w:r>
        <w:rPr>
          <w:snapToGrid w:val="0"/>
        </w:rPr>
        <w:t xml:space="preserve"> </w:t>
      </w:r>
    </w:p>
    <w:p>
      <w:pPr>
        <w:pStyle w:val="ySubsection"/>
        <w:keepNext/>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apples from an orchard referred to in regulation 19B are transported to packing or processing establishments; and</w:t>
      </w:r>
    </w:p>
    <w:p>
      <w:pPr>
        <w:pStyle w:val="yIndenta"/>
        <w:rPr>
          <w:snapToGrid w:val="0"/>
        </w:rPr>
      </w:pPr>
      <w:r>
        <w:rPr>
          <w:snapToGrid w:val="0"/>
        </w:rPr>
        <w:tab/>
        <w:t>(b)</w:t>
      </w:r>
      <w:r>
        <w:rPr>
          <w:snapToGrid w:val="0"/>
        </w:rPr>
        <w:tab/>
        <w:t>any other potential carrier which has been in contact with the apples,</w:t>
      </w:r>
    </w:p>
    <w:p>
      <w:pPr>
        <w:pStyle w:val="ySubsection"/>
        <w:rPr>
          <w:snapToGrid w:val="0"/>
        </w:rPr>
      </w:pPr>
      <w:r>
        <w:rPr>
          <w:snapToGrid w:val="0"/>
        </w:rPr>
        <w:tab/>
      </w:r>
      <w:r>
        <w:rPr>
          <w:snapToGrid w:val="0"/>
        </w:rPr>
        <w:tab/>
        <w:t>are cleaned of all leaves and apple material before leaving the premises.</w:t>
      </w:r>
    </w:p>
    <w:p>
      <w:pPr>
        <w:pStyle w:val="yHeading5"/>
        <w:outlineLvl w:val="9"/>
        <w:rPr>
          <w:snapToGrid w:val="0"/>
        </w:rPr>
      </w:pPr>
      <w:bookmarkStart w:id="785" w:name="_Toc516635595"/>
      <w:bookmarkStart w:id="786" w:name="_Toc6910513"/>
      <w:bookmarkStart w:id="787" w:name="_Toc14681542"/>
      <w:bookmarkStart w:id="788" w:name="_Toc20629813"/>
      <w:bookmarkStart w:id="789" w:name="_Toc55373631"/>
      <w:bookmarkStart w:id="790" w:name="_Toc59867604"/>
      <w:bookmarkStart w:id="791" w:name="_Toc92681875"/>
      <w:bookmarkStart w:id="792" w:name="_Toc122769047"/>
      <w:r>
        <w:rPr>
          <w:snapToGrid w:val="0"/>
        </w:rPr>
        <w:t>2.</w:t>
      </w:r>
      <w:r>
        <w:rPr>
          <w:snapToGrid w:val="0"/>
        </w:rPr>
        <w:tab/>
        <w:t>Equipment to be cleaned</w:t>
      </w:r>
      <w:bookmarkEnd w:id="785"/>
      <w:bookmarkEnd w:id="786"/>
      <w:bookmarkEnd w:id="787"/>
      <w:bookmarkEnd w:id="788"/>
      <w:bookmarkEnd w:id="789"/>
      <w:bookmarkEnd w:id="790"/>
      <w:bookmarkEnd w:id="791"/>
      <w:bookmarkEnd w:id="792"/>
      <w:r>
        <w:rPr>
          <w:snapToGrid w:val="0"/>
        </w:rPr>
        <w:t xml:space="preserve"> </w:t>
      </w:r>
    </w:p>
    <w:p>
      <w:pPr>
        <w:pStyle w:val="ySubsection"/>
        <w:rPr>
          <w:snapToGrid w:val="0"/>
        </w:rPr>
      </w:pPr>
      <w:r>
        <w:rPr>
          <w:snapToGrid w:val="0"/>
        </w:rPr>
        <w:tab/>
      </w:r>
      <w:r>
        <w:rPr>
          <w:snapToGrid w:val="0"/>
        </w:rPr>
        <w:tab/>
        <w:t>Packers and processors shall ensure that all packing and processing equipment which has been in contact with apples during processing or packing, shall be cleaned of all leaves and apple material.</w:t>
      </w:r>
    </w:p>
    <w:p>
      <w:pPr>
        <w:pStyle w:val="yHeading5"/>
        <w:outlineLvl w:val="9"/>
        <w:rPr>
          <w:snapToGrid w:val="0"/>
        </w:rPr>
      </w:pPr>
      <w:bookmarkStart w:id="793" w:name="_Toc516635596"/>
      <w:bookmarkStart w:id="794" w:name="_Toc6910514"/>
      <w:bookmarkStart w:id="795" w:name="_Toc14681543"/>
      <w:bookmarkStart w:id="796" w:name="_Toc20629814"/>
      <w:bookmarkStart w:id="797" w:name="_Toc55373632"/>
      <w:bookmarkStart w:id="798" w:name="_Toc59867605"/>
      <w:bookmarkStart w:id="799" w:name="_Toc92681876"/>
      <w:bookmarkStart w:id="800" w:name="_Toc122769048"/>
      <w:r>
        <w:rPr>
          <w:snapToGrid w:val="0"/>
        </w:rPr>
        <w:t>3.</w:t>
      </w:r>
      <w:r>
        <w:rPr>
          <w:snapToGrid w:val="0"/>
        </w:rPr>
        <w:tab/>
        <w:t>Disposal of potentially infected material</w:t>
      </w:r>
      <w:bookmarkEnd w:id="793"/>
      <w:bookmarkEnd w:id="794"/>
      <w:bookmarkEnd w:id="795"/>
      <w:bookmarkEnd w:id="796"/>
      <w:bookmarkEnd w:id="797"/>
      <w:bookmarkEnd w:id="798"/>
      <w:bookmarkEnd w:id="799"/>
      <w:bookmarkEnd w:id="800"/>
      <w:r>
        <w:rPr>
          <w:snapToGrid w:val="0"/>
        </w:rPr>
        <w:t xml:space="preserve"> </w:t>
      </w:r>
    </w:p>
    <w:p>
      <w:pPr>
        <w:pStyle w:val="ySubsection"/>
        <w:rPr>
          <w:snapToGrid w:val="0"/>
        </w:rPr>
      </w:pPr>
      <w:r>
        <w:rPr>
          <w:snapToGrid w:val="0"/>
        </w:rPr>
        <w:tab/>
      </w:r>
      <w:r>
        <w:rPr>
          <w:snapToGrid w:val="0"/>
        </w:rPr>
        <w:tab/>
        <w:t>Packers and processors shall ensure that all leaf and waste apple material removed in accordance with clauses 1 and 2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outlineLvl w:val="9"/>
        <w:rPr>
          <w:snapToGrid w:val="0"/>
        </w:rPr>
      </w:pPr>
      <w:bookmarkStart w:id="801" w:name="_Toc516635597"/>
      <w:bookmarkStart w:id="802" w:name="_Toc6910515"/>
      <w:bookmarkStart w:id="803" w:name="_Toc14681544"/>
      <w:bookmarkStart w:id="804" w:name="_Toc20629815"/>
      <w:bookmarkStart w:id="805" w:name="_Toc55373633"/>
      <w:bookmarkStart w:id="806" w:name="_Toc59867606"/>
      <w:bookmarkStart w:id="807" w:name="_Toc92681877"/>
      <w:bookmarkStart w:id="808" w:name="_Toc122769049"/>
      <w:r>
        <w:rPr>
          <w:snapToGrid w:val="0"/>
        </w:rPr>
        <w:t>4.</w:t>
      </w:r>
      <w:r>
        <w:rPr>
          <w:snapToGrid w:val="0"/>
        </w:rPr>
        <w:tab/>
        <w:t>Distribution</w:t>
      </w:r>
      <w:bookmarkEnd w:id="801"/>
      <w:bookmarkEnd w:id="802"/>
      <w:bookmarkEnd w:id="803"/>
      <w:bookmarkEnd w:id="804"/>
      <w:bookmarkEnd w:id="805"/>
      <w:bookmarkEnd w:id="806"/>
      <w:bookmarkEnd w:id="807"/>
      <w:bookmarkEnd w:id="808"/>
      <w:r>
        <w:rPr>
          <w:snapToGrid w:val="0"/>
        </w:rPr>
        <w:t xml:space="preserve"> </w:t>
      </w:r>
    </w:p>
    <w:p>
      <w:pPr>
        <w:pStyle w:val="ySubsection"/>
        <w:rPr>
          <w:snapToGrid w:val="0"/>
        </w:rPr>
      </w:pPr>
      <w:r>
        <w:rPr>
          <w:snapToGrid w:val="0"/>
        </w:rPr>
        <w:tab/>
      </w:r>
      <w:r>
        <w:rPr>
          <w:snapToGrid w:val="0"/>
        </w:rPr>
        <w:tab/>
        <w:t>A person who distributes apples from an orchard referred to in regulation 19B shall only distribute apples to areas nominated by an inspector.</w:t>
      </w:r>
    </w:p>
    <w:p>
      <w:pPr>
        <w:pStyle w:val="yShoulderClause"/>
        <w:keepNext/>
        <w:rPr>
          <w:snapToGrid w:val="0"/>
        </w:rPr>
      </w:pPr>
      <w:r>
        <w:rPr>
          <w:snapToGrid w:val="0"/>
        </w:rPr>
        <w:t>[Regulation 19D]</w:t>
      </w:r>
    </w:p>
    <w:p>
      <w:pPr>
        <w:pStyle w:val="yHeading2"/>
        <w:outlineLvl w:val="9"/>
      </w:pPr>
      <w:bookmarkStart w:id="809" w:name="_Toc6910516"/>
      <w:bookmarkStart w:id="810" w:name="_Toc20629816"/>
      <w:bookmarkStart w:id="811" w:name="_Toc55373634"/>
      <w:bookmarkStart w:id="812" w:name="_Toc59867607"/>
      <w:bookmarkStart w:id="813" w:name="_Toc92681878"/>
      <w:bookmarkStart w:id="814" w:name="_Toc122769050"/>
      <w:r>
        <w:t>Part 4 — Steps and measures by persons referred to in regulation 19D to eradicate or reduce the spread of the disease</w:t>
      </w:r>
      <w:bookmarkEnd w:id="809"/>
      <w:bookmarkEnd w:id="810"/>
      <w:bookmarkEnd w:id="811"/>
      <w:bookmarkEnd w:id="812"/>
      <w:bookmarkEnd w:id="813"/>
      <w:bookmarkEnd w:id="814"/>
    </w:p>
    <w:p>
      <w:pPr>
        <w:pStyle w:val="yHeading5"/>
        <w:outlineLvl w:val="9"/>
        <w:rPr>
          <w:snapToGrid w:val="0"/>
        </w:rPr>
      </w:pPr>
      <w:bookmarkStart w:id="815" w:name="_Toc516635598"/>
      <w:bookmarkStart w:id="816" w:name="_Toc6910517"/>
      <w:bookmarkStart w:id="817" w:name="_Toc14681545"/>
      <w:bookmarkStart w:id="818" w:name="_Toc20629817"/>
      <w:bookmarkStart w:id="819" w:name="_Toc55373635"/>
      <w:bookmarkStart w:id="820" w:name="_Toc59867608"/>
      <w:bookmarkStart w:id="821" w:name="_Toc92681879"/>
      <w:bookmarkStart w:id="822" w:name="_Toc122769051"/>
      <w:r>
        <w:rPr>
          <w:snapToGrid w:val="0"/>
        </w:rPr>
        <w:t>1.</w:t>
      </w:r>
      <w:r>
        <w:rPr>
          <w:snapToGrid w:val="0"/>
        </w:rPr>
        <w:tab/>
        <w:t>Nursery stock</w:t>
      </w:r>
      <w:bookmarkEnd w:id="815"/>
      <w:bookmarkEnd w:id="816"/>
      <w:bookmarkEnd w:id="817"/>
      <w:bookmarkEnd w:id="818"/>
      <w:bookmarkEnd w:id="819"/>
      <w:bookmarkEnd w:id="820"/>
      <w:bookmarkEnd w:id="821"/>
      <w:bookmarkEnd w:id="822"/>
      <w:r>
        <w:rPr>
          <w:snapToGrid w:val="0"/>
        </w:rPr>
        <w:t xml:space="preserve"> </w:t>
      </w:r>
    </w:p>
    <w:p>
      <w:pPr>
        <w:pStyle w:val="ySubsection"/>
        <w:rPr>
          <w:snapToGrid w:val="0"/>
        </w:rPr>
      </w:pPr>
      <w:r>
        <w:rPr>
          <w:snapToGrid w:val="0"/>
        </w:rPr>
        <w:tab/>
      </w:r>
      <w:r>
        <w:rPr>
          <w:snapToGrid w:val="0"/>
        </w:rPr>
        <w:tab/>
        <w:t>A person who receives apple trees referred to in regulation 19D(1) shall — </w:t>
      </w:r>
    </w:p>
    <w:p>
      <w:pPr>
        <w:pStyle w:val="yIndenta"/>
        <w:rPr>
          <w:snapToGrid w:val="0"/>
        </w:rPr>
      </w:pPr>
      <w:r>
        <w:rPr>
          <w:snapToGrid w:val="0"/>
        </w:rPr>
        <w:tab/>
        <w:t>(a)</w:t>
      </w:r>
      <w:r>
        <w:rPr>
          <w:snapToGrid w:val="0"/>
        </w:rPr>
        <w:tab/>
        <w:t>after planting the tree, cut back the leader and laterals by 15 cm;</w:t>
      </w:r>
    </w:p>
    <w:p>
      <w:pPr>
        <w:pStyle w:val="yIndenta"/>
        <w:rPr>
          <w:snapToGrid w:val="0"/>
        </w:rPr>
      </w:pPr>
      <w:r>
        <w:rPr>
          <w:snapToGrid w:val="0"/>
        </w:rPr>
        <w:tab/>
        <w:t>(b)</w:t>
      </w:r>
      <w:r>
        <w:rPr>
          <w:snapToGrid w:val="0"/>
        </w:rPr>
        <w:tab/>
        <w:t>burn or deep bury any prunings or other material removed under paragraph (a);</w:t>
      </w:r>
    </w:p>
    <w:p>
      <w:pPr>
        <w:pStyle w:val="yIndenta"/>
        <w:rPr>
          <w:snapToGrid w:val="0"/>
        </w:rPr>
      </w:pPr>
      <w:r>
        <w:rPr>
          <w:snapToGrid w:val="0"/>
        </w:rPr>
        <w:tab/>
        <w:t>(c)</w:t>
      </w:r>
      <w:r>
        <w:rPr>
          <w:snapToGrid w:val="0"/>
        </w:rPr>
        <w:tab/>
        <w:t>apply an approved fungicide programme to the trees; and</w:t>
      </w:r>
    </w:p>
    <w:p>
      <w:pPr>
        <w:pStyle w:val="yIndenta"/>
        <w:rPr>
          <w:snapToGrid w:val="0"/>
        </w:rPr>
      </w:pPr>
      <w:r>
        <w:rPr>
          <w:snapToGrid w:val="0"/>
        </w:rPr>
        <w:tab/>
        <w:t>(d)</w:t>
      </w:r>
      <w:r>
        <w:rPr>
          <w:snapToGrid w:val="0"/>
        </w:rPr>
        <w:tab/>
        <w:t>maintain records in accordance with Part 2 Clause 3.</w:t>
      </w:r>
    </w:p>
    <w:p>
      <w:pPr>
        <w:pStyle w:val="yFootnotesection"/>
      </w:pPr>
      <w:r>
        <w:tab/>
        <w:t>[Schedule 4B inserted in Gazette 25 May 1990 p. 2385</w:t>
      </w:r>
      <w:r>
        <w:noBreakHyphen/>
        <w:t xml:space="preserve">7; amended in Gazette 20 Aug 1996 p. 4058.] </w:t>
      </w:r>
    </w:p>
    <w:p>
      <w:pPr>
        <w:pStyle w:val="yScheduleHeading"/>
      </w:pPr>
      <w:bookmarkStart w:id="823" w:name="_Toc457016930"/>
      <w:bookmarkStart w:id="824" w:name="_Toc6910518"/>
      <w:bookmarkStart w:id="825" w:name="_Toc20629818"/>
      <w:bookmarkStart w:id="826" w:name="_Toc55373636"/>
      <w:bookmarkStart w:id="827" w:name="_Toc59867609"/>
      <w:bookmarkStart w:id="828" w:name="_Toc92681880"/>
      <w:bookmarkStart w:id="829" w:name="_Toc122769052"/>
      <w:r>
        <w:rPr>
          <w:rStyle w:val="CharSchNo"/>
        </w:rPr>
        <w:t>Schedule 4C</w:t>
      </w:r>
      <w:bookmarkEnd w:id="823"/>
      <w:bookmarkEnd w:id="824"/>
      <w:bookmarkEnd w:id="825"/>
      <w:bookmarkEnd w:id="826"/>
      <w:bookmarkEnd w:id="827"/>
      <w:bookmarkEnd w:id="828"/>
      <w:bookmarkEnd w:id="829"/>
    </w:p>
    <w:p>
      <w:pPr>
        <w:pStyle w:val="yShoulderClause"/>
        <w:rPr>
          <w:snapToGrid w:val="0"/>
        </w:rPr>
      </w:pPr>
      <w:r>
        <w:rPr>
          <w:snapToGrid w:val="0"/>
        </w:rPr>
        <w:t>[Regulations 19E and 19F]</w:t>
      </w:r>
    </w:p>
    <w:p>
      <w:pPr>
        <w:pStyle w:val="yHeading2"/>
        <w:spacing w:before="160" w:after="160"/>
        <w:outlineLvl w:val="9"/>
        <w:rPr>
          <w:rStyle w:val="CharSchText"/>
        </w:rPr>
      </w:pPr>
      <w:bookmarkStart w:id="830" w:name="_Toc6910519"/>
      <w:bookmarkStart w:id="831" w:name="_Toc17106808"/>
      <w:bookmarkStart w:id="832" w:name="_Toc18228872"/>
      <w:bookmarkStart w:id="833" w:name="_Toc20629819"/>
      <w:bookmarkStart w:id="834" w:name="_Toc55373637"/>
      <w:bookmarkStart w:id="835" w:name="_Toc59867610"/>
      <w:bookmarkStart w:id="836" w:name="_Toc92681881"/>
      <w:bookmarkStart w:id="837" w:name="_Toc122769053"/>
      <w:r>
        <w:rPr>
          <w:rStyle w:val="CharSchText"/>
        </w:rPr>
        <w:t>Codling moth</w:t>
      </w:r>
      <w:bookmarkEnd w:id="830"/>
      <w:bookmarkEnd w:id="831"/>
      <w:bookmarkEnd w:id="832"/>
      <w:bookmarkEnd w:id="833"/>
      <w:bookmarkEnd w:id="834"/>
      <w:bookmarkEnd w:id="835"/>
      <w:bookmarkEnd w:id="836"/>
      <w:bookmarkEnd w:id="837"/>
    </w:p>
    <w:p>
      <w:pPr>
        <w:pStyle w:val="yHeading2"/>
        <w:outlineLvl w:val="9"/>
      </w:pPr>
      <w:bookmarkStart w:id="838" w:name="_Toc6910520"/>
      <w:bookmarkStart w:id="839" w:name="_Toc20629820"/>
      <w:bookmarkStart w:id="840" w:name="_Toc55373638"/>
      <w:bookmarkStart w:id="841" w:name="_Toc59867611"/>
      <w:bookmarkStart w:id="842" w:name="_Toc92681882"/>
      <w:bookmarkStart w:id="843" w:name="_Toc122769054"/>
      <w:r>
        <w:t>Part 1 — Steps and measures to eradicate and prevent the spread of codling moth under section 11 of the Act</w:t>
      </w:r>
      <w:bookmarkEnd w:id="838"/>
      <w:bookmarkEnd w:id="839"/>
      <w:bookmarkEnd w:id="840"/>
      <w:bookmarkEnd w:id="841"/>
      <w:bookmarkEnd w:id="842"/>
      <w:bookmarkEnd w:id="843"/>
    </w:p>
    <w:p>
      <w:pPr>
        <w:pStyle w:val="yHeading5"/>
        <w:outlineLvl w:val="9"/>
        <w:rPr>
          <w:snapToGrid w:val="0"/>
        </w:rPr>
      </w:pPr>
      <w:bookmarkStart w:id="844" w:name="_Toc516635599"/>
      <w:bookmarkStart w:id="845" w:name="_Toc6910521"/>
      <w:bookmarkStart w:id="846" w:name="_Toc14681546"/>
      <w:bookmarkStart w:id="847" w:name="_Toc20629821"/>
      <w:bookmarkStart w:id="848" w:name="_Toc55373639"/>
      <w:bookmarkStart w:id="849" w:name="_Toc59867612"/>
      <w:bookmarkStart w:id="850" w:name="_Toc92681883"/>
      <w:bookmarkStart w:id="851" w:name="_Toc122769055"/>
      <w:r>
        <w:rPr>
          <w:snapToGrid w:val="0"/>
        </w:rPr>
        <w:t>1.</w:t>
      </w:r>
      <w:r>
        <w:rPr>
          <w:snapToGrid w:val="0"/>
        </w:rPr>
        <w:tab/>
        <w:t>Notice of appearance of codling moth</w:t>
      </w:r>
      <w:bookmarkEnd w:id="844"/>
      <w:bookmarkEnd w:id="845"/>
      <w:bookmarkEnd w:id="846"/>
      <w:bookmarkEnd w:id="847"/>
      <w:bookmarkEnd w:id="848"/>
      <w:bookmarkEnd w:id="849"/>
      <w:bookmarkEnd w:id="850"/>
      <w:bookmarkEnd w:id="851"/>
      <w:r>
        <w:rPr>
          <w:snapToGrid w:val="0"/>
        </w:rPr>
        <w:t xml:space="preserve"> </w:t>
      </w:r>
    </w:p>
    <w:p>
      <w:pPr>
        <w:pStyle w:val="ySubsection"/>
        <w:rPr>
          <w:snapToGrid w:val="0"/>
        </w:rPr>
      </w:pPr>
      <w:r>
        <w:rPr>
          <w:snapToGrid w:val="0"/>
        </w:rPr>
        <w:tab/>
      </w:r>
      <w:r>
        <w:rPr>
          <w:snapToGrid w:val="0"/>
        </w:rPr>
        <w:tab/>
        <w:t>The occupier of an orchard shall as soon as practicable notify an inspector, at the district office nearest to the orchard, of the appearance of codling moth in the orchard.</w:t>
      </w:r>
    </w:p>
    <w:p>
      <w:pPr>
        <w:pStyle w:val="yHeading5"/>
        <w:outlineLvl w:val="9"/>
        <w:rPr>
          <w:snapToGrid w:val="0"/>
        </w:rPr>
      </w:pPr>
      <w:bookmarkStart w:id="852" w:name="_Toc516635600"/>
      <w:bookmarkStart w:id="853" w:name="_Toc6910522"/>
      <w:bookmarkStart w:id="854" w:name="_Toc14681547"/>
      <w:bookmarkStart w:id="855" w:name="_Toc20629822"/>
      <w:bookmarkStart w:id="856" w:name="_Toc55373640"/>
      <w:bookmarkStart w:id="857" w:name="_Toc59867613"/>
      <w:bookmarkStart w:id="858" w:name="_Toc92681884"/>
      <w:bookmarkStart w:id="859" w:name="_Toc122769056"/>
      <w:r>
        <w:rPr>
          <w:snapToGrid w:val="0"/>
        </w:rPr>
        <w:t>2.</w:t>
      </w:r>
      <w:r>
        <w:rPr>
          <w:snapToGrid w:val="0"/>
        </w:rPr>
        <w:tab/>
        <w:t>Removal of infected material</w:t>
      </w:r>
      <w:bookmarkEnd w:id="852"/>
      <w:bookmarkEnd w:id="853"/>
      <w:bookmarkEnd w:id="854"/>
      <w:bookmarkEnd w:id="855"/>
      <w:bookmarkEnd w:id="856"/>
      <w:bookmarkEnd w:id="857"/>
      <w:bookmarkEnd w:id="858"/>
      <w:bookmarkEnd w:id="859"/>
      <w:r>
        <w:rPr>
          <w:snapToGrid w:val="0"/>
        </w:rPr>
        <w:t xml:space="preserve"> </w:t>
      </w:r>
    </w:p>
    <w:p>
      <w:pPr>
        <w:pStyle w:val="ySubsection"/>
        <w:rPr>
          <w:snapToGrid w:val="0"/>
        </w:rPr>
      </w:pPr>
      <w:r>
        <w:rPr>
          <w:snapToGrid w:val="0"/>
        </w:rPr>
        <w:tab/>
      </w:r>
      <w:r>
        <w:rPr>
          <w:snapToGrid w:val="0"/>
        </w:rPr>
        <w:tab/>
        <w:t>Under the supervision and direction of an inspector the occupier shall — </w:t>
      </w:r>
    </w:p>
    <w:p>
      <w:pPr>
        <w:pStyle w:val="yIndenta"/>
        <w:rPr>
          <w:snapToGrid w:val="0"/>
        </w:rPr>
      </w:pPr>
      <w:r>
        <w:rPr>
          <w:snapToGrid w:val="0"/>
        </w:rPr>
        <w:tab/>
        <w:t>(a)</w:t>
      </w:r>
      <w:r>
        <w:rPr>
          <w:snapToGrid w:val="0"/>
        </w:rPr>
        <w:tab/>
        <w:t>remove all infected and potentially infected material (including fruit, fallen fruit and trees where necessary);</w:t>
      </w:r>
    </w:p>
    <w:p>
      <w:pPr>
        <w:pStyle w:val="yIndenta"/>
        <w:rPr>
          <w:snapToGrid w:val="0"/>
        </w:rPr>
      </w:pPr>
      <w:r>
        <w:rPr>
          <w:snapToGrid w:val="0"/>
        </w:rPr>
        <w:tab/>
        <w:t>(b)</w:t>
      </w:r>
      <w:r>
        <w:rPr>
          <w:snapToGrid w:val="0"/>
        </w:rPr>
        <w:tab/>
        <w:t>dispose of the infected and potentially infected material by deep burial or burning; and</w:t>
      </w:r>
    </w:p>
    <w:p>
      <w:pPr>
        <w:pStyle w:val="yIndenta"/>
        <w:rPr>
          <w:snapToGrid w:val="0"/>
        </w:rPr>
      </w:pPr>
      <w:r>
        <w:rPr>
          <w:snapToGrid w:val="0"/>
        </w:rPr>
        <w:tab/>
        <w:t>(c)</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Heading5"/>
        <w:outlineLvl w:val="9"/>
        <w:rPr>
          <w:snapToGrid w:val="0"/>
        </w:rPr>
      </w:pPr>
      <w:bookmarkStart w:id="860" w:name="_Toc516635601"/>
      <w:bookmarkStart w:id="861" w:name="_Toc6910523"/>
      <w:bookmarkStart w:id="862" w:name="_Toc14681548"/>
      <w:bookmarkStart w:id="863" w:name="_Toc20629823"/>
      <w:bookmarkStart w:id="864" w:name="_Toc55373641"/>
      <w:bookmarkStart w:id="865" w:name="_Toc59867614"/>
      <w:bookmarkStart w:id="866" w:name="_Toc92681885"/>
      <w:bookmarkStart w:id="867" w:name="_Toc122769057"/>
      <w:r>
        <w:rPr>
          <w:snapToGrid w:val="0"/>
        </w:rPr>
        <w:t>3.</w:t>
      </w:r>
      <w:r>
        <w:rPr>
          <w:snapToGrid w:val="0"/>
        </w:rPr>
        <w:tab/>
        <w:t>Programme following initial detection of codling moth</w:t>
      </w:r>
      <w:bookmarkEnd w:id="860"/>
      <w:bookmarkEnd w:id="861"/>
      <w:bookmarkEnd w:id="862"/>
      <w:bookmarkEnd w:id="863"/>
      <w:bookmarkEnd w:id="864"/>
      <w:bookmarkEnd w:id="865"/>
      <w:bookmarkEnd w:id="866"/>
      <w:bookmarkEnd w:id="867"/>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until harvest, apply an approved insecticide spray programme to all pome fruit trees bearing fruit;</w:t>
      </w:r>
    </w:p>
    <w:p>
      <w:pPr>
        <w:pStyle w:val="yIndenta"/>
        <w:rPr>
          <w:snapToGrid w:val="0"/>
        </w:rPr>
      </w:pPr>
      <w:r>
        <w:rPr>
          <w:snapToGrid w:val="0"/>
        </w:rPr>
        <w:tab/>
        <w:t>(b)</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(c)</w:t>
      </w:r>
      <w:r>
        <w:rPr>
          <w:snapToGrid w:val="0"/>
        </w:rPr>
        <w:tab/>
        <w:t>every 3 weeks collect and deep bury or burn all fallen fruit; and</w:t>
      </w:r>
    </w:p>
    <w:p>
      <w:pPr>
        <w:pStyle w:val="yIndenta"/>
        <w:rPr>
          <w:snapToGrid w:val="0"/>
        </w:rPr>
      </w:pPr>
      <w:r>
        <w:rPr>
          <w:snapToGrid w:val="0"/>
        </w:rPr>
        <w:tab/>
        <w:t>(d)</w:t>
      </w:r>
      <w:r>
        <w:rPr>
          <w:snapToGrid w:val="0"/>
        </w:rPr>
        <w:tab/>
        <w:t>in May/June or after harvest for later maturing varieties, inspect bands and kill any larvae or pupae on site.</w:t>
      </w:r>
    </w:p>
    <w:p>
      <w:pPr>
        <w:pStyle w:val="yHeading5"/>
        <w:outlineLvl w:val="9"/>
        <w:rPr>
          <w:snapToGrid w:val="0"/>
        </w:rPr>
      </w:pPr>
      <w:bookmarkStart w:id="868" w:name="_Toc516635602"/>
      <w:bookmarkStart w:id="869" w:name="_Toc6910524"/>
      <w:bookmarkStart w:id="870" w:name="_Toc14681549"/>
      <w:bookmarkStart w:id="871" w:name="_Toc20629824"/>
      <w:bookmarkStart w:id="872" w:name="_Toc55373642"/>
      <w:bookmarkStart w:id="873" w:name="_Toc59867615"/>
      <w:bookmarkStart w:id="874" w:name="_Toc92681886"/>
      <w:bookmarkStart w:id="875" w:name="_Toc122769058"/>
      <w:r>
        <w:rPr>
          <w:snapToGrid w:val="0"/>
        </w:rPr>
        <w:t>4.</w:t>
      </w:r>
      <w:r>
        <w:rPr>
          <w:snapToGrid w:val="0"/>
        </w:rPr>
        <w:tab/>
        <w:t>Spring/summer programme</w:t>
      </w:r>
      <w:bookmarkEnd w:id="868"/>
      <w:bookmarkEnd w:id="869"/>
      <w:bookmarkEnd w:id="870"/>
      <w:bookmarkEnd w:id="871"/>
      <w:bookmarkEnd w:id="872"/>
      <w:bookmarkEnd w:id="873"/>
      <w:bookmarkEnd w:id="874"/>
      <w:bookmarkEnd w:id="875"/>
      <w:r>
        <w:rPr>
          <w:snapToGrid w:val="0"/>
        </w:rPr>
        <w:t xml:space="preserve"> </w:t>
      </w:r>
    </w:p>
    <w:p>
      <w:pPr>
        <w:pStyle w:val="ySubsection"/>
        <w:rPr>
          <w:snapToGrid w:val="0"/>
        </w:rPr>
      </w:pPr>
      <w:r>
        <w:rPr>
          <w:snapToGrid w:val="0"/>
        </w:rPr>
        <w:tab/>
        <w:t>(1)</w:t>
      </w:r>
      <w:r>
        <w:rPr>
          <w:snapToGrid w:val="0"/>
        </w:rPr>
        <w:tab/>
        <w:t>The occupier shall — </w:t>
      </w:r>
    </w:p>
    <w:p>
      <w:pPr>
        <w:pStyle w:val="yIndenta"/>
        <w:rPr>
          <w:snapToGrid w:val="0"/>
        </w:rPr>
      </w:pPr>
      <w:r>
        <w:rPr>
          <w:snapToGrid w:val="0"/>
        </w:rPr>
        <w:tab/>
        <w:t>(a)</w:t>
      </w:r>
      <w:r>
        <w:rPr>
          <w:snapToGrid w:val="0"/>
        </w:rPr>
        <w:tab/>
        <w:t>apply an approved insecticide spray programme to all pome fruit trees in the orchard until harvest; or</w:t>
      </w:r>
    </w:p>
    <w:p>
      <w:pPr>
        <w:pStyle w:val="yIndenta"/>
        <w:rPr>
          <w:snapToGrid w:val="0"/>
        </w:rPr>
      </w:pPr>
      <w:r>
        <w:rPr>
          <w:snapToGrid w:val="0"/>
        </w:rPr>
        <w:tab/>
        <w:t>(b)</w:t>
      </w:r>
      <w:r>
        <w:rPr>
          <w:snapToGrid w:val="0"/>
        </w:rPr>
        <w:tab/>
        <w:t>strip all fruit from unsprayed pome fruit trees in November and destroy such fruit by burning or deep burial.</w:t>
      </w:r>
    </w:p>
    <w:p>
      <w:pPr>
        <w:pStyle w:val="ySubsection"/>
        <w:rPr>
          <w:snapToGrid w:val="0"/>
        </w:rPr>
      </w:pPr>
      <w:r>
        <w:rPr>
          <w:snapToGrid w:val="0"/>
        </w:rPr>
        <w:tab/>
        <w:t>(2)</w:t>
      </w:r>
      <w:r>
        <w:rPr>
          <w:snapToGrid w:val="0"/>
        </w:rPr>
        <w:tab/>
        <w:t>The occupier shall renew bands on pome fruit trees in January.</w:t>
      </w:r>
    </w:p>
    <w:p>
      <w:pPr>
        <w:pStyle w:val="yHeading5"/>
        <w:outlineLvl w:val="9"/>
        <w:rPr>
          <w:snapToGrid w:val="0"/>
        </w:rPr>
      </w:pPr>
      <w:bookmarkStart w:id="876" w:name="_Toc516635603"/>
      <w:bookmarkStart w:id="877" w:name="_Toc6910525"/>
      <w:bookmarkStart w:id="878" w:name="_Toc14681550"/>
      <w:bookmarkStart w:id="879" w:name="_Toc20629825"/>
      <w:bookmarkStart w:id="880" w:name="_Toc55373643"/>
      <w:bookmarkStart w:id="881" w:name="_Toc59867616"/>
      <w:bookmarkStart w:id="882" w:name="_Toc92681887"/>
      <w:bookmarkStart w:id="883" w:name="_Toc122769059"/>
      <w:r>
        <w:rPr>
          <w:snapToGrid w:val="0"/>
        </w:rPr>
        <w:t>5.</w:t>
      </w:r>
      <w:r>
        <w:rPr>
          <w:snapToGrid w:val="0"/>
        </w:rPr>
        <w:tab/>
        <w:t>Additional programmes</w:t>
      </w:r>
      <w:bookmarkEnd w:id="876"/>
      <w:bookmarkEnd w:id="877"/>
      <w:bookmarkEnd w:id="878"/>
      <w:bookmarkEnd w:id="879"/>
      <w:bookmarkEnd w:id="880"/>
      <w:bookmarkEnd w:id="881"/>
      <w:bookmarkEnd w:id="882"/>
      <w:bookmarkEnd w:id="883"/>
      <w:r>
        <w:rPr>
          <w:snapToGrid w:val="0"/>
        </w:rPr>
        <w:t xml:space="preserve"> </w:t>
      </w:r>
    </w:p>
    <w:p>
      <w:pPr>
        <w:pStyle w:val="ySubsection"/>
        <w:rPr>
          <w:snapToGrid w:val="0"/>
        </w:rPr>
      </w:pPr>
      <w:r>
        <w:rPr>
          <w:snapToGrid w:val="0"/>
        </w:rPr>
        <w:tab/>
      </w:r>
      <w:r>
        <w:rPr>
          <w:snapToGrid w:val="0"/>
        </w:rPr>
        <w:tab/>
        <w:t>The occupier shall undertake any further approved programmes as directed by an inspector.</w:t>
      </w:r>
    </w:p>
    <w:p>
      <w:pPr>
        <w:pStyle w:val="yHeading5"/>
        <w:outlineLvl w:val="9"/>
        <w:rPr>
          <w:snapToGrid w:val="0"/>
        </w:rPr>
      </w:pPr>
      <w:bookmarkStart w:id="884" w:name="_Toc516635604"/>
      <w:bookmarkStart w:id="885" w:name="_Toc6910526"/>
      <w:bookmarkStart w:id="886" w:name="_Toc14681551"/>
      <w:bookmarkStart w:id="887" w:name="_Toc20629826"/>
      <w:bookmarkStart w:id="888" w:name="_Toc55373644"/>
      <w:bookmarkStart w:id="889" w:name="_Toc59867617"/>
      <w:bookmarkStart w:id="890" w:name="_Toc92681888"/>
      <w:bookmarkStart w:id="891" w:name="_Toc122769060"/>
      <w:r>
        <w:rPr>
          <w:snapToGrid w:val="0"/>
        </w:rPr>
        <w:t>6.</w:t>
      </w:r>
      <w:r>
        <w:rPr>
          <w:snapToGrid w:val="0"/>
        </w:rPr>
        <w:tab/>
        <w:t>Records</w:t>
      </w:r>
      <w:bookmarkEnd w:id="884"/>
      <w:bookmarkEnd w:id="885"/>
      <w:bookmarkEnd w:id="886"/>
      <w:bookmarkEnd w:id="887"/>
      <w:bookmarkEnd w:id="888"/>
      <w:bookmarkEnd w:id="889"/>
      <w:bookmarkEnd w:id="890"/>
      <w:bookmarkEnd w:id="891"/>
      <w:r>
        <w:rPr>
          <w:snapToGrid w:val="0"/>
        </w:rPr>
        <w:t xml:space="preserve"> </w:t>
      </w:r>
    </w:p>
    <w:p>
      <w:pPr>
        <w:pStyle w:val="ySubsection"/>
        <w:rPr>
          <w:snapToGrid w:val="0"/>
        </w:rPr>
      </w:pPr>
      <w:r>
        <w:rPr>
          <w:snapToGrid w:val="0"/>
        </w:rPr>
        <w:tab/>
      </w:r>
      <w:r>
        <w:rPr>
          <w:snapToGrid w:val="0"/>
        </w:rPr>
        <w:tab/>
        <w:t>The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892" w:name="_Toc516635605"/>
      <w:bookmarkStart w:id="893" w:name="_Toc6910527"/>
      <w:bookmarkStart w:id="894" w:name="_Toc14681552"/>
      <w:bookmarkStart w:id="895" w:name="_Toc20629827"/>
      <w:bookmarkStart w:id="896" w:name="_Toc55373645"/>
      <w:bookmarkStart w:id="897" w:name="_Toc59867618"/>
      <w:bookmarkStart w:id="898" w:name="_Toc92681889"/>
      <w:bookmarkStart w:id="899" w:name="_Toc122769061"/>
      <w:r>
        <w:rPr>
          <w:snapToGrid w:val="0"/>
        </w:rPr>
        <w:t>7.</w:t>
      </w:r>
      <w:r>
        <w:rPr>
          <w:snapToGrid w:val="0"/>
        </w:rPr>
        <w:tab/>
        <w:t>Crops shall be certified</w:t>
      </w:r>
      <w:bookmarkEnd w:id="892"/>
      <w:bookmarkEnd w:id="893"/>
      <w:bookmarkEnd w:id="894"/>
      <w:bookmarkEnd w:id="895"/>
      <w:bookmarkEnd w:id="896"/>
      <w:bookmarkEnd w:id="897"/>
      <w:bookmarkEnd w:id="898"/>
      <w:bookmarkEnd w:id="899"/>
      <w:r>
        <w:rPr>
          <w:snapToGrid w:val="0"/>
        </w:rPr>
        <w:t xml:space="preserve"> </w:t>
      </w:r>
    </w:p>
    <w:p>
      <w:pPr>
        <w:pStyle w:val="ySubsection"/>
        <w:rPr>
          <w:snapToGrid w:val="0"/>
        </w:rPr>
      </w:pPr>
      <w:r>
        <w:rPr>
          <w:snapToGrid w:val="0"/>
        </w:rPr>
        <w:tab/>
        <w:t>(1)</w:t>
      </w:r>
      <w:r>
        <w:rPr>
          <w:snapToGrid w:val="0"/>
        </w:rPr>
        <w:tab/>
        <w:t>The occupier of an orchard referred to in regulation 19E(3)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outlineLvl w:val="9"/>
      </w:pPr>
      <w:bookmarkStart w:id="900" w:name="_Toc6910528"/>
      <w:bookmarkStart w:id="901" w:name="_Toc20629828"/>
      <w:bookmarkStart w:id="902" w:name="_Toc55373646"/>
      <w:bookmarkStart w:id="903" w:name="_Toc59867619"/>
      <w:bookmarkStart w:id="904" w:name="_Toc92681890"/>
      <w:bookmarkStart w:id="905" w:name="_Toc122769062"/>
      <w:r>
        <w:t>Part 2 — Steps and measures to control, eradicate and prevent the spread of codling moth under section 12 of the Act</w:t>
      </w:r>
      <w:bookmarkEnd w:id="900"/>
      <w:bookmarkEnd w:id="901"/>
      <w:bookmarkEnd w:id="902"/>
      <w:bookmarkEnd w:id="903"/>
      <w:bookmarkEnd w:id="904"/>
      <w:bookmarkEnd w:id="905"/>
    </w:p>
    <w:p>
      <w:pPr>
        <w:pStyle w:val="yHeading5"/>
        <w:outlineLvl w:val="9"/>
      </w:pPr>
      <w:bookmarkStart w:id="906" w:name="_Toc516635606"/>
      <w:bookmarkStart w:id="907" w:name="_Toc6910529"/>
      <w:bookmarkStart w:id="908" w:name="_Toc14681553"/>
      <w:bookmarkStart w:id="909" w:name="_Toc20629829"/>
      <w:bookmarkStart w:id="910" w:name="_Toc55373647"/>
      <w:bookmarkStart w:id="911" w:name="_Toc59867620"/>
      <w:bookmarkStart w:id="912" w:name="_Toc92681891"/>
      <w:bookmarkStart w:id="913" w:name="_Toc122769063"/>
      <w:r>
        <w:t>8.</w:t>
      </w:r>
      <w:r>
        <w:tab/>
        <w:t>“Infested area” defined</w:t>
      </w:r>
      <w:bookmarkEnd w:id="906"/>
      <w:bookmarkEnd w:id="907"/>
      <w:bookmarkEnd w:id="908"/>
      <w:bookmarkEnd w:id="909"/>
      <w:bookmarkEnd w:id="910"/>
      <w:bookmarkEnd w:id="911"/>
      <w:bookmarkEnd w:id="912"/>
      <w:bookmarkEnd w:id="913"/>
      <w:r>
        <w:t xml:space="preserve"> </w:t>
      </w:r>
    </w:p>
    <w:p>
      <w:pPr>
        <w:pStyle w:val="ySubsection"/>
        <w:rPr>
          <w:snapToGrid w:val="0"/>
        </w:rPr>
      </w:pPr>
      <w:r>
        <w:rPr>
          <w:snapToGrid w:val="0"/>
        </w:rPr>
        <w:tab/>
      </w:r>
      <w:r>
        <w:rPr>
          <w:snapToGrid w:val="0"/>
        </w:rPr>
        <w:tab/>
        <w:t>In this Part and in Part 3 unless the contrary intention appears — </w:t>
      </w:r>
    </w:p>
    <w:p>
      <w:pPr>
        <w:pStyle w:val="yDefstart"/>
      </w:pPr>
      <w:r>
        <w:rPr>
          <w:b/>
        </w:rPr>
        <w:tab/>
        <w:t>“</w:t>
      </w:r>
      <w:r>
        <w:rPr>
          <w:rStyle w:val="CharDefText"/>
        </w:rPr>
        <w:t>infested area</w:t>
      </w:r>
      <w:r>
        <w:rPr>
          <w:b/>
        </w:rPr>
        <w:t>”</w:t>
      </w:r>
      <w:r>
        <w:t xml:space="preserve"> means the area defined in the notice referred to in regulation 19E(5).</w:t>
      </w:r>
    </w:p>
    <w:p>
      <w:pPr>
        <w:pStyle w:val="yHeading5"/>
        <w:outlineLvl w:val="9"/>
        <w:rPr>
          <w:snapToGrid w:val="0"/>
        </w:rPr>
      </w:pPr>
      <w:bookmarkStart w:id="914" w:name="_Toc516635607"/>
      <w:bookmarkStart w:id="915" w:name="_Toc6910530"/>
      <w:bookmarkStart w:id="916" w:name="_Toc14681554"/>
      <w:bookmarkStart w:id="917" w:name="_Toc20629830"/>
      <w:bookmarkStart w:id="918" w:name="_Toc55373648"/>
      <w:bookmarkStart w:id="919" w:name="_Toc59867621"/>
      <w:bookmarkStart w:id="920" w:name="_Toc92681892"/>
      <w:bookmarkStart w:id="921" w:name="_Toc122769064"/>
      <w:r>
        <w:rPr>
          <w:snapToGrid w:val="0"/>
        </w:rPr>
        <w:t>9.</w:t>
      </w:r>
      <w:r>
        <w:rPr>
          <w:snapToGrid w:val="0"/>
        </w:rPr>
        <w:tab/>
        <w:t>Treatments</w:t>
      </w:r>
      <w:bookmarkEnd w:id="914"/>
      <w:bookmarkEnd w:id="915"/>
      <w:bookmarkEnd w:id="916"/>
      <w:bookmarkEnd w:id="917"/>
      <w:bookmarkEnd w:id="918"/>
      <w:bookmarkEnd w:id="919"/>
      <w:bookmarkEnd w:id="920"/>
      <w:bookmarkEnd w:id="921"/>
      <w:r>
        <w:rPr>
          <w:snapToGrid w:val="0"/>
        </w:rPr>
        <w:t xml:space="preserve"> </w:t>
      </w:r>
    </w:p>
    <w:p>
      <w:pPr>
        <w:pStyle w:val="ySubsection"/>
        <w:rPr>
          <w:snapToGrid w:val="0"/>
        </w:rPr>
      </w:pPr>
      <w:r>
        <w:rPr>
          <w:snapToGrid w:val="0"/>
        </w:rPr>
        <w:tab/>
      </w:r>
      <w:r>
        <w:rPr>
          <w:snapToGrid w:val="0"/>
        </w:rPr>
        <w:tab/>
        <w:t>The owner or occupier of an orchard in the infested area in which codling moth does not exist or does not appear to exist shall — </w:t>
      </w:r>
    </w:p>
    <w:p>
      <w:pPr>
        <w:pStyle w:val="yIndenta"/>
        <w:rPr>
          <w:snapToGrid w:val="0"/>
        </w:rPr>
      </w:pPr>
      <w:r>
        <w:rPr>
          <w:snapToGrid w:val="0"/>
        </w:rPr>
        <w:tab/>
        <w:t>(a)</w:t>
      </w:r>
      <w:r>
        <w:rPr>
          <w:snapToGrid w:val="0"/>
        </w:rPr>
        <w:tab/>
        <w:t>under the supervision and direction of an inspector — </w:t>
      </w:r>
    </w:p>
    <w:p>
      <w:pPr>
        <w:pStyle w:val="yIndenti0"/>
        <w:rPr>
          <w:snapToGrid w:val="0"/>
        </w:rPr>
      </w:pPr>
      <w:r>
        <w:rPr>
          <w:snapToGrid w:val="0"/>
        </w:rPr>
        <w:tab/>
        <w:t>(i)</w:t>
      </w:r>
      <w:r>
        <w:rPr>
          <w:snapToGrid w:val="0"/>
        </w:rPr>
        <w:tab/>
        <w:t>remove all infected and potentially infected material (including fruit, fallen fruit and trees where necessary);</w:t>
      </w:r>
    </w:p>
    <w:p>
      <w:pPr>
        <w:pStyle w:val="yIndenti0"/>
        <w:rPr>
          <w:snapToGrid w:val="0"/>
        </w:rPr>
      </w:pPr>
      <w:r>
        <w:rPr>
          <w:snapToGrid w:val="0"/>
        </w:rPr>
        <w:tab/>
        <w:t>(ii)</w:t>
      </w:r>
      <w:r>
        <w:rPr>
          <w:snapToGrid w:val="0"/>
        </w:rPr>
        <w:tab/>
        <w:t>dispose of the infected and potentially infected material by deep burial or burning; and</w:t>
      </w:r>
    </w:p>
    <w:p>
      <w:pPr>
        <w:pStyle w:val="yIndenti0"/>
        <w:rPr>
          <w:snapToGrid w:val="0"/>
        </w:rPr>
      </w:pPr>
      <w:r>
        <w:rPr>
          <w:snapToGrid w:val="0"/>
        </w:rPr>
        <w:tab/>
        <w:t>(iii)</w:t>
      </w:r>
      <w:r>
        <w:rPr>
          <w:snapToGrid w:val="0"/>
        </w:rPr>
        <w:tab/>
        <w:t>remove any tree material, infected or otherwise, so as to ensure full penetration of spray to the point of runoff and to allow inspection of any remaining fruit and dispose of that material by deep burial or burning;</w:t>
      </w:r>
    </w:p>
    <w:p>
      <w:pPr>
        <w:pStyle w:val="yIndenta"/>
        <w:rPr>
          <w:snapToGrid w:val="0"/>
        </w:rPr>
      </w:pPr>
      <w:r>
        <w:rPr>
          <w:snapToGrid w:val="0"/>
        </w:rPr>
        <w:tab/>
        <w:t>(b)</w:t>
      </w:r>
      <w:r>
        <w:rPr>
          <w:snapToGrid w:val="0"/>
        </w:rPr>
        <w:tab/>
        <w:t>until harvest, apply an approved insecticide spray programme to pome fruit trees bearing fruit, or strip all fruit from unsprayed pome fruit trees in November and destroy that fruit by burning or deep burial;</w:t>
      </w:r>
    </w:p>
    <w:p>
      <w:pPr>
        <w:pStyle w:val="yIndenta"/>
        <w:rPr>
          <w:snapToGrid w:val="0"/>
        </w:rPr>
      </w:pPr>
      <w:r>
        <w:rPr>
          <w:snapToGrid w:val="0"/>
        </w:rPr>
        <w:tab/>
        <w:t>(c)</w:t>
      </w:r>
      <w:r>
        <w:rPr>
          <w:snapToGrid w:val="0"/>
        </w:rPr>
        <w:tab/>
        <w:t>where directed and to the satisfaction of an inspector — </w:t>
      </w:r>
    </w:p>
    <w:p>
      <w:pPr>
        <w:pStyle w:val="yIndenti0"/>
        <w:rPr>
          <w:snapToGrid w:val="0"/>
        </w:rPr>
      </w:pPr>
      <w:r>
        <w:rPr>
          <w:snapToGrid w:val="0"/>
        </w:rPr>
        <w:tab/>
        <w:t>(i)</w:t>
      </w:r>
      <w:r>
        <w:rPr>
          <w:snapToGrid w:val="0"/>
        </w:rPr>
        <w:tab/>
        <w:t>with an approved implement, scrape outer bark from the trunk and branches of pome fruit trees from ground level to a height of 0.25 m above the crotch of the tree to remove over wintering larvae and pupae sites;</w:t>
      </w:r>
    </w:p>
    <w:p>
      <w:pPr>
        <w:pStyle w:val="yIndenti0"/>
        <w:rPr>
          <w:snapToGrid w:val="0"/>
        </w:rPr>
      </w:pPr>
      <w:r>
        <w:rPr>
          <w:snapToGrid w:val="0"/>
        </w:rPr>
        <w:tab/>
        <w:t>(ii)</w:t>
      </w:r>
      <w:r>
        <w:rPr>
          <w:snapToGrid w:val="0"/>
        </w:rPr>
        <w:tab/>
        <w:t>dispose of all scrapings by deep burial or burning;</w:t>
      </w:r>
    </w:p>
    <w:p>
      <w:pPr>
        <w:pStyle w:val="yIndenti0"/>
        <w:rPr>
          <w:snapToGrid w:val="0"/>
        </w:rPr>
      </w:pPr>
      <w:r>
        <w:rPr>
          <w:snapToGrid w:val="0"/>
        </w:rPr>
        <w:tab/>
        <w:t>(iii)</w:t>
      </w:r>
      <w:r>
        <w:rPr>
          <w:snapToGrid w:val="0"/>
        </w:rPr>
        <w:tab/>
        <w:t>kill any larvae or pupae on site; and</w:t>
      </w:r>
    </w:p>
    <w:p>
      <w:pPr>
        <w:pStyle w:val="yIndenti0"/>
        <w:rPr>
          <w:snapToGrid w:val="0"/>
        </w:rPr>
      </w:pPr>
      <w:r>
        <w:rPr>
          <w:snapToGrid w:val="0"/>
        </w:rPr>
        <w:tab/>
        <w:t>(iv)</w:t>
      </w:r>
      <w:r>
        <w:rPr>
          <w:snapToGrid w:val="0"/>
        </w:rPr>
        <w:tab/>
        <w:t>staple an approved corrugated cardboard band to the trunk;</w:t>
      </w:r>
    </w:p>
    <w:p>
      <w:pPr>
        <w:pStyle w:val="yIndenta"/>
        <w:rPr>
          <w:snapToGrid w:val="0"/>
        </w:rPr>
      </w:pPr>
      <w:r>
        <w:rPr>
          <w:snapToGrid w:val="0"/>
        </w:rPr>
        <w:tab/>
        <w:t>(d)</w:t>
      </w:r>
      <w:r>
        <w:rPr>
          <w:snapToGrid w:val="0"/>
        </w:rPr>
        <w:tab/>
        <w:t>every 3 weeks collect and deep bury or burn all fallen fruit;</w:t>
      </w:r>
    </w:p>
    <w:p>
      <w:pPr>
        <w:pStyle w:val="yIndenta"/>
        <w:rPr>
          <w:snapToGrid w:val="0"/>
        </w:rPr>
      </w:pPr>
      <w:r>
        <w:rPr>
          <w:snapToGrid w:val="0"/>
        </w:rPr>
        <w:tab/>
        <w:t>(e)</w:t>
      </w:r>
      <w:r>
        <w:rPr>
          <w:snapToGrid w:val="0"/>
        </w:rPr>
        <w:tab/>
        <w:t>in May/June or after harvest for later maturing varieties, inspect bands and kill any larvae or pupae on site;</w:t>
      </w:r>
    </w:p>
    <w:p>
      <w:pPr>
        <w:pStyle w:val="yIndenta"/>
        <w:rPr>
          <w:snapToGrid w:val="0"/>
        </w:rPr>
      </w:pPr>
      <w:r>
        <w:rPr>
          <w:snapToGrid w:val="0"/>
        </w:rPr>
        <w:tab/>
        <w:t>(f)</w:t>
      </w:r>
      <w:r>
        <w:rPr>
          <w:snapToGrid w:val="0"/>
        </w:rPr>
        <w:tab/>
        <w:t>renew bands on pome fruit trees in January; and</w:t>
      </w:r>
    </w:p>
    <w:p>
      <w:pPr>
        <w:pStyle w:val="yIndenta"/>
        <w:rPr>
          <w:snapToGrid w:val="0"/>
        </w:rPr>
      </w:pPr>
      <w:r>
        <w:rPr>
          <w:snapToGrid w:val="0"/>
        </w:rPr>
        <w:tab/>
        <w:t>(g)</w:t>
      </w:r>
      <w:r>
        <w:rPr>
          <w:snapToGrid w:val="0"/>
        </w:rPr>
        <w:tab/>
        <w:t>undertake any further approved programmes as directed by an inspector.</w:t>
      </w:r>
    </w:p>
    <w:p>
      <w:pPr>
        <w:pStyle w:val="yHeading5"/>
        <w:outlineLvl w:val="9"/>
        <w:rPr>
          <w:snapToGrid w:val="0"/>
        </w:rPr>
      </w:pPr>
      <w:bookmarkStart w:id="922" w:name="_Toc516635608"/>
      <w:bookmarkStart w:id="923" w:name="_Toc6910531"/>
      <w:bookmarkStart w:id="924" w:name="_Toc14681555"/>
      <w:bookmarkStart w:id="925" w:name="_Toc20629831"/>
      <w:bookmarkStart w:id="926" w:name="_Toc55373649"/>
      <w:bookmarkStart w:id="927" w:name="_Toc59867622"/>
      <w:bookmarkStart w:id="928" w:name="_Toc92681893"/>
      <w:bookmarkStart w:id="929" w:name="_Toc122769065"/>
      <w:r>
        <w:rPr>
          <w:snapToGrid w:val="0"/>
        </w:rPr>
        <w:t>10.</w:t>
      </w:r>
      <w:r>
        <w:rPr>
          <w:snapToGrid w:val="0"/>
        </w:rPr>
        <w:tab/>
        <w:t>Records</w:t>
      </w:r>
      <w:bookmarkEnd w:id="922"/>
      <w:bookmarkEnd w:id="923"/>
      <w:bookmarkEnd w:id="924"/>
      <w:bookmarkEnd w:id="925"/>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The owner or occupier shall — </w:t>
      </w:r>
    </w:p>
    <w:p>
      <w:pPr>
        <w:pStyle w:val="yIndenta"/>
        <w:rPr>
          <w:snapToGrid w:val="0"/>
        </w:rPr>
      </w:pPr>
      <w:r>
        <w:rPr>
          <w:snapToGrid w:val="0"/>
        </w:rPr>
        <w:tab/>
        <w:t>(a)</w:t>
      </w:r>
      <w:r>
        <w:rPr>
          <w:snapToGrid w:val="0"/>
        </w:rPr>
        <w:tab/>
        <w:t>maintain an up to date record specifying the — </w:t>
      </w:r>
    </w:p>
    <w:p>
      <w:pPr>
        <w:pStyle w:val="yIndenti0"/>
        <w:rPr>
          <w:snapToGrid w:val="0"/>
        </w:rPr>
      </w:pPr>
      <w:r>
        <w:rPr>
          <w:snapToGrid w:val="0"/>
        </w:rPr>
        <w:tab/>
        <w:t>(i)</w:t>
      </w:r>
      <w:r>
        <w:rPr>
          <w:snapToGrid w:val="0"/>
        </w:rPr>
        <w:tab/>
        <w:t>dates on which any sprays were applied;</w:t>
      </w:r>
    </w:p>
    <w:p>
      <w:pPr>
        <w:pStyle w:val="yIndenti0"/>
        <w:rPr>
          <w:snapToGrid w:val="0"/>
        </w:rPr>
      </w:pPr>
      <w:r>
        <w:rPr>
          <w:snapToGrid w:val="0"/>
        </w:rPr>
        <w:tab/>
        <w:t>(ii)</w:t>
      </w:r>
      <w:r>
        <w:rPr>
          <w:snapToGrid w:val="0"/>
        </w:rPr>
        <w:tab/>
        <w:t>volumes applied;</w:t>
      </w:r>
    </w:p>
    <w:p>
      <w:pPr>
        <w:pStyle w:val="yIndenti0"/>
        <w:rPr>
          <w:snapToGrid w:val="0"/>
        </w:rPr>
      </w:pPr>
      <w:r>
        <w:rPr>
          <w:snapToGrid w:val="0"/>
        </w:rPr>
        <w:tab/>
        <w:t>(iii)</w:t>
      </w:r>
      <w:r>
        <w:rPr>
          <w:snapToGrid w:val="0"/>
        </w:rPr>
        <w:tab/>
        <w:t>amounts and names of insecticides used; and</w:t>
      </w:r>
    </w:p>
    <w:p>
      <w:pPr>
        <w:pStyle w:val="yIndenti0"/>
        <w:rPr>
          <w:snapToGrid w:val="0"/>
        </w:rPr>
      </w:pPr>
      <w:r>
        <w:rPr>
          <w:snapToGrid w:val="0"/>
        </w:rPr>
        <w:tab/>
        <w:t>(iv)</w:t>
      </w:r>
      <w:r>
        <w:rPr>
          <w:snapToGrid w:val="0"/>
        </w:rPr>
        <w:tab/>
        <w:t>area sprayed;</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produce the record referred to in paragraph (a) for inspection when requested by an inspector.</w:t>
      </w:r>
    </w:p>
    <w:p>
      <w:pPr>
        <w:pStyle w:val="yHeading5"/>
        <w:outlineLvl w:val="9"/>
        <w:rPr>
          <w:snapToGrid w:val="0"/>
        </w:rPr>
      </w:pPr>
      <w:bookmarkStart w:id="930" w:name="_Toc516635609"/>
      <w:bookmarkStart w:id="931" w:name="_Toc6910532"/>
      <w:bookmarkStart w:id="932" w:name="_Toc14681556"/>
      <w:bookmarkStart w:id="933" w:name="_Toc20629832"/>
      <w:bookmarkStart w:id="934" w:name="_Toc55373650"/>
      <w:bookmarkStart w:id="935" w:name="_Toc59867623"/>
      <w:bookmarkStart w:id="936" w:name="_Toc92681894"/>
      <w:bookmarkStart w:id="937" w:name="_Toc122769066"/>
      <w:r>
        <w:rPr>
          <w:snapToGrid w:val="0"/>
        </w:rPr>
        <w:t>11.</w:t>
      </w:r>
      <w:r>
        <w:rPr>
          <w:snapToGrid w:val="0"/>
        </w:rPr>
        <w:tab/>
        <w:t>Crops shall be certified</w:t>
      </w:r>
      <w:bookmarkEnd w:id="930"/>
      <w:bookmarkEnd w:id="931"/>
      <w:bookmarkEnd w:id="932"/>
      <w:bookmarkEnd w:id="933"/>
      <w:bookmarkEnd w:id="934"/>
      <w:bookmarkEnd w:id="935"/>
      <w:bookmarkEnd w:id="936"/>
      <w:bookmarkEnd w:id="937"/>
      <w:r>
        <w:rPr>
          <w:snapToGrid w:val="0"/>
        </w:rPr>
        <w:t xml:space="preserve"> </w:t>
      </w:r>
    </w:p>
    <w:p>
      <w:pPr>
        <w:pStyle w:val="ySubsection"/>
        <w:rPr>
          <w:snapToGrid w:val="0"/>
        </w:rPr>
      </w:pPr>
      <w:r>
        <w:rPr>
          <w:snapToGrid w:val="0"/>
        </w:rPr>
        <w:tab/>
        <w:t>(1)</w:t>
      </w:r>
      <w:r>
        <w:rPr>
          <w:snapToGrid w:val="0"/>
        </w:rPr>
        <w:tab/>
        <w:t>The owner or occupier shall not harvest any fruit or remove any fruit or other potential carrier from the orchard until he receives a certificate issued by an inspector in the form of Form 9 in Schedule 3.</w:t>
      </w:r>
    </w:p>
    <w:p>
      <w:pPr>
        <w:pStyle w:val="ySubsection"/>
        <w:rPr>
          <w:snapToGrid w:val="0"/>
        </w:rPr>
      </w:pPr>
      <w:r>
        <w:rPr>
          <w:snapToGrid w:val="0"/>
        </w:rPr>
        <w:tab/>
        <w:t>(2)</w:t>
      </w:r>
      <w:r>
        <w:rPr>
          <w:snapToGrid w:val="0"/>
        </w:rPr>
        <w:tab/>
        <w:t>A certificate referred to in subclause (1) shall — </w:t>
      </w:r>
    </w:p>
    <w:p>
      <w:pPr>
        <w:pStyle w:val="yIndenta"/>
        <w:rPr>
          <w:snapToGrid w:val="0"/>
        </w:rPr>
      </w:pPr>
      <w:r>
        <w:rPr>
          <w:snapToGrid w:val="0"/>
        </w:rPr>
        <w:tab/>
        <w:t>(a)</w:t>
      </w:r>
      <w:r>
        <w:rPr>
          <w:snapToGrid w:val="0"/>
        </w:rPr>
        <w:tab/>
        <w:t>nominate the packing or processing establishment to which the fruit or potential carrier shall be delivered;</w:t>
      </w:r>
    </w:p>
    <w:p>
      <w:pPr>
        <w:pStyle w:val="yIndenta"/>
        <w:rPr>
          <w:snapToGrid w:val="0"/>
        </w:rPr>
      </w:pPr>
      <w:r>
        <w:rPr>
          <w:snapToGrid w:val="0"/>
        </w:rPr>
        <w:tab/>
        <w:t>(b)</w:t>
      </w:r>
      <w:r>
        <w:rPr>
          <w:snapToGrid w:val="0"/>
        </w:rPr>
        <w:tab/>
        <w:t>nominate the areas to which the fruit or potential carrier may be distributed; and</w:t>
      </w:r>
    </w:p>
    <w:p>
      <w:pPr>
        <w:pStyle w:val="yIndenta"/>
        <w:rPr>
          <w:snapToGrid w:val="0"/>
        </w:rPr>
      </w:pPr>
      <w:r>
        <w:rPr>
          <w:snapToGrid w:val="0"/>
        </w:rPr>
        <w:tab/>
        <w:t>(c)</w:t>
      </w:r>
      <w:r>
        <w:rPr>
          <w:snapToGrid w:val="0"/>
        </w:rPr>
        <w:tab/>
        <w:t>specify the manner in which — </w:t>
      </w:r>
    </w:p>
    <w:p>
      <w:pPr>
        <w:pStyle w:val="yIndenti0"/>
        <w:rPr>
          <w:snapToGrid w:val="0"/>
        </w:rPr>
      </w:pPr>
      <w:r>
        <w:rPr>
          <w:snapToGrid w:val="0"/>
        </w:rPr>
        <w:tab/>
        <w:t>(i)</w:t>
      </w:r>
      <w:r>
        <w:rPr>
          <w:snapToGrid w:val="0"/>
        </w:rPr>
        <w:tab/>
        <w:t>trucks, containers and all other forms of conveyance and potential carriers shall be cleansed; and</w:t>
      </w:r>
    </w:p>
    <w:p>
      <w:pPr>
        <w:pStyle w:val="yIndenti0"/>
        <w:rPr>
          <w:snapToGrid w:val="0"/>
        </w:rPr>
      </w:pPr>
      <w:r>
        <w:rPr>
          <w:snapToGrid w:val="0"/>
        </w:rPr>
        <w:tab/>
        <w:t>(ii)</w:t>
      </w:r>
      <w:r>
        <w:rPr>
          <w:snapToGrid w:val="0"/>
        </w:rPr>
        <w:tab/>
        <w:t>the waste fruit, plant material, larvae and pupae shall be destroyed.</w:t>
      </w:r>
    </w:p>
    <w:p>
      <w:pPr>
        <w:pStyle w:val="yHeading2"/>
        <w:spacing w:before="300"/>
        <w:outlineLvl w:val="9"/>
      </w:pPr>
      <w:bookmarkStart w:id="938" w:name="_Toc6910533"/>
      <w:bookmarkStart w:id="939" w:name="_Toc20629833"/>
      <w:bookmarkStart w:id="940" w:name="_Toc55373651"/>
      <w:bookmarkStart w:id="941" w:name="_Toc59867624"/>
      <w:bookmarkStart w:id="942" w:name="_Toc92681895"/>
      <w:bookmarkStart w:id="943" w:name="_Toc122769067"/>
      <w:r>
        <w:t>Part 3 — Steps and measures to be taken by persons referred to in regulation 19F to eradicate or reduce the spread of the disease</w:t>
      </w:r>
      <w:bookmarkEnd w:id="938"/>
      <w:bookmarkEnd w:id="939"/>
      <w:bookmarkEnd w:id="940"/>
      <w:bookmarkEnd w:id="941"/>
      <w:bookmarkEnd w:id="942"/>
      <w:bookmarkEnd w:id="943"/>
    </w:p>
    <w:p>
      <w:pPr>
        <w:pStyle w:val="yHeading5"/>
        <w:outlineLvl w:val="9"/>
        <w:rPr>
          <w:snapToGrid w:val="0"/>
        </w:rPr>
      </w:pPr>
      <w:bookmarkStart w:id="944" w:name="_Toc516635610"/>
      <w:bookmarkStart w:id="945" w:name="_Toc6910534"/>
      <w:bookmarkStart w:id="946" w:name="_Toc14681557"/>
      <w:bookmarkStart w:id="947" w:name="_Toc20629834"/>
      <w:bookmarkStart w:id="948" w:name="_Toc55373652"/>
      <w:bookmarkStart w:id="949" w:name="_Toc59867625"/>
      <w:bookmarkStart w:id="950" w:name="_Toc92681896"/>
      <w:bookmarkStart w:id="951" w:name="_Toc122769068"/>
      <w:r>
        <w:rPr>
          <w:snapToGrid w:val="0"/>
        </w:rPr>
        <w:t>12.</w:t>
      </w:r>
      <w:r>
        <w:rPr>
          <w:snapToGrid w:val="0"/>
        </w:rPr>
        <w:tab/>
        <w:t>Trucks, containers etc. to be cleaned</w:t>
      </w:r>
      <w:bookmarkEnd w:id="944"/>
      <w:bookmarkEnd w:id="945"/>
      <w:bookmarkEnd w:id="946"/>
      <w:bookmarkEnd w:id="947"/>
      <w:bookmarkEnd w:id="948"/>
      <w:bookmarkEnd w:id="949"/>
      <w:bookmarkEnd w:id="950"/>
      <w:bookmarkEnd w:id="951"/>
      <w:r>
        <w:rPr>
          <w:snapToGrid w:val="0"/>
        </w:rPr>
        <w:t xml:space="preserve"> </w:t>
      </w:r>
    </w:p>
    <w:p>
      <w:pPr>
        <w:pStyle w:val="ySubsection"/>
        <w:rPr>
          <w:snapToGrid w:val="0"/>
        </w:rPr>
      </w:pPr>
      <w:r>
        <w:rPr>
          <w:snapToGrid w:val="0"/>
        </w:rPr>
        <w:tab/>
      </w:r>
      <w:r>
        <w:rPr>
          <w:snapToGrid w:val="0"/>
        </w:rPr>
        <w:tab/>
        <w:t>Packers and processors shall ensure that — </w:t>
      </w:r>
    </w:p>
    <w:p>
      <w:pPr>
        <w:pStyle w:val="yIndenta"/>
        <w:rPr>
          <w:snapToGrid w:val="0"/>
        </w:rPr>
      </w:pPr>
      <w:r>
        <w:rPr>
          <w:snapToGrid w:val="0"/>
        </w:rPr>
        <w:tab/>
        <w:t>(a)</w:t>
      </w:r>
      <w:r>
        <w:rPr>
          <w:snapToGrid w:val="0"/>
        </w:rPr>
        <w:tab/>
        <w:t>trucks, containers or any other form of conveyance in which fruit from an orchard referred to in regulation 19E is transported to packing or processing establishments; and</w:t>
      </w:r>
    </w:p>
    <w:p>
      <w:pPr>
        <w:pStyle w:val="yIndenta"/>
        <w:rPr>
          <w:snapToGrid w:val="0"/>
        </w:rPr>
      </w:pPr>
      <w:r>
        <w:rPr>
          <w:snapToGrid w:val="0"/>
        </w:rPr>
        <w:tab/>
        <w:t>(b)</w:t>
      </w:r>
      <w:r>
        <w:rPr>
          <w:snapToGrid w:val="0"/>
        </w:rPr>
        <w:tab/>
        <w:t>any other potential carrier which has been in contact with the fruit,</w:t>
      </w:r>
    </w:p>
    <w:p>
      <w:pPr>
        <w:pStyle w:val="ySubsection"/>
        <w:rPr>
          <w:snapToGrid w:val="0"/>
        </w:rPr>
      </w:pPr>
      <w:r>
        <w:rPr>
          <w:snapToGrid w:val="0"/>
        </w:rPr>
        <w:tab/>
      </w:r>
      <w:r>
        <w:rPr>
          <w:snapToGrid w:val="0"/>
        </w:rPr>
        <w:tab/>
        <w:t>shall be cleaned of all fruit, plant material, larvae and pupae before leaving the premises.</w:t>
      </w:r>
    </w:p>
    <w:p>
      <w:pPr>
        <w:pStyle w:val="yHeading5"/>
        <w:outlineLvl w:val="9"/>
        <w:rPr>
          <w:snapToGrid w:val="0"/>
        </w:rPr>
      </w:pPr>
      <w:bookmarkStart w:id="952" w:name="_Toc516635611"/>
      <w:bookmarkStart w:id="953" w:name="_Toc6910535"/>
      <w:bookmarkStart w:id="954" w:name="_Toc14681558"/>
      <w:bookmarkStart w:id="955" w:name="_Toc20629835"/>
      <w:bookmarkStart w:id="956" w:name="_Toc55373653"/>
      <w:bookmarkStart w:id="957" w:name="_Toc59867626"/>
      <w:bookmarkStart w:id="958" w:name="_Toc92681897"/>
      <w:bookmarkStart w:id="959" w:name="_Toc122769069"/>
      <w:r>
        <w:rPr>
          <w:snapToGrid w:val="0"/>
        </w:rPr>
        <w:t>13.</w:t>
      </w:r>
      <w:r>
        <w:rPr>
          <w:snapToGrid w:val="0"/>
        </w:rPr>
        <w:tab/>
        <w:t>Equipment to be cleaned</w:t>
      </w:r>
      <w:bookmarkEnd w:id="952"/>
      <w:bookmarkEnd w:id="953"/>
      <w:bookmarkEnd w:id="954"/>
      <w:bookmarkEnd w:id="955"/>
      <w:bookmarkEnd w:id="956"/>
      <w:bookmarkEnd w:id="957"/>
      <w:bookmarkEnd w:id="958"/>
      <w:bookmarkEnd w:id="959"/>
      <w:r>
        <w:rPr>
          <w:snapToGrid w:val="0"/>
        </w:rPr>
        <w:t xml:space="preserve"> </w:t>
      </w:r>
    </w:p>
    <w:p>
      <w:pPr>
        <w:pStyle w:val="ySubsection"/>
        <w:rPr>
          <w:snapToGrid w:val="0"/>
        </w:rPr>
      </w:pPr>
      <w:r>
        <w:rPr>
          <w:snapToGrid w:val="0"/>
        </w:rPr>
        <w:tab/>
      </w:r>
      <w:r>
        <w:rPr>
          <w:snapToGrid w:val="0"/>
        </w:rPr>
        <w:tab/>
        <w:t>Packers and processors shall ensure that all processing equipment which has been in contact with fruit during processing or packing, shall be cleaned of all fruit, plant material, larvae and pupae.</w:t>
      </w:r>
    </w:p>
    <w:p>
      <w:pPr>
        <w:pStyle w:val="yHeading5"/>
        <w:outlineLvl w:val="9"/>
        <w:rPr>
          <w:snapToGrid w:val="0"/>
        </w:rPr>
      </w:pPr>
      <w:bookmarkStart w:id="960" w:name="_Toc516635612"/>
      <w:bookmarkStart w:id="961" w:name="_Toc6910536"/>
      <w:bookmarkStart w:id="962" w:name="_Toc14681559"/>
      <w:bookmarkStart w:id="963" w:name="_Toc20629836"/>
      <w:bookmarkStart w:id="964" w:name="_Toc55373654"/>
      <w:bookmarkStart w:id="965" w:name="_Toc59867627"/>
      <w:bookmarkStart w:id="966" w:name="_Toc92681898"/>
      <w:bookmarkStart w:id="967" w:name="_Toc122769070"/>
      <w:r>
        <w:rPr>
          <w:snapToGrid w:val="0"/>
        </w:rPr>
        <w:t>14.</w:t>
      </w:r>
      <w:r>
        <w:rPr>
          <w:snapToGrid w:val="0"/>
        </w:rPr>
        <w:tab/>
        <w:t>Disposal of potentially infected material</w:t>
      </w:r>
      <w:bookmarkEnd w:id="960"/>
      <w:bookmarkEnd w:id="961"/>
      <w:bookmarkEnd w:id="962"/>
      <w:bookmarkEnd w:id="963"/>
      <w:bookmarkEnd w:id="964"/>
      <w:bookmarkEnd w:id="965"/>
      <w:bookmarkEnd w:id="966"/>
      <w:bookmarkEnd w:id="967"/>
      <w:r>
        <w:rPr>
          <w:snapToGrid w:val="0"/>
        </w:rPr>
        <w:t xml:space="preserve"> </w:t>
      </w:r>
    </w:p>
    <w:p>
      <w:pPr>
        <w:pStyle w:val="ySubsection"/>
        <w:rPr>
          <w:snapToGrid w:val="0"/>
        </w:rPr>
      </w:pPr>
      <w:r>
        <w:rPr>
          <w:snapToGrid w:val="0"/>
        </w:rPr>
        <w:tab/>
      </w:r>
      <w:r>
        <w:rPr>
          <w:snapToGrid w:val="0"/>
        </w:rPr>
        <w:tab/>
        <w:t>Packers and processors shall ensure that all fruit, plant material, larvae and pupae removed in accordance with clauses 12 and 13 shall be — </w:t>
      </w:r>
    </w:p>
    <w:p>
      <w:pPr>
        <w:pStyle w:val="yIndenta"/>
        <w:rPr>
          <w:snapToGrid w:val="0"/>
        </w:rPr>
      </w:pPr>
      <w:r>
        <w:rPr>
          <w:snapToGrid w:val="0"/>
        </w:rPr>
        <w:tab/>
        <w:t>(a)</w:t>
      </w:r>
      <w:r>
        <w:rPr>
          <w:snapToGrid w:val="0"/>
        </w:rPr>
        <w:tab/>
        <w:t>deep buried; or</w:t>
      </w:r>
    </w:p>
    <w:p>
      <w:pPr>
        <w:pStyle w:val="yIndenta"/>
        <w:rPr>
          <w:snapToGrid w:val="0"/>
        </w:rPr>
      </w:pPr>
      <w:r>
        <w:rPr>
          <w:snapToGrid w:val="0"/>
        </w:rPr>
        <w:tab/>
        <w:t>(b)</w:t>
      </w:r>
      <w:r>
        <w:rPr>
          <w:snapToGrid w:val="0"/>
        </w:rPr>
        <w:tab/>
        <w:t>burnt.</w:t>
      </w:r>
    </w:p>
    <w:p>
      <w:pPr>
        <w:pStyle w:val="yHeading5"/>
        <w:outlineLvl w:val="9"/>
        <w:rPr>
          <w:snapToGrid w:val="0"/>
        </w:rPr>
      </w:pPr>
      <w:bookmarkStart w:id="968" w:name="_Toc516635613"/>
      <w:bookmarkStart w:id="969" w:name="_Toc6910537"/>
      <w:bookmarkStart w:id="970" w:name="_Toc14681560"/>
      <w:bookmarkStart w:id="971" w:name="_Toc20629837"/>
      <w:bookmarkStart w:id="972" w:name="_Toc55373655"/>
      <w:bookmarkStart w:id="973" w:name="_Toc59867628"/>
      <w:bookmarkStart w:id="974" w:name="_Toc92681899"/>
      <w:bookmarkStart w:id="975" w:name="_Toc122769071"/>
      <w:r>
        <w:rPr>
          <w:snapToGrid w:val="0"/>
        </w:rPr>
        <w:t>15.</w:t>
      </w:r>
      <w:r>
        <w:rPr>
          <w:snapToGrid w:val="0"/>
        </w:rPr>
        <w:tab/>
        <w:t>Distribution</w:t>
      </w:r>
      <w:bookmarkEnd w:id="968"/>
      <w:bookmarkEnd w:id="969"/>
      <w:bookmarkEnd w:id="970"/>
      <w:bookmarkEnd w:id="971"/>
      <w:bookmarkEnd w:id="972"/>
      <w:bookmarkEnd w:id="973"/>
      <w:bookmarkEnd w:id="974"/>
      <w:bookmarkEnd w:id="975"/>
      <w:r>
        <w:rPr>
          <w:snapToGrid w:val="0"/>
        </w:rPr>
        <w:t xml:space="preserve"> </w:t>
      </w:r>
    </w:p>
    <w:p>
      <w:pPr>
        <w:pStyle w:val="ySubsection"/>
        <w:rPr>
          <w:snapToGrid w:val="0"/>
        </w:rPr>
      </w:pPr>
      <w:r>
        <w:rPr>
          <w:snapToGrid w:val="0"/>
        </w:rPr>
        <w:tab/>
      </w:r>
      <w:r>
        <w:rPr>
          <w:snapToGrid w:val="0"/>
        </w:rPr>
        <w:tab/>
        <w:t>A person who distributes fruit or potential carriers from an orchard referred to in regulation 19E shall only distribute fruit or potential carriers to areas nominated by an inspector.</w:t>
      </w:r>
    </w:p>
    <w:p>
      <w:pPr>
        <w:pStyle w:val="yFootnotesection"/>
      </w:pPr>
      <w:r>
        <w:tab/>
        <w:t>[Schedule 4C inserted in Gazette 5 Mar 1993 p. 1440</w:t>
      </w:r>
      <w:r>
        <w:noBreakHyphen/>
        <w:t xml:space="preserve">4.] </w:t>
      </w:r>
    </w:p>
    <w:p>
      <w:pPr>
        <w:pStyle w:val="yScheduleHeading"/>
      </w:pPr>
      <w:bookmarkStart w:id="976" w:name="_Toc457016931"/>
      <w:bookmarkStart w:id="977" w:name="_Toc6910538"/>
      <w:bookmarkStart w:id="978" w:name="_Toc20629838"/>
      <w:bookmarkStart w:id="979" w:name="_Toc55373656"/>
      <w:bookmarkStart w:id="980" w:name="_Toc92681900"/>
      <w:bookmarkStart w:id="981" w:name="_Toc122769072"/>
      <w:bookmarkStart w:id="982" w:name="_Toc6910561"/>
      <w:bookmarkStart w:id="983" w:name="_Toc20629839"/>
      <w:bookmarkStart w:id="984" w:name="_Toc55373657"/>
      <w:bookmarkStart w:id="985" w:name="_Toc92681923"/>
      <w:r>
        <w:rPr>
          <w:rStyle w:val="CharSchNo"/>
        </w:rPr>
        <w:t>Schedule 5</w:t>
      </w:r>
      <w:r>
        <w:t> — </w:t>
      </w:r>
      <w:r>
        <w:rPr>
          <w:rStyle w:val="CharSchText"/>
        </w:rPr>
        <w:t>Permitted plants</w:t>
      </w:r>
      <w:bookmarkEnd w:id="976"/>
      <w:bookmarkEnd w:id="977"/>
      <w:bookmarkEnd w:id="978"/>
      <w:bookmarkEnd w:id="979"/>
      <w:bookmarkEnd w:id="980"/>
      <w:bookmarkEnd w:id="981"/>
    </w:p>
    <w:p>
      <w:pPr>
        <w:pStyle w:val="yShoulderClause"/>
      </w:pPr>
      <w:r>
        <w:t>[Regulation 9 and items 16, 33, 42</w:t>
      </w:r>
    </w:p>
    <w:p>
      <w:pPr>
        <w:pStyle w:val="yShoulderClause"/>
        <w:spacing w:before="0"/>
      </w:pPr>
      <w:r>
        <w:t>and 43 of Part B of Schedule 1]</w:t>
      </w:r>
    </w:p>
    <w:p>
      <w:pPr>
        <w:pStyle w:val="ySubsection"/>
      </w:pPr>
      <w:r>
        <w:tab/>
        <w:t>The plants listed in this Schedule are all plants which are —</w:t>
      </w:r>
    </w:p>
    <w:p>
      <w:pPr>
        <w:pStyle w:val="yIndenta"/>
        <w:tabs>
          <w:tab w:val="clear" w:pos="1332"/>
          <w:tab w:val="clear" w:pos="1616"/>
          <w:tab w:val="right" w:pos="567"/>
          <w:tab w:val="left" w:pos="851"/>
        </w:tabs>
        <w:ind w:left="851" w:hanging="1333"/>
      </w:pPr>
      <w:r>
        <w:tab/>
        <w:t>(a)</w:t>
      </w:r>
      <w:r>
        <w:tab/>
        <w:t>native to this State; or</w:t>
      </w:r>
    </w:p>
    <w:p>
      <w:pPr>
        <w:pStyle w:val="yIndenta"/>
        <w:tabs>
          <w:tab w:val="clear" w:pos="1332"/>
          <w:tab w:val="clear" w:pos="1616"/>
          <w:tab w:val="right" w:pos="567"/>
          <w:tab w:val="left" w:pos="851"/>
        </w:tabs>
        <w:ind w:left="851" w:hanging="1333"/>
      </w:pPr>
      <w:r>
        <w:tab/>
        <w:t>(b)</w:t>
      </w:r>
      <w:r>
        <w:tab/>
        <w:t>included in the following table.</w:t>
      </w:r>
    </w:p>
    <w:p>
      <w:pPr>
        <w:pStyle w:val="yMiscellaneousHeading"/>
        <w:rPr>
          <w:b/>
        </w:rPr>
      </w:pPr>
      <w:bookmarkStart w:id="986" w:name="_Toc516638442"/>
      <w:bookmarkStart w:id="987" w:name="_Toc518724474"/>
      <w:bookmarkStart w:id="988" w:name="_Toc518724730"/>
      <w:bookmarkStart w:id="989" w:name="_Toc519932837"/>
      <w:bookmarkStart w:id="990" w:name="_Toc6910539"/>
      <w:bookmarkStart w:id="991" w:name="_Toc59867630"/>
      <w:bookmarkStart w:id="992" w:name="_Toc92681901"/>
      <w:bookmarkStart w:id="993" w:name="_Toc457016937"/>
      <w:r>
        <w:rPr>
          <w:b/>
        </w:rPr>
        <w:t>A</w:t>
      </w:r>
      <w:bookmarkEnd w:id="986"/>
      <w:bookmarkEnd w:id="987"/>
      <w:bookmarkEnd w:id="988"/>
      <w:bookmarkEnd w:id="989"/>
      <w:bookmarkEnd w:id="990"/>
      <w:bookmarkEnd w:id="991"/>
      <w:bookmarkEnd w:id="99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schumannii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triflora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Abelia</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Abeliophyllum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esculentus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ficulneus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Abelmoschus</w:t>
            </w:r>
          </w:p>
        </w:tc>
        <w:tc>
          <w:tcPr>
            <w:tcW w:w="1645" w:type="dxa"/>
          </w:tcPr>
          <w:p>
            <w:pPr>
              <w:pStyle w:val="zytable"/>
              <w:spacing w:before="0"/>
              <w:ind w:left="0" w:right="0"/>
              <w:rPr>
                <w:i/>
                <w:sz w:val="18"/>
              </w:rPr>
            </w:pPr>
            <w:r>
              <w:rPr>
                <w:i/>
                <w:sz w:val="18"/>
              </w:rPr>
              <w:t>manihot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Abies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Abromeitiella</w:t>
            </w:r>
          </w:p>
        </w:tc>
        <w:tc>
          <w:tcPr>
            <w:tcW w:w="1645" w:type="dxa"/>
          </w:tcPr>
          <w:p>
            <w:pPr>
              <w:pStyle w:val="zytable"/>
              <w:spacing w:before="0"/>
              <w:ind w:left="0" w:right="0"/>
              <w:rPr>
                <w:i/>
                <w:sz w:val="18"/>
              </w:rPr>
            </w:pPr>
            <w:r>
              <w:rPr>
                <w:i/>
                <w:sz w:val="18"/>
              </w:rPr>
              <w:t>yacuba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Abrotanella</w:t>
            </w:r>
          </w:p>
        </w:tc>
        <w:tc>
          <w:tcPr>
            <w:tcW w:w="1645" w:type="dxa"/>
          </w:tcPr>
          <w:p>
            <w:pPr>
              <w:pStyle w:val="zytable"/>
              <w:spacing w:before="0"/>
              <w:ind w:left="0" w:right="0"/>
              <w:rPr>
                <w:i/>
                <w:sz w:val="18"/>
              </w:rPr>
            </w:pPr>
            <w:r>
              <w:rPr>
                <w:i/>
                <w:sz w:val="18"/>
              </w:rPr>
              <w:t>frosterioides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andrewsianum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fraserii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theophrasti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Abutilon</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abbreviata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abrupta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acanthoclada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acellerata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acrionastes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aculeatissima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acutata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adenogonia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adunca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albizioides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alcockii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alexandri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alleniana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amblyophylla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amputa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amyctica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anarthros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anastema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anaticeps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ancistrophylla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andrewsii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anfractuosa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aphanoclada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aprepta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aprica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araneosa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arcuatilis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aristulata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armittii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ashbyae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asparagoides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asperulacea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assimilis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ataxiphylla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atkinsiana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aulacocarpa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aulacophylla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auronitens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ausfeldii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awestoniana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ayersiana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balsamea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bancroftii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beauverdiana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betchei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bivenosa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blaxellii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boliviana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boormanii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botrydion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brachystachya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bracteolata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brassii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brumalis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burbidgeae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burkittii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bynoeana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caesariata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caesiella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calcicola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calyculata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cambagei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camptoclada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carnosula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caroleae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cassicula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castanostegia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catenulata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celastrifolia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centrinervia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cerastes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chameleon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chinchillensis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chippendalei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chisholmii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chrysochaeta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cincinnata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citrinoviridis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clunies</w:t>
            </w:r>
            <w:r>
              <w:rPr>
                <w:i/>
                <w:sz w:val="18"/>
              </w:rPr>
              <w:noBreakHyphen/>
              <w:t>rossiae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cochlearis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collicola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cometes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complanata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confluens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conjunctifolia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consortis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conspersa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constablei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continua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convenyi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coolgardiensis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covenyi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cowleana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crassistipula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crasspedocarpa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crassuloides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crispula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crombiei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cultriformis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cummingiana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curranii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curvinervia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cuspidifolia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cuthbertsonii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cuvicarpa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cyclops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cyperophylla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dacrydioides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dallachiana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daviesioides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deficiens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delicatula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delphina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dempsteri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dentifera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dermatophylla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desmondii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deuteroneura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diaphyllodinea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dictyophleba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dietrichiana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difficilis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dodonaeifolia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dolichophylla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donaldsonii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dorothea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duriuscula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echinula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empelioclada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enterocarpa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ephedroides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eremophiloides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eriopoda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errabunda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estrophiolata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euthyphylla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everistii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excentrica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exocarpoides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extensa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fagonioides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falciformis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farinosa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fasciculifera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fauntleroyi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ferocior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flabellifolia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flavecsens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fleckeri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flocktoniae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floydii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formidabilis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forsythii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fragilis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froggattii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gearginae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gelasina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genistifolia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georginae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gittinsii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glagelliformis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glandulicarpa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glaucoptera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gloeotricha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glutinosissima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gordonii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gracillima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graniticola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grasbyi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guinetii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guymeri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hadrophylla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hakeoides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hamersleyensis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hamiltoniana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handonis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harpophylla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harveyi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havilandii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helicophylla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helmsiana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hemignosta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hemiteles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hemsleyi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hexaneura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hippuroides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hockingsii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holoscerica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holotricha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horridula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howitii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hubbardiana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hyaloneura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hylonoma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idiomorpha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imitans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imparilis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improcera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inaequilatera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inaequiloba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incanicarpa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ingrata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islana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iteaphylla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ixodes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jacksonioides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jamesiana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jasperensis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jennerae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jensenii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jibberdingensis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johnsonii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jonesii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jutsoni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kalgoorliensis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kauaiensis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kenneallyi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kettlewelliae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kimberleyenesis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kochii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kybearensis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kydrensis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lachnophyylla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lanuginophylla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lasiocarpa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lateriticola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lazaridis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legnota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leichhardtii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leioderma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lentiginea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leptalea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leptostachya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limbata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longiphyllodinea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longissima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lophartha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loroloba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loxophylla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lucasii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lullfitziorum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lycopodiifolia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lysiphloia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mabelliae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mackeyana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maconochieana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macradenia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maitlandii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malacocephala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malloclada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mangium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manipula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maranoensis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marramamba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masliniana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mathuataensis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maxwellii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mcnuttiana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megalantha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melleodora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menzelii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merinthophora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merrickiae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microsperma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mitchellii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mountfordii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multisilqua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multispicata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murrumboensis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nanodealbata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newbeyi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nitidula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numerosa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obliquinervia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octonervia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oligophleba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olsenii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ommatosperma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oncinocarpa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ophiolithica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oshanesii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oswaldii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oxycedrus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oxyclada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pachyacra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pachypoda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pallidifolia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papyrocarpa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parramattensis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parvipinnula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pataczekii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patagiata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paula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pelophila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pentadenia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perryi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phaeocalyx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pharangites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phasmoides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phlebophylla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pickardii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pilligaensis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platycarpa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plautella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podalyriaefolia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poliochroa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polyandenia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porcata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praetermissa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pravisima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pritzeliana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prominens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proxima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pterocaulon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ptychophylla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pubicosta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pubirhachis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pulviniformis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puncticulata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purpureapetala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pustula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quadrilateralis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quadrisulcata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quinquinervia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quornensis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racospermoides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randelliana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redolens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rendlei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resinomarginea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resinostipulea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restiacea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retinodes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Acacia </w:t>
            </w:r>
          </w:p>
        </w:tc>
        <w:tc>
          <w:tcPr>
            <w:tcW w:w="1645" w:type="dxa"/>
          </w:tcPr>
          <w:p>
            <w:pPr>
              <w:pStyle w:val="zytable"/>
              <w:spacing w:before="0"/>
              <w:ind w:left="0" w:right="0"/>
              <w:rPr>
                <w:i/>
                <w:sz w:val="18"/>
              </w:rPr>
            </w:pPr>
            <w:r>
              <w:rPr>
                <w:i/>
                <w:sz w:val="18"/>
              </w:rPr>
              <w:t>retivenia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retrorsa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rhamphophylla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rhetinoides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rhigiophylla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rhodoxylon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robinae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rostellifera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roycei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ruppii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ryaniana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sauveolens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scalpelliformis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schinoides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sciophanes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scirpifolia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scleroclada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semibinervia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semilunata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semitrullata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sericoflora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sessilispica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setulifera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shirleyi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shuttleworthii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sibina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siculiformis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simulans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singula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sophorae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sowdenii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spathulifolia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sphaerostachya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spinosissima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spondylophylla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spongolitica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stenoptera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stigmatophylla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stipulosa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stowardii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sublananta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subtessarogona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subtilinervis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synchronicia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tarculensis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tayloriana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telmica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tenuissima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tephrina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tindaleae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torringtonensis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torticarpa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trachphyloia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trachycarpa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translucens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tratmaniana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trigonophylla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trulliformis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truncuta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tumida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tysonii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undoolyana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unguicula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unicinata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unifissilis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validinervia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vassalii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verniciflua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verricula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vincentii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wanyu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wardellii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warramaba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wattsiana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websteri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wetarensis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whibleyana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whilhemiana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wickhmaii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wilhelmiana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willdenowiana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williamsonii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xanthina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xiphophylla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yirrkallensis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Acacia</w:t>
            </w:r>
          </w:p>
        </w:tc>
        <w:tc>
          <w:tcPr>
            <w:tcW w:w="1645" w:type="dxa"/>
          </w:tcPr>
          <w:p>
            <w:pPr>
              <w:pStyle w:val="zytable"/>
              <w:spacing w:before="0"/>
              <w:ind w:left="0" w:right="0"/>
              <w:rPr>
                <w:i/>
                <w:sz w:val="18"/>
              </w:rPr>
            </w:pPr>
            <w:r>
              <w:rPr>
                <w:i/>
                <w:sz w:val="18"/>
              </w:rPr>
              <w:t>yorkrakinensis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agnipila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anserinifolia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Acaena</w:t>
            </w:r>
          </w:p>
        </w:tc>
        <w:tc>
          <w:tcPr>
            <w:tcW w:w="1645" w:type="dxa"/>
          </w:tcPr>
          <w:p>
            <w:pPr>
              <w:pStyle w:val="zytable"/>
              <w:spacing w:before="0"/>
              <w:ind w:left="0" w:right="0"/>
              <w:rPr>
                <w:i/>
                <w:sz w:val="18"/>
              </w:rPr>
            </w:pPr>
            <w:r>
              <w:rPr>
                <w:i/>
                <w:sz w:val="18"/>
              </w:rPr>
              <w:t>novae</w:t>
            </w:r>
            <w:r>
              <w:rPr>
                <w:i/>
                <w:sz w:val="18"/>
              </w:rPr>
              <w:noBreakHyphen/>
              <w:t>zelandiae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Acalypha</w:t>
            </w:r>
          </w:p>
        </w:tc>
        <w:tc>
          <w:tcPr>
            <w:tcW w:w="1645" w:type="dxa"/>
          </w:tcPr>
          <w:p>
            <w:pPr>
              <w:pStyle w:val="zytable"/>
              <w:spacing w:before="0"/>
              <w:ind w:left="0" w:right="0"/>
              <w:rPr>
                <w:i/>
                <w:sz w:val="18"/>
              </w:rPr>
            </w:pPr>
            <w:r>
              <w:rPr>
                <w:i/>
                <w:sz w:val="18"/>
              </w:rPr>
              <w:t>wilkesiana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Acanthocalycium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Acanthorhipsalis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Acanthostyles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Acanthostyles buniifolius</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Acanthus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Acca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buergeranum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cappadocicum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circinatum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cissifolium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fabri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ginnala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griseum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grosseri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mandshuricum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oliverianum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platanoides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pseudoplatanus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rufinerve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saccharum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trifidium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Acer</w:t>
            </w:r>
          </w:p>
        </w:tc>
        <w:tc>
          <w:tcPr>
            <w:tcW w:w="1645" w:type="dxa"/>
          </w:tcPr>
          <w:p>
            <w:pPr>
              <w:pStyle w:val="zytable"/>
              <w:spacing w:before="0"/>
              <w:ind w:left="0" w:right="0"/>
              <w:rPr>
                <w:i/>
                <w:sz w:val="18"/>
              </w:rPr>
            </w:pPr>
            <w:r>
              <w:rPr>
                <w:i/>
                <w:sz w:val="18"/>
              </w:rPr>
              <w:t>x freemani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Aceraceae</w:t>
            </w:r>
          </w:p>
        </w:tc>
      </w:tr>
      <w:tr>
        <w:tc>
          <w:tcPr>
            <w:tcW w:w="1757" w:type="dxa"/>
          </w:tcPr>
          <w:p>
            <w:pPr>
              <w:pStyle w:val="zytable"/>
              <w:spacing w:before="0"/>
              <w:ind w:left="0" w:right="0"/>
              <w:rPr>
                <w:i/>
                <w:sz w:val="18"/>
              </w:rPr>
            </w:pPr>
            <w:r>
              <w:rPr>
                <w:i/>
                <w:sz w:val="18"/>
              </w:rPr>
              <w:t>Achidendron</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ageratum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clavennae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clavennae x 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clypeolata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 xml:space="preserve">clypeolata x filipendulina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decolorans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filipendulina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millefolium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ptarmica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taygetea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Achillea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Achimenes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Achyranthes</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Acineta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Acinos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Aciphylla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Acmadinia</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hemilampra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claviflorum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Acmenosperma</w:t>
            </w:r>
          </w:p>
        </w:tc>
        <w:tc>
          <w:tcPr>
            <w:tcW w:w="1645" w:type="dxa"/>
          </w:tcPr>
          <w:p>
            <w:pPr>
              <w:pStyle w:val="zytable"/>
              <w:spacing w:before="0"/>
              <w:ind w:left="0" w:right="0"/>
              <w:rPr>
                <w:i/>
                <w:sz w:val="18"/>
              </w:rPr>
            </w:pPr>
            <w:r>
              <w:rPr>
                <w:i/>
                <w:sz w:val="18"/>
              </w:rPr>
              <w:t>pringlei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Acoelorraphe</w:t>
            </w:r>
          </w:p>
        </w:tc>
        <w:tc>
          <w:tcPr>
            <w:tcW w:w="1645" w:type="dxa"/>
          </w:tcPr>
          <w:p>
            <w:pPr>
              <w:pStyle w:val="zytable"/>
              <w:spacing w:before="0"/>
              <w:ind w:left="0" w:right="0"/>
              <w:rPr>
                <w:i/>
                <w:sz w:val="18"/>
              </w:rPr>
            </w:pPr>
            <w:r>
              <w:rPr>
                <w:i/>
                <w:sz w:val="18"/>
              </w:rPr>
              <w:t>wrightii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anthora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Aconitum</w:t>
            </w:r>
          </w:p>
        </w:tc>
        <w:tc>
          <w:tcPr>
            <w:tcW w:w="1645" w:type="dxa"/>
          </w:tcPr>
          <w:p>
            <w:pPr>
              <w:pStyle w:val="zytable"/>
              <w:spacing w:before="0"/>
              <w:ind w:left="0" w:right="0"/>
              <w:rPr>
                <w:i/>
                <w:sz w:val="18"/>
              </w:rPr>
            </w:pPr>
            <w:r>
              <w:rPr>
                <w:i/>
                <w:sz w:val="18"/>
              </w:rPr>
              <w:t>napellus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calamus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Acorus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Acoraceae</w:t>
            </w:r>
          </w:p>
        </w:tc>
      </w:tr>
      <w:tr>
        <w:tc>
          <w:tcPr>
            <w:tcW w:w="1757" w:type="dxa"/>
          </w:tcPr>
          <w:p>
            <w:pPr>
              <w:pStyle w:val="zytable"/>
              <w:spacing w:before="0"/>
              <w:ind w:left="0" w:right="0"/>
              <w:rPr>
                <w:i/>
                <w:sz w:val="18"/>
              </w:rPr>
            </w:pPr>
            <w:r>
              <w:rPr>
                <w:i/>
                <w:sz w:val="18"/>
              </w:rPr>
              <w:t>Acradenia</w:t>
            </w:r>
          </w:p>
        </w:tc>
        <w:tc>
          <w:tcPr>
            <w:tcW w:w="1645" w:type="dxa"/>
          </w:tcPr>
          <w:p>
            <w:pPr>
              <w:pStyle w:val="zytable"/>
              <w:spacing w:before="0"/>
              <w:ind w:left="0" w:right="0"/>
              <w:rPr>
                <w:i/>
                <w:sz w:val="18"/>
              </w:rPr>
            </w:pPr>
            <w:r>
              <w:rPr>
                <w:i/>
                <w:sz w:val="18"/>
              </w:rPr>
              <w:t>frankliniae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Acrocarpus</w:t>
            </w:r>
          </w:p>
        </w:tc>
        <w:tc>
          <w:tcPr>
            <w:tcW w:w="1645" w:type="dxa"/>
          </w:tcPr>
          <w:p>
            <w:pPr>
              <w:pStyle w:val="zytable"/>
              <w:spacing w:before="0"/>
              <w:ind w:left="0" w:right="0"/>
              <w:rPr>
                <w:i/>
                <w:sz w:val="18"/>
              </w:rPr>
            </w:pPr>
            <w:r>
              <w:rPr>
                <w:i/>
                <w:sz w:val="18"/>
              </w:rPr>
              <w:t>fraxinifolius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Acroclinium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armentalis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Acrocomia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Acronychia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Acropelta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Acrophorus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Acrosorus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Acrostichum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Acrotiche</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i/>
                <w:sz w:val="18"/>
              </w:rPr>
            </w:pPr>
            <w:r>
              <w:rPr>
                <w:i/>
                <w:sz w:val="18"/>
              </w:rPr>
              <w:t>kolomikta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Actinidiaceae</w:t>
            </w:r>
          </w:p>
        </w:tc>
      </w:tr>
      <w:tr>
        <w:tc>
          <w:tcPr>
            <w:tcW w:w="1757" w:type="dxa"/>
          </w:tcPr>
          <w:p>
            <w:pPr>
              <w:pStyle w:val="zytable"/>
              <w:spacing w:before="0"/>
              <w:ind w:left="0" w:right="0"/>
              <w:rPr>
                <w:i/>
                <w:sz w:val="18"/>
              </w:rPr>
            </w:pPr>
            <w:r>
              <w:rPr>
                <w:i/>
                <w:sz w:val="18"/>
              </w:rPr>
              <w:t>Actiniopteris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Actinodium</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Actinokentia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Actinorhytis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Actinotus</w:t>
            </w:r>
          </w:p>
        </w:tc>
        <w:tc>
          <w:tcPr>
            <w:tcW w:w="1645" w:type="dxa"/>
          </w:tcPr>
          <w:p>
            <w:pPr>
              <w:pStyle w:val="zytable"/>
              <w:spacing w:before="0"/>
              <w:ind w:left="0" w:right="0"/>
              <w:rPr>
                <w:i/>
                <w:sz w:val="18"/>
              </w:rPr>
            </w:pPr>
            <w:r>
              <w:rPr>
                <w:i/>
                <w:sz w:val="18"/>
              </w:rPr>
              <w:t>helianthi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Acystopteris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digitata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Adansonia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Adenandra</w:t>
            </w:r>
          </w:p>
        </w:tc>
        <w:tc>
          <w:tcPr>
            <w:tcW w:w="1645" w:type="dxa"/>
          </w:tcPr>
          <w:p>
            <w:pPr>
              <w:pStyle w:val="zytable"/>
              <w:spacing w:before="0"/>
              <w:ind w:left="0" w:right="0"/>
              <w:rPr>
                <w:i/>
                <w:sz w:val="18"/>
              </w:rPr>
            </w:pPr>
            <w:r>
              <w:rPr>
                <w:i/>
                <w:sz w:val="18"/>
              </w:rPr>
              <w:t xml:space="preserve">uniflora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Adenanthera</w:t>
            </w:r>
          </w:p>
        </w:tc>
        <w:tc>
          <w:tcPr>
            <w:tcW w:w="1645" w:type="dxa"/>
          </w:tcPr>
          <w:p>
            <w:pPr>
              <w:pStyle w:val="zytable"/>
              <w:spacing w:before="0"/>
              <w:ind w:left="0" w:right="0"/>
              <w:rPr>
                <w:i/>
                <w:sz w:val="18"/>
              </w:rPr>
            </w:pPr>
            <w:r>
              <w:rPr>
                <w:i/>
                <w:sz w:val="18"/>
              </w:rPr>
              <w:t>pavonina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argyrea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barbiger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 xml:space="preserve">barbiger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detmoldii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dobsonii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ileticos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meisneri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Adenanthos</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Adenia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i/>
                <w:sz w:val="18"/>
              </w:rPr>
            </w:pPr>
            <w:r>
              <w:rPr>
                <w:i/>
                <w:sz w:val="18"/>
              </w:rPr>
              <w:t>obesum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Adenoderris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Adenophorus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Adiantopsis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Adiantum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Adonis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festivus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i/>
                <w:sz w:val="18"/>
              </w:rPr>
            </w:pPr>
            <w:r>
              <w:rPr>
                <w:i/>
                <w:sz w:val="18"/>
              </w:rPr>
              <w:t>poellnitzianus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Adromischus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Aechmea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Aegle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Aeglopsis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castello</w:t>
            </w:r>
            <w:r>
              <w:rPr>
                <w:i/>
                <w:sz w:val="18"/>
              </w:rPr>
              <w:noBreakHyphen/>
              <w:t>paviae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 xml:space="preserve">domesticum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Aeonium</w:t>
            </w:r>
          </w:p>
        </w:tc>
        <w:tc>
          <w:tcPr>
            <w:tcW w:w="1645" w:type="dxa"/>
          </w:tcPr>
          <w:p>
            <w:pPr>
              <w:pStyle w:val="zytable"/>
              <w:spacing w:before="0"/>
              <w:ind w:left="0" w:right="0"/>
              <w:rPr>
                <w:i/>
                <w:sz w:val="18"/>
              </w:rPr>
            </w:pPr>
            <w:r>
              <w:rPr>
                <w:i/>
                <w:sz w:val="18"/>
              </w:rPr>
              <w:t>tabuliforme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Aerangis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Aeranthes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i/>
                <w:sz w:val="18"/>
              </w:rPr>
            </w:pPr>
            <w:r>
              <w:rPr>
                <w:i/>
                <w:sz w:val="18"/>
              </w:rPr>
              <w:t>quinquevulnera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Aerva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Aeschynanthus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Aeschynomene</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keepNext/>
              <w:spacing w:before="0"/>
              <w:ind w:left="0" w:right="0"/>
              <w:rPr>
                <w:i/>
                <w:sz w:val="18"/>
              </w:rPr>
            </w:pPr>
            <w:r>
              <w:rPr>
                <w:i/>
                <w:sz w:val="18"/>
              </w:rPr>
              <w:t>Aeschynomene</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i/>
                <w:sz w:val="18"/>
              </w:rPr>
            </w:pPr>
            <w:r>
              <w:rPr>
                <w:sz w:val="18"/>
              </w:rPr>
              <w:t xml:space="preserve">Exception:  </w:t>
            </w:r>
            <w:r>
              <w:rPr>
                <w:i/>
                <w:sz w:val="18"/>
              </w:rPr>
              <w:t xml:space="preserve">A. rudis </w:t>
            </w:r>
            <w:r>
              <w:rPr>
                <w:sz w:val="18"/>
              </w:rPr>
              <w:t xml:space="preserve">and </w:t>
            </w:r>
            <w:r>
              <w:rPr>
                <w:i/>
                <w:sz w:val="18"/>
              </w:rPr>
              <w:t>A. aspera</w:t>
            </w:r>
          </w:p>
        </w:tc>
        <w:tc>
          <w:tcPr>
            <w:tcW w:w="1729" w:type="dxa"/>
          </w:tcPr>
          <w:p>
            <w:pPr>
              <w:pStyle w:val="zytable"/>
              <w:keepNext/>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hippocastanum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Aesculus</w:t>
            </w:r>
          </w:p>
        </w:tc>
        <w:tc>
          <w:tcPr>
            <w:tcW w:w="1645" w:type="dxa"/>
          </w:tcPr>
          <w:p>
            <w:pPr>
              <w:pStyle w:val="zytable"/>
              <w:spacing w:before="0"/>
              <w:ind w:left="0" w:right="0"/>
              <w:rPr>
                <w:i/>
                <w:sz w:val="18"/>
              </w:rPr>
            </w:pPr>
            <w:r>
              <w:rPr>
                <w:i/>
                <w:sz w:val="18"/>
              </w:rPr>
              <w:t>x 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Hippocastanaceae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Aethionema</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Afropteris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Afzelia</w:t>
            </w:r>
          </w:p>
        </w:tc>
        <w:tc>
          <w:tcPr>
            <w:tcW w:w="1645" w:type="dxa"/>
          </w:tcPr>
          <w:p>
            <w:pPr>
              <w:pStyle w:val="zytable"/>
              <w:spacing w:before="0"/>
              <w:ind w:left="0" w:right="0"/>
              <w:rPr>
                <w:i/>
                <w:sz w:val="18"/>
              </w:rPr>
            </w:pPr>
            <w:r>
              <w:rPr>
                <w:i/>
                <w:sz w:val="18"/>
              </w:rPr>
              <w:t>cuanzensis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Agalmyla</w:t>
            </w:r>
          </w:p>
        </w:tc>
        <w:tc>
          <w:tcPr>
            <w:tcW w:w="1645" w:type="dxa"/>
          </w:tcPr>
          <w:p>
            <w:pPr>
              <w:pStyle w:val="zytable"/>
              <w:spacing w:before="0"/>
              <w:ind w:left="0" w:right="0"/>
              <w:rPr>
                <w:i/>
                <w:sz w:val="18"/>
              </w:rPr>
            </w:pPr>
            <w:r>
              <w:rPr>
                <w:i/>
                <w:sz w:val="18"/>
              </w:rPr>
              <w:t>parasitica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inapertus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Agapanthus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meiniana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serpens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Agapetes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foeniculum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Agastachys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Agathis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betulina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Agathosma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attenuata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potatorum minim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sisalana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 xml:space="preserve">stricta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utahensis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vershaffeltii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Agave</w:t>
            </w:r>
          </w:p>
        </w:tc>
        <w:tc>
          <w:tcPr>
            <w:tcW w:w="1645" w:type="dxa"/>
          </w:tcPr>
          <w:p>
            <w:pPr>
              <w:pStyle w:val="zytable"/>
              <w:spacing w:before="0"/>
              <w:ind w:left="0" w:right="0"/>
              <w:rPr>
                <w:i/>
                <w:sz w:val="18"/>
              </w:rPr>
            </w:pPr>
            <w:r>
              <w:rPr>
                <w:i/>
                <w:sz w:val="18"/>
              </w:rPr>
              <w:t>victoriae</w:t>
            </w:r>
            <w:r>
              <w:rPr>
                <w:i/>
                <w:sz w:val="18"/>
              </w:rPr>
              <w:noBreakHyphen/>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Ageratina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houstonianum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Ageratum</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i/>
                <w:sz w:val="18"/>
              </w:rPr>
            </w:pPr>
            <w:r>
              <w:rPr>
                <w:i/>
                <w:sz w:val="18"/>
              </w:rPr>
              <w:t>meyeranium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Aglaomorpha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Aglaonema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flexuosa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Agonis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Agonis </w:t>
            </w:r>
          </w:p>
        </w:tc>
        <w:tc>
          <w:tcPr>
            <w:tcW w:w="1645" w:type="dxa"/>
          </w:tcPr>
          <w:p>
            <w:pPr>
              <w:pStyle w:val="zytable"/>
              <w:spacing w:before="0"/>
              <w:ind w:left="0" w:right="0"/>
              <w:rPr>
                <w:i/>
                <w:sz w:val="18"/>
              </w:rPr>
            </w:pPr>
            <w:r>
              <w:rPr>
                <w:i/>
                <w:sz w:val="18"/>
              </w:rPr>
              <w:t>parviceps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eupatoria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Agrimonia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elongatum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Agropyron</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githago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Agrostemma</w:t>
            </w:r>
          </w:p>
        </w:tc>
        <w:tc>
          <w:tcPr>
            <w:tcW w:w="1645" w:type="dxa"/>
          </w:tcPr>
          <w:p>
            <w:pPr>
              <w:pStyle w:val="zytable"/>
              <w:spacing w:before="0"/>
              <w:ind w:left="0" w:right="0"/>
              <w:rPr>
                <w:i/>
                <w:sz w:val="18"/>
              </w:rPr>
            </w:pPr>
            <w:r>
              <w:rPr>
                <w:i/>
                <w:sz w:val="18"/>
              </w:rPr>
              <w:t>milas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avenacea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Agrostis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Agrostocrinum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Aidia</w:t>
            </w:r>
          </w:p>
        </w:tc>
        <w:tc>
          <w:tcPr>
            <w:tcW w:w="1645" w:type="dxa"/>
          </w:tcPr>
          <w:p>
            <w:pPr>
              <w:pStyle w:val="zytable"/>
              <w:spacing w:before="0"/>
              <w:ind w:left="0" w:right="0"/>
              <w:rPr>
                <w:i/>
                <w:sz w:val="18"/>
              </w:rPr>
            </w:pPr>
            <w:r>
              <w:rPr>
                <w:i/>
                <w:sz w:val="18"/>
              </w:rPr>
              <w:t>cochinchinenesis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Ailanthus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i/>
                <w:sz w:val="18"/>
              </w:rPr>
            </w:pPr>
            <w:r>
              <w:rPr>
                <w:i/>
                <w:sz w:val="18"/>
              </w:rPr>
              <w:t>caryotifolia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Aiphanes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caryophyllea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cupaniana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Aira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i/>
                <w:sz w:val="18"/>
              </w:rPr>
            </w:pPr>
            <w:r>
              <w:rPr>
                <w:i/>
                <w:sz w:val="18"/>
              </w:rPr>
              <w:t>reptans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Ajuga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Akebia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Alamania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Alberta</w:t>
            </w:r>
          </w:p>
        </w:tc>
        <w:tc>
          <w:tcPr>
            <w:tcW w:w="1645" w:type="dxa"/>
          </w:tcPr>
          <w:p>
            <w:pPr>
              <w:pStyle w:val="zytable"/>
              <w:spacing w:before="0"/>
              <w:ind w:left="0" w:right="0"/>
              <w:rPr>
                <w:i/>
                <w:sz w:val="18"/>
              </w:rPr>
            </w:pPr>
            <w:r>
              <w:rPr>
                <w:i/>
                <w:sz w:val="18"/>
              </w:rPr>
              <w:t>magna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julibrissin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lebbeck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Albizia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 xml:space="preserve">altissima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Albuca</w:t>
            </w:r>
          </w:p>
        </w:tc>
        <w:tc>
          <w:tcPr>
            <w:tcW w:w="1645" w:type="dxa"/>
          </w:tcPr>
          <w:p>
            <w:pPr>
              <w:pStyle w:val="zytable"/>
              <w:spacing w:before="0"/>
              <w:ind w:left="0" w:right="0"/>
              <w:rPr>
                <w:i/>
                <w:sz w:val="18"/>
              </w:rPr>
            </w:pPr>
            <w:r>
              <w:rPr>
                <w:i/>
                <w:sz w:val="18"/>
              </w:rPr>
              <w:t>nelsonii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Alcantarea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Alchemilla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Alectryon</w:t>
            </w:r>
          </w:p>
        </w:tc>
        <w:tc>
          <w:tcPr>
            <w:tcW w:w="1645" w:type="dxa"/>
          </w:tcPr>
          <w:p>
            <w:pPr>
              <w:pStyle w:val="zytable"/>
              <w:spacing w:before="0"/>
              <w:ind w:left="0" w:right="0"/>
              <w:rPr>
                <w:i/>
                <w:sz w:val="18"/>
              </w:rPr>
            </w:pPr>
            <w:r>
              <w:rPr>
                <w:i/>
                <w:sz w:val="18"/>
              </w:rPr>
              <w:t>coriaceus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fordii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Aleurites</w:t>
            </w:r>
          </w:p>
        </w:tc>
        <w:tc>
          <w:tcPr>
            <w:tcW w:w="1645" w:type="dxa"/>
          </w:tcPr>
          <w:p>
            <w:pPr>
              <w:pStyle w:val="zytable"/>
              <w:spacing w:before="0"/>
              <w:ind w:left="0" w:right="0"/>
              <w:rPr>
                <w:i/>
                <w:sz w:val="18"/>
              </w:rPr>
            </w:pPr>
            <w:r>
              <w:rPr>
                <w:i/>
                <w:sz w:val="18"/>
              </w:rPr>
              <w:t>moluccana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Alisma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Alkanna</w:t>
            </w:r>
          </w:p>
        </w:tc>
        <w:tc>
          <w:tcPr>
            <w:tcW w:w="1645" w:type="dxa"/>
          </w:tcPr>
          <w:p>
            <w:pPr>
              <w:pStyle w:val="zytable"/>
              <w:spacing w:before="0"/>
              <w:ind w:left="0" w:right="0"/>
              <w:rPr>
                <w:i/>
                <w:sz w:val="18"/>
              </w:rPr>
            </w:pPr>
            <w:r>
              <w:rPr>
                <w:i/>
                <w:sz w:val="18"/>
              </w:rPr>
              <w:t>tinctora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Schizandraceae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sz w:val="18"/>
              </w:rPr>
            </w:pPr>
            <w:r>
              <w:rPr>
                <w:sz w:val="18"/>
              </w:rPr>
              <w:t>All Genera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sz w:val="18"/>
              </w:rPr>
            </w:pPr>
            <w:r>
              <w:rPr>
                <w:sz w:val="18"/>
              </w:rPr>
              <w:t>All Genera except</w:t>
            </w:r>
          </w:p>
        </w:tc>
        <w:tc>
          <w:tcPr>
            <w:tcW w:w="1645" w:type="dxa"/>
          </w:tcPr>
          <w:p>
            <w:pPr>
              <w:pStyle w:val="zytable"/>
              <w:spacing w:before="0"/>
              <w:ind w:left="0" w:right="0"/>
              <w:rPr>
                <w:i/>
                <w:sz w:val="18"/>
              </w:rPr>
            </w:pPr>
            <w:r>
              <w:rPr>
                <w:i/>
                <w:sz w:val="18"/>
              </w:rPr>
              <w:t xml:space="preserve">Piper aduncum </w:t>
            </w:r>
            <w:r>
              <w:rPr>
                <w:sz w:val="18"/>
              </w:rPr>
              <w:t xml:space="preserve">&amp; </w:t>
            </w:r>
            <w:r>
              <w:rPr>
                <w:i/>
                <w:sz w:val="18"/>
              </w:rPr>
              <w:t>tuberculatum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Allagoptera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cathartica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nerifolia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sunnee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Allamanda</w:t>
            </w:r>
          </w:p>
        </w:tc>
        <w:tc>
          <w:tcPr>
            <w:tcW w:w="1645" w:type="dxa"/>
          </w:tcPr>
          <w:p>
            <w:pPr>
              <w:pStyle w:val="zytable"/>
              <w:spacing w:before="0"/>
              <w:ind w:left="0" w:right="0"/>
              <w:rPr>
                <w:i/>
                <w:sz w:val="18"/>
              </w:rPr>
            </w:pPr>
            <w:r>
              <w:rPr>
                <w:i/>
                <w:sz w:val="18"/>
              </w:rPr>
              <w:t>williamsii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Alliaria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 xml:space="preserve">aflatunense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ampeloprasum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cepa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christophii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fistulosum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neapolitanum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porrum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schoenoprasum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sphaerocephalon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keepNext/>
              <w:spacing w:before="0"/>
              <w:ind w:left="0" w:right="0"/>
              <w:rPr>
                <w:i/>
                <w:sz w:val="18"/>
              </w:rPr>
            </w:pPr>
            <w:r>
              <w:rPr>
                <w:i/>
                <w:sz w:val="18"/>
              </w:rPr>
              <w:t>Allium</w:t>
            </w:r>
          </w:p>
        </w:tc>
        <w:tc>
          <w:tcPr>
            <w:tcW w:w="1645" w:type="dxa"/>
          </w:tcPr>
          <w:p>
            <w:pPr>
              <w:pStyle w:val="zytable"/>
              <w:keepNext/>
              <w:spacing w:before="0"/>
              <w:ind w:left="0" w:right="0"/>
              <w:rPr>
                <w:sz w:val="18"/>
              </w:rPr>
            </w:pPr>
            <w:r>
              <w:rPr>
                <w:sz w:val="18"/>
              </w:rPr>
              <w:t>spp.</w:t>
            </w:r>
          </w:p>
        </w:tc>
        <w:tc>
          <w:tcPr>
            <w:tcW w:w="1673" w:type="dxa"/>
          </w:tcPr>
          <w:p>
            <w:pPr>
              <w:pStyle w:val="zytable"/>
              <w:keepNext/>
              <w:spacing w:before="0"/>
              <w:ind w:left="0" w:right="0"/>
              <w:rPr>
                <w:sz w:val="18"/>
              </w:rPr>
            </w:pPr>
            <w:r>
              <w:rPr>
                <w:sz w:val="18"/>
              </w:rPr>
              <w:t>Exception:</w:t>
            </w:r>
            <w:r>
              <w:rPr>
                <w:i/>
                <w:sz w:val="18"/>
              </w:rPr>
              <w:t xml:space="preserve"> A. ursinum</w:t>
            </w:r>
            <w:r>
              <w:rPr>
                <w:sz w:val="18"/>
              </w:rPr>
              <w:t>, woodgarlic</w:t>
            </w:r>
          </w:p>
        </w:tc>
        <w:tc>
          <w:tcPr>
            <w:tcW w:w="1729" w:type="dxa"/>
          </w:tcPr>
          <w:p>
            <w:pPr>
              <w:pStyle w:val="zytable"/>
              <w:keepNext/>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triquetrum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vineale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Allium</w:t>
            </w:r>
          </w:p>
        </w:tc>
        <w:tc>
          <w:tcPr>
            <w:tcW w:w="1645" w:type="dxa"/>
          </w:tcPr>
          <w:p>
            <w:pPr>
              <w:pStyle w:val="zytable"/>
              <w:spacing w:before="0"/>
              <w:ind w:left="0" w:right="0"/>
              <w:rPr>
                <w:i/>
                <w:sz w:val="18"/>
              </w:rPr>
            </w:pPr>
            <w:r>
              <w:rPr>
                <w:i/>
                <w:sz w:val="18"/>
              </w:rPr>
              <w:t>x 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acutivalvis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Allocasuarina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Alloschmidia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Allosyncarpia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Alluaudia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Didiereaceae</w:t>
            </w:r>
          </w:p>
        </w:tc>
      </w:tr>
      <w:tr>
        <w:tc>
          <w:tcPr>
            <w:tcW w:w="1757" w:type="dxa"/>
          </w:tcPr>
          <w:p>
            <w:pPr>
              <w:pStyle w:val="zytable"/>
              <w:spacing w:before="0"/>
              <w:ind w:left="0" w:right="0"/>
              <w:rPr>
                <w:i/>
                <w:sz w:val="18"/>
              </w:rPr>
            </w:pPr>
            <w:r>
              <w:rPr>
                <w:i/>
                <w:sz w:val="18"/>
              </w:rPr>
              <w:t>Almaleea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Alniphyllum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jorullensis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Alnus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cuprea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lowii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macrorrhiza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plumbea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 xml:space="preserve">portei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Alocasia</w:t>
            </w:r>
          </w:p>
        </w:tc>
        <w:tc>
          <w:tcPr>
            <w:tcW w:w="1645" w:type="dxa"/>
          </w:tcPr>
          <w:p>
            <w:pPr>
              <w:pStyle w:val="zytable"/>
              <w:spacing w:before="0"/>
              <w:ind w:left="0" w:right="0"/>
              <w:rPr>
                <w:i/>
                <w:sz w:val="18"/>
              </w:rPr>
            </w:pPr>
            <w:r>
              <w:rPr>
                <w:i/>
                <w:sz w:val="18"/>
              </w:rPr>
              <w:t>wentii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buhrii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comptonii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descoingsii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dyeri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haworthiodes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juvenna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khamiesensis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macrocantha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microstigma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mitriformis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plicatilis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spinnossisima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swynnertonii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Aloe</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rubrolineata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Aloinopsis</w:t>
            </w:r>
          </w:p>
        </w:tc>
        <w:tc>
          <w:tcPr>
            <w:tcW w:w="1645" w:type="dxa"/>
          </w:tcPr>
          <w:p>
            <w:pPr>
              <w:pStyle w:val="zytable"/>
              <w:spacing w:before="0"/>
              <w:ind w:left="0" w:right="0"/>
              <w:rPr>
                <w:i/>
                <w:sz w:val="18"/>
              </w:rPr>
            </w:pPr>
            <w:r>
              <w:rPr>
                <w:i/>
                <w:sz w:val="18"/>
              </w:rPr>
              <w:t>villetii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Alonsoa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geniculatus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myosuroides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Alopecurus</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Alophia</w:t>
            </w:r>
          </w:p>
        </w:tc>
        <w:tc>
          <w:tcPr>
            <w:tcW w:w="1645" w:type="dxa"/>
          </w:tcPr>
          <w:p>
            <w:pPr>
              <w:pStyle w:val="zytable"/>
              <w:spacing w:before="0"/>
              <w:ind w:left="0" w:right="0"/>
              <w:rPr>
                <w:i/>
                <w:sz w:val="18"/>
              </w:rPr>
            </w:pPr>
            <w:r>
              <w:rPr>
                <w:i/>
                <w:sz w:val="18"/>
              </w:rPr>
              <w:t>veracruzana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Aloysia</w:t>
            </w:r>
          </w:p>
        </w:tc>
        <w:tc>
          <w:tcPr>
            <w:tcW w:w="1645" w:type="dxa"/>
          </w:tcPr>
          <w:p>
            <w:pPr>
              <w:pStyle w:val="zytable"/>
              <w:spacing w:before="0"/>
              <w:ind w:left="0" w:right="0"/>
              <w:rPr>
                <w:i/>
                <w:sz w:val="18"/>
              </w:rPr>
            </w:pPr>
            <w:r>
              <w:rPr>
                <w:i/>
                <w:sz w:val="18"/>
              </w:rPr>
              <w:t>triphylla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Alphitonia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Alpinia</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Alseuosmia</w:t>
            </w:r>
          </w:p>
        </w:tc>
        <w:tc>
          <w:tcPr>
            <w:tcW w:w="1645" w:type="dxa"/>
          </w:tcPr>
          <w:p>
            <w:pPr>
              <w:pStyle w:val="zytable"/>
              <w:spacing w:before="0"/>
              <w:ind w:left="0" w:right="0"/>
              <w:rPr>
                <w:i/>
                <w:sz w:val="18"/>
              </w:rPr>
            </w:pPr>
            <w:r>
              <w:rPr>
                <w:i/>
                <w:sz w:val="18"/>
              </w:rPr>
              <w:t>vaccinacea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Alseuosmiaceae</w:t>
            </w:r>
          </w:p>
        </w:tc>
      </w:tr>
      <w:tr>
        <w:tc>
          <w:tcPr>
            <w:tcW w:w="1757" w:type="dxa"/>
          </w:tcPr>
          <w:p>
            <w:pPr>
              <w:pStyle w:val="zytable"/>
              <w:spacing w:before="0"/>
              <w:ind w:left="0" w:right="0"/>
              <w:rPr>
                <w:i/>
                <w:sz w:val="18"/>
              </w:rPr>
            </w:pPr>
            <w:r>
              <w:rPr>
                <w:i/>
                <w:sz w:val="18"/>
              </w:rPr>
              <w:t>Alsmithia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Alsobia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Alstonia</w:t>
            </w:r>
          </w:p>
        </w:tc>
        <w:tc>
          <w:tcPr>
            <w:tcW w:w="1645" w:type="dxa"/>
          </w:tcPr>
          <w:p>
            <w:pPr>
              <w:pStyle w:val="zytable"/>
              <w:spacing w:before="0"/>
              <w:ind w:left="0" w:right="0"/>
              <w:rPr>
                <w:i/>
                <w:sz w:val="18"/>
              </w:rPr>
            </w:pPr>
            <w:r>
              <w:rPr>
                <w:i/>
                <w:sz w:val="18"/>
              </w:rPr>
              <w:t>scholaris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Alstroemeria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reineckii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Alternanthera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Althaea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 xml:space="preserve">Althaea </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hakeifolia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Alyogyne</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Alysicarpus</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Alyssoides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i/>
                <w:sz w:val="18"/>
              </w:rPr>
            </w:pPr>
            <w:r>
              <w:rPr>
                <w:i/>
                <w:sz w:val="18"/>
              </w:rPr>
              <w:t>saxatile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Alyssum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Alyxia</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caudatus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lividus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retroflexus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Amarcrinum</w:t>
            </w:r>
          </w:p>
        </w:tc>
        <w:tc>
          <w:tcPr>
            <w:tcW w:w="1645" w:type="dxa"/>
          </w:tcPr>
          <w:p>
            <w:pPr>
              <w:pStyle w:val="zytable"/>
              <w:spacing w:before="0"/>
              <w:ind w:left="0" w:right="0"/>
              <w:rPr>
                <w:i/>
                <w:sz w:val="18"/>
              </w:rPr>
            </w:pPr>
            <w:r>
              <w:rPr>
                <w:i/>
                <w:sz w:val="18"/>
              </w:rPr>
              <w:t>x memoria</w:t>
            </w:r>
            <w:r>
              <w:rPr>
                <w:i/>
                <w:sz w:val="18"/>
              </w:rPr>
              <w:noBreakHyphen/>
              <w:t xml:space="preserve">corsii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Amaryllis x Crinum</w:t>
            </w:r>
          </w:p>
        </w:tc>
        <w:tc>
          <w:tcPr>
            <w:tcW w:w="1645" w:type="dxa"/>
          </w:tcPr>
          <w:p>
            <w:pPr>
              <w:pStyle w:val="zytable"/>
              <w:spacing w:before="0"/>
              <w:ind w:left="0" w:right="0"/>
              <w:rPr>
                <w:i/>
                <w:sz w:val="18"/>
              </w:rPr>
            </w:pPr>
            <w:r>
              <w:rPr>
                <w:i/>
                <w:sz w:val="18"/>
              </w:rPr>
              <w:t>belladonna x 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Amauropelta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artemisiifolia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i/>
                <w:sz w:val="18"/>
              </w:rPr>
            </w:pPr>
            <w:r>
              <w:rPr>
                <w:i/>
                <w:sz w:val="18"/>
              </w:rPr>
              <w:t>psilostachya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Ambrosia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Exceptions:</w:t>
            </w:r>
            <w:r>
              <w:rPr>
                <w:i/>
                <w:sz w:val="18"/>
              </w:rPr>
              <w:t xml:space="preserve"> A. confertiflora, A. tenuifolia </w:t>
            </w:r>
            <w:r>
              <w:rPr>
                <w:sz w:val="18"/>
              </w:rPr>
              <w:t xml:space="preserve">and </w:t>
            </w:r>
            <w:r>
              <w:rPr>
                <w:i/>
                <w:sz w:val="18"/>
              </w:rPr>
              <w:t>A. trifida</w:t>
            </w:r>
            <w:r>
              <w:rPr>
                <w:sz w:val="18"/>
              </w:rPr>
              <w:t>”</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Amelanchier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Ammandra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Ammi</w:t>
            </w:r>
          </w:p>
        </w:tc>
        <w:tc>
          <w:tcPr>
            <w:tcW w:w="1645" w:type="dxa"/>
          </w:tcPr>
          <w:p>
            <w:pPr>
              <w:pStyle w:val="zytable"/>
              <w:spacing w:before="0"/>
              <w:ind w:left="0" w:right="0"/>
              <w:rPr>
                <w:i/>
                <w:sz w:val="18"/>
              </w:rPr>
            </w:pPr>
            <w:r>
              <w:rPr>
                <w:i/>
                <w:sz w:val="18"/>
              </w:rPr>
              <w:t>visnaga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Ammobium</w:t>
            </w:r>
          </w:p>
        </w:tc>
        <w:tc>
          <w:tcPr>
            <w:tcW w:w="1645" w:type="dxa"/>
          </w:tcPr>
          <w:p>
            <w:pPr>
              <w:pStyle w:val="zytable"/>
              <w:spacing w:before="0"/>
              <w:ind w:left="0" w:right="0"/>
              <w:rPr>
                <w:i/>
                <w:sz w:val="18"/>
              </w:rPr>
            </w:pPr>
            <w:r>
              <w:rPr>
                <w:i/>
                <w:sz w:val="18"/>
              </w:rPr>
              <w:t>alatum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Amomum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Amomyrtus</w:t>
            </w:r>
          </w:p>
        </w:tc>
        <w:tc>
          <w:tcPr>
            <w:tcW w:w="1645" w:type="dxa"/>
          </w:tcPr>
          <w:p>
            <w:pPr>
              <w:pStyle w:val="zytable"/>
              <w:spacing w:before="0"/>
              <w:ind w:left="0" w:right="0"/>
              <w:rPr>
                <w:i/>
                <w:sz w:val="18"/>
              </w:rPr>
            </w:pPr>
            <w:r>
              <w:rPr>
                <w:i/>
                <w:sz w:val="18"/>
              </w:rPr>
              <w:t>luma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Amorphophallus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i/>
                <w:sz w:val="18"/>
              </w:rPr>
            </w:pPr>
            <w:r>
              <w:rPr>
                <w:i/>
                <w:sz w:val="18"/>
              </w:rPr>
              <w:t>brevipedunculata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Ampelopsis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Ampelopteris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Amphiblestra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Amphibromus</w:t>
            </w:r>
          </w:p>
        </w:tc>
        <w:tc>
          <w:tcPr>
            <w:tcW w:w="1645" w:type="dxa"/>
          </w:tcPr>
          <w:p>
            <w:pPr>
              <w:pStyle w:val="zytable"/>
              <w:spacing w:before="0"/>
              <w:ind w:left="0" w:right="0"/>
              <w:rPr>
                <w:i/>
                <w:sz w:val="18"/>
              </w:rPr>
            </w:pPr>
            <w:r>
              <w:rPr>
                <w:i/>
                <w:sz w:val="18"/>
              </w:rPr>
              <w:t>nervosus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Amphineuron</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Amsonia</w:t>
            </w:r>
          </w:p>
        </w:tc>
        <w:tc>
          <w:tcPr>
            <w:tcW w:w="1645" w:type="dxa"/>
          </w:tcPr>
          <w:p>
            <w:pPr>
              <w:pStyle w:val="zytable"/>
              <w:spacing w:before="0"/>
              <w:ind w:left="0" w:right="0"/>
              <w:rPr>
                <w:i/>
                <w:sz w:val="18"/>
              </w:rPr>
            </w:pPr>
            <w:r>
              <w:rPr>
                <w:i/>
                <w:sz w:val="18"/>
              </w:rPr>
              <w:t>tabernae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Anacampseros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Anacardium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Anacyclus</w:t>
            </w:r>
          </w:p>
        </w:tc>
        <w:tc>
          <w:tcPr>
            <w:tcW w:w="1645" w:type="dxa"/>
          </w:tcPr>
          <w:p>
            <w:pPr>
              <w:pStyle w:val="zytable"/>
              <w:spacing w:before="0"/>
              <w:ind w:left="0" w:right="0"/>
              <w:rPr>
                <w:i/>
                <w:sz w:val="18"/>
              </w:rPr>
            </w:pPr>
            <w:r>
              <w:rPr>
                <w:i/>
                <w:sz w:val="18"/>
              </w:rPr>
              <w:t>pyrethrum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Anadenanthera</w:t>
            </w:r>
          </w:p>
        </w:tc>
        <w:tc>
          <w:tcPr>
            <w:tcW w:w="1645" w:type="dxa"/>
          </w:tcPr>
          <w:p>
            <w:pPr>
              <w:pStyle w:val="zytable"/>
              <w:spacing w:before="0"/>
              <w:ind w:left="0" w:right="0"/>
              <w:rPr>
                <w:i/>
                <w:sz w:val="18"/>
              </w:rPr>
            </w:pPr>
            <w:r>
              <w:rPr>
                <w:i/>
                <w:sz w:val="18"/>
              </w:rPr>
              <w:t>colubrina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Anagallis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bracteatus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Anchusa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Androcymbium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Androlepis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Andromeda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distachyos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Andropogon</w:t>
            </w:r>
          </w:p>
        </w:tc>
        <w:tc>
          <w:tcPr>
            <w:tcW w:w="1645" w:type="dxa"/>
          </w:tcPr>
          <w:p>
            <w:pPr>
              <w:pStyle w:val="zytable"/>
              <w:spacing w:before="0"/>
              <w:ind w:left="0" w:right="0"/>
              <w:rPr>
                <w:i/>
                <w:sz w:val="18"/>
              </w:rPr>
            </w:pPr>
            <w:r>
              <w:rPr>
                <w:i/>
                <w:sz w:val="18"/>
              </w:rPr>
              <w:t>gayanus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geranifolia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Androsace</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Anemone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Anemonella</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Anemopsis</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Saururaceae</w:t>
            </w:r>
          </w:p>
        </w:tc>
      </w:tr>
      <w:tr>
        <w:tc>
          <w:tcPr>
            <w:tcW w:w="1757" w:type="dxa"/>
          </w:tcPr>
          <w:p>
            <w:pPr>
              <w:pStyle w:val="zytable"/>
              <w:spacing w:before="0"/>
              <w:ind w:left="0" w:right="0"/>
              <w:rPr>
                <w:i/>
                <w:sz w:val="18"/>
              </w:rPr>
            </w:pPr>
            <w:r>
              <w:rPr>
                <w:i/>
                <w:sz w:val="18"/>
              </w:rPr>
              <w:t>Anenome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i/>
                <w:sz w:val="18"/>
              </w:rPr>
            </w:pPr>
            <w:r>
              <w:rPr>
                <w:i/>
                <w:sz w:val="18"/>
              </w:rPr>
              <w:t>sowa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Anethum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Anetium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archangelica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dahurica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i/>
                <w:sz w:val="18"/>
              </w:rPr>
            </w:pPr>
            <w:r>
              <w:rPr>
                <w:i/>
                <w:sz w:val="18"/>
              </w:rPr>
              <w:t>polymorpha 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Angelica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Angelonia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Angiopteris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bakeri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lanceolatis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Angophora</w:t>
            </w:r>
          </w:p>
        </w:tc>
        <w:tc>
          <w:tcPr>
            <w:tcW w:w="1645" w:type="dxa"/>
          </w:tcPr>
          <w:p>
            <w:pPr>
              <w:pStyle w:val="zytable"/>
              <w:spacing w:before="0"/>
              <w:ind w:left="0" w:right="0"/>
              <w:rPr>
                <w:i/>
                <w:sz w:val="18"/>
              </w:rPr>
            </w:pPr>
            <w:r>
              <w:rPr>
                <w:i/>
                <w:sz w:val="18"/>
              </w:rPr>
              <w:t>subvelutina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Angraecum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Anguloa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Anigozanthos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flavidus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Anigozanthus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Anisocampium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Anisodontea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Annanas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atemoya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Annona</w:t>
            </w:r>
          </w:p>
        </w:tc>
        <w:tc>
          <w:tcPr>
            <w:tcW w:w="1645" w:type="dxa"/>
          </w:tcPr>
          <w:p>
            <w:pPr>
              <w:pStyle w:val="zytable"/>
              <w:spacing w:before="0"/>
              <w:ind w:left="0" w:right="0"/>
              <w:rPr>
                <w:i/>
                <w:sz w:val="18"/>
              </w:rPr>
            </w:pPr>
            <w:r>
              <w:rPr>
                <w:i/>
                <w:sz w:val="18"/>
              </w:rPr>
              <w:t>squamosa x cherimola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Anoda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Anodopetalum</w:t>
            </w:r>
          </w:p>
        </w:tc>
        <w:tc>
          <w:tcPr>
            <w:tcW w:w="1645" w:type="dxa"/>
          </w:tcPr>
          <w:p>
            <w:pPr>
              <w:pStyle w:val="zytable"/>
              <w:spacing w:before="0"/>
              <w:ind w:left="0" w:right="0"/>
              <w:rPr>
                <w:i/>
                <w:sz w:val="18"/>
              </w:rPr>
            </w:pPr>
            <w:r>
              <w:rPr>
                <w:i/>
                <w:sz w:val="18"/>
              </w:rPr>
              <w:t>biglandulosum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Anoectochilus</w:t>
            </w:r>
          </w:p>
        </w:tc>
        <w:tc>
          <w:tcPr>
            <w:tcW w:w="1645" w:type="dxa"/>
          </w:tcPr>
          <w:p>
            <w:pPr>
              <w:pStyle w:val="zytable"/>
              <w:spacing w:before="0"/>
              <w:ind w:left="0" w:right="0"/>
              <w:rPr>
                <w:i/>
                <w:sz w:val="18"/>
              </w:rPr>
            </w:pPr>
            <w:r>
              <w:rPr>
                <w:i/>
                <w:sz w:val="18"/>
              </w:rPr>
              <w:t xml:space="preserve">koshunensis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Anogramma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Anomatheca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Anonda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Anopterus</w:t>
            </w:r>
          </w:p>
        </w:tc>
        <w:tc>
          <w:tcPr>
            <w:tcW w:w="1645" w:type="dxa"/>
          </w:tcPr>
          <w:p>
            <w:pPr>
              <w:pStyle w:val="zytable"/>
              <w:spacing w:before="0"/>
              <w:ind w:left="0" w:right="0"/>
              <w:rPr>
                <w:i/>
                <w:sz w:val="18"/>
              </w:rPr>
            </w:pPr>
            <w:r>
              <w:rPr>
                <w:i/>
                <w:sz w:val="18"/>
              </w:rPr>
              <w:t>glandulosus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Anredera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Ansellia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Antennaria</w:t>
            </w:r>
          </w:p>
        </w:tc>
        <w:tc>
          <w:tcPr>
            <w:tcW w:w="1645" w:type="dxa"/>
          </w:tcPr>
          <w:p>
            <w:pPr>
              <w:pStyle w:val="zytable"/>
              <w:spacing w:before="0"/>
              <w:ind w:left="0" w:right="0"/>
              <w:rPr>
                <w:i/>
                <w:sz w:val="18"/>
              </w:rPr>
            </w:pPr>
            <w:r>
              <w:rPr>
                <w:i/>
                <w:sz w:val="18"/>
              </w:rPr>
              <w:t>umbrinella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cotula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Anthemis</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liliago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Anthericum</w:t>
            </w:r>
          </w:p>
        </w:tc>
        <w:tc>
          <w:tcPr>
            <w:tcW w:w="1645" w:type="dxa"/>
          </w:tcPr>
          <w:p>
            <w:pPr>
              <w:pStyle w:val="zytable"/>
              <w:spacing w:before="0"/>
              <w:ind w:left="0" w:right="0"/>
              <w:rPr>
                <w:i/>
                <w:sz w:val="18"/>
              </w:rPr>
            </w:pPr>
            <w:r>
              <w:rPr>
                <w:i/>
                <w:sz w:val="18"/>
              </w:rPr>
              <w:t>ramoseum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Anthoxanthum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i/>
                <w:sz w:val="18"/>
              </w:rPr>
            </w:pPr>
            <w:r>
              <w:rPr>
                <w:i/>
                <w:sz w:val="18"/>
              </w:rPr>
              <w:t>cerefolium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Anthriscus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andraeanum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i/>
                <w:sz w:val="18"/>
              </w:rPr>
            </w:pPr>
            <w:r>
              <w:rPr>
                <w:i/>
                <w:sz w:val="18"/>
              </w:rPr>
              <w:t>comtom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Anthurium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Anthyllis</w:t>
            </w:r>
          </w:p>
        </w:tc>
        <w:tc>
          <w:tcPr>
            <w:tcW w:w="1645" w:type="dxa"/>
          </w:tcPr>
          <w:p>
            <w:pPr>
              <w:pStyle w:val="zytable"/>
              <w:spacing w:before="0"/>
              <w:ind w:left="0" w:right="0"/>
              <w:rPr>
                <w:i/>
                <w:sz w:val="18"/>
              </w:rPr>
            </w:pPr>
            <w:r>
              <w:rPr>
                <w:i/>
                <w:sz w:val="18"/>
              </w:rPr>
              <w:t>vulneraria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Antidesma</w:t>
            </w:r>
          </w:p>
        </w:tc>
        <w:tc>
          <w:tcPr>
            <w:tcW w:w="1645" w:type="dxa"/>
          </w:tcPr>
          <w:p>
            <w:pPr>
              <w:pStyle w:val="zytable"/>
              <w:spacing w:before="0"/>
              <w:ind w:left="0" w:right="0"/>
              <w:rPr>
                <w:i/>
                <w:sz w:val="18"/>
              </w:rPr>
            </w:pPr>
            <w:r>
              <w:rPr>
                <w:i/>
                <w:sz w:val="18"/>
              </w:rPr>
              <w:t>bunius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Antigonon</w:t>
            </w:r>
          </w:p>
        </w:tc>
        <w:tc>
          <w:tcPr>
            <w:tcW w:w="1645" w:type="dxa"/>
          </w:tcPr>
          <w:p>
            <w:pPr>
              <w:pStyle w:val="zytable"/>
              <w:spacing w:before="0"/>
              <w:ind w:left="0" w:right="0"/>
              <w:rPr>
                <w:i/>
                <w:sz w:val="18"/>
              </w:rPr>
            </w:pPr>
            <w:r>
              <w:rPr>
                <w:i/>
                <w:sz w:val="18"/>
              </w:rPr>
              <w:t>leptopus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Antigramma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Antimima</w:t>
            </w:r>
          </w:p>
        </w:tc>
        <w:tc>
          <w:tcPr>
            <w:tcW w:w="1645" w:type="dxa"/>
          </w:tcPr>
          <w:p>
            <w:pPr>
              <w:pStyle w:val="zytable"/>
              <w:spacing w:before="0"/>
              <w:ind w:left="0" w:right="0"/>
              <w:rPr>
                <w:i/>
                <w:sz w:val="18"/>
              </w:rPr>
            </w:pPr>
            <w:r>
              <w:rPr>
                <w:i/>
                <w:sz w:val="18"/>
              </w:rPr>
              <w:t>fenestrata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Antirrhinum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Antongilia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Antrophyum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Anubias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Aotus</w:t>
            </w:r>
          </w:p>
        </w:tc>
        <w:tc>
          <w:tcPr>
            <w:tcW w:w="1645" w:type="dxa"/>
          </w:tcPr>
          <w:p>
            <w:pPr>
              <w:pStyle w:val="zytable"/>
              <w:spacing w:before="0"/>
              <w:ind w:left="0" w:right="0"/>
              <w:rPr>
                <w:i/>
                <w:sz w:val="18"/>
              </w:rPr>
            </w:pPr>
            <w:r>
              <w:rPr>
                <w:i/>
                <w:sz w:val="18"/>
              </w:rPr>
              <w:t>passerinioides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Aphandra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Aphanes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Aphanopetalum</w:t>
            </w:r>
          </w:p>
        </w:tc>
        <w:tc>
          <w:tcPr>
            <w:tcW w:w="1645" w:type="dxa"/>
          </w:tcPr>
          <w:p>
            <w:pPr>
              <w:pStyle w:val="zytable"/>
              <w:spacing w:before="0"/>
              <w:ind w:left="0" w:right="0"/>
              <w:rPr>
                <w:i/>
                <w:sz w:val="18"/>
              </w:rPr>
            </w:pPr>
            <w:r>
              <w:rPr>
                <w:i/>
                <w:sz w:val="18"/>
              </w:rPr>
              <w:t>resinosum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Aphelandra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Apodytes</w:t>
            </w:r>
          </w:p>
        </w:tc>
        <w:tc>
          <w:tcPr>
            <w:tcW w:w="1645" w:type="dxa"/>
          </w:tcPr>
          <w:p>
            <w:pPr>
              <w:pStyle w:val="zytable"/>
              <w:spacing w:before="0"/>
              <w:ind w:left="0" w:right="0"/>
              <w:rPr>
                <w:i/>
                <w:sz w:val="18"/>
              </w:rPr>
            </w:pPr>
            <w:r>
              <w:rPr>
                <w:i/>
                <w:sz w:val="18"/>
              </w:rPr>
              <w:t>branchystylis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boivinianus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capuroni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elongatus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fenestralis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henckelianus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longiplumulosis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ulvaceous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Aponogeton</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Aponogetonaceae</w:t>
            </w:r>
          </w:p>
        </w:tc>
      </w:tr>
      <w:tr>
        <w:tc>
          <w:tcPr>
            <w:tcW w:w="1757" w:type="dxa"/>
          </w:tcPr>
          <w:p>
            <w:pPr>
              <w:pStyle w:val="zytable"/>
              <w:spacing w:before="0"/>
              <w:ind w:left="0" w:right="0"/>
              <w:rPr>
                <w:i/>
                <w:sz w:val="18"/>
              </w:rPr>
            </w:pPr>
            <w:r>
              <w:rPr>
                <w:i/>
                <w:sz w:val="18"/>
              </w:rPr>
              <w:t>Aporocactus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Aptenia</w:t>
            </w:r>
          </w:p>
        </w:tc>
        <w:tc>
          <w:tcPr>
            <w:tcW w:w="1645" w:type="dxa"/>
          </w:tcPr>
          <w:p>
            <w:pPr>
              <w:pStyle w:val="zytable"/>
              <w:spacing w:before="0"/>
              <w:ind w:left="0" w:right="0"/>
              <w:rPr>
                <w:i/>
                <w:sz w:val="18"/>
              </w:rPr>
            </w:pPr>
            <w:r>
              <w:rPr>
                <w:i/>
                <w:sz w:val="18"/>
              </w:rPr>
              <w:t>lancifolia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Aquilaria</w:t>
            </w:r>
          </w:p>
        </w:tc>
        <w:tc>
          <w:tcPr>
            <w:tcW w:w="1645" w:type="dxa"/>
          </w:tcPr>
          <w:p>
            <w:pPr>
              <w:pStyle w:val="zytable"/>
              <w:spacing w:before="0"/>
              <w:ind w:left="0" w:right="0"/>
              <w:rPr>
                <w:i/>
                <w:sz w:val="18"/>
              </w:rPr>
            </w:pPr>
            <w:r>
              <w:rPr>
                <w:i/>
                <w:sz w:val="18"/>
              </w:rPr>
              <w:t>malaccensis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Aquilegia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Aquilegia </w:t>
            </w:r>
          </w:p>
        </w:tc>
        <w:tc>
          <w:tcPr>
            <w:tcW w:w="1645" w:type="dxa"/>
          </w:tcPr>
          <w:p>
            <w:pPr>
              <w:pStyle w:val="zytable"/>
              <w:spacing w:before="0"/>
              <w:ind w:left="0" w:right="0"/>
              <w:rPr>
                <w:i/>
                <w:sz w:val="18"/>
              </w:rPr>
            </w:pPr>
            <w:r>
              <w:rPr>
                <w:i/>
                <w:sz w:val="18"/>
              </w:rPr>
              <w:t>ecalcarata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Arabidella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Arabidopsis</w:t>
            </w:r>
          </w:p>
        </w:tc>
        <w:tc>
          <w:tcPr>
            <w:tcW w:w="1645" w:type="dxa"/>
          </w:tcPr>
          <w:p>
            <w:pPr>
              <w:pStyle w:val="zytable"/>
              <w:spacing w:before="0"/>
              <w:ind w:left="0" w:right="0"/>
              <w:rPr>
                <w:i/>
                <w:sz w:val="18"/>
              </w:rPr>
            </w:pPr>
            <w:r>
              <w:rPr>
                <w:i/>
                <w:sz w:val="18"/>
              </w:rPr>
              <w:t>thaliana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Arabis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Arachis</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Arachniodes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Arachnoides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Aslpeniaceae</w:t>
            </w:r>
          </w:p>
        </w:tc>
      </w:tr>
      <w:tr>
        <w:tc>
          <w:tcPr>
            <w:tcW w:w="1757" w:type="dxa"/>
          </w:tcPr>
          <w:p>
            <w:pPr>
              <w:pStyle w:val="zytable"/>
              <w:spacing w:before="0"/>
              <w:ind w:left="0" w:right="0"/>
              <w:rPr>
                <w:i/>
                <w:sz w:val="18"/>
              </w:rPr>
            </w:pPr>
            <w:r>
              <w:rPr>
                <w:i/>
                <w:sz w:val="18"/>
              </w:rPr>
              <w:t>Araiostegia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nudicaulis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Aralia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Aranda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Araucaria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Araucariaceae</w:t>
            </w:r>
          </w:p>
        </w:tc>
      </w:tr>
      <w:tr>
        <w:tc>
          <w:tcPr>
            <w:tcW w:w="1757" w:type="dxa"/>
          </w:tcPr>
          <w:p>
            <w:pPr>
              <w:pStyle w:val="zytable"/>
              <w:spacing w:before="0"/>
              <w:ind w:left="0" w:right="0"/>
              <w:rPr>
                <w:i/>
                <w:sz w:val="18"/>
              </w:rPr>
            </w:pPr>
            <w:r>
              <w:rPr>
                <w:i/>
                <w:sz w:val="18"/>
              </w:rPr>
              <w:t>Araujia</w:t>
            </w:r>
          </w:p>
        </w:tc>
        <w:tc>
          <w:tcPr>
            <w:tcW w:w="1645" w:type="dxa"/>
          </w:tcPr>
          <w:p>
            <w:pPr>
              <w:pStyle w:val="zytable"/>
              <w:spacing w:before="0"/>
              <w:ind w:left="0" w:right="0"/>
              <w:rPr>
                <w:i/>
                <w:sz w:val="18"/>
              </w:rPr>
            </w:pPr>
            <w:r>
              <w:rPr>
                <w:i/>
                <w:sz w:val="18"/>
              </w:rPr>
              <w:t>sericifera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unedo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Arbutus</w:t>
            </w:r>
          </w:p>
        </w:tc>
        <w:tc>
          <w:tcPr>
            <w:tcW w:w="1645" w:type="dxa"/>
          </w:tcPr>
          <w:p>
            <w:pPr>
              <w:pStyle w:val="zytable"/>
              <w:spacing w:before="0"/>
              <w:ind w:left="0" w:right="0"/>
              <w:rPr>
                <w:i/>
                <w:sz w:val="18"/>
              </w:rPr>
            </w:pPr>
            <w:r>
              <w:rPr>
                <w:i/>
                <w:sz w:val="18"/>
              </w:rPr>
              <w:t>x andrachnoides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Archirhodomyrtus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alexandrae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Archontophoenix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lappa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pajaroensis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Arctostaphylos</w:t>
            </w:r>
          </w:p>
        </w:tc>
        <w:tc>
          <w:tcPr>
            <w:tcW w:w="1645" w:type="dxa"/>
          </w:tcPr>
          <w:p>
            <w:pPr>
              <w:pStyle w:val="zytable"/>
              <w:spacing w:before="0"/>
              <w:ind w:left="0" w:right="0"/>
              <w:rPr>
                <w:i/>
                <w:sz w:val="18"/>
              </w:rPr>
            </w:pPr>
            <w:r>
              <w:rPr>
                <w:i/>
                <w:sz w:val="18"/>
              </w:rPr>
              <w:t>uva</w:t>
            </w:r>
            <w:r>
              <w:rPr>
                <w:i/>
                <w:sz w:val="18"/>
              </w:rPr>
              <w:noBreakHyphen/>
              <w:t>ursi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calendula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Arctotheca</w:t>
            </w:r>
          </w:p>
        </w:tc>
        <w:tc>
          <w:tcPr>
            <w:tcW w:w="1645" w:type="dxa"/>
          </w:tcPr>
          <w:p>
            <w:pPr>
              <w:pStyle w:val="zytable"/>
              <w:spacing w:before="0"/>
              <w:ind w:left="0" w:right="0"/>
              <w:rPr>
                <w:i/>
                <w:sz w:val="18"/>
              </w:rPr>
            </w:pPr>
            <w:r>
              <w:rPr>
                <w:i/>
                <w:sz w:val="18"/>
              </w:rPr>
              <w:t>populifolia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i/>
                <w:sz w:val="18"/>
              </w:rPr>
            </w:pPr>
            <w:r>
              <w:rPr>
                <w:i/>
                <w:sz w:val="18"/>
              </w:rPr>
              <w:t>stoechadifolia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Arctotis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Arctous</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Ardisia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catechu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guppyana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w:t>
            </w:r>
          </w:p>
        </w:tc>
        <w:tc>
          <w:tcPr>
            <w:tcW w:w="1645" w:type="dxa"/>
          </w:tcPr>
          <w:p>
            <w:pPr>
              <w:pStyle w:val="zytable"/>
              <w:spacing w:before="0"/>
              <w:ind w:left="0" w:right="0"/>
              <w:rPr>
                <w:i/>
                <w:sz w:val="18"/>
              </w:rPr>
            </w:pPr>
            <w:r>
              <w:rPr>
                <w:i/>
                <w:sz w:val="18"/>
              </w:rPr>
              <w:t>vestiaria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cathecu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Areca </w:t>
            </w:r>
          </w:p>
        </w:tc>
        <w:tc>
          <w:tcPr>
            <w:tcW w:w="1645" w:type="dxa"/>
          </w:tcPr>
          <w:p>
            <w:pPr>
              <w:pStyle w:val="zytable"/>
              <w:spacing w:before="0"/>
              <w:ind w:left="0" w:right="0"/>
              <w:rPr>
                <w:i/>
                <w:sz w:val="18"/>
              </w:rPr>
            </w:pPr>
            <w:r>
              <w:rPr>
                <w:i/>
                <w:sz w:val="18"/>
              </w:rPr>
              <w:t>ipot</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Arecastrum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ledbourinana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purpurescens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Arenaria</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engleri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porphycarpum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Arenga</w:t>
            </w:r>
          </w:p>
        </w:tc>
        <w:tc>
          <w:tcPr>
            <w:tcW w:w="1645" w:type="dxa"/>
          </w:tcPr>
          <w:p>
            <w:pPr>
              <w:pStyle w:val="zytable"/>
              <w:spacing w:before="0"/>
              <w:ind w:left="0" w:right="0"/>
              <w:rPr>
                <w:i/>
                <w:sz w:val="18"/>
              </w:rPr>
            </w:pPr>
            <w:r>
              <w:rPr>
                <w:i/>
                <w:sz w:val="18"/>
              </w:rPr>
              <w:t>undulatifolia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Argemone</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Argentipallium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Argusia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foeniculaceum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Argyroderma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Argyrolobium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Ariocarpus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Arisaema</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Arisarum</w:t>
            </w:r>
          </w:p>
        </w:tc>
        <w:tc>
          <w:tcPr>
            <w:tcW w:w="1645" w:type="dxa"/>
          </w:tcPr>
          <w:p>
            <w:pPr>
              <w:pStyle w:val="zytable"/>
              <w:spacing w:before="0"/>
              <w:ind w:left="0" w:right="0"/>
              <w:rPr>
                <w:i/>
                <w:sz w:val="18"/>
              </w:rPr>
            </w:pPr>
            <w:r>
              <w:rPr>
                <w:i/>
                <w:sz w:val="18"/>
              </w:rPr>
              <w:t xml:space="preserve">proboscideum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Aristea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Aristida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Aristotelia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juniperifolia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i/>
                <w:sz w:val="18"/>
              </w:rPr>
            </w:pPr>
            <w:r>
              <w:rPr>
                <w:i/>
                <w:sz w:val="18"/>
              </w:rPr>
              <w:t>rusticana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Armoracia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chamissonis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Arnica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Arrabidaea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Arrhenatherum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Arrojadoa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Artabotrys</w:t>
            </w:r>
          </w:p>
        </w:tc>
        <w:tc>
          <w:tcPr>
            <w:tcW w:w="1645" w:type="dxa"/>
          </w:tcPr>
          <w:p>
            <w:pPr>
              <w:pStyle w:val="zytable"/>
              <w:spacing w:before="0"/>
              <w:ind w:left="0" w:right="0"/>
              <w:rPr>
                <w:i/>
                <w:sz w:val="18"/>
              </w:rPr>
            </w:pPr>
            <w:r>
              <w:rPr>
                <w:i/>
                <w:sz w:val="18"/>
              </w:rPr>
              <w:t>hexapetalus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Artanema</w:t>
            </w:r>
          </w:p>
        </w:tc>
        <w:tc>
          <w:tcPr>
            <w:tcW w:w="1645" w:type="dxa"/>
          </w:tcPr>
          <w:p>
            <w:pPr>
              <w:pStyle w:val="zytable"/>
              <w:spacing w:before="0"/>
              <w:ind w:left="0" w:right="0"/>
              <w:rPr>
                <w:i/>
                <w:sz w:val="18"/>
              </w:rPr>
            </w:pPr>
            <w:r>
              <w:rPr>
                <w:i/>
                <w:sz w:val="18"/>
              </w:rPr>
              <w:t>fimbriatum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abrotanum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absinthium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apiacea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chamaemelifolia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dracunculus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frigida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ludoviciana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schmidtiana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stelleriana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Artemisia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Arthromeris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candidum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cirrhatum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milleflorum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Arthropodium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Arthropteris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attilis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Artocarpus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cyrenaicum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dioscorides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hygrophilum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orientale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Arum</w:t>
            </w:r>
          </w:p>
        </w:tc>
        <w:tc>
          <w:tcPr>
            <w:tcW w:w="1645" w:type="dxa"/>
          </w:tcPr>
          <w:p>
            <w:pPr>
              <w:pStyle w:val="zytable"/>
              <w:spacing w:before="0"/>
              <w:ind w:left="0" w:right="0"/>
              <w:rPr>
                <w:i/>
                <w:sz w:val="18"/>
              </w:rPr>
            </w:pPr>
            <w:r>
              <w:rPr>
                <w:i/>
                <w:sz w:val="18"/>
              </w:rPr>
              <w:t xml:space="preserve">palestinum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aethusifolius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dioicus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Aruncus</w:t>
            </w:r>
          </w:p>
        </w:tc>
        <w:tc>
          <w:tcPr>
            <w:tcW w:w="1645" w:type="dxa"/>
          </w:tcPr>
          <w:p>
            <w:pPr>
              <w:pStyle w:val="zytable"/>
              <w:spacing w:before="0"/>
              <w:ind w:left="0" w:right="0"/>
              <w:rPr>
                <w:i/>
                <w:sz w:val="18"/>
              </w:rPr>
            </w:pPr>
            <w:r>
              <w:rPr>
                <w:i/>
                <w:sz w:val="18"/>
              </w:rPr>
              <w:t>sinesis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Arundinaria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Arundo</w:t>
            </w:r>
          </w:p>
        </w:tc>
        <w:tc>
          <w:tcPr>
            <w:tcW w:w="1645" w:type="dxa"/>
          </w:tcPr>
          <w:p>
            <w:pPr>
              <w:pStyle w:val="zytable"/>
              <w:spacing w:before="0"/>
              <w:ind w:left="0" w:right="0"/>
              <w:rPr>
                <w:i/>
                <w:sz w:val="18"/>
              </w:rPr>
            </w:pPr>
            <w:r>
              <w:rPr>
                <w:i/>
                <w:sz w:val="18"/>
              </w:rPr>
              <w:t>donax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Asarina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Asarum</w:t>
            </w:r>
          </w:p>
        </w:tc>
        <w:tc>
          <w:tcPr>
            <w:tcW w:w="1645" w:type="dxa"/>
          </w:tcPr>
          <w:p>
            <w:pPr>
              <w:pStyle w:val="zytable"/>
              <w:spacing w:before="0"/>
              <w:ind w:left="0" w:right="0"/>
              <w:rPr>
                <w:i/>
                <w:sz w:val="18"/>
              </w:rPr>
            </w:pPr>
            <w:r>
              <w:rPr>
                <w:i/>
                <w:sz w:val="18"/>
              </w:rPr>
              <w:t>canadense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Aristolochiaceae</w:t>
            </w:r>
          </w:p>
        </w:tc>
      </w:tr>
      <w:tr>
        <w:tc>
          <w:tcPr>
            <w:tcW w:w="1757" w:type="dxa"/>
          </w:tcPr>
          <w:p>
            <w:pPr>
              <w:pStyle w:val="zytable"/>
              <w:spacing w:before="0"/>
              <w:ind w:left="0" w:right="0"/>
              <w:rPr>
                <w:i/>
                <w:sz w:val="18"/>
              </w:rPr>
            </w:pPr>
            <w:r>
              <w:rPr>
                <w:i/>
                <w:sz w:val="18"/>
              </w:rPr>
              <w:t>Ascarina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curassavica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Asclepias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Ascocentrum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Asimina</w:t>
            </w:r>
          </w:p>
        </w:tc>
        <w:tc>
          <w:tcPr>
            <w:tcW w:w="1645" w:type="dxa"/>
          </w:tcPr>
          <w:p>
            <w:pPr>
              <w:pStyle w:val="zytable"/>
              <w:spacing w:before="0"/>
              <w:ind w:left="0" w:right="0"/>
              <w:rPr>
                <w:i/>
                <w:sz w:val="18"/>
              </w:rPr>
            </w:pPr>
            <w:r>
              <w:rPr>
                <w:i/>
                <w:sz w:val="18"/>
              </w:rPr>
              <w:t>triloba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 xml:space="preserve">Aspalathus </w:t>
            </w:r>
          </w:p>
        </w:tc>
        <w:tc>
          <w:tcPr>
            <w:tcW w:w="1645" w:type="dxa"/>
          </w:tcPr>
          <w:p>
            <w:pPr>
              <w:pStyle w:val="zytable"/>
              <w:spacing w:before="0"/>
              <w:ind w:left="0" w:right="0"/>
              <w:rPr>
                <w:i/>
                <w:sz w:val="18"/>
              </w:rPr>
            </w:pPr>
            <w:r>
              <w:rPr>
                <w:i/>
                <w:sz w:val="18"/>
              </w:rPr>
              <w:t xml:space="preserve">linearis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cooperii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falcatas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meyerii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myriocladus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Asparagus</w:t>
            </w:r>
          </w:p>
        </w:tc>
        <w:tc>
          <w:tcPr>
            <w:tcW w:w="1645" w:type="dxa"/>
          </w:tcPr>
          <w:p>
            <w:pPr>
              <w:pStyle w:val="zytable"/>
              <w:spacing w:before="0"/>
              <w:ind w:left="0" w:right="0"/>
              <w:rPr>
                <w:i/>
                <w:sz w:val="18"/>
              </w:rPr>
            </w:pPr>
            <w:r>
              <w:rPr>
                <w:i/>
                <w:sz w:val="18"/>
              </w:rPr>
              <w:t>sprengerii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Aspasia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lilaciflora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pontica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Asperula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Asphodeline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aestivus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Asphodelus</w:t>
            </w:r>
          </w:p>
        </w:tc>
        <w:tc>
          <w:tcPr>
            <w:tcW w:w="1645" w:type="dxa"/>
          </w:tcPr>
          <w:p>
            <w:pPr>
              <w:pStyle w:val="zytable"/>
              <w:spacing w:before="0"/>
              <w:ind w:left="0" w:right="0"/>
              <w:rPr>
                <w:i/>
                <w:sz w:val="18"/>
              </w:rPr>
            </w:pPr>
            <w:r>
              <w:rPr>
                <w:i/>
                <w:sz w:val="18"/>
              </w:rPr>
              <w:t>fistulosus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Asphodelaceae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Aspidistra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Aspidotis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aethiopicum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australasicum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belangeri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daucifolium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flabellifolium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lividum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pteridioides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i/>
                <w:sz w:val="18"/>
              </w:rPr>
            </w:pPr>
            <w:r>
              <w:rPr>
                <w:i/>
                <w:sz w:val="18"/>
              </w:rPr>
              <w:t>scolopendrium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Asplenium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Asplundia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fasicularis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Astartea</w:t>
            </w:r>
          </w:p>
        </w:tc>
        <w:tc>
          <w:tcPr>
            <w:tcW w:w="1645" w:type="dxa"/>
          </w:tcPr>
          <w:p>
            <w:pPr>
              <w:pStyle w:val="zytable"/>
              <w:spacing w:before="0"/>
              <w:ind w:left="0" w:right="0"/>
              <w:rPr>
                <w:i/>
                <w:sz w:val="18"/>
              </w:rPr>
            </w:pPr>
            <w:r>
              <w:rPr>
                <w:i/>
                <w:sz w:val="18"/>
              </w:rPr>
              <w:t>heteranthera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Astelia</w:t>
            </w:r>
          </w:p>
        </w:tc>
        <w:tc>
          <w:tcPr>
            <w:tcW w:w="1645" w:type="dxa"/>
          </w:tcPr>
          <w:p>
            <w:pPr>
              <w:pStyle w:val="zytable"/>
              <w:spacing w:before="0"/>
              <w:ind w:left="0" w:right="0"/>
              <w:rPr>
                <w:i/>
                <w:sz w:val="18"/>
              </w:rPr>
            </w:pPr>
            <w:r>
              <w:rPr>
                <w:i/>
                <w:sz w:val="18"/>
              </w:rPr>
              <w:t>chatamica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novi</w:t>
            </w:r>
            <w:r>
              <w:rPr>
                <w:i/>
                <w:sz w:val="18"/>
              </w:rPr>
              <w:noBreakHyphen/>
              <w:t>belgii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Aster </w:t>
            </w:r>
          </w:p>
        </w:tc>
        <w:tc>
          <w:tcPr>
            <w:tcW w:w="1645" w:type="dxa"/>
          </w:tcPr>
          <w:p>
            <w:pPr>
              <w:pStyle w:val="zytable"/>
              <w:spacing w:before="0"/>
              <w:ind w:left="0" w:right="0"/>
              <w:rPr>
                <w:i/>
                <w:sz w:val="18"/>
              </w:rPr>
            </w:pPr>
            <w:r>
              <w:rPr>
                <w:i/>
                <w:sz w:val="18"/>
              </w:rPr>
              <w:t>vahlii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Asteranthera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Asteriscus</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i/>
                <w:sz w:val="18"/>
              </w:rPr>
            </w:pPr>
            <w:r>
              <w:rPr>
                <w:i/>
                <w:sz w:val="18"/>
              </w:rPr>
              <w:t>martiana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Asterogyne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asteriscophora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hexapetala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muellleri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phebalioides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Asterolasia</w:t>
            </w:r>
          </w:p>
        </w:tc>
        <w:tc>
          <w:tcPr>
            <w:tcW w:w="1645" w:type="dxa"/>
          </w:tcPr>
          <w:p>
            <w:pPr>
              <w:pStyle w:val="zytable"/>
              <w:spacing w:before="0"/>
              <w:ind w:left="0" w:right="0"/>
              <w:rPr>
                <w:i/>
                <w:sz w:val="18"/>
              </w:rPr>
            </w:pPr>
            <w:r>
              <w:rPr>
                <w:i/>
                <w:sz w:val="18"/>
              </w:rPr>
              <w:t>trymalioides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Asteromyrtus</w:t>
            </w:r>
          </w:p>
        </w:tc>
        <w:tc>
          <w:tcPr>
            <w:tcW w:w="1645" w:type="dxa"/>
          </w:tcPr>
          <w:p>
            <w:pPr>
              <w:pStyle w:val="zytable"/>
              <w:spacing w:before="0"/>
              <w:ind w:left="0" w:right="0"/>
              <w:rPr>
                <w:i/>
                <w:sz w:val="18"/>
              </w:rPr>
            </w:pPr>
            <w:r>
              <w:rPr>
                <w:i/>
                <w:sz w:val="18"/>
              </w:rPr>
              <w:t>symphyocarpa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Astilbe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Astilboides</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cicer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hamosus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Astragalus</w:t>
            </w:r>
          </w:p>
        </w:tc>
        <w:tc>
          <w:tcPr>
            <w:tcW w:w="1645" w:type="dxa"/>
          </w:tcPr>
          <w:p>
            <w:pPr>
              <w:pStyle w:val="zytable"/>
              <w:spacing w:before="0"/>
              <w:ind w:left="0" w:right="0"/>
              <w:rPr>
                <w:i/>
                <w:sz w:val="18"/>
              </w:rPr>
            </w:pPr>
            <w:r>
              <w:rPr>
                <w:i/>
                <w:sz w:val="18"/>
              </w:rPr>
              <w:t>membranaceus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Astralagus</w:t>
            </w:r>
          </w:p>
        </w:tc>
        <w:tc>
          <w:tcPr>
            <w:tcW w:w="1645" w:type="dxa"/>
          </w:tcPr>
          <w:p>
            <w:pPr>
              <w:pStyle w:val="zytable"/>
              <w:spacing w:before="0"/>
              <w:ind w:left="0" w:right="0"/>
              <w:rPr>
                <w:i/>
                <w:sz w:val="18"/>
              </w:rPr>
            </w:pPr>
            <w:r>
              <w:rPr>
                <w:i/>
                <w:sz w:val="18"/>
              </w:rPr>
              <w:t>prolixus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Astrantia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elymoides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Astrebla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Astrocaryum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conostephioides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epacridis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 xml:space="preserve">foliosum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humifusum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pinifolium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Astroloma</w:t>
            </w:r>
          </w:p>
        </w:tc>
        <w:tc>
          <w:tcPr>
            <w:tcW w:w="1645" w:type="dxa"/>
          </w:tcPr>
          <w:p>
            <w:pPr>
              <w:pStyle w:val="zytable"/>
              <w:spacing w:before="0"/>
              <w:ind w:left="0" w:right="0"/>
              <w:rPr>
                <w:i/>
                <w:sz w:val="18"/>
              </w:rPr>
            </w:pPr>
            <w:r>
              <w:rPr>
                <w:i/>
                <w:sz w:val="18"/>
              </w:rPr>
              <w:t>stomarrhena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asterias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capricorne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myriostigma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nuda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i/>
                <w:sz w:val="18"/>
              </w:rPr>
            </w:pPr>
            <w:r>
              <w:rPr>
                <w:i/>
                <w:sz w:val="18"/>
              </w:rPr>
              <w:t>ornatum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Astrophytum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Astrotricha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gangetica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Asystasia</w:t>
            </w:r>
          </w:p>
        </w:tc>
        <w:tc>
          <w:tcPr>
            <w:tcW w:w="1645" w:type="dxa"/>
          </w:tcPr>
          <w:p>
            <w:pPr>
              <w:pStyle w:val="zytable"/>
              <w:spacing w:before="0"/>
              <w:ind w:left="0" w:right="0"/>
              <w:rPr>
                <w:i/>
                <w:sz w:val="18"/>
              </w:rPr>
            </w:pPr>
            <w:r>
              <w:rPr>
                <w:i/>
                <w:sz w:val="18"/>
              </w:rPr>
              <w:t>wingetta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Atalaya</w:t>
            </w:r>
          </w:p>
        </w:tc>
        <w:tc>
          <w:tcPr>
            <w:tcW w:w="1645" w:type="dxa"/>
          </w:tcPr>
          <w:p>
            <w:pPr>
              <w:pStyle w:val="zytable"/>
              <w:spacing w:before="0"/>
              <w:ind w:left="0" w:right="0"/>
              <w:rPr>
                <w:i/>
                <w:sz w:val="18"/>
              </w:rPr>
            </w:pPr>
            <w:r>
              <w:rPr>
                <w:i/>
                <w:sz w:val="18"/>
              </w:rPr>
              <w:t>hemiglauca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Atalopteris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Ataxipteris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Athernanthera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Atherosperma</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laxifolia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i/>
                <w:sz w:val="18"/>
              </w:rPr>
            </w:pPr>
            <w:r>
              <w:rPr>
                <w:i/>
                <w:sz w:val="18"/>
              </w:rPr>
              <w:t>selaginoides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Athrotaxis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filix</w:t>
            </w:r>
            <w:r>
              <w:rPr>
                <w:i/>
                <w:sz w:val="18"/>
              </w:rPr>
              <w:noBreakHyphen/>
              <w:t>femina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i/>
                <w:sz w:val="18"/>
              </w:rPr>
            </w:pPr>
            <w:r>
              <w:rPr>
                <w:i/>
                <w:sz w:val="18"/>
              </w:rPr>
              <w:t>otophorum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Athyrium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Woodsiaceae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amnicola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bunburyana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halimus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leptocarpa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semibaccata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spinibractea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spongiosa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Atriplex</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Atropa</w:t>
            </w:r>
          </w:p>
        </w:tc>
        <w:tc>
          <w:tcPr>
            <w:tcW w:w="1645" w:type="dxa"/>
          </w:tcPr>
          <w:p>
            <w:pPr>
              <w:pStyle w:val="zytable"/>
              <w:spacing w:before="0"/>
              <w:ind w:left="0" w:right="0"/>
              <w:rPr>
                <w:i/>
                <w:sz w:val="18"/>
              </w:rPr>
            </w:pPr>
            <w:r>
              <w:rPr>
                <w:i/>
                <w:sz w:val="18"/>
              </w:rPr>
              <w:t>bella</w:t>
            </w:r>
            <w:r>
              <w:rPr>
                <w:i/>
                <w:sz w:val="18"/>
              </w:rPr>
              <w:noBreakHyphen/>
              <w:t>donna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i/>
                <w:sz w:val="18"/>
              </w:rPr>
            </w:pPr>
            <w:r>
              <w:rPr>
                <w:i/>
                <w:sz w:val="18"/>
              </w:rPr>
              <w:t>colenda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Attalea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Aubrieta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Aucuba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Aulax</w:t>
            </w:r>
          </w:p>
        </w:tc>
        <w:tc>
          <w:tcPr>
            <w:tcW w:w="1645" w:type="dxa"/>
          </w:tcPr>
          <w:p>
            <w:pPr>
              <w:pStyle w:val="zytable"/>
              <w:spacing w:before="0"/>
              <w:ind w:left="0" w:right="0"/>
              <w:rPr>
                <w:i/>
                <w:sz w:val="18"/>
              </w:rPr>
            </w:pPr>
            <w:r>
              <w:rPr>
                <w:i/>
                <w:sz w:val="18"/>
              </w:rPr>
              <w:t>cancellata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Auricula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Austrocactus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Austrocedrus</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Austrocephalocereus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Austrogramme</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Austromyrtus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Avellina</w:t>
            </w:r>
          </w:p>
        </w:tc>
        <w:tc>
          <w:tcPr>
            <w:tcW w:w="1645" w:type="dxa"/>
          </w:tcPr>
          <w:p>
            <w:pPr>
              <w:pStyle w:val="zytable"/>
              <w:spacing w:before="0"/>
              <w:ind w:left="0" w:right="0"/>
              <w:rPr>
                <w:i/>
                <w:sz w:val="18"/>
              </w:rPr>
            </w:pPr>
            <w:r>
              <w:rPr>
                <w:i/>
                <w:sz w:val="18"/>
              </w:rPr>
              <w:t>michelii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fatua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Avena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Averrhoa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Averrhoe</w:t>
            </w:r>
          </w:p>
        </w:tc>
        <w:tc>
          <w:tcPr>
            <w:tcW w:w="1645" w:type="dxa"/>
          </w:tcPr>
          <w:p>
            <w:pPr>
              <w:pStyle w:val="zytable"/>
              <w:spacing w:before="0"/>
              <w:ind w:left="0" w:right="0"/>
              <w:rPr>
                <w:i/>
                <w:sz w:val="18"/>
              </w:rPr>
            </w:pPr>
            <w:r>
              <w:rPr>
                <w:i/>
                <w:sz w:val="18"/>
              </w:rPr>
              <w:t>carambola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Axonopus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Aylostera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Azadirachta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celastrina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Azara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Azorella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Aztekium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Azureocereus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bl>
    <w:p>
      <w:pPr>
        <w:pStyle w:val="yMiscellaneousHeading"/>
        <w:rPr>
          <w:b/>
        </w:rPr>
      </w:pPr>
      <w:bookmarkStart w:id="994" w:name="_Toc516638443"/>
      <w:bookmarkStart w:id="995" w:name="_Toc518724475"/>
      <w:bookmarkStart w:id="996" w:name="_Toc518724731"/>
      <w:bookmarkStart w:id="997" w:name="_Toc519932838"/>
      <w:bookmarkStart w:id="998" w:name="_Toc6910540"/>
      <w:bookmarkStart w:id="999" w:name="_Toc59867631"/>
      <w:bookmarkStart w:id="1000" w:name="_Toc92681902"/>
      <w:r>
        <w:rPr>
          <w:b/>
        </w:rPr>
        <w:t>B</w:t>
      </w:r>
      <w:bookmarkEnd w:id="994"/>
      <w:bookmarkEnd w:id="995"/>
      <w:bookmarkEnd w:id="996"/>
      <w:bookmarkEnd w:id="997"/>
      <w:bookmarkEnd w:id="998"/>
      <w:bookmarkEnd w:id="999"/>
      <w:bookmarkEnd w:id="100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distichia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rubrocyanea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Babiana</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Baccaurea</w:t>
            </w:r>
          </w:p>
        </w:tc>
        <w:tc>
          <w:tcPr>
            <w:tcW w:w="1645" w:type="dxa"/>
          </w:tcPr>
          <w:p>
            <w:pPr>
              <w:pStyle w:val="zytable"/>
              <w:spacing w:before="0"/>
              <w:ind w:left="0" w:right="0"/>
              <w:rPr>
                <w:i/>
                <w:sz w:val="18"/>
              </w:rPr>
            </w:pPr>
            <w:r>
              <w:rPr>
                <w:i/>
                <w:sz w:val="18"/>
              </w:rPr>
              <w:t>motleyana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anisata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Backhousia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Bacopa</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Bactris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astarteoides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camphorosmae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corynophylla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crenatifolia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gunniana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muricata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Baeckea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Baeometra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Colchicaceae</w:t>
            </w:r>
          </w:p>
        </w:tc>
      </w:tr>
      <w:tr>
        <w:tc>
          <w:tcPr>
            <w:tcW w:w="1757" w:type="dxa"/>
          </w:tcPr>
          <w:p>
            <w:pPr>
              <w:pStyle w:val="zytable"/>
              <w:spacing w:before="0"/>
              <w:ind w:left="0" w:right="0"/>
              <w:rPr>
                <w:i/>
                <w:sz w:val="18"/>
              </w:rPr>
            </w:pPr>
            <w:r>
              <w:rPr>
                <w:i/>
                <w:sz w:val="18"/>
              </w:rPr>
              <w:t>Baikiaea</w:t>
            </w:r>
          </w:p>
        </w:tc>
        <w:tc>
          <w:tcPr>
            <w:tcW w:w="1645" w:type="dxa"/>
          </w:tcPr>
          <w:p>
            <w:pPr>
              <w:pStyle w:val="zytable"/>
              <w:spacing w:before="0"/>
              <w:ind w:left="0" w:right="0"/>
              <w:rPr>
                <w:i/>
                <w:sz w:val="18"/>
              </w:rPr>
            </w:pPr>
            <w:r>
              <w:rPr>
                <w:i/>
                <w:sz w:val="18"/>
              </w:rPr>
              <w:t>plurijuga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i/>
                <w:sz w:val="18"/>
              </w:rPr>
              <w:t>semannii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Balaka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i/>
                <w:sz w:val="18"/>
              </w:rPr>
              <w:t>acetabulosa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Ballota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Balmea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castellonian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guadua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multiplex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Bambusa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Banksia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Baphicacanthus</w:t>
            </w:r>
          </w:p>
        </w:tc>
        <w:tc>
          <w:tcPr>
            <w:tcW w:w="1645" w:type="dxa"/>
          </w:tcPr>
          <w:p>
            <w:pPr>
              <w:pStyle w:val="zytable"/>
              <w:spacing w:before="0"/>
              <w:ind w:left="0" w:right="0"/>
              <w:rPr>
                <w:i/>
                <w:sz w:val="18"/>
              </w:rPr>
            </w:pPr>
            <w:r>
              <w:rPr>
                <w:i/>
                <w:sz w:val="18"/>
              </w:rPr>
              <w:t>cusia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Baptistonia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Barbarea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Barbosa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Barclaya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Barkeria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Barleria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calyptrocalyx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Barringtonia</w:t>
            </w:r>
          </w:p>
        </w:tc>
        <w:tc>
          <w:tcPr>
            <w:tcW w:w="1645" w:type="dxa"/>
          </w:tcPr>
          <w:p>
            <w:pPr>
              <w:pStyle w:val="zytable"/>
              <w:spacing w:before="0"/>
              <w:ind w:left="0" w:right="0"/>
              <w:rPr>
                <w:i/>
                <w:sz w:val="18"/>
              </w:rPr>
            </w:pPr>
            <w:r>
              <w:rPr>
                <w:i/>
                <w:sz w:val="18"/>
              </w:rPr>
              <w:t>samoensis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Bartlettina</w:t>
            </w:r>
          </w:p>
        </w:tc>
        <w:tc>
          <w:tcPr>
            <w:tcW w:w="1645" w:type="dxa"/>
          </w:tcPr>
          <w:p>
            <w:pPr>
              <w:pStyle w:val="zytable"/>
              <w:spacing w:before="0"/>
              <w:ind w:left="0" w:right="0"/>
              <w:rPr>
                <w:i/>
                <w:sz w:val="18"/>
              </w:rPr>
            </w:pPr>
            <w:r>
              <w:rPr>
                <w:i/>
                <w:sz w:val="18"/>
              </w:rPr>
              <w:t>sordida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Bartschella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Basella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Bassella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Basellaceae</w:t>
            </w:r>
          </w:p>
        </w:tc>
      </w:tr>
      <w:tr>
        <w:tc>
          <w:tcPr>
            <w:tcW w:w="1757" w:type="dxa"/>
          </w:tcPr>
          <w:p>
            <w:pPr>
              <w:pStyle w:val="zytable"/>
              <w:spacing w:before="0"/>
              <w:ind w:left="0" w:right="0"/>
              <w:rPr>
                <w:i/>
                <w:sz w:val="18"/>
              </w:rPr>
            </w:pPr>
            <w:r>
              <w:rPr>
                <w:i/>
                <w:sz w:val="18"/>
              </w:rPr>
              <w:t>Batemannia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rubioides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Bauera</w:t>
            </w:r>
          </w:p>
        </w:tc>
        <w:tc>
          <w:tcPr>
            <w:tcW w:w="1645" w:type="dxa"/>
          </w:tcPr>
          <w:p>
            <w:pPr>
              <w:pStyle w:val="zytable"/>
              <w:spacing w:before="0"/>
              <w:ind w:left="0" w:right="0"/>
              <w:rPr>
                <w:i/>
                <w:sz w:val="18"/>
              </w:rPr>
            </w:pPr>
            <w:r>
              <w:rPr>
                <w:i/>
                <w:sz w:val="18"/>
              </w:rPr>
              <w:t>sessiliflora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blakeana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flammifera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galpinii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kockiana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monandra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perersiana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Bauhinia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Baumea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Baurea</w:t>
            </w:r>
          </w:p>
        </w:tc>
        <w:tc>
          <w:tcPr>
            <w:tcW w:w="1645" w:type="dxa"/>
          </w:tcPr>
          <w:p>
            <w:pPr>
              <w:pStyle w:val="zytable"/>
              <w:spacing w:before="0"/>
              <w:ind w:left="0" w:right="0"/>
              <w:rPr>
                <w:i/>
                <w:sz w:val="18"/>
              </w:rPr>
            </w:pPr>
            <w:r>
              <w:rPr>
                <w:i/>
                <w:sz w:val="18"/>
              </w:rPr>
              <w:t>rubiodes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Beaucarnea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Beaufortia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burtonii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Beaumontia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Beauprea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i/>
                <w:sz w:val="18"/>
              </w:rPr>
              <w:t>madagascariens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Beccariophoenix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Beesia</w:t>
            </w:r>
          </w:p>
        </w:tc>
        <w:tc>
          <w:tcPr>
            <w:tcW w:w="1645" w:type="dxa"/>
          </w:tcPr>
          <w:p>
            <w:pPr>
              <w:pStyle w:val="zytable"/>
              <w:spacing w:before="0"/>
              <w:ind w:left="0" w:right="0"/>
              <w:rPr>
                <w:i/>
                <w:sz w:val="18"/>
              </w:rPr>
            </w:pPr>
            <w:r>
              <w:rPr>
                <w:i/>
                <w:sz w:val="18"/>
              </w:rPr>
              <w:t>calthifolia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Belamcanda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bulbifera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Belamcanda </w:t>
            </w:r>
          </w:p>
        </w:tc>
        <w:tc>
          <w:tcPr>
            <w:tcW w:w="1645" w:type="dxa"/>
          </w:tcPr>
          <w:p>
            <w:pPr>
              <w:pStyle w:val="zytable"/>
              <w:spacing w:before="0"/>
              <w:ind w:left="0" w:right="0"/>
              <w:rPr>
                <w:i/>
                <w:sz w:val="18"/>
              </w:rPr>
            </w:pPr>
            <w:r>
              <w:rPr>
                <w:i/>
                <w:sz w:val="18"/>
              </w:rPr>
              <w:t xml:space="preserve">pampaninii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yTable"/>
              <w:tabs>
                <w:tab w:val="right" w:leader="dot" w:pos="1134"/>
              </w:tabs>
              <w:spacing w:before="0" w:line="160" w:lineRule="atLeast"/>
              <w:ind w:left="143" w:hanging="143"/>
              <w:rPr>
                <w:i/>
                <w:sz w:val="18"/>
              </w:rPr>
            </w:pPr>
            <w:r>
              <w:rPr>
                <w:i/>
                <w:sz w:val="18"/>
              </w:rPr>
              <w:t>Belamcanda x Pardanthopsis</w:t>
            </w:r>
          </w:p>
        </w:tc>
        <w:tc>
          <w:tcPr>
            <w:tcW w:w="1645" w:type="dxa"/>
          </w:tcPr>
          <w:p>
            <w:pPr>
              <w:pStyle w:val="zytable"/>
              <w:spacing w:before="0"/>
              <w:ind w:left="0" w:right="0"/>
              <w:rPr>
                <w:i/>
                <w:sz w:val="18"/>
              </w:rPr>
            </w:pPr>
            <w:r>
              <w:rPr>
                <w:sz w:val="18"/>
              </w:rPr>
              <w:t>B. spp. x</w:t>
            </w:r>
            <w:r>
              <w:rPr>
                <w:i/>
                <w:sz w:val="18"/>
              </w:rPr>
              <w:t xml:space="preserve"> P. dichotoma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Bellardia</w:t>
            </w:r>
          </w:p>
        </w:tc>
        <w:tc>
          <w:tcPr>
            <w:tcW w:w="1645" w:type="dxa"/>
          </w:tcPr>
          <w:p>
            <w:pPr>
              <w:pStyle w:val="zytable"/>
              <w:spacing w:before="0"/>
              <w:ind w:left="0" w:right="0"/>
              <w:rPr>
                <w:i/>
                <w:sz w:val="18"/>
              </w:rPr>
            </w:pPr>
            <w:r>
              <w:rPr>
                <w:i/>
                <w:sz w:val="18"/>
              </w:rPr>
              <w:t>trixago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Bellendena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Bellevalia</w:t>
            </w:r>
          </w:p>
        </w:tc>
        <w:tc>
          <w:tcPr>
            <w:tcW w:w="1645" w:type="dxa"/>
          </w:tcPr>
          <w:p>
            <w:pPr>
              <w:pStyle w:val="zytable"/>
              <w:spacing w:before="0"/>
              <w:ind w:left="0" w:right="0"/>
              <w:rPr>
                <w:i/>
                <w:sz w:val="18"/>
              </w:rPr>
            </w:pPr>
            <w:r>
              <w:rPr>
                <w:i/>
                <w:sz w:val="18"/>
              </w:rPr>
              <w:t xml:space="preserve">romana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Beloperone</w:t>
            </w:r>
          </w:p>
        </w:tc>
        <w:tc>
          <w:tcPr>
            <w:tcW w:w="1645" w:type="dxa"/>
          </w:tcPr>
          <w:p>
            <w:pPr>
              <w:pStyle w:val="zytable"/>
              <w:spacing w:before="0"/>
              <w:ind w:left="0" w:right="0"/>
              <w:rPr>
                <w:i/>
                <w:sz w:val="18"/>
              </w:rPr>
            </w:pPr>
            <w:r>
              <w:rPr>
                <w:i/>
                <w:sz w:val="18"/>
              </w:rPr>
              <w:t>guttata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Belvisia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Benincasa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Bentickia</w:t>
            </w:r>
          </w:p>
        </w:tc>
        <w:tc>
          <w:tcPr>
            <w:tcW w:w="1645" w:type="dxa"/>
          </w:tcPr>
          <w:p>
            <w:pPr>
              <w:pStyle w:val="zytable"/>
              <w:spacing w:before="0"/>
              <w:ind w:left="0" w:right="0"/>
              <w:rPr>
                <w:i/>
                <w:sz w:val="18"/>
              </w:rPr>
            </w:pPr>
            <w:r>
              <w:rPr>
                <w:i/>
                <w:sz w:val="18"/>
              </w:rPr>
              <w:t>nicobarica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Bentinckia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beckleri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Berberidopsis</w:t>
            </w:r>
          </w:p>
        </w:tc>
        <w:tc>
          <w:tcPr>
            <w:tcW w:w="1645" w:type="dxa"/>
          </w:tcPr>
          <w:p>
            <w:pPr>
              <w:pStyle w:val="zytable"/>
              <w:spacing w:before="0"/>
              <w:ind w:left="0" w:right="0"/>
              <w:rPr>
                <w:i/>
                <w:sz w:val="18"/>
              </w:rPr>
            </w:pPr>
            <w:r>
              <w:rPr>
                <w:i/>
                <w:sz w:val="18"/>
              </w:rPr>
              <w:t>corallina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ari</w:t>
            </w:r>
            <w:r>
              <w:rPr>
                <w:i/>
                <w:sz w:val="18"/>
              </w:rPr>
              <w:noBreakHyphen/>
              <w:t>calida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beaniana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pacing w:val="-2"/>
                <w:sz w:val="18"/>
              </w:rPr>
            </w:pPr>
            <w:r>
              <w:rPr>
                <w:spacing w:val="-2"/>
                <w:sz w:val="18"/>
              </w:rPr>
              <w:t>Exceptions: var.</w:t>
            </w:r>
            <w:r>
              <w:rPr>
                <w:i/>
                <w:spacing w:val="-2"/>
                <w:sz w:val="18"/>
              </w:rPr>
              <w:t xml:space="preserve"> nana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candidula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cavalerei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circumserrata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darwinii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dasystachya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franchetiana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gagnepainii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gilgiana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gyalaica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julianae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kawakamii</w:t>
            </w:r>
          </w:p>
        </w:tc>
        <w:tc>
          <w:tcPr>
            <w:tcW w:w="1673" w:type="dxa"/>
          </w:tcPr>
          <w:p>
            <w:pPr>
              <w:pStyle w:val="zytable"/>
              <w:spacing w:before="0"/>
              <w:ind w:left="0" w:right="0"/>
              <w:rPr>
                <w:i/>
                <w:sz w:val="18"/>
              </w:rPr>
            </w:pPr>
            <w:r>
              <w:rPr>
                <w:sz w:val="18"/>
              </w:rPr>
              <w:t>Exceptions: var.</w:t>
            </w:r>
            <w:r>
              <w:rPr>
                <w:i/>
                <w:sz w:val="18"/>
              </w:rPr>
              <w:t> formosana</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lempergiana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lepidifolia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linearifolia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manipurana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potaninii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replicata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sargentiana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triacanthophora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verruculosa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virgetorum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r>
              <w:rPr>
                <w:sz w:val="18"/>
              </w:rPr>
              <w:t>Exceptions:</w:t>
            </w:r>
            <w:r>
              <w:rPr>
                <w:i/>
                <w:sz w:val="18"/>
              </w:rPr>
              <w:t xml:space="preserve"> B. chenaultii</w:t>
            </w: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Berberis</w:t>
            </w:r>
          </w:p>
        </w:tc>
        <w:tc>
          <w:tcPr>
            <w:tcW w:w="1645" w:type="dxa"/>
          </w:tcPr>
          <w:p>
            <w:pPr>
              <w:pStyle w:val="zytable"/>
              <w:spacing w:before="0"/>
              <w:ind w:left="0" w:right="0"/>
              <w:rPr>
                <w:i/>
                <w:sz w:val="18"/>
              </w:rPr>
            </w:pPr>
            <w:r>
              <w:rPr>
                <w:i/>
                <w:sz w:val="18"/>
              </w:rPr>
              <w:t>xanthoxylon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Berchemia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i/>
                <w:sz w:val="18"/>
              </w:rPr>
              <w:t>cordifola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Bergenia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Bertholletia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Berula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i/>
                <w:sz w:val="18"/>
              </w:rPr>
              <w:t>lanuginosa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Berzelia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Bessera</w:t>
            </w:r>
          </w:p>
        </w:tc>
        <w:tc>
          <w:tcPr>
            <w:tcW w:w="1645" w:type="dxa"/>
          </w:tcPr>
          <w:p>
            <w:pPr>
              <w:pStyle w:val="zytable"/>
              <w:spacing w:before="0"/>
              <w:ind w:left="0" w:right="0"/>
              <w:rPr>
                <w:i/>
                <w:sz w:val="18"/>
              </w:rPr>
            </w:pPr>
            <w:r>
              <w:rPr>
                <w:i/>
                <w:sz w:val="18"/>
              </w:rPr>
              <w:t xml:space="preserve">elegans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Betula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Betulaceae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ferulifolia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Bidens</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Bifrenaria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Bijlia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Bilbergia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Biljia</w:t>
            </w:r>
          </w:p>
        </w:tc>
        <w:tc>
          <w:tcPr>
            <w:tcW w:w="1645" w:type="dxa"/>
          </w:tcPr>
          <w:p>
            <w:pPr>
              <w:pStyle w:val="zytable"/>
              <w:spacing w:before="0"/>
              <w:ind w:left="0" w:right="0"/>
              <w:rPr>
                <w:i/>
                <w:sz w:val="18"/>
              </w:rPr>
            </w:pPr>
            <w:r>
              <w:rPr>
                <w:i/>
                <w:sz w:val="18"/>
              </w:rPr>
              <w:t>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bignoniacea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caeruleo</w:t>
            </w:r>
            <w:r>
              <w:rPr>
                <w:i/>
                <w:sz w:val="18"/>
              </w:rPr>
              <w:noBreakHyphen/>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lehmanniana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sericophora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Billardiera</w:t>
            </w:r>
          </w:p>
        </w:tc>
        <w:tc>
          <w:tcPr>
            <w:tcW w:w="1645" w:type="dxa"/>
          </w:tcPr>
          <w:p>
            <w:pPr>
              <w:pStyle w:val="zytable"/>
              <w:spacing w:before="0"/>
              <w:ind w:left="0" w:right="0"/>
              <w:rPr>
                <w:i/>
                <w:sz w:val="18"/>
              </w:rPr>
            </w:pPr>
            <w:r>
              <w:rPr>
                <w:i/>
                <w:sz w:val="18"/>
              </w:rPr>
              <w:t>variifolia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horrida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horrida x euphemiae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Billbergia</w:t>
            </w:r>
          </w:p>
        </w:tc>
        <w:tc>
          <w:tcPr>
            <w:tcW w:w="1645" w:type="dxa"/>
          </w:tcPr>
          <w:p>
            <w:pPr>
              <w:pStyle w:val="zytable"/>
              <w:spacing w:before="0"/>
              <w:ind w:left="0" w:right="0"/>
              <w:rPr>
                <w:i/>
                <w:sz w:val="18"/>
              </w:rPr>
            </w:pPr>
            <w:r>
              <w:rPr>
                <w:i/>
                <w:sz w:val="18"/>
              </w:rPr>
              <w:t xml:space="preserve">vittata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Biota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Biserrula</w:t>
            </w:r>
          </w:p>
        </w:tc>
        <w:tc>
          <w:tcPr>
            <w:tcW w:w="1645" w:type="dxa"/>
          </w:tcPr>
          <w:p>
            <w:pPr>
              <w:pStyle w:val="zytable"/>
              <w:spacing w:before="0"/>
              <w:ind w:left="0" w:right="0"/>
              <w:rPr>
                <w:i/>
                <w:sz w:val="18"/>
              </w:rPr>
            </w:pPr>
            <w:r>
              <w:rPr>
                <w:i/>
                <w:sz w:val="18"/>
              </w:rPr>
              <w:t>pelecinus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Bismarckia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i/>
                <w:sz w:val="18"/>
              </w:rPr>
              <w:t>orellana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Bixa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Blancoa</w:t>
            </w:r>
          </w:p>
        </w:tc>
        <w:tc>
          <w:tcPr>
            <w:tcW w:w="1645" w:type="dxa"/>
          </w:tcPr>
          <w:p>
            <w:pPr>
              <w:pStyle w:val="zytable"/>
              <w:spacing w:before="0"/>
              <w:ind w:left="0" w:right="0"/>
              <w:rPr>
                <w:i/>
                <w:sz w:val="18"/>
              </w:rPr>
            </w:pPr>
            <w:r>
              <w:rPr>
                <w:i/>
                <w:sz w:val="18"/>
              </w:rPr>
              <w:t>canescens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Blandfordia</w:t>
            </w:r>
          </w:p>
        </w:tc>
        <w:tc>
          <w:tcPr>
            <w:tcW w:w="1645" w:type="dxa"/>
          </w:tcPr>
          <w:p>
            <w:pPr>
              <w:pStyle w:val="zytable"/>
              <w:spacing w:before="0"/>
              <w:ind w:left="0" w:right="0"/>
              <w:rPr>
                <w:i/>
                <w:sz w:val="18"/>
              </w:rPr>
            </w:pPr>
            <w:r>
              <w:rPr>
                <w:i/>
                <w:sz w:val="18"/>
              </w:rPr>
              <w:t>punicea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braziliensis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cartilagineum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fluviatile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gibbum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 xml:space="preserve">minus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moorii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nudum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occidentale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pattersonii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penna</w:t>
            </w:r>
            <w:r>
              <w:rPr>
                <w:i/>
                <w:sz w:val="18"/>
              </w:rPr>
              <w:noBreakHyphen/>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punctulatum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spicant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tabulare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Blechnum</w:t>
            </w:r>
          </w:p>
        </w:tc>
        <w:tc>
          <w:tcPr>
            <w:tcW w:w="1645" w:type="dxa"/>
          </w:tcPr>
          <w:p>
            <w:pPr>
              <w:pStyle w:val="zytable"/>
              <w:spacing w:before="0"/>
              <w:ind w:left="0" w:right="0"/>
              <w:rPr>
                <w:i/>
                <w:sz w:val="18"/>
              </w:rPr>
            </w:pPr>
            <w:r>
              <w:rPr>
                <w:i/>
                <w:sz w:val="18"/>
              </w:rPr>
              <w:t>wattsii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 xml:space="preserve">Blechnum </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Bletilla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Blighia</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Bloomeria</w:t>
            </w:r>
          </w:p>
        </w:tc>
        <w:tc>
          <w:tcPr>
            <w:tcW w:w="1645" w:type="dxa"/>
          </w:tcPr>
          <w:p>
            <w:pPr>
              <w:pStyle w:val="zytable"/>
              <w:spacing w:before="0"/>
              <w:ind w:left="0" w:right="0"/>
              <w:rPr>
                <w:i/>
                <w:sz w:val="18"/>
              </w:rPr>
            </w:pPr>
            <w:r>
              <w:rPr>
                <w:i/>
                <w:sz w:val="18"/>
              </w:rPr>
              <w:t xml:space="preserve">crocea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Blossfeldia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Blotiella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Boea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Boerhavia</w:t>
            </w:r>
          </w:p>
        </w:tc>
        <w:tc>
          <w:tcPr>
            <w:tcW w:w="1645" w:type="dxa"/>
          </w:tcPr>
          <w:p>
            <w:pPr>
              <w:pStyle w:val="zytable"/>
              <w:spacing w:before="0"/>
              <w:ind w:left="0" w:right="0"/>
              <w:rPr>
                <w:i/>
                <w:sz w:val="18"/>
              </w:rPr>
            </w:pPr>
            <w:r>
              <w:rPr>
                <w:i/>
                <w:sz w:val="18"/>
              </w:rPr>
              <w:t>schomburgkiana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i/>
                <w:sz w:val="18"/>
              </w:rPr>
              <w:t>heudelotii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Bolbitis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Bollea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Bolusanthus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caldasii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kalbreyeri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lobbiana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 xml:space="preserve">multiflora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Bomarea</w:t>
            </w:r>
          </w:p>
        </w:tc>
        <w:tc>
          <w:tcPr>
            <w:tcW w:w="1645" w:type="dxa"/>
          </w:tcPr>
          <w:p>
            <w:pPr>
              <w:pStyle w:val="zytable"/>
              <w:spacing w:before="0"/>
              <w:ind w:left="0" w:right="0"/>
              <w:rPr>
                <w:i/>
                <w:sz w:val="18"/>
              </w:rPr>
            </w:pPr>
            <w:r>
              <w:rPr>
                <w:i/>
                <w:sz w:val="18"/>
              </w:rPr>
              <w:t>salsilla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Alstroemeriaceae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Bombacopsis</w:t>
            </w:r>
          </w:p>
        </w:tc>
        <w:tc>
          <w:tcPr>
            <w:tcW w:w="1645" w:type="dxa"/>
          </w:tcPr>
          <w:p>
            <w:pPr>
              <w:pStyle w:val="zytable"/>
              <w:spacing w:before="0"/>
              <w:ind w:left="0" w:right="0"/>
              <w:rPr>
                <w:i/>
                <w:sz w:val="18"/>
              </w:rPr>
            </w:pPr>
            <w:r>
              <w:rPr>
                <w:i/>
                <w:sz w:val="18"/>
              </w:rPr>
              <w:t>quinata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ceiba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Bombax</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Bommeria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Borago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i/>
                <w:sz w:val="18"/>
              </w:rPr>
              <w:t>machadonis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i/>
                <w:sz w:val="18"/>
              </w:rPr>
              <w:t>flabellifer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Borassus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anemonifolia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barkerana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citriodora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clavata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crassipes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cymosa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edwardsii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falcifolia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galbraithiae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grailipes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 xml:space="preserve">heterophylla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keysii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megastigma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molloyae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polygalifolia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safrolifera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telopea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thujona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Boronia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bossiaeoides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cordigera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laidlawiana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linophylla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scolopendria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Bossiaea</w:t>
            </w:r>
          </w:p>
        </w:tc>
        <w:tc>
          <w:tcPr>
            <w:tcW w:w="1645" w:type="dxa"/>
          </w:tcPr>
          <w:p>
            <w:pPr>
              <w:pStyle w:val="zytable"/>
              <w:spacing w:before="0"/>
              <w:ind w:left="0" w:right="0"/>
              <w:rPr>
                <w:i/>
                <w:sz w:val="18"/>
              </w:rPr>
            </w:pPr>
            <w:r>
              <w:rPr>
                <w:i/>
                <w:sz w:val="18"/>
              </w:rPr>
              <w:t>webbii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Boswellia</w:t>
            </w:r>
          </w:p>
        </w:tc>
        <w:tc>
          <w:tcPr>
            <w:tcW w:w="1645" w:type="dxa"/>
          </w:tcPr>
          <w:p>
            <w:pPr>
              <w:pStyle w:val="zytable"/>
              <w:spacing w:before="0"/>
              <w:ind w:left="0" w:right="0"/>
              <w:rPr>
                <w:i/>
                <w:sz w:val="18"/>
              </w:rPr>
            </w:pPr>
            <w:r>
              <w:rPr>
                <w:i/>
                <w:sz w:val="18"/>
              </w:rPr>
              <w:t>thurifera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insculpta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ischaemum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Bothriochloa</w:t>
            </w:r>
          </w:p>
        </w:tc>
        <w:tc>
          <w:tcPr>
            <w:tcW w:w="1645" w:type="dxa"/>
          </w:tcPr>
          <w:p>
            <w:pPr>
              <w:pStyle w:val="zytable"/>
              <w:spacing w:before="0"/>
              <w:ind w:left="0" w:right="0"/>
              <w:rPr>
                <w:i/>
                <w:sz w:val="18"/>
              </w:rPr>
            </w:pPr>
            <w:r>
              <w:rPr>
                <w:i/>
                <w:sz w:val="18"/>
              </w:rPr>
              <w:t>pertusa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Bothriochola</w:t>
            </w:r>
          </w:p>
        </w:tc>
        <w:tc>
          <w:tcPr>
            <w:tcW w:w="1645" w:type="dxa"/>
          </w:tcPr>
          <w:p>
            <w:pPr>
              <w:pStyle w:val="zytable"/>
              <w:spacing w:before="0"/>
              <w:ind w:left="0" w:right="0"/>
              <w:rPr>
                <w:i/>
                <w:sz w:val="18"/>
              </w:rPr>
            </w:pPr>
            <w:r>
              <w:rPr>
                <w:i/>
                <w:sz w:val="18"/>
              </w:rPr>
              <w:t>bladhii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Botrychium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spectabilis x glabra x 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Bougainvillea</w:t>
            </w:r>
          </w:p>
        </w:tc>
        <w:tc>
          <w:tcPr>
            <w:tcW w:w="1645" w:type="dxa"/>
          </w:tcPr>
          <w:p>
            <w:pPr>
              <w:pStyle w:val="zytable"/>
              <w:spacing w:before="0"/>
              <w:ind w:left="0" w:right="0"/>
              <w:rPr>
                <w:i/>
                <w:sz w:val="18"/>
              </w:rPr>
            </w:pPr>
            <w:r>
              <w:rPr>
                <w:i/>
                <w:sz w:val="18"/>
              </w:rPr>
              <w:t>x buttiana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cavanillesii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leiantha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Bouvardia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serralata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Bowenia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Bowiea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Bowkeria</w:t>
            </w:r>
          </w:p>
        </w:tc>
        <w:tc>
          <w:tcPr>
            <w:tcW w:w="1645" w:type="dxa"/>
          </w:tcPr>
          <w:p>
            <w:pPr>
              <w:pStyle w:val="zytable"/>
              <w:spacing w:before="0"/>
              <w:ind w:left="0" w:right="0"/>
              <w:rPr>
                <w:i/>
                <w:sz w:val="18"/>
              </w:rPr>
            </w:pPr>
            <w:r>
              <w:rPr>
                <w:i/>
                <w:sz w:val="18"/>
              </w:rPr>
              <w:t>gerardiana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aconitifolia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jamesii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Boykinia</w:t>
            </w:r>
          </w:p>
        </w:tc>
        <w:tc>
          <w:tcPr>
            <w:tcW w:w="1645" w:type="dxa"/>
          </w:tcPr>
          <w:p>
            <w:pPr>
              <w:pStyle w:val="zytable"/>
              <w:spacing w:before="0"/>
              <w:ind w:left="0" w:right="0"/>
              <w:rPr>
                <w:i/>
                <w:sz w:val="18"/>
              </w:rPr>
            </w:pPr>
            <w:r>
              <w:rPr>
                <w:i/>
                <w:sz w:val="18"/>
              </w:rPr>
              <w:t>tellimoides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Brabejum</w:t>
            </w:r>
          </w:p>
        </w:tc>
        <w:tc>
          <w:tcPr>
            <w:tcW w:w="1645" w:type="dxa"/>
          </w:tcPr>
          <w:p>
            <w:pPr>
              <w:pStyle w:val="zytable"/>
              <w:spacing w:before="0"/>
              <w:ind w:left="0" w:right="0"/>
              <w:rPr>
                <w:i/>
                <w:sz w:val="18"/>
              </w:rPr>
            </w:pPr>
            <w:r>
              <w:rPr>
                <w:i/>
                <w:sz w:val="18"/>
              </w:rPr>
              <w:t>stellatifolium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brandegeei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Brachiaria</w:t>
            </w:r>
          </w:p>
        </w:tc>
        <w:tc>
          <w:tcPr>
            <w:tcW w:w="1645" w:type="dxa"/>
          </w:tcPr>
          <w:p>
            <w:pPr>
              <w:pStyle w:val="zytable"/>
              <w:spacing w:before="0"/>
              <w:ind w:left="0" w:right="0"/>
              <w:rPr>
                <w:i/>
                <w:sz w:val="18"/>
              </w:rPr>
            </w:pPr>
            <w:r>
              <w:rPr>
                <w:i/>
                <w:sz w:val="18"/>
              </w:rPr>
              <w:t>ruziziensis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Brachychilum</w:t>
            </w:r>
          </w:p>
        </w:tc>
        <w:tc>
          <w:tcPr>
            <w:tcW w:w="1645" w:type="dxa"/>
          </w:tcPr>
          <w:p>
            <w:pPr>
              <w:pStyle w:val="zytable"/>
              <w:spacing w:before="0"/>
              <w:ind w:left="0" w:right="0"/>
              <w:rPr>
                <w:i/>
                <w:sz w:val="18"/>
              </w:rPr>
            </w:pPr>
            <w:r>
              <w:rPr>
                <w:i/>
                <w:sz w:val="18"/>
              </w:rPr>
              <w:t>horsfieldii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acerifolius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bidwilli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paradoxus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populneus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Brachychiton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segmentosa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Brachycome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Brachyglottis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Brachyotum</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Brachypodium</w:t>
            </w:r>
          </w:p>
        </w:tc>
        <w:tc>
          <w:tcPr>
            <w:tcW w:w="1645" w:type="dxa"/>
          </w:tcPr>
          <w:p>
            <w:pPr>
              <w:pStyle w:val="zytable"/>
              <w:spacing w:before="0"/>
              <w:ind w:left="0" w:right="0"/>
              <w:rPr>
                <w:i/>
                <w:sz w:val="18"/>
              </w:rPr>
            </w:pPr>
            <w:r>
              <w:rPr>
                <w:i/>
                <w:sz w:val="18"/>
              </w:rPr>
              <w:t>distachyon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Brachyscome</w:t>
            </w:r>
          </w:p>
        </w:tc>
        <w:tc>
          <w:tcPr>
            <w:tcW w:w="1645" w:type="dxa"/>
          </w:tcPr>
          <w:p>
            <w:pPr>
              <w:pStyle w:val="zytable"/>
              <w:spacing w:before="0"/>
              <w:ind w:left="0" w:right="0"/>
              <w:rPr>
                <w:i/>
                <w:sz w:val="18"/>
              </w:rPr>
            </w:pPr>
            <w:r>
              <w:rPr>
                <w:i/>
                <w:sz w:val="18"/>
              </w:rPr>
              <w:t>iberidifolia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celsianum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melanopetalum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praemorsum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Brachysema</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Brachystegia</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Brachystelma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Bracteantha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i/>
                <w:sz w:val="18"/>
              </w:rPr>
              <w:t>armata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Brasilicactus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Brasilicereus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Brassaia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Brassavola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barrelieri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oxyrrhina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parachinensis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pekinensis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rapa var. rapa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Brassica</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Brassiophoenix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Bravoa</w:t>
            </w:r>
          </w:p>
        </w:tc>
        <w:tc>
          <w:tcPr>
            <w:tcW w:w="1645" w:type="dxa"/>
          </w:tcPr>
          <w:p>
            <w:pPr>
              <w:pStyle w:val="zytable"/>
              <w:spacing w:before="0"/>
              <w:ind w:left="0" w:right="0"/>
              <w:rPr>
                <w:i/>
                <w:sz w:val="18"/>
              </w:rPr>
            </w:pPr>
            <w:r>
              <w:rPr>
                <w:i/>
                <w:sz w:val="18"/>
              </w:rPr>
              <w:t xml:space="preserve">geminiflora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nivosa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Breynia</w:t>
            </w:r>
          </w:p>
        </w:tc>
        <w:tc>
          <w:tcPr>
            <w:tcW w:w="1645" w:type="dxa"/>
          </w:tcPr>
          <w:p>
            <w:pPr>
              <w:pStyle w:val="zytable"/>
              <w:spacing w:before="0"/>
              <w:ind w:left="0" w:right="0"/>
              <w:rPr>
                <w:i/>
                <w:sz w:val="18"/>
              </w:rPr>
            </w:pPr>
            <w:r>
              <w:rPr>
                <w:i/>
                <w:sz w:val="18"/>
              </w:rPr>
              <w:t>oblongifolia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Bridelia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Briggsia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Brimeura</w:t>
            </w:r>
          </w:p>
        </w:tc>
        <w:tc>
          <w:tcPr>
            <w:tcW w:w="1645" w:type="dxa"/>
          </w:tcPr>
          <w:p>
            <w:pPr>
              <w:pStyle w:val="zytable"/>
              <w:spacing w:before="0"/>
              <w:ind w:left="0" w:right="0"/>
              <w:rPr>
                <w:i/>
                <w:sz w:val="18"/>
              </w:rPr>
            </w:pPr>
            <w:r>
              <w:rPr>
                <w:i/>
                <w:sz w:val="18"/>
              </w:rPr>
              <w:t xml:space="preserve">amethystina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Brocchinia</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Brodiaea</w:t>
            </w:r>
          </w:p>
        </w:tc>
        <w:tc>
          <w:tcPr>
            <w:tcW w:w="1645" w:type="dxa"/>
          </w:tcPr>
          <w:p>
            <w:pPr>
              <w:pStyle w:val="zytable"/>
              <w:spacing w:before="0"/>
              <w:ind w:left="0" w:right="0"/>
              <w:rPr>
                <w:i/>
                <w:sz w:val="18"/>
              </w:rPr>
            </w:pPr>
            <w:r>
              <w:rPr>
                <w:i/>
                <w:sz w:val="18"/>
              </w:rPr>
              <w:t>terrestris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Bromelia</w:t>
            </w:r>
          </w:p>
        </w:tc>
        <w:tc>
          <w:tcPr>
            <w:tcW w:w="1645" w:type="dxa"/>
          </w:tcPr>
          <w:p>
            <w:pPr>
              <w:pStyle w:val="zytable"/>
              <w:spacing w:before="0"/>
              <w:ind w:left="0" w:right="0"/>
              <w:rPr>
                <w:i/>
                <w:sz w:val="18"/>
              </w:rPr>
            </w:pPr>
            <w:r>
              <w:rPr>
                <w:i/>
                <w:sz w:val="18"/>
              </w:rPr>
              <w:t>gumania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alopecuros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catharticus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coloratus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diandrus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hordeaceus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lanceolatus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madritensus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rigidis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rubens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sitchensis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sterilis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unioloides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Bromus</w:t>
            </w:r>
          </w:p>
        </w:tc>
        <w:tc>
          <w:tcPr>
            <w:tcW w:w="1645" w:type="dxa"/>
          </w:tcPr>
          <w:p>
            <w:pPr>
              <w:pStyle w:val="zytable"/>
              <w:spacing w:before="0"/>
              <w:ind w:left="0" w:right="0"/>
              <w:rPr>
                <w:i/>
                <w:sz w:val="18"/>
              </w:rPr>
            </w:pPr>
            <w:r>
              <w:rPr>
                <w:i/>
                <w:sz w:val="18"/>
              </w:rPr>
              <w:t>willdenowii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Brongniartikentia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Broughtonia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Broussaiaia</w:t>
            </w:r>
          </w:p>
        </w:tc>
        <w:tc>
          <w:tcPr>
            <w:tcW w:w="1645" w:type="dxa"/>
          </w:tcPr>
          <w:p>
            <w:pPr>
              <w:pStyle w:val="zytable"/>
              <w:spacing w:before="0"/>
              <w:ind w:left="0" w:right="0"/>
              <w:rPr>
                <w:i/>
                <w:sz w:val="18"/>
              </w:rPr>
            </w:pPr>
            <w:r>
              <w:rPr>
                <w:i/>
                <w:sz w:val="18"/>
              </w:rPr>
              <w:t>arguta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Broussaisia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Browallia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arisa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Browningia</w:t>
            </w:r>
          </w:p>
        </w:tc>
        <w:tc>
          <w:tcPr>
            <w:tcW w:w="1645" w:type="dxa"/>
          </w:tcPr>
          <w:p>
            <w:pPr>
              <w:pStyle w:val="zytable"/>
              <w:spacing w:before="0"/>
              <w:ind w:left="0" w:right="0"/>
              <w:rPr>
                <w:i/>
                <w:sz w:val="18"/>
              </w:rPr>
            </w:pPr>
            <w:r>
              <w:rPr>
                <w:i/>
                <w:sz w:val="18"/>
              </w:rPr>
              <w:t>candelaris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Bruckenthalia</w:t>
            </w:r>
          </w:p>
        </w:tc>
        <w:tc>
          <w:tcPr>
            <w:tcW w:w="1645" w:type="dxa"/>
          </w:tcPr>
          <w:p>
            <w:pPr>
              <w:pStyle w:val="zytable"/>
              <w:spacing w:before="0"/>
              <w:ind w:left="0" w:right="0"/>
              <w:rPr>
                <w:i/>
                <w:sz w:val="18"/>
              </w:rPr>
            </w:pPr>
            <w:r>
              <w:rPr>
                <w:i/>
                <w:sz w:val="18"/>
              </w:rPr>
              <w:t>spiculifolia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corrigera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Brugmansia</w:t>
            </w:r>
          </w:p>
        </w:tc>
        <w:tc>
          <w:tcPr>
            <w:tcW w:w="1645" w:type="dxa"/>
          </w:tcPr>
          <w:p>
            <w:pPr>
              <w:pStyle w:val="zytable"/>
              <w:spacing w:before="0"/>
              <w:ind w:left="0" w:right="0"/>
              <w:rPr>
                <w:i/>
                <w:sz w:val="18"/>
              </w:rPr>
            </w:pPr>
            <w:r>
              <w:rPr>
                <w:i/>
                <w:sz w:val="18"/>
              </w:rPr>
              <w:t xml:space="preserve">x candida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Brunfelsia</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Brunia</w:t>
            </w:r>
          </w:p>
        </w:tc>
        <w:tc>
          <w:tcPr>
            <w:tcW w:w="1645" w:type="dxa"/>
          </w:tcPr>
          <w:p>
            <w:pPr>
              <w:pStyle w:val="zytable"/>
              <w:spacing w:before="0"/>
              <w:ind w:left="0" w:right="0"/>
              <w:rPr>
                <w:i/>
                <w:sz w:val="18"/>
              </w:rPr>
            </w:pPr>
            <w:r>
              <w:rPr>
                <w:i/>
                <w:sz w:val="18"/>
              </w:rPr>
              <w:t>stokoei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Bruniaceae</w:t>
            </w:r>
          </w:p>
        </w:tc>
      </w:tr>
      <w:tr>
        <w:tc>
          <w:tcPr>
            <w:tcW w:w="1757" w:type="dxa"/>
          </w:tcPr>
          <w:p>
            <w:pPr>
              <w:pStyle w:val="zytable"/>
              <w:spacing w:before="0"/>
              <w:ind w:left="0" w:right="0"/>
              <w:rPr>
                <w:i/>
                <w:sz w:val="18"/>
              </w:rPr>
            </w:pPr>
            <w:r>
              <w:rPr>
                <w:i/>
                <w:sz w:val="18"/>
              </w:rPr>
              <w:t>Brunonia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Brunsfelsia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bosmaniae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i/>
                <w:sz w:val="18"/>
              </w:rPr>
              <w:t>radilosa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Brunsvigia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i/>
                <w:sz w:val="18"/>
              </w:rPr>
              <w:t>dactyloides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Buchlo’</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Bucida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Buckinghamia</w:t>
            </w:r>
          </w:p>
        </w:tc>
        <w:tc>
          <w:tcPr>
            <w:tcW w:w="1645" w:type="dxa"/>
          </w:tcPr>
          <w:p>
            <w:pPr>
              <w:pStyle w:val="zytable"/>
              <w:spacing w:before="0"/>
              <w:ind w:left="0" w:right="0"/>
              <w:rPr>
                <w:i/>
                <w:sz w:val="18"/>
              </w:rPr>
            </w:pPr>
            <w:r>
              <w:rPr>
                <w:i/>
                <w:sz w:val="18"/>
              </w:rPr>
              <w:t>celcissima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agathosma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colvilei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dyssophylla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fallowiana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pichinchensis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salvifolia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Buddleja</w:t>
            </w:r>
          </w:p>
        </w:tc>
        <w:tc>
          <w:tcPr>
            <w:tcW w:w="1645" w:type="dxa"/>
          </w:tcPr>
          <w:p>
            <w:pPr>
              <w:pStyle w:val="zytable"/>
              <w:spacing w:before="0"/>
              <w:ind w:left="0" w:right="0"/>
              <w:rPr>
                <w:i/>
                <w:sz w:val="18"/>
              </w:rPr>
            </w:pPr>
            <w:r>
              <w:rPr>
                <w:i/>
                <w:sz w:val="18"/>
              </w:rPr>
              <w:t>x weyeriana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Buglossoides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cauda</w:t>
            </w:r>
            <w:r>
              <w:rPr>
                <w:i/>
                <w:sz w:val="18"/>
              </w:rPr>
              <w:noBreakHyphen/>
              <w:t>felis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Bulbinella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Bulbocodium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Bulbophyllum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Bulnesia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Buphthalmum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B. speciosum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fruticosum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griffithi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lanceolatum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Bupleurum</w:t>
            </w:r>
          </w:p>
        </w:tc>
        <w:tc>
          <w:tcPr>
            <w:tcW w:w="1645" w:type="dxa"/>
          </w:tcPr>
          <w:p>
            <w:pPr>
              <w:pStyle w:val="zytable"/>
              <w:spacing w:before="0"/>
              <w:ind w:left="0" w:right="0"/>
              <w:rPr>
                <w:i/>
                <w:sz w:val="18"/>
              </w:rPr>
            </w:pPr>
            <w:r>
              <w:rPr>
                <w:i/>
                <w:sz w:val="18"/>
              </w:rPr>
              <w:t>semicomposita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Burbidgea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Burchardia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Burkea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Burretiokentia</w:t>
            </w:r>
          </w:p>
        </w:tc>
        <w:tc>
          <w:tcPr>
            <w:tcW w:w="1645" w:type="dxa"/>
          </w:tcPr>
          <w:p>
            <w:pPr>
              <w:pStyle w:val="zytable"/>
              <w:spacing w:before="0" w:after="10"/>
              <w:ind w:left="0" w:right="0"/>
              <w:rPr>
                <w:i/>
                <w:sz w:val="18"/>
              </w:rPr>
            </w:pPr>
            <w:r>
              <w:rPr>
                <w:i/>
                <w:sz w:val="18"/>
              </w:rPr>
              <w:t>veillardii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Bursaria</w:t>
            </w:r>
          </w:p>
        </w:tc>
        <w:tc>
          <w:tcPr>
            <w:tcW w:w="1645" w:type="dxa"/>
          </w:tcPr>
          <w:p>
            <w:pPr>
              <w:pStyle w:val="zytable"/>
              <w:spacing w:before="0" w:after="10"/>
              <w:ind w:left="0" w:right="0"/>
              <w:rPr>
                <w:i/>
                <w:sz w:val="18"/>
              </w:rPr>
            </w:pPr>
            <w:r>
              <w:rPr>
                <w:i/>
                <w:sz w:val="18"/>
              </w:rPr>
              <w:t>spinosa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Pittosporaceae</w:t>
            </w:r>
          </w:p>
        </w:tc>
      </w:tr>
      <w:tr>
        <w:tc>
          <w:tcPr>
            <w:tcW w:w="1757" w:type="dxa"/>
          </w:tcPr>
          <w:p>
            <w:pPr>
              <w:pStyle w:val="zytable"/>
              <w:spacing w:before="0" w:after="10"/>
              <w:ind w:left="0" w:right="0"/>
              <w:rPr>
                <w:i/>
                <w:sz w:val="18"/>
              </w:rPr>
            </w:pPr>
            <w:r>
              <w:rPr>
                <w:i/>
                <w:sz w:val="18"/>
              </w:rPr>
              <w:t>Bursera</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Burseraceae</w:t>
            </w:r>
          </w:p>
        </w:tc>
      </w:tr>
      <w:tr>
        <w:tc>
          <w:tcPr>
            <w:tcW w:w="1757" w:type="dxa"/>
          </w:tcPr>
          <w:p>
            <w:pPr>
              <w:pStyle w:val="zytable"/>
              <w:spacing w:before="0" w:after="10"/>
              <w:ind w:left="0" w:right="0"/>
              <w:rPr>
                <w:i/>
                <w:sz w:val="18"/>
              </w:rPr>
            </w:pPr>
            <w:r>
              <w:rPr>
                <w:i/>
                <w:sz w:val="18"/>
              </w:rPr>
              <w:t>Burtonia</w:t>
            </w:r>
          </w:p>
        </w:tc>
        <w:tc>
          <w:tcPr>
            <w:tcW w:w="1645" w:type="dxa"/>
          </w:tcPr>
          <w:p>
            <w:pPr>
              <w:pStyle w:val="zytable"/>
              <w:spacing w:before="0" w:after="10"/>
              <w:ind w:left="0" w:right="0"/>
              <w:rPr>
                <w:i/>
                <w:sz w:val="18"/>
              </w:rPr>
            </w:pPr>
            <w:r>
              <w:rPr>
                <w:i/>
                <w:sz w:val="18"/>
              </w:rPr>
              <w:t>scabra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Butea</w:t>
            </w:r>
          </w:p>
        </w:tc>
        <w:tc>
          <w:tcPr>
            <w:tcW w:w="1645" w:type="dxa"/>
          </w:tcPr>
          <w:p>
            <w:pPr>
              <w:pStyle w:val="zytable"/>
              <w:spacing w:before="0" w:after="10"/>
              <w:ind w:left="0" w:right="0"/>
              <w:rPr>
                <w:i/>
                <w:sz w:val="18"/>
              </w:rPr>
            </w:pPr>
            <w:r>
              <w:rPr>
                <w:i/>
                <w:sz w:val="18"/>
              </w:rPr>
              <w:t>monosperma</w:t>
            </w:r>
          </w:p>
        </w:tc>
        <w:tc>
          <w:tcPr>
            <w:tcW w:w="1673" w:type="dxa"/>
          </w:tcPr>
          <w:p>
            <w:pPr>
              <w:pStyle w:val="zytable"/>
              <w:spacing w:before="0" w:after="10"/>
              <w:ind w:left="0" w:right="0"/>
              <w:rPr>
                <w:sz w:val="18"/>
              </w:rPr>
            </w:pPr>
          </w:p>
        </w:tc>
        <w:tc>
          <w:tcPr>
            <w:tcW w:w="1729" w:type="dxa"/>
          </w:tcPr>
          <w:p>
            <w:pPr>
              <w:pStyle w:val="zytable"/>
              <w:spacing w:before="0" w:after="10"/>
              <w:ind w:left="0" w:right="0"/>
              <w:rPr>
                <w:i/>
                <w:sz w:val="18"/>
              </w:rPr>
            </w:pPr>
            <w:r>
              <w:rPr>
                <w:i/>
                <w:sz w:val="18"/>
              </w:rPr>
              <w:t>Leguminosae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capitata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Butia</w:t>
            </w:r>
          </w:p>
        </w:tc>
        <w:tc>
          <w:tcPr>
            <w:tcW w:w="1645" w:type="dxa"/>
          </w:tcPr>
          <w:p>
            <w:pPr>
              <w:pStyle w:val="zytable"/>
              <w:spacing w:before="0" w:after="10"/>
              <w:ind w:left="0" w:right="0"/>
              <w:rPr>
                <w:i/>
                <w:sz w:val="18"/>
              </w:rPr>
            </w:pPr>
            <w:r>
              <w:rPr>
                <w:i/>
                <w:sz w:val="18"/>
              </w:rPr>
              <w:t>yatay</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balearica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japonica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microphylla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sempervirens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Buxus</w:t>
            </w:r>
          </w:p>
        </w:tc>
        <w:tc>
          <w:tcPr>
            <w:tcW w:w="1645" w:type="dxa"/>
          </w:tcPr>
          <w:p>
            <w:pPr>
              <w:pStyle w:val="zytable"/>
              <w:spacing w:before="0" w:after="10"/>
              <w:ind w:left="0" w:right="0"/>
              <w:rPr>
                <w:i/>
                <w:sz w:val="18"/>
              </w:rPr>
            </w:pPr>
            <w:r>
              <w:rPr>
                <w:i/>
                <w:sz w:val="18"/>
              </w:rPr>
              <w:t>suffruitiscosa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Buxaceae</w:t>
            </w:r>
          </w:p>
        </w:tc>
      </w:tr>
      <w:tr>
        <w:tc>
          <w:tcPr>
            <w:tcW w:w="1757" w:type="dxa"/>
          </w:tcPr>
          <w:p>
            <w:pPr>
              <w:pStyle w:val="zytable"/>
              <w:spacing w:before="0" w:after="10"/>
              <w:ind w:left="0" w:right="0"/>
              <w:rPr>
                <w:i/>
                <w:sz w:val="18"/>
              </w:rPr>
            </w:pPr>
            <w:r>
              <w:rPr>
                <w:i/>
                <w:sz w:val="18"/>
              </w:rPr>
              <w:t>Bystropogon</w:t>
            </w:r>
          </w:p>
        </w:tc>
        <w:tc>
          <w:tcPr>
            <w:tcW w:w="1645" w:type="dxa"/>
          </w:tcPr>
          <w:p>
            <w:pPr>
              <w:pStyle w:val="zytable"/>
              <w:spacing w:before="0" w:after="10"/>
              <w:ind w:left="0" w:right="0"/>
              <w:rPr>
                <w:i/>
                <w:sz w:val="18"/>
              </w:rPr>
            </w:pPr>
            <w:r>
              <w:rPr>
                <w:i/>
                <w:sz w:val="18"/>
              </w:rPr>
              <w:t xml:space="preserve">canariensis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Lamiaceae</w:t>
            </w:r>
          </w:p>
        </w:tc>
      </w:tr>
    </w:tbl>
    <w:p>
      <w:pPr>
        <w:pStyle w:val="yMiscellaneousHeading"/>
        <w:rPr>
          <w:b/>
        </w:rPr>
      </w:pPr>
      <w:bookmarkStart w:id="1001" w:name="_Toc516638444"/>
      <w:bookmarkStart w:id="1002" w:name="_Toc518724476"/>
      <w:bookmarkStart w:id="1003" w:name="_Toc518724732"/>
      <w:bookmarkStart w:id="1004" w:name="_Toc519932839"/>
      <w:bookmarkStart w:id="1005" w:name="_Toc6910541"/>
      <w:bookmarkStart w:id="1006" w:name="_Toc59867632"/>
      <w:bookmarkStart w:id="1007" w:name="_Toc92681903"/>
      <w:r>
        <w:rPr>
          <w:b/>
        </w:rPr>
        <w:t>C</w:t>
      </w:r>
      <w:bookmarkEnd w:id="1001"/>
      <w:bookmarkEnd w:id="1002"/>
      <w:bookmarkEnd w:id="1003"/>
      <w:bookmarkEnd w:id="1004"/>
      <w:bookmarkEnd w:id="1005"/>
      <w:bookmarkEnd w:id="1006"/>
      <w:bookmarkEnd w:id="100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bonduc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decapetala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gilliesii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pulcherima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Caesalpinia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Caesia</w:t>
            </w:r>
          </w:p>
        </w:tc>
        <w:tc>
          <w:tcPr>
            <w:tcW w:w="1645" w:type="dxa"/>
          </w:tcPr>
          <w:p>
            <w:pPr>
              <w:pStyle w:val="zytable"/>
              <w:spacing w:before="0"/>
              <w:ind w:left="0" w:right="0"/>
              <w:rPr>
                <w:i/>
                <w:sz w:val="18"/>
              </w:rPr>
            </w:pPr>
            <w:r>
              <w:rPr>
                <w:i/>
                <w:sz w:val="18"/>
              </w:rPr>
              <w:t>calliantha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Cajanus</w:t>
            </w:r>
          </w:p>
        </w:tc>
        <w:tc>
          <w:tcPr>
            <w:tcW w:w="1645" w:type="dxa"/>
          </w:tcPr>
          <w:p>
            <w:pPr>
              <w:pStyle w:val="zytable"/>
              <w:spacing w:before="0"/>
              <w:ind w:left="0" w:right="0"/>
              <w:rPr>
                <w:i/>
                <w:sz w:val="18"/>
              </w:rPr>
            </w:pPr>
            <w:r>
              <w:rPr>
                <w:i/>
                <w:sz w:val="18"/>
              </w:rPr>
              <w:t>cajan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edentula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Cakile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humboldtii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Caladium</w:t>
            </w:r>
          </w:p>
        </w:tc>
        <w:tc>
          <w:tcPr>
            <w:tcW w:w="1645" w:type="dxa"/>
          </w:tcPr>
          <w:p>
            <w:pPr>
              <w:pStyle w:val="zytable"/>
              <w:spacing w:before="0"/>
              <w:ind w:left="0" w:right="0"/>
              <w:rPr>
                <w:i/>
                <w:sz w:val="18"/>
              </w:rPr>
            </w:pPr>
            <w:r>
              <w:rPr>
                <w:i/>
                <w:sz w:val="18"/>
              </w:rPr>
              <w:t>lindenii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Calamgrostis</w:t>
            </w:r>
          </w:p>
        </w:tc>
        <w:tc>
          <w:tcPr>
            <w:tcW w:w="1645" w:type="dxa"/>
          </w:tcPr>
          <w:p>
            <w:pPr>
              <w:pStyle w:val="zytable"/>
              <w:spacing w:before="0"/>
              <w:ind w:left="0" w:right="0"/>
              <w:rPr>
                <w:i/>
                <w:sz w:val="18"/>
              </w:rPr>
            </w:pPr>
            <w:r>
              <w:rPr>
                <w:i/>
                <w:sz w:val="18"/>
              </w:rPr>
              <w:t>acutiflora 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Calamintha</w:t>
            </w:r>
          </w:p>
        </w:tc>
        <w:tc>
          <w:tcPr>
            <w:tcW w:w="1645" w:type="dxa"/>
          </w:tcPr>
          <w:p>
            <w:pPr>
              <w:pStyle w:val="zytable"/>
              <w:spacing w:before="0"/>
              <w:ind w:left="0" w:right="0"/>
              <w:rPr>
                <w:i/>
                <w:sz w:val="18"/>
              </w:rPr>
            </w:pPr>
            <w:r>
              <w:rPr>
                <w:i/>
                <w:sz w:val="18"/>
              </w:rPr>
              <w:t>nepeta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caryotoides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moti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Calamus</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Calandrinia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Calanthe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insignus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makoyana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picturata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Calathea</w:t>
            </w:r>
          </w:p>
        </w:tc>
        <w:tc>
          <w:tcPr>
            <w:tcW w:w="1645" w:type="dxa"/>
          </w:tcPr>
          <w:p>
            <w:pPr>
              <w:pStyle w:val="zytable"/>
              <w:spacing w:before="0"/>
              <w:ind w:left="0" w:right="0"/>
              <w:rPr>
                <w:i/>
                <w:sz w:val="18"/>
              </w:rPr>
            </w:pPr>
            <w:r>
              <w:rPr>
                <w:i/>
                <w:sz w:val="18"/>
              </w:rPr>
              <w:t>zebrina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i/>
                <w:sz w:val="18"/>
              </w:rPr>
              <w:t>fiebrigiana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Calceolaria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Calectasia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Calibanus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Calibrachoa</w:t>
            </w:r>
          </w:p>
        </w:tc>
        <w:tc>
          <w:tcPr>
            <w:tcW w:w="1645" w:type="dxa"/>
          </w:tcPr>
          <w:p>
            <w:pPr>
              <w:pStyle w:val="zytable"/>
              <w:spacing w:before="0"/>
              <w:ind w:left="0" w:right="0"/>
              <w:rPr>
                <w:i/>
                <w:sz w:val="18"/>
              </w:rPr>
            </w:pPr>
            <w:r>
              <w:rPr>
                <w:i/>
                <w:sz w:val="18"/>
              </w:rPr>
              <w:t>hybrida hort (</w:t>
            </w:r>
            <w:r>
              <w:rPr>
                <w:sz w:val="18"/>
              </w:rPr>
              <w:t>Suntory</w:t>
            </w:r>
            <w:r>
              <w:rPr>
                <w:i/>
                <w:sz w:val="18"/>
              </w:rPr>
              <w:t xml:space="preserve"> </w:t>
            </w:r>
            <w:r>
              <w:rPr>
                <w:sz w:val="18"/>
              </w:rPr>
              <w:t>Ltd</w:t>
            </w:r>
            <w:r>
              <w:rPr>
                <w:i/>
                <w:sz w:val="18"/>
              </w:rPr>
              <w: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emarginata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haematocephala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nemiphylla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Calliandra</w:t>
            </w:r>
          </w:p>
        </w:tc>
        <w:tc>
          <w:tcPr>
            <w:tcW w:w="1645" w:type="dxa"/>
          </w:tcPr>
          <w:p>
            <w:pPr>
              <w:pStyle w:val="zytable"/>
              <w:spacing w:before="0"/>
              <w:ind w:left="0" w:right="0"/>
              <w:rPr>
                <w:i/>
                <w:sz w:val="18"/>
              </w:rPr>
            </w:pPr>
            <w:r>
              <w:rPr>
                <w:i/>
                <w:sz w:val="18"/>
              </w:rPr>
              <w:t>tweedii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bodinieri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giraldiana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Callicarpa</w:t>
            </w:r>
          </w:p>
        </w:tc>
        <w:tc>
          <w:tcPr>
            <w:tcW w:w="1645" w:type="dxa"/>
          </w:tcPr>
          <w:p>
            <w:pPr>
              <w:pStyle w:val="zytable"/>
              <w:spacing w:before="0"/>
              <w:ind w:left="0" w:right="0"/>
              <w:rPr>
                <w:i/>
                <w:sz w:val="18"/>
              </w:rPr>
            </w:pPr>
            <w:r>
              <w:rPr>
                <w:i/>
                <w:sz w:val="18"/>
              </w:rPr>
              <w:t>rubella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Callicoma</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Callipteris</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Athyriaceae</w:t>
            </w:r>
          </w:p>
        </w:tc>
      </w:tr>
      <w:tr>
        <w:tc>
          <w:tcPr>
            <w:tcW w:w="1757" w:type="dxa"/>
          </w:tcPr>
          <w:p>
            <w:pPr>
              <w:pStyle w:val="zytable"/>
              <w:spacing w:before="0"/>
              <w:ind w:left="0" w:right="0"/>
              <w:rPr>
                <w:i/>
                <w:sz w:val="18"/>
              </w:rPr>
            </w:pPr>
            <w:r>
              <w:rPr>
                <w:i/>
                <w:sz w:val="18"/>
              </w:rPr>
              <w:t>Callirhoe</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Callistachys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comboyensis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endeavour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forresterae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hannaray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harkness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macropunctatus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pachyphyllus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paludosus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phoeniceus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pityoides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polandi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rigidus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rugulosus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salignus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sieberi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subulatus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teretifolius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tinaroo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violaceus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viridiflorus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Callistemon</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Callistephus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hamulata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Callitriche</w:t>
            </w:r>
          </w:p>
        </w:tc>
        <w:tc>
          <w:tcPr>
            <w:tcW w:w="1645" w:type="dxa"/>
          </w:tcPr>
          <w:p>
            <w:pPr>
              <w:pStyle w:val="zytable"/>
              <w:spacing w:before="0"/>
              <w:ind w:left="0" w:right="0"/>
              <w:rPr>
                <w:i/>
                <w:sz w:val="18"/>
              </w:rPr>
            </w:pPr>
            <w:r>
              <w:rPr>
                <w:i/>
                <w:sz w:val="18"/>
              </w:rPr>
              <w:t>stagnalis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Callitrichaceae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columellaris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endlicheri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oblonga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rhomboidea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Callitris</w:t>
            </w:r>
          </w:p>
        </w:tc>
        <w:tc>
          <w:tcPr>
            <w:tcW w:w="1645" w:type="dxa"/>
          </w:tcPr>
          <w:p>
            <w:pPr>
              <w:pStyle w:val="zytable"/>
              <w:spacing w:before="0"/>
              <w:ind w:left="0" w:right="0"/>
              <w:rPr>
                <w:i/>
                <w:sz w:val="18"/>
              </w:rPr>
            </w:pPr>
            <w:r>
              <w:rPr>
                <w:i/>
                <w:sz w:val="18"/>
              </w:rPr>
              <w:t>verrucosa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Calluna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Calocedrus</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citreus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Calocephalus</w:t>
            </w:r>
          </w:p>
        </w:tc>
        <w:tc>
          <w:tcPr>
            <w:tcW w:w="1645" w:type="dxa"/>
          </w:tcPr>
          <w:p>
            <w:pPr>
              <w:pStyle w:val="zytable"/>
              <w:spacing w:before="0"/>
              <w:ind w:left="0" w:right="0"/>
              <w:rPr>
                <w:i/>
                <w:sz w:val="18"/>
              </w:rPr>
            </w:pPr>
            <w:r>
              <w:rPr>
                <w:i/>
                <w:sz w:val="18"/>
              </w:rPr>
              <w:t>lacteus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Calochlaena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Calochortus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Calodendrum</w:t>
            </w:r>
          </w:p>
        </w:tc>
        <w:tc>
          <w:tcPr>
            <w:tcW w:w="1645" w:type="dxa"/>
          </w:tcPr>
          <w:p>
            <w:pPr>
              <w:pStyle w:val="zytable"/>
              <w:spacing w:before="0"/>
              <w:ind w:left="0" w:right="0"/>
              <w:rPr>
                <w:i/>
                <w:sz w:val="18"/>
              </w:rPr>
            </w:pPr>
            <w:r>
              <w:rPr>
                <w:i/>
                <w:sz w:val="18"/>
              </w:rPr>
              <w:t xml:space="preserve">capense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intratropica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i/>
                <w:sz w:val="18"/>
              </w:rPr>
              <w:t>sil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Calopogonium</w:t>
            </w:r>
          </w:p>
        </w:tc>
        <w:tc>
          <w:tcPr>
            <w:tcW w:w="1645" w:type="dxa"/>
          </w:tcPr>
          <w:p>
            <w:pPr>
              <w:pStyle w:val="zytable"/>
              <w:spacing w:before="0"/>
              <w:ind w:left="0" w:right="0"/>
              <w:rPr>
                <w:i/>
                <w:sz w:val="18"/>
              </w:rPr>
            </w:pPr>
            <w:r>
              <w:rPr>
                <w:i/>
                <w:sz w:val="18"/>
              </w:rPr>
              <w:t>mucunoides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Calopsis</w:t>
            </w:r>
          </w:p>
        </w:tc>
        <w:tc>
          <w:tcPr>
            <w:tcW w:w="1645" w:type="dxa"/>
          </w:tcPr>
          <w:p>
            <w:pPr>
              <w:pStyle w:val="zytable"/>
              <w:spacing w:before="0"/>
              <w:ind w:left="0" w:right="0"/>
              <w:rPr>
                <w:i/>
                <w:sz w:val="18"/>
              </w:rPr>
            </w:pPr>
            <w:r>
              <w:rPr>
                <w:i/>
                <w:sz w:val="18"/>
              </w:rPr>
              <w:t xml:space="preserve">paniculata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Calospatha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Calostemma</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graniticus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homalophyllus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longissimus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quadrifidus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Calothamnus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Calotropis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Calpurnia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Caltha</w:t>
            </w:r>
          </w:p>
        </w:tc>
        <w:tc>
          <w:tcPr>
            <w:tcW w:w="1645" w:type="dxa"/>
          </w:tcPr>
          <w:p>
            <w:pPr>
              <w:pStyle w:val="zytable"/>
              <w:spacing w:before="0"/>
              <w:ind w:left="0" w:right="0"/>
              <w:rPr>
                <w:i/>
                <w:sz w:val="18"/>
              </w:rPr>
            </w:pPr>
            <w:r>
              <w:rPr>
                <w:i/>
                <w:sz w:val="18"/>
              </w:rPr>
              <w:t>polypetala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floridus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Calydorea</w:t>
            </w:r>
          </w:p>
        </w:tc>
        <w:tc>
          <w:tcPr>
            <w:tcW w:w="1645" w:type="dxa"/>
          </w:tcPr>
          <w:p>
            <w:pPr>
              <w:pStyle w:val="zytable"/>
              <w:spacing w:before="0"/>
              <w:ind w:left="0" w:right="0"/>
              <w:rPr>
                <w:i/>
                <w:sz w:val="18"/>
              </w:rPr>
            </w:pPr>
            <w:r>
              <w:rPr>
                <w:i/>
                <w:sz w:val="18"/>
              </w:rPr>
              <w:t>xyphioides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berliandieri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drommondianus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Calylophus</w:t>
            </w:r>
          </w:p>
        </w:tc>
        <w:tc>
          <w:tcPr>
            <w:tcW w:w="1645" w:type="dxa"/>
          </w:tcPr>
          <w:p>
            <w:pPr>
              <w:pStyle w:val="zytable"/>
              <w:spacing w:before="0"/>
              <w:ind w:left="0" w:right="0"/>
              <w:rPr>
                <w:i/>
                <w:sz w:val="18"/>
              </w:rPr>
            </w:pPr>
            <w:r>
              <w:rPr>
                <w:i/>
                <w:sz w:val="18"/>
              </w:rPr>
              <w:t>serrulatas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Calymmodon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Calyptrocalyx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Calyptronoma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Calythropsis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exstipulata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harvestiana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lechenaultii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sullivanii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Calytrix</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Camassia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Camelina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Camellia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Camissonia</w:t>
            </w:r>
          </w:p>
        </w:tc>
        <w:tc>
          <w:tcPr>
            <w:tcW w:w="1645" w:type="dxa"/>
          </w:tcPr>
          <w:p>
            <w:pPr>
              <w:pStyle w:val="zytable"/>
              <w:spacing w:before="0"/>
              <w:ind w:left="0" w:right="0"/>
              <w:rPr>
                <w:i/>
                <w:sz w:val="18"/>
              </w:rPr>
            </w:pPr>
            <w:r>
              <w:rPr>
                <w:i/>
                <w:sz w:val="18"/>
              </w:rPr>
              <w:t>cheiranthifolia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Camoensia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carpatica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cochlearifolia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hondoensis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kemulariae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lactiflora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persiciflora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raddeana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rapunculus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stevenii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takesimana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thessala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Campanula</w:t>
            </w:r>
          </w:p>
        </w:tc>
        <w:tc>
          <w:tcPr>
            <w:tcW w:w="1645" w:type="dxa"/>
          </w:tcPr>
          <w:p>
            <w:pPr>
              <w:pStyle w:val="zytable"/>
              <w:spacing w:before="0"/>
              <w:ind w:left="0" w:right="0"/>
              <w:rPr>
                <w:i/>
                <w:sz w:val="18"/>
              </w:rPr>
            </w:pPr>
            <w:r>
              <w:rPr>
                <w:i/>
                <w:sz w:val="18"/>
              </w:rPr>
              <w:t>trachelium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Campecarpus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Camptodium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Campylanthus</w:t>
            </w:r>
          </w:p>
        </w:tc>
        <w:tc>
          <w:tcPr>
            <w:tcW w:w="1645" w:type="dxa"/>
          </w:tcPr>
          <w:p>
            <w:pPr>
              <w:pStyle w:val="zytable"/>
              <w:spacing w:before="0"/>
              <w:ind w:left="0" w:right="0"/>
              <w:rPr>
                <w:i/>
                <w:sz w:val="18"/>
              </w:rPr>
            </w:pPr>
            <w:r>
              <w:rPr>
                <w:i/>
                <w:sz w:val="18"/>
              </w:rPr>
              <w:t>salsoloides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Campyloneurum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Campylotropis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australianum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odontophyllum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Canarium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Canavalia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Canistrum</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tropicanna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generalis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Canna</w:t>
            </w:r>
          </w:p>
        </w:tc>
        <w:tc>
          <w:tcPr>
            <w:tcW w:w="1645" w:type="dxa"/>
          </w:tcPr>
          <w:p>
            <w:pPr>
              <w:pStyle w:val="zytable"/>
              <w:spacing w:before="0"/>
              <w:ind w:left="0" w:right="0"/>
              <w:rPr>
                <w:i/>
                <w:sz w:val="18"/>
              </w:rPr>
            </w:pPr>
            <w:r>
              <w:rPr>
                <w:i/>
                <w:sz w:val="18"/>
              </w:rPr>
              <w:t>x orchiodes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Cannaceae</w:t>
            </w:r>
          </w:p>
        </w:tc>
      </w:tr>
      <w:tr>
        <w:tc>
          <w:tcPr>
            <w:tcW w:w="1757" w:type="dxa"/>
          </w:tcPr>
          <w:p>
            <w:pPr>
              <w:pStyle w:val="zytable"/>
              <w:spacing w:before="0"/>
              <w:ind w:left="0" w:right="0"/>
              <w:rPr>
                <w:i/>
                <w:sz w:val="18"/>
              </w:rPr>
            </w:pPr>
            <w:r>
              <w:rPr>
                <w:i/>
                <w:sz w:val="18"/>
              </w:rPr>
              <w:t>Canthium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Cantua</w:t>
            </w:r>
          </w:p>
        </w:tc>
        <w:tc>
          <w:tcPr>
            <w:tcW w:w="1645" w:type="dxa"/>
          </w:tcPr>
          <w:p>
            <w:pPr>
              <w:pStyle w:val="zytable"/>
              <w:spacing w:before="0"/>
              <w:ind w:left="0" w:right="0"/>
              <w:rPr>
                <w:i/>
                <w:sz w:val="18"/>
              </w:rPr>
            </w:pPr>
            <w:r>
              <w:rPr>
                <w:i/>
                <w:sz w:val="18"/>
              </w:rPr>
              <w:t xml:space="preserve">pyrifolia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Capanea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Capsella</w:t>
            </w:r>
          </w:p>
        </w:tc>
        <w:tc>
          <w:tcPr>
            <w:tcW w:w="1645" w:type="dxa"/>
          </w:tcPr>
          <w:p>
            <w:pPr>
              <w:pStyle w:val="zytable"/>
              <w:spacing w:before="0"/>
              <w:ind w:left="0" w:right="0"/>
              <w:rPr>
                <w:i/>
                <w:sz w:val="18"/>
              </w:rPr>
            </w:pPr>
            <w:r>
              <w:rPr>
                <w:i/>
                <w:sz w:val="18"/>
              </w:rPr>
              <w:t>bursa</w:t>
            </w:r>
            <w:r>
              <w:rPr>
                <w:i/>
                <w:sz w:val="18"/>
              </w:rPr>
              <w:noBreakHyphen/>
              <w:t>pastoris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Capsicum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Caragana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Carallia</w:t>
            </w:r>
          </w:p>
        </w:tc>
        <w:tc>
          <w:tcPr>
            <w:tcW w:w="1645" w:type="dxa"/>
          </w:tcPr>
          <w:p>
            <w:pPr>
              <w:pStyle w:val="zytable"/>
              <w:spacing w:before="0"/>
              <w:ind w:left="0" w:right="0"/>
              <w:rPr>
                <w:i/>
                <w:sz w:val="18"/>
              </w:rPr>
            </w:pPr>
            <w:r>
              <w:rPr>
                <w:i/>
                <w:sz w:val="18"/>
              </w:rPr>
              <w:t>brachiata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Rhizophoraceae</w:t>
            </w:r>
          </w:p>
        </w:tc>
      </w:tr>
      <w:tr>
        <w:tc>
          <w:tcPr>
            <w:tcW w:w="1757" w:type="dxa"/>
          </w:tcPr>
          <w:p>
            <w:pPr>
              <w:pStyle w:val="zytable"/>
              <w:spacing w:before="0"/>
              <w:ind w:left="0" w:right="0"/>
              <w:rPr>
                <w:i/>
                <w:sz w:val="18"/>
              </w:rPr>
            </w:pPr>
            <w:r>
              <w:rPr>
                <w:i/>
                <w:sz w:val="18"/>
              </w:rPr>
              <w:t>Caralluma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Cardamine</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Cardiocrinum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Cardiomanes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Cardiospermum</w:t>
            </w:r>
          </w:p>
        </w:tc>
        <w:tc>
          <w:tcPr>
            <w:tcW w:w="1645" w:type="dxa"/>
          </w:tcPr>
          <w:p>
            <w:pPr>
              <w:pStyle w:val="zytable"/>
              <w:spacing w:before="0"/>
              <w:ind w:left="0" w:right="0"/>
              <w:rPr>
                <w:i/>
                <w:sz w:val="18"/>
              </w:rPr>
            </w:pPr>
            <w:r>
              <w:rPr>
                <w:i/>
                <w:sz w:val="18"/>
              </w:rPr>
              <w:t>halicacabum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albula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appressa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bichenoviana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brunnea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gaudichaudiana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inversa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morrowii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muskingumensis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oshimensis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petriei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tereticaulis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Carex</w:t>
            </w:r>
          </w:p>
        </w:tc>
        <w:tc>
          <w:tcPr>
            <w:tcW w:w="1645" w:type="dxa"/>
          </w:tcPr>
          <w:p>
            <w:pPr>
              <w:pStyle w:val="zytable"/>
              <w:spacing w:before="0"/>
              <w:ind w:left="0" w:right="0"/>
              <w:rPr>
                <w:i/>
                <w:sz w:val="18"/>
              </w:rPr>
            </w:pPr>
            <w:r>
              <w:rPr>
                <w:i/>
                <w:sz w:val="18"/>
              </w:rPr>
              <w:t>vulpina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i/>
                <w:sz w:val="18"/>
              </w:rPr>
              <w:t>papaya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Caricaceae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Carissa</w:t>
            </w:r>
          </w:p>
        </w:tc>
        <w:tc>
          <w:tcPr>
            <w:tcW w:w="1645" w:type="dxa"/>
          </w:tcPr>
          <w:p>
            <w:pPr>
              <w:pStyle w:val="zytable"/>
              <w:spacing w:before="0"/>
              <w:ind w:left="0" w:right="0"/>
              <w:rPr>
                <w:i/>
                <w:sz w:val="18"/>
              </w:rPr>
            </w:pPr>
            <w:r>
              <w:rPr>
                <w:i/>
                <w:sz w:val="18"/>
              </w:rPr>
              <w:t xml:space="preserve">macrocarpa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Carlina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Carludovica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Cyclanthaceae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Carmichaelia</w:t>
            </w:r>
          </w:p>
        </w:tc>
        <w:tc>
          <w:tcPr>
            <w:tcW w:w="1645" w:type="dxa"/>
          </w:tcPr>
          <w:p>
            <w:pPr>
              <w:pStyle w:val="zytable"/>
              <w:spacing w:before="0"/>
              <w:ind w:left="0" w:right="0"/>
              <w:rPr>
                <w:i/>
                <w:sz w:val="18"/>
              </w:rPr>
            </w:pPr>
            <w:r>
              <w:rPr>
                <w:i/>
                <w:sz w:val="18"/>
              </w:rPr>
              <w:t>enysii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Carnegia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Carnegiea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Carpenteria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Carphalea</w:t>
            </w:r>
          </w:p>
        </w:tc>
        <w:tc>
          <w:tcPr>
            <w:tcW w:w="1645" w:type="dxa"/>
          </w:tcPr>
          <w:p>
            <w:pPr>
              <w:pStyle w:val="zytable"/>
              <w:spacing w:before="0"/>
              <w:ind w:left="0" w:right="0"/>
              <w:rPr>
                <w:i/>
                <w:sz w:val="18"/>
              </w:rPr>
            </w:pPr>
            <w:r>
              <w:rPr>
                <w:i/>
                <w:sz w:val="18"/>
              </w:rPr>
              <w:t>kirondron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betulus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hupeana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 xml:space="preserve">turczaninovii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Carpinus</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aequilaterus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Carpobrotus</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Carpodetus</w:t>
            </w:r>
          </w:p>
        </w:tc>
        <w:tc>
          <w:tcPr>
            <w:tcW w:w="1645" w:type="dxa"/>
          </w:tcPr>
          <w:p>
            <w:pPr>
              <w:pStyle w:val="zytable"/>
              <w:spacing w:before="0"/>
              <w:ind w:left="0" w:right="0"/>
              <w:rPr>
                <w:i/>
                <w:sz w:val="18"/>
              </w:rPr>
            </w:pPr>
            <w:r>
              <w:rPr>
                <w:i/>
                <w:sz w:val="18"/>
              </w:rPr>
              <w:t>serratus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Carpoxylon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Carrictera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Carruanthus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Carthamus</w:t>
            </w:r>
          </w:p>
        </w:tc>
        <w:tc>
          <w:tcPr>
            <w:tcW w:w="1645" w:type="dxa"/>
          </w:tcPr>
          <w:p>
            <w:pPr>
              <w:pStyle w:val="zytable"/>
              <w:spacing w:before="0"/>
              <w:ind w:left="0" w:right="0"/>
              <w:rPr>
                <w:i/>
                <w:sz w:val="18"/>
              </w:rPr>
            </w:pPr>
            <w:r>
              <w:rPr>
                <w:i/>
                <w:sz w:val="18"/>
              </w:rPr>
              <w:t>tinctorius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carvi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copticum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i/>
                <w:sz w:val="18"/>
              </w:rPr>
              <w:t>roxburgianum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Carya</w:t>
            </w:r>
          </w:p>
        </w:tc>
        <w:tc>
          <w:tcPr>
            <w:tcW w:w="1645" w:type="dxa"/>
          </w:tcPr>
          <w:p>
            <w:pPr>
              <w:pStyle w:val="zytable"/>
              <w:spacing w:before="0"/>
              <w:ind w:left="0" w:right="0"/>
              <w:rPr>
                <w:i/>
                <w:sz w:val="18"/>
              </w:rPr>
            </w:pPr>
            <w:r>
              <w:rPr>
                <w:i/>
                <w:sz w:val="18"/>
              </w:rPr>
              <w:t>illinoinensis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Caryocar</w:t>
            </w:r>
          </w:p>
        </w:tc>
        <w:tc>
          <w:tcPr>
            <w:tcW w:w="1645" w:type="dxa"/>
          </w:tcPr>
          <w:p>
            <w:pPr>
              <w:pStyle w:val="zytable"/>
              <w:spacing w:before="0"/>
              <w:ind w:left="0" w:right="0"/>
              <w:rPr>
                <w:i/>
                <w:sz w:val="18"/>
              </w:rPr>
            </w:pPr>
            <w:r>
              <w:rPr>
                <w:i/>
                <w:sz w:val="18"/>
              </w:rPr>
              <w:t>nuciferum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Caryocaraceae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clandonensis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Caryopteris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Caryota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Casimiroa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bicapsularis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brewsteri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candolleana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didymobotrya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fistula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javanica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siamea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Cassia</w:t>
            </w:r>
          </w:p>
        </w:tc>
        <w:tc>
          <w:tcPr>
            <w:tcW w:w="1645" w:type="dxa"/>
          </w:tcPr>
          <w:p>
            <w:pPr>
              <w:pStyle w:val="zytable"/>
              <w:spacing w:before="0"/>
              <w:ind w:left="0" w:right="0"/>
              <w:rPr>
                <w:i/>
                <w:sz w:val="18"/>
              </w:rPr>
            </w:pPr>
            <w:r>
              <w:rPr>
                <w:i/>
                <w:sz w:val="18"/>
              </w:rPr>
              <w:t>sturtii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aureonitens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Cassinia</w:t>
            </w:r>
          </w:p>
        </w:tc>
        <w:tc>
          <w:tcPr>
            <w:tcW w:w="1645" w:type="dxa"/>
          </w:tcPr>
          <w:p>
            <w:pPr>
              <w:pStyle w:val="zytable"/>
              <w:spacing w:before="0"/>
              <w:ind w:left="0" w:right="0"/>
              <w:rPr>
                <w:i/>
                <w:sz w:val="18"/>
              </w:rPr>
            </w:pPr>
            <w:r>
              <w:rPr>
                <w:i/>
                <w:sz w:val="18"/>
              </w:rPr>
              <w:t>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fastigiata x tetragona var. saximontana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Cassiope</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Castanea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Castanopsis</w:t>
            </w:r>
          </w:p>
        </w:tc>
        <w:tc>
          <w:tcPr>
            <w:tcW w:w="1645" w:type="dxa"/>
          </w:tcPr>
          <w:p>
            <w:pPr>
              <w:pStyle w:val="zytable"/>
              <w:spacing w:before="0"/>
              <w:ind w:left="0" w:right="0"/>
              <w:rPr>
                <w:i/>
                <w:sz w:val="18"/>
              </w:rPr>
            </w:pPr>
            <w:r>
              <w:rPr>
                <w:i/>
                <w:sz w:val="18"/>
              </w:rPr>
              <w:t>foxworthyi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Castanospora</w:t>
            </w:r>
          </w:p>
        </w:tc>
        <w:tc>
          <w:tcPr>
            <w:tcW w:w="1645" w:type="dxa"/>
          </w:tcPr>
          <w:p>
            <w:pPr>
              <w:pStyle w:val="zytable"/>
              <w:spacing w:before="0"/>
              <w:ind w:left="0" w:right="0"/>
              <w:rPr>
                <w:i/>
                <w:sz w:val="18"/>
              </w:rPr>
            </w:pPr>
            <w:r>
              <w:rPr>
                <w:i/>
                <w:sz w:val="18"/>
              </w:rPr>
              <w:t>alphandii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Castilleja</w:t>
            </w:r>
          </w:p>
        </w:tc>
        <w:tc>
          <w:tcPr>
            <w:tcW w:w="1645" w:type="dxa"/>
          </w:tcPr>
          <w:p>
            <w:pPr>
              <w:pStyle w:val="zytable"/>
              <w:spacing w:before="0"/>
              <w:ind w:left="0" w:right="0"/>
              <w:rPr>
                <w:i/>
                <w:sz w:val="18"/>
              </w:rPr>
            </w:pPr>
            <w:r>
              <w:rPr>
                <w:i/>
                <w:sz w:val="18"/>
              </w:rPr>
              <w:t>rhexifolia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decaisneana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equisetifolia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papuana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tessellata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Casuarina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Casuarinaceae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bignonioides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Catalpa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Catananche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Catapodium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Catasetum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Catha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i/>
                <w:sz w:val="18"/>
              </w:rPr>
              <w:t>roseus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Catharanthus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Catila</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Catoblastus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Catopsis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Cattleya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tabs>
                <w:tab w:val="left" w:pos="228"/>
              </w:tabs>
              <w:spacing w:before="0"/>
              <w:ind w:left="0" w:right="0"/>
              <w:rPr>
                <w:i/>
                <w:sz w:val="18"/>
              </w:rPr>
            </w:pPr>
            <w:r>
              <w:rPr>
                <w:i/>
                <w:sz w:val="18"/>
              </w:rPr>
              <w:t xml:space="preserve">Cattleya x </w:t>
            </w:r>
            <w:r>
              <w:rPr>
                <w:i/>
                <w:sz w:val="18"/>
              </w:rPr>
              <w:tab/>
              <w:t>Broughtonia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Caulophyllum</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Caustis</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 xml:space="preserve">Caustis </w:t>
            </w:r>
          </w:p>
        </w:tc>
        <w:tc>
          <w:tcPr>
            <w:tcW w:w="1645" w:type="dxa"/>
          </w:tcPr>
          <w:p>
            <w:pPr>
              <w:pStyle w:val="zytable"/>
              <w:spacing w:before="0"/>
              <w:ind w:left="0" w:right="0"/>
              <w:rPr>
                <w:i/>
                <w:sz w:val="18"/>
              </w:rPr>
            </w:pPr>
            <w:r>
              <w:rPr>
                <w:i/>
                <w:sz w:val="18"/>
              </w:rPr>
              <w:t>blakei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Cavendishia</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arboreus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i/>
                <w:sz w:val="18"/>
              </w:rPr>
              <w:t>gloriosus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Ceanothus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Cecropia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Cecropiaceae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Cedrela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Cedronella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Ceiba</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orbiculatus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Celastrus</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asteliifolia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Celmisia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plumosa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Celosia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Celtis</w:t>
            </w:r>
          </w:p>
        </w:tc>
        <w:tc>
          <w:tcPr>
            <w:tcW w:w="1645" w:type="dxa"/>
          </w:tcPr>
          <w:p>
            <w:pPr>
              <w:pStyle w:val="zytable"/>
              <w:spacing w:before="0"/>
              <w:ind w:left="0" w:right="0"/>
              <w:rPr>
                <w:i/>
                <w:sz w:val="18"/>
              </w:rPr>
            </w:pPr>
            <w:r>
              <w:rPr>
                <w:i/>
                <w:sz w:val="18"/>
              </w:rPr>
              <w:t>tournefortii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Cenarrhenes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gracillimus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Cenchrus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cyanus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dealbata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macrocephala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melitensis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 xml:space="preserve">montana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Centaurea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Centaurea </w:t>
            </w:r>
          </w:p>
        </w:tc>
        <w:tc>
          <w:tcPr>
            <w:tcW w:w="1645" w:type="dxa"/>
          </w:tcPr>
          <w:p>
            <w:pPr>
              <w:pStyle w:val="zytable"/>
              <w:spacing w:before="0"/>
              <w:ind w:left="0" w:right="0"/>
              <w:rPr>
                <w:i/>
                <w:sz w:val="18"/>
              </w:rPr>
            </w:pPr>
            <w:r>
              <w:rPr>
                <w:i/>
                <w:sz w:val="18"/>
              </w:rPr>
              <w:t>hypoleuca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erythraea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Centaurium</w:t>
            </w:r>
          </w:p>
        </w:tc>
        <w:tc>
          <w:tcPr>
            <w:tcW w:w="1645" w:type="dxa"/>
          </w:tcPr>
          <w:p>
            <w:pPr>
              <w:pStyle w:val="zytable"/>
              <w:spacing w:before="0"/>
              <w:ind w:left="0" w:right="0"/>
              <w:rPr>
                <w:i/>
                <w:sz w:val="18"/>
              </w:rPr>
            </w:pPr>
            <w:r>
              <w:rPr>
                <w:i/>
                <w:sz w:val="18"/>
              </w:rPr>
              <w:t>tenuiflorum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Centella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Centradenia</w:t>
            </w:r>
          </w:p>
        </w:tc>
        <w:tc>
          <w:tcPr>
            <w:tcW w:w="1645" w:type="dxa"/>
          </w:tcPr>
          <w:p>
            <w:pPr>
              <w:pStyle w:val="zytable"/>
              <w:spacing w:before="0"/>
              <w:ind w:left="0" w:right="0"/>
              <w:rPr>
                <w:i/>
                <w:sz w:val="18"/>
              </w:rPr>
            </w:pPr>
            <w:r>
              <w:rPr>
                <w:i/>
                <w:sz w:val="18"/>
              </w:rPr>
              <w:t>Cascade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Centrolobium</w:t>
            </w:r>
          </w:p>
        </w:tc>
        <w:tc>
          <w:tcPr>
            <w:tcW w:w="1645" w:type="dxa"/>
          </w:tcPr>
          <w:p>
            <w:pPr>
              <w:pStyle w:val="zytable"/>
              <w:spacing w:before="0"/>
              <w:ind w:left="0" w:right="0"/>
              <w:rPr>
                <w:i/>
                <w:sz w:val="18"/>
              </w:rPr>
            </w:pPr>
            <w:r>
              <w:rPr>
                <w:i/>
                <w:sz w:val="18"/>
              </w:rPr>
              <w:t>parense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pascuorum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Centrosema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Cephalandra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Cephalanthus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Cephalaria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Cephalocereus</w:t>
            </w:r>
          </w:p>
        </w:tc>
        <w:tc>
          <w:tcPr>
            <w:tcW w:w="1645" w:type="dxa"/>
          </w:tcPr>
          <w:p>
            <w:pPr>
              <w:pStyle w:val="zytable"/>
              <w:spacing w:before="0"/>
              <w:ind w:left="0" w:right="0"/>
              <w:rPr>
                <w:i/>
                <w:sz w:val="18"/>
              </w:rPr>
            </w:pPr>
            <w:r>
              <w:rPr>
                <w:sz w:val="18"/>
              </w:rPr>
              <w:t>spp: note exceptions</w:t>
            </w:r>
            <w:r>
              <w:rPr>
                <w:i/>
                <w:sz w:val="18"/>
              </w:rPr>
              <w:t>.</w:t>
            </w:r>
          </w:p>
        </w:tc>
        <w:tc>
          <w:tcPr>
            <w:tcW w:w="1673" w:type="dxa"/>
          </w:tcPr>
          <w:p>
            <w:pPr>
              <w:pStyle w:val="zytable"/>
              <w:spacing w:before="0"/>
              <w:ind w:left="0" w:right="0"/>
              <w:rPr>
                <w:sz w:val="18"/>
              </w:rPr>
            </w:pPr>
            <w:r>
              <w:rPr>
                <w:sz w:val="18"/>
              </w:rPr>
              <w:t>Numerous synonyms</w:t>
            </w: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Cephalomanes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spacing w:val="-4"/>
                <w:sz w:val="18"/>
              </w:rPr>
            </w:pPr>
            <w:r>
              <w:rPr>
                <w:i/>
                <w:spacing w:val="-4"/>
                <w:sz w:val="18"/>
              </w:rPr>
              <w:t>Hymenophyllaceae</w:t>
            </w:r>
          </w:p>
        </w:tc>
      </w:tr>
      <w:tr>
        <w:tc>
          <w:tcPr>
            <w:tcW w:w="1757" w:type="dxa"/>
          </w:tcPr>
          <w:p>
            <w:pPr>
              <w:pStyle w:val="zytable"/>
              <w:spacing w:before="0"/>
              <w:ind w:left="0" w:right="0"/>
              <w:rPr>
                <w:i/>
                <w:sz w:val="18"/>
              </w:rPr>
            </w:pPr>
            <w:r>
              <w:rPr>
                <w:i/>
                <w:sz w:val="18"/>
              </w:rPr>
              <w:t>Cephalophyllum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pergracile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Cephalostachyum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Cephalotaxus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i/>
                <w:sz w:val="18"/>
              </w:rPr>
              <w:t>follicularis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Cephalotus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Cephalotaxaceae</w:t>
            </w:r>
          </w:p>
        </w:tc>
      </w:tr>
      <w:tr>
        <w:tc>
          <w:tcPr>
            <w:tcW w:w="1757" w:type="dxa"/>
          </w:tcPr>
          <w:p>
            <w:pPr>
              <w:pStyle w:val="zytable"/>
              <w:spacing w:before="0"/>
              <w:ind w:left="0" w:right="0"/>
              <w:rPr>
                <w:i/>
                <w:sz w:val="18"/>
              </w:rPr>
            </w:pPr>
            <w:r>
              <w:rPr>
                <w:i/>
                <w:sz w:val="18"/>
              </w:rPr>
              <w:t>Ceradenia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candidissimum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semidecandrum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Cerastium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Cerasus</w:t>
            </w:r>
          </w:p>
        </w:tc>
        <w:tc>
          <w:tcPr>
            <w:tcW w:w="1645" w:type="dxa"/>
          </w:tcPr>
          <w:p>
            <w:pPr>
              <w:pStyle w:val="zytable"/>
              <w:spacing w:before="0"/>
              <w:ind w:left="0" w:right="0"/>
              <w:rPr>
                <w:i/>
                <w:sz w:val="18"/>
              </w:rPr>
            </w:pPr>
            <w:r>
              <w:rPr>
                <w:i/>
                <w:sz w:val="18"/>
              </w:rPr>
              <w:t>candata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Ceratolobus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i/>
                <w:sz w:val="18"/>
              </w:rPr>
              <w:t>siliqua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apetalum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Ceratopetalum</w:t>
            </w:r>
          </w:p>
        </w:tc>
        <w:tc>
          <w:tcPr>
            <w:tcW w:w="1645" w:type="dxa"/>
          </w:tcPr>
          <w:p>
            <w:pPr>
              <w:pStyle w:val="zytable"/>
              <w:spacing w:before="0"/>
              <w:ind w:left="0" w:right="0"/>
              <w:rPr>
                <w:i/>
                <w:sz w:val="18"/>
              </w:rPr>
            </w:pPr>
            <w:r>
              <w:rPr>
                <w:i/>
                <w:sz w:val="18"/>
              </w:rPr>
              <w:t>gummiferum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Ceratophyllum</w:t>
            </w:r>
          </w:p>
        </w:tc>
        <w:tc>
          <w:tcPr>
            <w:tcW w:w="1645" w:type="dxa"/>
          </w:tcPr>
          <w:p>
            <w:pPr>
              <w:pStyle w:val="zytable"/>
              <w:spacing w:before="0"/>
              <w:ind w:left="0" w:right="0"/>
              <w:rPr>
                <w:i/>
                <w:sz w:val="18"/>
              </w:rPr>
            </w:pPr>
            <w:r>
              <w:rPr>
                <w:i/>
                <w:sz w:val="18"/>
              </w:rPr>
              <w:t>demersun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Ceratophyllaceae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Ceratopteris</w:t>
            </w:r>
          </w:p>
        </w:tc>
        <w:tc>
          <w:tcPr>
            <w:tcW w:w="1645" w:type="dxa"/>
          </w:tcPr>
          <w:p>
            <w:pPr>
              <w:pStyle w:val="zytable"/>
              <w:spacing w:before="0"/>
              <w:ind w:left="0" w:right="0"/>
              <w:rPr>
                <w:i/>
                <w:sz w:val="18"/>
              </w:rPr>
            </w:pPr>
            <w:r>
              <w:rPr>
                <w:i/>
                <w:sz w:val="18"/>
              </w:rPr>
              <w:t>thalictroides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 xml:space="preserve">griffithii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Ceratostigma</w:t>
            </w:r>
          </w:p>
        </w:tc>
        <w:tc>
          <w:tcPr>
            <w:tcW w:w="1645" w:type="dxa"/>
          </w:tcPr>
          <w:p>
            <w:pPr>
              <w:pStyle w:val="zytable"/>
              <w:spacing w:before="0"/>
              <w:ind w:left="0" w:right="0"/>
              <w:rPr>
                <w:i/>
                <w:sz w:val="18"/>
              </w:rPr>
            </w:pPr>
            <w:r>
              <w:rPr>
                <w:i/>
                <w:sz w:val="18"/>
              </w:rPr>
              <w:t>plumbaginoides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Ceratostylis</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kuesteriana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Ceratozamia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manghas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Cerbera</w:t>
            </w:r>
          </w:p>
        </w:tc>
        <w:tc>
          <w:tcPr>
            <w:tcW w:w="1645" w:type="dxa"/>
          </w:tcPr>
          <w:p>
            <w:pPr>
              <w:pStyle w:val="zytable"/>
              <w:spacing w:before="0"/>
              <w:ind w:left="0" w:right="0"/>
              <w:rPr>
                <w:i/>
                <w:sz w:val="18"/>
              </w:rPr>
            </w:pPr>
            <w:r>
              <w:rPr>
                <w:i/>
                <w:sz w:val="18"/>
              </w:rPr>
              <w:t>odollam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Cercidiphyllum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Cercidiphyllaceae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i/>
                <w:sz w:val="18"/>
              </w:rPr>
              <w:t>siliquastrum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Cercis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Cerinthe</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Ceropegia</w:t>
            </w:r>
          </w:p>
        </w:tc>
        <w:tc>
          <w:tcPr>
            <w:tcW w:w="1645" w:type="dxa"/>
          </w:tcPr>
          <w:p>
            <w:pPr>
              <w:pStyle w:val="zytable"/>
              <w:spacing w:before="0"/>
              <w:ind w:left="0" w:right="0"/>
              <w:rPr>
                <w:i/>
                <w:sz w:val="18"/>
              </w:rPr>
            </w:pPr>
            <w:r>
              <w:rPr>
                <w:i/>
                <w:sz w:val="18"/>
              </w:rPr>
              <w:t>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Cerosora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Ceroxylon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nocturnum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Cestrum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Chaenomeles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Chaerophyllum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Chamaecyparis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palmensis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Chamaecytisus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allenii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cataractarum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costericana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ernesti</w:t>
            </w:r>
            <w:r>
              <w:rPr>
                <w:i/>
                <w:sz w:val="18"/>
              </w:rPr>
              <w:noBreakHyphen/>
              <w:t>augusti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erumphans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geonomiformis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klotzschiana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metalica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microspadix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oblongata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radicalis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seifritzii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Chamaedorea</w:t>
            </w:r>
          </w:p>
        </w:tc>
        <w:tc>
          <w:tcPr>
            <w:tcW w:w="1645" w:type="dxa"/>
          </w:tcPr>
          <w:p>
            <w:pPr>
              <w:pStyle w:val="zytable"/>
              <w:spacing w:before="0"/>
              <w:ind w:left="0" w:right="0"/>
              <w:rPr>
                <w:i/>
                <w:sz w:val="18"/>
              </w:rPr>
            </w:pPr>
            <w:r>
              <w:rPr>
                <w:i/>
                <w:sz w:val="18"/>
              </w:rPr>
              <w:t>tepejilote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Chamaelirium</w:t>
            </w:r>
          </w:p>
        </w:tc>
        <w:tc>
          <w:tcPr>
            <w:tcW w:w="1645" w:type="dxa"/>
          </w:tcPr>
          <w:p>
            <w:pPr>
              <w:pStyle w:val="zytable"/>
              <w:spacing w:before="0"/>
              <w:ind w:left="0" w:right="0"/>
              <w:rPr>
                <w:i/>
                <w:sz w:val="18"/>
              </w:rPr>
            </w:pPr>
            <w:r>
              <w:rPr>
                <w:i/>
                <w:sz w:val="18"/>
              </w:rPr>
              <w:t>luteum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Chamaepericlymenum</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Chamaescilla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Chambeyronia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floriferum 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Chamelaucium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aethiopica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 xml:space="preserve">bicolor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Chasmanthe</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Cheilanthes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Cheilanthopsis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Cheiloplecton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Cheiranthera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Cheiranthus</w:t>
            </w:r>
          </w:p>
        </w:tc>
        <w:tc>
          <w:tcPr>
            <w:tcW w:w="1645" w:type="dxa"/>
          </w:tcPr>
          <w:p>
            <w:pPr>
              <w:pStyle w:val="zytable"/>
              <w:spacing w:before="0"/>
              <w:ind w:left="0" w:right="0"/>
              <w:rPr>
                <w:i/>
                <w:sz w:val="18"/>
              </w:rPr>
            </w:pPr>
            <w:r>
              <w:rPr>
                <w:i/>
                <w:sz w:val="18"/>
              </w:rPr>
              <w:t>x allionii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candidissima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i/>
                <w:sz w:val="18"/>
              </w:rPr>
              <w:t>pillansii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Cheiridopsis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Chelidonium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Chelone</w:t>
            </w:r>
          </w:p>
        </w:tc>
        <w:tc>
          <w:tcPr>
            <w:tcW w:w="1645" w:type="dxa"/>
          </w:tcPr>
          <w:p>
            <w:pPr>
              <w:pStyle w:val="zytable"/>
              <w:spacing w:before="0"/>
              <w:ind w:left="0" w:right="0"/>
              <w:rPr>
                <w:i/>
                <w:sz w:val="18"/>
              </w:rPr>
            </w:pPr>
            <w:r>
              <w:rPr>
                <w:i/>
                <w:sz w:val="18"/>
              </w:rPr>
              <w:t>obligua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Chelyocarpus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ambrosioides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bonus</w:t>
            </w:r>
            <w:r>
              <w:rPr>
                <w:i/>
                <w:sz w:val="18"/>
              </w:rPr>
              <w:noBreakHyphen/>
              <w:t>henricus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macrospermum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nuttaliae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Chenopodium</w:t>
            </w:r>
          </w:p>
        </w:tc>
        <w:tc>
          <w:tcPr>
            <w:tcW w:w="1645" w:type="dxa"/>
          </w:tcPr>
          <w:p>
            <w:pPr>
              <w:pStyle w:val="zytable"/>
              <w:spacing w:before="0"/>
              <w:ind w:left="0" w:right="0"/>
              <w:rPr>
                <w:i/>
                <w:sz w:val="18"/>
              </w:rPr>
            </w:pPr>
            <w:r>
              <w:rPr>
                <w:i/>
                <w:sz w:val="18"/>
              </w:rPr>
              <w:t>quinoa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cristatum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Chenpodium</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Chiastophyllum</w:t>
            </w:r>
          </w:p>
        </w:tc>
        <w:tc>
          <w:tcPr>
            <w:tcW w:w="1645" w:type="dxa"/>
          </w:tcPr>
          <w:p>
            <w:pPr>
              <w:pStyle w:val="zytable"/>
              <w:spacing w:before="0"/>
              <w:ind w:left="0" w:right="0"/>
              <w:rPr>
                <w:i/>
                <w:sz w:val="18"/>
              </w:rPr>
            </w:pPr>
            <w:r>
              <w:rPr>
                <w:i/>
                <w:sz w:val="18"/>
              </w:rPr>
              <w:t>oppositifolium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Chimaphila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Pyrolaceae</w:t>
            </w:r>
          </w:p>
        </w:tc>
      </w:tr>
      <w:tr>
        <w:tc>
          <w:tcPr>
            <w:tcW w:w="1757" w:type="dxa"/>
          </w:tcPr>
          <w:p>
            <w:pPr>
              <w:pStyle w:val="zytable"/>
              <w:spacing w:before="0"/>
              <w:ind w:left="0" w:right="0"/>
              <w:rPr>
                <w:i/>
                <w:sz w:val="18"/>
              </w:rPr>
            </w:pPr>
            <w:r>
              <w:rPr>
                <w:i/>
                <w:sz w:val="18"/>
              </w:rPr>
              <w:t>Chimonanthus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Chingia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angulatus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ramiflorus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retusus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Chionanthus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 xml:space="preserve">Chionodoxa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Chirita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Chisocheton</w:t>
            </w:r>
          </w:p>
        </w:tc>
        <w:tc>
          <w:tcPr>
            <w:tcW w:w="1645" w:type="dxa"/>
          </w:tcPr>
          <w:p>
            <w:pPr>
              <w:pStyle w:val="zytable"/>
              <w:spacing w:before="0"/>
              <w:ind w:left="0" w:right="0"/>
              <w:rPr>
                <w:i/>
                <w:sz w:val="18"/>
              </w:rPr>
            </w:pPr>
            <w:r>
              <w:rPr>
                <w:i/>
                <w:sz w:val="18"/>
              </w:rPr>
              <w:t>longistipitatus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Chlamydogramme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Chlidanthus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Chloanthes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gayana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Chloris</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Chlorogalum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Chlorophytum</w:t>
            </w:r>
          </w:p>
        </w:tc>
        <w:tc>
          <w:tcPr>
            <w:tcW w:w="1645" w:type="dxa"/>
          </w:tcPr>
          <w:p>
            <w:pPr>
              <w:pStyle w:val="zytable"/>
              <w:spacing w:before="0"/>
              <w:ind w:left="0" w:right="0"/>
              <w:rPr>
                <w:i/>
                <w:sz w:val="18"/>
              </w:rPr>
            </w:pPr>
            <w:r>
              <w:rPr>
                <w:i/>
                <w:sz w:val="18"/>
              </w:rPr>
              <w:t>krookianum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Anthericaceae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Choisya</w:t>
            </w:r>
          </w:p>
        </w:tc>
        <w:tc>
          <w:tcPr>
            <w:tcW w:w="1645" w:type="dxa"/>
          </w:tcPr>
          <w:p>
            <w:pPr>
              <w:pStyle w:val="zytable"/>
              <w:spacing w:before="0"/>
              <w:ind w:left="0" w:right="0"/>
              <w:rPr>
                <w:i/>
                <w:sz w:val="18"/>
              </w:rPr>
            </w:pPr>
            <w:r>
              <w:rPr>
                <w:i/>
                <w:sz w:val="18"/>
              </w:rPr>
              <w:t>ternata x 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 xml:space="preserve">Choisya </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Chondrorhyncha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Chonemorpha</w:t>
            </w:r>
          </w:p>
        </w:tc>
        <w:tc>
          <w:tcPr>
            <w:tcW w:w="1645" w:type="dxa"/>
          </w:tcPr>
          <w:p>
            <w:pPr>
              <w:pStyle w:val="zytable"/>
              <w:spacing w:before="0"/>
              <w:ind w:left="0" w:right="0"/>
              <w:rPr>
                <w:i/>
                <w:sz w:val="18"/>
              </w:rPr>
            </w:pPr>
            <w:r>
              <w:rPr>
                <w:i/>
                <w:sz w:val="18"/>
              </w:rPr>
              <w:t>penangensis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Chorilaena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Chorisia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cymbaria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Chorizandra</w:t>
            </w:r>
          </w:p>
        </w:tc>
        <w:tc>
          <w:tcPr>
            <w:tcW w:w="1645" w:type="dxa"/>
          </w:tcPr>
          <w:p>
            <w:pPr>
              <w:pStyle w:val="zytable"/>
              <w:spacing w:before="0"/>
              <w:ind w:left="0" w:right="0"/>
              <w:rPr>
                <w:i/>
                <w:sz w:val="18"/>
              </w:rPr>
            </w:pPr>
            <w:r>
              <w:rPr>
                <w:i/>
                <w:sz w:val="18"/>
              </w:rPr>
              <w:t>enodis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aciculare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dicksonii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diversifolium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Chorizema</w:t>
            </w:r>
          </w:p>
        </w:tc>
        <w:tc>
          <w:tcPr>
            <w:tcW w:w="1645" w:type="dxa"/>
          </w:tcPr>
          <w:p>
            <w:pPr>
              <w:pStyle w:val="zytable"/>
              <w:spacing w:before="0"/>
              <w:ind w:left="0" w:right="0"/>
              <w:rPr>
                <w:i/>
                <w:sz w:val="18"/>
              </w:rPr>
            </w:pPr>
            <w:r>
              <w:rPr>
                <w:i/>
                <w:sz w:val="18"/>
              </w:rPr>
              <w:t>rhombeum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Christella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Christensenia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Christopteris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Chrozophora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plicata, C. tinctoria</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cabadae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lucubensis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leucanthemum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mawii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multicaule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paludosum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i/>
                <w:sz w:val="18"/>
              </w:rPr>
            </w:pPr>
            <w:r>
              <w:rPr>
                <w:i/>
                <w:sz w:val="18"/>
              </w:rPr>
              <w:t>tenuilobium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Chrysanthemum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 xml:space="preserve">indicum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Chrysanthemum </w:t>
            </w:r>
          </w:p>
        </w:tc>
        <w:tc>
          <w:tcPr>
            <w:tcW w:w="1645" w:type="dxa"/>
          </w:tcPr>
          <w:p>
            <w:pPr>
              <w:pStyle w:val="zytable"/>
              <w:spacing w:before="0"/>
              <w:ind w:left="0" w:right="0"/>
              <w:rPr>
                <w:i/>
                <w:sz w:val="18"/>
              </w:rPr>
            </w:pPr>
            <w:r>
              <w:rPr>
                <w:i/>
                <w:sz w:val="18"/>
              </w:rPr>
              <w:t>ptarmiciflorum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Chrysocephalum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Chrysocoma</w:t>
            </w:r>
          </w:p>
        </w:tc>
        <w:tc>
          <w:tcPr>
            <w:tcW w:w="1645" w:type="dxa"/>
          </w:tcPr>
          <w:p>
            <w:pPr>
              <w:pStyle w:val="zytable"/>
              <w:spacing w:before="0"/>
              <w:ind w:left="0" w:right="0"/>
              <w:rPr>
                <w:i/>
                <w:sz w:val="18"/>
              </w:rPr>
            </w:pPr>
            <w:r>
              <w:rPr>
                <w:i/>
                <w:sz w:val="18"/>
              </w:rPr>
              <w:t>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Chrysophyllum</w:t>
            </w:r>
          </w:p>
        </w:tc>
        <w:tc>
          <w:tcPr>
            <w:tcW w:w="1645" w:type="dxa"/>
          </w:tcPr>
          <w:p>
            <w:pPr>
              <w:pStyle w:val="zytable"/>
              <w:spacing w:before="0"/>
              <w:ind w:left="0" w:right="0"/>
              <w:rPr>
                <w:i/>
                <w:sz w:val="18"/>
              </w:rPr>
            </w:pPr>
            <w:r>
              <w:rPr>
                <w:i/>
                <w:sz w:val="18"/>
              </w:rPr>
              <w:t>cainito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Chrysopogon</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Chrysothemis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Chukrasia</w:t>
            </w:r>
          </w:p>
        </w:tc>
        <w:tc>
          <w:tcPr>
            <w:tcW w:w="1645" w:type="dxa"/>
          </w:tcPr>
          <w:p>
            <w:pPr>
              <w:pStyle w:val="zytable"/>
              <w:spacing w:before="0"/>
              <w:ind w:left="0" w:right="0"/>
              <w:rPr>
                <w:i/>
                <w:sz w:val="18"/>
              </w:rPr>
            </w:pPr>
            <w:r>
              <w:rPr>
                <w:i/>
                <w:sz w:val="18"/>
              </w:rPr>
              <w:t>tabularis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Chuniophoenix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Chuquiraga</w:t>
            </w:r>
          </w:p>
        </w:tc>
        <w:tc>
          <w:tcPr>
            <w:tcW w:w="1645" w:type="dxa"/>
          </w:tcPr>
          <w:p>
            <w:pPr>
              <w:pStyle w:val="zytable"/>
              <w:spacing w:before="0"/>
              <w:ind w:left="0" w:right="0"/>
              <w:rPr>
                <w:i/>
                <w:sz w:val="18"/>
              </w:rPr>
            </w:pPr>
            <w:r>
              <w:rPr>
                <w:i/>
                <w:sz w:val="18"/>
              </w:rPr>
              <w:t>jussieui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Chyrsalidocarpus</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Chysis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Cibotium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Cicendia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i/>
                <w:sz w:val="18"/>
              </w:rPr>
              <w:t>arietinum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Cicer arietinum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endivia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Cichorium</w:t>
            </w:r>
          </w:p>
        </w:tc>
        <w:tc>
          <w:tcPr>
            <w:tcW w:w="1645" w:type="dxa"/>
          </w:tcPr>
          <w:p>
            <w:pPr>
              <w:pStyle w:val="zytable"/>
              <w:spacing w:before="0"/>
              <w:ind w:left="0" w:right="0"/>
              <w:rPr>
                <w:i/>
                <w:sz w:val="18"/>
              </w:rPr>
            </w:pPr>
            <w:r>
              <w:rPr>
                <w:i/>
                <w:sz w:val="18"/>
              </w:rPr>
              <w:t>intybus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Ciclospermum</w:t>
            </w:r>
          </w:p>
        </w:tc>
        <w:tc>
          <w:tcPr>
            <w:tcW w:w="1645" w:type="dxa"/>
          </w:tcPr>
          <w:p>
            <w:pPr>
              <w:pStyle w:val="zytable"/>
              <w:spacing w:before="0"/>
              <w:ind w:left="0" w:right="0"/>
              <w:rPr>
                <w:i/>
                <w:sz w:val="18"/>
              </w:rPr>
            </w:pPr>
            <w:r>
              <w:rPr>
                <w:i/>
                <w:sz w:val="18"/>
              </w:rPr>
              <w:t>leptophyllum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Cimicifuga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Cineraria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camphora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iners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Cinnamomum</w:t>
            </w:r>
          </w:p>
        </w:tc>
        <w:tc>
          <w:tcPr>
            <w:tcW w:w="1645" w:type="dxa"/>
          </w:tcPr>
          <w:p>
            <w:pPr>
              <w:pStyle w:val="zytable"/>
              <w:spacing w:before="0"/>
              <w:ind w:left="0" w:right="0"/>
              <w:rPr>
                <w:i/>
                <w:sz w:val="18"/>
              </w:rPr>
            </w:pPr>
            <w:r>
              <w:rPr>
                <w:i/>
                <w:sz w:val="18"/>
              </w:rPr>
              <w:t>zeylanicum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Cirrhaea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Cirsium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Cischweinfia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elendanica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hypoglauca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rhombifolia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i/>
                <w:sz w:val="18"/>
              </w:rPr>
              <w:t>rotundiflora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ladanifer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i/>
                <w:sz w:val="18"/>
              </w:rPr>
              <w:t>salvifolius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Citharexylum</w:t>
            </w:r>
          </w:p>
        </w:tc>
        <w:tc>
          <w:tcPr>
            <w:tcW w:w="1645" w:type="dxa"/>
          </w:tcPr>
          <w:p>
            <w:pPr>
              <w:pStyle w:val="zytable"/>
              <w:spacing w:before="0"/>
              <w:ind w:left="0" w:right="0"/>
              <w:rPr>
                <w:i/>
                <w:sz w:val="18"/>
              </w:rPr>
            </w:pPr>
            <w:r>
              <w:rPr>
                <w:i/>
                <w:sz w:val="18"/>
              </w:rPr>
              <w:t>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Citherexylum</w:t>
            </w:r>
          </w:p>
        </w:tc>
        <w:tc>
          <w:tcPr>
            <w:tcW w:w="1645" w:type="dxa"/>
          </w:tcPr>
          <w:p>
            <w:pPr>
              <w:pStyle w:val="zytable"/>
              <w:spacing w:before="0"/>
              <w:ind w:left="0" w:right="0"/>
              <w:rPr>
                <w:i/>
                <w:sz w:val="18"/>
              </w:rPr>
            </w:pPr>
            <w:r>
              <w:rPr>
                <w:i/>
                <w:sz w:val="18"/>
              </w:rPr>
              <w:t>cinerum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Citriobatus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colocynthis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Citrullus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aurantium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C.reticulata x C. 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gurantifolia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jambhiri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ladeniferus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limon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mandurensis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paradisi 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 xml:space="preserve">sinensis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Citrus</w:t>
            </w:r>
          </w:p>
        </w:tc>
        <w:tc>
          <w:tcPr>
            <w:tcW w:w="1645" w:type="dxa"/>
          </w:tcPr>
          <w:p>
            <w:pPr>
              <w:pStyle w:val="zytable"/>
              <w:spacing w:before="0"/>
              <w:ind w:left="0" w:right="0"/>
              <w:rPr>
                <w:i/>
                <w:sz w:val="18"/>
              </w:rPr>
            </w:pPr>
            <w:r>
              <w:rPr>
                <w:i/>
                <w:sz w:val="18"/>
              </w:rPr>
              <w:t>x 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Cladanthus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Cladrastis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bottae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rubicunda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Clarkia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lansium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Clausena</w:t>
            </w:r>
          </w:p>
        </w:tc>
        <w:tc>
          <w:tcPr>
            <w:tcW w:w="1645" w:type="dxa"/>
          </w:tcPr>
          <w:p>
            <w:pPr>
              <w:pStyle w:val="zytable"/>
              <w:spacing w:before="0"/>
              <w:ind w:left="0" w:right="0"/>
              <w:rPr>
                <w:i/>
                <w:sz w:val="18"/>
              </w:rPr>
            </w:pPr>
            <w:r>
              <w:rPr>
                <w:i/>
                <w:sz w:val="18"/>
              </w:rPr>
              <w:t>wampi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Claytonia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Cleisostoma</w:t>
            </w:r>
          </w:p>
        </w:tc>
        <w:tc>
          <w:tcPr>
            <w:tcW w:w="1645" w:type="dxa"/>
          </w:tcPr>
          <w:p>
            <w:pPr>
              <w:pStyle w:val="zytable"/>
              <w:spacing w:before="0"/>
              <w:ind w:left="0" w:right="0"/>
              <w:rPr>
                <w:i/>
                <w:sz w:val="18"/>
              </w:rPr>
            </w:pPr>
            <w:r>
              <w:rPr>
                <w:i/>
                <w:sz w:val="18"/>
              </w:rPr>
              <w:t xml:space="preserve">fordii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Cleistocactus</w:t>
            </w:r>
          </w:p>
        </w:tc>
        <w:tc>
          <w:tcPr>
            <w:tcW w:w="1645" w:type="dxa"/>
          </w:tcPr>
          <w:p>
            <w:pPr>
              <w:pStyle w:val="zytable"/>
              <w:spacing w:before="0"/>
              <w:ind w:left="0" w:right="0"/>
              <w:rPr>
                <w:i/>
                <w:sz w:val="18"/>
              </w:rPr>
            </w:pPr>
            <w:r>
              <w:rPr>
                <w:i/>
                <w:sz w:val="18"/>
              </w:rPr>
              <w:t>strausii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akebioides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armandii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cirrhosa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florda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macropetala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orentalis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serratifolia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C. vitalba</w:t>
            </w: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vensoa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vetacella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jouiniana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Clematis</w:t>
            </w:r>
          </w:p>
        </w:tc>
        <w:tc>
          <w:tcPr>
            <w:tcW w:w="1645" w:type="dxa"/>
          </w:tcPr>
          <w:p>
            <w:pPr>
              <w:pStyle w:val="zytable"/>
              <w:spacing w:before="0"/>
              <w:ind w:left="0" w:right="0"/>
              <w:rPr>
                <w:i/>
                <w:sz w:val="18"/>
              </w:rPr>
            </w:pPr>
            <w:r>
              <w:rPr>
                <w:i/>
                <w:sz w:val="18"/>
              </w:rPr>
              <w:t>x texensis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hassleriana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Cleome</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Capparaceae</w:t>
            </w:r>
          </w:p>
        </w:tc>
      </w:tr>
      <w:tr>
        <w:tc>
          <w:tcPr>
            <w:tcW w:w="1757" w:type="dxa"/>
          </w:tcPr>
          <w:p>
            <w:pPr>
              <w:pStyle w:val="zytable"/>
              <w:spacing w:before="0"/>
              <w:ind w:left="0" w:right="0"/>
              <w:rPr>
                <w:i/>
                <w:sz w:val="18"/>
              </w:rPr>
            </w:pPr>
            <w:r>
              <w:rPr>
                <w:i/>
                <w:sz w:val="18"/>
              </w:rPr>
              <w:t>Clermontia</w:t>
            </w:r>
          </w:p>
        </w:tc>
        <w:tc>
          <w:tcPr>
            <w:tcW w:w="1645" w:type="dxa"/>
          </w:tcPr>
          <w:p>
            <w:pPr>
              <w:pStyle w:val="zytable"/>
              <w:spacing w:before="0"/>
              <w:ind w:left="0" w:right="0"/>
              <w:rPr>
                <w:i/>
                <w:sz w:val="18"/>
              </w:rPr>
            </w:pPr>
            <w:r>
              <w:rPr>
                <w:i/>
                <w:sz w:val="18"/>
              </w:rPr>
              <w:t>montis</w:t>
            </w:r>
            <w:r>
              <w:rPr>
                <w:i/>
                <w:sz w:val="18"/>
              </w:rPr>
              <w:noBreakHyphen/>
              <w:t>loa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 xml:space="preserve">buchananii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bungei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inerme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nutens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speciosissimum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thomsoniae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trichotomum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ugandense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Clerodendrum</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barbinervis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Clethra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Clethraceae</w:t>
            </w:r>
          </w:p>
        </w:tc>
      </w:tr>
      <w:tr>
        <w:tc>
          <w:tcPr>
            <w:tcW w:w="1757" w:type="dxa"/>
          </w:tcPr>
          <w:p>
            <w:pPr>
              <w:pStyle w:val="zytable"/>
              <w:spacing w:before="0"/>
              <w:ind w:left="0" w:right="0"/>
              <w:rPr>
                <w:i/>
                <w:sz w:val="18"/>
              </w:rPr>
            </w:pPr>
            <w:r>
              <w:rPr>
                <w:i/>
                <w:sz w:val="18"/>
              </w:rPr>
              <w:t>Cleyera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Clianthus</w:t>
            </w:r>
          </w:p>
        </w:tc>
        <w:tc>
          <w:tcPr>
            <w:tcW w:w="1645" w:type="dxa"/>
          </w:tcPr>
          <w:p>
            <w:pPr>
              <w:pStyle w:val="zytable"/>
              <w:spacing w:before="0"/>
              <w:ind w:left="0" w:right="0"/>
              <w:rPr>
                <w:i/>
                <w:sz w:val="18"/>
              </w:rPr>
            </w:pPr>
            <w:r>
              <w:rPr>
                <w:i/>
                <w:sz w:val="18"/>
              </w:rPr>
              <w:t>puniceus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Clinopodium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Clinosperma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harlandii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i/>
                <w:sz w:val="18"/>
              </w:rPr>
              <w:t>samoense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Clinostigma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Clitoria</w:t>
            </w:r>
          </w:p>
        </w:tc>
        <w:tc>
          <w:tcPr>
            <w:tcW w:w="1645" w:type="dxa"/>
          </w:tcPr>
          <w:p>
            <w:pPr>
              <w:pStyle w:val="zytable"/>
              <w:spacing w:before="0"/>
              <w:ind w:left="0" w:right="0"/>
              <w:rPr>
                <w:i/>
                <w:sz w:val="18"/>
              </w:rPr>
            </w:pPr>
            <w:r>
              <w:rPr>
                <w:i/>
                <w:sz w:val="18"/>
              </w:rPr>
              <w:t>ternatea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Clivia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Cloezia</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Clusia</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i/>
                <w:sz w:val="18"/>
              </w:rPr>
              <w:t>callistegioides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Clytostoma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C. binatum</w:t>
            </w: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Cnicus</w:t>
            </w:r>
          </w:p>
        </w:tc>
        <w:tc>
          <w:tcPr>
            <w:tcW w:w="1645" w:type="dxa"/>
          </w:tcPr>
          <w:p>
            <w:pPr>
              <w:pStyle w:val="zytable"/>
              <w:spacing w:before="0"/>
              <w:ind w:left="0" w:right="0"/>
              <w:rPr>
                <w:i/>
                <w:sz w:val="18"/>
              </w:rPr>
            </w:pPr>
            <w:r>
              <w:rPr>
                <w:i/>
                <w:sz w:val="18"/>
              </w:rPr>
              <w:t>benedictus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Coccoloba</w:t>
            </w:r>
          </w:p>
        </w:tc>
        <w:tc>
          <w:tcPr>
            <w:tcW w:w="1645" w:type="dxa"/>
          </w:tcPr>
          <w:p>
            <w:pPr>
              <w:pStyle w:val="zytable"/>
              <w:spacing w:before="0"/>
              <w:ind w:left="0" w:right="0"/>
              <w:rPr>
                <w:i/>
                <w:sz w:val="18"/>
              </w:rPr>
            </w:pPr>
            <w:r>
              <w:rPr>
                <w:i/>
                <w:sz w:val="18"/>
              </w:rPr>
              <w:t>uvifera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alto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dussiana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inaguensis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miraguama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proctorii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i/>
                <w:sz w:val="18"/>
              </w:rPr>
              <w:t>readii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Coccothrinax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Cochemiea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Cochleanthes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Cochlearia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Cochlioda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Cochlospermum</w:t>
            </w:r>
          </w:p>
        </w:tc>
        <w:tc>
          <w:tcPr>
            <w:tcW w:w="1645" w:type="dxa"/>
          </w:tcPr>
          <w:p>
            <w:pPr>
              <w:pStyle w:val="zytable"/>
              <w:spacing w:before="0"/>
              <w:ind w:left="0" w:right="0"/>
              <w:rPr>
                <w:i/>
                <w:sz w:val="18"/>
              </w:rPr>
            </w:pPr>
            <w:r>
              <w:rPr>
                <w:i/>
                <w:sz w:val="18"/>
              </w:rPr>
              <w:t>religiosum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Bixaceae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Cocos</w:t>
            </w:r>
          </w:p>
        </w:tc>
        <w:tc>
          <w:tcPr>
            <w:tcW w:w="1645" w:type="dxa"/>
          </w:tcPr>
          <w:p>
            <w:pPr>
              <w:pStyle w:val="zytable"/>
              <w:spacing w:before="0"/>
              <w:ind w:left="0" w:right="0"/>
              <w:rPr>
                <w:i/>
                <w:sz w:val="18"/>
              </w:rPr>
            </w:pPr>
            <w:r>
              <w:rPr>
                <w:i/>
                <w:sz w:val="18"/>
              </w:rPr>
              <w:t>weddellii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croton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Codiaeum</w:t>
            </w:r>
          </w:p>
        </w:tc>
        <w:tc>
          <w:tcPr>
            <w:tcW w:w="1645" w:type="dxa"/>
          </w:tcPr>
          <w:p>
            <w:pPr>
              <w:pStyle w:val="zytable"/>
              <w:spacing w:before="0"/>
              <w:ind w:left="0" w:right="0"/>
              <w:rPr>
                <w:i/>
                <w:sz w:val="18"/>
              </w:rPr>
            </w:pPr>
            <w:r>
              <w:rPr>
                <w:i/>
                <w:sz w:val="18"/>
              </w:rPr>
              <w:t>variegatum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Codonacanthus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Codonanthe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i/>
                <w:sz w:val="18"/>
              </w:rPr>
              <w:t>pilosula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Codonopsis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Camapanulaceae</w:t>
            </w:r>
          </w:p>
        </w:tc>
      </w:tr>
      <w:tr>
        <w:tc>
          <w:tcPr>
            <w:tcW w:w="1757" w:type="dxa"/>
          </w:tcPr>
          <w:p>
            <w:pPr>
              <w:pStyle w:val="zytable"/>
              <w:spacing w:before="0"/>
              <w:ind w:left="0" w:right="0"/>
              <w:rPr>
                <w:i/>
                <w:sz w:val="18"/>
              </w:rPr>
            </w:pPr>
            <w:r>
              <w:rPr>
                <w:i/>
                <w:sz w:val="18"/>
              </w:rPr>
              <w:t>Coelia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Coelogyne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Coffea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Coix</w:t>
            </w:r>
          </w:p>
        </w:tc>
        <w:tc>
          <w:tcPr>
            <w:tcW w:w="1645" w:type="dxa"/>
          </w:tcPr>
          <w:p>
            <w:pPr>
              <w:pStyle w:val="zytable"/>
              <w:spacing w:before="0"/>
              <w:ind w:left="0" w:right="0"/>
              <w:rPr>
                <w:i/>
                <w:sz w:val="18"/>
              </w:rPr>
            </w:pPr>
            <w:r>
              <w:rPr>
                <w:i/>
                <w:sz w:val="18"/>
              </w:rPr>
              <w:t>lacryma</w:t>
            </w:r>
            <w:r>
              <w:rPr>
                <w:i/>
                <w:sz w:val="18"/>
              </w:rPr>
              <w:noBreakHyphen/>
              <w:t>jobi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Colax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autumnaie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i/>
                <w:sz w:val="18"/>
              </w:rPr>
              <w:t>byzantinum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Colchicum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Coleonema</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Coleus</w:t>
            </w:r>
          </w:p>
        </w:tc>
        <w:tc>
          <w:tcPr>
            <w:tcW w:w="1645" w:type="dxa"/>
          </w:tcPr>
          <w:p>
            <w:pPr>
              <w:pStyle w:val="zytable"/>
              <w:spacing w:before="0"/>
              <w:ind w:left="0" w:right="0"/>
              <w:rPr>
                <w:i/>
                <w:sz w:val="18"/>
              </w:rPr>
            </w:pPr>
            <w:r>
              <w:rPr>
                <w:i/>
                <w:sz w:val="18"/>
              </w:rPr>
              <w:t>scutellarioides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Collinsia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Colocasia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Colpothrinax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Colquhounia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Columnea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Colutea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Colvillea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Colysis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coccinium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constrictum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Combretum</w:t>
            </w:r>
          </w:p>
        </w:tc>
        <w:tc>
          <w:tcPr>
            <w:tcW w:w="1645" w:type="dxa"/>
          </w:tcPr>
          <w:p>
            <w:pPr>
              <w:pStyle w:val="zytable"/>
              <w:spacing w:before="0"/>
              <w:ind w:left="0" w:right="0"/>
              <w:rPr>
                <w:i/>
                <w:sz w:val="18"/>
              </w:rPr>
            </w:pPr>
            <w:r>
              <w:rPr>
                <w:i/>
                <w:sz w:val="18"/>
              </w:rPr>
              <w:t>erythrophyllum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Comesa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Commelina</w:t>
            </w:r>
          </w:p>
        </w:tc>
        <w:tc>
          <w:tcPr>
            <w:tcW w:w="1645" w:type="dxa"/>
          </w:tcPr>
          <w:p>
            <w:pPr>
              <w:pStyle w:val="zytable"/>
              <w:spacing w:before="0"/>
              <w:ind w:left="0" w:right="0"/>
              <w:rPr>
                <w:i/>
                <w:sz w:val="18"/>
              </w:rPr>
            </w:pPr>
            <w:r>
              <w:rPr>
                <w:i/>
                <w:sz w:val="18"/>
              </w:rPr>
              <w:t>dianthifolia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gaudichaudi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Commersonia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i/>
                <w:sz w:val="18"/>
              </w:rPr>
              <w:t>myrrha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Commiphora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Burseraceae</w:t>
            </w:r>
          </w:p>
        </w:tc>
      </w:tr>
      <w:tr>
        <w:tc>
          <w:tcPr>
            <w:tcW w:w="1757" w:type="dxa"/>
          </w:tcPr>
          <w:p>
            <w:pPr>
              <w:pStyle w:val="zytable"/>
              <w:spacing w:before="0"/>
              <w:ind w:left="0" w:right="0"/>
              <w:rPr>
                <w:i/>
                <w:sz w:val="18"/>
              </w:rPr>
            </w:pPr>
            <w:r>
              <w:rPr>
                <w:i/>
                <w:sz w:val="18"/>
              </w:rPr>
              <w:t>Comparettia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Conandron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griffithiana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Congea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Conicosia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Coniogramme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Conophytum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Conospermum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aculeata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bealiana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canteriata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crassinervia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seorsiflora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Conostylis</w:t>
            </w:r>
          </w:p>
        </w:tc>
        <w:tc>
          <w:tcPr>
            <w:tcW w:w="1645" w:type="dxa"/>
          </w:tcPr>
          <w:p>
            <w:pPr>
              <w:pStyle w:val="zytable"/>
              <w:spacing w:before="0"/>
              <w:ind w:left="0" w:right="0"/>
              <w:rPr>
                <w:i/>
                <w:sz w:val="18"/>
              </w:rPr>
            </w:pPr>
            <w:r>
              <w:rPr>
                <w:i/>
                <w:sz w:val="18"/>
              </w:rPr>
              <w:t>stylidioides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Conradina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Consolida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i/>
                <w:sz w:val="18"/>
              </w:rPr>
              <w:t>majalis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Convallaria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cneorum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enoruem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mauritanicus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Convolvulus</w:t>
            </w:r>
          </w:p>
        </w:tc>
        <w:tc>
          <w:tcPr>
            <w:tcW w:w="1645" w:type="dxa"/>
          </w:tcPr>
          <w:p>
            <w:pPr>
              <w:pStyle w:val="zytable"/>
              <w:spacing w:before="0"/>
              <w:ind w:left="0" w:right="0"/>
              <w:rPr>
                <w:i/>
                <w:sz w:val="18"/>
              </w:rPr>
            </w:pPr>
            <w:r>
              <w:rPr>
                <w:i/>
                <w:sz w:val="18"/>
              </w:rPr>
              <w:t>sabatius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Conyza</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baileyana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i/>
                <w:sz w:val="18"/>
              </w:rPr>
              <w:t>macroglossa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Copernicia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atacamensis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carizatensis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cinerescens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cupreata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dealbeta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dura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fiedleriana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krainziana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longistaminea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rubrifolia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serpentisulcata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solaris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Copiapoa</w:t>
            </w:r>
          </w:p>
        </w:tc>
        <w:tc>
          <w:tcPr>
            <w:tcW w:w="1645" w:type="dxa"/>
          </w:tcPr>
          <w:p>
            <w:pPr>
              <w:pStyle w:val="zytable"/>
              <w:spacing w:before="0"/>
              <w:ind w:left="0" w:right="0"/>
              <w:rPr>
                <w:i/>
                <w:sz w:val="18"/>
              </w:rPr>
            </w:pPr>
            <w:r>
              <w:rPr>
                <w:i/>
                <w:sz w:val="18"/>
              </w:rPr>
              <w:t>tortoralensis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hirtella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petrei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Coprosma</w:t>
            </w:r>
          </w:p>
        </w:tc>
        <w:tc>
          <w:tcPr>
            <w:tcW w:w="1645" w:type="dxa"/>
          </w:tcPr>
          <w:p>
            <w:pPr>
              <w:pStyle w:val="zytable"/>
              <w:spacing w:before="0"/>
              <w:ind w:left="0" w:right="0"/>
              <w:rPr>
                <w:i/>
                <w:sz w:val="18"/>
              </w:rPr>
            </w:pPr>
            <w:r>
              <w:rPr>
                <w:i/>
                <w:sz w:val="18"/>
              </w:rPr>
              <w:t>x kirkii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Coptis</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Corallodiscus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Corchorus</w:t>
            </w:r>
          </w:p>
        </w:tc>
        <w:tc>
          <w:tcPr>
            <w:tcW w:w="1645" w:type="dxa"/>
          </w:tcPr>
          <w:p>
            <w:pPr>
              <w:pStyle w:val="zytable"/>
              <w:spacing w:before="0"/>
              <w:ind w:left="0" w:right="0"/>
              <w:rPr>
                <w:i/>
                <w:sz w:val="18"/>
              </w:rPr>
            </w:pPr>
            <w:r>
              <w:rPr>
                <w:i/>
                <w:sz w:val="18"/>
              </w:rPr>
              <w:t>olitorius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alloidora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Cordia</w:t>
            </w:r>
          </w:p>
        </w:tc>
        <w:tc>
          <w:tcPr>
            <w:tcW w:w="1645" w:type="dxa"/>
          </w:tcPr>
          <w:p>
            <w:pPr>
              <w:pStyle w:val="zytable"/>
              <w:spacing w:before="0"/>
              <w:ind w:left="0" w:right="0"/>
              <w:rPr>
                <w:i/>
                <w:sz w:val="18"/>
              </w:rPr>
            </w:pPr>
            <w:r>
              <w:rPr>
                <w:i/>
                <w:sz w:val="18"/>
              </w:rPr>
              <w:t>subcordata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alberti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Cordyline</w:t>
            </w:r>
          </w:p>
        </w:tc>
        <w:tc>
          <w:tcPr>
            <w:tcW w:w="1645" w:type="dxa"/>
          </w:tcPr>
          <w:p>
            <w:pPr>
              <w:pStyle w:val="zytable"/>
              <w:spacing w:before="0"/>
              <w:ind w:left="0" w:right="0"/>
              <w:rPr>
                <w:i/>
                <w:sz w:val="18"/>
              </w:rPr>
            </w:pPr>
            <w:r>
              <w:rPr>
                <w:i/>
                <w:sz w:val="18"/>
              </w:rPr>
              <w:t>tricolour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tinctoris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Coreopsis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Coriandrum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Cornopteris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Corokia</w:t>
            </w:r>
          </w:p>
        </w:tc>
        <w:tc>
          <w:tcPr>
            <w:tcW w:w="1645" w:type="dxa"/>
          </w:tcPr>
          <w:p>
            <w:pPr>
              <w:pStyle w:val="zytable"/>
              <w:spacing w:before="0"/>
              <w:ind w:left="0" w:right="0"/>
              <w:rPr>
                <w:i/>
                <w:sz w:val="18"/>
              </w:rPr>
            </w:pPr>
            <w:r>
              <w:rPr>
                <w:i/>
                <w:sz w:val="18"/>
              </w:rPr>
              <w:t>cotoneaster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Coronilla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Coronopus</w:t>
            </w:r>
          </w:p>
        </w:tc>
        <w:tc>
          <w:tcPr>
            <w:tcW w:w="1645" w:type="dxa"/>
          </w:tcPr>
          <w:p>
            <w:pPr>
              <w:pStyle w:val="zytable"/>
              <w:spacing w:before="0"/>
              <w:ind w:left="0" w:right="0"/>
              <w:rPr>
                <w:i/>
                <w:sz w:val="18"/>
              </w:rPr>
            </w:pPr>
            <w:r>
              <w:rPr>
                <w:i/>
                <w:sz w:val="18"/>
              </w:rPr>
              <w:t>didymus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backhousiana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baeuerlenii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lawrenciana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nummularifolia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 xml:space="preserve">reflexa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i/>
                <w:sz w:val="18"/>
              </w:rPr>
              <w:t>schlechtendalii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Corrigiola</w:t>
            </w:r>
          </w:p>
        </w:tc>
        <w:tc>
          <w:tcPr>
            <w:tcW w:w="1645" w:type="dxa"/>
          </w:tcPr>
          <w:p>
            <w:pPr>
              <w:pStyle w:val="zytable"/>
              <w:spacing w:before="0"/>
              <w:ind w:left="0" w:right="0"/>
              <w:rPr>
                <w:i/>
                <w:sz w:val="18"/>
              </w:rPr>
            </w:pPr>
            <w:r>
              <w:rPr>
                <w:i/>
                <w:sz w:val="18"/>
              </w:rPr>
              <w:t>litoralis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Coryanthes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Corydalis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Corylopsis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Corylus</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Corylaceae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aparrerinja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eximia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ficifolia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gummifera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Corymbia</w:t>
            </w:r>
          </w:p>
        </w:tc>
        <w:tc>
          <w:tcPr>
            <w:tcW w:w="1645" w:type="dxa"/>
          </w:tcPr>
          <w:p>
            <w:pPr>
              <w:pStyle w:val="zytable"/>
              <w:spacing w:before="0"/>
              <w:ind w:left="0" w:right="0"/>
              <w:rPr>
                <w:i/>
                <w:sz w:val="18"/>
              </w:rPr>
            </w:pPr>
            <w:r>
              <w:rPr>
                <w:i/>
                <w:sz w:val="18"/>
              </w:rPr>
              <w:t>ptychocarpa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Corynabutilon</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Corynocarpus</w:t>
            </w:r>
          </w:p>
        </w:tc>
        <w:tc>
          <w:tcPr>
            <w:tcW w:w="1645" w:type="dxa"/>
          </w:tcPr>
          <w:p>
            <w:pPr>
              <w:pStyle w:val="zytable"/>
              <w:spacing w:before="0"/>
              <w:ind w:left="0" w:right="0"/>
              <w:rPr>
                <w:i/>
                <w:sz w:val="18"/>
              </w:rPr>
            </w:pPr>
            <w:r>
              <w:rPr>
                <w:i/>
                <w:sz w:val="18"/>
              </w:rPr>
              <w:t>laevigatus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Corynocarpaceae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Coryphopteris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Corytoplectus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Cosmidium</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astrosanguineus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bipinnatus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Cosmos</w:t>
            </w:r>
          </w:p>
        </w:tc>
        <w:tc>
          <w:tcPr>
            <w:tcW w:w="1645" w:type="dxa"/>
          </w:tcPr>
          <w:p>
            <w:pPr>
              <w:pStyle w:val="zytable"/>
              <w:spacing w:before="0"/>
              <w:ind w:left="0" w:right="0"/>
              <w:rPr>
                <w:i/>
                <w:sz w:val="18"/>
              </w:rPr>
            </w:pPr>
            <w:r>
              <w:rPr>
                <w:i/>
                <w:sz w:val="18"/>
              </w:rPr>
              <w:t>sulphureus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erythrodorne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pictus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potieri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pulverulentus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speciosus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Costus</w:t>
            </w:r>
          </w:p>
        </w:tc>
        <w:tc>
          <w:tcPr>
            <w:tcW w:w="1645" w:type="dxa"/>
          </w:tcPr>
          <w:p>
            <w:pPr>
              <w:pStyle w:val="zytable"/>
              <w:spacing w:before="0"/>
              <w:ind w:left="0" w:right="0"/>
              <w:rPr>
                <w:i/>
                <w:sz w:val="18"/>
              </w:rPr>
            </w:pPr>
            <w:r>
              <w:rPr>
                <w:i/>
                <w:sz w:val="18"/>
              </w:rPr>
              <w:t>woodsoniana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coggyria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bullatus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conspicus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dammerii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franchetti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glaucophyllus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pannosus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i/>
                <w:sz w:val="18"/>
              </w:rPr>
              <w:t>parneyi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Cotoneaster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perpusilla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pyrethrifolia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Cotula</w:t>
            </w:r>
          </w:p>
        </w:tc>
        <w:tc>
          <w:tcPr>
            <w:tcW w:w="1645" w:type="dxa"/>
          </w:tcPr>
          <w:p>
            <w:pPr>
              <w:pStyle w:val="zytable"/>
              <w:spacing w:before="0"/>
              <w:ind w:left="0" w:right="0"/>
              <w:rPr>
                <w:i/>
                <w:sz w:val="18"/>
              </w:rPr>
            </w:pPr>
            <w:r>
              <w:rPr>
                <w:i/>
                <w:sz w:val="18"/>
              </w:rPr>
              <w:t>turbinata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Cotyledon</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Couroupita</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Courtoisina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Courtoisina cyperoides </w:t>
            </w: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Coveniella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Craibiodendron</w:t>
            </w:r>
          </w:p>
        </w:tc>
        <w:tc>
          <w:tcPr>
            <w:tcW w:w="1645" w:type="dxa"/>
          </w:tcPr>
          <w:p>
            <w:pPr>
              <w:pStyle w:val="zytable"/>
              <w:spacing w:before="0"/>
              <w:ind w:left="0" w:right="0"/>
              <w:rPr>
                <w:i/>
                <w:sz w:val="18"/>
              </w:rPr>
            </w:pPr>
            <w:r>
              <w:rPr>
                <w:i/>
                <w:sz w:val="18"/>
              </w:rPr>
              <w:t>yunnanese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Crambe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 xml:space="preserve">Crambe </w:t>
            </w:r>
          </w:p>
        </w:tc>
        <w:tc>
          <w:tcPr>
            <w:tcW w:w="1645" w:type="dxa"/>
          </w:tcPr>
          <w:p>
            <w:pPr>
              <w:pStyle w:val="zytable"/>
              <w:spacing w:before="0"/>
              <w:ind w:left="0" w:right="0"/>
              <w:rPr>
                <w:i/>
                <w:sz w:val="18"/>
              </w:rPr>
            </w:pPr>
            <w:r>
              <w:rPr>
                <w:i/>
                <w:sz w:val="18"/>
              </w:rPr>
              <w:t xml:space="preserve">scaberrima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Craspedia</w:t>
            </w:r>
          </w:p>
        </w:tc>
        <w:tc>
          <w:tcPr>
            <w:tcW w:w="1645" w:type="dxa"/>
          </w:tcPr>
          <w:p>
            <w:pPr>
              <w:pStyle w:val="zytable"/>
              <w:spacing w:before="0"/>
              <w:ind w:left="0" w:right="0"/>
              <w:rPr>
                <w:i/>
                <w:sz w:val="18"/>
              </w:rPr>
            </w:pPr>
            <w:r>
              <w:rPr>
                <w:i/>
                <w:sz w:val="18"/>
              </w:rPr>
              <w:t>variablilis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anomala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arta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gollum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lycopodioides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montana </w:t>
            </w:r>
            <w:r>
              <w:rPr>
                <w:sz w:val="18"/>
              </w:rPr>
              <w:t>spp.</w:t>
            </w:r>
            <w:r>
              <w:rPr>
                <w:i/>
                <w:sz w:val="18"/>
              </w:rPr>
              <w:t xml:space="preserve"> 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multiclava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muscosa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natans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 xml:space="preserve">perfoliata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perforata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sarmentosa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Crassula</w:t>
            </w:r>
          </w:p>
        </w:tc>
        <w:tc>
          <w:tcPr>
            <w:tcW w:w="1645" w:type="dxa"/>
          </w:tcPr>
          <w:p>
            <w:pPr>
              <w:pStyle w:val="zytable"/>
              <w:spacing w:before="0"/>
              <w:ind w:left="0" w:right="0"/>
              <w:rPr>
                <w:i/>
                <w:sz w:val="18"/>
              </w:rPr>
            </w:pPr>
            <w:r>
              <w:rPr>
                <w:i/>
                <w:sz w:val="18"/>
              </w:rPr>
              <w:t>thunbergiana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Crataegomespilus</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aestivalis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azarolus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bituriensis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carrierei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ellwangeriana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intricata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oxyacantha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pedicellata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phaenopyrum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smithiana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suborbiculata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tenacetifolia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Crataegus</w:t>
            </w:r>
          </w:p>
        </w:tc>
        <w:tc>
          <w:tcPr>
            <w:tcW w:w="1645" w:type="dxa"/>
          </w:tcPr>
          <w:p>
            <w:pPr>
              <w:pStyle w:val="zytable"/>
              <w:spacing w:before="0"/>
              <w:ind w:left="0" w:right="0"/>
              <w:rPr>
                <w:i/>
                <w:sz w:val="18"/>
              </w:rPr>
            </w:pPr>
            <w:r>
              <w:rPr>
                <w:i/>
                <w:sz w:val="18"/>
              </w:rPr>
              <w:t xml:space="preserve">x durobrivensis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tabs>
                <w:tab w:val="left" w:pos="228"/>
              </w:tabs>
              <w:spacing w:before="0"/>
              <w:ind w:left="0" w:right="0"/>
              <w:rPr>
                <w:i/>
                <w:sz w:val="18"/>
              </w:rPr>
            </w:pPr>
            <w:r>
              <w:rPr>
                <w:i/>
                <w:sz w:val="18"/>
              </w:rPr>
              <w:tab/>
              <w:t xml:space="preserve">(C. pruinosa x </w:t>
            </w:r>
            <w:r>
              <w:rPr>
                <w:i/>
                <w:sz w:val="18"/>
              </w:rPr>
              <w:tab/>
              <w:t>C. suborbiculata)</w:t>
            </w:r>
          </w:p>
        </w:tc>
        <w:tc>
          <w:tcPr>
            <w:tcW w:w="1645" w:type="dxa"/>
          </w:tcPr>
          <w:p>
            <w:pPr>
              <w:pStyle w:val="zytable"/>
              <w:spacing w:before="0"/>
              <w:ind w:left="0" w:right="0"/>
              <w:rPr>
                <w:i/>
                <w:sz w:val="18"/>
              </w:rPr>
            </w:pP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Cratoxylon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Crawfurdia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Crepidomanes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capillaris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Crepis</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hookeranum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Crinodendron</w:t>
            </w:r>
          </w:p>
        </w:tc>
        <w:tc>
          <w:tcPr>
            <w:tcW w:w="1645" w:type="dxa"/>
          </w:tcPr>
          <w:p>
            <w:pPr>
              <w:pStyle w:val="zytable"/>
              <w:spacing w:before="0"/>
              <w:ind w:left="0" w:right="0"/>
              <w:rPr>
                <w:i/>
                <w:sz w:val="18"/>
              </w:rPr>
            </w:pPr>
            <w:r>
              <w:rPr>
                <w:i/>
                <w:sz w:val="18"/>
              </w:rPr>
              <w:t>patagua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capense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mooreii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Crinum</w:t>
            </w:r>
          </w:p>
        </w:tc>
        <w:tc>
          <w:tcPr>
            <w:tcW w:w="1645" w:type="dxa"/>
          </w:tcPr>
          <w:p>
            <w:pPr>
              <w:pStyle w:val="zytable"/>
              <w:spacing w:before="0"/>
              <w:ind w:left="0" w:right="0"/>
              <w:rPr>
                <w:i/>
                <w:sz w:val="18"/>
              </w:rPr>
            </w:pPr>
            <w:r>
              <w:rPr>
                <w:i/>
                <w:sz w:val="18"/>
              </w:rPr>
              <w:t>x powellii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i/>
                <w:sz w:val="18"/>
              </w:rPr>
            </w:pPr>
            <w:r>
              <w:rPr>
                <w:i/>
                <w:sz w:val="18"/>
              </w:rPr>
              <w:t>trocata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Crocosmia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Crossandra</w:t>
            </w:r>
          </w:p>
        </w:tc>
        <w:tc>
          <w:tcPr>
            <w:tcW w:w="1645" w:type="dxa"/>
          </w:tcPr>
          <w:p>
            <w:pPr>
              <w:pStyle w:val="zytable"/>
              <w:spacing w:before="0"/>
              <w:ind w:left="0" w:right="0"/>
              <w:rPr>
                <w:i/>
                <w:sz w:val="18"/>
              </w:rPr>
            </w:pPr>
            <w:r>
              <w:rPr>
                <w:i/>
                <w:sz w:val="18"/>
              </w:rPr>
              <w:t xml:space="preserve">infundibuliformis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Crossyne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agatiflora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goreensis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Crotalaria</w:t>
            </w:r>
          </w:p>
        </w:tc>
        <w:tc>
          <w:tcPr>
            <w:tcW w:w="1645" w:type="dxa"/>
          </w:tcPr>
          <w:p>
            <w:pPr>
              <w:pStyle w:val="zytable"/>
              <w:spacing w:before="0"/>
              <w:ind w:left="0" w:right="0"/>
              <w:rPr>
                <w:i/>
                <w:sz w:val="18"/>
              </w:rPr>
            </w:pPr>
            <w:r>
              <w:rPr>
                <w:i/>
                <w:sz w:val="18"/>
              </w:rPr>
              <w:t>semperflorens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exalata x 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Crowea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Cryosophila</w:t>
            </w:r>
          </w:p>
        </w:tc>
        <w:tc>
          <w:tcPr>
            <w:tcW w:w="1645" w:type="dxa"/>
          </w:tcPr>
          <w:p>
            <w:pPr>
              <w:pStyle w:val="zytable"/>
              <w:spacing w:before="0"/>
              <w:ind w:left="0" w:right="0"/>
              <w:rPr>
                <w:i/>
                <w:sz w:val="18"/>
              </w:rPr>
            </w:pPr>
            <w:r>
              <w:rPr>
                <w:i/>
                <w:sz w:val="18"/>
              </w:rPr>
              <w:t>warscewiczii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Crypsinus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Crypsis</w:t>
            </w:r>
          </w:p>
        </w:tc>
        <w:tc>
          <w:tcPr>
            <w:tcW w:w="1645" w:type="dxa"/>
          </w:tcPr>
          <w:p>
            <w:pPr>
              <w:pStyle w:val="zytable"/>
              <w:spacing w:before="0"/>
              <w:ind w:left="0" w:right="0"/>
              <w:rPr>
                <w:i/>
                <w:sz w:val="18"/>
              </w:rPr>
            </w:pPr>
            <w:r>
              <w:rPr>
                <w:i/>
                <w:sz w:val="18"/>
              </w:rPr>
              <w:t>schoenoides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Cryptandra</w:t>
            </w:r>
          </w:p>
        </w:tc>
        <w:tc>
          <w:tcPr>
            <w:tcW w:w="1645" w:type="dxa"/>
          </w:tcPr>
          <w:p>
            <w:pPr>
              <w:pStyle w:val="zytable"/>
              <w:spacing w:before="0"/>
              <w:ind w:left="0" w:right="0"/>
              <w:rPr>
                <w:i/>
                <w:sz w:val="18"/>
              </w:rPr>
            </w:pPr>
            <w:r>
              <w:rPr>
                <w:i/>
                <w:sz w:val="18"/>
              </w:rPr>
              <w:t>scortechinii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Cryptanthus</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lavigata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melanocarpa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triplinervis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Cryptocarya</w:t>
            </w:r>
          </w:p>
        </w:tc>
        <w:tc>
          <w:tcPr>
            <w:tcW w:w="1645" w:type="dxa"/>
          </w:tcPr>
          <w:p>
            <w:pPr>
              <w:pStyle w:val="zytable"/>
              <w:spacing w:before="0"/>
              <w:ind w:left="0" w:right="0"/>
              <w:rPr>
                <w:i/>
                <w:sz w:val="18"/>
              </w:rPr>
            </w:pPr>
            <w:r>
              <w:rPr>
                <w:i/>
                <w:sz w:val="18"/>
              </w:rPr>
              <w:t>wyliei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aponogetifolia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becketii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crispatula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lingua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longicauda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moehlmannii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nurii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parva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petchii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pontederifolia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retrospiralis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tonkinensis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undulata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wendtii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Cryptocoryne</w:t>
            </w:r>
          </w:p>
        </w:tc>
        <w:tc>
          <w:tcPr>
            <w:tcW w:w="1645" w:type="dxa"/>
          </w:tcPr>
          <w:p>
            <w:pPr>
              <w:pStyle w:val="zytable"/>
              <w:spacing w:before="0"/>
              <w:ind w:left="0" w:right="0"/>
              <w:rPr>
                <w:i/>
                <w:sz w:val="18"/>
              </w:rPr>
            </w:pPr>
            <w:r>
              <w:rPr>
                <w:i/>
                <w:sz w:val="18"/>
              </w:rPr>
              <w:t>x willisii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Cryptogramma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Cryptomeria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Cryptotaenia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Ctenanthe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Ctenitis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Ctenopteris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melo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myriocarpus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Cucumis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Cucurbita</w:t>
            </w:r>
          </w:p>
        </w:tc>
        <w:tc>
          <w:tcPr>
            <w:tcW w:w="1645" w:type="dxa"/>
          </w:tcPr>
          <w:p>
            <w:pPr>
              <w:pStyle w:val="zytable"/>
              <w:spacing w:before="0"/>
              <w:ind w:left="0" w:right="0"/>
              <w:rPr>
                <w:i/>
                <w:sz w:val="18"/>
              </w:rPr>
            </w:pPr>
            <w:r>
              <w:rPr>
                <w:i/>
                <w:sz w:val="18"/>
              </w:rPr>
              <w:t>pepo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Culcita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Cuminum</w:t>
            </w:r>
          </w:p>
        </w:tc>
        <w:tc>
          <w:tcPr>
            <w:tcW w:w="1645" w:type="dxa"/>
          </w:tcPr>
          <w:p>
            <w:pPr>
              <w:pStyle w:val="zytable"/>
              <w:spacing w:before="0"/>
              <w:ind w:left="0" w:right="0"/>
              <w:rPr>
                <w:i/>
                <w:sz w:val="18"/>
              </w:rPr>
            </w:pPr>
            <w:r>
              <w:rPr>
                <w:i/>
                <w:sz w:val="18"/>
              </w:rPr>
              <w:t>cyminum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konishii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Cunninghamia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Cunonia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Cupaniopsis</w:t>
            </w:r>
          </w:p>
        </w:tc>
        <w:tc>
          <w:tcPr>
            <w:tcW w:w="1645" w:type="dxa"/>
          </w:tcPr>
          <w:p>
            <w:pPr>
              <w:pStyle w:val="zytable"/>
              <w:spacing w:before="0"/>
              <w:ind w:left="0" w:right="0"/>
              <w:rPr>
                <w:i/>
                <w:sz w:val="18"/>
              </w:rPr>
            </w:pPr>
            <w:r>
              <w:rPr>
                <w:i/>
                <w:sz w:val="18"/>
              </w:rPr>
              <w:t>anacardioides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aequipetela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llavea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Cuphea</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Cupressocyparis</w:t>
            </w:r>
          </w:p>
        </w:tc>
        <w:tc>
          <w:tcPr>
            <w:tcW w:w="1645" w:type="dxa"/>
          </w:tcPr>
          <w:p>
            <w:pPr>
              <w:pStyle w:val="zytable"/>
              <w:spacing w:before="0"/>
              <w:ind w:left="0" w:right="0"/>
              <w:rPr>
                <w:i/>
                <w:sz w:val="18"/>
              </w:rPr>
            </w:pPr>
            <w:r>
              <w:rPr>
                <w:i/>
                <w:sz w:val="18"/>
              </w:rPr>
              <w:t>x C.leylandii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cashmeriana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funebris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lambertiana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leylandii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Cupressus</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i/>
                <w:sz w:val="18"/>
              </w:rPr>
              <w:t>indora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Curcuma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Cuscuta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Cuscutaceae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Cussonia</w:t>
            </w:r>
          </w:p>
        </w:tc>
        <w:tc>
          <w:tcPr>
            <w:tcW w:w="1645" w:type="dxa"/>
          </w:tcPr>
          <w:p>
            <w:pPr>
              <w:pStyle w:val="zytable"/>
              <w:spacing w:before="0"/>
              <w:ind w:left="0" w:right="0"/>
              <w:rPr>
                <w:i/>
                <w:sz w:val="18"/>
              </w:rPr>
            </w:pPr>
            <w:r>
              <w:rPr>
                <w:i/>
                <w:sz w:val="18"/>
              </w:rPr>
              <w:t>spiculata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Cuttsia</w:t>
            </w:r>
          </w:p>
        </w:tc>
        <w:tc>
          <w:tcPr>
            <w:tcW w:w="1645" w:type="dxa"/>
          </w:tcPr>
          <w:p>
            <w:pPr>
              <w:pStyle w:val="zytable"/>
              <w:spacing w:before="0"/>
              <w:ind w:left="0" w:right="0"/>
              <w:rPr>
                <w:i/>
                <w:sz w:val="18"/>
              </w:rPr>
            </w:pPr>
            <w:r>
              <w:rPr>
                <w:i/>
                <w:sz w:val="18"/>
              </w:rPr>
              <w:t>viburnea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Cyamopsis tetragonoloba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Cyamopsis</w:t>
            </w:r>
          </w:p>
        </w:tc>
        <w:tc>
          <w:tcPr>
            <w:tcW w:w="1645" w:type="dxa"/>
          </w:tcPr>
          <w:p>
            <w:pPr>
              <w:pStyle w:val="zytable"/>
              <w:spacing w:before="0"/>
              <w:ind w:left="0" w:right="0"/>
              <w:rPr>
                <w:i/>
                <w:sz w:val="18"/>
              </w:rPr>
            </w:pPr>
            <w:r>
              <w:rPr>
                <w:i/>
                <w:sz w:val="18"/>
              </w:rPr>
              <w:t>tetragonoloba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lobatus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Cyananthus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hyacinthoides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Cyanella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Tecophilaeaceae</w:t>
            </w:r>
          </w:p>
        </w:tc>
      </w:tr>
      <w:tr>
        <w:tc>
          <w:tcPr>
            <w:tcW w:w="1757" w:type="dxa"/>
          </w:tcPr>
          <w:p>
            <w:pPr>
              <w:pStyle w:val="zytable"/>
              <w:spacing w:before="0"/>
              <w:ind w:left="0" w:right="0"/>
              <w:rPr>
                <w:i/>
                <w:sz w:val="18"/>
              </w:rPr>
            </w:pPr>
            <w:r>
              <w:rPr>
                <w:i/>
                <w:sz w:val="18"/>
              </w:rPr>
              <w:t>Cyathea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Cyathodes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Cyathula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Cycas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Cycadaceae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coum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i/>
                <w:sz w:val="18"/>
              </w:rPr>
              <w:t>hederifolium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Cyclamen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Cyclobalanopsis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Cyclodium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Cyclopeltis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Cycnoches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Cydonida</w:t>
            </w:r>
          </w:p>
        </w:tc>
        <w:tc>
          <w:tcPr>
            <w:tcW w:w="1645" w:type="dxa"/>
          </w:tcPr>
          <w:p>
            <w:pPr>
              <w:pStyle w:val="zytable"/>
              <w:spacing w:before="0"/>
              <w:ind w:left="0" w:right="0"/>
              <w:rPr>
                <w:i/>
                <w:sz w:val="18"/>
              </w:rPr>
            </w:pPr>
            <w:r>
              <w:rPr>
                <w:i/>
                <w:sz w:val="18"/>
              </w:rPr>
              <w:t>olongata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Cylindrophyllum</w:t>
            </w:r>
          </w:p>
        </w:tc>
        <w:tc>
          <w:tcPr>
            <w:tcW w:w="1645" w:type="dxa"/>
          </w:tcPr>
          <w:p>
            <w:pPr>
              <w:pStyle w:val="zytable"/>
              <w:spacing w:before="0"/>
              <w:ind w:left="0" w:right="0"/>
              <w:rPr>
                <w:i/>
                <w:sz w:val="18"/>
              </w:rPr>
            </w:pPr>
            <w:r>
              <w:rPr>
                <w:i/>
                <w:sz w:val="18"/>
              </w:rPr>
              <w:t xml:space="preserve">comptonii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Cymbalaria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falcigera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flabellata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i/>
                <w:sz w:val="18"/>
              </w:rPr>
              <w:t>rhodocheila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citrinus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flexuosus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 xml:space="preserve">martinii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nardus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i/>
                <w:sz w:val="18"/>
              </w:rPr>
              <w:t>obtectus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Cymbopogon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Cymbopogon proximus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Cynara</w:t>
            </w:r>
          </w:p>
        </w:tc>
        <w:tc>
          <w:tcPr>
            <w:tcW w:w="1645" w:type="dxa"/>
          </w:tcPr>
          <w:p>
            <w:pPr>
              <w:pStyle w:val="zytable"/>
              <w:spacing w:before="0"/>
              <w:ind w:left="0" w:right="0"/>
              <w:rPr>
                <w:i/>
                <w:sz w:val="18"/>
              </w:rPr>
            </w:pPr>
            <w:r>
              <w:rPr>
                <w:i/>
                <w:sz w:val="18"/>
              </w:rPr>
              <w:t>scolymus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Cynodon</w:t>
            </w:r>
          </w:p>
        </w:tc>
        <w:tc>
          <w:tcPr>
            <w:tcW w:w="1645" w:type="dxa"/>
          </w:tcPr>
          <w:p>
            <w:pPr>
              <w:pStyle w:val="zytable"/>
              <w:spacing w:before="0"/>
              <w:ind w:left="0" w:right="0"/>
              <w:rPr>
                <w:i/>
                <w:sz w:val="18"/>
              </w:rPr>
            </w:pPr>
            <w:r>
              <w:rPr>
                <w:i/>
                <w:sz w:val="18"/>
              </w:rPr>
              <w:t>dactylon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Cynoglossum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Cynometra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Cynorchis</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cristatus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Cynosurus</w:t>
            </w:r>
          </w:p>
        </w:tc>
        <w:tc>
          <w:tcPr>
            <w:tcW w:w="1645" w:type="dxa"/>
          </w:tcPr>
          <w:p>
            <w:pPr>
              <w:pStyle w:val="zytable"/>
              <w:spacing w:before="0"/>
              <w:ind w:left="0" w:right="0"/>
              <w:rPr>
                <w:i/>
                <w:sz w:val="18"/>
              </w:rPr>
            </w:pPr>
            <w:r>
              <w:rPr>
                <w:i/>
                <w:sz w:val="18"/>
              </w:rPr>
              <w:t>echinatus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coelestris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herbertii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Cypella</w:t>
            </w:r>
          </w:p>
        </w:tc>
        <w:tc>
          <w:tcPr>
            <w:tcW w:w="1645" w:type="dxa"/>
          </w:tcPr>
          <w:p>
            <w:pPr>
              <w:pStyle w:val="zytable"/>
              <w:spacing w:before="0"/>
              <w:ind w:left="0" w:right="0"/>
              <w:rPr>
                <w:i/>
                <w:sz w:val="18"/>
              </w:rPr>
            </w:pPr>
            <w:r>
              <w:rPr>
                <w:i/>
                <w:sz w:val="18"/>
              </w:rPr>
              <w:t xml:space="preserve">peruviana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bifax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brevifolius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cyperinus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iria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lucidus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mirus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papyrus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polystachyos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sesquiflorus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Cyperus</w:t>
            </w:r>
          </w:p>
        </w:tc>
        <w:tc>
          <w:tcPr>
            <w:tcW w:w="1645" w:type="dxa"/>
          </w:tcPr>
          <w:p>
            <w:pPr>
              <w:pStyle w:val="zytable"/>
              <w:spacing w:before="0"/>
              <w:ind w:left="0" w:right="0"/>
              <w:rPr>
                <w:i/>
                <w:sz w:val="18"/>
              </w:rPr>
            </w:pPr>
            <w:r>
              <w:rPr>
                <w:i/>
                <w:sz w:val="18"/>
              </w:rPr>
              <w:t>vaginatus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Cyphokentia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Cyphomandra</w:t>
            </w:r>
          </w:p>
        </w:tc>
        <w:tc>
          <w:tcPr>
            <w:tcW w:w="1645" w:type="dxa"/>
          </w:tcPr>
          <w:p>
            <w:pPr>
              <w:pStyle w:val="zytable"/>
              <w:spacing w:before="0"/>
              <w:ind w:left="0" w:right="0"/>
              <w:rPr>
                <w:i/>
                <w:sz w:val="18"/>
              </w:rPr>
            </w:pPr>
            <w:r>
              <w:rPr>
                <w:i/>
                <w:sz w:val="18"/>
              </w:rPr>
              <w:t>betacea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Cyphophoenix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Cyphostemma</w:t>
            </w:r>
          </w:p>
        </w:tc>
        <w:tc>
          <w:tcPr>
            <w:tcW w:w="1645" w:type="dxa"/>
          </w:tcPr>
          <w:p>
            <w:pPr>
              <w:pStyle w:val="zytable"/>
              <w:spacing w:before="0"/>
              <w:ind w:left="0" w:right="0"/>
              <w:rPr>
                <w:i/>
                <w:sz w:val="18"/>
              </w:rPr>
            </w:pPr>
            <w:r>
              <w:rPr>
                <w:i/>
                <w:sz w:val="18"/>
              </w:rPr>
              <w:t>gigantiphyllum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Cyrilla</w:t>
            </w:r>
          </w:p>
        </w:tc>
        <w:tc>
          <w:tcPr>
            <w:tcW w:w="1645" w:type="dxa"/>
          </w:tcPr>
          <w:p>
            <w:pPr>
              <w:pStyle w:val="zytable"/>
              <w:spacing w:before="0"/>
              <w:ind w:left="0" w:right="0"/>
              <w:rPr>
                <w:i/>
                <w:sz w:val="18"/>
              </w:rPr>
            </w:pPr>
            <w:r>
              <w:rPr>
                <w:i/>
                <w:sz w:val="18"/>
              </w:rPr>
              <w:t>racemiflora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Cyrillaceae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 xml:space="preserve">mackenii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Cyrtochilum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tukusicola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caryitodeum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lonchitioides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Cyrtomium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Cyrtosperma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lakka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lenderianum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i/>
                <w:sz w:val="18"/>
              </w:rPr>
              <w:t>renda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Cyrtostachys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Cystodium</w:t>
            </w:r>
          </w:p>
        </w:tc>
        <w:tc>
          <w:tcPr>
            <w:tcW w:w="1645" w:type="dxa"/>
          </w:tcPr>
          <w:p>
            <w:pPr>
              <w:pStyle w:val="zytable"/>
              <w:spacing w:before="0"/>
              <w:ind w:left="0" w:right="0"/>
              <w:rPr>
                <w:i/>
                <w:sz w:val="18"/>
              </w:rPr>
            </w:pPr>
            <w:r>
              <w:rPr>
                <w:i/>
                <w:sz w:val="18"/>
              </w:rPr>
              <w:t xml:space="preserve">sorbifolia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Cystopteris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Cytanthus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battandieri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frivaldskyanus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purgans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racemosus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Cytisus</w:t>
            </w:r>
          </w:p>
        </w:tc>
        <w:tc>
          <w:tcPr>
            <w:tcW w:w="1645" w:type="dxa"/>
          </w:tcPr>
          <w:p>
            <w:pPr>
              <w:pStyle w:val="zytable"/>
              <w:spacing w:before="0"/>
              <w:ind w:left="0" w:right="0"/>
              <w:rPr>
                <w:i/>
                <w:sz w:val="18"/>
              </w:rPr>
            </w:pPr>
            <w:r>
              <w:rPr>
                <w:i/>
                <w:sz w:val="18"/>
              </w:rPr>
              <w:t>x 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bl>
    <w:p>
      <w:pPr>
        <w:pStyle w:val="yMiscellaneousHeading"/>
        <w:pageBreakBefore/>
        <w:spacing w:before="0"/>
        <w:rPr>
          <w:b/>
        </w:rPr>
      </w:pPr>
      <w:bookmarkStart w:id="1008" w:name="_Toc516638445"/>
      <w:bookmarkStart w:id="1009" w:name="_Toc518724477"/>
      <w:bookmarkStart w:id="1010" w:name="_Toc518724733"/>
      <w:bookmarkStart w:id="1011" w:name="_Toc519932840"/>
      <w:bookmarkStart w:id="1012" w:name="_Toc6910542"/>
      <w:bookmarkStart w:id="1013" w:name="_Toc59867633"/>
      <w:bookmarkStart w:id="1014" w:name="_Toc92681904"/>
      <w:r>
        <w:rPr>
          <w:b/>
        </w:rPr>
        <w:t>D</w:t>
      </w:r>
      <w:bookmarkEnd w:id="1008"/>
      <w:bookmarkEnd w:id="1009"/>
      <w:bookmarkEnd w:id="1010"/>
      <w:bookmarkEnd w:id="1011"/>
      <w:bookmarkEnd w:id="1012"/>
      <w:bookmarkEnd w:id="1013"/>
      <w:bookmarkEnd w:id="101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Daboecia</w:t>
            </w:r>
          </w:p>
        </w:tc>
        <w:tc>
          <w:tcPr>
            <w:tcW w:w="1645" w:type="dxa"/>
          </w:tcPr>
          <w:p>
            <w:pPr>
              <w:pStyle w:val="zytable"/>
              <w:spacing w:before="0"/>
              <w:ind w:left="0" w:right="0"/>
              <w:rPr>
                <w:i/>
                <w:sz w:val="18"/>
              </w:rPr>
            </w:pPr>
            <w:r>
              <w:rPr>
                <w:i/>
                <w:sz w:val="18"/>
              </w:rPr>
              <w:t>cantabrica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Dacrycarpus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Dacrydium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i/>
                <w:sz w:val="18"/>
              </w:rPr>
              <w:t>glomerata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aegypticum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Dactyloctenium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Dactylopsis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Dactylorhiza</w:t>
            </w:r>
          </w:p>
        </w:tc>
        <w:tc>
          <w:tcPr>
            <w:tcW w:w="1645" w:type="dxa"/>
          </w:tcPr>
          <w:p>
            <w:pPr>
              <w:pStyle w:val="zytable"/>
              <w:spacing w:before="0"/>
              <w:ind w:left="0" w:right="0"/>
              <w:rPr>
                <w:i/>
                <w:sz w:val="18"/>
              </w:rPr>
            </w:pPr>
            <w:r>
              <w:rPr>
                <w:i/>
                <w:sz w:val="18"/>
              </w:rPr>
              <w:t>fuchsii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Daemonorops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Dahlia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Dais</w:t>
            </w:r>
          </w:p>
        </w:tc>
        <w:tc>
          <w:tcPr>
            <w:tcW w:w="1645" w:type="dxa"/>
          </w:tcPr>
          <w:p>
            <w:pPr>
              <w:pStyle w:val="zytable"/>
              <w:spacing w:before="0"/>
              <w:ind w:left="0" w:right="0"/>
              <w:rPr>
                <w:i/>
                <w:sz w:val="18"/>
              </w:rPr>
            </w:pPr>
            <w:r>
              <w:rPr>
                <w:i/>
                <w:sz w:val="18"/>
              </w:rPr>
              <w:t>cotinifolia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Daiswa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cearensis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cochinchinensis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cultrata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decipularis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frutescens var. 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greveana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sissoides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stevensonii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Dalbergia</w:t>
            </w:r>
          </w:p>
        </w:tc>
        <w:tc>
          <w:tcPr>
            <w:tcW w:w="1645" w:type="dxa"/>
          </w:tcPr>
          <w:p>
            <w:pPr>
              <w:pStyle w:val="zytable"/>
              <w:spacing w:before="0"/>
              <w:ind w:left="0" w:right="0"/>
              <w:rPr>
                <w:i/>
                <w:sz w:val="18"/>
              </w:rPr>
            </w:pPr>
            <w:r>
              <w:rPr>
                <w:i/>
                <w:sz w:val="18"/>
              </w:rPr>
              <w:t>turcurensis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Damasonium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linschotenii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maideniana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sacculata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sericantha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spicigera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teres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Dampiera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Danaea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Marattiaceae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Danthonia</w:t>
            </w:r>
          </w:p>
        </w:tc>
        <w:tc>
          <w:tcPr>
            <w:tcW w:w="1645" w:type="dxa"/>
          </w:tcPr>
          <w:p>
            <w:pPr>
              <w:pStyle w:val="zytable"/>
              <w:spacing w:before="0"/>
              <w:ind w:left="0" w:right="0"/>
              <w:rPr>
                <w:i/>
                <w:sz w:val="18"/>
              </w:rPr>
            </w:pPr>
            <w:r>
              <w:rPr>
                <w:i/>
                <w:sz w:val="18"/>
              </w:rPr>
              <w:t>setacea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Daphne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Daphniphyllum</w:t>
            </w:r>
          </w:p>
        </w:tc>
        <w:tc>
          <w:tcPr>
            <w:tcW w:w="1645" w:type="dxa"/>
          </w:tcPr>
          <w:p>
            <w:pPr>
              <w:pStyle w:val="zytable"/>
              <w:spacing w:before="0"/>
              <w:ind w:left="0" w:right="0"/>
              <w:rPr>
                <w:i/>
                <w:sz w:val="18"/>
              </w:rPr>
            </w:pPr>
            <w:r>
              <w:rPr>
                <w:i/>
                <w:sz w:val="18"/>
              </w:rPr>
              <w:t>macropodum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Daphniphyllaceae</w:t>
            </w:r>
          </w:p>
        </w:tc>
      </w:tr>
      <w:tr>
        <w:tc>
          <w:tcPr>
            <w:tcW w:w="1757" w:type="dxa"/>
          </w:tcPr>
          <w:p>
            <w:pPr>
              <w:pStyle w:val="zytable"/>
              <w:spacing w:before="0"/>
              <w:ind w:left="0" w:right="0"/>
              <w:rPr>
                <w:i/>
                <w:sz w:val="18"/>
              </w:rPr>
            </w:pPr>
            <w:r>
              <w:rPr>
                <w:i/>
                <w:sz w:val="18"/>
              </w:rPr>
              <w:t>Darlingia</w:t>
            </w:r>
          </w:p>
        </w:tc>
        <w:tc>
          <w:tcPr>
            <w:tcW w:w="1645" w:type="dxa"/>
          </w:tcPr>
          <w:p>
            <w:pPr>
              <w:pStyle w:val="zytable"/>
              <w:spacing w:before="0"/>
              <w:ind w:left="0" w:right="0"/>
              <w:rPr>
                <w:i/>
                <w:sz w:val="18"/>
              </w:rPr>
            </w:pPr>
            <w:r>
              <w:rPr>
                <w:i/>
                <w:sz w:val="18"/>
              </w:rPr>
              <w:t>darlingiana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Darlingtonia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Darmera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collina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diosmoides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fascicularis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glaucophylla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homoranthoides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lejostyla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macrostegia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 xml:space="preserve">macrostegia x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meeboldii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neildiana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oederoides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oldfieldii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oxylepis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rhadinophylla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Darwinia</w:t>
            </w:r>
          </w:p>
        </w:tc>
        <w:tc>
          <w:tcPr>
            <w:tcW w:w="1645" w:type="dxa"/>
          </w:tcPr>
          <w:p>
            <w:pPr>
              <w:pStyle w:val="zytable"/>
              <w:spacing w:before="0"/>
              <w:ind w:left="0" w:right="0"/>
              <w:rPr>
                <w:i/>
                <w:sz w:val="18"/>
              </w:rPr>
            </w:pPr>
            <w:r>
              <w:rPr>
                <w:i/>
                <w:sz w:val="18"/>
              </w:rPr>
              <w:t>taxifolia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Dasypyrum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carota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i/>
                <w:sz w:val="18"/>
              </w:rPr>
              <w:t>glochidiatus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fejeensis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i/>
                <w:sz w:val="18"/>
              </w:rPr>
              <w:t>pyxidata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Davallodes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Davidia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Davidsonia</w:t>
            </w:r>
          </w:p>
        </w:tc>
        <w:tc>
          <w:tcPr>
            <w:tcW w:w="1645" w:type="dxa"/>
          </w:tcPr>
          <w:p>
            <w:pPr>
              <w:pStyle w:val="zytable"/>
              <w:spacing w:before="0"/>
              <w:ind w:left="0" w:right="0"/>
              <w:rPr>
                <w:i/>
                <w:sz w:val="18"/>
              </w:rPr>
            </w:pPr>
            <w:r>
              <w:rPr>
                <w:i/>
                <w:sz w:val="18"/>
              </w:rPr>
              <w:t>pruriens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Davalliaceae </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Daviesia</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fargesii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Decaisnea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Decaspermum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Deckenia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Decumaria</w:t>
            </w:r>
          </w:p>
        </w:tc>
        <w:tc>
          <w:tcPr>
            <w:tcW w:w="1645" w:type="dxa"/>
          </w:tcPr>
          <w:p>
            <w:pPr>
              <w:pStyle w:val="zytable"/>
              <w:spacing w:before="0"/>
              <w:ind w:left="0" w:right="0"/>
              <w:rPr>
                <w:i/>
                <w:sz w:val="18"/>
              </w:rPr>
            </w:pPr>
            <w:r>
              <w:rPr>
                <w:i/>
                <w:sz w:val="18"/>
              </w:rPr>
              <w:t>barbara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Degenia</w:t>
            </w:r>
          </w:p>
        </w:tc>
        <w:tc>
          <w:tcPr>
            <w:tcW w:w="1645" w:type="dxa"/>
          </w:tcPr>
          <w:p>
            <w:pPr>
              <w:pStyle w:val="zytable"/>
              <w:spacing w:before="0"/>
              <w:ind w:left="0" w:right="0"/>
              <w:rPr>
                <w:i/>
                <w:sz w:val="18"/>
              </w:rPr>
            </w:pPr>
            <w:r>
              <w:rPr>
                <w:i/>
                <w:sz w:val="18"/>
              </w:rPr>
              <w:t>velebitica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Delairea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i/>
                <w:sz w:val="18"/>
              </w:rPr>
              <w:t>algoense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ajacis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belladonna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cardinale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cashmirianum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consolida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 xml:space="preserve">semibarbatum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Delphinium</w:t>
            </w:r>
          </w:p>
        </w:tc>
        <w:tc>
          <w:tcPr>
            <w:tcW w:w="1645" w:type="dxa"/>
          </w:tcPr>
          <w:p>
            <w:pPr>
              <w:pStyle w:val="zytable"/>
              <w:spacing w:before="0"/>
              <w:ind w:left="0" w:right="0"/>
              <w:rPr>
                <w:i/>
                <w:sz w:val="18"/>
              </w:rPr>
            </w:pPr>
            <w:r>
              <w:rPr>
                <w:i/>
                <w:sz w:val="18"/>
              </w:rPr>
              <w:t>tatsienense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 xml:space="preserve">Delphinium </w:t>
            </w:r>
          </w:p>
        </w:tc>
        <w:tc>
          <w:tcPr>
            <w:tcW w:w="1645" w:type="dxa"/>
          </w:tcPr>
          <w:p>
            <w:pPr>
              <w:pStyle w:val="zytable"/>
              <w:spacing w:before="0"/>
              <w:ind w:left="0" w:right="0"/>
              <w:rPr>
                <w:sz w:val="18"/>
              </w:rPr>
            </w:pPr>
            <w:r>
              <w:rPr>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Dendranthema</w:t>
            </w:r>
          </w:p>
        </w:tc>
        <w:tc>
          <w:tcPr>
            <w:tcW w:w="1645" w:type="dxa"/>
          </w:tcPr>
          <w:p>
            <w:pPr>
              <w:pStyle w:val="zytable"/>
              <w:spacing w:before="0"/>
              <w:ind w:left="0" w:right="0"/>
              <w:rPr>
                <w:i/>
                <w:sz w:val="18"/>
              </w:rPr>
            </w:pPr>
            <w:r>
              <w:rPr>
                <w:i/>
                <w:sz w:val="18"/>
              </w:rPr>
              <w:t xml:space="preserve">x 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Dendrobenthamia</w:t>
            </w:r>
          </w:p>
        </w:tc>
        <w:tc>
          <w:tcPr>
            <w:tcW w:w="1645" w:type="dxa"/>
          </w:tcPr>
          <w:p>
            <w:pPr>
              <w:pStyle w:val="zytable"/>
              <w:spacing w:before="0"/>
              <w:ind w:left="0" w:right="0"/>
              <w:rPr>
                <w:i/>
                <w:sz w:val="18"/>
              </w:rPr>
            </w:pPr>
            <w:r>
              <w:rPr>
                <w:i/>
                <w:sz w:val="18"/>
              </w:rPr>
              <w:t>angustata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i/>
                <w:sz w:val="18"/>
              </w:rPr>
              <w:t>calostachyus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Dendrochilum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Dendromecom</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Denmoza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i/>
                <w:sz w:val="18"/>
              </w:rPr>
              <w:t>davallioides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Dennstaedtia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Deplanchea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Derwentia</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Deschampsia</w:t>
            </w:r>
          </w:p>
        </w:tc>
        <w:tc>
          <w:tcPr>
            <w:tcW w:w="1645" w:type="dxa"/>
          </w:tcPr>
          <w:p>
            <w:pPr>
              <w:pStyle w:val="zytable"/>
              <w:spacing w:before="0"/>
              <w:ind w:left="0" w:right="0"/>
              <w:rPr>
                <w:i/>
                <w:sz w:val="18"/>
              </w:rPr>
            </w:pPr>
            <w:r>
              <w:rPr>
                <w:i/>
                <w:sz w:val="18"/>
              </w:rPr>
              <w:t>cespitosa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Descurainia</w:t>
            </w:r>
          </w:p>
        </w:tc>
        <w:tc>
          <w:tcPr>
            <w:tcW w:w="1645" w:type="dxa"/>
          </w:tcPr>
          <w:p>
            <w:pPr>
              <w:pStyle w:val="zytable"/>
              <w:spacing w:before="0"/>
              <w:ind w:left="0" w:right="0"/>
              <w:rPr>
                <w:i/>
                <w:sz w:val="18"/>
              </w:rPr>
            </w:pPr>
            <w:r>
              <w:rPr>
                <w:i/>
                <w:sz w:val="18"/>
              </w:rPr>
              <w:t>sophia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Desfontainia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Desmanthus</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Desmidorchis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barbatum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biarticulatum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heterocarpon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heterophyllum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intortum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sandwicense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tortuosum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uncinatum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Desmodium</w:t>
            </w:r>
          </w:p>
        </w:tc>
        <w:tc>
          <w:tcPr>
            <w:tcW w:w="1645" w:type="dxa"/>
          </w:tcPr>
          <w:p>
            <w:pPr>
              <w:pStyle w:val="zytable"/>
              <w:spacing w:before="0"/>
              <w:ind w:left="0" w:right="0"/>
              <w:rPr>
                <w:i/>
                <w:sz w:val="18"/>
              </w:rPr>
            </w:pPr>
            <w:r>
              <w:rPr>
                <w:i/>
                <w:sz w:val="18"/>
              </w:rPr>
              <w:t>varians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Desmoncus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Deuterocohnia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nimitz</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 xml:space="preserve">scabra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kalmiiflora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Deutzia</w:t>
            </w:r>
          </w:p>
        </w:tc>
        <w:tc>
          <w:tcPr>
            <w:tcW w:w="1645" w:type="dxa"/>
          </w:tcPr>
          <w:p>
            <w:pPr>
              <w:pStyle w:val="zytable"/>
              <w:spacing w:before="0"/>
              <w:ind w:left="0" w:right="0"/>
              <w:rPr>
                <w:i/>
                <w:sz w:val="18"/>
              </w:rPr>
            </w:pPr>
            <w:r>
              <w:rPr>
                <w:i/>
                <w:sz w:val="18"/>
              </w:rPr>
              <w:t>x rosea (Hort)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Diacalpe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Diacrium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Dialium</w:t>
            </w:r>
          </w:p>
        </w:tc>
        <w:tc>
          <w:tcPr>
            <w:tcW w:w="1645" w:type="dxa"/>
          </w:tcPr>
          <w:p>
            <w:pPr>
              <w:pStyle w:val="zytable"/>
              <w:spacing w:before="0"/>
              <w:ind w:left="0" w:right="0"/>
              <w:rPr>
                <w:i/>
                <w:sz w:val="18"/>
              </w:rPr>
            </w:pPr>
            <w:r>
              <w:rPr>
                <w:i/>
                <w:sz w:val="18"/>
              </w:rPr>
              <w:t>indium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revoluta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Dianella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Dianthera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rigescens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virgilis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Diascia</w:t>
            </w:r>
          </w:p>
        </w:tc>
        <w:tc>
          <w:tcPr>
            <w:tcW w:w="1645" w:type="dxa"/>
          </w:tcPr>
          <w:p>
            <w:pPr>
              <w:pStyle w:val="zytable"/>
              <w:spacing w:before="0"/>
              <w:ind w:left="0" w:right="0"/>
              <w:rPr>
                <w:i/>
                <w:sz w:val="18"/>
              </w:rPr>
            </w:pPr>
            <w:r>
              <w:rPr>
                <w:i/>
                <w:sz w:val="18"/>
              </w:rPr>
              <w:t>x rigescens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 xml:space="preserve">Diascia </w:t>
            </w:r>
          </w:p>
        </w:tc>
        <w:tc>
          <w:tcPr>
            <w:tcW w:w="1645" w:type="dxa"/>
          </w:tcPr>
          <w:p>
            <w:pPr>
              <w:pStyle w:val="zytable"/>
              <w:spacing w:before="0"/>
              <w:ind w:left="0" w:right="0"/>
              <w:rPr>
                <w:i/>
                <w:sz w:val="18"/>
              </w:rPr>
            </w:pPr>
            <w:r>
              <w:rPr>
                <w:i/>
                <w:sz w:val="18"/>
              </w:rPr>
              <w:t>barberae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Diasica</w:t>
            </w:r>
          </w:p>
        </w:tc>
        <w:tc>
          <w:tcPr>
            <w:tcW w:w="1645" w:type="dxa"/>
          </w:tcPr>
          <w:p>
            <w:pPr>
              <w:pStyle w:val="zytable"/>
              <w:spacing w:before="0"/>
              <w:ind w:left="0" w:right="0"/>
              <w:rPr>
                <w:i/>
                <w:sz w:val="18"/>
              </w:rPr>
            </w:pPr>
            <w:r>
              <w:rPr>
                <w:i/>
                <w:sz w:val="18"/>
              </w:rPr>
              <w:t>rubifeilds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Diaspasis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Diastema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Diblemma</w:t>
            </w:r>
          </w:p>
        </w:tc>
        <w:tc>
          <w:tcPr>
            <w:tcW w:w="1645" w:type="dxa"/>
          </w:tcPr>
          <w:p>
            <w:pPr>
              <w:pStyle w:val="zytable"/>
              <w:spacing w:before="0"/>
              <w:ind w:left="0" w:right="0"/>
              <w:rPr>
                <w:i/>
                <w:sz w:val="18"/>
              </w:rPr>
            </w:pPr>
            <w:r>
              <w:rPr>
                <w:i/>
                <w:sz w:val="18"/>
              </w:rPr>
              <w:t>samarensis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Dicentra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aristatum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Dichanthium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Dichelachne</w:t>
            </w:r>
          </w:p>
        </w:tc>
        <w:tc>
          <w:tcPr>
            <w:tcW w:w="1645" w:type="dxa"/>
          </w:tcPr>
          <w:p>
            <w:pPr>
              <w:pStyle w:val="zytable"/>
              <w:spacing w:before="0"/>
              <w:ind w:left="0" w:right="0"/>
              <w:rPr>
                <w:i/>
                <w:sz w:val="18"/>
              </w:rPr>
            </w:pPr>
            <w:r>
              <w:rPr>
                <w:i/>
                <w:sz w:val="18"/>
              </w:rPr>
              <w:t>crinita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ida</w:t>
            </w:r>
            <w:r>
              <w:rPr>
                <w:i/>
                <w:sz w:val="18"/>
              </w:rPr>
              <w:noBreakHyphen/>
              <w:t xml:space="preserve">maia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Dichelostemma</w:t>
            </w:r>
          </w:p>
        </w:tc>
        <w:tc>
          <w:tcPr>
            <w:tcW w:w="1645" w:type="dxa"/>
          </w:tcPr>
          <w:p>
            <w:pPr>
              <w:pStyle w:val="zytable"/>
              <w:spacing w:before="0"/>
              <w:ind w:left="0" w:right="0"/>
              <w:rPr>
                <w:i/>
                <w:sz w:val="18"/>
              </w:rPr>
            </w:pPr>
            <w:r>
              <w:rPr>
                <w:i/>
                <w:sz w:val="18"/>
              </w:rPr>
              <w:t xml:space="preserve">pulchella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Dichondra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Dichorisandra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Dichotomanthes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Dichroa</w:t>
            </w:r>
          </w:p>
        </w:tc>
        <w:tc>
          <w:tcPr>
            <w:tcW w:w="1645" w:type="dxa"/>
          </w:tcPr>
          <w:p>
            <w:pPr>
              <w:pStyle w:val="zytable"/>
              <w:spacing w:before="0"/>
              <w:ind w:left="0" w:right="0"/>
              <w:rPr>
                <w:i/>
                <w:sz w:val="18"/>
              </w:rPr>
            </w:pPr>
            <w:r>
              <w:rPr>
                <w:i/>
                <w:sz w:val="18"/>
              </w:rPr>
              <w:t>febrifuga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Dicksonia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Dicksoniaceae</w:t>
            </w:r>
          </w:p>
        </w:tc>
      </w:tr>
      <w:tr>
        <w:tc>
          <w:tcPr>
            <w:tcW w:w="1757" w:type="dxa"/>
          </w:tcPr>
          <w:p>
            <w:pPr>
              <w:pStyle w:val="zytable"/>
              <w:spacing w:before="0"/>
              <w:ind w:left="0" w:right="0"/>
              <w:rPr>
                <w:i/>
                <w:sz w:val="18"/>
              </w:rPr>
            </w:pPr>
            <w:r>
              <w:rPr>
                <w:i/>
                <w:sz w:val="18"/>
              </w:rPr>
              <w:t>Dicranoglossum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Dictamnus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Dictymia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Dictyocaryum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i/>
                <w:sz w:val="18"/>
              </w:rPr>
              <w:t xml:space="preserve">album </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Dictyosperma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Didiplis</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Didiscus</w:t>
            </w:r>
          </w:p>
        </w:tc>
        <w:tc>
          <w:tcPr>
            <w:tcW w:w="1645" w:type="dxa"/>
          </w:tcPr>
          <w:p>
            <w:pPr>
              <w:pStyle w:val="zytable"/>
              <w:spacing w:before="0"/>
              <w:ind w:left="0" w:right="0"/>
              <w:rPr>
                <w:i/>
                <w:sz w:val="18"/>
              </w:rPr>
            </w:pPr>
            <w:r>
              <w:rPr>
                <w:i/>
                <w:sz w:val="18"/>
              </w:rPr>
              <w:t>coeruleus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Didymaotus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Didymocarpus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Didymochlaena</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juno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Dieffenbachia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Diellia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dracomontanum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pendulum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i/>
                <w:sz w:val="18"/>
              </w:rPr>
              <w:t>pulcherrimum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Dierama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iridioides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Dietes</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ciliaris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didactyla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milanjiana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sanguinalis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smutsii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Digitaria</w:t>
            </w:r>
          </w:p>
        </w:tc>
        <w:tc>
          <w:tcPr>
            <w:tcW w:w="1645" w:type="dxa"/>
          </w:tcPr>
          <w:p>
            <w:pPr>
              <w:pStyle w:val="zytable"/>
              <w:spacing w:before="0"/>
              <w:ind w:left="0" w:right="0"/>
              <w:rPr>
                <w:i/>
                <w:sz w:val="18"/>
              </w:rPr>
            </w:pPr>
            <w:r>
              <w:rPr>
                <w:i/>
                <w:sz w:val="18"/>
              </w:rPr>
              <w:t>violascens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Dillenia</w:t>
            </w:r>
          </w:p>
        </w:tc>
        <w:tc>
          <w:tcPr>
            <w:tcW w:w="1645" w:type="dxa"/>
          </w:tcPr>
          <w:p>
            <w:pPr>
              <w:pStyle w:val="zytable"/>
              <w:spacing w:before="0"/>
              <w:ind w:left="0" w:right="0"/>
              <w:rPr>
                <w:i/>
                <w:sz w:val="18"/>
              </w:rPr>
            </w:pPr>
            <w:r>
              <w:rPr>
                <w:i/>
                <w:sz w:val="18"/>
              </w:rPr>
              <w:t>suffruticosa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cinerascens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retorta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Dillwynia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Dimerocostus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i/>
                <w:sz w:val="18"/>
              </w:rPr>
              <w:t>longan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barbariae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ecklonis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Dimorphotheca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Dinteranthus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i/>
                <w:sz w:val="18"/>
              </w:rPr>
              <w:t>muscipula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Dionaea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mejiae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spinulosum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 xml:space="preserve">Dioon </w:t>
            </w:r>
          </w:p>
        </w:tc>
        <w:tc>
          <w:tcPr>
            <w:tcW w:w="1645" w:type="dxa"/>
          </w:tcPr>
          <w:p>
            <w:pPr>
              <w:pStyle w:val="zytable"/>
              <w:spacing w:before="0"/>
              <w:ind w:left="0" w:right="0"/>
              <w:rPr>
                <w:i/>
                <w:sz w:val="18"/>
              </w:rPr>
            </w:pPr>
            <w:r>
              <w:rPr>
                <w:i/>
                <w:sz w:val="18"/>
              </w:rPr>
              <w:t xml:space="preserve">tomasellii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Dioscorea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aciculatus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digyna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ebenaster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i/>
                <w:sz w:val="18"/>
              </w:rPr>
              <w:t>kaki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Diospyros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Dipelta</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Dipladenia</w:t>
            </w:r>
          </w:p>
        </w:tc>
        <w:tc>
          <w:tcPr>
            <w:tcW w:w="1645" w:type="dxa"/>
          </w:tcPr>
          <w:p>
            <w:pPr>
              <w:pStyle w:val="zytable"/>
              <w:spacing w:before="0"/>
              <w:ind w:left="0" w:right="0"/>
              <w:rPr>
                <w:i/>
                <w:sz w:val="18"/>
              </w:rPr>
            </w:pPr>
            <w:r>
              <w:rPr>
                <w:i/>
                <w:sz w:val="18"/>
              </w:rPr>
              <w:t>sandersii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Diplarrena</w:t>
            </w:r>
          </w:p>
        </w:tc>
        <w:tc>
          <w:tcPr>
            <w:tcW w:w="1645" w:type="dxa"/>
          </w:tcPr>
          <w:p>
            <w:pPr>
              <w:pStyle w:val="zytable"/>
              <w:spacing w:before="0"/>
              <w:ind w:left="0" w:right="0"/>
              <w:rPr>
                <w:i/>
                <w:sz w:val="18"/>
              </w:rPr>
            </w:pPr>
            <w:r>
              <w:rPr>
                <w:i/>
                <w:sz w:val="18"/>
              </w:rPr>
              <w:t>moroea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Diplarrhena</w:t>
            </w:r>
          </w:p>
        </w:tc>
        <w:tc>
          <w:tcPr>
            <w:tcW w:w="1645" w:type="dxa"/>
          </w:tcPr>
          <w:p>
            <w:pPr>
              <w:pStyle w:val="zytable"/>
              <w:spacing w:before="0"/>
              <w:ind w:left="0" w:right="0"/>
              <w:rPr>
                <w:i/>
                <w:sz w:val="18"/>
              </w:rPr>
            </w:pPr>
            <w:r>
              <w:rPr>
                <w:i/>
                <w:sz w:val="18"/>
              </w:rPr>
              <w:t>moraea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Diplaziopsis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caudatum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Diplazium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 xml:space="preserve">coplandii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Diplocaulobium</w:t>
            </w:r>
          </w:p>
        </w:tc>
        <w:tc>
          <w:tcPr>
            <w:tcW w:w="1645" w:type="dxa"/>
          </w:tcPr>
          <w:p>
            <w:pPr>
              <w:pStyle w:val="zytable"/>
              <w:spacing w:before="0"/>
              <w:ind w:left="0" w:right="0"/>
              <w:rPr>
                <w:i/>
                <w:sz w:val="18"/>
              </w:rPr>
            </w:pPr>
            <w:r>
              <w:rPr>
                <w:i/>
                <w:sz w:val="18"/>
              </w:rPr>
              <w:t>cyclobulbon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cambellii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Diploglottis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dampieri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Diplolaena</w:t>
            </w:r>
          </w:p>
        </w:tc>
        <w:tc>
          <w:tcPr>
            <w:tcW w:w="1645" w:type="dxa"/>
          </w:tcPr>
          <w:p>
            <w:pPr>
              <w:pStyle w:val="zytable"/>
              <w:spacing w:before="0"/>
              <w:ind w:left="0" w:right="0"/>
              <w:rPr>
                <w:i/>
                <w:sz w:val="18"/>
              </w:rPr>
            </w:pPr>
            <w:r>
              <w:rPr>
                <w:i/>
                <w:sz w:val="18"/>
              </w:rPr>
              <w:t>microcephala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Diplopeltis</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Diplora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Diplosoma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Diplotaxis</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Dipogon</w:t>
            </w:r>
          </w:p>
        </w:tc>
        <w:tc>
          <w:tcPr>
            <w:tcW w:w="1645" w:type="dxa"/>
          </w:tcPr>
          <w:p>
            <w:pPr>
              <w:pStyle w:val="zytable"/>
              <w:spacing w:before="0"/>
              <w:ind w:left="0" w:right="0"/>
              <w:rPr>
                <w:i/>
                <w:sz w:val="18"/>
              </w:rPr>
            </w:pPr>
            <w:r>
              <w:rPr>
                <w:i/>
                <w:sz w:val="18"/>
              </w:rPr>
              <w:t>lignosus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Dipsacus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Dipterocarpus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Dipteryx</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Disa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Disanthus</w:t>
            </w:r>
          </w:p>
        </w:tc>
        <w:tc>
          <w:tcPr>
            <w:tcW w:w="1645" w:type="dxa"/>
          </w:tcPr>
          <w:p>
            <w:pPr>
              <w:pStyle w:val="zytable"/>
              <w:spacing w:before="0"/>
              <w:ind w:left="0" w:right="0"/>
              <w:rPr>
                <w:i/>
                <w:sz w:val="18"/>
              </w:rPr>
            </w:pPr>
            <w:r>
              <w:rPr>
                <w:i/>
                <w:sz w:val="18"/>
              </w:rPr>
              <w:t>cercidifolius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bengalensis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cominsii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fruticulosa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lividia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melanesica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membranifolia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nummularia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punctata aff.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Dischidia</w:t>
            </w:r>
          </w:p>
        </w:tc>
        <w:tc>
          <w:tcPr>
            <w:tcW w:w="1645" w:type="dxa"/>
          </w:tcPr>
          <w:p>
            <w:pPr>
              <w:pStyle w:val="zytable"/>
              <w:spacing w:before="0"/>
              <w:ind w:left="0" w:right="0"/>
              <w:rPr>
                <w:i/>
                <w:sz w:val="18"/>
              </w:rPr>
            </w:pPr>
            <w:r>
              <w:rPr>
                <w:i/>
                <w:sz w:val="18"/>
              </w:rPr>
              <w:t>trichostemma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arenaria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Dischisma</w:t>
            </w:r>
          </w:p>
        </w:tc>
        <w:tc>
          <w:tcPr>
            <w:tcW w:w="1645" w:type="dxa"/>
          </w:tcPr>
          <w:p>
            <w:pPr>
              <w:pStyle w:val="zytable"/>
              <w:spacing w:before="0"/>
              <w:ind w:left="0" w:right="0"/>
              <w:rPr>
                <w:i/>
                <w:sz w:val="18"/>
              </w:rPr>
            </w:pPr>
            <w:r>
              <w:rPr>
                <w:i/>
                <w:sz w:val="18"/>
              </w:rPr>
              <w:t>caitata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Diselma</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Disocactus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clavallatum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Disphyma</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sessile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Disporum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Dissotis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Disterigma</w:t>
            </w:r>
          </w:p>
        </w:tc>
        <w:tc>
          <w:tcPr>
            <w:tcW w:w="1645" w:type="dxa"/>
          </w:tcPr>
          <w:p>
            <w:pPr>
              <w:pStyle w:val="zytable"/>
              <w:spacing w:before="0"/>
              <w:ind w:left="0" w:right="0"/>
              <w:rPr>
                <w:i/>
                <w:sz w:val="18"/>
              </w:rPr>
            </w:pPr>
            <w:r>
              <w:rPr>
                <w:i/>
                <w:sz w:val="18"/>
              </w:rPr>
              <w:t>empetrifolium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buccinatoria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Distictis</w:t>
            </w:r>
          </w:p>
        </w:tc>
        <w:tc>
          <w:tcPr>
            <w:tcW w:w="1645" w:type="dxa"/>
          </w:tcPr>
          <w:p>
            <w:pPr>
              <w:pStyle w:val="zytable"/>
              <w:spacing w:before="0"/>
              <w:ind w:left="0" w:right="0"/>
              <w:rPr>
                <w:i/>
                <w:sz w:val="18"/>
              </w:rPr>
            </w:pPr>
            <w:r>
              <w:rPr>
                <w:i/>
                <w:sz w:val="18"/>
              </w:rPr>
              <w:t>riversii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Distylium</w:t>
            </w:r>
          </w:p>
        </w:tc>
        <w:tc>
          <w:tcPr>
            <w:tcW w:w="1645" w:type="dxa"/>
          </w:tcPr>
          <w:p>
            <w:pPr>
              <w:pStyle w:val="zytable"/>
              <w:spacing w:before="0"/>
              <w:ind w:left="0" w:right="0"/>
              <w:rPr>
                <w:i/>
                <w:sz w:val="18"/>
              </w:rPr>
            </w:pPr>
            <w:r>
              <w:rPr>
                <w:i/>
                <w:sz w:val="18"/>
              </w:rPr>
              <w:t>racemosum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Dittrichia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Docynia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meadia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Dodecatheon</w:t>
            </w:r>
          </w:p>
        </w:tc>
        <w:tc>
          <w:tcPr>
            <w:tcW w:w="1645" w:type="dxa"/>
          </w:tcPr>
          <w:p>
            <w:pPr>
              <w:pStyle w:val="zytable"/>
              <w:spacing w:before="0"/>
              <w:ind w:left="0" w:right="0"/>
              <w:rPr>
                <w:i/>
                <w:sz w:val="18"/>
              </w:rPr>
            </w:pPr>
            <w:r>
              <w:rPr>
                <w:i/>
                <w:sz w:val="18"/>
              </w:rPr>
              <w:t>pulchellum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adenophora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boroniifolia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concinna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multijuga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sinuolata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triquetra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Dodonaea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Dolichandrone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Dolichothele</w:t>
            </w:r>
          </w:p>
        </w:tc>
        <w:tc>
          <w:tcPr>
            <w:tcW w:w="1645" w:type="dxa"/>
          </w:tcPr>
          <w:p>
            <w:pPr>
              <w:pStyle w:val="zytable"/>
              <w:spacing w:before="0"/>
              <w:ind w:left="0" w:right="0"/>
              <w:rPr>
                <w:i/>
                <w:sz w:val="18"/>
              </w:rPr>
            </w:pPr>
            <w:r>
              <w:rPr>
                <w:i/>
                <w:sz w:val="18"/>
              </w:rPr>
              <w:t>albescens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burgessiae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Dombeya</w:t>
            </w:r>
          </w:p>
        </w:tc>
        <w:tc>
          <w:tcPr>
            <w:tcW w:w="1645" w:type="dxa"/>
          </w:tcPr>
          <w:p>
            <w:pPr>
              <w:pStyle w:val="zytable"/>
              <w:spacing w:before="0"/>
              <w:ind w:left="0" w:right="0"/>
              <w:rPr>
                <w:i/>
                <w:sz w:val="18"/>
              </w:rPr>
            </w:pPr>
            <w:r>
              <w:rPr>
                <w:i/>
                <w:sz w:val="18"/>
              </w:rPr>
              <w:t xml:space="preserve">tiliacea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Donax</w:t>
            </w:r>
          </w:p>
        </w:tc>
        <w:tc>
          <w:tcPr>
            <w:tcW w:w="1645" w:type="dxa"/>
          </w:tcPr>
          <w:p>
            <w:pPr>
              <w:pStyle w:val="zytable"/>
              <w:spacing w:before="0"/>
              <w:ind w:left="0" w:right="0"/>
              <w:rPr>
                <w:i/>
                <w:sz w:val="18"/>
              </w:rPr>
            </w:pPr>
            <w:r>
              <w:rPr>
                <w:i/>
                <w:sz w:val="18"/>
              </w:rPr>
              <w:t>canniformis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caudata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Doodia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Doritis</w:t>
            </w:r>
          </w:p>
        </w:tc>
        <w:tc>
          <w:tcPr>
            <w:tcW w:w="1645" w:type="dxa"/>
          </w:tcPr>
          <w:p>
            <w:pPr>
              <w:pStyle w:val="zytable"/>
              <w:spacing w:before="0"/>
              <w:ind w:left="0" w:right="0"/>
              <w:rPr>
                <w:i/>
                <w:sz w:val="18"/>
              </w:rPr>
            </w:pPr>
            <w:r>
              <w:rPr>
                <w:i/>
                <w:sz w:val="18"/>
              </w:rPr>
              <w:t xml:space="preserve">pulcherrima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Doronicum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i/>
                <w:sz w:val="18"/>
              </w:rPr>
              <w:t>bellidiformis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Dorotheanthus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Dorstenia</w:t>
            </w:r>
          </w:p>
        </w:tc>
        <w:tc>
          <w:tcPr>
            <w:tcW w:w="1645" w:type="dxa"/>
          </w:tcPr>
          <w:p>
            <w:pPr>
              <w:pStyle w:val="zytable"/>
              <w:spacing w:before="0"/>
              <w:ind w:left="0" w:right="0"/>
              <w:rPr>
                <w:i/>
                <w:sz w:val="18"/>
              </w:rPr>
            </w:pPr>
            <w:r>
              <w:rPr>
                <w:i/>
                <w:sz w:val="18"/>
              </w:rPr>
              <w:t>turnaefolia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Doryanthes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pentaphyllum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Dorycnium</w:t>
            </w:r>
          </w:p>
        </w:tc>
        <w:tc>
          <w:tcPr>
            <w:tcW w:w="1645" w:type="dxa"/>
          </w:tcPr>
          <w:p>
            <w:pPr>
              <w:pStyle w:val="zytable"/>
              <w:spacing w:before="0"/>
              <w:ind w:left="0" w:right="0"/>
              <w:rPr>
                <w:i/>
                <w:sz w:val="18"/>
              </w:rPr>
            </w:pPr>
            <w:r>
              <w:rPr>
                <w:i/>
                <w:sz w:val="18"/>
              </w:rPr>
              <w:t>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Doryopteris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Dovyalis</w:t>
            </w:r>
          </w:p>
        </w:tc>
        <w:tc>
          <w:tcPr>
            <w:tcW w:w="1645" w:type="dxa"/>
          </w:tcPr>
          <w:p>
            <w:pPr>
              <w:pStyle w:val="zytable"/>
              <w:spacing w:before="0"/>
              <w:ind w:left="0" w:right="0"/>
              <w:rPr>
                <w:i/>
                <w:sz w:val="18"/>
              </w:rPr>
            </w:pPr>
            <w:r>
              <w:rPr>
                <w:i/>
                <w:sz w:val="18"/>
              </w:rPr>
              <w:t>capra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aizoon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oligosperma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sauteri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Draba</w:t>
            </w:r>
          </w:p>
        </w:tc>
        <w:tc>
          <w:tcPr>
            <w:tcW w:w="1645" w:type="dxa"/>
          </w:tcPr>
          <w:p>
            <w:pPr>
              <w:pStyle w:val="zytable"/>
              <w:spacing w:before="0"/>
              <w:ind w:left="0" w:right="0"/>
              <w:rPr>
                <w:i/>
                <w:sz w:val="18"/>
              </w:rPr>
            </w:pPr>
            <w:r>
              <w:rPr>
                <w:i/>
                <w:sz w:val="18"/>
              </w:rPr>
              <w:t>sphaerioides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augustifolia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colourama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deremensis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draco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godseffiana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goldieana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honiara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massengeana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sandriana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surculosa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Dracaena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i/>
                <w:sz w:val="18"/>
              </w:rPr>
              <w:t>moldavicum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Dracocephalum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Dracontium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Dracophilus</w:t>
            </w:r>
          </w:p>
        </w:tc>
        <w:tc>
          <w:tcPr>
            <w:tcW w:w="1645" w:type="dxa"/>
          </w:tcPr>
          <w:p>
            <w:pPr>
              <w:pStyle w:val="zytable"/>
              <w:spacing w:before="0"/>
              <w:ind w:left="0" w:right="0"/>
              <w:rPr>
                <w:i/>
                <w:sz w:val="18"/>
              </w:rPr>
            </w:pPr>
            <w:r>
              <w:rPr>
                <w:i/>
                <w:sz w:val="18"/>
              </w:rPr>
              <w:t xml:space="preserve">montis </w:t>
            </w:r>
            <w:r>
              <w:rPr>
                <w:i/>
                <w:sz w:val="18"/>
              </w:rPr>
              <w:noBreakHyphen/>
              <w:t xml:space="preserve"> draconis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Dracophyllum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Dracula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Dracunculus</w:t>
            </w:r>
          </w:p>
        </w:tc>
        <w:tc>
          <w:tcPr>
            <w:tcW w:w="1645" w:type="dxa"/>
          </w:tcPr>
          <w:p>
            <w:pPr>
              <w:pStyle w:val="zytable"/>
              <w:spacing w:before="0"/>
              <w:ind w:left="0" w:right="0"/>
              <w:rPr>
                <w:i/>
                <w:sz w:val="18"/>
              </w:rPr>
            </w:pPr>
            <w:r>
              <w:rPr>
                <w:i/>
                <w:sz w:val="18"/>
              </w:rPr>
              <w:t xml:space="preserve">vulgaris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Drapetes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Drimiopsis</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Drimys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Drosanthemum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admirabilis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aliciae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burkeana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cistiflora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collinsiae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neo</w:t>
            </w:r>
            <w:r>
              <w:rPr>
                <w:i/>
                <w:sz w:val="18"/>
              </w:rPr>
              <w:noBreakHyphen/>
              <w:t>calidonica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ramentacea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slakii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Drosera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Drosophyllum</w:t>
            </w:r>
          </w:p>
        </w:tc>
        <w:tc>
          <w:tcPr>
            <w:tcW w:w="1645" w:type="dxa"/>
          </w:tcPr>
          <w:p>
            <w:pPr>
              <w:pStyle w:val="zytable"/>
              <w:spacing w:before="0"/>
              <w:ind w:left="0" w:right="0"/>
              <w:rPr>
                <w:i/>
                <w:sz w:val="18"/>
              </w:rPr>
            </w:pPr>
            <w:r>
              <w:rPr>
                <w:i/>
                <w:sz w:val="18"/>
              </w:rPr>
              <w:t>lusitanicum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Droseraceae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arctotidis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calophylla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durmmondii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polycephala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praemorsa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proteoides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pteridifolia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subpinnatifida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Dryandra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Dryas</w:t>
            </w:r>
          </w:p>
        </w:tc>
        <w:tc>
          <w:tcPr>
            <w:tcW w:w="1645" w:type="dxa"/>
          </w:tcPr>
          <w:p>
            <w:pPr>
              <w:pStyle w:val="zytable"/>
              <w:spacing w:before="0"/>
              <w:ind w:left="0" w:right="0"/>
              <w:rPr>
                <w:i/>
                <w:sz w:val="18"/>
              </w:rPr>
            </w:pPr>
            <w:r>
              <w:rPr>
                <w:i/>
                <w:sz w:val="18"/>
              </w:rPr>
              <w:t>octopetala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Drymonia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Drymophila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i/>
                <w:sz w:val="18"/>
              </w:rPr>
              <w:t>olivaeformis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Drymophloeus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Drymotaenium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Polyodiaceae</w:t>
            </w:r>
          </w:p>
        </w:tc>
      </w:tr>
      <w:tr>
        <w:tc>
          <w:tcPr>
            <w:tcW w:w="1757" w:type="dxa"/>
          </w:tcPr>
          <w:p>
            <w:pPr>
              <w:pStyle w:val="zytable"/>
              <w:spacing w:before="0"/>
              <w:ind w:left="0" w:right="0"/>
              <w:rPr>
                <w:i/>
                <w:sz w:val="18"/>
              </w:rPr>
            </w:pPr>
            <w:r>
              <w:rPr>
                <w:i/>
                <w:sz w:val="18"/>
              </w:rPr>
              <w:t>Dryobalanops</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Dryopolystichum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Dryopsis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atrata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crassirhizoma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erythrosora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filix</w:t>
            </w:r>
            <w:r>
              <w:rPr>
                <w:i/>
                <w:sz w:val="18"/>
              </w:rPr>
              <w:noBreakHyphen/>
              <w:t>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lepipoda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marginalis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pycnopteroides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Dryopteris</w:t>
            </w:r>
          </w:p>
        </w:tc>
        <w:tc>
          <w:tcPr>
            <w:tcW w:w="1645" w:type="dxa"/>
          </w:tcPr>
          <w:p>
            <w:pPr>
              <w:pStyle w:val="zytable"/>
              <w:spacing w:before="0"/>
              <w:ind w:left="0" w:right="0"/>
              <w:rPr>
                <w:i/>
                <w:sz w:val="18"/>
              </w:rPr>
            </w:pPr>
            <w:r>
              <w:rPr>
                <w:i/>
                <w:sz w:val="18"/>
              </w:rPr>
              <w:t>sublacera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Duabanga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Sonneratiaceae</w:t>
            </w:r>
          </w:p>
        </w:tc>
      </w:tr>
      <w:tr>
        <w:tc>
          <w:tcPr>
            <w:tcW w:w="1757" w:type="dxa"/>
          </w:tcPr>
          <w:p>
            <w:pPr>
              <w:pStyle w:val="zytable"/>
              <w:spacing w:before="0"/>
              <w:ind w:left="0" w:right="0"/>
              <w:rPr>
                <w:i/>
                <w:sz w:val="18"/>
              </w:rPr>
            </w:pPr>
            <w:r>
              <w:rPr>
                <w:i/>
                <w:sz w:val="18"/>
              </w:rPr>
              <w:t>Duckeodendron</w:t>
            </w:r>
          </w:p>
        </w:tc>
        <w:tc>
          <w:tcPr>
            <w:tcW w:w="1645" w:type="dxa"/>
          </w:tcPr>
          <w:p>
            <w:pPr>
              <w:pStyle w:val="zytable"/>
              <w:spacing w:before="0"/>
              <w:ind w:left="0" w:right="0"/>
              <w:rPr>
                <w:i/>
                <w:sz w:val="18"/>
              </w:rPr>
            </w:pPr>
            <w:r>
              <w:rPr>
                <w:i/>
                <w:sz w:val="18"/>
              </w:rPr>
              <w:t>cestroides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Duckeodendraceae</w:t>
            </w:r>
          </w:p>
        </w:tc>
      </w:tr>
      <w:tr>
        <w:tc>
          <w:tcPr>
            <w:tcW w:w="1757" w:type="dxa"/>
          </w:tcPr>
          <w:p>
            <w:pPr>
              <w:pStyle w:val="zytable"/>
              <w:spacing w:before="0"/>
              <w:ind w:left="0" w:right="0"/>
              <w:rPr>
                <w:i/>
                <w:sz w:val="18"/>
              </w:rPr>
            </w:pPr>
            <w:r>
              <w:rPr>
                <w:i/>
                <w:sz w:val="18"/>
              </w:rPr>
              <w:t>Dudleya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stenostachya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Duranta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hutejensis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oxleyanus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Durio</w:t>
            </w:r>
          </w:p>
        </w:tc>
        <w:tc>
          <w:tcPr>
            <w:tcW w:w="1645" w:type="dxa"/>
          </w:tcPr>
          <w:p>
            <w:pPr>
              <w:pStyle w:val="zytable"/>
              <w:spacing w:before="0"/>
              <w:ind w:left="0" w:right="0"/>
              <w:rPr>
                <w:i/>
                <w:sz w:val="18"/>
              </w:rPr>
            </w:pPr>
            <w:r>
              <w:rPr>
                <w:i/>
                <w:sz w:val="18"/>
              </w:rPr>
              <w:t>zibethinus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Duvalia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Duvernoia</w:t>
            </w:r>
          </w:p>
        </w:tc>
        <w:tc>
          <w:tcPr>
            <w:tcW w:w="1645" w:type="dxa"/>
          </w:tcPr>
          <w:p>
            <w:pPr>
              <w:pStyle w:val="zytable"/>
              <w:spacing w:before="0"/>
              <w:ind w:left="0" w:right="0"/>
              <w:rPr>
                <w:i/>
                <w:sz w:val="18"/>
              </w:rPr>
            </w:pPr>
            <w:r>
              <w:rPr>
                <w:i/>
                <w:sz w:val="18"/>
              </w:rPr>
              <w:t>adhatodoides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Dyckia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Dyera</w:t>
            </w:r>
          </w:p>
        </w:tc>
        <w:tc>
          <w:tcPr>
            <w:tcW w:w="1645" w:type="dxa"/>
          </w:tcPr>
          <w:p>
            <w:pPr>
              <w:pStyle w:val="zytable"/>
              <w:spacing w:before="0"/>
              <w:ind w:left="0" w:right="0"/>
              <w:rPr>
                <w:i/>
                <w:sz w:val="18"/>
              </w:rPr>
            </w:pPr>
            <w:r>
              <w:rPr>
                <w:i/>
                <w:sz w:val="18"/>
              </w:rPr>
              <w:t>costulata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Dymondia</w:t>
            </w:r>
          </w:p>
        </w:tc>
        <w:tc>
          <w:tcPr>
            <w:tcW w:w="1645" w:type="dxa"/>
          </w:tcPr>
          <w:p>
            <w:pPr>
              <w:pStyle w:val="zytable"/>
              <w:spacing w:before="0"/>
              <w:ind w:left="0" w:right="0"/>
              <w:rPr>
                <w:i/>
                <w:sz w:val="18"/>
              </w:rPr>
            </w:pPr>
            <w:r>
              <w:rPr>
                <w:i/>
                <w:sz w:val="18"/>
              </w:rPr>
              <w:t>margaretae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ambositrae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decipiens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gracilis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hillebrandtii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luteucens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mananjarensis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mooreii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onilahensis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rivularis</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sainteluceii</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i/>
                <w:sz w:val="18"/>
              </w:rPr>
              <w:t>schottiana</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Dypsis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sz w:val="18"/>
              </w:rPr>
            </w:pPr>
            <w:r>
              <w:rPr>
                <w:sz w:val="18"/>
              </w:rPr>
              <w:t>Restricted entry</w:t>
            </w:r>
          </w:p>
        </w:tc>
        <w:tc>
          <w:tcPr>
            <w:tcW w:w="1729" w:type="dxa"/>
          </w:tcPr>
          <w:p>
            <w:pPr>
              <w:pStyle w:val="zytable"/>
              <w:spacing w:before="0" w:after="10"/>
              <w:ind w:left="0" w:right="0"/>
              <w:rPr>
                <w:i/>
                <w:sz w:val="18"/>
              </w:rPr>
            </w:pPr>
            <w:r>
              <w:rPr>
                <w:i/>
                <w:sz w:val="18"/>
              </w:rPr>
              <w:t>Arecaceae</w:t>
            </w:r>
          </w:p>
        </w:tc>
      </w:tr>
      <w:tr>
        <w:tc>
          <w:tcPr>
            <w:tcW w:w="1757" w:type="dxa"/>
          </w:tcPr>
          <w:p>
            <w:pPr>
              <w:pStyle w:val="zytable"/>
              <w:spacing w:before="0" w:after="10"/>
              <w:ind w:left="0" w:right="0"/>
              <w:rPr>
                <w:i/>
                <w:sz w:val="18"/>
              </w:rPr>
            </w:pPr>
            <w:r>
              <w:rPr>
                <w:i/>
                <w:sz w:val="18"/>
              </w:rPr>
              <w:t>Dysoxylon</w:t>
            </w:r>
          </w:p>
        </w:tc>
        <w:tc>
          <w:tcPr>
            <w:tcW w:w="1645" w:type="dxa"/>
          </w:tcPr>
          <w:p>
            <w:pPr>
              <w:pStyle w:val="zytable"/>
              <w:spacing w:before="0" w:after="10"/>
              <w:ind w:left="0" w:right="0"/>
              <w:rPr>
                <w:i/>
                <w:sz w:val="18"/>
              </w:rPr>
            </w:pPr>
            <w:r>
              <w:rPr>
                <w:i/>
                <w:sz w:val="18"/>
              </w:rPr>
              <w:t>muelleri</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after="10"/>
              <w:ind w:left="0" w:right="0"/>
              <w:rPr>
                <w:i/>
                <w:sz w:val="18"/>
              </w:rPr>
            </w:pPr>
            <w:r>
              <w:rPr>
                <w:i/>
                <w:sz w:val="18"/>
              </w:rPr>
              <w:t>Dysoxylum</w:t>
            </w:r>
          </w:p>
        </w:tc>
        <w:tc>
          <w:tcPr>
            <w:tcW w:w="1645" w:type="dxa"/>
          </w:tcPr>
          <w:p>
            <w:pPr>
              <w:pStyle w:val="zytable"/>
              <w:spacing w:before="0" w:after="10"/>
              <w:ind w:left="0" w:right="0"/>
              <w:rPr>
                <w:i/>
                <w:sz w:val="18"/>
              </w:rPr>
            </w:pPr>
            <w:r>
              <w:rPr>
                <w:i/>
                <w:sz w:val="18"/>
              </w:rPr>
              <w:t>fraserianum</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Meliaceae</w:t>
            </w:r>
          </w:p>
        </w:tc>
      </w:tr>
      <w:tr>
        <w:tc>
          <w:tcPr>
            <w:tcW w:w="1757" w:type="dxa"/>
          </w:tcPr>
          <w:p>
            <w:pPr>
              <w:pStyle w:val="zytable"/>
              <w:spacing w:before="0"/>
              <w:ind w:left="0" w:right="0"/>
              <w:rPr>
                <w:i/>
                <w:sz w:val="18"/>
              </w:rPr>
            </w:pPr>
            <w:r>
              <w:rPr>
                <w:i/>
                <w:sz w:val="18"/>
              </w:rPr>
              <w:t>Dysoxylum</w:t>
            </w:r>
          </w:p>
        </w:tc>
        <w:tc>
          <w:tcPr>
            <w:tcW w:w="1645" w:type="dxa"/>
          </w:tcPr>
          <w:p>
            <w:pPr>
              <w:pStyle w:val="zytable"/>
              <w:spacing w:before="0"/>
              <w:ind w:left="0" w:right="0"/>
              <w:rPr>
                <w:i/>
                <w:sz w:val="18"/>
              </w:rPr>
            </w:pPr>
            <w:r>
              <w:rPr>
                <w:i/>
                <w:sz w:val="18"/>
              </w:rPr>
              <w:t>gaudichaudianum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bl>
    <w:p>
      <w:pPr>
        <w:pStyle w:val="yMiscellaneousHeading"/>
        <w:rPr>
          <w:b/>
        </w:rPr>
      </w:pPr>
      <w:bookmarkStart w:id="1015" w:name="_Toc516638446"/>
      <w:bookmarkStart w:id="1016" w:name="_Toc518724478"/>
      <w:bookmarkStart w:id="1017" w:name="_Toc518724734"/>
      <w:bookmarkStart w:id="1018" w:name="_Toc519932841"/>
      <w:bookmarkStart w:id="1019" w:name="_Toc6910543"/>
      <w:bookmarkStart w:id="1020" w:name="_Toc59867634"/>
      <w:bookmarkStart w:id="1021" w:name="_Toc92681905"/>
      <w:r>
        <w:rPr>
          <w:b/>
        </w:rPr>
        <w:t>E</w:t>
      </w:r>
      <w:bookmarkEnd w:id="1015"/>
      <w:bookmarkEnd w:id="1016"/>
      <w:bookmarkEnd w:id="1017"/>
      <w:bookmarkEnd w:id="1018"/>
      <w:bookmarkEnd w:id="1019"/>
      <w:bookmarkEnd w:id="1020"/>
      <w:bookmarkEnd w:id="102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Ecballium</w:t>
            </w:r>
          </w:p>
        </w:tc>
        <w:tc>
          <w:tcPr>
            <w:tcW w:w="1645" w:type="dxa"/>
          </w:tcPr>
          <w:p>
            <w:pPr>
              <w:pStyle w:val="zytable"/>
              <w:spacing w:before="0"/>
              <w:ind w:left="0" w:right="0"/>
              <w:rPr>
                <w:i/>
                <w:sz w:val="18"/>
              </w:rPr>
            </w:pPr>
            <w:r>
              <w:rPr>
                <w:i/>
                <w:sz w:val="18"/>
              </w:rPr>
              <w:t>elaterium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Eccremocarpus</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derenbergii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desmoniana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nodulosa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pulvinata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i/>
                <w:sz w:val="18"/>
              </w:rPr>
              <w:t>secunda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Echeveria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Echidnopsis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Echinacea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grusonii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i/>
                <w:sz w:val="18"/>
              </w:rPr>
              <w:t>platyacanthus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laui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melanocentrus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Echinocereus</w:t>
            </w:r>
          </w:p>
        </w:tc>
        <w:tc>
          <w:tcPr>
            <w:tcW w:w="1645" w:type="dxa"/>
          </w:tcPr>
          <w:p>
            <w:pPr>
              <w:pStyle w:val="zytable"/>
              <w:spacing w:before="0"/>
              <w:ind w:left="0" w:right="0"/>
              <w:rPr>
                <w:i/>
                <w:sz w:val="18"/>
              </w:rPr>
            </w:pPr>
            <w:r>
              <w:rPr>
                <w:i/>
                <w:sz w:val="18"/>
              </w:rPr>
              <w:t>subinermis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colona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galli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crus</w:t>
            </w:r>
            <w:r>
              <w:rPr>
                <w:i/>
                <w:sz w:val="18"/>
              </w:rPr>
              <w:noBreakHyphen/>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frumentacea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microstachya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oryzoides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pyramidalis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telmatophila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utilis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Echinochloa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Echinocystis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Echinocystis lobata </w:t>
            </w: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bolivianus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cordifolius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 xml:space="preserve">grandiflorus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grisebachii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horizontalis x 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subalatus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Echinodorus</w:t>
            </w:r>
          </w:p>
        </w:tc>
        <w:tc>
          <w:tcPr>
            <w:tcW w:w="1645" w:type="dxa"/>
          </w:tcPr>
          <w:p>
            <w:pPr>
              <w:pStyle w:val="zytable"/>
              <w:spacing w:before="0"/>
              <w:ind w:left="0" w:right="0"/>
              <w:rPr>
                <w:i/>
                <w:sz w:val="18"/>
              </w:rPr>
            </w:pPr>
            <w:r>
              <w:rPr>
                <w:i/>
                <w:sz w:val="18"/>
              </w:rPr>
              <w:t>uruguayensis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Echinofossulocactus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Echinomastus</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chamaecereus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schieliana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Echinopsis</w:t>
            </w:r>
          </w:p>
        </w:tc>
        <w:tc>
          <w:tcPr>
            <w:tcW w:w="1645" w:type="dxa"/>
          </w:tcPr>
          <w:p>
            <w:pPr>
              <w:pStyle w:val="zytable"/>
              <w:spacing w:before="0"/>
              <w:ind w:left="0" w:right="0"/>
              <w:rPr>
                <w:i/>
                <w:sz w:val="18"/>
              </w:rPr>
            </w:pPr>
            <w:r>
              <w:rPr>
                <w:i/>
                <w:sz w:val="18"/>
              </w:rPr>
              <w:t>tiegeliana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virescens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Echium</w:t>
            </w:r>
          </w:p>
        </w:tc>
        <w:tc>
          <w:tcPr>
            <w:tcW w:w="1645" w:type="dxa"/>
          </w:tcPr>
          <w:p>
            <w:pPr>
              <w:pStyle w:val="zytable"/>
              <w:spacing w:before="0"/>
              <w:ind w:left="0" w:right="0"/>
              <w:rPr>
                <w:i/>
                <w:sz w:val="18"/>
              </w:rPr>
            </w:pPr>
            <w:r>
              <w:rPr>
                <w:i/>
                <w:sz w:val="18"/>
              </w:rPr>
              <w:t>wildpretii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Eclipta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Edgeworthia</w:t>
            </w:r>
          </w:p>
        </w:tc>
        <w:tc>
          <w:tcPr>
            <w:tcW w:w="1645" w:type="dxa"/>
          </w:tcPr>
          <w:p>
            <w:pPr>
              <w:pStyle w:val="zytable"/>
              <w:spacing w:before="0"/>
              <w:ind w:left="0" w:right="0"/>
              <w:rPr>
                <w:i/>
                <w:sz w:val="18"/>
              </w:rPr>
            </w:pPr>
            <w:r>
              <w:rPr>
                <w:i/>
                <w:sz w:val="18"/>
              </w:rPr>
              <w:t>papyrifera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graminifolius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Edraianthus</w:t>
            </w:r>
          </w:p>
        </w:tc>
        <w:tc>
          <w:tcPr>
            <w:tcW w:w="1645" w:type="dxa"/>
          </w:tcPr>
          <w:p>
            <w:pPr>
              <w:pStyle w:val="zytable"/>
              <w:spacing w:before="0"/>
              <w:ind w:left="0" w:right="0"/>
              <w:rPr>
                <w:i/>
                <w:sz w:val="18"/>
              </w:rPr>
            </w:pPr>
            <w:r>
              <w:rPr>
                <w:i/>
                <w:sz w:val="18"/>
              </w:rPr>
              <w:t>serbicus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longiflora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Ehrharta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Elaeagnus</w:t>
            </w:r>
          </w:p>
        </w:tc>
        <w:tc>
          <w:tcPr>
            <w:tcW w:w="1645" w:type="dxa"/>
          </w:tcPr>
          <w:p>
            <w:pPr>
              <w:pStyle w:val="zytable"/>
              <w:spacing w:before="0"/>
              <w:ind w:left="0" w:right="0"/>
              <w:rPr>
                <w:i/>
                <w:sz w:val="18"/>
              </w:rPr>
            </w:pPr>
            <w:r>
              <w:rPr>
                <w:i/>
                <w:sz w:val="18"/>
              </w:rPr>
              <w:t>x ebbingei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i/>
                <w:sz w:val="18"/>
              </w:rPr>
              <w:t>guineensis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i/>
                <w:sz w:val="18"/>
              </w:rPr>
              <w:t>reticulatus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Elaeocarpaceae</w:t>
            </w:r>
          </w:p>
        </w:tc>
      </w:tr>
      <w:tr>
        <w:tc>
          <w:tcPr>
            <w:tcW w:w="1757" w:type="dxa"/>
          </w:tcPr>
          <w:p>
            <w:pPr>
              <w:pStyle w:val="zytable"/>
              <w:spacing w:before="0"/>
              <w:ind w:left="0" w:right="0"/>
              <w:rPr>
                <w:i/>
                <w:sz w:val="18"/>
              </w:rPr>
            </w:pPr>
            <w:r>
              <w:rPr>
                <w:i/>
                <w:sz w:val="18"/>
              </w:rPr>
              <w:t>Elaeodendron</w:t>
            </w:r>
          </w:p>
        </w:tc>
        <w:tc>
          <w:tcPr>
            <w:tcW w:w="1645" w:type="dxa"/>
          </w:tcPr>
          <w:p>
            <w:pPr>
              <w:pStyle w:val="zytable"/>
              <w:spacing w:before="0"/>
              <w:ind w:left="0" w:right="0"/>
              <w:rPr>
                <w:i/>
                <w:sz w:val="18"/>
              </w:rPr>
            </w:pPr>
            <w:r>
              <w:rPr>
                <w:i/>
                <w:sz w:val="18"/>
              </w:rPr>
              <w:t>curtipendulum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Elaphoglossum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Lomariopsidaceae</w:t>
            </w:r>
          </w:p>
        </w:tc>
      </w:tr>
      <w:tr>
        <w:tc>
          <w:tcPr>
            <w:tcW w:w="1757" w:type="dxa"/>
          </w:tcPr>
          <w:p>
            <w:pPr>
              <w:pStyle w:val="zytable"/>
              <w:spacing w:before="0"/>
              <w:ind w:left="0" w:right="0"/>
              <w:rPr>
                <w:i/>
                <w:sz w:val="18"/>
              </w:rPr>
            </w:pPr>
            <w:r>
              <w:rPr>
                <w:i/>
                <w:sz w:val="18"/>
              </w:rPr>
              <w:t>Elateriospermum</w:t>
            </w:r>
          </w:p>
        </w:tc>
        <w:tc>
          <w:tcPr>
            <w:tcW w:w="1645" w:type="dxa"/>
          </w:tcPr>
          <w:p>
            <w:pPr>
              <w:pStyle w:val="zytable"/>
              <w:spacing w:before="0"/>
              <w:ind w:left="0" w:right="0"/>
              <w:rPr>
                <w:i/>
                <w:sz w:val="18"/>
              </w:rPr>
            </w:pPr>
            <w:r>
              <w:rPr>
                <w:i/>
                <w:sz w:val="18"/>
              </w:rPr>
              <w:t>tapos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Elegia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Eleiodoxa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Eleocharis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Elettaria</w:t>
            </w:r>
          </w:p>
        </w:tc>
        <w:tc>
          <w:tcPr>
            <w:tcW w:w="1645" w:type="dxa"/>
          </w:tcPr>
          <w:p>
            <w:pPr>
              <w:pStyle w:val="zytable"/>
              <w:spacing w:before="0"/>
              <w:ind w:left="0" w:right="0"/>
              <w:rPr>
                <w:i/>
                <w:sz w:val="18"/>
              </w:rPr>
            </w:pPr>
            <w:r>
              <w:rPr>
                <w:i/>
                <w:sz w:val="18"/>
              </w:rPr>
              <w:t>cardamomum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coracana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Eleusine</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Eleutherococcus</w:t>
            </w:r>
          </w:p>
        </w:tc>
        <w:tc>
          <w:tcPr>
            <w:tcW w:w="1645" w:type="dxa"/>
          </w:tcPr>
          <w:p>
            <w:pPr>
              <w:pStyle w:val="zytable"/>
              <w:spacing w:before="0"/>
              <w:ind w:left="0" w:right="0"/>
              <w:rPr>
                <w:i/>
                <w:sz w:val="18"/>
              </w:rPr>
            </w:pPr>
            <w:r>
              <w:rPr>
                <w:i/>
                <w:sz w:val="18"/>
              </w:rPr>
              <w:t>senticosus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Elsholtzia</w:t>
            </w:r>
          </w:p>
        </w:tc>
        <w:tc>
          <w:tcPr>
            <w:tcW w:w="1645" w:type="dxa"/>
          </w:tcPr>
          <w:p>
            <w:pPr>
              <w:pStyle w:val="zytable"/>
              <w:spacing w:before="0"/>
              <w:ind w:left="0" w:right="0"/>
              <w:rPr>
                <w:i/>
                <w:sz w:val="18"/>
              </w:rPr>
            </w:pPr>
            <w:r>
              <w:rPr>
                <w:i/>
                <w:sz w:val="18"/>
              </w:rPr>
              <w:t>stauntonii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Elymus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Embothrium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Embreea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Emilia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Empodisma</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Encephalocarpus</w:t>
            </w:r>
          </w:p>
        </w:tc>
        <w:tc>
          <w:tcPr>
            <w:tcW w:w="1645" w:type="dxa"/>
          </w:tcPr>
          <w:p>
            <w:pPr>
              <w:pStyle w:val="zytable"/>
              <w:spacing w:before="0"/>
              <w:ind w:left="0" w:right="0"/>
              <w:rPr>
                <w:i/>
                <w:sz w:val="18"/>
              </w:rPr>
            </w:pPr>
            <w:r>
              <w:rPr>
                <w:i/>
                <w:sz w:val="18"/>
              </w:rPr>
              <w:t>strobiliformis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Encyclia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Encyhlaena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Endymion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campanulatus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deflexus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Enkianthus</w:t>
            </w:r>
          </w:p>
        </w:tc>
        <w:tc>
          <w:tcPr>
            <w:tcW w:w="1645" w:type="dxa"/>
          </w:tcPr>
          <w:p>
            <w:pPr>
              <w:pStyle w:val="zytable"/>
              <w:spacing w:before="0"/>
              <w:ind w:left="0" w:right="0"/>
              <w:rPr>
                <w:i/>
                <w:sz w:val="18"/>
              </w:rPr>
            </w:pPr>
            <w:r>
              <w:rPr>
                <w:i/>
                <w:sz w:val="18"/>
              </w:rPr>
              <w:t>serrulatus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Entada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candollei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cylindricum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Entandrophragma</w:t>
            </w:r>
          </w:p>
        </w:tc>
        <w:tc>
          <w:tcPr>
            <w:tcW w:w="1645" w:type="dxa"/>
          </w:tcPr>
          <w:p>
            <w:pPr>
              <w:pStyle w:val="zytable"/>
              <w:spacing w:before="0"/>
              <w:ind w:left="0" w:right="0"/>
              <w:rPr>
                <w:i/>
                <w:sz w:val="18"/>
              </w:rPr>
            </w:pPr>
            <w:r>
              <w:rPr>
                <w:i/>
                <w:sz w:val="18"/>
              </w:rPr>
              <w:t>utile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contortisiliquum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Enterolobium</w:t>
            </w:r>
          </w:p>
        </w:tc>
        <w:tc>
          <w:tcPr>
            <w:tcW w:w="1645" w:type="dxa"/>
          </w:tcPr>
          <w:p>
            <w:pPr>
              <w:pStyle w:val="zytable"/>
              <w:spacing w:before="0"/>
              <w:ind w:left="0" w:right="0"/>
              <w:rPr>
                <w:i/>
                <w:sz w:val="18"/>
              </w:rPr>
            </w:pPr>
            <w:r>
              <w:rPr>
                <w:i/>
                <w:sz w:val="18"/>
              </w:rPr>
              <w:t>cyclocarpum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Enteropogon</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Eomecon</w:t>
            </w:r>
          </w:p>
        </w:tc>
        <w:tc>
          <w:tcPr>
            <w:tcW w:w="1645" w:type="dxa"/>
          </w:tcPr>
          <w:p>
            <w:pPr>
              <w:pStyle w:val="zytable"/>
              <w:spacing w:before="0"/>
              <w:ind w:left="0" w:right="0"/>
              <w:rPr>
                <w:i/>
                <w:sz w:val="18"/>
              </w:rPr>
            </w:pPr>
            <w:r>
              <w:rPr>
                <w:i/>
                <w:sz w:val="18"/>
              </w:rPr>
              <w:t>chionanthum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breviflora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impressa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mucronulata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Epacris</w:t>
            </w:r>
          </w:p>
        </w:tc>
        <w:tc>
          <w:tcPr>
            <w:tcW w:w="1645" w:type="dxa"/>
          </w:tcPr>
          <w:p>
            <w:pPr>
              <w:pStyle w:val="zytable"/>
              <w:spacing w:before="0"/>
              <w:ind w:left="0" w:right="0"/>
              <w:rPr>
                <w:i/>
                <w:sz w:val="18"/>
              </w:rPr>
            </w:pPr>
            <w:r>
              <w:rPr>
                <w:i/>
                <w:sz w:val="18"/>
              </w:rPr>
              <w:t>serpyllifolia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nevadensis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Ephedra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Ephedraceae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i/>
                <w:sz w:val="18"/>
              </w:rPr>
              <w:t>ibaguense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Epidendrum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Epigeneium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hirtigerum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parviflorum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tasmanicum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Epilobium</w:t>
            </w:r>
          </w:p>
        </w:tc>
        <w:tc>
          <w:tcPr>
            <w:tcW w:w="1645" w:type="dxa"/>
          </w:tcPr>
          <w:p>
            <w:pPr>
              <w:pStyle w:val="zytable"/>
              <w:spacing w:before="0"/>
              <w:ind w:left="0" w:right="0"/>
              <w:rPr>
                <w:i/>
                <w:sz w:val="18"/>
              </w:rPr>
            </w:pPr>
            <w:r>
              <w:rPr>
                <w:i/>
                <w:sz w:val="18"/>
              </w:rPr>
              <w:t>tetragonum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bl>
    <w:p>
      <w:r>
        <w:br w:type="page"/>
      </w:r>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grandiflorum x pinnatum ssp. colchicum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perralderianum x 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pinnatum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Epimedium</w:t>
            </w:r>
          </w:p>
        </w:tc>
        <w:tc>
          <w:tcPr>
            <w:tcW w:w="1645" w:type="dxa"/>
          </w:tcPr>
          <w:p>
            <w:pPr>
              <w:pStyle w:val="zytable"/>
              <w:spacing w:before="0"/>
              <w:ind w:left="0" w:right="0"/>
              <w:rPr>
                <w:i/>
                <w:sz w:val="18"/>
              </w:rPr>
            </w:pPr>
            <w:r>
              <w:rPr>
                <w:i/>
                <w:sz w:val="18"/>
              </w:rPr>
              <w:t>x perraldianum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Epiphyllum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Episcia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i/>
                <w:sz w:val="18"/>
              </w:rPr>
              <w:t>micromeris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Epithelantha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cilianensis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curvula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Eragrostis</w:t>
            </w:r>
          </w:p>
        </w:tc>
        <w:tc>
          <w:tcPr>
            <w:tcW w:w="1645" w:type="dxa"/>
          </w:tcPr>
          <w:p>
            <w:pPr>
              <w:pStyle w:val="zytable"/>
              <w:spacing w:before="0"/>
              <w:ind w:left="0" w:right="0"/>
              <w:rPr>
                <w:i/>
                <w:sz w:val="18"/>
              </w:rPr>
            </w:pPr>
            <w:r>
              <w:rPr>
                <w:i/>
                <w:sz w:val="18"/>
              </w:rPr>
              <w:t>tef</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Eranthis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beaufortioides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hadra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Eremaea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abietina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behriana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bignoniflora x 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bowmanii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calorhabdos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christophori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compacta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decussata </w:t>
            </w:r>
            <w:r>
              <w:rPr>
                <w:sz w:val="18"/>
              </w:rPr>
              <w:t>(unpub name)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foliosissima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freelingii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gibbifolia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giliseii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glabra x willssii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glandulifera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hygrophana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lachnocalyx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latrobei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linsmithii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macdonnellii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macgillivrayii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malacoides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microtheca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oppositifolia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polyclada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 xml:space="preserve">purpurascens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pustulata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santalina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subfloccosa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subteretifolia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veneta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veronica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Eremophila</w:t>
            </w:r>
          </w:p>
        </w:tc>
        <w:tc>
          <w:tcPr>
            <w:tcW w:w="1645" w:type="dxa"/>
          </w:tcPr>
          <w:p>
            <w:pPr>
              <w:pStyle w:val="zytable"/>
              <w:spacing w:before="0"/>
              <w:ind w:left="0" w:right="0"/>
              <w:rPr>
                <w:i/>
                <w:sz w:val="18"/>
              </w:rPr>
            </w:pPr>
            <w:r>
              <w:rPr>
                <w:i/>
                <w:sz w:val="18"/>
              </w:rPr>
              <w:t>youngii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Eremospatha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Eremurus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Eriachne</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baccans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canaliculata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cineria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erigena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melanthera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 xml:space="preserve">Exception:  </w:t>
            </w:r>
            <w:r>
              <w:rPr>
                <w:i/>
                <w:sz w:val="18"/>
              </w:rPr>
              <w:t>E. lusitanica</w:t>
            </w: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tetralix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vagans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darleysis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stuartii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Erica</w:t>
            </w:r>
          </w:p>
        </w:tc>
        <w:tc>
          <w:tcPr>
            <w:tcW w:w="1645" w:type="dxa"/>
          </w:tcPr>
          <w:p>
            <w:pPr>
              <w:pStyle w:val="zytable"/>
              <w:spacing w:before="0"/>
              <w:ind w:left="0" w:right="0"/>
              <w:rPr>
                <w:i/>
                <w:sz w:val="18"/>
              </w:rPr>
            </w:pPr>
            <w:r>
              <w:rPr>
                <w:i/>
                <w:sz w:val="18"/>
              </w:rPr>
              <w:t>x watsonii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alpinus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 xml:space="preserve">aurantiacus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karvinskianus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mucronatus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Erigeron</w:t>
            </w:r>
          </w:p>
        </w:tc>
        <w:tc>
          <w:tcPr>
            <w:tcW w:w="1645" w:type="dxa"/>
          </w:tcPr>
          <w:p>
            <w:pPr>
              <w:pStyle w:val="zytable"/>
              <w:spacing w:before="0"/>
              <w:ind w:left="0" w:right="0"/>
              <w:rPr>
                <w:i/>
                <w:sz w:val="18"/>
              </w:rPr>
            </w:pPr>
            <w:r>
              <w:rPr>
                <w:i/>
                <w:sz w:val="18"/>
              </w:rPr>
              <w:t>speciosus and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Erinacea</w:t>
            </w:r>
          </w:p>
        </w:tc>
        <w:tc>
          <w:tcPr>
            <w:tcW w:w="1645" w:type="dxa"/>
          </w:tcPr>
          <w:p>
            <w:pPr>
              <w:pStyle w:val="zytable"/>
              <w:spacing w:before="0"/>
              <w:ind w:left="0" w:right="0"/>
              <w:rPr>
                <w:i/>
                <w:sz w:val="18"/>
              </w:rPr>
            </w:pPr>
            <w:r>
              <w:rPr>
                <w:i/>
                <w:sz w:val="18"/>
              </w:rPr>
              <w:t>anthyllus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Eriocactus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Eriocephalus</w:t>
            </w:r>
          </w:p>
        </w:tc>
        <w:tc>
          <w:tcPr>
            <w:tcW w:w="1645" w:type="dxa"/>
          </w:tcPr>
          <w:p>
            <w:pPr>
              <w:pStyle w:val="zytable"/>
              <w:spacing w:before="0"/>
              <w:ind w:left="0" w:right="0"/>
              <w:rPr>
                <w:i/>
                <w:sz w:val="18"/>
              </w:rPr>
            </w:pPr>
            <w:r>
              <w:rPr>
                <w:i/>
                <w:sz w:val="18"/>
              </w:rPr>
              <w:t>africanus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Eriochloa</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Eriodictyon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Eriogonum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Eriopsis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Eriosorus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Eriospermum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acutis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australasius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decumbent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myoporoides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nodiflorus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scaber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Eriostemon</w:t>
            </w:r>
          </w:p>
        </w:tc>
        <w:tc>
          <w:tcPr>
            <w:tcW w:w="1645" w:type="dxa"/>
          </w:tcPr>
          <w:p>
            <w:pPr>
              <w:pStyle w:val="zytable"/>
              <w:spacing w:before="0"/>
              <w:ind w:left="0" w:right="0"/>
              <w:rPr>
                <w:i/>
                <w:sz w:val="18"/>
              </w:rPr>
            </w:pPr>
            <w:r>
              <w:rPr>
                <w:i/>
                <w:sz w:val="18"/>
              </w:rPr>
              <w:t>verruscosus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Eriosyce</w:t>
            </w:r>
          </w:p>
        </w:tc>
        <w:tc>
          <w:tcPr>
            <w:tcW w:w="1645" w:type="dxa"/>
          </w:tcPr>
          <w:p>
            <w:pPr>
              <w:pStyle w:val="zytable"/>
              <w:spacing w:before="0"/>
              <w:ind w:left="0" w:right="0"/>
              <w:rPr>
                <w:i/>
                <w:sz w:val="18"/>
              </w:rPr>
            </w:pPr>
            <w:r>
              <w:rPr>
                <w:i/>
                <w:sz w:val="18"/>
              </w:rPr>
              <w:t>ceratistes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chrysanthum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cicutarium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corsicum x 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gruinum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moschatum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Erodium</w:t>
            </w:r>
          </w:p>
        </w:tc>
        <w:tc>
          <w:tcPr>
            <w:tcW w:w="1645" w:type="dxa"/>
          </w:tcPr>
          <w:p>
            <w:pPr>
              <w:pStyle w:val="zytable"/>
              <w:spacing w:before="0"/>
              <w:ind w:left="0" w:right="0"/>
              <w:rPr>
                <w:i/>
                <w:sz w:val="18"/>
              </w:rPr>
            </w:pPr>
            <w:r>
              <w:rPr>
                <w:i/>
                <w:sz w:val="18"/>
              </w:rPr>
              <w:t>reichardii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Erophila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Eruca</w:t>
            </w:r>
          </w:p>
        </w:tc>
        <w:tc>
          <w:tcPr>
            <w:tcW w:w="1645" w:type="dxa"/>
          </w:tcPr>
          <w:p>
            <w:pPr>
              <w:pStyle w:val="zytable"/>
              <w:spacing w:before="0"/>
              <w:ind w:left="0" w:right="0"/>
              <w:rPr>
                <w:i/>
                <w:sz w:val="18"/>
              </w:rPr>
            </w:pPr>
            <w:r>
              <w:rPr>
                <w:i/>
                <w:sz w:val="18"/>
              </w:rPr>
              <w:t>vesicaria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angustisepala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Ervatamia</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bourgatii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foetidum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giganteum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planum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proteiflorum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variifolium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 xml:space="preserve">x tripartitum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Eryngium</w:t>
            </w:r>
          </w:p>
        </w:tc>
        <w:tc>
          <w:tcPr>
            <w:tcW w:w="1645" w:type="dxa"/>
          </w:tcPr>
          <w:p>
            <w:pPr>
              <w:pStyle w:val="zytable"/>
              <w:spacing w:before="0"/>
              <w:ind w:left="0" w:right="0"/>
              <w:rPr>
                <w:i/>
                <w:sz w:val="18"/>
              </w:rPr>
            </w:pPr>
            <w:r>
              <w:rPr>
                <w:i/>
                <w:sz w:val="18"/>
              </w:rPr>
              <w:t>x zabelii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cheiri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Erysimum</w:t>
            </w:r>
          </w:p>
        </w:tc>
        <w:tc>
          <w:tcPr>
            <w:tcW w:w="1645" w:type="dxa"/>
          </w:tcPr>
          <w:p>
            <w:pPr>
              <w:pStyle w:val="zytable"/>
              <w:spacing w:before="0"/>
              <w:ind w:left="0" w:right="0"/>
              <w:rPr>
                <w:i/>
                <w:sz w:val="18"/>
              </w:rPr>
            </w:pPr>
            <w:r>
              <w:rPr>
                <w:i/>
                <w:sz w:val="18"/>
              </w:rPr>
              <w:t xml:space="preserve">x allionii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lysistemon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Erythrina</w:t>
            </w:r>
          </w:p>
        </w:tc>
        <w:tc>
          <w:tcPr>
            <w:tcW w:w="1645" w:type="dxa"/>
          </w:tcPr>
          <w:p>
            <w:pPr>
              <w:pStyle w:val="zytable"/>
              <w:spacing w:before="0"/>
              <w:ind w:left="0" w:right="0"/>
              <w:rPr>
                <w:i/>
                <w:sz w:val="18"/>
              </w:rPr>
            </w:pPr>
            <w:r>
              <w:rPr>
                <w:i/>
                <w:sz w:val="18"/>
              </w:rPr>
              <w:t>x sykesii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Erythrophleum</w:t>
            </w:r>
          </w:p>
        </w:tc>
        <w:tc>
          <w:tcPr>
            <w:tcW w:w="1645" w:type="dxa"/>
          </w:tcPr>
          <w:p>
            <w:pPr>
              <w:pStyle w:val="zytable"/>
              <w:spacing w:before="0"/>
              <w:ind w:left="0" w:right="0"/>
              <w:rPr>
                <w:i/>
                <w:sz w:val="18"/>
              </w:rPr>
            </w:pPr>
            <w:r>
              <w:rPr>
                <w:i/>
                <w:sz w:val="18"/>
              </w:rPr>
              <w:t>chlorostachyes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Erythrorhipsalis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illinita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iveyi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 xml:space="preserve">rubra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Escallonia</w:t>
            </w:r>
          </w:p>
        </w:tc>
        <w:tc>
          <w:tcPr>
            <w:tcW w:w="1645" w:type="dxa"/>
          </w:tcPr>
          <w:p>
            <w:pPr>
              <w:pStyle w:val="zytable"/>
              <w:spacing w:before="0"/>
              <w:ind w:left="0" w:right="0"/>
              <w:rPr>
                <w:i/>
                <w:sz w:val="18"/>
              </w:rPr>
            </w:pPr>
            <w:r>
              <w:rPr>
                <w:i/>
                <w:sz w:val="18"/>
              </w:rPr>
              <w:t>sleive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Escalloniaceae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i/>
                <w:sz w:val="18"/>
              </w:rPr>
              <w:t>californica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Eschscholzia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Escobaria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alata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Etlingera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amplifolia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angustissima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apodophylla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approximans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arachnaea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archeri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astringens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bicostata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bigalerita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blakelyi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bleeseri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botryoides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bridgesiana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burdettiana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caldocalyx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camaldulensis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cambageana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cephalocarpa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cladocalyx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clavigera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cloeziana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cneorifolia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conferruminata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cosmophylla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crenuata x 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crenulata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crucis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curtisii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cypellocarpa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delecatensis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delglupta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dives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drepanophylla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dunnii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eremophila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erythrocorys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eximia nan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foelsheana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forrestiana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globulus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gomphocephala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goniocalyx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gregsoniana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haemastoma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herbertiana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jacobsiana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kitsoniana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kombolginensis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kruseana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lacrimans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lansdowneana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largiflorens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leptopoda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leucoxylon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macrorhyncha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mannifera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melanophloia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melanoxylon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melliodora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microcorys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mollucana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muelleriana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multicaulis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nicholii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nortanii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obtusiflora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oreades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 xml:space="preserve">pauciflora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pellita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perriniana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phoenicia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pilularis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platypus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polyanthemos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polycarpa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porrecta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pryoriana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pyriformis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regnans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risdonii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salubris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sepulcrasli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sideroxylon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signata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stellulata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talyuberlup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tectifica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tereticornis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tessalaris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tetradonta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tintinnans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torquata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torwood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tricarpa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urnigera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vernicosa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verrucata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woollsiana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yarraensis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Eucalyptus</w:t>
            </w:r>
          </w:p>
        </w:tc>
        <w:tc>
          <w:tcPr>
            <w:tcW w:w="1645" w:type="dxa"/>
          </w:tcPr>
          <w:p>
            <w:pPr>
              <w:pStyle w:val="zytable"/>
              <w:spacing w:before="0"/>
              <w:ind w:left="0" w:right="0"/>
              <w:rPr>
                <w:i/>
                <w:sz w:val="18"/>
              </w:rPr>
            </w:pPr>
            <w:r>
              <w:rPr>
                <w:i/>
                <w:sz w:val="18"/>
              </w:rPr>
              <w:t>youmanii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Eucalyptus </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Eucharis</w:t>
            </w:r>
          </w:p>
        </w:tc>
        <w:tc>
          <w:tcPr>
            <w:tcW w:w="1645" w:type="dxa"/>
          </w:tcPr>
          <w:p>
            <w:pPr>
              <w:pStyle w:val="zytable"/>
              <w:spacing w:before="0"/>
              <w:ind w:left="0" w:right="0"/>
              <w:rPr>
                <w:i/>
                <w:sz w:val="18"/>
              </w:rPr>
            </w:pPr>
            <w:r>
              <w:rPr>
                <w:i/>
                <w:sz w:val="18"/>
              </w:rPr>
              <w:t>x 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argentifolius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gymnocephalus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involucratus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sphaericus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Euchiton</w:t>
            </w:r>
          </w:p>
        </w:tc>
        <w:tc>
          <w:tcPr>
            <w:tcW w:w="1645" w:type="dxa"/>
          </w:tcPr>
          <w:p>
            <w:pPr>
              <w:pStyle w:val="zytable"/>
              <w:spacing w:before="0"/>
              <w:ind w:left="0" w:right="0"/>
              <w:rPr>
                <w:i/>
                <w:sz w:val="18"/>
              </w:rPr>
            </w:pPr>
            <w:r>
              <w:rPr>
                <w:i/>
                <w:sz w:val="18"/>
              </w:rPr>
              <w:t>umbricolus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Euchlaena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Eucodonia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Eucomis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Eucommia</w:t>
            </w:r>
          </w:p>
        </w:tc>
        <w:tc>
          <w:tcPr>
            <w:tcW w:w="1645" w:type="dxa"/>
          </w:tcPr>
          <w:p>
            <w:pPr>
              <w:pStyle w:val="zytable"/>
              <w:spacing w:before="0"/>
              <w:ind w:left="0" w:right="0"/>
              <w:rPr>
                <w:i/>
                <w:sz w:val="18"/>
              </w:rPr>
            </w:pPr>
            <w:r>
              <w:rPr>
                <w:i/>
                <w:sz w:val="18"/>
              </w:rPr>
              <w:t>ulmoides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Eucommiaceae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milliganii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hillieri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Eucryphia</w:t>
            </w:r>
          </w:p>
        </w:tc>
        <w:tc>
          <w:tcPr>
            <w:tcW w:w="1645" w:type="dxa"/>
          </w:tcPr>
          <w:p>
            <w:pPr>
              <w:pStyle w:val="zytable"/>
              <w:spacing w:before="0"/>
              <w:ind w:left="0" w:right="0"/>
              <w:rPr>
                <w:i/>
                <w:sz w:val="18"/>
              </w:rPr>
            </w:pPr>
            <w:r>
              <w:rPr>
                <w:i/>
                <w:sz w:val="18"/>
              </w:rPr>
              <w:t>x nymansensis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Eucryphiaceae</w:t>
            </w:r>
          </w:p>
        </w:tc>
      </w:tr>
      <w:tr>
        <w:tc>
          <w:tcPr>
            <w:tcW w:w="1757" w:type="dxa"/>
          </w:tcPr>
          <w:p>
            <w:pPr>
              <w:pStyle w:val="zytable"/>
              <w:spacing w:before="0"/>
              <w:ind w:left="0" w:right="0"/>
              <w:rPr>
                <w:i/>
                <w:sz w:val="18"/>
              </w:rPr>
            </w:pPr>
            <w:r>
              <w:rPr>
                <w:i/>
                <w:sz w:val="18"/>
              </w:rPr>
              <w:t>Eugeissona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leuhmanii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tierneyana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Eugenia</w:t>
            </w:r>
          </w:p>
        </w:tc>
        <w:tc>
          <w:tcPr>
            <w:tcW w:w="1645" w:type="dxa"/>
          </w:tcPr>
          <w:p>
            <w:pPr>
              <w:pStyle w:val="zytable"/>
              <w:spacing w:before="0"/>
              <w:ind w:left="0" w:right="0"/>
              <w:rPr>
                <w:i/>
                <w:sz w:val="18"/>
              </w:rPr>
            </w:pPr>
            <w:r>
              <w:rPr>
                <w:i/>
                <w:sz w:val="18"/>
              </w:rPr>
              <w:t>zeyheri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Eulalia</w:t>
            </w:r>
          </w:p>
        </w:tc>
        <w:tc>
          <w:tcPr>
            <w:tcW w:w="1645" w:type="dxa"/>
          </w:tcPr>
          <w:p>
            <w:pPr>
              <w:pStyle w:val="zytable"/>
              <w:spacing w:before="0"/>
              <w:ind w:left="0" w:right="0"/>
              <w:rPr>
                <w:i/>
                <w:sz w:val="18"/>
              </w:rPr>
            </w:pPr>
            <w:r>
              <w:rPr>
                <w:i/>
                <w:sz w:val="18"/>
              </w:rPr>
              <w:t>fulva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Eulophia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Eumorphia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altropurpurea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eruopeus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Euonymus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Eupatorium</w:t>
            </w:r>
          </w:p>
        </w:tc>
        <w:tc>
          <w:tcPr>
            <w:tcW w:w="1645" w:type="dxa"/>
          </w:tcPr>
          <w:p>
            <w:pPr>
              <w:pStyle w:val="zytable"/>
              <w:spacing w:before="0"/>
              <w:ind w:left="0" w:right="0"/>
              <w:rPr>
                <w:i/>
                <w:sz w:val="18"/>
              </w:rPr>
            </w:pPr>
            <w:r>
              <w:rPr>
                <w:i/>
                <w:sz w:val="18"/>
              </w:rPr>
              <w:t>sordidum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aggregata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ammak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amygdaloides x characias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aureginosa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balsimifera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brittingeri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bupleurifolia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burmannii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caput</w:t>
            </w:r>
            <w:r>
              <w:rPr>
                <w:i/>
                <w:sz w:val="18"/>
              </w:rPr>
              <w:noBreakHyphen/>
              <w:t>medusae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characias</w:t>
            </w:r>
          </w:p>
        </w:tc>
        <w:tc>
          <w:tcPr>
            <w:tcW w:w="1673" w:type="dxa"/>
          </w:tcPr>
          <w:p>
            <w:pPr>
              <w:pStyle w:val="zytable"/>
              <w:spacing w:before="0"/>
              <w:ind w:left="0" w:right="0"/>
              <w:rPr>
                <w:i/>
                <w:sz w:val="18"/>
              </w:rPr>
            </w:pPr>
            <w:r>
              <w:rPr>
                <w:sz w:val="18"/>
              </w:rPr>
              <w:t>Exception:</w:t>
            </w:r>
            <w:r>
              <w:rPr>
                <w:i/>
                <w:sz w:val="18"/>
              </w:rPr>
              <w:t xml:space="preserve">  E. characias </w:t>
            </w:r>
            <w:r>
              <w:rPr>
                <w:sz w:val="18"/>
              </w:rPr>
              <w:t>ssp.</w:t>
            </w:r>
            <w:r>
              <w:rPr>
                <w:i/>
                <w:sz w:val="18"/>
              </w:rPr>
              <w:t xml:space="preserve"> wulfenii</w:t>
            </w: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corallioides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enopla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epithymoides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evansii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flanaganii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gorgonis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greenwayi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heptagona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hislopii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lyndenbergensis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meloformis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 xml:space="preserve">nicaeensis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obesa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poinsettia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polychroma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polygona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primufolia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pseudocactus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resinifera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schillingii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schoenlandii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sikkimensis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submammillaris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susannae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symmetrica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tirucalli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trigona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tuberculatoides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valida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Euphorbia</w:t>
            </w:r>
          </w:p>
        </w:tc>
        <w:tc>
          <w:tcPr>
            <w:tcW w:w="1645" w:type="dxa"/>
          </w:tcPr>
          <w:p>
            <w:pPr>
              <w:pStyle w:val="zytable"/>
              <w:spacing w:before="0"/>
              <w:ind w:left="0" w:right="0"/>
              <w:rPr>
                <w:i/>
                <w:sz w:val="18"/>
              </w:rPr>
            </w:pPr>
            <w:r>
              <w:rPr>
                <w:i/>
                <w:sz w:val="18"/>
              </w:rPr>
              <w:t>zoutspansbergensis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Euphoria</w:t>
            </w:r>
          </w:p>
        </w:tc>
        <w:tc>
          <w:tcPr>
            <w:tcW w:w="1645" w:type="dxa"/>
          </w:tcPr>
          <w:p>
            <w:pPr>
              <w:pStyle w:val="zytable"/>
              <w:spacing w:before="0"/>
              <w:ind w:left="0" w:right="0"/>
              <w:rPr>
                <w:i/>
                <w:sz w:val="18"/>
              </w:rPr>
            </w:pPr>
            <w:r>
              <w:rPr>
                <w:i/>
                <w:sz w:val="18"/>
              </w:rPr>
              <w:t>longana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Euphrasia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Eupomatia</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Eupomatiaceae</w:t>
            </w:r>
          </w:p>
        </w:tc>
      </w:tr>
      <w:tr>
        <w:tc>
          <w:tcPr>
            <w:tcW w:w="1757" w:type="dxa"/>
          </w:tcPr>
          <w:p>
            <w:pPr>
              <w:pStyle w:val="zytable"/>
              <w:spacing w:before="0"/>
              <w:ind w:left="0" w:right="0"/>
              <w:rPr>
                <w:i/>
                <w:sz w:val="18"/>
              </w:rPr>
            </w:pPr>
            <w:r>
              <w:rPr>
                <w:i/>
                <w:sz w:val="18"/>
              </w:rPr>
              <w:t>Euroschinus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Eurya</w:t>
            </w:r>
          </w:p>
        </w:tc>
        <w:tc>
          <w:tcPr>
            <w:tcW w:w="1645" w:type="dxa"/>
          </w:tcPr>
          <w:p>
            <w:pPr>
              <w:pStyle w:val="zytable"/>
              <w:spacing w:before="0"/>
              <w:ind w:left="0" w:right="0"/>
              <w:rPr>
                <w:i/>
                <w:sz w:val="18"/>
              </w:rPr>
            </w:pPr>
            <w:r>
              <w:rPr>
                <w:i/>
                <w:sz w:val="18"/>
              </w:rPr>
              <w:t>macartneyi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acraeus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 xml:space="preserve">speciosissimus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Euryops</w:t>
            </w:r>
          </w:p>
        </w:tc>
        <w:tc>
          <w:tcPr>
            <w:tcW w:w="1645" w:type="dxa"/>
          </w:tcPr>
          <w:p>
            <w:pPr>
              <w:pStyle w:val="zytable"/>
              <w:spacing w:before="0"/>
              <w:ind w:left="0" w:right="0"/>
              <w:rPr>
                <w:i/>
                <w:sz w:val="18"/>
              </w:rPr>
            </w:pPr>
            <w:r>
              <w:rPr>
                <w:i/>
                <w:sz w:val="18"/>
              </w:rPr>
              <w:t>virginensis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Euscaphis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Eustachys</w:t>
            </w:r>
          </w:p>
        </w:tc>
        <w:tc>
          <w:tcPr>
            <w:tcW w:w="1645" w:type="dxa"/>
          </w:tcPr>
          <w:p>
            <w:pPr>
              <w:pStyle w:val="zytable"/>
              <w:spacing w:before="0"/>
              <w:ind w:left="0" w:right="0"/>
              <w:rPr>
                <w:i/>
                <w:sz w:val="18"/>
              </w:rPr>
            </w:pPr>
            <w:r>
              <w:rPr>
                <w:i/>
                <w:sz w:val="18"/>
              </w:rPr>
              <w:t>distichophylla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Eustoma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epacridoides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Eutaxia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Euterpe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Evodiella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Evolvulus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catipes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Ewartia</w:t>
            </w:r>
          </w:p>
        </w:tc>
        <w:tc>
          <w:tcPr>
            <w:tcW w:w="1645" w:type="dxa"/>
          </w:tcPr>
          <w:p>
            <w:pPr>
              <w:pStyle w:val="zytable"/>
              <w:spacing w:before="0"/>
              <w:ind w:left="0" w:right="0"/>
              <w:rPr>
                <w:i/>
                <w:sz w:val="18"/>
              </w:rPr>
            </w:pPr>
            <w:r>
              <w:rPr>
                <w:i/>
                <w:sz w:val="18"/>
              </w:rPr>
              <w:t>rubigena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Exacum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Exbucklandia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Exocarya</w:t>
            </w:r>
          </w:p>
        </w:tc>
        <w:tc>
          <w:tcPr>
            <w:tcW w:w="1645" w:type="dxa"/>
          </w:tcPr>
          <w:p>
            <w:pPr>
              <w:pStyle w:val="zytable"/>
              <w:spacing w:before="0"/>
              <w:ind w:left="0" w:right="0"/>
              <w:rPr>
                <w:i/>
                <w:sz w:val="18"/>
              </w:rPr>
            </w:pPr>
            <w:r>
              <w:rPr>
                <w:i/>
                <w:sz w:val="18"/>
              </w:rPr>
              <w:t>crotonifolia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Exochorda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022" w:name="_Toc516638447"/>
      <w:bookmarkStart w:id="1023" w:name="_Toc518724479"/>
      <w:bookmarkStart w:id="1024" w:name="_Toc518724735"/>
      <w:bookmarkStart w:id="1025" w:name="_Toc519932842"/>
      <w:bookmarkStart w:id="1026" w:name="_Toc6910544"/>
      <w:bookmarkStart w:id="1027" w:name="_Toc59867635"/>
      <w:bookmarkStart w:id="1028" w:name="_Toc92681906"/>
      <w:r>
        <w:rPr>
          <w:b/>
        </w:rPr>
        <w:t>F</w:t>
      </w:r>
      <w:bookmarkEnd w:id="1022"/>
      <w:bookmarkEnd w:id="1023"/>
      <w:bookmarkEnd w:id="1024"/>
      <w:bookmarkEnd w:id="1025"/>
      <w:bookmarkEnd w:id="1026"/>
      <w:bookmarkEnd w:id="1027"/>
      <w:bookmarkEnd w:id="102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Fabiana</w:t>
            </w:r>
          </w:p>
        </w:tc>
        <w:tc>
          <w:tcPr>
            <w:tcW w:w="1645" w:type="dxa"/>
          </w:tcPr>
          <w:p>
            <w:pPr>
              <w:pStyle w:val="zytable"/>
              <w:spacing w:before="0"/>
              <w:ind w:left="0" w:right="0"/>
              <w:rPr>
                <w:i/>
                <w:sz w:val="18"/>
              </w:rPr>
            </w:pPr>
            <w:r>
              <w:rPr>
                <w:i/>
                <w:sz w:val="18"/>
              </w:rPr>
              <w:t>imbricata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Fadyenia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Fagopyrum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Fagraea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Fagus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Fallopia</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Faradaya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Fatsia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brittanea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tigrina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Faucaria</w:t>
            </w:r>
          </w:p>
        </w:tc>
        <w:tc>
          <w:tcPr>
            <w:tcW w:w="1645" w:type="dxa"/>
          </w:tcPr>
          <w:p>
            <w:pPr>
              <w:pStyle w:val="zytable"/>
              <w:spacing w:before="0"/>
              <w:ind w:left="0" w:right="0"/>
              <w:rPr>
                <w:i/>
                <w:sz w:val="18"/>
              </w:rPr>
            </w:pPr>
            <w:r>
              <w:rPr>
                <w:i/>
                <w:sz w:val="18"/>
              </w:rPr>
              <w:t>tuberculosa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i/>
                <w:sz w:val="18"/>
              </w:rPr>
              <w:t>sellowiana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Feijoa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amelloides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echinata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Felicia</w:t>
            </w:r>
          </w:p>
        </w:tc>
        <w:tc>
          <w:tcPr>
            <w:tcW w:w="1645" w:type="dxa"/>
          </w:tcPr>
          <w:p>
            <w:pPr>
              <w:pStyle w:val="zytable"/>
              <w:spacing w:before="0"/>
              <w:ind w:left="0" w:right="0"/>
              <w:rPr>
                <w:i/>
                <w:sz w:val="18"/>
              </w:rPr>
            </w:pPr>
            <w:r>
              <w:rPr>
                <w:i/>
                <w:sz w:val="18"/>
              </w:rPr>
              <w:t xml:space="preserve">heterophylla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Fenestraria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Feretia</w:t>
            </w:r>
          </w:p>
        </w:tc>
        <w:tc>
          <w:tcPr>
            <w:tcW w:w="1645" w:type="dxa"/>
          </w:tcPr>
          <w:p>
            <w:pPr>
              <w:pStyle w:val="zytable"/>
              <w:spacing w:before="0"/>
              <w:ind w:left="0" w:right="0"/>
              <w:rPr>
                <w:i/>
                <w:sz w:val="18"/>
              </w:rPr>
            </w:pPr>
            <w:r>
              <w:rPr>
                <w:i/>
                <w:sz w:val="18"/>
              </w:rPr>
              <w:t>aeruginescens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Fernandoa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electrocanthus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glaucescens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hamatacanthus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herrerae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horridus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lamellousus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latispinus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macrodiscus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pentacanthus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Ferocactus</w:t>
            </w:r>
          </w:p>
        </w:tc>
        <w:tc>
          <w:tcPr>
            <w:tcW w:w="1645" w:type="dxa"/>
          </w:tcPr>
          <w:p>
            <w:pPr>
              <w:pStyle w:val="zytable"/>
              <w:spacing w:before="0"/>
              <w:ind w:left="0" w:right="0"/>
              <w:rPr>
                <w:i/>
                <w:sz w:val="18"/>
              </w:rPr>
            </w:pPr>
            <w:r>
              <w:rPr>
                <w:i/>
                <w:sz w:val="18"/>
              </w:rPr>
              <w:t>wislezini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Ferraria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 xml:space="preserve">foetida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Ferula</w:t>
            </w:r>
          </w:p>
        </w:tc>
        <w:tc>
          <w:tcPr>
            <w:tcW w:w="1645" w:type="dxa"/>
          </w:tcPr>
          <w:p>
            <w:pPr>
              <w:pStyle w:val="zytable"/>
              <w:spacing w:before="0"/>
              <w:ind w:left="0" w:right="0"/>
              <w:rPr>
                <w:i/>
                <w:sz w:val="18"/>
              </w:rPr>
            </w:pPr>
            <w:r>
              <w:rPr>
                <w:i/>
                <w:sz w:val="18"/>
              </w:rPr>
              <w:t>tingitana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arundenacea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asperula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ovina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Festuca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adenospermum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albipila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benjamina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binnendykii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congesta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copiosa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coronata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elastica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maclellandii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microcarpa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 xml:space="preserve">natalensis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palmeri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petiolaris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platypoda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pleurocarps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rubiginosa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sagittata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septica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Ficus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Filago</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ulmaria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Filipendula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baldwiniana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Fimbristylis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Firmiana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Fittonia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Fitzroya</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Flacourtia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Flaveria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schottiana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Flindersia</w:t>
            </w:r>
          </w:p>
        </w:tc>
        <w:tc>
          <w:tcPr>
            <w:tcW w:w="1645" w:type="dxa"/>
          </w:tcPr>
          <w:p>
            <w:pPr>
              <w:pStyle w:val="zytable"/>
              <w:spacing w:before="0"/>
              <w:ind w:left="0" w:right="0"/>
              <w:rPr>
                <w:i/>
                <w:sz w:val="18"/>
              </w:rPr>
            </w:pPr>
            <w:r>
              <w:rPr>
                <w:i/>
                <w:sz w:val="18"/>
              </w:rPr>
              <w:t>xanthoxyla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Fockea</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Foeniculum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Fokienia</w:t>
            </w:r>
          </w:p>
        </w:tc>
        <w:tc>
          <w:tcPr>
            <w:tcW w:w="1645" w:type="dxa"/>
          </w:tcPr>
          <w:p>
            <w:pPr>
              <w:pStyle w:val="zytable"/>
              <w:spacing w:before="0"/>
              <w:ind w:left="0" w:right="0"/>
              <w:rPr>
                <w:i/>
                <w:sz w:val="18"/>
              </w:rPr>
            </w:pPr>
            <w:r>
              <w:rPr>
                <w:i/>
                <w:sz w:val="18"/>
              </w:rPr>
              <w:t>hodginsii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suspensa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Forsythia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margarita x 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Fortunella</w:t>
            </w:r>
          </w:p>
        </w:tc>
        <w:tc>
          <w:tcPr>
            <w:tcW w:w="1645" w:type="dxa"/>
          </w:tcPr>
          <w:p>
            <w:pPr>
              <w:pStyle w:val="zytable"/>
              <w:spacing w:before="0"/>
              <w:ind w:left="0" w:right="0"/>
              <w:rPr>
                <w:i/>
                <w:sz w:val="18"/>
              </w:rPr>
            </w:pPr>
            <w:r>
              <w:rPr>
                <w:i/>
                <w:sz w:val="18"/>
              </w:rPr>
              <w:t>mitis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Fothergilla</w:t>
            </w:r>
          </w:p>
        </w:tc>
        <w:tc>
          <w:tcPr>
            <w:tcW w:w="1645" w:type="dxa"/>
          </w:tcPr>
          <w:p>
            <w:pPr>
              <w:pStyle w:val="zytable"/>
              <w:spacing w:before="0"/>
              <w:ind w:left="0" w:right="0"/>
              <w:rPr>
                <w:i/>
                <w:sz w:val="18"/>
              </w:rPr>
            </w:pPr>
            <w:r>
              <w:rPr>
                <w:i/>
                <w:sz w:val="18"/>
              </w:rPr>
              <w:t>gardenii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 xml:space="preserve">Fothergilla </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x ananassa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Fragaria</w:t>
            </w:r>
          </w:p>
        </w:tc>
        <w:tc>
          <w:tcPr>
            <w:tcW w:w="1645" w:type="dxa"/>
          </w:tcPr>
          <w:p>
            <w:pPr>
              <w:pStyle w:val="zytable"/>
              <w:spacing w:before="0"/>
              <w:ind w:left="0" w:right="0"/>
              <w:rPr>
                <w:i/>
                <w:sz w:val="18"/>
              </w:rPr>
            </w:pPr>
            <w:r>
              <w:rPr>
                <w:i/>
                <w:sz w:val="18"/>
              </w:rPr>
              <w:t>vesca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Frailea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i/>
                <w:sz w:val="18"/>
              </w:rPr>
              <w:t>sonchifolia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Francoa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Franklinia</w:t>
            </w:r>
          </w:p>
        </w:tc>
        <w:tc>
          <w:tcPr>
            <w:tcW w:w="1645" w:type="dxa"/>
          </w:tcPr>
          <w:p>
            <w:pPr>
              <w:pStyle w:val="zytable"/>
              <w:spacing w:before="0"/>
              <w:ind w:left="0" w:right="0"/>
              <w:rPr>
                <w:i/>
                <w:sz w:val="18"/>
              </w:rPr>
            </w:pPr>
            <w:r>
              <w:rPr>
                <w:i/>
                <w:sz w:val="18"/>
              </w:rPr>
              <w:t>alatamaha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excelsior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griffithii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oxycarpa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pennsylvanica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raywoodii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uhdei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Fraxinus</w:t>
            </w:r>
          </w:p>
        </w:tc>
        <w:tc>
          <w:tcPr>
            <w:tcW w:w="1645" w:type="dxa"/>
          </w:tcPr>
          <w:p>
            <w:pPr>
              <w:pStyle w:val="zytable"/>
              <w:spacing w:before="0"/>
              <w:ind w:left="0" w:right="0"/>
              <w:rPr>
                <w:i/>
                <w:sz w:val="18"/>
              </w:rPr>
            </w:pPr>
            <w:r>
              <w:rPr>
                <w:i/>
                <w:sz w:val="18"/>
              </w:rPr>
              <w:t>velutina coriacea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leichtlinii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Freesia</w:t>
            </w:r>
          </w:p>
        </w:tc>
        <w:tc>
          <w:tcPr>
            <w:tcW w:w="1645" w:type="dxa"/>
          </w:tcPr>
          <w:p>
            <w:pPr>
              <w:pStyle w:val="zytable"/>
              <w:spacing w:before="0"/>
              <w:ind w:left="0" w:right="0"/>
              <w:rPr>
                <w:i/>
                <w:sz w:val="18"/>
              </w:rPr>
            </w:pPr>
            <w:r>
              <w:rPr>
                <w:i/>
                <w:sz w:val="18"/>
              </w:rPr>
              <w:t>refracta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alba x corymobosa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leichtlinii x 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Freesia </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Fremontodendron</w:t>
            </w:r>
          </w:p>
        </w:tc>
        <w:tc>
          <w:tcPr>
            <w:tcW w:w="1645" w:type="dxa"/>
          </w:tcPr>
          <w:p>
            <w:pPr>
              <w:pStyle w:val="zytable"/>
              <w:spacing w:before="0"/>
              <w:ind w:left="0" w:right="0"/>
              <w:rPr>
                <w:i/>
                <w:sz w:val="18"/>
              </w:rPr>
            </w:pPr>
            <w:r>
              <w:rPr>
                <w:i/>
                <w:sz w:val="18"/>
              </w:rPr>
              <w:t>californicum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Freycinetia</w:t>
            </w:r>
          </w:p>
        </w:tc>
        <w:tc>
          <w:tcPr>
            <w:tcW w:w="1645" w:type="dxa"/>
          </w:tcPr>
          <w:p>
            <w:pPr>
              <w:pStyle w:val="zytable"/>
              <w:spacing w:before="0"/>
              <w:ind w:left="0" w:right="0"/>
              <w:rPr>
                <w:i/>
                <w:sz w:val="18"/>
              </w:rPr>
            </w:pPr>
            <w:r>
              <w:rPr>
                <w:i/>
                <w:sz w:val="18"/>
              </w:rPr>
              <w:t xml:space="preserve">scandens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Frithia</w:t>
            </w:r>
          </w:p>
        </w:tc>
        <w:tc>
          <w:tcPr>
            <w:tcW w:w="1645" w:type="dxa"/>
          </w:tcPr>
          <w:p>
            <w:pPr>
              <w:pStyle w:val="zytable"/>
              <w:spacing w:before="0"/>
              <w:ind w:left="0" w:right="0"/>
              <w:rPr>
                <w:i/>
                <w:sz w:val="18"/>
              </w:rPr>
            </w:pPr>
            <w:r>
              <w:rPr>
                <w:i/>
                <w:sz w:val="18"/>
              </w:rPr>
              <w:t>pulcra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Fritillaria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Fuchsia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bastardii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capreolata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muralis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Fumaria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Fumariaceae</w:t>
            </w:r>
          </w:p>
        </w:tc>
      </w:tr>
      <w:tr>
        <w:tc>
          <w:tcPr>
            <w:tcW w:w="1757" w:type="dxa"/>
          </w:tcPr>
          <w:p>
            <w:pPr>
              <w:pStyle w:val="zytable"/>
              <w:spacing w:before="0"/>
              <w:ind w:left="0" w:right="0"/>
              <w:rPr>
                <w:i/>
                <w:sz w:val="18"/>
              </w:rPr>
            </w:pPr>
            <w:r>
              <w:rPr>
                <w:i/>
                <w:sz w:val="18"/>
              </w:rPr>
              <w:t>Furcraea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bl>
    <w:p>
      <w:pPr>
        <w:pStyle w:val="yMiscellaneousHeading"/>
        <w:rPr>
          <w:b/>
        </w:rPr>
      </w:pPr>
      <w:bookmarkStart w:id="1029" w:name="_Toc516638448"/>
      <w:bookmarkStart w:id="1030" w:name="_Toc518724480"/>
      <w:bookmarkStart w:id="1031" w:name="_Toc518724736"/>
      <w:bookmarkStart w:id="1032" w:name="_Toc519932843"/>
      <w:bookmarkStart w:id="1033" w:name="_Toc6910545"/>
      <w:bookmarkStart w:id="1034" w:name="_Toc59867636"/>
      <w:bookmarkStart w:id="1035" w:name="_Toc92681907"/>
      <w:r>
        <w:rPr>
          <w:b/>
        </w:rPr>
        <w:t>G</w:t>
      </w:r>
      <w:bookmarkEnd w:id="1029"/>
      <w:bookmarkEnd w:id="1030"/>
      <w:bookmarkEnd w:id="1031"/>
      <w:bookmarkEnd w:id="1032"/>
      <w:bookmarkEnd w:id="1033"/>
      <w:bookmarkEnd w:id="1034"/>
      <w:bookmarkEnd w:id="103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cantSplit/>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rPr>
          <w:cantSplit/>
        </w:trPr>
        <w:tc>
          <w:tcPr>
            <w:tcW w:w="1757" w:type="dxa"/>
          </w:tcPr>
          <w:p>
            <w:pPr>
              <w:pStyle w:val="zytable"/>
              <w:spacing w:before="0"/>
              <w:ind w:left="0" w:right="0"/>
              <w:rPr>
                <w:i/>
                <w:sz w:val="18"/>
              </w:rPr>
            </w:pPr>
            <w:r>
              <w:rPr>
                <w:i/>
                <w:sz w:val="18"/>
              </w:rPr>
              <w:t>Gagea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Gahnia</w:t>
            </w:r>
          </w:p>
        </w:tc>
        <w:tc>
          <w:tcPr>
            <w:tcW w:w="1645" w:type="dxa"/>
          </w:tcPr>
          <w:p>
            <w:pPr>
              <w:pStyle w:val="zytable"/>
              <w:spacing w:before="0"/>
              <w:ind w:left="0" w:right="0"/>
              <w:rPr>
                <w:i/>
                <w:sz w:val="18"/>
              </w:rPr>
            </w:pPr>
            <w:r>
              <w:rPr>
                <w:i/>
                <w:sz w:val="18"/>
              </w:rPr>
              <w:t>trifida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 xml:space="preserve">Gahnia </w:t>
            </w:r>
          </w:p>
        </w:tc>
        <w:tc>
          <w:tcPr>
            <w:tcW w:w="1645" w:type="dxa"/>
          </w:tcPr>
          <w:p>
            <w:pPr>
              <w:pStyle w:val="zytable"/>
              <w:spacing w:before="0"/>
              <w:ind w:left="0" w:right="0"/>
              <w:rPr>
                <w:i/>
                <w:sz w:val="18"/>
              </w:rPr>
            </w:pPr>
            <w:r>
              <w:rPr>
                <w:i/>
                <w:sz w:val="18"/>
              </w:rPr>
              <w:t>sieberiana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rPr>
          <w:cantSplit/>
        </w:trPr>
        <w:tc>
          <w:tcPr>
            <w:tcW w:w="1757" w:type="dxa"/>
          </w:tcPr>
          <w:p>
            <w:pPr>
              <w:pStyle w:val="zytable"/>
              <w:spacing w:before="0"/>
              <w:ind w:left="0" w:right="0"/>
              <w:rPr>
                <w:i/>
                <w:sz w:val="18"/>
              </w:rPr>
            </w:pPr>
            <w:r>
              <w:rPr>
                <w:i/>
                <w:sz w:val="18"/>
              </w:rPr>
              <w:t>Gaillardia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Galax</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rPr>
          <w:cantSplit/>
        </w:trPr>
        <w:tc>
          <w:tcPr>
            <w:tcW w:w="1757" w:type="dxa"/>
          </w:tcPr>
          <w:p>
            <w:pPr>
              <w:pStyle w:val="zytable"/>
              <w:spacing w:before="0"/>
              <w:ind w:left="0" w:right="0"/>
              <w:rPr>
                <w:i/>
                <w:sz w:val="18"/>
              </w:rPr>
            </w:pPr>
            <w:r>
              <w:rPr>
                <w:i/>
                <w:sz w:val="18"/>
              </w:rPr>
              <w:t>Galeandra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Galega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Galenia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Galeola</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i/>
                <w:sz w:val="18"/>
              </w:rPr>
              <w:t>fimbriata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Galeottia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Galinsoga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divaricatum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murale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tenerum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Galphimia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candicans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i/>
                <w:sz w:val="18"/>
              </w:rPr>
              <w:t>princeps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Gamochaeta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Gamolepis</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Ganophyllum</w:t>
            </w:r>
          </w:p>
        </w:tc>
        <w:tc>
          <w:tcPr>
            <w:tcW w:w="1645" w:type="dxa"/>
          </w:tcPr>
          <w:p>
            <w:pPr>
              <w:pStyle w:val="zytable"/>
              <w:spacing w:before="0"/>
              <w:ind w:left="0" w:right="0"/>
              <w:rPr>
                <w:i/>
                <w:sz w:val="18"/>
              </w:rPr>
            </w:pPr>
            <w:r>
              <w:rPr>
                <w:i/>
                <w:sz w:val="18"/>
              </w:rPr>
              <w:t>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livingstoni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mangostana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Garcinia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rPr>
          <w:cantSplit/>
        </w:trPr>
        <w:tc>
          <w:tcPr>
            <w:tcW w:w="1757" w:type="dxa"/>
          </w:tcPr>
          <w:p>
            <w:pPr>
              <w:pStyle w:val="zytable"/>
              <w:spacing w:before="0"/>
              <w:ind w:left="0" w:right="0"/>
              <w:rPr>
                <w:i/>
                <w:sz w:val="18"/>
              </w:rPr>
            </w:pPr>
            <w:r>
              <w:rPr>
                <w:i/>
                <w:sz w:val="18"/>
              </w:rPr>
              <w:t>Gardenia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Gardneria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Garneria</w:t>
            </w:r>
          </w:p>
        </w:tc>
        <w:tc>
          <w:tcPr>
            <w:tcW w:w="1645" w:type="dxa"/>
          </w:tcPr>
          <w:p>
            <w:pPr>
              <w:pStyle w:val="zytable"/>
              <w:spacing w:before="0"/>
              <w:ind w:left="0" w:right="0"/>
              <w:rPr>
                <w:i/>
                <w:sz w:val="18"/>
              </w:rPr>
            </w:pPr>
            <w:r>
              <w:rPr>
                <w:i/>
                <w:sz w:val="18"/>
              </w:rPr>
              <w:t>spathulaefolia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Garrya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Garryaceae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i/>
                <w:sz w:val="18"/>
              </w:rPr>
              <w:t>leliputiana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Gasteria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rPr>
          <w:cantSplit/>
        </w:trPr>
        <w:tc>
          <w:tcPr>
            <w:tcW w:w="1757" w:type="dxa"/>
          </w:tcPr>
          <w:p>
            <w:pPr>
              <w:pStyle w:val="zytable"/>
              <w:spacing w:before="0"/>
              <w:ind w:left="0" w:right="0"/>
              <w:rPr>
                <w:i/>
                <w:sz w:val="18"/>
              </w:rPr>
            </w:pPr>
            <w:r>
              <w:rPr>
                <w:i/>
                <w:sz w:val="18"/>
              </w:rPr>
              <w:t xml:space="preserve">Gastridium </w:t>
            </w:r>
          </w:p>
        </w:tc>
        <w:tc>
          <w:tcPr>
            <w:tcW w:w="1645" w:type="dxa"/>
          </w:tcPr>
          <w:p>
            <w:pPr>
              <w:pStyle w:val="zytable"/>
              <w:spacing w:before="0"/>
              <w:ind w:left="0" w:right="0"/>
              <w:rPr>
                <w:i/>
                <w:sz w:val="18"/>
              </w:rPr>
            </w:pPr>
            <w:r>
              <w:rPr>
                <w:i/>
                <w:sz w:val="18"/>
              </w:rPr>
              <w:t>pheloides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Gastrococos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Gastrolobium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Gaulteria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itoana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myrsinites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poeppigii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shallon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tetramera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Gaultheria</w:t>
            </w:r>
          </w:p>
        </w:tc>
        <w:tc>
          <w:tcPr>
            <w:tcW w:w="1645" w:type="dxa"/>
          </w:tcPr>
          <w:p>
            <w:pPr>
              <w:pStyle w:val="zytable"/>
              <w:spacing w:before="0"/>
              <w:ind w:left="0" w:right="0"/>
              <w:rPr>
                <w:i/>
                <w:sz w:val="18"/>
              </w:rPr>
            </w:pPr>
            <w:r>
              <w:rPr>
                <w:i/>
                <w:sz w:val="18"/>
              </w:rPr>
              <w:t>yunnanense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rPr>
          <w:cantSplit/>
        </w:trPr>
        <w:tc>
          <w:tcPr>
            <w:tcW w:w="1757" w:type="dxa"/>
          </w:tcPr>
          <w:p>
            <w:pPr>
              <w:pStyle w:val="zytable"/>
              <w:spacing w:before="0"/>
              <w:ind w:left="0" w:right="0"/>
              <w:rPr>
                <w:i/>
                <w:sz w:val="18"/>
              </w:rPr>
            </w:pPr>
            <w:r>
              <w:rPr>
                <w:i/>
                <w:sz w:val="18"/>
              </w:rPr>
              <w:t>Gaura</w:t>
            </w:r>
          </w:p>
        </w:tc>
        <w:tc>
          <w:tcPr>
            <w:tcW w:w="1645" w:type="dxa"/>
          </w:tcPr>
          <w:p>
            <w:pPr>
              <w:pStyle w:val="zytable"/>
              <w:spacing w:before="0"/>
              <w:ind w:left="0" w:right="0"/>
              <w:rPr>
                <w:i/>
                <w:sz w:val="18"/>
              </w:rPr>
            </w:pPr>
            <w:r>
              <w:rPr>
                <w:i/>
                <w:sz w:val="18"/>
              </w:rPr>
              <w:t>lindheimeri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rPr>
          <w:cantSplit/>
        </w:trPr>
        <w:tc>
          <w:tcPr>
            <w:tcW w:w="1757" w:type="dxa"/>
          </w:tcPr>
          <w:p>
            <w:pPr>
              <w:pStyle w:val="zytable"/>
              <w:spacing w:before="0"/>
              <w:ind w:left="0" w:right="0"/>
              <w:rPr>
                <w:i/>
                <w:sz w:val="18"/>
              </w:rPr>
            </w:pPr>
            <w:r>
              <w:rPr>
                <w:i/>
                <w:sz w:val="18"/>
              </w:rPr>
              <w:t>Gaussia</w:t>
            </w:r>
          </w:p>
        </w:tc>
        <w:tc>
          <w:tcPr>
            <w:tcW w:w="1645" w:type="dxa"/>
          </w:tcPr>
          <w:p>
            <w:pPr>
              <w:pStyle w:val="zytable"/>
              <w:spacing w:before="0"/>
              <w:ind w:left="0" w:right="0"/>
              <w:rPr>
                <w:i/>
                <w:sz w:val="18"/>
              </w:rPr>
            </w:pPr>
            <w:r>
              <w:rPr>
                <w:i/>
                <w:sz w:val="18"/>
              </w:rPr>
              <w:t>crispa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chansonette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rigens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Gazania</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Geijera</w:t>
            </w:r>
          </w:p>
        </w:tc>
        <w:tc>
          <w:tcPr>
            <w:tcW w:w="1645" w:type="dxa"/>
          </w:tcPr>
          <w:p>
            <w:pPr>
              <w:pStyle w:val="zytable"/>
              <w:spacing w:before="0"/>
              <w:ind w:left="0" w:right="0"/>
              <w:rPr>
                <w:i/>
                <w:sz w:val="18"/>
              </w:rPr>
            </w:pPr>
            <w:r>
              <w:rPr>
                <w:i/>
                <w:sz w:val="18"/>
              </w:rPr>
              <w:t>parriflora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Geissorhiza</w:t>
            </w:r>
          </w:p>
        </w:tc>
        <w:tc>
          <w:tcPr>
            <w:tcW w:w="1645" w:type="dxa"/>
          </w:tcPr>
          <w:p>
            <w:pPr>
              <w:pStyle w:val="zytable"/>
              <w:spacing w:before="0"/>
              <w:ind w:left="0" w:right="0"/>
              <w:rPr>
                <w:i/>
                <w:sz w:val="18"/>
              </w:rPr>
            </w:pPr>
            <w:r>
              <w:rPr>
                <w:i/>
                <w:sz w:val="18"/>
              </w:rPr>
              <w:t>tulbaghensis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Geissosis</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rPr>
          <w:cantSplit/>
        </w:trPr>
        <w:tc>
          <w:tcPr>
            <w:tcW w:w="1757" w:type="dxa"/>
          </w:tcPr>
          <w:p>
            <w:pPr>
              <w:pStyle w:val="zytable"/>
              <w:spacing w:before="0"/>
              <w:ind w:left="0" w:right="0"/>
              <w:rPr>
                <w:i/>
                <w:sz w:val="18"/>
              </w:rPr>
            </w:pPr>
            <w:r>
              <w:rPr>
                <w:i/>
                <w:sz w:val="18"/>
              </w:rPr>
              <w:t>Gelasine</w:t>
            </w:r>
          </w:p>
        </w:tc>
        <w:tc>
          <w:tcPr>
            <w:tcW w:w="1645" w:type="dxa"/>
          </w:tcPr>
          <w:p>
            <w:pPr>
              <w:pStyle w:val="zytable"/>
              <w:spacing w:before="0"/>
              <w:ind w:left="0" w:right="0"/>
              <w:rPr>
                <w:i/>
                <w:sz w:val="18"/>
              </w:rPr>
            </w:pPr>
            <w:r>
              <w:rPr>
                <w:i/>
                <w:sz w:val="18"/>
              </w:rPr>
              <w:t xml:space="preserve">azurea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rankinii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Gelsemium</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rPr>
          <w:cantSplit/>
        </w:trPr>
        <w:tc>
          <w:tcPr>
            <w:tcW w:w="1757" w:type="dxa"/>
          </w:tcPr>
          <w:p>
            <w:pPr>
              <w:pStyle w:val="zytable"/>
              <w:spacing w:before="0"/>
              <w:ind w:left="0" w:right="0"/>
              <w:rPr>
                <w:i/>
                <w:sz w:val="18"/>
              </w:rPr>
            </w:pPr>
            <w:r>
              <w:rPr>
                <w:i/>
                <w:sz w:val="18"/>
              </w:rPr>
              <w:t>Genipa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horrida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lydia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stenopetala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Genista x Cytisus</w:t>
            </w:r>
          </w:p>
        </w:tc>
        <w:tc>
          <w:tcPr>
            <w:tcW w:w="1645" w:type="dxa"/>
          </w:tcPr>
          <w:p>
            <w:pPr>
              <w:pStyle w:val="zytable"/>
              <w:spacing w:before="0"/>
              <w:ind w:left="0" w:right="0"/>
              <w:rPr>
                <w:i/>
                <w:sz w:val="18"/>
              </w:rPr>
            </w:pPr>
            <w:r>
              <w:rPr>
                <w:i/>
                <w:sz w:val="18"/>
              </w:rPr>
              <w:t>stenopetala x 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Gentianella</w:t>
            </w:r>
          </w:p>
        </w:tc>
        <w:tc>
          <w:tcPr>
            <w:tcW w:w="1645" w:type="dxa"/>
          </w:tcPr>
          <w:p>
            <w:pPr>
              <w:pStyle w:val="zytable"/>
              <w:spacing w:before="0"/>
              <w:ind w:left="0" w:right="0"/>
              <w:rPr>
                <w:i/>
                <w:sz w:val="18"/>
              </w:rPr>
            </w:pPr>
            <w:r>
              <w:rPr>
                <w:i/>
                <w:sz w:val="18"/>
              </w:rPr>
              <w:t>hirculus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Gentianopsis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Gentianaceae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i/>
                <w:sz w:val="18"/>
              </w:rPr>
              <w:t>interupta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asphodeloides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biokova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canariense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dalmaticum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endressii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endressii x 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hispidissimum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ibericum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ibericum x 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incanum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lambertii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maderense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phaeum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platypetalum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pratense x himalayense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procurrans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endressii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psilostemom x procurrens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psilostemon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pulchrum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renardii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robertianum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 xml:space="preserve">ruprechtii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sessiliflorum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solanderi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wallichianum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Geranium</w:t>
            </w:r>
          </w:p>
        </w:tc>
        <w:tc>
          <w:tcPr>
            <w:tcW w:w="1645" w:type="dxa"/>
          </w:tcPr>
          <w:p>
            <w:pPr>
              <w:pStyle w:val="zytable"/>
              <w:spacing w:before="0"/>
              <w:ind w:left="0" w:right="0"/>
              <w:rPr>
                <w:i/>
                <w:sz w:val="18"/>
              </w:rPr>
            </w:pPr>
            <w:r>
              <w:rPr>
                <w:i/>
                <w:sz w:val="18"/>
              </w:rPr>
              <w:t>x cantabrigiense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rPr>
          <w:cantSplit/>
        </w:trPr>
        <w:tc>
          <w:tcPr>
            <w:tcW w:w="1757" w:type="dxa"/>
          </w:tcPr>
          <w:p>
            <w:pPr>
              <w:pStyle w:val="zytable"/>
              <w:spacing w:before="0"/>
              <w:ind w:left="0" w:right="0"/>
              <w:rPr>
                <w:i/>
                <w:sz w:val="18"/>
              </w:rPr>
            </w:pPr>
            <w:r>
              <w:rPr>
                <w:i/>
                <w:sz w:val="18"/>
              </w:rPr>
              <w:t>Gerbera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Gesneria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borisii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talbotianum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Geum</w:t>
            </w:r>
          </w:p>
        </w:tc>
        <w:tc>
          <w:tcPr>
            <w:tcW w:w="1645" w:type="dxa"/>
          </w:tcPr>
          <w:p>
            <w:pPr>
              <w:pStyle w:val="zytable"/>
              <w:spacing w:before="0"/>
              <w:ind w:left="0" w:right="0"/>
              <w:rPr>
                <w:i/>
                <w:sz w:val="18"/>
              </w:rPr>
            </w:pPr>
            <w:r>
              <w:rPr>
                <w:i/>
                <w:sz w:val="18"/>
              </w:rPr>
              <w:t>urbanum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rPr>
          <w:cantSplit/>
        </w:trPr>
        <w:tc>
          <w:tcPr>
            <w:tcW w:w="1757" w:type="dxa"/>
          </w:tcPr>
          <w:p>
            <w:pPr>
              <w:pStyle w:val="zytable"/>
              <w:spacing w:before="0"/>
              <w:ind w:left="0" w:right="0"/>
              <w:rPr>
                <w:i/>
                <w:sz w:val="18"/>
              </w:rPr>
            </w:pPr>
            <w:r>
              <w:rPr>
                <w:i/>
                <w:sz w:val="18"/>
              </w:rPr>
              <w:t>Gevuina</w:t>
            </w:r>
          </w:p>
        </w:tc>
        <w:tc>
          <w:tcPr>
            <w:tcW w:w="1645" w:type="dxa"/>
          </w:tcPr>
          <w:p>
            <w:pPr>
              <w:pStyle w:val="zytable"/>
              <w:spacing w:before="0"/>
              <w:ind w:left="0" w:right="0"/>
              <w:rPr>
                <w:i/>
                <w:sz w:val="18"/>
              </w:rPr>
            </w:pPr>
            <w:r>
              <w:rPr>
                <w:i/>
                <w:sz w:val="18"/>
              </w:rPr>
              <w:t>avellana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Gibasis</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rPr>
          <w:cantSplit/>
        </w:trPr>
        <w:tc>
          <w:tcPr>
            <w:tcW w:w="1757" w:type="dxa"/>
          </w:tcPr>
          <w:p>
            <w:pPr>
              <w:pStyle w:val="zytable"/>
              <w:spacing w:before="0"/>
              <w:ind w:left="0" w:right="0"/>
              <w:rPr>
                <w:i/>
                <w:sz w:val="18"/>
              </w:rPr>
            </w:pPr>
            <w:r>
              <w:rPr>
                <w:i/>
                <w:sz w:val="18"/>
              </w:rPr>
              <w:t>Gibbaeum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pseudoarundinacea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ridleyi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Gigantochloa</w:t>
            </w:r>
          </w:p>
        </w:tc>
        <w:tc>
          <w:tcPr>
            <w:tcW w:w="1645" w:type="dxa"/>
          </w:tcPr>
          <w:p>
            <w:pPr>
              <w:pStyle w:val="zytable"/>
              <w:spacing w:before="0"/>
              <w:ind w:left="0" w:right="0"/>
              <w:rPr>
                <w:i/>
                <w:sz w:val="18"/>
              </w:rPr>
            </w:pPr>
            <w:r>
              <w:rPr>
                <w:i/>
                <w:sz w:val="18"/>
              </w:rPr>
              <w:t>wrayi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Gilia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rPr>
          <w:cantSplit/>
        </w:trPr>
        <w:tc>
          <w:tcPr>
            <w:tcW w:w="1757" w:type="dxa"/>
          </w:tcPr>
          <w:p>
            <w:pPr>
              <w:pStyle w:val="zytable"/>
              <w:spacing w:before="0"/>
              <w:ind w:left="0" w:right="0"/>
              <w:rPr>
                <w:i/>
                <w:sz w:val="18"/>
              </w:rPr>
            </w:pPr>
            <w:r>
              <w:rPr>
                <w:i/>
                <w:sz w:val="18"/>
              </w:rPr>
              <w:t>Ginkgo</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Ginkgoaceae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angustus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byzantinus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callianthus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caryophyllaceus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citrinus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colvillei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dalenii x oppositiflorus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hortulanus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marlothii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nanus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ochroleucus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papilio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patersoniae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quadrangularis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salmoneus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tenellus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tristis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undulatus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Gladiolus</w:t>
            </w:r>
          </w:p>
        </w:tc>
        <w:tc>
          <w:tcPr>
            <w:tcW w:w="1645" w:type="dxa"/>
          </w:tcPr>
          <w:p>
            <w:pPr>
              <w:pStyle w:val="zytable"/>
              <w:spacing w:before="0"/>
              <w:ind w:left="0" w:right="0"/>
              <w:rPr>
                <w:i/>
                <w:sz w:val="18"/>
              </w:rPr>
            </w:pPr>
            <w:r>
              <w:rPr>
                <w:i/>
                <w:sz w:val="18"/>
              </w:rPr>
              <w:t xml:space="preserve">x hybrids </w:t>
            </w:r>
            <w:r>
              <w:rPr>
                <w:sz w:val="18"/>
              </w:rPr>
              <w:t>(minatures)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rPr>
          <w:cantSplit/>
        </w:trPr>
        <w:tc>
          <w:tcPr>
            <w:tcW w:w="1757" w:type="dxa"/>
          </w:tcPr>
          <w:p>
            <w:pPr>
              <w:pStyle w:val="zytable"/>
              <w:spacing w:before="0"/>
              <w:ind w:left="0" w:right="0"/>
              <w:rPr>
                <w:i/>
                <w:sz w:val="18"/>
              </w:rPr>
            </w:pPr>
            <w:r>
              <w:rPr>
                <w:i/>
                <w:sz w:val="18"/>
              </w:rPr>
              <w:t>Glandulicactus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corniculatum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Glaucium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Gleditsia</w:t>
            </w:r>
          </w:p>
        </w:tc>
        <w:tc>
          <w:tcPr>
            <w:tcW w:w="1645" w:type="dxa"/>
          </w:tcPr>
          <w:p>
            <w:pPr>
              <w:pStyle w:val="zytable"/>
              <w:spacing w:before="0"/>
              <w:ind w:left="0" w:right="0"/>
              <w:rPr>
                <w:i/>
                <w:sz w:val="18"/>
              </w:rPr>
            </w:pPr>
            <w:r>
              <w:rPr>
                <w:i/>
                <w:sz w:val="18"/>
              </w:rPr>
              <w:t>triacanthos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dicarpa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Gleichenia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rPr>
          <w:cantSplit/>
        </w:trPr>
        <w:tc>
          <w:tcPr>
            <w:tcW w:w="1757" w:type="dxa"/>
          </w:tcPr>
          <w:p>
            <w:pPr>
              <w:pStyle w:val="zytable"/>
              <w:spacing w:before="0"/>
              <w:ind w:left="0" w:right="0"/>
              <w:rPr>
                <w:i/>
                <w:sz w:val="18"/>
              </w:rPr>
            </w:pPr>
            <w:r>
              <w:rPr>
                <w:i/>
                <w:sz w:val="18"/>
              </w:rPr>
              <w:t>Glischrocaryon</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Haloragidaceae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Globba</w:t>
            </w:r>
          </w:p>
        </w:tc>
        <w:tc>
          <w:tcPr>
            <w:tcW w:w="1645" w:type="dxa"/>
          </w:tcPr>
          <w:p>
            <w:pPr>
              <w:pStyle w:val="zytable"/>
              <w:spacing w:before="0"/>
              <w:ind w:left="0" w:right="0"/>
              <w:rPr>
                <w:i/>
                <w:sz w:val="18"/>
              </w:rPr>
            </w:pPr>
            <w:r>
              <w:rPr>
                <w:i/>
                <w:sz w:val="18"/>
              </w:rPr>
              <w:t>winitii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alypum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Globularia</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rPr>
          <w:cantSplit/>
        </w:trPr>
        <w:tc>
          <w:tcPr>
            <w:tcW w:w="1757" w:type="dxa"/>
          </w:tcPr>
          <w:p>
            <w:pPr>
              <w:pStyle w:val="zytable"/>
              <w:spacing w:before="0"/>
              <w:ind w:left="0" w:right="0"/>
              <w:rPr>
                <w:i/>
                <w:sz w:val="18"/>
              </w:rPr>
            </w:pPr>
            <w:r>
              <w:rPr>
                <w:i/>
                <w:sz w:val="18"/>
              </w:rPr>
              <w:t>Glochidion</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Gloriosa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Colchicaceae</w:t>
            </w:r>
          </w:p>
        </w:tc>
      </w:tr>
      <w:tr>
        <w:trPr>
          <w:cantSplit/>
        </w:trPr>
        <w:tc>
          <w:tcPr>
            <w:tcW w:w="1757" w:type="dxa"/>
          </w:tcPr>
          <w:p>
            <w:pPr>
              <w:pStyle w:val="zytable"/>
              <w:spacing w:before="0"/>
              <w:ind w:left="0" w:right="0"/>
              <w:rPr>
                <w:i/>
                <w:sz w:val="18"/>
              </w:rPr>
            </w:pPr>
            <w:r>
              <w:rPr>
                <w:i/>
                <w:sz w:val="18"/>
              </w:rPr>
              <w:t>Glottiphyllum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rPr>
          <w:cantSplit/>
        </w:trPr>
        <w:tc>
          <w:tcPr>
            <w:tcW w:w="1757" w:type="dxa"/>
          </w:tcPr>
          <w:p>
            <w:pPr>
              <w:pStyle w:val="zytable"/>
              <w:spacing w:before="0"/>
              <w:ind w:left="0" w:right="0"/>
              <w:rPr>
                <w:i/>
                <w:sz w:val="18"/>
              </w:rPr>
            </w:pPr>
            <w:r>
              <w:rPr>
                <w:i/>
                <w:sz w:val="18"/>
              </w:rPr>
              <w:t>Gloxinia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rPr>
          <w:cantSplit/>
        </w:trPr>
        <w:tc>
          <w:tcPr>
            <w:tcW w:w="1757" w:type="dxa"/>
          </w:tcPr>
          <w:p>
            <w:pPr>
              <w:pStyle w:val="zytable"/>
              <w:spacing w:before="0"/>
              <w:ind w:left="0" w:right="0"/>
              <w:rPr>
                <w:i/>
                <w:sz w:val="18"/>
              </w:rPr>
            </w:pPr>
            <w:r>
              <w:rPr>
                <w:i/>
                <w:sz w:val="18"/>
              </w:rPr>
              <w:t>Glyceria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clandestina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Glycine</w:t>
            </w:r>
          </w:p>
        </w:tc>
        <w:tc>
          <w:tcPr>
            <w:tcW w:w="1645" w:type="dxa"/>
          </w:tcPr>
          <w:p>
            <w:pPr>
              <w:pStyle w:val="zytable"/>
              <w:spacing w:before="0"/>
              <w:ind w:left="0" w:right="0"/>
              <w:rPr>
                <w:i/>
                <w:sz w:val="18"/>
              </w:rPr>
            </w:pPr>
            <w:r>
              <w:rPr>
                <w:i/>
                <w:sz w:val="18"/>
              </w:rPr>
              <w:t>max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Glycosmis</w:t>
            </w:r>
          </w:p>
        </w:tc>
        <w:tc>
          <w:tcPr>
            <w:tcW w:w="1645" w:type="dxa"/>
          </w:tcPr>
          <w:p>
            <w:pPr>
              <w:pStyle w:val="zytable"/>
              <w:spacing w:before="0"/>
              <w:ind w:left="0" w:right="0"/>
              <w:rPr>
                <w:i/>
                <w:sz w:val="18"/>
              </w:rPr>
            </w:pPr>
            <w:r>
              <w:rPr>
                <w:i/>
                <w:sz w:val="18"/>
              </w:rPr>
              <w:t>trifoliata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Glycyrrhiza</w:t>
            </w:r>
          </w:p>
        </w:tc>
        <w:tc>
          <w:tcPr>
            <w:tcW w:w="1645" w:type="dxa"/>
          </w:tcPr>
          <w:p>
            <w:pPr>
              <w:pStyle w:val="zytable"/>
              <w:spacing w:before="0"/>
              <w:ind w:left="0" w:right="0"/>
              <w:rPr>
                <w:i/>
                <w:sz w:val="18"/>
              </w:rPr>
            </w:pPr>
            <w:r>
              <w:rPr>
                <w:i/>
                <w:sz w:val="18"/>
              </w:rPr>
              <w:t>uralensis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 xml:space="preserve">Glyptostrobus </w:t>
            </w:r>
          </w:p>
        </w:tc>
        <w:tc>
          <w:tcPr>
            <w:tcW w:w="1645" w:type="dxa"/>
          </w:tcPr>
          <w:p>
            <w:pPr>
              <w:pStyle w:val="zytable"/>
              <w:spacing w:before="0"/>
              <w:ind w:left="0" w:right="0"/>
              <w:rPr>
                <w:i/>
                <w:sz w:val="18"/>
              </w:rPr>
            </w:pPr>
            <w:r>
              <w:rPr>
                <w:i/>
                <w:sz w:val="18"/>
              </w:rPr>
              <w:t>pensilis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Gmelina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G. asiatica</w:t>
            </w:r>
          </w:p>
        </w:tc>
        <w:tc>
          <w:tcPr>
            <w:tcW w:w="1729" w:type="dxa"/>
          </w:tcPr>
          <w:p>
            <w:pPr>
              <w:pStyle w:val="zytable"/>
              <w:spacing w:before="0"/>
              <w:ind w:left="0" w:right="0"/>
              <w:rPr>
                <w:i/>
                <w:sz w:val="18"/>
              </w:rPr>
            </w:pPr>
            <w:r>
              <w:rPr>
                <w:i/>
                <w:sz w:val="18"/>
              </w:rPr>
              <w:t>Verbenaceae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calviceps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coarctatum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diamantinensis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indutum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pennsylvanicum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polycaulon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subfalcatum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Gnaphalium</w:t>
            </w:r>
          </w:p>
        </w:tc>
        <w:tc>
          <w:tcPr>
            <w:tcW w:w="1645" w:type="dxa"/>
          </w:tcPr>
          <w:p>
            <w:pPr>
              <w:pStyle w:val="zytable"/>
              <w:spacing w:before="0"/>
              <w:ind w:left="0" w:right="0"/>
              <w:rPr>
                <w:i/>
                <w:sz w:val="18"/>
              </w:rPr>
            </w:pPr>
            <w:r>
              <w:rPr>
                <w:i/>
                <w:sz w:val="18"/>
              </w:rPr>
              <w:t>traversii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Gnetum</w:t>
            </w:r>
          </w:p>
        </w:tc>
        <w:tc>
          <w:tcPr>
            <w:tcW w:w="1645" w:type="dxa"/>
          </w:tcPr>
          <w:p>
            <w:pPr>
              <w:pStyle w:val="zytable"/>
              <w:spacing w:before="0"/>
              <w:ind w:left="0" w:right="0"/>
              <w:rPr>
                <w:i/>
                <w:sz w:val="18"/>
              </w:rPr>
            </w:pPr>
            <w:r>
              <w:rPr>
                <w:i/>
                <w:sz w:val="18"/>
              </w:rPr>
              <w:t>gnemon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Gnetaceae</w:t>
            </w:r>
          </w:p>
        </w:tc>
      </w:tr>
      <w:tr>
        <w:trPr>
          <w:cantSplit/>
        </w:trPr>
        <w:tc>
          <w:tcPr>
            <w:tcW w:w="1757" w:type="dxa"/>
          </w:tcPr>
          <w:p>
            <w:pPr>
              <w:pStyle w:val="zytable"/>
              <w:spacing w:before="0"/>
              <w:ind w:left="0" w:right="0"/>
              <w:rPr>
                <w:i/>
                <w:sz w:val="18"/>
              </w:rPr>
            </w:pPr>
            <w:r>
              <w:rPr>
                <w:i/>
                <w:sz w:val="18"/>
              </w:rPr>
              <w:t>Gnidia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Thymelaeaceae</w:t>
            </w:r>
          </w:p>
        </w:tc>
      </w:tr>
      <w:tr>
        <w:trPr>
          <w:cantSplit/>
        </w:trPr>
        <w:tc>
          <w:tcPr>
            <w:tcW w:w="1757" w:type="dxa"/>
          </w:tcPr>
          <w:p>
            <w:pPr>
              <w:pStyle w:val="zytable"/>
              <w:spacing w:before="0"/>
              <w:ind w:left="0" w:right="0"/>
              <w:rPr>
                <w:i/>
                <w:sz w:val="18"/>
              </w:rPr>
            </w:pPr>
            <w:r>
              <w:rPr>
                <w:i/>
                <w:sz w:val="18"/>
              </w:rPr>
              <w:t>Gomesa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Gomphocarpus</w:t>
            </w:r>
          </w:p>
        </w:tc>
        <w:tc>
          <w:tcPr>
            <w:tcW w:w="1645" w:type="dxa"/>
          </w:tcPr>
          <w:p>
            <w:pPr>
              <w:pStyle w:val="zytable"/>
              <w:spacing w:before="0"/>
              <w:ind w:left="0" w:right="0"/>
              <w:rPr>
                <w:i/>
                <w:sz w:val="18"/>
              </w:rPr>
            </w:pPr>
            <w:r>
              <w:rPr>
                <w:i/>
                <w:sz w:val="18"/>
              </w:rPr>
              <w:t>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Gompholobium</w:t>
            </w:r>
          </w:p>
        </w:tc>
        <w:tc>
          <w:tcPr>
            <w:tcW w:w="1645" w:type="dxa"/>
          </w:tcPr>
          <w:p>
            <w:pPr>
              <w:pStyle w:val="zytable"/>
              <w:spacing w:before="0"/>
              <w:ind w:left="0" w:right="0"/>
              <w:rPr>
                <w:i/>
                <w:sz w:val="18"/>
              </w:rPr>
            </w:pPr>
            <w:r>
              <w:rPr>
                <w:i/>
                <w:sz w:val="18"/>
              </w:rPr>
              <w:t>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Gomphrena</w:t>
            </w:r>
          </w:p>
        </w:tc>
        <w:tc>
          <w:tcPr>
            <w:tcW w:w="1645" w:type="dxa"/>
          </w:tcPr>
          <w:p>
            <w:pPr>
              <w:pStyle w:val="zytable"/>
              <w:spacing w:before="0"/>
              <w:ind w:left="0" w:right="0"/>
              <w:rPr>
                <w:i/>
                <w:sz w:val="18"/>
              </w:rPr>
            </w:pPr>
            <w:r>
              <w:rPr>
                <w:i/>
                <w:sz w:val="18"/>
              </w:rPr>
              <w:t>haageana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rPr>
          <w:cantSplit/>
        </w:trPr>
        <w:tc>
          <w:tcPr>
            <w:tcW w:w="1757" w:type="dxa"/>
          </w:tcPr>
          <w:p>
            <w:pPr>
              <w:pStyle w:val="zytable"/>
              <w:spacing w:before="0"/>
              <w:ind w:left="0" w:right="0"/>
              <w:rPr>
                <w:i/>
                <w:sz w:val="18"/>
              </w:rPr>
            </w:pPr>
            <w:r>
              <w:rPr>
                <w:i/>
                <w:sz w:val="18"/>
              </w:rPr>
              <w:t>Gongora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Goniocladus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Goniolimon</w:t>
            </w:r>
          </w:p>
        </w:tc>
        <w:tc>
          <w:tcPr>
            <w:tcW w:w="1645" w:type="dxa"/>
          </w:tcPr>
          <w:p>
            <w:pPr>
              <w:pStyle w:val="zytable"/>
              <w:spacing w:before="0"/>
              <w:ind w:left="0" w:right="0"/>
              <w:rPr>
                <w:i/>
                <w:sz w:val="18"/>
              </w:rPr>
            </w:pPr>
            <w:r>
              <w:rPr>
                <w:i/>
                <w:sz w:val="18"/>
              </w:rPr>
              <w:t>tataricum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Plumbaginaceae</w:t>
            </w:r>
          </w:p>
        </w:tc>
      </w:tr>
      <w:tr>
        <w:trPr>
          <w:cantSplit/>
        </w:trPr>
        <w:tc>
          <w:tcPr>
            <w:tcW w:w="1757" w:type="dxa"/>
          </w:tcPr>
          <w:p>
            <w:pPr>
              <w:pStyle w:val="zytable"/>
              <w:spacing w:before="0"/>
              <w:ind w:left="0" w:right="0"/>
              <w:rPr>
                <w:i/>
                <w:sz w:val="18"/>
              </w:rPr>
            </w:pPr>
            <w:r>
              <w:rPr>
                <w:i/>
                <w:sz w:val="18"/>
              </w:rPr>
              <w:t>Goniophlebium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Goniopteris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blackiana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geniculata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macmillanii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obovata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viscida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Goodenia</w:t>
            </w:r>
          </w:p>
        </w:tc>
        <w:tc>
          <w:tcPr>
            <w:tcW w:w="1645" w:type="dxa"/>
          </w:tcPr>
          <w:p>
            <w:pPr>
              <w:pStyle w:val="zytable"/>
              <w:spacing w:before="0"/>
              <w:ind w:left="0" w:right="0"/>
              <w:rPr>
                <w:i/>
                <w:sz w:val="18"/>
              </w:rPr>
            </w:pPr>
            <w:r>
              <w:rPr>
                <w:i/>
                <w:sz w:val="18"/>
              </w:rPr>
              <w:t>willisiana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rPr>
          <w:cantSplit/>
        </w:trPr>
        <w:tc>
          <w:tcPr>
            <w:tcW w:w="1757" w:type="dxa"/>
          </w:tcPr>
          <w:p>
            <w:pPr>
              <w:pStyle w:val="zytable"/>
              <w:spacing w:before="0"/>
              <w:ind w:left="0" w:right="0"/>
              <w:rPr>
                <w:i/>
                <w:sz w:val="18"/>
              </w:rPr>
            </w:pPr>
            <w:r>
              <w:rPr>
                <w:i/>
                <w:sz w:val="18"/>
              </w:rPr>
              <w:t>Goodia</w:t>
            </w:r>
          </w:p>
        </w:tc>
        <w:tc>
          <w:tcPr>
            <w:tcW w:w="1645" w:type="dxa"/>
          </w:tcPr>
          <w:p>
            <w:pPr>
              <w:pStyle w:val="zytable"/>
              <w:spacing w:before="0"/>
              <w:ind w:left="0" w:right="0"/>
              <w:rPr>
                <w:i/>
                <w:sz w:val="18"/>
              </w:rPr>
            </w:pPr>
            <w:r>
              <w:rPr>
                <w:i/>
                <w:sz w:val="18"/>
              </w:rPr>
              <w:t>lotifolia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i/>
                <w:sz w:val="18"/>
              </w:rPr>
              <w:t>lasianthus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Gordonia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barbadense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herbaceum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Gossypium</w:t>
            </w:r>
          </w:p>
        </w:tc>
        <w:tc>
          <w:tcPr>
            <w:tcW w:w="1645" w:type="dxa"/>
          </w:tcPr>
          <w:p>
            <w:pPr>
              <w:pStyle w:val="zytable"/>
              <w:spacing w:before="0"/>
              <w:ind w:left="0" w:right="0"/>
              <w:rPr>
                <w:i/>
                <w:sz w:val="18"/>
              </w:rPr>
            </w:pPr>
            <w:r>
              <w:rPr>
                <w:i/>
                <w:sz w:val="18"/>
              </w:rPr>
              <w:t>sturtianum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rPr>
          <w:cantSplit/>
        </w:trPr>
        <w:tc>
          <w:tcPr>
            <w:tcW w:w="1757" w:type="dxa"/>
          </w:tcPr>
          <w:p>
            <w:pPr>
              <w:pStyle w:val="zytable"/>
              <w:spacing w:before="0"/>
              <w:ind w:left="0" w:right="0"/>
              <w:rPr>
                <w:i/>
                <w:sz w:val="18"/>
              </w:rPr>
            </w:pPr>
            <w:r>
              <w:rPr>
                <w:i/>
                <w:sz w:val="18"/>
              </w:rPr>
              <w:t>Grammatophyllum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rPr>
          <w:cantSplit/>
        </w:trPr>
        <w:tc>
          <w:tcPr>
            <w:tcW w:w="1757" w:type="dxa"/>
          </w:tcPr>
          <w:p>
            <w:pPr>
              <w:pStyle w:val="zytable"/>
              <w:spacing w:before="0"/>
              <w:ind w:left="0" w:right="0"/>
              <w:rPr>
                <w:i/>
                <w:sz w:val="18"/>
              </w:rPr>
            </w:pPr>
            <w:r>
              <w:rPr>
                <w:i/>
                <w:sz w:val="18"/>
              </w:rPr>
              <w:t>Grammatopteridium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rPr>
          <w:cantSplit/>
        </w:trPr>
        <w:tc>
          <w:tcPr>
            <w:tcW w:w="1757" w:type="dxa"/>
          </w:tcPr>
          <w:p>
            <w:pPr>
              <w:pStyle w:val="zytable"/>
              <w:spacing w:before="0"/>
              <w:ind w:left="0" w:right="0"/>
              <w:rPr>
                <w:i/>
                <w:sz w:val="18"/>
              </w:rPr>
            </w:pPr>
            <w:r>
              <w:rPr>
                <w:i/>
                <w:sz w:val="18"/>
              </w:rPr>
              <w:t>Grammitis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rPr>
          <w:cantSplit/>
        </w:trPr>
        <w:tc>
          <w:tcPr>
            <w:tcW w:w="1757" w:type="dxa"/>
          </w:tcPr>
          <w:p>
            <w:pPr>
              <w:pStyle w:val="zytable"/>
              <w:spacing w:before="0"/>
              <w:ind w:left="0" w:right="0"/>
              <w:rPr>
                <w:i/>
                <w:sz w:val="18"/>
              </w:rPr>
            </w:pPr>
            <w:r>
              <w:rPr>
                <w:i/>
                <w:sz w:val="18"/>
              </w:rPr>
              <w:t>Graptopetalum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ilicifolium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pictum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Graptophyllum</w:t>
            </w:r>
          </w:p>
        </w:tc>
        <w:tc>
          <w:tcPr>
            <w:tcW w:w="1645" w:type="dxa"/>
          </w:tcPr>
          <w:p>
            <w:pPr>
              <w:pStyle w:val="zytable"/>
              <w:spacing w:before="0"/>
              <w:ind w:left="0" w:right="0"/>
              <w:rPr>
                <w:i/>
                <w:sz w:val="18"/>
              </w:rPr>
            </w:pPr>
            <w:r>
              <w:rPr>
                <w:i/>
                <w:sz w:val="18"/>
              </w:rPr>
              <w:t>spinigerum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rPr>
          <w:cantSplit/>
        </w:trPr>
        <w:tc>
          <w:tcPr>
            <w:tcW w:w="1757" w:type="dxa"/>
          </w:tcPr>
          <w:p>
            <w:pPr>
              <w:pStyle w:val="zytable"/>
              <w:spacing w:before="0"/>
              <w:ind w:left="0" w:right="0"/>
              <w:rPr>
                <w:i/>
                <w:sz w:val="18"/>
              </w:rPr>
            </w:pPr>
            <w:r>
              <w:rPr>
                <w:i/>
                <w:sz w:val="18"/>
              </w:rPr>
              <w:t>Gratiola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rPr>
          <w:cantSplit/>
        </w:trPr>
        <w:tc>
          <w:tcPr>
            <w:tcW w:w="1757" w:type="dxa"/>
          </w:tcPr>
          <w:p>
            <w:pPr>
              <w:pStyle w:val="zytable"/>
              <w:spacing w:before="0"/>
              <w:ind w:left="0" w:right="0"/>
              <w:rPr>
                <w:i/>
                <w:sz w:val="18"/>
              </w:rPr>
            </w:pPr>
            <w:r>
              <w:rPr>
                <w:i/>
                <w:sz w:val="18"/>
              </w:rPr>
              <w:t>Greenovia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rPr>
          <w:cantSplit/>
        </w:trPr>
        <w:tc>
          <w:tcPr>
            <w:tcW w:w="1757" w:type="dxa"/>
          </w:tcPr>
          <w:p>
            <w:pPr>
              <w:pStyle w:val="zytable"/>
              <w:spacing w:before="0"/>
              <w:ind w:left="0" w:right="0"/>
              <w:rPr>
                <w:i/>
                <w:sz w:val="18"/>
              </w:rPr>
            </w:pPr>
            <w:r>
              <w:rPr>
                <w:i/>
                <w:sz w:val="18"/>
              </w:rPr>
              <w:t>Grevillea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 xml:space="preserve">caffra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Grewia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radlkoferi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Greyia</w:t>
            </w:r>
          </w:p>
        </w:tc>
        <w:tc>
          <w:tcPr>
            <w:tcW w:w="1645" w:type="dxa"/>
          </w:tcPr>
          <w:p>
            <w:pPr>
              <w:pStyle w:val="zytable"/>
              <w:spacing w:before="0"/>
              <w:ind w:left="0" w:right="0"/>
              <w:rPr>
                <w:i/>
                <w:sz w:val="18"/>
              </w:rPr>
            </w:pPr>
            <w:r>
              <w:rPr>
                <w:i/>
                <w:sz w:val="18"/>
              </w:rPr>
              <w:t>sutherlandi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Greyiaceae</w:t>
            </w:r>
          </w:p>
        </w:tc>
      </w:tr>
      <w:tr>
        <w:trPr>
          <w:cantSplit/>
        </w:trPr>
        <w:tc>
          <w:tcPr>
            <w:tcW w:w="1757" w:type="dxa"/>
          </w:tcPr>
          <w:p>
            <w:pPr>
              <w:pStyle w:val="zytable"/>
              <w:spacing w:before="0"/>
              <w:ind w:left="0" w:right="0"/>
              <w:rPr>
                <w:i/>
                <w:sz w:val="18"/>
              </w:rPr>
            </w:pPr>
            <w:r>
              <w:rPr>
                <w:i/>
                <w:sz w:val="18"/>
              </w:rPr>
              <w:t>Grindelia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Griselinia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Cornaceae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Gronophyllym</w:t>
            </w:r>
          </w:p>
        </w:tc>
        <w:tc>
          <w:tcPr>
            <w:tcW w:w="1645" w:type="dxa"/>
          </w:tcPr>
          <w:p>
            <w:pPr>
              <w:pStyle w:val="zytable"/>
              <w:spacing w:before="0"/>
              <w:ind w:left="0" w:right="0"/>
              <w:rPr>
                <w:i/>
                <w:sz w:val="18"/>
              </w:rPr>
            </w:pPr>
            <w:r>
              <w:rPr>
                <w:i/>
                <w:sz w:val="18"/>
              </w:rPr>
              <w:t>pinangoides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amplexifolia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Guadua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rPr>
          <w:cantSplit/>
        </w:trPr>
        <w:tc>
          <w:tcPr>
            <w:tcW w:w="1757" w:type="dxa"/>
          </w:tcPr>
          <w:p>
            <w:pPr>
              <w:pStyle w:val="zytable"/>
              <w:spacing w:before="0"/>
              <w:ind w:left="0" w:right="0"/>
              <w:rPr>
                <w:i/>
                <w:sz w:val="18"/>
              </w:rPr>
            </w:pPr>
            <w:r>
              <w:rPr>
                <w:i/>
                <w:sz w:val="18"/>
              </w:rPr>
              <w:t>Guettarda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Guettardella</w:t>
            </w:r>
          </w:p>
        </w:tc>
        <w:tc>
          <w:tcPr>
            <w:tcW w:w="1645" w:type="dxa"/>
          </w:tcPr>
          <w:p>
            <w:pPr>
              <w:pStyle w:val="zytable"/>
              <w:spacing w:before="0"/>
              <w:ind w:left="0" w:right="0"/>
              <w:rPr>
                <w:i/>
                <w:sz w:val="18"/>
              </w:rPr>
            </w:pPr>
            <w:r>
              <w:rPr>
                <w:i/>
                <w:sz w:val="18"/>
              </w:rPr>
              <w:t>tenuiflora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rPr>
          <w:cantSplit/>
        </w:trPr>
        <w:tc>
          <w:tcPr>
            <w:tcW w:w="1757" w:type="dxa"/>
          </w:tcPr>
          <w:p>
            <w:pPr>
              <w:pStyle w:val="zytable"/>
              <w:spacing w:before="0"/>
              <w:ind w:left="0" w:right="0"/>
              <w:rPr>
                <w:i/>
                <w:sz w:val="18"/>
              </w:rPr>
            </w:pPr>
            <w:r>
              <w:rPr>
                <w:i/>
                <w:sz w:val="18"/>
              </w:rPr>
              <w:t>Guibourtia</w:t>
            </w:r>
          </w:p>
        </w:tc>
        <w:tc>
          <w:tcPr>
            <w:tcW w:w="1645" w:type="dxa"/>
          </w:tcPr>
          <w:p>
            <w:pPr>
              <w:pStyle w:val="zytable"/>
              <w:spacing w:before="0"/>
              <w:ind w:left="0" w:right="0"/>
              <w:rPr>
                <w:i/>
                <w:sz w:val="18"/>
              </w:rPr>
            </w:pPr>
            <w:r>
              <w:rPr>
                <w:i/>
                <w:sz w:val="18"/>
              </w:rPr>
              <w:t>coleosperma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ledifolia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Guichenotia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argyrata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Guihaia</w:t>
            </w:r>
          </w:p>
        </w:tc>
        <w:tc>
          <w:tcPr>
            <w:tcW w:w="1645" w:type="dxa"/>
          </w:tcPr>
          <w:p>
            <w:pPr>
              <w:pStyle w:val="zytable"/>
              <w:spacing w:before="0"/>
              <w:ind w:left="0" w:right="0"/>
              <w:rPr>
                <w:i/>
                <w:sz w:val="18"/>
              </w:rPr>
            </w:pPr>
            <w:r>
              <w:rPr>
                <w:i/>
                <w:sz w:val="18"/>
              </w:rPr>
              <w:t>grossefibrosa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Guioa</w:t>
            </w:r>
          </w:p>
        </w:tc>
        <w:tc>
          <w:tcPr>
            <w:tcW w:w="1645" w:type="dxa"/>
          </w:tcPr>
          <w:p>
            <w:pPr>
              <w:pStyle w:val="zytable"/>
              <w:spacing w:before="0"/>
              <w:ind w:left="0" w:right="0"/>
              <w:rPr>
                <w:i/>
                <w:sz w:val="18"/>
              </w:rPr>
            </w:pPr>
            <w:r>
              <w:rPr>
                <w:i/>
                <w:sz w:val="18"/>
              </w:rPr>
              <w:t>semiglauca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rPr>
          <w:cantSplit/>
        </w:trPr>
        <w:tc>
          <w:tcPr>
            <w:tcW w:w="1757" w:type="dxa"/>
          </w:tcPr>
          <w:p>
            <w:pPr>
              <w:pStyle w:val="zytable"/>
              <w:spacing w:before="0"/>
              <w:ind w:left="0" w:right="0"/>
              <w:rPr>
                <w:i/>
                <w:sz w:val="18"/>
              </w:rPr>
            </w:pPr>
            <w:r>
              <w:rPr>
                <w:i/>
                <w:sz w:val="18"/>
              </w:rPr>
              <w:t>Guizotia</w:t>
            </w:r>
          </w:p>
        </w:tc>
        <w:tc>
          <w:tcPr>
            <w:tcW w:w="1645" w:type="dxa"/>
          </w:tcPr>
          <w:p>
            <w:pPr>
              <w:pStyle w:val="zytable"/>
              <w:spacing w:before="0"/>
              <w:ind w:left="0" w:right="0"/>
              <w:rPr>
                <w:i/>
                <w:sz w:val="18"/>
              </w:rPr>
            </w:pPr>
            <w:r>
              <w:rPr>
                <w:i/>
                <w:sz w:val="18"/>
              </w:rPr>
              <w:t>abyssinica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i/>
                <w:sz w:val="18"/>
              </w:rPr>
              <w:t>costata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Gulubia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manicata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pro</w:t>
            </w:r>
            <w:r>
              <w:rPr>
                <w:i/>
                <w:sz w:val="18"/>
              </w:rPr>
              <w:noBreakHyphen/>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Gunnera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Gunneraceae</w:t>
            </w:r>
          </w:p>
        </w:tc>
      </w:tr>
      <w:tr>
        <w:trPr>
          <w:cantSplit/>
        </w:trPr>
        <w:tc>
          <w:tcPr>
            <w:tcW w:w="1757" w:type="dxa"/>
          </w:tcPr>
          <w:p>
            <w:pPr>
              <w:pStyle w:val="zytable"/>
              <w:spacing w:before="0"/>
              <w:ind w:left="0" w:right="0"/>
              <w:rPr>
                <w:i/>
                <w:sz w:val="18"/>
              </w:rPr>
            </w:pPr>
            <w:r>
              <w:rPr>
                <w:i/>
                <w:sz w:val="18"/>
              </w:rPr>
              <w:t>Gustavia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Lecythidaceae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Guzmania</w:t>
            </w:r>
          </w:p>
        </w:tc>
        <w:tc>
          <w:tcPr>
            <w:tcW w:w="1645" w:type="dxa"/>
          </w:tcPr>
          <w:p>
            <w:pPr>
              <w:pStyle w:val="zytable"/>
              <w:spacing w:before="0"/>
              <w:ind w:left="0" w:right="0"/>
              <w:rPr>
                <w:i/>
                <w:sz w:val="18"/>
              </w:rPr>
            </w:pPr>
            <w:r>
              <w:rPr>
                <w:i/>
                <w:sz w:val="18"/>
              </w:rPr>
              <w:t>monostachia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rPr>
          <w:cantSplit/>
        </w:trPr>
        <w:tc>
          <w:tcPr>
            <w:tcW w:w="1757" w:type="dxa"/>
          </w:tcPr>
          <w:p>
            <w:pPr>
              <w:pStyle w:val="zytable"/>
              <w:spacing w:before="0"/>
              <w:ind w:left="0" w:right="0"/>
              <w:rPr>
                <w:i/>
                <w:sz w:val="18"/>
              </w:rPr>
            </w:pPr>
            <w:r>
              <w:rPr>
                <w:i/>
                <w:sz w:val="18"/>
              </w:rPr>
              <w:t>Gymnocactus</w:t>
            </w:r>
          </w:p>
        </w:tc>
        <w:tc>
          <w:tcPr>
            <w:tcW w:w="1645" w:type="dxa"/>
          </w:tcPr>
          <w:p>
            <w:pPr>
              <w:pStyle w:val="zytable"/>
              <w:spacing w:before="0"/>
              <w:ind w:left="0" w:right="0"/>
              <w:rPr>
                <w:i/>
                <w:sz w:val="18"/>
              </w:rPr>
            </w:pPr>
            <w:r>
              <w:rPr>
                <w:i/>
                <w:sz w:val="18"/>
              </w:rPr>
              <w:t>beguinii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asterium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bruchii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damsii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horstii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mihanovichii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i/>
                <w:sz w:val="18"/>
              </w:rPr>
              <w:t>quehlianum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ind w:left="0" w:right="0"/>
              <w:rPr>
                <w:i/>
                <w:sz w:val="18"/>
              </w:rPr>
            </w:pPr>
            <w:r>
              <w:rPr>
                <w:i/>
                <w:sz w:val="18"/>
              </w:rPr>
              <w:t>Gymnocalycium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Gymnocarpium</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Aspleniaceae</w:t>
            </w:r>
          </w:p>
        </w:tc>
      </w:tr>
      <w:tr>
        <w:trPr>
          <w:cantSplit/>
        </w:trPr>
        <w:tc>
          <w:tcPr>
            <w:tcW w:w="1757" w:type="dxa"/>
          </w:tcPr>
          <w:p>
            <w:pPr>
              <w:pStyle w:val="zytable"/>
              <w:spacing w:before="0" w:after="10"/>
              <w:ind w:left="0" w:right="0"/>
              <w:rPr>
                <w:i/>
                <w:sz w:val="18"/>
              </w:rPr>
            </w:pPr>
            <w:r>
              <w:rPr>
                <w:i/>
                <w:sz w:val="18"/>
              </w:rPr>
              <w:t>Gymnocereus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Cactaceae</w:t>
            </w:r>
          </w:p>
        </w:tc>
      </w:tr>
      <w:tr>
        <w:trPr>
          <w:cantSplit/>
        </w:trPr>
        <w:tc>
          <w:tcPr>
            <w:tcW w:w="1757" w:type="dxa"/>
          </w:tcPr>
          <w:p>
            <w:pPr>
              <w:pStyle w:val="zytable"/>
              <w:spacing w:before="0" w:after="10"/>
              <w:ind w:left="0" w:right="0"/>
              <w:rPr>
                <w:i/>
                <w:sz w:val="18"/>
              </w:rPr>
            </w:pPr>
            <w:r>
              <w:rPr>
                <w:i/>
                <w:sz w:val="18"/>
              </w:rPr>
              <w:t>Gymnocladus</w:t>
            </w:r>
          </w:p>
        </w:tc>
        <w:tc>
          <w:tcPr>
            <w:tcW w:w="1645" w:type="dxa"/>
          </w:tcPr>
          <w:p>
            <w:pPr>
              <w:pStyle w:val="zytable"/>
              <w:spacing w:before="0" w:after="10"/>
              <w:ind w:left="0" w:right="0"/>
              <w:rPr>
                <w:i/>
                <w:sz w:val="18"/>
              </w:rPr>
            </w:pPr>
            <w:r>
              <w:rPr>
                <w:i/>
                <w:sz w:val="18"/>
              </w:rPr>
              <w:t xml:space="preserve">dioica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Leguminosae</w:t>
            </w:r>
          </w:p>
        </w:tc>
      </w:tr>
      <w:tr>
        <w:trPr>
          <w:cantSplit/>
        </w:trPr>
        <w:tc>
          <w:tcPr>
            <w:tcW w:w="1757" w:type="dxa"/>
          </w:tcPr>
          <w:p>
            <w:pPr>
              <w:pStyle w:val="zytable"/>
              <w:spacing w:before="0" w:after="10"/>
              <w:ind w:left="0" w:right="0"/>
              <w:rPr>
                <w:i/>
                <w:sz w:val="18"/>
              </w:rPr>
            </w:pPr>
            <w:r>
              <w:rPr>
                <w:i/>
                <w:sz w:val="18"/>
              </w:rPr>
              <w:t>Gymnopteris</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Adiantaceae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cedarmontana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setifolia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simulans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Gynandriris</w:t>
            </w:r>
          </w:p>
        </w:tc>
        <w:tc>
          <w:tcPr>
            <w:tcW w:w="1645" w:type="dxa"/>
          </w:tcPr>
          <w:p>
            <w:pPr>
              <w:pStyle w:val="zytable"/>
              <w:spacing w:before="0" w:after="10"/>
              <w:ind w:left="0" w:right="0"/>
              <w:rPr>
                <w:i/>
                <w:sz w:val="18"/>
              </w:rPr>
            </w:pPr>
            <w:r>
              <w:rPr>
                <w:i/>
                <w:sz w:val="18"/>
              </w:rPr>
              <w:t xml:space="preserve">sisyrinchium  </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Iridaceae</w:t>
            </w:r>
          </w:p>
        </w:tc>
      </w:tr>
      <w:tr>
        <w:trPr>
          <w:cantSplit/>
        </w:trPr>
        <w:tc>
          <w:tcPr>
            <w:tcW w:w="1757" w:type="dxa"/>
          </w:tcPr>
          <w:p>
            <w:pPr>
              <w:pStyle w:val="zytable"/>
              <w:spacing w:before="0" w:after="10"/>
              <w:ind w:left="0" w:right="0"/>
              <w:rPr>
                <w:i/>
                <w:sz w:val="18"/>
              </w:rPr>
            </w:pPr>
            <w:r>
              <w:rPr>
                <w:i/>
                <w:sz w:val="18"/>
              </w:rPr>
              <w:t>Gynura</w:t>
            </w:r>
          </w:p>
        </w:tc>
        <w:tc>
          <w:tcPr>
            <w:tcW w:w="1645" w:type="dxa"/>
          </w:tcPr>
          <w:p>
            <w:pPr>
              <w:pStyle w:val="zytable"/>
              <w:spacing w:before="0" w:after="10"/>
              <w:ind w:left="0" w:right="0"/>
              <w:rPr>
                <w:i/>
                <w:sz w:val="18"/>
              </w:rPr>
            </w:pPr>
            <w:r>
              <w:rPr>
                <w:i/>
                <w:sz w:val="18"/>
              </w:rPr>
              <w:t>sarmentosa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Asteraceae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oldhamiana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paniculata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repens</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sz w:val="18"/>
              </w:rPr>
              <w:t>spp.</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tenuifolia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after="10"/>
              <w:ind w:left="0" w:right="0"/>
              <w:rPr>
                <w:i/>
                <w:sz w:val="18"/>
              </w:rPr>
            </w:pPr>
            <w:r>
              <w:rPr>
                <w:i/>
                <w:sz w:val="18"/>
              </w:rPr>
              <w:t>Gypsophila</w:t>
            </w:r>
          </w:p>
        </w:tc>
        <w:tc>
          <w:tcPr>
            <w:tcW w:w="1645" w:type="dxa"/>
          </w:tcPr>
          <w:p>
            <w:pPr>
              <w:pStyle w:val="zytable"/>
              <w:spacing w:before="0" w:after="10"/>
              <w:ind w:left="0" w:right="0"/>
              <w:rPr>
                <w:i/>
                <w:sz w:val="18"/>
              </w:rPr>
            </w:pPr>
            <w:r>
              <w:rPr>
                <w:i/>
                <w:sz w:val="18"/>
              </w:rPr>
              <w:t>tubulosa</w:t>
            </w:r>
          </w:p>
        </w:tc>
        <w:tc>
          <w:tcPr>
            <w:tcW w:w="1673" w:type="dxa"/>
          </w:tcPr>
          <w:p>
            <w:pPr>
              <w:pStyle w:val="zytable"/>
              <w:spacing w:before="0" w:after="10"/>
              <w:ind w:left="0" w:right="0"/>
              <w:rPr>
                <w:i/>
                <w:sz w:val="18"/>
              </w:rPr>
            </w:pPr>
          </w:p>
        </w:tc>
        <w:tc>
          <w:tcPr>
            <w:tcW w:w="1729" w:type="dxa"/>
          </w:tcPr>
          <w:p>
            <w:pPr>
              <w:pStyle w:val="zytable"/>
              <w:spacing w:before="0" w:after="10"/>
              <w:ind w:left="0" w:right="0"/>
              <w:rPr>
                <w:i/>
                <w:sz w:val="18"/>
              </w:rPr>
            </w:pPr>
            <w:r>
              <w:rPr>
                <w:i/>
                <w:sz w:val="18"/>
              </w:rPr>
              <w:t>Caryophyllaceae</w:t>
            </w:r>
          </w:p>
        </w:tc>
      </w:tr>
      <w:tr>
        <w:trPr>
          <w:cantSplit/>
        </w:trPr>
        <w:tc>
          <w:tcPr>
            <w:tcW w:w="1757" w:type="dxa"/>
          </w:tcPr>
          <w:p>
            <w:pPr>
              <w:pStyle w:val="zytable"/>
              <w:spacing w:before="0"/>
              <w:ind w:left="0" w:right="0"/>
              <w:rPr>
                <w:i/>
                <w:sz w:val="18"/>
              </w:rPr>
            </w:pPr>
            <w:r>
              <w:rPr>
                <w:i/>
                <w:sz w:val="18"/>
              </w:rPr>
              <w:t>Gyrocarpus</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bl>
    <w:p>
      <w:pPr>
        <w:pStyle w:val="yMiscellaneousHeading"/>
        <w:rPr>
          <w:b/>
        </w:rPr>
      </w:pPr>
      <w:bookmarkStart w:id="1036" w:name="_Toc516638449"/>
      <w:bookmarkStart w:id="1037" w:name="_Toc518724481"/>
      <w:bookmarkStart w:id="1038" w:name="_Toc518724737"/>
      <w:bookmarkStart w:id="1039" w:name="_Toc519932844"/>
      <w:bookmarkStart w:id="1040" w:name="_Toc6910546"/>
      <w:bookmarkStart w:id="1041" w:name="_Toc59867637"/>
      <w:bookmarkStart w:id="1042" w:name="_Toc92681908"/>
      <w:r>
        <w:rPr>
          <w:b/>
        </w:rPr>
        <w:t>H</w:t>
      </w:r>
      <w:bookmarkEnd w:id="1036"/>
      <w:bookmarkEnd w:id="1037"/>
      <w:bookmarkEnd w:id="1038"/>
      <w:bookmarkEnd w:id="1039"/>
      <w:bookmarkEnd w:id="1040"/>
      <w:bookmarkEnd w:id="1041"/>
      <w:bookmarkEnd w:id="104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dentata x 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Ochroleuca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rhodocheila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 xml:space="preserve">susannae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Habenaria</w:t>
            </w:r>
          </w:p>
        </w:tc>
        <w:tc>
          <w:tcPr>
            <w:tcW w:w="1645" w:type="dxa"/>
          </w:tcPr>
          <w:p>
            <w:pPr>
              <w:pStyle w:val="zytable"/>
              <w:spacing w:before="0"/>
              <w:ind w:left="0" w:right="0"/>
              <w:rPr>
                <w:i/>
                <w:sz w:val="18"/>
              </w:rPr>
            </w:pPr>
            <w:r>
              <w:rPr>
                <w:i/>
                <w:sz w:val="18"/>
              </w:rPr>
              <w:t>Triplonema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Haberlea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Brachyandrus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 xml:space="preserve">martinezii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Robustus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Habranthus</w:t>
            </w:r>
          </w:p>
        </w:tc>
        <w:tc>
          <w:tcPr>
            <w:tcW w:w="1645" w:type="dxa"/>
          </w:tcPr>
          <w:p>
            <w:pPr>
              <w:pStyle w:val="zytable"/>
              <w:spacing w:before="0"/>
              <w:ind w:left="0" w:right="0"/>
              <w:rPr>
                <w:i/>
                <w:sz w:val="18"/>
              </w:rPr>
            </w:pPr>
            <w:r>
              <w:rPr>
                <w:i/>
                <w:sz w:val="18"/>
              </w:rPr>
              <w:t>tubispathus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Hackelia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Haemaria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Hainardia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Hakea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Hakonechloa</w:t>
            </w:r>
          </w:p>
        </w:tc>
        <w:tc>
          <w:tcPr>
            <w:tcW w:w="1645" w:type="dxa"/>
          </w:tcPr>
          <w:p>
            <w:pPr>
              <w:pStyle w:val="zytable"/>
              <w:spacing w:before="0"/>
              <w:ind w:left="0" w:right="0"/>
              <w:rPr>
                <w:i/>
                <w:sz w:val="18"/>
              </w:rPr>
            </w:pPr>
            <w:r>
              <w:rPr>
                <w:i/>
                <w:sz w:val="18"/>
              </w:rPr>
              <w:t xml:space="preserve">macra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Halenia</w:t>
            </w:r>
          </w:p>
        </w:tc>
        <w:tc>
          <w:tcPr>
            <w:tcW w:w="1645" w:type="dxa"/>
          </w:tcPr>
          <w:p>
            <w:pPr>
              <w:pStyle w:val="zytable"/>
              <w:spacing w:before="0"/>
              <w:ind w:left="0" w:right="0"/>
              <w:rPr>
                <w:i/>
                <w:sz w:val="18"/>
              </w:rPr>
            </w:pPr>
            <w:r>
              <w:rPr>
                <w:i/>
                <w:sz w:val="18"/>
              </w:rPr>
              <w:t>weddeliana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carolina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Halesia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andromedifolia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argyrophylla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cyanea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Halgania</w:t>
            </w:r>
          </w:p>
        </w:tc>
        <w:tc>
          <w:tcPr>
            <w:tcW w:w="1645" w:type="dxa"/>
          </w:tcPr>
          <w:p>
            <w:pPr>
              <w:pStyle w:val="zytable"/>
              <w:spacing w:before="0"/>
              <w:ind w:left="0" w:right="0"/>
              <w:rPr>
                <w:i/>
                <w:sz w:val="18"/>
              </w:rPr>
            </w:pPr>
            <w:r>
              <w:rPr>
                <w:i/>
                <w:sz w:val="18"/>
              </w:rPr>
              <w:t>preissii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Halimiocistus</w:t>
            </w:r>
          </w:p>
        </w:tc>
        <w:tc>
          <w:tcPr>
            <w:tcW w:w="1645" w:type="dxa"/>
          </w:tcPr>
          <w:p>
            <w:pPr>
              <w:pStyle w:val="zytable"/>
              <w:spacing w:before="0"/>
              <w:ind w:left="0" w:right="0"/>
              <w:rPr>
                <w:i/>
                <w:sz w:val="18"/>
              </w:rPr>
            </w:pPr>
            <w:r>
              <w:rPr>
                <w:i/>
                <w:sz w:val="18"/>
              </w:rPr>
              <w:t>wimtonensis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Halimium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 xml:space="preserve">elliptica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Halleria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Halmoorea</w:t>
            </w:r>
          </w:p>
        </w:tc>
        <w:tc>
          <w:tcPr>
            <w:tcW w:w="1645" w:type="dxa"/>
          </w:tcPr>
          <w:p>
            <w:pPr>
              <w:pStyle w:val="zytable"/>
              <w:spacing w:before="0"/>
              <w:ind w:left="0" w:right="0"/>
              <w:rPr>
                <w:i/>
                <w:sz w:val="18"/>
              </w:rPr>
            </w:pPr>
            <w:r>
              <w:rPr>
                <w:i/>
                <w:sz w:val="18"/>
              </w:rPr>
              <w:t>trispatha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Haloragis</w:t>
            </w:r>
          </w:p>
        </w:tc>
        <w:tc>
          <w:tcPr>
            <w:tcW w:w="1645" w:type="dxa"/>
          </w:tcPr>
          <w:p>
            <w:pPr>
              <w:pStyle w:val="zytable"/>
              <w:spacing w:before="0"/>
              <w:ind w:left="0" w:right="0"/>
              <w:rPr>
                <w:i/>
                <w:sz w:val="18"/>
              </w:rPr>
            </w:pPr>
            <w:r>
              <w:rPr>
                <w:i/>
                <w:sz w:val="18"/>
              </w:rPr>
              <w:t>odontocarpa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Haloragodendron</w:t>
            </w:r>
          </w:p>
        </w:tc>
        <w:tc>
          <w:tcPr>
            <w:tcW w:w="1645" w:type="dxa"/>
          </w:tcPr>
          <w:p>
            <w:pPr>
              <w:pStyle w:val="zytable"/>
              <w:spacing w:before="0"/>
              <w:ind w:left="0" w:right="0"/>
              <w:rPr>
                <w:i/>
                <w:sz w:val="18"/>
              </w:rPr>
            </w:pPr>
            <w:r>
              <w:rPr>
                <w:i/>
                <w:sz w:val="18"/>
              </w:rPr>
              <w:t>monspermum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Halosarcia</w:t>
            </w:r>
          </w:p>
        </w:tc>
        <w:tc>
          <w:tcPr>
            <w:tcW w:w="1645" w:type="dxa"/>
          </w:tcPr>
          <w:p>
            <w:pPr>
              <w:pStyle w:val="zytable"/>
              <w:spacing w:before="0"/>
              <w:ind w:left="0" w:right="0"/>
              <w:rPr>
                <w:i/>
                <w:sz w:val="18"/>
              </w:rPr>
            </w:pPr>
            <w:r>
              <w:rPr>
                <w:i/>
                <w:sz w:val="18"/>
              </w:rPr>
              <w:t>pergranulata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Hamamelis</w:t>
            </w:r>
          </w:p>
        </w:tc>
        <w:tc>
          <w:tcPr>
            <w:tcW w:w="1645" w:type="dxa"/>
          </w:tcPr>
          <w:p>
            <w:pPr>
              <w:pStyle w:val="zytable"/>
              <w:spacing w:before="0"/>
              <w:ind w:left="0" w:right="0"/>
              <w:rPr>
                <w:i/>
                <w:sz w:val="18"/>
              </w:rPr>
            </w:pPr>
            <w:r>
              <w:rPr>
                <w:i/>
                <w:sz w:val="18"/>
              </w:rPr>
              <w:t>x intermedia (H. japonica x H. 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Hamelia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Hanguana</w:t>
            </w:r>
          </w:p>
        </w:tc>
        <w:tc>
          <w:tcPr>
            <w:tcW w:w="1645" w:type="dxa"/>
          </w:tcPr>
          <w:p>
            <w:pPr>
              <w:pStyle w:val="zytable"/>
              <w:spacing w:before="0"/>
              <w:ind w:left="0" w:right="0"/>
              <w:rPr>
                <w:i/>
                <w:sz w:val="18"/>
              </w:rPr>
            </w:pPr>
            <w:r>
              <w:rPr>
                <w:i/>
                <w:sz w:val="18"/>
              </w:rPr>
              <w:t>malayana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Hanguanaceae</w:t>
            </w:r>
          </w:p>
        </w:tc>
      </w:tr>
      <w:tr>
        <w:tc>
          <w:tcPr>
            <w:tcW w:w="1757" w:type="dxa"/>
          </w:tcPr>
          <w:p>
            <w:pPr>
              <w:pStyle w:val="zytable"/>
              <w:spacing w:before="0"/>
              <w:ind w:left="0" w:right="0"/>
              <w:rPr>
                <w:i/>
                <w:sz w:val="18"/>
              </w:rPr>
            </w:pPr>
            <w:r>
              <w:rPr>
                <w:i/>
                <w:sz w:val="18"/>
              </w:rPr>
              <w:t>Haplopappus</w:t>
            </w:r>
          </w:p>
        </w:tc>
        <w:tc>
          <w:tcPr>
            <w:tcW w:w="1645" w:type="dxa"/>
          </w:tcPr>
          <w:p>
            <w:pPr>
              <w:pStyle w:val="zytable"/>
              <w:spacing w:before="0"/>
              <w:ind w:left="0" w:right="0"/>
              <w:rPr>
                <w:i/>
                <w:sz w:val="18"/>
              </w:rPr>
            </w:pPr>
            <w:r>
              <w:rPr>
                <w:i/>
                <w:sz w:val="18"/>
              </w:rPr>
              <w:t>glutinosus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 xml:space="preserve">Hardenbergia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Harmsiodoxa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Harpephyllum</w:t>
            </w:r>
          </w:p>
        </w:tc>
        <w:tc>
          <w:tcPr>
            <w:tcW w:w="1645" w:type="dxa"/>
          </w:tcPr>
          <w:p>
            <w:pPr>
              <w:pStyle w:val="zytable"/>
              <w:spacing w:before="0"/>
              <w:ind w:left="0" w:right="0"/>
              <w:rPr>
                <w:i/>
                <w:sz w:val="18"/>
              </w:rPr>
            </w:pPr>
            <w:r>
              <w:rPr>
                <w:i/>
                <w:sz w:val="18"/>
              </w:rPr>
              <w:t>caffrum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Harpullia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Hartia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Hatiora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leonardiana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Haumania</w:t>
            </w:r>
          </w:p>
        </w:tc>
        <w:tc>
          <w:tcPr>
            <w:tcW w:w="1645" w:type="dxa"/>
          </w:tcPr>
          <w:p>
            <w:pPr>
              <w:pStyle w:val="zytable"/>
              <w:spacing w:before="0"/>
              <w:ind w:left="0" w:right="0"/>
              <w:rPr>
                <w:i/>
                <w:sz w:val="18"/>
              </w:rPr>
            </w:pPr>
            <w:r>
              <w:rPr>
                <w:i/>
                <w:sz w:val="18"/>
              </w:rPr>
              <w:t>liebrechtsiana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asseliformis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cymbiformis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truncata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Haworthia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Aloeaceae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andersonni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ashtoni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buxifolia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cupressoides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inspiration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i/>
                <w:sz w:val="18"/>
              </w:rPr>
              <w:t>propinqua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Globulariaceae</w:t>
            </w:r>
          </w:p>
        </w:tc>
      </w:tr>
      <w:tr>
        <w:tc>
          <w:tcPr>
            <w:tcW w:w="1757" w:type="dxa"/>
          </w:tcPr>
          <w:p>
            <w:pPr>
              <w:pStyle w:val="zytable"/>
              <w:spacing w:before="0"/>
              <w:ind w:left="0" w:right="0"/>
              <w:rPr>
                <w:i/>
                <w:sz w:val="18"/>
              </w:rPr>
            </w:pPr>
            <w:r>
              <w:rPr>
                <w:i/>
                <w:sz w:val="18"/>
              </w:rPr>
              <w:t>Hebenstretia</w:t>
            </w:r>
          </w:p>
        </w:tc>
        <w:tc>
          <w:tcPr>
            <w:tcW w:w="1645" w:type="dxa"/>
          </w:tcPr>
          <w:p>
            <w:pPr>
              <w:pStyle w:val="zytable"/>
              <w:spacing w:before="0"/>
              <w:ind w:left="0" w:right="0"/>
              <w:rPr>
                <w:i/>
                <w:sz w:val="18"/>
              </w:rPr>
            </w:pPr>
            <w:r>
              <w:rPr>
                <w:i/>
                <w:sz w:val="18"/>
              </w:rPr>
              <w:t>fastigiosa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Hecistopteris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Hedera</w:t>
            </w:r>
          </w:p>
        </w:tc>
        <w:tc>
          <w:tcPr>
            <w:tcW w:w="1645" w:type="dxa"/>
          </w:tcPr>
          <w:p>
            <w:pPr>
              <w:pStyle w:val="zytable"/>
              <w:spacing w:before="0"/>
              <w:ind w:left="0" w:right="0"/>
              <w:rPr>
                <w:i/>
                <w:sz w:val="18"/>
              </w:rPr>
            </w:pPr>
            <w:r>
              <w:rPr>
                <w:i/>
                <w:sz w:val="18"/>
              </w:rPr>
              <w:t>helix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gardnerianum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greenei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Hedychium</w:t>
            </w:r>
          </w:p>
        </w:tc>
        <w:tc>
          <w:tcPr>
            <w:tcW w:w="1645" w:type="dxa"/>
          </w:tcPr>
          <w:p>
            <w:pPr>
              <w:pStyle w:val="zytable"/>
              <w:spacing w:before="0"/>
              <w:ind w:left="0" w:right="0"/>
              <w:rPr>
                <w:i/>
                <w:sz w:val="18"/>
              </w:rPr>
            </w:pPr>
            <w:r>
              <w:rPr>
                <w:i/>
                <w:sz w:val="18"/>
              </w:rPr>
              <w:t>longecornutum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Hedypnois</w:t>
            </w:r>
          </w:p>
        </w:tc>
        <w:tc>
          <w:tcPr>
            <w:tcW w:w="1645" w:type="dxa"/>
          </w:tcPr>
          <w:p>
            <w:pPr>
              <w:pStyle w:val="zytable"/>
              <w:spacing w:before="0"/>
              <w:ind w:left="0" w:right="0"/>
              <w:rPr>
                <w:i/>
                <w:sz w:val="18"/>
              </w:rPr>
            </w:pPr>
            <w:r>
              <w:rPr>
                <w:i/>
                <w:sz w:val="18"/>
              </w:rPr>
              <w:t>rhagadioloides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coronarium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Hedysarum</w:t>
            </w:r>
          </w:p>
        </w:tc>
        <w:tc>
          <w:tcPr>
            <w:tcW w:w="1645" w:type="dxa"/>
          </w:tcPr>
          <w:p>
            <w:pPr>
              <w:pStyle w:val="zytable"/>
              <w:spacing w:before="0"/>
              <w:ind w:left="0" w:right="0"/>
              <w:rPr>
                <w:i/>
                <w:sz w:val="18"/>
              </w:rPr>
            </w:pPr>
            <w:r>
              <w:rPr>
                <w:i/>
                <w:sz w:val="18"/>
              </w:rPr>
              <w:t>sikkimense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i/>
                <w:sz w:val="18"/>
              </w:rPr>
              <w:t>canterburyana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Hedyscepe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Heeria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Heimia</w:t>
            </w:r>
          </w:p>
        </w:tc>
        <w:tc>
          <w:tcPr>
            <w:tcW w:w="1645" w:type="dxa"/>
          </w:tcPr>
          <w:p>
            <w:pPr>
              <w:pStyle w:val="zytable"/>
              <w:spacing w:before="0"/>
              <w:ind w:left="0" w:right="0"/>
              <w:rPr>
                <w:i/>
                <w:sz w:val="18"/>
              </w:rPr>
            </w:pPr>
            <w:r>
              <w:rPr>
                <w:i/>
                <w:sz w:val="18"/>
              </w:rPr>
              <w:t>salicifolia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Helcia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Heliamphora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Helianthemum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Cistaceae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annuus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debilis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salicifolius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Helianthus</w:t>
            </w:r>
          </w:p>
        </w:tc>
        <w:tc>
          <w:tcPr>
            <w:tcW w:w="1645" w:type="dxa"/>
          </w:tcPr>
          <w:p>
            <w:pPr>
              <w:pStyle w:val="zytable"/>
              <w:spacing w:before="0"/>
              <w:ind w:left="0" w:right="0"/>
              <w:rPr>
                <w:i/>
                <w:sz w:val="18"/>
              </w:rPr>
            </w:pPr>
            <w:r>
              <w:rPr>
                <w:i/>
                <w:sz w:val="18"/>
              </w:rPr>
              <w:t>tuberosus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adenophorum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albo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amplexans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apiculatum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argyrohyllum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backhousii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baxtei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bellidioides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bellum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cassinianum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cuneifolium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diosmifolius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diotophyllum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elatum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italicum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leucopsideum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obtusifolium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petiolatum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plicatum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rasmosissima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retortum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rutidolepis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scapiforme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scropioides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scutellifolium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semipapposum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sessiloides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subulifolium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sutherlandii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Helichrysum</w:t>
            </w:r>
          </w:p>
        </w:tc>
        <w:tc>
          <w:tcPr>
            <w:tcW w:w="1645" w:type="dxa"/>
          </w:tcPr>
          <w:p>
            <w:pPr>
              <w:pStyle w:val="zytable"/>
              <w:spacing w:before="0"/>
              <w:ind w:left="0" w:right="0"/>
              <w:rPr>
                <w:i/>
                <w:sz w:val="18"/>
              </w:rPr>
            </w:pPr>
            <w:r>
              <w:rPr>
                <w:i/>
                <w:sz w:val="18"/>
              </w:rPr>
              <w:t>x coralloides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bihai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carabaea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champneiana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chartacea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episcopalis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latispatha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lingulata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mathiasiae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metallica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orthotricha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solomonensis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Heliconia</w:t>
            </w:r>
          </w:p>
        </w:tc>
        <w:tc>
          <w:tcPr>
            <w:tcW w:w="1645" w:type="dxa"/>
          </w:tcPr>
          <w:p>
            <w:pPr>
              <w:pStyle w:val="zytable"/>
              <w:spacing w:before="0"/>
              <w:ind w:left="0" w:right="0"/>
              <w:rPr>
                <w:i/>
                <w:sz w:val="18"/>
              </w:rPr>
            </w:pPr>
            <w:r>
              <w:rPr>
                <w:i/>
                <w:sz w:val="18"/>
              </w:rPr>
              <w:t>ungulata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 xml:space="preserve">Heliconia </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Helictotrichon</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Heliophila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curassavicum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Heliotropium</w:t>
            </w:r>
          </w:p>
        </w:tc>
        <w:tc>
          <w:tcPr>
            <w:tcW w:w="1645" w:type="dxa"/>
          </w:tcPr>
          <w:p>
            <w:pPr>
              <w:pStyle w:val="zytable"/>
              <w:spacing w:before="0"/>
              <w:ind w:left="0" w:right="0"/>
              <w:rPr>
                <w:i/>
                <w:sz w:val="18"/>
              </w:rPr>
            </w:pPr>
            <w:r>
              <w:rPr>
                <w:i/>
                <w:sz w:val="18"/>
              </w:rPr>
              <w:t>supinum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humboldtianum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manglesii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Helipterum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Helleborus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Helmholtzia</w:t>
            </w:r>
          </w:p>
        </w:tc>
        <w:tc>
          <w:tcPr>
            <w:tcW w:w="1645" w:type="dxa"/>
          </w:tcPr>
          <w:p>
            <w:pPr>
              <w:pStyle w:val="zytable"/>
              <w:spacing w:before="0"/>
              <w:ind w:left="0" w:right="0"/>
              <w:rPr>
                <w:i/>
                <w:sz w:val="18"/>
              </w:rPr>
            </w:pPr>
            <w:r>
              <w:rPr>
                <w:i/>
                <w:sz w:val="18"/>
              </w:rPr>
              <w:t>glaberrima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Philydraceae</w:t>
            </w:r>
          </w:p>
        </w:tc>
      </w:tr>
      <w:tr>
        <w:tc>
          <w:tcPr>
            <w:tcW w:w="1757" w:type="dxa"/>
          </w:tcPr>
          <w:p>
            <w:pPr>
              <w:pStyle w:val="zytable"/>
              <w:spacing w:before="0"/>
              <w:ind w:left="0" w:right="0"/>
              <w:rPr>
                <w:i/>
                <w:sz w:val="18"/>
              </w:rPr>
            </w:pPr>
            <w:r>
              <w:rPr>
                <w:i/>
                <w:sz w:val="18"/>
              </w:rPr>
              <w:t>Helminthostachys</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Helminthotheca</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Heloniopsis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Hemerocallis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Hemerocallidaceae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gardneri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Hemiandra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Hemigenia</w:t>
            </w:r>
          </w:p>
        </w:tc>
        <w:tc>
          <w:tcPr>
            <w:tcW w:w="1645" w:type="dxa"/>
          </w:tcPr>
          <w:p>
            <w:pPr>
              <w:pStyle w:val="zytable"/>
              <w:spacing w:before="0"/>
              <w:ind w:left="0" w:right="0"/>
              <w:rPr>
                <w:i/>
                <w:sz w:val="18"/>
              </w:rPr>
            </w:pPr>
            <w:r>
              <w:rPr>
                <w:i/>
                <w:sz w:val="18"/>
              </w:rPr>
              <w:t>ramosissima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alternata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repanda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Hemigraphis</w:t>
            </w:r>
          </w:p>
        </w:tc>
        <w:tc>
          <w:tcPr>
            <w:tcW w:w="1645" w:type="dxa"/>
          </w:tcPr>
          <w:p>
            <w:pPr>
              <w:pStyle w:val="zytable"/>
              <w:spacing w:before="0"/>
              <w:ind w:left="0" w:right="0"/>
              <w:rPr>
                <w:i/>
                <w:sz w:val="18"/>
              </w:rPr>
            </w:pPr>
            <w:r>
              <w:rPr>
                <w:i/>
                <w:sz w:val="18"/>
              </w:rPr>
              <w:t>waffle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Hemionitis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Heptacodium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lahue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Heritiera</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Hernandia</w:t>
            </w:r>
          </w:p>
        </w:tc>
        <w:tc>
          <w:tcPr>
            <w:tcW w:w="1645" w:type="dxa"/>
          </w:tcPr>
          <w:p>
            <w:pPr>
              <w:pStyle w:val="zytable"/>
              <w:spacing w:before="0"/>
              <w:ind w:left="0" w:right="0"/>
              <w:rPr>
                <w:i/>
                <w:sz w:val="18"/>
              </w:rPr>
            </w:pPr>
            <w:r>
              <w:rPr>
                <w:i/>
                <w:sz w:val="18"/>
              </w:rPr>
              <w:t>peltata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Hernandiaceae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Herniaria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Herpolirion</w:t>
            </w:r>
          </w:p>
        </w:tc>
        <w:tc>
          <w:tcPr>
            <w:tcW w:w="1645" w:type="dxa"/>
          </w:tcPr>
          <w:p>
            <w:pPr>
              <w:pStyle w:val="zytable"/>
              <w:spacing w:before="0"/>
              <w:ind w:left="0" w:right="0"/>
              <w:rPr>
                <w:i/>
                <w:sz w:val="18"/>
              </w:rPr>
            </w:pPr>
            <w:r>
              <w:rPr>
                <w:i/>
                <w:sz w:val="18"/>
              </w:rPr>
              <w:t>novae</w:t>
            </w:r>
            <w:r>
              <w:rPr>
                <w:i/>
                <w:sz w:val="18"/>
              </w:rPr>
              <w:noBreakHyphen/>
              <w:t>zelandae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Herrea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Herreanthus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Herschelianthe</w:t>
            </w:r>
          </w:p>
        </w:tc>
        <w:tc>
          <w:tcPr>
            <w:tcW w:w="1645" w:type="dxa"/>
          </w:tcPr>
          <w:p>
            <w:pPr>
              <w:pStyle w:val="zytable"/>
              <w:spacing w:before="0"/>
              <w:ind w:left="0" w:right="0"/>
              <w:rPr>
                <w:i/>
                <w:sz w:val="18"/>
              </w:rPr>
            </w:pPr>
            <w:r>
              <w:rPr>
                <w:i/>
                <w:sz w:val="18"/>
              </w:rPr>
              <w:t>graminifolia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Hesperaloe</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i/>
                <w:sz w:val="18"/>
              </w:rPr>
              <w:t>matronalis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Hesperocnide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Hesperocnide sandwicensis</w:t>
            </w: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Hessea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Heterocentron</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Heterogonium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Heteropogon</w:t>
            </w:r>
          </w:p>
        </w:tc>
        <w:tc>
          <w:tcPr>
            <w:tcW w:w="1645" w:type="dxa"/>
          </w:tcPr>
          <w:p>
            <w:pPr>
              <w:pStyle w:val="zytable"/>
              <w:spacing w:before="0"/>
              <w:ind w:left="0" w:right="0"/>
              <w:rPr>
                <w:i/>
                <w:sz w:val="18"/>
              </w:rPr>
            </w:pPr>
            <w:r>
              <w:rPr>
                <w:i/>
                <w:sz w:val="18"/>
              </w:rPr>
              <w:t>contortus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Heteropteris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elata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Heterospathe</w:t>
            </w:r>
          </w:p>
        </w:tc>
        <w:tc>
          <w:tcPr>
            <w:tcW w:w="1645" w:type="dxa"/>
          </w:tcPr>
          <w:p>
            <w:pPr>
              <w:pStyle w:val="zytable"/>
              <w:spacing w:before="0"/>
              <w:ind w:left="0" w:right="0"/>
              <w:rPr>
                <w:i/>
                <w:sz w:val="18"/>
              </w:rPr>
            </w:pPr>
            <w:r>
              <w:rPr>
                <w:i/>
                <w:sz w:val="18"/>
              </w:rPr>
              <w:t>woodfordiana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Heuchera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Hevea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Hexaglottis</w:t>
            </w:r>
          </w:p>
        </w:tc>
        <w:tc>
          <w:tcPr>
            <w:tcW w:w="1645" w:type="dxa"/>
          </w:tcPr>
          <w:p>
            <w:pPr>
              <w:pStyle w:val="zytable"/>
              <w:spacing w:before="0"/>
              <w:ind w:left="0" w:right="0"/>
              <w:rPr>
                <w:i/>
                <w:sz w:val="18"/>
              </w:rPr>
            </w:pPr>
            <w:r>
              <w:rPr>
                <w:i/>
                <w:sz w:val="18"/>
              </w:rPr>
              <w:t>lewisiae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Hexisea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acicularis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cuneiformis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empetrifolia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humifusa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hypericioides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petentilliflora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stellaris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torulosa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Hibbertia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Dilleniaceae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diversifolius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geranioides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insularis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ludwigii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 xml:space="preserve">pedunculatus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praeteritis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rosasinensis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sabdariffa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schizopetalus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syriacus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tiliaceus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Hibiscus</w:t>
            </w:r>
          </w:p>
        </w:tc>
        <w:tc>
          <w:tcPr>
            <w:tcW w:w="1645" w:type="dxa"/>
          </w:tcPr>
          <w:p>
            <w:pPr>
              <w:pStyle w:val="zytable"/>
              <w:spacing w:before="0"/>
              <w:ind w:left="0" w:right="0"/>
              <w:rPr>
                <w:i/>
                <w:sz w:val="18"/>
              </w:rPr>
            </w:pPr>
            <w:r>
              <w:rPr>
                <w:i/>
                <w:sz w:val="18"/>
              </w:rPr>
              <w:t>trionum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Hierochloe</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Himalayacalamus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aulicum x psittacinum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reginae x vittatum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Hippeastrum</w:t>
            </w:r>
          </w:p>
        </w:tc>
        <w:tc>
          <w:tcPr>
            <w:tcW w:w="1645" w:type="dxa"/>
          </w:tcPr>
          <w:p>
            <w:pPr>
              <w:pStyle w:val="zytable"/>
              <w:spacing w:before="0"/>
              <w:ind w:left="0" w:right="0"/>
              <w:rPr>
                <w:i/>
                <w:sz w:val="18"/>
              </w:rPr>
            </w:pPr>
            <w:r>
              <w:rPr>
                <w:i/>
                <w:sz w:val="18"/>
              </w:rPr>
              <w:t xml:space="preserve">vittatum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Hippophae</w:t>
            </w:r>
          </w:p>
        </w:tc>
        <w:tc>
          <w:tcPr>
            <w:tcW w:w="1645" w:type="dxa"/>
          </w:tcPr>
          <w:p>
            <w:pPr>
              <w:pStyle w:val="zytable"/>
              <w:spacing w:before="0"/>
              <w:ind w:left="0" w:right="0"/>
              <w:rPr>
                <w:i/>
                <w:sz w:val="18"/>
              </w:rPr>
            </w:pPr>
            <w:r>
              <w:rPr>
                <w:i/>
                <w:sz w:val="18"/>
              </w:rPr>
              <w:t>rhamnoides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Elaeagnaceae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Histiopteris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Hohenbergia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glabrata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populnea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Hoheria</w:t>
            </w:r>
          </w:p>
        </w:tc>
        <w:tc>
          <w:tcPr>
            <w:tcW w:w="1645" w:type="dxa"/>
          </w:tcPr>
          <w:p>
            <w:pPr>
              <w:pStyle w:val="zytable"/>
              <w:spacing w:before="0"/>
              <w:ind w:left="0" w:right="0"/>
              <w:rPr>
                <w:i/>
                <w:sz w:val="18"/>
              </w:rPr>
            </w:pPr>
            <w:r>
              <w:rPr>
                <w:i/>
                <w:sz w:val="18"/>
              </w:rPr>
              <w:t>sexstylosa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Holboellia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Holcosorus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lanatus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Holcus</w:t>
            </w:r>
          </w:p>
        </w:tc>
        <w:tc>
          <w:tcPr>
            <w:tcW w:w="1645" w:type="dxa"/>
          </w:tcPr>
          <w:p>
            <w:pPr>
              <w:pStyle w:val="zytable"/>
              <w:spacing w:before="0"/>
              <w:ind w:left="0" w:right="0"/>
              <w:rPr>
                <w:i/>
                <w:sz w:val="18"/>
              </w:rPr>
            </w:pPr>
            <w:r>
              <w:rPr>
                <w:i/>
                <w:sz w:val="18"/>
              </w:rPr>
              <w:t>setiger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Holmskioldia</w:t>
            </w:r>
          </w:p>
        </w:tc>
        <w:tc>
          <w:tcPr>
            <w:tcW w:w="1645" w:type="dxa"/>
          </w:tcPr>
          <w:p>
            <w:pPr>
              <w:pStyle w:val="zytable"/>
              <w:spacing w:before="0"/>
              <w:ind w:left="0" w:right="0"/>
              <w:rPr>
                <w:i/>
                <w:sz w:val="18"/>
              </w:rPr>
            </w:pPr>
            <w:r>
              <w:rPr>
                <w:i/>
                <w:sz w:val="18"/>
              </w:rPr>
              <w:t>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Holodictyum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Holodiscus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Holothrix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Homalamena</w:t>
            </w:r>
          </w:p>
        </w:tc>
        <w:tc>
          <w:tcPr>
            <w:tcW w:w="1645" w:type="dxa"/>
          </w:tcPr>
          <w:p>
            <w:pPr>
              <w:pStyle w:val="zytable"/>
              <w:spacing w:before="0"/>
              <w:ind w:left="0" w:right="0"/>
              <w:rPr>
                <w:i/>
                <w:sz w:val="18"/>
              </w:rPr>
            </w:pPr>
            <w:r>
              <w:rPr>
                <w:i/>
                <w:sz w:val="18"/>
              </w:rPr>
              <w:t>walsii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Homalomena</w:t>
            </w:r>
          </w:p>
        </w:tc>
        <w:tc>
          <w:tcPr>
            <w:tcW w:w="1645" w:type="dxa"/>
          </w:tcPr>
          <w:p>
            <w:pPr>
              <w:pStyle w:val="zytable"/>
              <w:spacing w:before="0"/>
              <w:ind w:left="0" w:right="0"/>
              <w:rPr>
                <w:i/>
                <w:sz w:val="18"/>
              </w:rPr>
            </w:pPr>
            <w:r>
              <w:rPr>
                <w:i/>
                <w:sz w:val="18"/>
              </w:rPr>
              <w:t>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Homoglossum</w:t>
            </w:r>
          </w:p>
        </w:tc>
        <w:tc>
          <w:tcPr>
            <w:tcW w:w="1645" w:type="dxa"/>
          </w:tcPr>
          <w:p>
            <w:pPr>
              <w:pStyle w:val="zytable"/>
              <w:spacing w:before="0"/>
              <w:ind w:left="0" w:right="0"/>
              <w:rPr>
                <w:i/>
                <w:sz w:val="18"/>
              </w:rPr>
            </w:pPr>
            <w:r>
              <w:rPr>
                <w:i/>
                <w:sz w:val="18"/>
              </w:rPr>
              <w:t>watsonium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darwinioides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Homoranthus</w:t>
            </w:r>
          </w:p>
        </w:tc>
        <w:tc>
          <w:tcPr>
            <w:tcW w:w="1645" w:type="dxa"/>
          </w:tcPr>
          <w:p>
            <w:pPr>
              <w:pStyle w:val="zytable"/>
              <w:spacing w:before="0"/>
              <w:ind w:left="0" w:right="0"/>
              <w:rPr>
                <w:i/>
                <w:sz w:val="18"/>
              </w:rPr>
            </w:pPr>
            <w:r>
              <w:rPr>
                <w:i/>
                <w:sz w:val="18"/>
              </w:rPr>
              <w:t>papillatus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Hoodia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geniculatum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leporinum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marinum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murinum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Hordeum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Horminum</w:t>
            </w:r>
          </w:p>
        </w:tc>
        <w:tc>
          <w:tcPr>
            <w:tcW w:w="1645" w:type="dxa"/>
          </w:tcPr>
          <w:p>
            <w:pPr>
              <w:pStyle w:val="zytable"/>
              <w:spacing w:before="0"/>
              <w:ind w:left="0" w:right="0"/>
              <w:rPr>
                <w:i/>
                <w:sz w:val="18"/>
              </w:rPr>
            </w:pPr>
            <w:r>
              <w:rPr>
                <w:i/>
                <w:sz w:val="18"/>
              </w:rPr>
              <w:t>pyrenaicum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Horridocactus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Horsfieldia</w:t>
            </w:r>
          </w:p>
        </w:tc>
        <w:tc>
          <w:tcPr>
            <w:tcW w:w="1645" w:type="dxa"/>
          </w:tcPr>
          <w:p>
            <w:pPr>
              <w:pStyle w:val="zytable"/>
              <w:spacing w:before="0"/>
              <w:ind w:left="0" w:right="0"/>
              <w:rPr>
                <w:i/>
                <w:sz w:val="18"/>
              </w:rPr>
            </w:pPr>
            <w:r>
              <w:rPr>
                <w:i/>
                <w:sz w:val="18"/>
              </w:rPr>
              <w:t>australiana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plantagina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Hosta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 xml:space="preserve">Hosta </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Houlletia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Hovea</w:t>
            </w:r>
          </w:p>
        </w:tc>
        <w:tc>
          <w:tcPr>
            <w:tcW w:w="1645" w:type="dxa"/>
          </w:tcPr>
          <w:p>
            <w:pPr>
              <w:pStyle w:val="zytable"/>
              <w:spacing w:before="0"/>
              <w:ind w:left="0" w:right="0"/>
              <w:rPr>
                <w:i/>
                <w:sz w:val="18"/>
              </w:rPr>
            </w:pPr>
            <w:r>
              <w:rPr>
                <w:i/>
                <w:sz w:val="18"/>
              </w:rPr>
              <w:t>trisperma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Hovenia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belmoreana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Howea</w:t>
            </w:r>
          </w:p>
        </w:tc>
        <w:tc>
          <w:tcPr>
            <w:tcW w:w="1645" w:type="dxa"/>
          </w:tcPr>
          <w:p>
            <w:pPr>
              <w:pStyle w:val="zytable"/>
              <w:spacing w:before="0"/>
              <w:ind w:left="0" w:right="0"/>
              <w:rPr>
                <w:i/>
                <w:sz w:val="18"/>
              </w:rPr>
            </w:pPr>
            <w:r>
              <w:rPr>
                <w:i/>
                <w:sz w:val="18"/>
              </w:rPr>
              <w:t>forsteriana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Howeia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Howittia</w:t>
            </w:r>
          </w:p>
        </w:tc>
        <w:tc>
          <w:tcPr>
            <w:tcW w:w="1645" w:type="dxa"/>
          </w:tcPr>
          <w:p>
            <w:pPr>
              <w:pStyle w:val="zytable"/>
              <w:spacing w:before="0"/>
              <w:ind w:left="0" w:right="0"/>
              <w:rPr>
                <w:i/>
                <w:sz w:val="18"/>
              </w:rPr>
            </w:pPr>
            <w:r>
              <w:rPr>
                <w:i/>
                <w:sz w:val="18"/>
              </w:rPr>
              <w:t>trilocularis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Hoya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Huernia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Humata</w:t>
            </w:r>
          </w:p>
        </w:tc>
        <w:tc>
          <w:tcPr>
            <w:tcW w:w="1645" w:type="dxa"/>
          </w:tcPr>
          <w:p>
            <w:pPr>
              <w:pStyle w:val="zytable"/>
              <w:spacing w:before="0"/>
              <w:ind w:left="0" w:right="0"/>
              <w:rPr>
                <w:i/>
                <w:sz w:val="18"/>
              </w:rPr>
            </w:pPr>
            <w:r>
              <w:rPr>
                <w:i/>
                <w:sz w:val="18"/>
              </w:rPr>
              <w:t xml:space="preserve">tyermannii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Humulus</w:t>
            </w:r>
          </w:p>
        </w:tc>
        <w:tc>
          <w:tcPr>
            <w:tcW w:w="1645" w:type="dxa"/>
          </w:tcPr>
          <w:p>
            <w:pPr>
              <w:pStyle w:val="zytable"/>
              <w:spacing w:before="0"/>
              <w:ind w:left="0" w:right="0"/>
              <w:rPr>
                <w:i/>
                <w:sz w:val="18"/>
              </w:rPr>
            </w:pPr>
            <w:r>
              <w:rPr>
                <w:i/>
                <w:sz w:val="18"/>
              </w:rPr>
              <w:t>lupulus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Cannabaceae</w:t>
            </w:r>
          </w:p>
        </w:tc>
      </w:tr>
      <w:tr>
        <w:tc>
          <w:tcPr>
            <w:tcW w:w="1757" w:type="dxa"/>
          </w:tcPr>
          <w:p>
            <w:pPr>
              <w:pStyle w:val="zytable"/>
              <w:spacing w:before="0"/>
              <w:ind w:left="0" w:right="0"/>
              <w:rPr>
                <w:i/>
                <w:sz w:val="18"/>
              </w:rPr>
            </w:pPr>
            <w:r>
              <w:rPr>
                <w:i/>
                <w:sz w:val="18"/>
              </w:rPr>
              <w:t>Hunnemannia</w:t>
            </w:r>
          </w:p>
        </w:tc>
        <w:tc>
          <w:tcPr>
            <w:tcW w:w="1645" w:type="dxa"/>
          </w:tcPr>
          <w:p>
            <w:pPr>
              <w:pStyle w:val="zytable"/>
              <w:spacing w:before="0"/>
              <w:ind w:left="0" w:right="0"/>
              <w:rPr>
                <w:i/>
                <w:sz w:val="18"/>
              </w:rPr>
            </w:pPr>
            <w:r>
              <w:rPr>
                <w:i/>
                <w:sz w:val="18"/>
              </w:rPr>
              <w:t>fumariifolia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Huntleya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Huperzia</w:t>
            </w:r>
          </w:p>
        </w:tc>
        <w:tc>
          <w:tcPr>
            <w:tcW w:w="1645" w:type="dxa"/>
          </w:tcPr>
          <w:p>
            <w:pPr>
              <w:pStyle w:val="zytable"/>
              <w:spacing w:before="0"/>
              <w:ind w:left="0" w:right="0"/>
              <w:rPr>
                <w:i/>
                <w:sz w:val="18"/>
              </w:rPr>
            </w:pPr>
            <w:r>
              <w:rPr>
                <w:i/>
                <w:sz w:val="18"/>
              </w:rPr>
              <w:t>phlegmaria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Hyacinthoides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Hyacinthus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Hydnophytum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Hydrangea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Hydrastis</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Hydriastele</w:t>
            </w:r>
          </w:p>
        </w:tc>
        <w:tc>
          <w:tcPr>
            <w:tcW w:w="1645" w:type="dxa"/>
          </w:tcPr>
          <w:p>
            <w:pPr>
              <w:pStyle w:val="zytable"/>
              <w:spacing w:before="0"/>
              <w:ind w:left="0" w:right="0"/>
              <w:rPr>
                <w:i/>
                <w:sz w:val="18"/>
              </w:rPr>
            </w:pPr>
            <w:r>
              <w:rPr>
                <w:i/>
                <w:sz w:val="18"/>
              </w:rPr>
              <w:t>wendlandiana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Hydrocotyle</w:t>
            </w:r>
          </w:p>
        </w:tc>
        <w:tc>
          <w:tcPr>
            <w:tcW w:w="1645" w:type="dxa"/>
          </w:tcPr>
          <w:p>
            <w:pPr>
              <w:pStyle w:val="zytable"/>
              <w:spacing w:before="0"/>
              <w:ind w:left="0" w:right="0"/>
              <w:rPr>
                <w:i/>
                <w:sz w:val="18"/>
              </w:rPr>
            </w:pPr>
            <w:r>
              <w:rPr>
                <w:i/>
                <w:sz w:val="18"/>
              </w:rPr>
              <w:t>asiatica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Hydrodea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Hydrostemma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Hygrophila</w:t>
            </w:r>
          </w:p>
        </w:tc>
        <w:tc>
          <w:tcPr>
            <w:tcW w:w="1645" w:type="dxa"/>
          </w:tcPr>
          <w:p>
            <w:pPr>
              <w:pStyle w:val="zytable"/>
              <w:spacing w:before="0"/>
              <w:ind w:left="0" w:right="0"/>
              <w:rPr>
                <w:i/>
                <w:sz w:val="18"/>
              </w:rPr>
            </w:pPr>
            <w:r>
              <w:rPr>
                <w:i/>
                <w:sz w:val="18"/>
              </w:rPr>
              <w:t>difformis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Hylocereus</w:t>
            </w:r>
          </w:p>
        </w:tc>
        <w:tc>
          <w:tcPr>
            <w:tcW w:w="1645" w:type="dxa"/>
          </w:tcPr>
          <w:p>
            <w:pPr>
              <w:pStyle w:val="zytable"/>
              <w:spacing w:before="0"/>
              <w:ind w:left="0" w:right="0"/>
              <w:rPr>
                <w:i/>
                <w:sz w:val="18"/>
              </w:rPr>
            </w:pPr>
            <w:r>
              <w:rPr>
                <w:i/>
                <w:sz w:val="18"/>
              </w:rPr>
              <w:t xml:space="preserve">undatus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Hylomecon</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Hymenanthera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narcissiflora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Hymenocallis</w:t>
            </w:r>
          </w:p>
        </w:tc>
        <w:tc>
          <w:tcPr>
            <w:tcW w:w="1645" w:type="dxa"/>
          </w:tcPr>
          <w:p>
            <w:pPr>
              <w:pStyle w:val="zytable"/>
              <w:spacing w:before="0"/>
              <w:ind w:left="0" w:right="0"/>
              <w:rPr>
                <w:i/>
                <w:sz w:val="18"/>
              </w:rPr>
            </w:pPr>
            <w:r>
              <w:rPr>
                <w:i/>
                <w:sz w:val="18"/>
              </w:rPr>
              <w:t>x festalis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Hymenocarpus</w:t>
            </w:r>
          </w:p>
        </w:tc>
        <w:tc>
          <w:tcPr>
            <w:tcW w:w="1645" w:type="dxa"/>
          </w:tcPr>
          <w:p>
            <w:pPr>
              <w:pStyle w:val="zytable"/>
              <w:spacing w:before="0"/>
              <w:ind w:left="0" w:right="0"/>
              <w:rPr>
                <w:i/>
                <w:sz w:val="18"/>
              </w:rPr>
            </w:pPr>
            <w:r>
              <w:rPr>
                <w:i/>
                <w:sz w:val="18"/>
              </w:rPr>
              <w:t>circinnatus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Hymenocyclus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Hymenoglossum</w:t>
            </w:r>
          </w:p>
        </w:tc>
        <w:tc>
          <w:tcPr>
            <w:tcW w:w="1645" w:type="dxa"/>
          </w:tcPr>
          <w:p>
            <w:pPr>
              <w:pStyle w:val="zytable"/>
              <w:spacing w:before="0"/>
              <w:ind w:left="0" w:right="0"/>
              <w:rPr>
                <w:i/>
                <w:sz w:val="18"/>
              </w:rPr>
            </w:pPr>
            <w:r>
              <w:rPr>
                <w:i/>
                <w:sz w:val="18"/>
              </w:rPr>
              <w:t>cruentum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Hymenolobus</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Hymenophyllum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Hymenosporum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Hymenphyllopsis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Hyophorbe</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lagenicaulis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Hyophorge</w:t>
            </w:r>
          </w:p>
        </w:tc>
        <w:tc>
          <w:tcPr>
            <w:tcW w:w="1645" w:type="dxa"/>
          </w:tcPr>
          <w:p>
            <w:pPr>
              <w:pStyle w:val="zytable"/>
              <w:spacing w:before="0"/>
              <w:ind w:left="0" w:right="0"/>
              <w:rPr>
                <w:i/>
                <w:sz w:val="18"/>
              </w:rPr>
            </w:pPr>
            <w:r>
              <w:rPr>
                <w:i/>
                <w:sz w:val="18"/>
              </w:rPr>
              <w:t>vershcaffeltii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Hyoscyamus</w:t>
            </w:r>
          </w:p>
        </w:tc>
        <w:tc>
          <w:tcPr>
            <w:tcW w:w="1645" w:type="dxa"/>
          </w:tcPr>
          <w:p>
            <w:pPr>
              <w:pStyle w:val="zytable"/>
              <w:spacing w:before="0"/>
              <w:ind w:left="0" w:right="0"/>
              <w:rPr>
                <w:i/>
                <w:sz w:val="18"/>
              </w:rPr>
            </w:pPr>
            <w:r>
              <w:rPr>
                <w:i/>
                <w:sz w:val="18"/>
              </w:rPr>
              <w:t>niger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Hyospathe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Hyparrhenia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Hyparrhenia gazensis</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addingtonii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balearicum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bellum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calycinum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cerastoides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erectum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 xml:space="preserve">leschenaultii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prostratum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Hypericum</w:t>
            </w:r>
          </w:p>
        </w:tc>
        <w:tc>
          <w:tcPr>
            <w:tcW w:w="1645" w:type="dxa"/>
          </w:tcPr>
          <w:p>
            <w:pPr>
              <w:pStyle w:val="zytable"/>
              <w:spacing w:before="0"/>
              <w:ind w:left="0" w:right="0"/>
              <w:rPr>
                <w:i/>
                <w:sz w:val="18"/>
              </w:rPr>
            </w:pPr>
            <w:r>
              <w:rPr>
                <w:i/>
                <w:sz w:val="18"/>
              </w:rPr>
              <w:t>x moserianum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thebaica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Hyphaene</w:t>
            </w:r>
          </w:p>
        </w:tc>
        <w:tc>
          <w:tcPr>
            <w:tcW w:w="1645" w:type="dxa"/>
          </w:tcPr>
          <w:p>
            <w:pPr>
              <w:pStyle w:val="zytable"/>
              <w:spacing w:before="0"/>
              <w:ind w:left="0" w:right="0"/>
              <w:rPr>
                <w:i/>
                <w:sz w:val="18"/>
              </w:rPr>
            </w:pPr>
            <w:r>
              <w:rPr>
                <w:i/>
                <w:sz w:val="18"/>
              </w:rPr>
              <w:t>ventricosa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linifolium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phillipsii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puniceum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tetrapterum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Hypocalymma</w:t>
            </w:r>
          </w:p>
        </w:tc>
        <w:tc>
          <w:tcPr>
            <w:tcW w:w="1645" w:type="dxa"/>
          </w:tcPr>
          <w:p>
            <w:pPr>
              <w:pStyle w:val="zytable"/>
              <w:spacing w:before="0"/>
              <w:ind w:left="0" w:right="0"/>
              <w:rPr>
                <w:i/>
                <w:sz w:val="18"/>
              </w:rPr>
            </w:pPr>
            <w:r>
              <w:rPr>
                <w:i/>
                <w:sz w:val="18"/>
              </w:rPr>
              <w:t>xanthopetalum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Hypocalyptus</w:t>
            </w:r>
          </w:p>
        </w:tc>
        <w:tc>
          <w:tcPr>
            <w:tcW w:w="1645" w:type="dxa"/>
          </w:tcPr>
          <w:p>
            <w:pPr>
              <w:pStyle w:val="zytable"/>
              <w:spacing w:before="0"/>
              <w:ind w:left="0" w:right="0"/>
              <w:rPr>
                <w:i/>
                <w:sz w:val="18"/>
              </w:rPr>
            </w:pPr>
            <w:r>
              <w:rPr>
                <w:i/>
                <w:sz w:val="18"/>
              </w:rPr>
              <w:t>sophoroides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Hypochaeris</w:t>
            </w:r>
          </w:p>
        </w:tc>
        <w:tc>
          <w:tcPr>
            <w:tcW w:w="1645" w:type="dxa"/>
          </w:tcPr>
          <w:p>
            <w:pPr>
              <w:pStyle w:val="zytable"/>
              <w:spacing w:before="0"/>
              <w:ind w:left="0" w:right="0"/>
              <w:rPr>
                <w:i/>
                <w:sz w:val="18"/>
              </w:rPr>
            </w:pPr>
            <w:r>
              <w:rPr>
                <w:i/>
                <w:sz w:val="18"/>
              </w:rPr>
              <w:t>radicata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Hypocyrta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Hypodematium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Hypoderris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Hypoestes</w:t>
            </w:r>
          </w:p>
        </w:tc>
        <w:tc>
          <w:tcPr>
            <w:tcW w:w="1645" w:type="dxa"/>
          </w:tcPr>
          <w:p>
            <w:pPr>
              <w:pStyle w:val="zytable"/>
              <w:spacing w:before="0"/>
              <w:ind w:left="0" w:right="0"/>
              <w:rPr>
                <w:i/>
                <w:sz w:val="18"/>
              </w:rPr>
            </w:pPr>
            <w:r>
              <w:rPr>
                <w:i/>
                <w:sz w:val="18"/>
              </w:rPr>
              <w:t>phyllostachya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Hypoloepsis</w:t>
            </w:r>
          </w:p>
        </w:tc>
        <w:tc>
          <w:tcPr>
            <w:tcW w:w="1645" w:type="dxa"/>
          </w:tcPr>
          <w:p>
            <w:pPr>
              <w:pStyle w:val="zytable"/>
              <w:spacing w:before="0"/>
              <w:ind w:left="0" w:right="0"/>
              <w:rPr>
                <w:i/>
                <w:sz w:val="18"/>
              </w:rPr>
            </w:pPr>
            <w:r>
              <w:rPr>
                <w:i/>
                <w:sz w:val="18"/>
              </w:rPr>
              <w:t>punctata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hemerocallidea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Hypoxis</w:t>
            </w:r>
          </w:p>
        </w:tc>
        <w:tc>
          <w:tcPr>
            <w:tcW w:w="1645" w:type="dxa"/>
          </w:tcPr>
          <w:p>
            <w:pPr>
              <w:pStyle w:val="zytable"/>
              <w:spacing w:before="0"/>
              <w:ind w:left="0" w:right="0"/>
              <w:rPr>
                <w:i/>
                <w:sz w:val="18"/>
              </w:rPr>
            </w:pPr>
            <w:r>
              <w:rPr>
                <w:i/>
                <w:sz w:val="18"/>
              </w:rPr>
              <w:t>rigidula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Hyssopus</w:t>
            </w:r>
          </w:p>
        </w:tc>
        <w:tc>
          <w:tcPr>
            <w:tcW w:w="1645" w:type="dxa"/>
          </w:tcPr>
          <w:p>
            <w:pPr>
              <w:pStyle w:val="zytable"/>
              <w:spacing w:before="0"/>
              <w:ind w:left="0" w:right="0"/>
              <w:rPr>
                <w:i/>
                <w:sz w:val="18"/>
              </w:rPr>
            </w:pPr>
            <w:r>
              <w:rPr>
                <w:i/>
                <w:sz w:val="18"/>
              </w:rPr>
              <w:t>officinallis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bl>
    <w:p>
      <w:pPr>
        <w:pStyle w:val="yMiscellaneousHeading"/>
        <w:rPr>
          <w:b/>
        </w:rPr>
      </w:pPr>
      <w:bookmarkStart w:id="1043" w:name="_Toc516638450"/>
      <w:bookmarkStart w:id="1044" w:name="_Toc518724482"/>
      <w:bookmarkStart w:id="1045" w:name="_Toc518724738"/>
      <w:bookmarkStart w:id="1046" w:name="_Toc519932845"/>
      <w:bookmarkStart w:id="1047" w:name="_Toc6910547"/>
      <w:bookmarkStart w:id="1048" w:name="_Toc59867638"/>
      <w:bookmarkStart w:id="1049" w:name="_Toc92681909"/>
      <w:r>
        <w:rPr>
          <w:b/>
        </w:rPr>
        <w:t>I</w:t>
      </w:r>
      <w:bookmarkEnd w:id="1043"/>
      <w:bookmarkEnd w:id="1044"/>
      <w:bookmarkEnd w:id="1045"/>
      <w:bookmarkEnd w:id="1046"/>
      <w:bookmarkEnd w:id="1047"/>
      <w:bookmarkEnd w:id="1048"/>
      <w:bookmarkEnd w:id="104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Ibervillea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Iboza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Icacina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Icacina senegalensis</w:t>
            </w:r>
          </w:p>
        </w:tc>
        <w:tc>
          <w:tcPr>
            <w:tcW w:w="1729" w:type="dxa"/>
          </w:tcPr>
          <w:p>
            <w:pPr>
              <w:pStyle w:val="zytable"/>
              <w:spacing w:before="0"/>
              <w:ind w:left="0" w:right="0"/>
              <w:rPr>
                <w:i/>
                <w:sz w:val="18"/>
              </w:rPr>
            </w:pPr>
            <w:r>
              <w:rPr>
                <w:i/>
                <w:sz w:val="18"/>
              </w:rPr>
              <w:t>Icacinaceae</w:t>
            </w:r>
          </w:p>
        </w:tc>
      </w:tr>
      <w:tr>
        <w:tc>
          <w:tcPr>
            <w:tcW w:w="1757" w:type="dxa"/>
          </w:tcPr>
          <w:p>
            <w:pPr>
              <w:pStyle w:val="zytable"/>
              <w:spacing w:before="0"/>
              <w:ind w:left="0" w:right="0"/>
              <w:rPr>
                <w:i/>
                <w:sz w:val="18"/>
              </w:rPr>
            </w:pPr>
            <w:r>
              <w:rPr>
                <w:i/>
                <w:sz w:val="18"/>
              </w:rPr>
              <w:t>Idesia</w:t>
            </w:r>
          </w:p>
        </w:tc>
        <w:tc>
          <w:tcPr>
            <w:tcW w:w="1645" w:type="dxa"/>
          </w:tcPr>
          <w:p>
            <w:pPr>
              <w:pStyle w:val="zytable"/>
              <w:spacing w:before="0"/>
              <w:ind w:left="0" w:right="0"/>
              <w:rPr>
                <w:i/>
                <w:sz w:val="18"/>
              </w:rPr>
            </w:pPr>
            <w:r>
              <w:rPr>
                <w:i/>
                <w:sz w:val="18"/>
              </w:rPr>
              <w:t xml:space="preserve">polycarpa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Iguanura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excavata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Ihlenfeldtia</w:t>
            </w:r>
          </w:p>
        </w:tc>
        <w:tc>
          <w:tcPr>
            <w:tcW w:w="1645" w:type="dxa"/>
          </w:tcPr>
          <w:p>
            <w:pPr>
              <w:pStyle w:val="zytable"/>
              <w:spacing w:before="0"/>
              <w:ind w:left="0" w:right="0"/>
              <w:rPr>
                <w:i/>
                <w:sz w:val="18"/>
              </w:rPr>
            </w:pPr>
            <w:r>
              <w:rPr>
                <w:i/>
                <w:sz w:val="18"/>
              </w:rPr>
              <w:t>vanzylii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altaclarensis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crenata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i/>
                <w:sz w:val="18"/>
              </w:rPr>
              <w:t>meservae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Ilex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Ilex aquifolium</w:t>
            </w: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 xml:space="preserve">Ilex </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Aquifoliaceae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anisatum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Illicium</w:t>
            </w:r>
          </w:p>
        </w:tc>
        <w:tc>
          <w:tcPr>
            <w:tcW w:w="1645" w:type="dxa"/>
          </w:tcPr>
          <w:p>
            <w:pPr>
              <w:pStyle w:val="zytable"/>
              <w:spacing w:before="0"/>
              <w:ind w:left="0" w:right="0"/>
              <w:rPr>
                <w:i/>
                <w:sz w:val="18"/>
              </w:rPr>
            </w:pPr>
            <w:r>
              <w:rPr>
                <w:i/>
                <w:sz w:val="18"/>
              </w:rPr>
              <w:t>verum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Illiciaceae</w:t>
            </w:r>
          </w:p>
        </w:tc>
      </w:tr>
      <w:tr>
        <w:tc>
          <w:tcPr>
            <w:tcW w:w="1757" w:type="dxa"/>
          </w:tcPr>
          <w:p>
            <w:pPr>
              <w:pStyle w:val="zytable"/>
              <w:spacing w:before="0"/>
              <w:ind w:left="0" w:right="0"/>
              <w:rPr>
                <w:i/>
                <w:sz w:val="18"/>
              </w:rPr>
            </w:pPr>
            <w:r>
              <w:rPr>
                <w:i/>
                <w:sz w:val="18"/>
              </w:rPr>
              <w:t>Imitaria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balsamina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sultani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i/>
                <w:sz w:val="18"/>
              </w:rPr>
            </w:pPr>
            <w:r>
              <w:rPr>
                <w:i/>
                <w:sz w:val="18"/>
              </w:rPr>
              <w:t>walleriana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Impatiens</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Balsaminaceae</w:t>
            </w:r>
          </w:p>
        </w:tc>
      </w:tr>
      <w:tr>
        <w:tc>
          <w:tcPr>
            <w:tcW w:w="1757" w:type="dxa"/>
          </w:tcPr>
          <w:p>
            <w:pPr>
              <w:pStyle w:val="zytable"/>
              <w:spacing w:before="0"/>
              <w:ind w:left="0" w:right="0"/>
              <w:rPr>
                <w:i/>
                <w:sz w:val="18"/>
              </w:rPr>
            </w:pPr>
            <w:r>
              <w:rPr>
                <w:i/>
                <w:sz w:val="18"/>
              </w:rPr>
              <w:t>Imperata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Incarvillea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oblongoflia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Indigofera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Inocarpus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helenium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magnifica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Inula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Iochroma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Ipheion</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batatas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cairica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coccinea x 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horsfalliae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lonchophylla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nil</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quamoclit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Ipomoea</w:t>
            </w:r>
          </w:p>
        </w:tc>
        <w:tc>
          <w:tcPr>
            <w:tcW w:w="1645" w:type="dxa"/>
          </w:tcPr>
          <w:p>
            <w:pPr>
              <w:pStyle w:val="zytable"/>
              <w:spacing w:before="0"/>
              <w:ind w:left="0" w:right="0"/>
              <w:rPr>
                <w:i/>
                <w:sz w:val="18"/>
              </w:rPr>
            </w:pPr>
            <w:r>
              <w:rPr>
                <w:i/>
                <w:sz w:val="18"/>
              </w:rPr>
              <w:t>x 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Ipomopsis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Iresine</w:t>
            </w:r>
          </w:p>
        </w:tc>
        <w:tc>
          <w:tcPr>
            <w:tcW w:w="1645" w:type="dxa"/>
          </w:tcPr>
          <w:p>
            <w:pPr>
              <w:pStyle w:val="zytable"/>
              <w:spacing w:before="0"/>
              <w:ind w:left="0" w:right="0"/>
              <w:rPr>
                <w:i/>
                <w:sz w:val="18"/>
              </w:rPr>
            </w:pPr>
            <w:r>
              <w:rPr>
                <w:i/>
                <w:sz w:val="18"/>
              </w:rPr>
              <w:t>herbstii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Iriartea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Iriartella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attica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brevicaulis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chrysographes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cretensis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crocea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ensata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foetidissima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fulva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fulva x giganticaerulea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giganticaerulea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gracilipes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graminea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innominata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lactea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laevigata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louisiana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milesii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prismatica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reichenbachii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reticulata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sanguinea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setosa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sibirica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sibirica x sanguinea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tridentata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unguicularis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versicolor x 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 xml:space="preserve">virginica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wattii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 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Iris</w:t>
            </w:r>
          </w:p>
        </w:tc>
        <w:tc>
          <w:tcPr>
            <w:tcW w:w="1645" w:type="dxa"/>
          </w:tcPr>
          <w:p>
            <w:pPr>
              <w:pStyle w:val="zytable"/>
              <w:spacing w:before="0"/>
              <w:ind w:left="0" w:right="0"/>
              <w:rPr>
                <w:i/>
                <w:sz w:val="18"/>
              </w:rPr>
            </w:pPr>
            <w:r>
              <w:rPr>
                <w:i/>
                <w:sz w:val="18"/>
              </w:rPr>
              <w:t>xiphium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Iris </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Isabelia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Isachne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Isatis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Isatis tinctoria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Ischyrolepis</w:t>
            </w:r>
          </w:p>
        </w:tc>
        <w:tc>
          <w:tcPr>
            <w:tcW w:w="1645" w:type="dxa"/>
          </w:tcPr>
          <w:p>
            <w:pPr>
              <w:pStyle w:val="zytable"/>
              <w:spacing w:before="0"/>
              <w:ind w:left="0" w:right="0"/>
              <w:rPr>
                <w:i/>
                <w:sz w:val="18"/>
              </w:rPr>
            </w:pPr>
            <w:r>
              <w:rPr>
                <w:i/>
                <w:sz w:val="18"/>
              </w:rPr>
              <w:t>subverticillata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cernua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Isolepis</w:t>
            </w:r>
          </w:p>
        </w:tc>
        <w:tc>
          <w:tcPr>
            <w:tcW w:w="1645" w:type="dxa"/>
          </w:tcPr>
          <w:p>
            <w:pPr>
              <w:pStyle w:val="zytable"/>
              <w:spacing w:before="0"/>
              <w:ind w:left="0" w:right="0"/>
              <w:rPr>
                <w:i/>
                <w:sz w:val="18"/>
              </w:rPr>
            </w:pPr>
            <w:r>
              <w:rPr>
                <w:i/>
                <w:sz w:val="18"/>
              </w:rPr>
              <w:t>prolifer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Isoplexis</w:t>
            </w:r>
          </w:p>
        </w:tc>
        <w:tc>
          <w:tcPr>
            <w:tcW w:w="1645" w:type="dxa"/>
          </w:tcPr>
          <w:p>
            <w:pPr>
              <w:pStyle w:val="zytable"/>
              <w:spacing w:before="0"/>
              <w:ind w:left="0" w:right="0"/>
              <w:rPr>
                <w:i/>
                <w:sz w:val="18"/>
              </w:rPr>
            </w:pPr>
            <w:r>
              <w:rPr>
                <w:i/>
                <w:sz w:val="18"/>
              </w:rPr>
              <w:t>sceptrum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adenanthoides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anemonifolius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anethifolius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buxifolius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cuneatus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dawsonii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dubius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formosus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mnoraifolius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prostratus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sphaerocephalus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Isopogon</w:t>
            </w:r>
          </w:p>
        </w:tc>
        <w:tc>
          <w:tcPr>
            <w:tcW w:w="1645" w:type="dxa"/>
          </w:tcPr>
          <w:p>
            <w:pPr>
              <w:pStyle w:val="zytable"/>
              <w:spacing w:before="0"/>
              <w:ind w:left="0" w:right="0"/>
              <w:rPr>
                <w:i/>
                <w:sz w:val="18"/>
              </w:rPr>
            </w:pPr>
            <w:r>
              <w:rPr>
                <w:i/>
                <w:sz w:val="18"/>
              </w:rPr>
              <w:t>trilobus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luticola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scapigera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Isotoma</w:t>
            </w:r>
          </w:p>
        </w:tc>
        <w:tc>
          <w:tcPr>
            <w:tcW w:w="1645" w:type="dxa"/>
          </w:tcPr>
          <w:p>
            <w:pPr>
              <w:pStyle w:val="zytable"/>
              <w:spacing w:before="0"/>
              <w:ind w:left="0" w:right="0"/>
              <w:rPr>
                <w:i/>
                <w:sz w:val="18"/>
              </w:rPr>
            </w:pPr>
            <w:r>
              <w:rPr>
                <w:i/>
                <w:sz w:val="18"/>
              </w:rPr>
              <w:t>senecioides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Itaya</w:t>
            </w:r>
          </w:p>
        </w:tc>
        <w:tc>
          <w:tcPr>
            <w:tcW w:w="1645" w:type="dxa"/>
          </w:tcPr>
          <w:p>
            <w:pPr>
              <w:pStyle w:val="zytable"/>
              <w:spacing w:before="0"/>
              <w:ind w:left="0" w:right="0"/>
              <w:rPr>
                <w:i/>
                <w:sz w:val="18"/>
              </w:rPr>
            </w:pPr>
            <w:r>
              <w:rPr>
                <w:i/>
                <w:sz w:val="18"/>
              </w:rPr>
              <w:t>amicorum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Itoa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Ixeris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Ixeris stolonifera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sz w:val="18"/>
              </w:rPr>
            </w:pPr>
            <w:r>
              <w:rPr>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curta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dubia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flexuosa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 xml:space="preserve">rouxii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scillaris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Ixia</w:t>
            </w:r>
          </w:p>
        </w:tc>
        <w:tc>
          <w:tcPr>
            <w:tcW w:w="1645" w:type="dxa"/>
          </w:tcPr>
          <w:p>
            <w:pPr>
              <w:pStyle w:val="zytable"/>
              <w:spacing w:before="0"/>
              <w:ind w:left="0" w:right="0"/>
              <w:rPr>
                <w:i/>
                <w:sz w:val="18"/>
              </w:rPr>
            </w:pPr>
            <w:r>
              <w:rPr>
                <w:i/>
                <w:sz w:val="18"/>
              </w:rPr>
              <w:t>viridifola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Ixia </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Ixiolaena</w:t>
            </w:r>
          </w:p>
        </w:tc>
        <w:tc>
          <w:tcPr>
            <w:tcW w:w="1645" w:type="dxa"/>
          </w:tcPr>
          <w:p>
            <w:pPr>
              <w:pStyle w:val="zytable"/>
              <w:spacing w:before="0"/>
              <w:ind w:left="0" w:right="0"/>
              <w:rPr>
                <w:i/>
                <w:sz w:val="18"/>
              </w:rPr>
            </w:pPr>
            <w:r>
              <w:rPr>
                <w:i/>
                <w:sz w:val="18"/>
              </w:rPr>
              <w:t>leptolepis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Ixodia</w:t>
            </w:r>
          </w:p>
        </w:tc>
        <w:tc>
          <w:tcPr>
            <w:tcW w:w="1645" w:type="dxa"/>
          </w:tcPr>
          <w:p>
            <w:pPr>
              <w:pStyle w:val="zytable"/>
              <w:spacing w:before="0"/>
              <w:ind w:left="0" w:right="0"/>
              <w:rPr>
                <w:i/>
                <w:sz w:val="18"/>
              </w:rPr>
            </w:pPr>
            <w:r>
              <w:rPr>
                <w:i/>
                <w:sz w:val="18"/>
              </w:rPr>
              <w:t>achilleoides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Ixora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bl>
    <w:p>
      <w:pPr>
        <w:pStyle w:val="yMiscellaneousHeading"/>
        <w:rPr>
          <w:b/>
        </w:rPr>
      </w:pPr>
      <w:bookmarkStart w:id="1050" w:name="_Toc516638451"/>
      <w:bookmarkStart w:id="1051" w:name="_Toc518724483"/>
      <w:bookmarkStart w:id="1052" w:name="_Toc518724739"/>
      <w:bookmarkStart w:id="1053" w:name="_Toc519932846"/>
      <w:bookmarkStart w:id="1054" w:name="_Toc6910548"/>
      <w:bookmarkStart w:id="1055" w:name="_Toc59867639"/>
      <w:bookmarkStart w:id="1056" w:name="_Toc92681910"/>
      <w:r>
        <w:rPr>
          <w:b/>
        </w:rPr>
        <w:t>J</w:t>
      </w:r>
      <w:bookmarkEnd w:id="1050"/>
      <w:bookmarkEnd w:id="1051"/>
      <w:bookmarkEnd w:id="1052"/>
      <w:bookmarkEnd w:id="1053"/>
      <w:bookmarkEnd w:id="1054"/>
      <w:bookmarkEnd w:id="1055"/>
      <w:bookmarkEnd w:id="105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i/>
                <w:sz w:val="18"/>
              </w:rPr>
              <w:t>mimosifolia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Jacaranda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Jacksonia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Jacobsenia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Jagera</w:t>
            </w:r>
          </w:p>
        </w:tc>
        <w:tc>
          <w:tcPr>
            <w:tcW w:w="1645" w:type="dxa"/>
          </w:tcPr>
          <w:p>
            <w:pPr>
              <w:pStyle w:val="zytable"/>
              <w:spacing w:before="0"/>
              <w:ind w:left="0" w:right="0"/>
              <w:rPr>
                <w:i/>
                <w:sz w:val="18"/>
              </w:rPr>
            </w:pPr>
            <w:r>
              <w:rPr>
                <w:i/>
                <w:sz w:val="18"/>
              </w:rPr>
              <w:t>pseudorhus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Jamesonia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Jankaea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heldreichii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 xml:space="preserve">laevis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Jasione</w:t>
            </w:r>
          </w:p>
        </w:tc>
        <w:tc>
          <w:tcPr>
            <w:tcW w:w="1645" w:type="dxa"/>
          </w:tcPr>
          <w:p>
            <w:pPr>
              <w:pStyle w:val="zytable"/>
              <w:spacing w:before="0"/>
              <w:ind w:left="0" w:right="0"/>
              <w:rPr>
                <w:i/>
                <w:sz w:val="18"/>
              </w:rPr>
            </w:pPr>
            <w:r>
              <w:rPr>
                <w:i/>
                <w:sz w:val="18"/>
              </w:rPr>
              <w:t>perennis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azoricum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beesianum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didymum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mesnyi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polyanthemum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sambac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suavissimum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Jasminum</w:t>
            </w:r>
          </w:p>
        </w:tc>
        <w:tc>
          <w:tcPr>
            <w:tcW w:w="1645" w:type="dxa"/>
          </w:tcPr>
          <w:p>
            <w:pPr>
              <w:pStyle w:val="zytable"/>
              <w:spacing w:before="0"/>
              <w:ind w:left="0" w:right="0"/>
              <w:rPr>
                <w:i/>
                <w:sz w:val="18"/>
              </w:rPr>
            </w:pPr>
            <w:r>
              <w:rPr>
                <w:i/>
                <w:sz w:val="18"/>
              </w:rPr>
              <w:t xml:space="preserve">x stephanense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Jatropha</w:t>
            </w:r>
          </w:p>
        </w:tc>
        <w:tc>
          <w:tcPr>
            <w:tcW w:w="1645" w:type="dxa"/>
          </w:tcPr>
          <w:p>
            <w:pPr>
              <w:pStyle w:val="zytable"/>
              <w:spacing w:before="0"/>
              <w:ind w:left="0" w:right="0"/>
              <w:rPr>
                <w:i/>
                <w:sz w:val="18"/>
              </w:rPr>
            </w:pPr>
            <w:r>
              <w:rPr>
                <w:i/>
                <w:sz w:val="18"/>
              </w:rPr>
              <w:t>podagrica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Jessenia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i/>
                <w:sz w:val="18"/>
              </w:rPr>
              <w:t>altifrons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Johannesteijsmannia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Johnsonia</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Jovellana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Jovibarba</w:t>
            </w:r>
          </w:p>
        </w:tc>
        <w:tc>
          <w:tcPr>
            <w:tcW w:w="1645" w:type="dxa"/>
          </w:tcPr>
          <w:p>
            <w:pPr>
              <w:pStyle w:val="zytable"/>
              <w:spacing w:before="0"/>
              <w:ind w:left="0" w:right="0"/>
              <w:rPr>
                <w:i/>
                <w:sz w:val="18"/>
              </w:rPr>
            </w:pPr>
            <w:r>
              <w:rPr>
                <w:i/>
                <w:sz w:val="18"/>
              </w:rPr>
              <w:t>allionii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Juania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i/>
                <w:sz w:val="18"/>
              </w:rPr>
              <w:t>caffra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Jubaeopsis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hindsii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Juglans</w:t>
            </w:r>
          </w:p>
        </w:tc>
        <w:tc>
          <w:tcPr>
            <w:tcW w:w="1645" w:type="dxa"/>
          </w:tcPr>
          <w:p>
            <w:pPr>
              <w:pStyle w:val="zytable"/>
              <w:spacing w:before="0"/>
              <w:ind w:left="0" w:right="0"/>
              <w:rPr>
                <w:i/>
                <w:sz w:val="18"/>
              </w:rPr>
            </w:pPr>
            <w:r>
              <w:rPr>
                <w:i/>
                <w:sz w:val="18"/>
              </w:rPr>
              <w:t>sieboldiana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Juglandaceae</w:t>
            </w:r>
          </w:p>
        </w:tc>
      </w:tr>
      <w:tr>
        <w:tc>
          <w:tcPr>
            <w:tcW w:w="1757" w:type="dxa"/>
          </w:tcPr>
          <w:p>
            <w:pPr>
              <w:pStyle w:val="zytable"/>
              <w:spacing w:before="0"/>
              <w:ind w:left="0" w:right="0"/>
              <w:rPr>
                <w:i/>
                <w:sz w:val="18"/>
              </w:rPr>
            </w:pPr>
            <w:r>
              <w:rPr>
                <w:i/>
                <w:sz w:val="18"/>
              </w:rPr>
              <w:t>Jumellea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acutus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bufonius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kraussii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pauciflorus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planifolius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Juncus</w:t>
            </w:r>
          </w:p>
        </w:tc>
        <w:tc>
          <w:tcPr>
            <w:tcW w:w="1645" w:type="dxa"/>
          </w:tcPr>
          <w:p>
            <w:pPr>
              <w:pStyle w:val="zytable"/>
              <w:spacing w:before="0"/>
              <w:ind w:left="0" w:right="0"/>
              <w:rPr>
                <w:i/>
                <w:sz w:val="18"/>
              </w:rPr>
            </w:pPr>
            <w:r>
              <w:rPr>
                <w:i/>
                <w:sz w:val="18"/>
              </w:rPr>
              <w:t>usitatus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Juniperus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adhatoda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carnea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Justicia</w:t>
            </w:r>
          </w:p>
        </w:tc>
        <w:tc>
          <w:tcPr>
            <w:tcW w:w="1645" w:type="dxa"/>
          </w:tcPr>
          <w:p>
            <w:pPr>
              <w:pStyle w:val="zytable"/>
              <w:spacing w:before="0"/>
              <w:ind w:left="0" w:right="0"/>
              <w:rPr>
                <w:i/>
                <w:sz w:val="18"/>
              </w:rPr>
            </w:pPr>
            <w:r>
              <w:rPr>
                <w:i/>
                <w:sz w:val="18"/>
              </w:rPr>
              <w:t>rizzinii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Juttadinteria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bl>
    <w:p>
      <w:pPr>
        <w:pStyle w:val="yMiscellaneousHeading"/>
        <w:rPr>
          <w:b/>
        </w:rPr>
      </w:pPr>
      <w:bookmarkStart w:id="1057" w:name="_Toc516638452"/>
      <w:bookmarkStart w:id="1058" w:name="_Toc518724484"/>
      <w:bookmarkStart w:id="1059" w:name="_Toc518724740"/>
      <w:bookmarkStart w:id="1060" w:name="_Toc519932847"/>
      <w:bookmarkStart w:id="1061" w:name="_Toc6910549"/>
      <w:bookmarkStart w:id="1062" w:name="_Toc59867640"/>
      <w:bookmarkStart w:id="1063" w:name="_Toc92681911"/>
      <w:r>
        <w:rPr>
          <w:b/>
        </w:rPr>
        <w:t>K</w:t>
      </w:r>
      <w:bookmarkEnd w:id="1057"/>
      <w:bookmarkEnd w:id="1058"/>
      <w:bookmarkEnd w:id="1059"/>
      <w:bookmarkEnd w:id="1060"/>
      <w:bookmarkEnd w:id="1061"/>
      <w:bookmarkEnd w:id="1062"/>
      <w:bookmarkEnd w:id="106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atrovirens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gilbertia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Kaempferia</w:t>
            </w:r>
          </w:p>
        </w:tc>
        <w:tc>
          <w:tcPr>
            <w:tcW w:w="1645" w:type="dxa"/>
          </w:tcPr>
          <w:p>
            <w:pPr>
              <w:pStyle w:val="zytable"/>
              <w:spacing w:before="0"/>
              <w:ind w:left="0" w:right="0"/>
              <w:rPr>
                <w:i/>
                <w:sz w:val="18"/>
              </w:rPr>
            </w:pPr>
            <w:r>
              <w:rPr>
                <w:i/>
                <w:sz w:val="18"/>
              </w:rPr>
              <w:t>rotunda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blossfeldiana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diagremontiana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fedtschenkoi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Kalanchoe</w:t>
            </w:r>
          </w:p>
        </w:tc>
        <w:tc>
          <w:tcPr>
            <w:tcW w:w="1645" w:type="dxa"/>
          </w:tcPr>
          <w:p>
            <w:pPr>
              <w:pStyle w:val="zytable"/>
              <w:spacing w:before="0"/>
              <w:ind w:left="0" w:right="0"/>
              <w:rPr>
                <w:i/>
                <w:sz w:val="18"/>
              </w:rPr>
            </w:pPr>
            <w:r>
              <w:rPr>
                <w:i/>
                <w:sz w:val="18"/>
              </w:rPr>
              <w:t>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Kalimeris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i/>
                <w:sz w:val="18"/>
              </w:rPr>
              <w:t>microphyllya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Kedrostis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Kefersteinia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i/>
                <w:sz w:val="18"/>
              </w:rPr>
              <w:t>macrophylla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Kennedia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Kentiopsis</w:t>
            </w:r>
          </w:p>
        </w:tc>
        <w:tc>
          <w:tcPr>
            <w:tcW w:w="1645" w:type="dxa"/>
          </w:tcPr>
          <w:p>
            <w:pPr>
              <w:pStyle w:val="zytable"/>
              <w:spacing w:before="0"/>
              <w:ind w:left="0" w:right="0"/>
              <w:rPr>
                <w:i/>
                <w:sz w:val="18"/>
              </w:rPr>
            </w:pPr>
            <w:r>
              <w:rPr>
                <w:i/>
                <w:sz w:val="18"/>
              </w:rPr>
              <w:t>oliviformis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Kentranthus</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Keraudrenia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Kermadecia</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Kerria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Kerriodoxa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anthoteca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grandifolia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nyasica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Melianceae</w:t>
            </w:r>
          </w:p>
        </w:tc>
      </w:tr>
      <w:tr>
        <w:tc>
          <w:tcPr>
            <w:tcW w:w="1757" w:type="dxa"/>
          </w:tcPr>
          <w:p>
            <w:pPr>
              <w:pStyle w:val="zytable"/>
              <w:spacing w:before="0"/>
              <w:ind w:left="0" w:right="0"/>
              <w:rPr>
                <w:i/>
                <w:sz w:val="18"/>
              </w:rPr>
            </w:pPr>
            <w:r>
              <w:rPr>
                <w:i/>
                <w:sz w:val="18"/>
              </w:rPr>
              <w:t>Khaya</w:t>
            </w:r>
          </w:p>
        </w:tc>
        <w:tc>
          <w:tcPr>
            <w:tcW w:w="1645" w:type="dxa"/>
          </w:tcPr>
          <w:p>
            <w:pPr>
              <w:pStyle w:val="zytable"/>
              <w:spacing w:before="0"/>
              <w:ind w:left="0" w:right="0"/>
              <w:rPr>
                <w:i/>
                <w:sz w:val="18"/>
              </w:rPr>
            </w:pPr>
            <w:r>
              <w:rPr>
                <w:i/>
                <w:sz w:val="18"/>
              </w:rPr>
              <w:t>senegalensis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elatine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Kickxia</w:t>
            </w:r>
          </w:p>
        </w:tc>
        <w:tc>
          <w:tcPr>
            <w:tcW w:w="1645" w:type="dxa"/>
          </w:tcPr>
          <w:p>
            <w:pPr>
              <w:pStyle w:val="zytable"/>
              <w:spacing w:before="0"/>
              <w:ind w:left="0" w:right="0"/>
              <w:rPr>
                <w:i/>
                <w:sz w:val="18"/>
              </w:rPr>
            </w:pPr>
            <w:r>
              <w:rPr>
                <w:i/>
                <w:sz w:val="18"/>
              </w:rPr>
              <w:t>spuria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Kigelia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Kingiella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Kirengeshoma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Kitaibelia</w:t>
            </w:r>
          </w:p>
        </w:tc>
        <w:tc>
          <w:tcPr>
            <w:tcW w:w="1645" w:type="dxa"/>
          </w:tcPr>
          <w:p>
            <w:pPr>
              <w:pStyle w:val="zytable"/>
              <w:spacing w:before="0"/>
              <w:ind w:left="0" w:right="0"/>
              <w:rPr>
                <w:i/>
                <w:sz w:val="18"/>
              </w:rPr>
            </w:pPr>
            <w:r>
              <w:rPr>
                <w:i/>
                <w:sz w:val="18"/>
              </w:rPr>
              <w:t>vitifolia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Kleinia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Knautia</w:t>
            </w:r>
          </w:p>
        </w:tc>
        <w:tc>
          <w:tcPr>
            <w:tcW w:w="1645" w:type="dxa"/>
          </w:tcPr>
          <w:p>
            <w:pPr>
              <w:pStyle w:val="zytable"/>
              <w:spacing w:before="0"/>
              <w:ind w:left="0" w:right="0"/>
              <w:rPr>
                <w:i/>
                <w:sz w:val="18"/>
              </w:rPr>
            </w:pPr>
            <w:r>
              <w:rPr>
                <w:i/>
                <w:sz w:val="18"/>
              </w:rPr>
              <w:t>macedonica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exelsia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Knightia</w:t>
            </w:r>
          </w:p>
        </w:tc>
        <w:tc>
          <w:tcPr>
            <w:tcW w:w="1645" w:type="dxa"/>
          </w:tcPr>
          <w:p>
            <w:pPr>
              <w:pStyle w:val="zytable"/>
              <w:spacing w:before="0"/>
              <w:ind w:left="0" w:right="0"/>
              <w:rPr>
                <w:i/>
                <w:sz w:val="18"/>
              </w:rPr>
            </w:pPr>
            <w:r>
              <w:rPr>
                <w:i/>
                <w:sz w:val="18"/>
              </w:rPr>
              <w:t>strobilina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caulescens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suttons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Kniphofia</w:t>
            </w:r>
          </w:p>
        </w:tc>
        <w:tc>
          <w:tcPr>
            <w:tcW w:w="1645" w:type="dxa"/>
          </w:tcPr>
          <w:p>
            <w:pPr>
              <w:pStyle w:val="zytable"/>
              <w:spacing w:before="0"/>
              <w:ind w:left="0" w:right="0"/>
              <w:rPr>
                <w:i/>
                <w:sz w:val="18"/>
              </w:rPr>
            </w:pPr>
            <w:r>
              <w:rPr>
                <w:i/>
                <w:sz w:val="18"/>
              </w:rPr>
              <w:t>uvaria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Aloaceae</w:t>
            </w:r>
          </w:p>
        </w:tc>
      </w:tr>
      <w:tr>
        <w:tc>
          <w:tcPr>
            <w:tcW w:w="1757" w:type="dxa"/>
          </w:tcPr>
          <w:p>
            <w:pPr>
              <w:pStyle w:val="zytable"/>
              <w:spacing w:before="0"/>
              <w:ind w:left="0" w:right="0"/>
              <w:rPr>
                <w:i/>
                <w:sz w:val="18"/>
              </w:rPr>
            </w:pPr>
            <w:r>
              <w:rPr>
                <w:i/>
                <w:sz w:val="18"/>
              </w:rPr>
              <w:t>Koellikeria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bipinnata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Koelreutaria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Kohleria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Kolkwitzia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Kopsia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Korthalsia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Kosteletzkya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Krainzia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Kuniwatsukia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 x 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baxterii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jucunda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opposita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preissiana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recurva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Kunzea</w:t>
            </w:r>
          </w:p>
        </w:tc>
        <w:tc>
          <w:tcPr>
            <w:tcW w:w="1645" w:type="dxa"/>
          </w:tcPr>
          <w:p>
            <w:pPr>
              <w:pStyle w:val="zytable"/>
              <w:spacing w:before="0"/>
              <w:ind w:left="0" w:right="0"/>
              <w:rPr>
                <w:i/>
                <w:sz w:val="18"/>
              </w:rPr>
            </w:pPr>
            <w:r>
              <w:rPr>
                <w:i/>
                <w:sz w:val="18"/>
              </w:rPr>
              <w:t>villiceps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064" w:name="_Toc516638453"/>
      <w:bookmarkStart w:id="1065" w:name="_Toc518724485"/>
      <w:bookmarkStart w:id="1066" w:name="_Toc518724741"/>
      <w:bookmarkStart w:id="1067" w:name="_Toc519932848"/>
      <w:bookmarkStart w:id="1068" w:name="_Toc6910550"/>
      <w:bookmarkStart w:id="1069" w:name="_Toc59867641"/>
      <w:bookmarkStart w:id="1070" w:name="_Toc92681912"/>
      <w:r>
        <w:rPr>
          <w:b/>
        </w:rPr>
        <w:t>L</w:t>
      </w:r>
      <w:bookmarkEnd w:id="1064"/>
      <w:bookmarkEnd w:id="1065"/>
      <w:bookmarkEnd w:id="1066"/>
      <w:bookmarkEnd w:id="1067"/>
      <w:bookmarkEnd w:id="1068"/>
      <w:bookmarkEnd w:id="1069"/>
      <w:bookmarkEnd w:id="107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Lablab</w:t>
            </w:r>
          </w:p>
        </w:tc>
        <w:tc>
          <w:tcPr>
            <w:tcW w:w="1645" w:type="dxa"/>
          </w:tcPr>
          <w:p>
            <w:pPr>
              <w:pStyle w:val="zytable"/>
              <w:spacing w:before="0"/>
              <w:ind w:left="0" w:right="0"/>
              <w:rPr>
                <w:i/>
                <w:sz w:val="18"/>
              </w:rPr>
            </w:pPr>
            <w:r>
              <w:rPr>
                <w:i/>
                <w:sz w:val="18"/>
              </w:rPr>
              <w:t>purpureus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Laburnocytisus</w:t>
            </w:r>
          </w:p>
        </w:tc>
        <w:tc>
          <w:tcPr>
            <w:tcW w:w="1645" w:type="dxa"/>
          </w:tcPr>
          <w:p>
            <w:pPr>
              <w:pStyle w:val="zytable"/>
              <w:spacing w:before="0"/>
              <w:ind w:left="0" w:right="0"/>
              <w:rPr>
                <w:i/>
                <w:sz w:val="18"/>
              </w:rPr>
            </w:pPr>
            <w:r>
              <w:rPr>
                <w:i/>
                <w:sz w:val="18"/>
              </w:rPr>
              <w:t>x adamii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vossii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Laburnum</w:t>
            </w:r>
          </w:p>
        </w:tc>
        <w:tc>
          <w:tcPr>
            <w:tcW w:w="1645" w:type="dxa"/>
          </w:tcPr>
          <w:p>
            <w:pPr>
              <w:pStyle w:val="zytable"/>
              <w:spacing w:before="0"/>
              <w:ind w:left="0" w:right="0"/>
              <w:rPr>
                <w:i/>
                <w:sz w:val="18"/>
              </w:rPr>
            </w:pPr>
            <w:r>
              <w:rPr>
                <w:i/>
                <w:sz w:val="18"/>
              </w:rPr>
              <w:t>x watereri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bachmanii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mediana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mutabilis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pearsonii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Lachenalia</w:t>
            </w:r>
          </w:p>
        </w:tc>
        <w:tc>
          <w:tcPr>
            <w:tcW w:w="1645" w:type="dxa"/>
          </w:tcPr>
          <w:p>
            <w:pPr>
              <w:pStyle w:val="zytable"/>
              <w:spacing w:before="0"/>
              <w:ind w:left="0" w:right="0"/>
              <w:rPr>
                <w:i/>
                <w:sz w:val="18"/>
              </w:rPr>
            </w:pPr>
            <w:r>
              <w:rPr>
                <w:i/>
                <w:sz w:val="18"/>
              </w:rPr>
              <w:t>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saligna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 xml:space="preserve">serriola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Lactuca</w:t>
            </w:r>
          </w:p>
        </w:tc>
        <w:tc>
          <w:tcPr>
            <w:tcW w:w="1645" w:type="dxa"/>
          </w:tcPr>
          <w:p>
            <w:pPr>
              <w:pStyle w:val="zytable"/>
              <w:spacing w:before="0"/>
              <w:ind w:left="0" w:right="0"/>
              <w:rPr>
                <w:i/>
                <w:sz w:val="18"/>
              </w:rPr>
            </w:pPr>
            <w:r>
              <w:rPr>
                <w:i/>
                <w:sz w:val="18"/>
              </w:rPr>
              <w:t>virosa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i/>
                <w:sz w:val="18"/>
              </w:rPr>
              <w:t>purpurata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Lagarostrobos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Lagenandra</w:t>
            </w:r>
          </w:p>
        </w:tc>
        <w:tc>
          <w:tcPr>
            <w:tcW w:w="1645" w:type="dxa"/>
          </w:tcPr>
          <w:p>
            <w:pPr>
              <w:pStyle w:val="zytable"/>
              <w:spacing w:before="0"/>
              <w:ind w:left="0" w:right="0"/>
              <w:rPr>
                <w:i/>
                <w:sz w:val="18"/>
              </w:rPr>
            </w:pPr>
            <w:r>
              <w:rPr>
                <w:i/>
                <w:sz w:val="18"/>
              </w:rPr>
              <w:t>thwaitesii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leucantha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Lagenaria</w:t>
            </w:r>
          </w:p>
        </w:tc>
        <w:tc>
          <w:tcPr>
            <w:tcW w:w="1645" w:type="dxa"/>
          </w:tcPr>
          <w:p>
            <w:pPr>
              <w:pStyle w:val="zytable"/>
              <w:spacing w:before="0"/>
              <w:ind w:left="0" w:right="0"/>
              <w:rPr>
                <w:i/>
                <w:sz w:val="18"/>
              </w:rPr>
            </w:pPr>
            <w:r>
              <w:rPr>
                <w:i/>
                <w:sz w:val="18"/>
              </w:rPr>
              <w:t>siceraria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archeriana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Lagerstroemia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i/>
                <w:sz w:val="18"/>
              </w:rPr>
              <w:t>patersonia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i/>
                <w:sz w:val="18"/>
              </w:rPr>
              <w:t>ovatus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Lagurus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Lallemantia</w:t>
            </w:r>
          </w:p>
        </w:tc>
        <w:tc>
          <w:tcPr>
            <w:tcW w:w="1645" w:type="dxa"/>
          </w:tcPr>
          <w:p>
            <w:pPr>
              <w:pStyle w:val="zytable"/>
              <w:spacing w:before="0"/>
              <w:ind w:left="0" w:right="0"/>
              <w:rPr>
                <w:i/>
                <w:sz w:val="18"/>
              </w:rPr>
            </w:pPr>
            <w:r>
              <w:rPr>
                <w:i/>
                <w:sz w:val="18"/>
              </w:rPr>
              <w:t>royaleana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Lamarckia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Lambertia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amplexicaule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 xml:space="preserve">galeobdolon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maculatum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orvala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i/>
                <w:sz w:val="18"/>
              </w:rPr>
              <w:t>multiradiatus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Lampranthus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i/>
                <w:sz w:val="18"/>
              </w:rPr>
              <w:t>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Lansium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Lantana</w:t>
            </w:r>
          </w:p>
        </w:tc>
        <w:tc>
          <w:tcPr>
            <w:tcW w:w="1645" w:type="dxa"/>
          </w:tcPr>
          <w:p>
            <w:pPr>
              <w:pStyle w:val="zytable"/>
              <w:spacing w:before="0"/>
              <w:ind w:left="0" w:right="0"/>
              <w:rPr>
                <w:i/>
                <w:sz w:val="18"/>
              </w:rPr>
            </w:pPr>
            <w:r>
              <w:rPr>
                <w:i/>
                <w:sz w:val="18"/>
              </w:rPr>
              <w:t>montevidensis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Lapageria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cruenta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Lapeirousia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Lapidaria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Lappula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Lapsana</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Lardizabala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Larix</w:t>
            </w:r>
          </w:p>
        </w:tc>
        <w:tc>
          <w:tcPr>
            <w:tcW w:w="1645" w:type="dxa"/>
          </w:tcPr>
          <w:p>
            <w:pPr>
              <w:pStyle w:val="zytable"/>
              <w:spacing w:before="0"/>
              <w:ind w:left="0" w:right="0"/>
              <w:rPr>
                <w:i/>
                <w:sz w:val="18"/>
              </w:rPr>
            </w:pPr>
            <w:r>
              <w:rPr>
                <w:i/>
                <w:sz w:val="18"/>
              </w:rPr>
              <w:t>decidua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Larix </w:t>
            </w:r>
          </w:p>
        </w:tc>
        <w:tc>
          <w:tcPr>
            <w:tcW w:w="1645" w:type="dxa"/>
          </w:tcPr>
          <w:p>
            <w:pPr>
              <w:pStyle w:val="zytable"/>
              <w:spacing w:before="0"/>
              <w:ind w:left="0" w:right="0"/>
              <w:rPr>
                <w:i/>
                <w:sz w:val="18"/>
              </w:rPr>
            </w:pPr>
            <w:r>
              <w:rPr>
                <w:i/>
                <w:sz w:val="18"/>
              </w:rPr>
              <w:t>kaempferi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Larrea</w:t>
            </w:r>
          </w:p>
        </w:tc>
        <w:tc>
          <w:tcPr>
            <w:tcW w:w="1645" w:type="dxa"/>
          </w:tcPr>
          <w:p>
            <w:pPr>
              <w:pStyle w:val="zytable"/>
              <w:spacing w:before="0"/>
              <w:ind w:left="0" w:right="0"/>
              <w:rPr>
                <w:i/>
                <w:sz w:val="18"/>
              </w:rPr>
            </w:pPr>
            <w:r>
              <w:rPr>
                <w:i/>
                <w:sz w:val="18"/>
              </w:rPr>
              <w:t>tridentata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behrii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ferrugineum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joyceae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macrophyllum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micranthum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Lasiopetalum</w:t>
            </w:r>
          </w:p>
        </w:tc>
        <w:tc>
          <w:tcPr>
            <w:tcW w:w="1645" w:type="dxa"/>
          </w:tcPr>
          <w:p>
            <w:pPr>
              <w:pStyle w:val="zytable"/>
              <w:spacing w:before="0"/>
              <w:ind w:left="0" w:right="0"/>
              <w:rPr>
                <w:i/>
                <w:sz w:val="18"/>
              </w:rPr>
            </w:pPr>
            <w:r>
              <w:rPr>
                <w:i/>
                <w:sz w:val="18"/>
              </w:rPr>
              <w:t>schulzenii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i/>
                <w:sz w:val="18"/>
              </w:rPr>
              <w:t>microsora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Lastreopsis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loddegesii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lontaroides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Latania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keepNext/>
              <w:keepLines/>
              <w:spacing w:before="0"/>
              <w:ind w:left="0" w:right="0"/>
              <w:rPr>
                <w:i/>
                <w:sz w:val="18"/>
              </w:rPr>
            </w:pPr>
            <w:r>
              <w:rPr>
                <w:i/>
                <w:sz w:val="18"/>
              </w:rPr>
              <w:t>Lathyrus</w:t>
            </w:r>
          </w:p>
        </w:tc>
        <w:tc>
          <w:tcPr>
            <w:tcW w:w="1645" w:type="dxa"/>
          </w:tcPr>
          <w:p>
            <w:pPr>
              <w:pStyle w:val="zytable"/>
              <w:keepNext/>
              <w:keepLines/>
              <w:spacing w:before="0"/>
              <w:ind w:left="0" w:right="0"/>
              <w:rPr>
                <w:i/>
                <w:sz w:val="18"/>
              </w:rPr>
            </w:pPr>
            <w:r>
              <w:rPr>
                <w:i/>
                <w:sz w:val="18"/>
              </w:rPr>
              <w:t xml:space="preserve">cicera </w:t>
            </w:r>
          </w:p>
        </w:tc>
        <w:tc>
          <w:tcPr>
            <w:tcW w:w="1673" w:type="dxa"/>
          </w:tcPr>
          <w:p>
            <w:pPr>
              <w:pStyle w:val="zytable"/>
              <w:keepNext/>
              <w:keepLines/>
              <w:spacing w:before="0"/>
              <w:ind w:left="0" w:right="0"/>
              <w:rPr>
                <w:sz w:val="18"/>
              </w:rPr>
            </w:pPr>
            <w:r>
              <w:rPr>
                <w:sz w:val="18"/>
              </w:rPr>
              <w:t>Restricted entry Selected lines for breeding purposes only.</w:t>
            </w:r>
          </w:p>
        </w:tc>
        <w:tc>
          <w:tcPr>
            <w:tcW w:w="1729" w:type="dxa"/>
          </w:tcPr>
          <w:p>
            <w:pPr>
              <w:pStyle w:val="zytable"/>
              <w:keepNext/>
              <w:keepLines/>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latifolius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odoratus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Lathyrus</w:t>
            </w:r>
          </w:p>
        </w:tc>
        <w:tc>
          <w:tcPr>
            <w:tcW w:w="1645" w:type="dxa"/>
          </w:tcPr>
          <w:p>
            <w:pPr>
              <w:pStyle w:val="zytable"/>
              <w:spacing w:before="0"/>
              <w:ind w:left="0" w:right="0"/>
              <w:rPr>
                <w:i/>
                <w:sz w:val="18"/>
              </w:rPr>
            </w:pPr>
            <w:r>
              <w:rPr>
                <w:i/>
                <w:sz w:val="18"/>
              </w:rPr>
              <w:t>tingitanus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Latua</w:t>
            </w:r>
          </w:p>
        </w:tc>
        <w:tc>
          <w:tcPr>
            <w:tcW w:w="1645" w:type="dxa"/>
          </w:tcPr>
          <w:p>
            <w:pPr>
              <w:pStyle w:val="zytable"/>
              <w:spacing w:before="0"/>
              <w:ind w:left="0" w:right="0"/>
              <w:rPr>
                <w:i/>
                <w:sz w:val="18"/>
              </w:rPr>
            </w:pPr>
            <w:r>
              <w:rPr>
                <w:i/>
                <w:sz w:val="18"/>
              </w:rPr>
              <w:t>pubiflora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Launaea asplenifolia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novae</w:t>
            </w:r>
            <w:r>
              <w:rPr>
                <w:i/>
                <w:sz w:val="18"/>
              </w:rPr>
              <w:noBreakHyphen/>
              <w:t>zealandiae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Laurelia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anethifolia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armstrongii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ferdinandi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gaudichaudii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gulliveri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Laurentia</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Laurus</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allardi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spica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stoechas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Lavandula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arborea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olbia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Lavatera</w:t>
            </w:r>
          </w:p>
        </w:tc>
        <w:tc>
          <w:tcPr>
            <w:tcW w:w="1645" w:type="dxa"/>
          </w:tcPr>
          <w:p>
            <w:pPr>
              <w:pStyle w:val="zytable"/>
              <w:spacing w:before="0"/>
              <w:ind w:left="0" w:right="0"/>
              <w:rPr>
                <w:i/>
                <w:sz w:val="18"/>
              </w:rPr>
            </w:pPr>
            <w:r>
              <w:rPr>
                <w:i/>
                <w:sz w:val="18"/>
              </w:rPr>
              <w:t>trimestris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Lavoixia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Lawsonia</w:t>
            </w:r>
          </w:p>
        </w:tc>
        <w:tc>
          <w:tcPr>
            <w:tcW w:w="1645" w:type="dxa"/>
          </w:tcPr>
          <w:p>
            <w:pPr>
              <w:pStyle w:val="zytable"/>
              <w:spacing w:before="0"/>
              <w:ind w:left="0" w:right="0"/>
              <w:rPr>
                <w:i/>
                <w:sz w:val="18"/>
              </w:rPr>
            </w:pPr>
            <w:r>
              <w:rPr>
                <w:i/>
                <w:sz w:val="18"/>
              </w:rPr>
              <w:t>inermis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Layia</w:t>
            </w:r>
          </w:p>
        </w:tc>
        <w:tc>
          <w:tcPr>
            <w:tcW w:w="1645" w:type="dxa"/>
          </w:tcPr>
          <w:p>
            <w:pPr>
              <w:pStyle w:val="zytable"/>
              <w:spacing w:before="0"/>
              <w:ind w:left="0" w:right="0"/>
              <w:rPr>
                <w:i/>
                <w:sz w:val="18"/>
              </w:rPr>
            </w:pPr>
            <w:r>
              <w:rPr>
                <w:i/>
                <w:sz w:val="18"/>
              </w:rPr>
              <w:t>platyglossa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acutiloba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laricina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linarioides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superba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Lechenaultia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Lecythis</w:t>
            </w:r>
          </w:p>
        </w:tc>
        <w:tc>
          <w:tcPr>
            <w:tcW w:w="1645" w:type="dxa"/>
          </w:tcPr>
          <w:p>
            <w:pPr>
              <w:pStyle w:val="zytable"/>
              <w:spacing w:before="0"/>
              <w:ind w:left="0" w:right="0"/>
              <w:rPr>
                <w:i/>
                <w:sz w:val="18"/>
              </w:rPr>
            </w:pPr>
            <w:r>
              <w:rPr>
                <w:i/>
                <w:sz w:val="18"/>
              </w:rPr>
              <w:t>ollaria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cooperi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Ledebouria</w:t>
            </w:r>
          </w:p>
        </w:tc>
        <w:tc>
          <w:tcPr>
            <w:tcW w:w="1645" w:type="dxa"/>
          </w:tcPr>
          <w:p>
            <w:pPr>
              <w:pStyle w:val="zytable"/>
              <w:spacing w:before="0"/>
              <w:ind w:left="0" w:right="0"/>
              <w:rPr>
                <w:i/>
                <w:sz w:val="18"/>
              </w:rPr>
            </w:pPr>
            <w:r>
              <w:rPr>
                <w:i/>
                <w:sz w:val="18"/>
              </w:rPr>
              <w:t>socialis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Leeaceae</w:t>
            </w:r>
          </w:p>
        </w:tc>
      </w:tr>
      <w:tr>
        <w:tc>
          <w:tcPr>
            <w:tcW w:w="1757" w:type="dxa"/>
          </w:tcPr>
          <w:p>
            <w:pPr>
              <w:pStyle w:val="zytable"/>
              <w:spacing w:before="0"/>
              <w:ind w:left="0" w:right="0"/>
              <w:rPr>
                <w:i/>
                <w:sz w:val="18"/>
              </w:rPr>
            </w:pPr>
            <w:r>
              <w:rPr>
                <w:i/>
                <w:sz w:val="18"/>
              </w:rPr>
              <w:t>Legousia</w:t>
            </w:r>
          </w:p>
        </w:tc>
        <w:tc>
          <w:tcPr>
            <w:tcW w:w="1645" w:type="dxa"/>
          </w:tcPr>
          <w:p>
            <w:pPr>
              <w:pStyle w:val="zytable"/>
              <w:spacing w:before="0"/>
              <w:ind w:left="0" w:right="0"/>
              <w:rPr>
                <w:i/>
                <w:sz w:val="18"/>
              </w:rPr>
            </w:pPr>
            <w:r>
              <w:rPr>
                <w:i/>
                <w:sz w:val="18"/>
              </w:rPr>
              <w:t>speculum</w:t>
            </w:r>
            <w:r>
              <w:rPr>
                <w:i/>
                <w:sz w:val="18"/>
              </w:rPr>
              <w:noBreakHyphen/>
              <w:t>veneris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Lellingeria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Lemurophoenix</w:t>
            </w:r>
          </w:p>
        </w:tc>
        <w:tc>
          <w:tcPr>
            <w:tcW w:w="1645" w:type="dxa"/>
          </w:tcPr>
          <w:p>
            <w:pPr>
              <w:pStyle w:val="zytable"/>
              <w:spacing w:before="0"/>
              <w:ind w:left="0" w:right="0"/>
              <w:rPr>
                <w:i/>
                <w:sz w:val="18"/>
              </w:rPr>
            </w:pPr>
            <w:r>
              <w:rPr>
                <w:i/>
                <w:sz w:val="18"/>
              </w:rPr>
              <w:t>halleuxii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Lens</w:t>
            </w:r>
          </w:p>
        </w:tc>
        <w:tc>
          <w:tcPr>
            <w:tcW w:w="1645" w:type="dxa"/>
          </w:tcPr>
          <w:p>
            <w:pPr>
              <w:pStyle w:val="zytable"/>
              <w:spacing w:before="0"/>
              <w:ind w:left="0" w:right="0"/>
              <w:rPr>
                <w:i/>
                <w:sz w:val="18"/>
              </w:rPr>
            </w:pPr>
            <w:r>
              <w:rPr>
                <w:i/>
                <w:sz w:val="18"/>
              </w:rPr>
              <w:t>culinaris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leonurus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i/>
                <w:sz w:val="18"/>
              </w:rPr>
              <w:t>nepetifolia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Leontodon</w:t>
            </w:r>
          </w:p>
        </w:tc>
        <w:tc>
          <w:tcPr>
            <w:tcW w:w="1645" w:type="dxa"/>
          </w:tcPr>
          <w:p>
            <w:pPr>
              <w:pStyle w:val="zytable"/>
              <w:spacing w:before="0"/>
              <w:ind w:left="0" w:right="0"/>
              <w:rPr>
                <w:i/>
                <w:sz w:val="18"/>
              </w:rPr>
            </w:pPr>
            <w:r>
              <w:rPr>
                <w:i/>
                <w:sz w:val="18"/>
              </w:rPr>
              <w:t>taraxacoides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Leontopodium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Leonurus</w:t>
            </w:r>
          </w:p>
        </w:tc>
        <w:tc>
          <w:tcPr>
            <w:tcW w:w="1645" w:type="dxa"/>
          </w:tcPr>
          <w:p>
            <w:pPr>
              <w:pStyle w:val="zytable"/>
              <w:spacing w:before="0"/>
              <w:ind w:left="0" w:right="0"/>
              <w:rPr>
                <w:i/>
                <w:sz w:val="18"/>
              </w:rPr>
            </w:pPr>
            <w:r>
              <w:rPr>
                <w:i/>
                <w:sz w:val="18"/>
              </w:rPr>
              <w:t>cardiaca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Leopoldinia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Lepanthopsis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Lepiderema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bonariense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Lepidium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Lepidocaryum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Lepidorrhachis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Lepidosperma</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hopeii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Lepidozamia</w:t>
            </w:r>
          </w:p>
        </w:tc>
        <w:tc>
          <w:tcPr>
            <w:tcW w:w="1645" w:type="dxa"/>
          </w:tcPr>
          <w:p>
            <w:pPr>
              <w:pStyle w:val="zytable"/>
              <w:spacing w:before="0"/>
              <w:ind w:left="0" w:right="0"/>
              <w:rPr>
                <w:i/>
                <w:sz w:val="18"/>
              </w:rPr>
            </w:pPr>
            <w:r>
              <w:rPr>
                <w:i/>
                <w:sz w:val="18"/>
              </w:rPr>
              <w:t>peroffskyana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i/>
                <w:sz w:val="18"/>
              </w:rPr>
              <w:t>monacanthum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Lepisorus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Leptocarpus</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Leptochilus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Leptolepia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Leptopteris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squamatus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Leptorhynchos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brachyandrum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brevipes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continentale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coriaceum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epacridiodeum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grandifolium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horizontalis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juniperinum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lanigerum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liversidgei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longifolium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morrisonii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myrtifolium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nitidum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phylicoides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polygalifolium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rupestre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sericeum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Leptospermum</w:t>
            </w:r>
          </w:p>
        </w:tc>
        <w:tc>
          <w:tcPr>
            <w:tcW w:w="1645" w:type="dxa"/>
          </w:tcPr>
          <w:p>
            <w:pPr>
              <w:pStyle w:val="zytable"/>
              <w:spacing w:before="0"/>
              <w:ind w:left="0" w:right="0"/>
              <w:rPr>
                <w:i/>
                <w:sz w:val="18"/>
              </w:rPr>
            </w:pPr>
            <w:r>
              <w:rPr>
                <w:i/>
                <w:sz w:val="18"/>
              </w:rPr>
              <w:t>turbinatum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flavescens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Leptospermum </w:t>
            </w:r>
          </w:p>
        </w:tc>
        <w:tc>
          <w:tcPr>
            <w:tcW w:w="1645" w:type="dxa"/>
          </w:tcPr>
          <w:p>
            <w:pPr>
              <w:pStyle w:val="zytable"/>
              <w:spacing w:before="0"/>
              <w:ind w:left="0" w:right="0"/>
              <w:rPr>
                <w:i/>
                <w:sz w:val="18"/>
              </w:rPr>
            </w:pPr>
            <w:r>
              <w:rPr>
                <w:i/>
                <w:sz w:val="18"/>
              </w:rPr>
              <w:t>petersonii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Leptosyne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Leptotes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Lepyrodia</w:t>
            </w:r>
          </w:p>
        </w:tc>
        <w:tc>
          <w:tcPr>
            <w:tcW w:w="1645" w:type="dxa"/>
          </w:tcPr>
          <w:p>
            <w:pPr>
              <w:pStyle w:val="zytable"/>
              <w:spacing w:before="0"/>
              <w:ind w:left="0" w:right="0"/>
              <w:rPr>
                <w:i/>
                <w:sz w:val="18"/>
              </w:rPr>
            </w:pPr>
            <w:r>
              <w:rPr>
                <w:i/>
                <w:sz w:val="18"/>
              </w:rPr>
              <w:t>flexuosa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stipulacea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Lespedeza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coniferum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eupalyptifolia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gandogeri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laureolum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platyspermum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salignum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i/>
                <w:sz w:val="18"/>
              </w:rPr>
            </w:pPr>
            <w:r>
              <w:rPr>
                <w:i/>
                <w:sz w:val="18"/>
              </w:rPr>
              <w:t>strobilium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Leucadendron</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i/>
                <w:sz w:val="18"/>
              </w:rPr>
              <w:t>leucocephala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maximum x lacustre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Leucanthemum</w:t>
            </w:r>
          </w:p>
        </w:tc>
        <w:tc>
          <w:tcPr>
            <w:tcW w:w="1645" w:type="dxa"/>
          </w:tcPr>
          <w:p>
            <w:pPr>
              <w:pStyle w:val="zytable"/>
              <w:spacing w:before="0"/>
              <w:ind w:left="0" w:right="0"/>
              <w:rPr>
                <w:i/>
                <w:sz w:val="18"/>
              </w:rPr>
            </w:pPr>
            <w:r>
              <w:rPr>
                <w:i/>
                <w:sz w:val="18"/>
              </w:rPr>
              <w:t>x 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Leuchtenbergia</w:t>
            </w:r>
          </w:p>
        </w:tc>
        <w:tc>
          <w:tcPr>
            <w:tcW w:w="1645" w:type="dxa"/>
          </w:tcPr>
          <w:p>
            <w:pPr>
              <w:pStyle w:val="zytable"/>
              <w:spacing w:before="0"/>
              <w:ind w:left="0" w:right="0"/>
              <w:rPr>
                <w:i/>
                <w:sz w:val="18"/>
              </w:rPr>
            </w:pPr>
            <w:r>
              <w:rPr>
                <w:i/>
                <w:sz w:val="18"/>
              </w:rPr>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Leucochrysum</w:t>
            </w:r>
          </w:p>
        </w:tc>
        <w:tc>
          <w:tcPr>
            <w:tcW w:w="1645" w:type="dxa"/>
          </w:tcPr>
          <w:p>
            <w:pPr>
              <w:pStyle w:val="zytable"/>
              <w:spacing w:before="0"/>
              <w:ind w:left="0" w:right="0"/>
              <w:rPr>
                <w:i/>
                <w:sz w:val="18"/>
              </w:rPr>
            </w:pPr>
            <w:r>
              <w:rPr>
                <w:i/>
                <w:sz w:val="18"/>
              </w:rPr>
              <w:t>albicans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Leucogenes</w:t>
            </w:r>
          </w:p>
        </w:tc>
        <w:tc>
          <w:tcPr>
            <w:tcW w:w="1645" w:type="dxa"/>
          </w:tcPr>
          <w:p>
            <w:pPr>
              <w:pStyle w:val="zytable"/>
              <w:spacing w:before="0"/>
              <w:ind w:left="0" w:right="0"/>
              <w:rPr>
                <w:i/>
                <w:sz w:val="18"/>
              </w:rPr>
            </w:pPr>
            <w:r>
              <w:rPr>
                <w:i/>
                <w:sz w:val="18"/>
              </w:rPr>
              <w:t>grandiceps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i/>
                <w:sz w:val="18"/>
              </w:rPr>
              <w:t>autumnale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Leucojum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juniperinus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Leucophyta</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parviflorus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Leucopogon</w:t>
            </w:r>
          </w:p>
        </w:tc>
        <w:tc>
          <w:tcPr>
            <w:tcW w:w="1645" w:type="dxa"/>
          </w:tcPr>
          <w:p>
            <w:pPr>
              <w:pStyle w:val="zytable"/>
              <w:spacing w:before="0"/>
              <w:ind w:left="0" w:right="0"/>
              <w:rPr>
                <w:i/>
                <w:sz w:val="18"/>
              </w:rPr>
            </w:pPr>
            <w:r>
              <w:rPr>
                <w:i/>
                <w:sz w:val="18"/>
              </w:rPr>
              <w:t>virgatus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bolusii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catherinae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conocarpodendron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cuneiforme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glabrum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mundii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oleifolium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patersonii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tottum x cordifolium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Leucospermum</w:t>
            </w:r>
          </w:p>
        </w:tc>
        <w:tc>
          <w:tcPr>
            <w:tcW w:w="1645" w:type="dxa"/>
          </w:tcPr>
          <w:p>
            <w:pPr>
              <w:pStyle w:val="zytable"/>
              <w:spacing w:before="0"/>
              <w:ind w:left="0" w:right="0"/>
              <w:rPr>
                <w:i/>
                <w:sz w:val="18"/>
              </w:rPr>
            </w:pPr>
            <w:r>
              <w:rPr>
                <w:i/>
                <w:sz w:val="18"/>
              </w:rPr>
              <w:t>vestitum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davisae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Leucothoe</w:t>
            </w:r>
          </w:p>
        </w:tc>
        <w:tc>
          <w:tcPr>
            <w:tcW w:w="1645" w:type="dxa"/>
          </w:tcPr>
          <w:p>
            <w:pPr>
              <w:pStyle w:val="zytable"/>
              <w:spacing w:before="0"/>
              <w:ind w:left="0" w:right="0"/>
              <w:rPr>
                <w:i/>
                <w:sz w:val="18"/>
              </w:rPr>
            </w:pPr>
            <w:r>
              <w:rPr>
                <w:i/>
                <w:sz w:val="18"/>
              </w:rPr>
              <w:t>fontanesiana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Levisticum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Lewisia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Leycestria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Lhotzkya</w:t>
            </w:r>
          </w:p>
        </w:tc>
        <w:tc>
          <w:tcPr>
            <w:tcW w:w="1645" w:type="dxa"/>
          </w:tcPr>
          <w:p>
            <w:pPr>
              <w:pStyle w:val="zytable"/>
              <w:spacing w:before="0"/>
              <w:ind w:left="0" w:right="0"/>
              <w:rPr>
                <w:i/>
                <w:sz w:val="18"/>
              </w:rPr>
            </w:pPr>
            <w:r>
              <w:rPr>
                <w:i/>
                <w:sz w:val="18"/>
              </w:rPr>
              <w:t>acutifolia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pycnostachya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Liatris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caerulescens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peregrinans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Libertia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Libocedrus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lauterbachii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ramsayi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sarawakensis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Licuala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Lietzia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clivorum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cybulifera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przewalskii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Ligularia</w:t>
            </w:r>
          </w:p>
        </w:tc>
        <w:tc>
          <w:tcPr>
            <w:tcW w:w="1645" w:type="dxa"/>
          </w:tcPr>
          <w:p>
            <w:pPr>
              <w:pStyle w:val="zytable"/>
              <w:spacing w:before="0"/>
              <w:ind w:left="0" w:right="0"/>
              <w:rPr>
                <w:i/>
                <w:sz w:val="18"/>
              </w:rPr>
            </w:pPr>
            <w:r>
              <w:rPr>
                <w:i/>
                <w:sz w:val="18"/>
              </w:rPr>
              <w:t>tangutica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Ligusticum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ovalifolium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keepNext/>
              <w:spacing w:before="0"/>
              <w:ind w:left="0" w:right="0"/>
              <w:rPr>
                <w:i/>
                <w:sz w:val="18"/>
              </w:rPr>
            </w:pPr>
            <w:r>
              <w:rPr>
                <w:i/>
                <w:sz w:val="18"/>
              </w:rPr>
              <w:t>Ligustrum</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r>
              <w:rPr>
                <w:sz w:val="18"/>
              </w:rPr>
              <w:t>Exceptions:</w:t>
            </w:r>
            <w:r>
              <w:rPr>
                <w:i/>
                <w:sz w:val="18"/>
              </w:rPr>
              <w:t xml:space="preserve">  L. sinense, lucidum &amp; japonicum</w:t>
            </w:r>
          </w:p>
        </w:tc>
        <w:tc>
          <w:tcPr>
            <w:tcW w:w="1729" w:type="dxa"/>
          </w:tcPr>
          <w:p>
            <w:pPr>
              <w:pStyle w:val="zytable"/>
              <w:keepNext/>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Ligustrum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Lilium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Limnanthes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Limnanthaceae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aromatic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Limnocharis</w:t>
            </w:r>
          </w:p>
        </w:tc>
        <w:tc>
          <w:tcPr>
            <w:tcW w:w="1645" w:type="dxa"/>
          </w:tcPr>
          <w:p>
            <w:pPr>
              <w:pStyle w:val="zytable"/>
              <w:spacing w:before="0"/>
              <w:ind w:left="0" w:right="0"/>
              <w:rPr>
                <w:i/>
                <w:sz w:val="18"/>
              </w:rPr>
            </w:pPr>
            <w:r>
              <w:rPr>
                <w:i/>
                <w:sz w:val="18"/>
              </w:rPr>
              <w:t>laevigatum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Hydrocharitaceae</w:t>
            </w:r>
          </w:p>
        </w:tc>
      </w:tr>
      <w:tr>
        <w:tc>
          <w:tcPr>
            <w:tcW w:w="1757" w:type="dxa"/>
          </w:tcPr>
          <w:p>
            <w:pPr>
              <w:pStyle w:val="zytable"/>
              <w:spacing w:before="0"/>
              <w:ind w:left="0" w:right="0"/>
              <w:rPr>
                <w:i/>
                <w:sz w:val="18"/>
              </w:rPr>
            </w:pPr>
            <w:r>
              <w:rPr>
                <w:i/>
                <w:sz w:val="18"/>
              </w:rPr>
              <w:t>Limnophila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Limonia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companyonis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lobatum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 xml:space="preserve">peregrinum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perezii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i/>
                <w:sz w:val="18"/>
              </w:rPr>
              <w:t>sinuatum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Limonium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maroccana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Linaria</w:t>
            </w:r>
          </w:p>
        </w:tc>
        <w:tc>
          <w:tcPr>
            <w:tcW w:w="1645" w:type="dxa"/>
          </w:tcPr>
          <w:p>
            <w:pPr>
              <w:pStyle w:val="zytable"/>
              <w:spacing w:before="0"/>
              <w:ind w:left="0" w:right="0"/>
              <w:rPr>
                <w:i/>
                <w:sz w:val="18"/>
              </w:rPr>
            </w:pPr>
            <w:r>
              <w:rPr>
                <w:i/>
                <w:sz w:val="18"/>
              </w:rPr>
              <w:t>triornithophora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Lindheimera</w:t>
            </w:r>
          </w:p>
        </w:tc>
        <w:tc>
          <w:tcPr>
            <w:tcW w:w="1645" w:type="dxa"/>
          </w:tcPr>
          <w:p>
            <w:pPr>
              <w:pStyle w:val="zytable"/>
              <w:spacing w:before="0"/>
              <w:ind w:left="0" w:right="0"/>
              <w:rPr>
                <w:i/>
                <w:sz w:val="18"/>
              </w:rPr>
            </w:pPr>
            <w:r>
              <w:rPr>
                <w:i/>
                <w:sz w:val="18"/>
              </w:rPr>
              <w:t>texana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Lindsaea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i/>
                <w:sz w:val="18"/>
              </w:rPr>
              <w:t>monostachya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Linospadix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marginale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trigynum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Linum</w:t>
            </w:r>
          </w:p>
        </w:tc>
        <w:tc>
          <w:tcPr>
            <w:tcW w:w="1645" w:type="dxa"/>
          </w:tcPr>
          <w:p>
            <w:pPr>
              <w:pStyle w:val="zytable"/>
              <w:spacing w:before="0"/>
              <w:ind w:left="0" w:right="0"/>
              <w:rPr>
                <w:i/>
                <w:sz w:val="18"/>
              </w:rPr>
            </w:pPr>
            <w:r>
              <w:rPr>
                <w:i/>
                <w:sz w:val="18"/>
              </w:rPr>
              <w:t>usitatissimum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Lippia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Liquidambar</w:t>
            </w:r>
          </w:p>
        </w:tc>
        <w:tc>
          <w:tcPr>
            <w:tcW w:w="1645" w:type="dxa"/>
          </w:tcPr>
          <w:p>
            <w:pPr>
              <w:pStyle w:val="zytable"/>
              <w:spacing w:before="0"/>
              <w:ind w:left="0" w:right="0"/>
              <w:rPr>
                <w:i/>
                <w:sz w:val="18"/>
              </w:rPr>
            </w:pPr>
            <w:r>
              <w:rPr>
                <w:i/>
                <w:sz w:val="18"/>
              </w:rPr>
              <w:t>styraciflua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Liquidamber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Liriodendron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gigiantum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muscari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Liriope</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Convallariaceae</w:t>
            </w:r>
          </w:p>
        </w:tc>
      </w:tr>
      <w:tr>
        <w:tc>
          <w:tcPr>
            <w:tcW w:w="1757" w:type="dxa"/>
          </w:tcPr>
          <w:p>
            <w:pPr>
              <w:pStyle w:val="zytable"/>
              <w:spacing w:before="0"/>
              <w:ind w:left="0" w:right="0"/>
              <w:rPr>
                <w:i/>
                <w:sz w:val="18"/>
              </w:rPr>
            </w:pPr>
            <w:r>
              <w:rPr>
                <w:i/>
                <w:sz w:val="18"/>
              </w:rPr>
              <w:t>Lisianthus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Litchi</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Litchii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Lithodora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Azioaceae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Lithospermum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Lithostegia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Litsea</w:t>
            </w:r>
          </w:p>
        </w:tc>
        <w:tc>
          <w:tcPr>
            <w:tcW w:w="1645" w:type="dxa"/>
          </w:tcPr>
          <w:p>
            <w:pPr>
              <w:pStyle w:val="zytable"/>
              <w:spacing w:before="0"/>
              <w:ind w:left="0" w:right="0"/>
              <w:rPr>
                <w:i/>
                <w:sz w:val="18"/>
              </w:rPr>
            </w:pPr>
            <w:r>
              <w:rPr>
                <w:sz w:val="18"/>
              </w:rPr>
              <w:t>spp.</w:t>
            </w:r>
            <w:r>
              <w:rPr>
                <w:i/>
                <w:sz w:val="18"/>
              </w:rPr>
              <w:t xml:space="preserve"> 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Littonia</w:t>
            </w:r>
          </w:p>
        </w:tc>
        <w:tc>
          <w:tcPr>
            <w:tcW w:w="1645" w:type="dxa"/>
          </w:tcPr>
          <w:p>
            <w:pPr>
              <w:pStyle w:val="zytable"/>
              <w:spacing w:before="0"/>
              <w:ind w:left="0" w:right="0"/>
              <w:rPr>
                <w:i/>
                <w:sz w:val="18"/>
              </w:rPr>
            </w:pPr>
            <w:r>
              <w:rPr>
                <w:i/>
                <w:sz w:val="18"/>
              </w:rPr>
              <w:t xml:space="preserve">modesta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alfredii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benthamii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callinensis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engeula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mariae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robinsoniana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i/>
                <w:sz w:val="18"/>
              </w:rPr>
              <w:t>saribus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Livistona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Llavea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cardinalis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erinus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fluviatilis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gibberoa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gulliverii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hypocrateriformis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inflata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siphilitica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 chinensis, L. cliffortiana, L. radicans</w:t>
            </w: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trigonicaulis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tupa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Lobelia</w:t>
            </w:r>
          </w:p>
        </w:tc>
        <w:tc>
          <w:tcPr>
            <w:tcW w:w="1645" w:type="dxa"/>
          </w:tcPr>
          <w:p>
            <w:pPr>
              <w:pStyle w:val="zytable"/>
              <w:spacing w:before="0"/>
              <w:ind w:left="0" w:right="0"/>
              <w:rPr>
                <w:i/>
                <w:sz w:val="18"/>
              </w:rPr>
            </w:pPr>
            <w:r>
              <w:rPr>
                <w:i/>
                <w:sz w:val="18"/>
              </w:rPr>
              <w:t>x 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Lobivia</w:t>
            </w:r>
          </w:p>
        </w:tc>
        <w:tc>
          <w:tcPr>
            <w:tcW w:w="1645" w:type="dxa"/>
          </w:tcPr>
          <w:p>
            <w:pPr>
              <w:pStyle w:val="zytable"/>
              <w:spacing w:before="0"/>
              <w:ind w:left="0" w:right="0"/>
              <w:rPr>
                <w:i/>
                <w:sz w:val="18"/>
              </w:rPr>
            </w:pPr>
            <w:r>
              <w:rPr>
                <w:i/>
                <w:sz w:val="18"/>
              </w:rPr>
              <w:t>arachnacantha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Lobularia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Lochnera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Lochnera pusilla </w:t>
            </w: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Lockhartia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Lodoicea</w:t>
            </w:r>
          </w:p>
        </w:tc>
        <w:tc>
          <w:tcPr>
            <w:tcW w:w="1645" w:type="dxa"/>
          </w:tcPr>
          <w:p>
            <w:pPr>
              <w:pStyle w:val="zytable"/>
              <w:spacing w:before="0"/>
              <w:ind w:left="0" w:right="0"/>
              <w:rPr>
                <w:i/>
                <w:sz w:val="18"/>
              </w:rPr>
            </w:pPr>
            <w:r>
              <w:rPr>
                <w:i/>
                <w:sz w:val="18"/>
              </w:rPr>
              <w:t>maldivica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hubbardii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loliaceum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perenne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remotum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rigidum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temulentum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Lolium</w:t>
            </w:r>
          </w:p>
        </w:tc>
        <w:tc>
          <w:tcPr>
            <w:tcW w:w="1645" w:type="dxa"/>
          </w:tcPr>
          <w:p>
            <w:pPr>
              <w:pStyle w:val="zytable"/>
              <w:spacing w:before="0"/>
              <w:ind w:left="0" w:right="0"/>
              <w:rPr>
                <w:i/>
                <w:sz w:val="18"/>
              </w:rPr>
            </w:pPr>
            <w:r>
              <w:rPr>
                <w:i/>
                <w:sz w:val="18"/>
              </w:rPr>
              <w:t>x 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Lomagramma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confertifolia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effusa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filiformis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hastilis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Lomandra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Lomariopsis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fraseri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myricoides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silaifolia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tasmanica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Lomatium</w:t>
            </w:r>
          </w:p>
        </w:tc>
        <w:tc>
          <w:tcPr>
            <w:tcW w:w="1645" w:type="dxa"/>
          </w:tcPr>
          <w:p>
            <w:pPr>
              <w:pStyle w:val="zytable"/>
              <w:spacing w:before="0"/>
              <w:ind w:left="0" w:right="0"/>
              <w:rPr>
                <w:i/>
                <w:sz w:val="18"/>
              </w:rPr>
            </w:pPr>
            <w:r>
              <w:rPr>
                <w:i/>
                <w:sz w:val="18"/>
              </w:rPr>
              <w:t>dissectum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Lomatophyllum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Lonas</w:t>
            </w:r>
          </w:p>
        </w:tc>
        <w:tc>
          <w:tcPr>
            <w:tcW w:w="1645" w:type="dxa"/>
          </w:tcPr>
          <w:p>
            <w:pPr>
              <w:pStyle w:val="zytable"/>
              <w:spacing w:before="0"/>
              <w:ind w:left="0" w:right="0"/>
              <w:rPr>
                <w:i/>
                <w:sz w:val="18"/>
              </w:rPr>
            </w:pPr>
            <w:r>
              <w:rPr>
                <w:i/>
                <w:sz w:val="18"/>
              </w:rPr>
              <w:t>inodora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Lonchitis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Lonchocarpus</w:t>
            </w:r>
          </w:p>
        </w:tc>
        <w:tc>
          <w:tcPr>
            <w:tcW w:w="1645" w:type="dxa"/>
          </w:tcPr>
          <w:p>
            <w:pPr>
              <w:pStyle w:val="zytable"/>
              <w:spacing w:before="0"/>
              <w:ind w:left="0" w:right="0"/>
              <w:rPr>
                <w:i/>
                <w:sz w:val="18"/>
              </w:rPr>
            </w:pPr>
            <w:r>
              <w:rPr>
                <w:i/>
                <w:sz w:val="18"/>
              </w:rPr>
              <w:t>capassa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etruxa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hildebrandiana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maackii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Lonicera</w:t>
            </w:r>
          </w:p>
        </w:tc>
        <w:tc>
          <w:tcPr>
            <w:tcW w:w="1645" w:type="dxa"/>
          </w:tcPr>
          <w:p>
            <w:pPr>
              <w:pStyle w:val="zytable"/>
              <w:spacing w:before="0"/>
              <w:ind w:left="0" w:right="0"/>
              <w:rPr>
                <w:i/>
                <w:sz w:val="18"/>
              </w:rPr>
            </w:pPr>
            <w:r>
              <w:rPr>
                <w:i/>
                <w:sz w:val="18"/>
              </w:rPr>
              <w:t>x 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Lophochloa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bullata 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Lophomyrtus</w:t>
            </w:r>
          </w:p>
        </w:tc>
        <w:tc>
          <w:tcPr>
            <w:tcW w:w="1645" w:type="dxa"/>
          </w:tcPr>
          <w:p>
            <w:pPr>
              <w:pStyle w:val="zytable"/>
              <w:spacing w:before="0"/>
              <w:ind w:left="0" w:right="0"/>
              <w:rPr>
                <w:i/>
                <w:sz w:val="18"/>
              </w:rPr>
            </w:pPr>
            <w:r>
              <w:rPr>
                <w:i/>
                <w:sz w:val="18"/>
              </w:rPr>
              <w:t>x ralphii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Lophosoria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Lophostemon</w:t>
            </w:r>
          </w:p>
        </w:tc>
        <w:tc>
          <w:tcPr>
            <w:tcW w:w="1645" w:type="dxa"/>
          </w:tcPr>
          <w:p>
            <w:pPr>
              <w:pStyle w:val="zytable"/>
              <w:spacing w:before="0"/>
              <w:ind w:left="0" w:right="0"/>
              <w:rPr>
                <w:i/>
                <w:sz w:val="18"/>
              </w:rPr>
            </w:pPr>
            <w:r>
              <w:rPr>
                <w:i/>
                <w:sz w:val="18"/>
              </w:rPr>
              <w:t>confertus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Loropetalum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Lotononis</w:t>
            </w:r>
          </w:p>
        </w:tc>
        <w:tc>
          <w:tcPr>
            <w:tcW w:w="1645" w:type="dxa"/>
          </w:tcPr>
          <w:p>
            <w:pPr>
              <w:pStyle w:val="zytable"/>
              <w:spacing w:before="0"/>
              <w:ind w:left="0" w:right="0"/>
              <w:rPr>
                <w:i/>
                <w:sz w:val="18"/>
              </w:rPr>
            </w:pPr>
            <w:r>
              <w:rPr>
                <w:i/>
                <w:sz w:val="18"/>
              </w:rPr>
              <w:t>bainesii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angustissimus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arenarius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berthelotii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conimbricensis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conjugatus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corniculatus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halophilus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hirsutum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jacobaeous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maroccanus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mearnsii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ornithopioides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parviflorus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peregrinus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purshianus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subbiflorus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tenuis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tetragonalobus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uliginosus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 xml:space="preserve">unifoliolatus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Lotus</w:t>
            </w:r>
          </w:p>
        </w:tc>
        <w:tc>
          <w:tcPr>
            <w:tcW w:w="1645" w:type="dxa"/>
          </w:tcPr>
          <w:p>
            <w:pPr>
              <w:pStyle w:val="zytable"/>
              <w:spacing w:before="0"/>
              <w:ind w:left="0" w:right="0"/>
              <w:rPr>
                <w:i/>
                <w:sz w:val="18"/>
              </w:rPr>
            </w:pPr>
            <w:r>
              <w:rPr>
                <w:i/>
                <w:sz w:val="18"/>
              </w:rPr>
              <w:t>weilleri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Lotus </w:t>
            </w:r>
          </w:p>
        </w:tc>
        <w:tc>
          <w:tcPr>
            <w:tcW w:w="1645" w:type="dxa"/>
          </w:tcPr>
          <w:p>
            <w:pPr>
              <w:pStyle w:val="zytable"/>
              <w:spacing w:before="0"/>
              <w:ind w:left="0" w:right="0"/>
              <w:rPr>
                <w:i/>
                <w:sz w:val="18"/>
              </w:rPr>
            </w:pPr>
            <w:r>
              <w:rPr>
                <w:i/>
                <w:sz w:val="18"/>
              </w:rPr>
              <w:t>maculatus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Louvelia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Loxocarya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Loxococcus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Loxogramme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Loxostigma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Loxsoma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Loxsomopsis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Loxsomaceae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Luculia</w:t>
            </w:r>
          </w:p>
        </w:tc>
        <w:tc>
          <w:tcPr>
            <w:tcW w:w="1645" w:type="dxa"/>
          </w:tcPr>
          <w:p>
            <w:pPr>
              <w:pStyle w:val="zytable"/>
              <w:spacing w:before="0"/>
              <w:ind w:left="0" w:right="0"/>
              <w:rPr>
                <w:i/>
                <w:sz w:val="18"/>
              </w:rPr>
            </w:pPr>
            <w:r>
              <w:rPr>
                <w:i/>
                <w:sz w:val="18"/>
              </w:rPr>
              <w:t>gratissima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Ludwigia</w:t>
            </w:r>
          </w:p>
        </w:tc>
        <w:tc>
          <w:tcPr>
            <w:tcW w:w="1645" w:type="dxa"/>
          </w:tcPr>
          <w:p>
            <w:pPr>
              <w:pStyle w:val="zytable"/>
              <w:spacing w:before="0"/>
              <w:ind w:left="0" w:right="0"/>
              <w:rPr>
                <w:i/>
                <w:sz w:val="18"/>
              </w:rPr>
            </w:pPr>
            <w:r>
              <w:rPr>
                <w:i/>
                <w:sz w:val="18"/>
              </w:rPr>
              <w:t>octovalvis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acutangula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aegyptiaca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Luffa</w:t>
            </w:r>
          </w:p>
        </w:tc>
        <w:tc>
          <w:tcPr>
            <w:tcW w:w="1645" w:type="dxa"/>
          </w:tcPr>
          <w:p>
            <w:pPr>
              <w:pStyle w:val="zytable"/>
              <w:spacing w:before="0"/>
              <w:ind w:left="0" w:right="0"/>
              <w:rPr>
                <w:i/>
                <w:sz w:val="18"/>
              </w:rPr>
            </w:pPr>
            <w:r>
              <w:rPr>
                <w:i/>
                <w:sz w:val="18"/>
              </w:rPr>
              <w:t>operculata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Luma</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Lumnitzera</w:t>
            </w:r>
          </w:p>
        </w:tc>
        <w:tc>
          <w:tcPr>
            <w:tcW w:w="1645" w:type="dxa"/>
          </w:tcPr>
          <w:p>
            <w:pPr>
              <w:pStyle w:val="zytable"/>
              <w:spacing w:before="0"/>
              <w:ind w:left="0" w:right="0"/>
              <w:rPr>
                <w:i/>
                <w:sz w:val="18"/>
              </w:rPr>
            </w:pPr>
            <w:r>
              <w:rPr>
                <w:i/>
                <w:sz w:val="18"/>
              </w:rPr>
              <w:t>littorea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Lunathyrium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angustifolius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cosentinii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pilosus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Lupinus</w:t>
            </w:r>
          </w:p>
        </w:tc>
        <w:tc>
          <w:tcPr>
            <w:tcW w:w="1645" w:type="dxa"/>
          </w:tcPr>
          <w:p>
            <w:pPr>
              <w:pStyle w:val="zytable"/>
              <w:spacing w:before="0"/>
              <w:ind w:left="0" w:right="0"/>
              <w:rPr>
                <w:i/>
                <w:sz w:val="18"/>
              </w:rPr>
            </w:pPr>
            <w:r>
              <w:rPr>
                <w:i/>
                <w:sz w:val="18"/>
              </w:rPr>
              <w:t>polyphyllus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Luzula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Juncaceae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Luzuriaga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Lycaste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i/>
                <w:sz w:val="18"/>
              </w:rPr>
              <w:t>cornaria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Lychnis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Lycium</w:t>
            </w:r>
          </w:p>
        </w:tc>
        <w:tc>
          <w:tcPr>
            <w:tcW w:w="1645" w:type="dxa"/>
          </w:tcPr>
          <w:p>
            <w:pPr>
              <w:pStyle w:val="zytable"/>
              <w:spacing w:before="0"/>
              <w:ind w:left="0" w:right="0"/>
              <w:rPr>
                <w:i/>
                <w:sz w:val="18"/>
              </w:rPr>
            </w:pPr>
            <w:r>
              <w:rPr>
                <w:i/>
                <w:sz w:val="18"/>
              </w:rPr>
              <w:t>chinense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esculentum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lycopersicum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i/>
                <w:sz w:val="18"/>
              </w:rPr>
              <w:t>pimpinellifolium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Lycopersicon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carinatum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foliosum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lockyeri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marsipifolium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phelgmarioides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Lycopodium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Lycopodiaceae</w:t>
            </w:r>
          </w:p>
        </w:tc>
      </w:tr>
      <w:tr>
        <w:tc>
          <w:tcPr>
            <w:tcW w:w="1757" w:type="dxa"/>
          </w:tcPr>
          <w:p>
            <w:pPr>
              <w:pStyle w:val="zytable"/>
              <w:spacing w:before="0"/>
              <w:ind w:left="0" w:right="0"/>
              <w:rPr>
                <w:i/>
                <w:sz w:val="18"/>
              </w:rPr>
            </w:pPr>
            <w:r>
              <w:rPr>
                <w:i/>
                <w:sz w:val="18"/>
              </w:rPr>
              <w:t>Lycopus</w:t>
            </w:r>
          </w:p>
        </w:tc>
        <w:tc>
          <w:tcPr>
            <w:tcW w:w="1645" w:type="dxa"/>
          </w:tcPr>
          <w:p>
            <w:pPr>
              <w:pStyle w:val="zytable"/>
              <w:spacing w:before="0"/>
              <w:ind w:left="0" w:right="0"/>
              <w:rPr>
                <w:i/>
                <w:sz w:val="18"/>
              </w:rPr>
            </w:pPr>
            <w:r>
              <w:rPr>
                <w:i/>
                <w:sz w:val="18"/>
              </w:rPr>
              <w:t>europeaus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Lycoris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Lygodium</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Lyonothamnus</w:t>
            </w:r>
          </w:p>
        </w:tc>
        <w:tc>
          <w:tcPr>
            <w:tcW w:w="1645" w:type="dxa"/>
          </w:tcPr>
          <w:p>
            <w:pPr>
              <w:pStyle w:val="zytable"/>
              <w:spacing w:before="0"/>
              <w:ind w:left="0" w:right="0"/>
              <w:rPr>
                <w:i/>
                <w:sz w:val="18"/>
              </w:rPr>
            </w:pPr>
            <w:r>
              <w:rPr>
                <w:i/>
                <w:sz w:val="18"/>
              </w:rPr>
              <w:t>floribundus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Lysichiton</w:t>
            </w:r>
          </w:p>
        </w:tc>
        <w:tc>
          <w:tcPr>
            <w:tcW w:w="1645" w:type="dxa"/>
          </w:tcPr>
          <w:p>
            <w:pPr>
              <w:pStyle w:val="zytable"/>
              <w:spacing w:before="0"/>
              <w:ind w:left="0" w:right="0"/>
              <w:rPr>
                <w:i/>
                <w:sz w:val="18"/>
              </w:rPr>
            </w:pPr>
            <w:r>
              <w:rPr>
                <w:i/>
                <w:sz w:val="18"/>
              </w:rPr>
              <w:t>americanus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Lysidice</w:t>
            </w:r>
          </w:p>
        </w:tc>
        <w:tc>
          <w:tcPr>
            <w:tcW w:w="1645" w:type="dxa"/>
          </w:tcPr>
          <w:p>
            <w:pPr>
              <w:pStyle w:val="zytable"/>
              <w:spacing w:before="0"/>
              <w:ind w:left="0" w:right="0"/>
              <w:rPr>
                <w:i/>
                <w:sz w:val="18"/>
              </w:rPr>
            </w:pPr>
            <w:r>
              <w:rPr>
                <w:i/>
                <w:sz w:val="18"/>
              </w:rPr>
              <w:t>rhodostegia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Lysimachia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Lysionotus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Lysiosepalum</w:t>
            </w:r>
          </w:p>
        </w:tc>
        <w:tc>
          <w:tcPr>
            <w:tcW w:w="1645" w:type="dxa"/>
          </w:tcPr>
          <w:p>
            <w:pPr>
              <w:pStyle w:val="zytable"/>
              <w:spacing w:before="0"/>
              <w:ind w:left="0" w:right="0"/>
              <w:rPr>
                <w:i/>
                <w:sz w:val="18"/>
              </w:rPr>
            </w:pPr>
            <w:r>
              <w:rPr>
                <w:i/>
                <w:sz w:val="18"/>
              </w:rPr>
              <w:t>involucratum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Lysiphyllum</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Ceasalpiniaceae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hyssopifolia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Lythrum</w:t>
            </w:r>
          </w:p>
        </w:tc>
        <w:tc>
          <w:tcPr>
            <w:tcW w:w="1645" w:type="dxa"/>
          </w:tcPr>
          <w:p>
            <w:pPr>
              <w:pStyle w:val="zytable"/>
              <w:spacing w:before="0"/>
              <w:ind w:left="0" w:right="0"/>
              <w:rPr>
                <w:i/>
                <w:sz w:val="18"/>
              </w:rPr>
            </w:pPr>
            <w:r>
              <w:rPr>
                <w:i/>
                <w:sz w:val="18"/>
              </w:rPr>
              <w:t>salicaria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Lytocaryum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bl>
    <w:p>
      <w:pPr>
        <w:pStyle w:val="yMiscellaneousHeading"/>
        <w:rPr>
          <w:b/>
        </w:rPr>
      </w:pPr>
      <w:bookmarkStart w:id="1071" w:name="_Toc516638454"/>
      <w:bookmarkStart w:id="1072" w:name="_Toc518724486"/>
      <w:bookmarkStart w:id="1073" w:name="_Toc518724742"/>
      <w:bookmarkStart w:id="1074" w:name="_Toc519932849"/>
      <w:bookmarkStart w:id="1075" w:name="_Toc6910551"/>
      <w:bookmarkStart w:id="1076" w:name="_Toc59867642"/>
      <w:bookmarkStart w:id="1077" w:name="_Toc92681913"/>
      <w:r>
        <w:rPr>
          <w:b/>
        </w:rPr>
        <w:t>M</w:t>
      </w:r>
      <w:bookmarkEnd w:id="1071"/>
      <w:bookmarkEnd w:id="1072"/>
      <w:bookmarkEnd w:id="1073"/>
      <w:bookmarkEnd w:id="1074"/>
      <w:bookmarkEnd w:id="1075"/>
      <w:bookmarkEnd w:id="1076"/>
      <w:bookmarkEnd w:id="1077"/>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Maackia</w:t>
            </w:r>
          </w:p>
        </w:tc>
        <w:tc>
          <w:tcPr>
            <w:tcW w:w="1645" w:type="dxa"/>
          </w:tcPr>
          <w:p>
            <w:pPr>
              <w:pStyle w:val="zytable"/>
              <w:spacing w:before="0"/>
              <w:ind w:left="0" w:right="0"/>
              <w:rPr>
                <w:i/>
                <w:sz w:val="18"/>
              </w:rPr>
            </w:pPr>
            <w:r>
              <w:rPr>
                <w:i/>
                <w:sz w:val="18"/>
              </w:rPr>
              <w:t>amurensis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integrifolia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Macadamia</w:t>
            </w:r>
          </w:p>
        </w:tc>
        <w:tc>
          <w:tcPr>
            <w:tcW w:w="1645" w:type="dxa"/>
          </w:tcPr>
          <w:p>
            <w:pPr>
              <w:pStyle w:val="zytable"/>
              <w:spacing w:before="0"/>
              <w:ind w:left="0" w:right="0"/>
              <w:rPr>
                <w:i/>
                <w:sz w:val="18"/>
              </w:rPr>
            </w:pPr>
            <w:r>
              <w:rPr>
                <w:i/>
                <w:sz w:val="18"/>
              </w:rPr>
              <w:t>tetraphylla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Macfadyena</w:t>
            </w:r>
          </w:p>
        </w:tc>
        <w:tc>
          <w:tcPr>
            <w:tcW w:w="1645" w:type="dxa"/>
          </w:tcPr>
          <w:p>
            <w:pPr>
              <w:pStyle w:val="zytable"/>
              <w:spacing w:before="0"/>
              <w:ind w:left="0" w:right="0"/>
              <w:rPr>
                <w:i/>
                <w:sz w:val="18"/>
              </w:rPr>
            </w:pPr>
            <w:r>
              <w:rPr>
                <w:i/>
                <w:sz w:val="18"/>
              </w:rPr>
              <w:t>unquis</w:t>
            </w:r>
            <w:r>
              <w:rPr>
                <w:i/>
                <w:sz w:val="18"/>
              </w:rPr>
              <w:noBreakHyphen/>
              <w:t>cati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Machairophyllum</w:t>
            </w:r>
          </w:p>
        </w:tc>
        <w:tc>
          <w:tcPr>
            <w:tcW w:w="1645" w:type="dxa"/>
          </w:tcPr>
          <w:p>
            <w:pPr>
              <w:pStyle w:val="zytable"/>
              <w:spacing w:before="0"/>
              <w:ind w:left="0" w:right="0"/>
              <w:rPr>
                <w:i/>
                <w:sz w:val="18"/>
              </w:rPr>
            </w:pPr>
            <w:r>
              <w:rPr>
                <w:i/>
                <w:sz w:val="18"/>
              </w:rPr>
              <w:t xml:space="preserve">albidum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Mackaya</w:t>
            </w:r>
          </w:p>
        </w:tc>
        <w:tc>
          <w:tcPr>
            <w:tcW w:w="1645" w:type="dxa"/>
          </w:tcPr>
          <w:p>
            <w:pPr>
              <w:pStyle w:val="zytable"/>
              <w:spacing w:before="0"/>
              <w:ind w:left="0" w:right="0"/>
              <w:rPr>
                <w:i/>
                <w:sz w:val="18"/>
              </w:rPr>
            </w:pPr>
            <w:r>
              <w:rPr>
                <w:i/>
                <w:sz w:val="18"/>
              </w:rPr>
              <w:t>bella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Mackeea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Macleaya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Maclura</w:t>
            </w:r>
          </w:p>
        </w:tc>
        <w:tc>
          <w:tcPr>
            <w:tcW w:w="1645" w:type="dxa"/>
          </w:tcPr>
          <w:p>
            <w:pPr>
              <w:pStyle w:val="zytable"/>
              <w:spacing w:before="0"/>
              <w:ind w:left="0" w:right="0"/>
              <w:rPr>
                <w:i/>
                <w:sz w:val="18"/>
              </w:rPr>
            </w:pPr>
            <w:r>
              <w:rPr>
                <w:i/>
                <w:sz w:val="18"/>
              </w:rPr>
              <w:t>pomifera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Macradenia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Macropidia</w:t>
            </w:r>
          </w:p>
        </w:tc>
        <w:tc>
          <w:tcPr>
            <w:tcW w:w="1645" w:type="dxa"/>
          </w:tcPr>
          <w:p>
            <w:pPr>
              <w:pStyle w:val="zytable"/>
              <w:spacing w:before="0"/>
              <w:ind w:left="0" w:right="0"/>
              <w:rPr>
                <w:i/>
                <w:sz w:val="18"/>
              </w:rPr>
            </w:pPr>
            <w:r>
              <w:rPr>
                <w:i/>
                <w:sz w:val="18"/>
              </w:rPr>
              <w:t>fuliginosa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Macropitilium</w:t>
            </w:r>
          </w:p>
        </w:tc>
        <w:tc>
          <w:tcPr>
            <w:tcW w:w="1645" w:type="dxa"/>
          </w:tcPr>
          <w:p>
            <w:pPr>
              <w:pStyle w:val="zytable"/>
              <w:spacing w:before="0"/>
              <w:ind w:left="0" w:right="0"/>
              <w:rPr>
                <w:i/>
                <w:sz w:val="18"/>
              </w:rPr>
            </w:pPr>
            <w:r>
              <w:rPr>
                <w:i/>
                <w:sz w:val="18"/>
              </w:rPr>
              <w:t>gracile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atropurpureum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Macroptilium</w:t>
            </w:r>
          </w:p>
        </w:tc>
        <w:tc>
          <w:tcPr>
            <w:tcW w:w="1645" w:type="dxa"/>
          </w:tcPr>
          <w:p>
            <w:pPr>
              <w:pStyle w:val="zytable"/>
              <w:spacing w:before="0"/>
              <w:ind w:left="0" w:right="0"/>
              <w:rPr>
                <w:i/>
                <w:sz w:val="18"/>
              </w:rPr>
            </w:pPr>
            <w:r>
              <w:rPr>
                <w:i/>
                <w:sz w:val="18"/>
              </w:rPr>
              <w:t>lathyroides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i/>
                <w:sz w:val="18"/>
              </w:rPr>
              <w:t>polypodoides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Thelypteraceae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axillare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Macrotyloma</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Macrozamia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Maesa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Magnolia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amplectans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aquifolium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bealei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dictyota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lomariifolia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mairei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piperiana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Mahonia</w:t>
            </w:r>
          </w:p>
        </w:tc>
        <w:tc>
          <w:tcPr>
            <w:tcW w:w="1645" w:type="dxa"/>
          </w:tcPr>
          <w:p>
            <w:pPr>
              <w:pStyle w:val="zytable"/>
              <w:spacing w:before="0"/>
              <w:ind w:left="0" w:right="0"/>
              <w:rPr>
                <w:i/>
                <w:sz w:val="18"/>
              </w:rPr>
            </w:pPr>
            <w:r>
              <w:rPr>
                <w:i/>
                <w:sz w:val="18"/>
              </w:rPr>
              <w:t>x 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Maianthemum</w:t>
            </w:r>
          </w:p>
        </w:tc>
        <w:tc>
          <w:tcPr>
            <w:tcW w:w="1645" w:type="dxa"/>
          </w:tcPr>
          <w:p>
            <w:pPr>
              <w:pStyle w:val="zytable"/>
              <w:spacing w:before="0"/>
              <w:ind w:left="0" w:right="0"/>
              <w:rPr>
                <w:i/>
                <w:sz w:val="18"/>
              </w:rPr>
            </w:pPr>
            <w:r>
              <w:rPr>
                <w:i/>
                <w:sz w:val="18"/>
              </w:rPr>
              <w:t xml:space="preserve">bifolium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astrotricha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polypterygia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pyramidata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Maireana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corynodes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Malacocarpus</w:t>
            </w:r>
          </w:p>
        </w:tc>
        <w:tc>
          <w:tcPr>
            <w:tcW w:w="1645" w:type="dxa"/>
          </w:tcPr>
          <w:p>
            <w:pPr>
              <w:pStyle w:val="zytable"/>
              <w:spacing w:before="0"/>
              <w:ind w:left="0" w:right="0"/>
              <w:rPr>
                <w:i/>
                <w:sz w:val="18"/>
              </w:rPr>
            </w:pPr>
            <w:r>
              <w:rPr>
                <w:i/>
                <w:sz w:val="18"/>
              </w:rPr>
              <w:t>sellowii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Malcolmia</w:t>
            </w:r>
          </w:p>
        </w:tc>
        <w:tc>
          <w:tcPr>
            <w:tcW w:w="1645" w:type="dxa"/>
          </w:tcPr>
          <w:p>
            <w:pPr>
              <w:pStyle w:val="zytable"/>
              <w:spacing w:before="0"/>
              <w:ind w:left="0" w:right="0"/>
              <w:rPr>
                <w:i/>
                <w:sz w:val="18"/>
              </w:rPr>
            </w:pPr>
            <w:r>
              <w:rPr>
                <w:i/>
                <w:sz w:val="18"/>
              </w:rPr>
              <w:t>maritina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Mallophora</w:t>
            </w:r>
          </w:p>
        </w:tc>
        <w:tc>
          <w:tcPr>
            <w:tcW w:w="1645" w:type="dxa"/>
          </w:tcPr>
          <w:p>
            <w:pPr>
              <w:pStyle w:val="zytable"/>
              <w:spacing w:before="0"/>
              <w:ind w:left="0" w:right="0"/>
              <w:rPr>
                <w:i/>
                <w:sz w:val="18"/>
              </w:rPr>
            </w:pPr>
            <w:r>
              <w:rPr>
                <w:i/>
                <w:sz w:val="18"/>
              </w:rPr>
              <w:t>globifera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Mallotus</w:t>
            </w:r>
          </w:p>
        </w:tc>
        <w:tc>
          <w:tcPr>
            <w:tcW w:w="1645" w:type="dxa"/>
          </w:tcPr>
          <w:p>
            <w:pPr>
              <w:pStyle w:val="zytable"/>
              <w:spacing w:before="0"/>
              <w:ind w:left="0" w:right="0"/>
              <w:rPr>
                <w:i/>
                <w:sz w:val="18"/>
              </w:rPr>
            </w:pPr>
            <w:r>
              <w:rPr>
                <w:i/>
                <w:sz w:val="18"/>
              </w:rPr>
              <w:t>philippensis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Malope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coccigera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Malpighia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baccata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keepNext/>
              <w:keepLines/>
              <w:spacing w:before="0"/>
              <w:ind w:left="0" w:right="0"/>
              <w:rPr>
                <w:i/>
                <w:sz w:val="18"/>
              </w:rPr>
            </w:pPr>
            <w:r>
              <w:rPr>
                <w:i/>
                <w:sz w:val="18"/>
              </w:rPr>
              <w:t>Malus</w:t>
            </w:r>
          </w:p>
        </w:tc>
        <w:tc>
          <w:tcPr>
            <w:tcW w:w="1645" w:type="dxa"/>
          </w:tcPr>
          <w:p>
            <w:pPr>
              <w:pStyle w:val="zytable"/>
              <w:keepNext/>
              <w:keepLines/>
              <w:spacing w:before="0"/>
              <w:ind w:left="0" w:right="0"/>
              <w:rPr>
                <w:i/>
                <w:sz w:val="18"/>
              </w:rPr>
            </w:pPr>
            <w:r>
              <w:rPr>
                <w:i/>
                <w:sz w:val="18"/>
              </w:rPr>
              <w:t>baccata var. mandshurica x sieboldii</w:t>
            </w:r>
          </w:p>
        </w:tc>
        <w:tc>
          <w:tcPr>
            <w:tcW w:w="1673" w:type="dxa"/>
          </w:tcPr>
          <w:p>
            <w:pPr>
              <w:pStyle w:val="zytable"/>
              <w:keepNext/>
              <w:keepLines/>
              <w:spacing w:before="0"/>
              <w:ind w:left="0" w:right="0"/>
              <w:rPr>
                <w:sz w:val="18"/>
              </w:rPr>
            </w:pPr>
          </w:p>
        </w:tc>
        <w:tc>
          <w:tcPr>
            <w:tcW w:w="1729" w:type="dxa"/>
          </w:tcPr>
          <w:p>
            <w:pPr>
              <w:pStyle w:val="zytable"/>
              <w:keepNext/>
              <w:keepLines/>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coronaria x 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 xml:space="preserve">halliana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halliana x 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pumila x spectabilis</w:t>
            </w:r>
          </w:p>
        </w:tc>
        <w:tc>
          <w:tcPr>
            <w:tcW w:w="1673" w:type="dxa"/>
          </w:tcPr>
          <w:p>
            <w:pPr>
              <w:pStyle w:val="zytable"/>
              <w:spacing w:before="0"/>
              <w:ind w:left="0" w:right="0"/>
              <w:rPr>
                <w:sz w:val="18"/>
              </w:rPr>
            </w:pPr>
            <w:r>
              <w:rPr>
                <w:sz w:val="18"/>
              </w:rPr>
              <w:t>Conditional entry</w:t>
            </w: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sargentii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sieboldii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toringoides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moschata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Malvastrum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candidus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Malvaviscus</w:t>
            </w:r>
          </w:p>
        </w:tc>
        <w:tc>
          <w:tcPr>
            <w:tcW w:w="1645" w:type="dxa"/>
          </w:tcPr>
          <w:p>
            <w:pPr>
              <w:pStyle w:val="zytable"/>
              <w:spacing w:before="0"/>
              <w:ind w:left="0" w:right="0"/>
              <w:rPr>
                <w:i/>
                <w:sz w:val="18"/>
              </w:rPr>
            </w:pPr>
            <w:r>
              <w:rPr>
                <w:i/>
                <w:sz w:val="18"/>
              </w:rPr>
              <w:t>penduliflorus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albilanata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bocasana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carmenae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comptrica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dasyacantha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densispina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geminispina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hahniana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haudeana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klissingiana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longimamma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magnimamma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muehlenpforditii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pitcayensis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pringlii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prolifera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quelzowiana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rhodantha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scheideana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Mammillaria</w:t>
            </w:r>
          </w:p>
        </w:tc>
        <w:tc>
          <w:tcPr>
            <w:tcW w:w="1645" w:type="dxa"/>
          </w:tcPr>
          <w:p>
            <w:pPr>
              <w:pStyle w:val="zytable"/>
              <w:spacing w:before="0"/>
              <w:ind w:left="0" w:right="0"/>
              <w:rPr>
                <w:i/>
                <w:sz w:val="18"/>
              </w:rPr>
            </w:pPr>
            <w:r>
              <w:rPr>
                <w:i/>
                <w:sz w:val="18"/>
              </w:rPr>
              <w:t>swartzii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amabilis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laxa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sanderi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Mandevilla</w:t>
            </w:r>
          </w:p>
        </w:tc>
        <w:tc>
          <w:tcPr>
            <w:tcW w:w="1645" w:type="dxa"/>
          </w:tcPr>
          <w:p>
            <w:pPr>
              <w:pStyle w:val="zytable"/>
              <w:spacing w:before="0"/>
              <w:ind w:left="0" w:right="0"/>
              <w:rPr>
                <w:i/>
                <w:sz w:val="18"/>
              </w:rPr>
            </w:pPr>
            <w:r>
              <w:rPr>
                <w:i/>
                <w:sz w:val="18"/>
              </w:rPr>
              <w:t>x 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Mandragora</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Manetta</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Manfreda</w:t>
            </w:r>
          </w:p>
        </w:tc>
        <w:tc>
          <w:tcPr>
            <w:tcW w:w="1645" w:type="dxa"/>
          </w:tcPr>
          <w:p>
            <w:pPr>
              <w:pStyle w:val="zytable"/>
              <w:spacing w:before="0"/>
              <w:ind w:left="0" w:right="0"/>
              <w:rPr>
                <w:i/>
                <w:sz w:val="18"/>
              </w:rPr>
            </w:pPr>
            <w:r>
              <w:rPr>
                <w:i/>
                <w:sz w:val="18"/>
              </w:rPr>
              <w:t xml:space="preserve">maculosa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Mangifera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Manglietia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Manicaria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i/>
                <w:sz w:val="18"/>
              </w:rPr>
              <w:t>esculenta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Manihot</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achras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Manilkara</w:t>
            </w:r>
          </w:p>
        </w:tc>
        <w:tc>
          <w:tcPr>
            <w:tcW w:w="1645" w:type="dxa"/>
          </w:tcPr>
          <w:p>
            <w:pPr>
              <w:pStyle w:val="zytable"/>
              <w:spacing w:before="0"/>
              <w:ind w:left="0" w:right="0"/>
              <w:rPr>
                <w:i/>
                <w:sz w:val="18"/>
              </w:rPr>
            </w:pPr>
            <w:r>
              <w:rPr>
                <w:i/>
                <w:sz w:val="18"/>
              </w:rPr>
              <w:t>zapota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Mansoa</w:t>
            </w:r>
          </w:p>
        </w:tc>
        <w:tc>
          <w:tcPr>
            <w:tcW w:w="1645" w:type="dxa"/>
          </w:tcPr>
          <w:p>
            <w:pPr>
              <w:pStyle w:val="zytable"/>
              <w:spacing w:before="0"/>
              <w:ind w:left="0" w:right="0"/>
              <w:rPr>
                <w:i/>
                <w:sz w:val="18"/>
              </w:rPr>
            </w:pPr>
            <w:r>
              <w:rPr>
                <w:i/>
                <w:sz w:val="18"/>
              </w:rPr>
              <w:t>hymenaea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i/>
                <w:sz w:val="18"/>
              </w:rPr>
              <w:t>leuconeura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Maranthes</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Marattia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Marrattiaceae</w:t>
            </w:r>
          </w:p>
        </w:tc>
      </w:tr>
      <w:tr>
        <w:tc>
          <w:tcPr>
            <w:tcW w:w="1757" w:type="dxa"/>
          </w:tcPr>
          <w:p>
            <w:pPr>
              <w:pStyle w:val="zytable"/>
              <w:spacing w:before="0"/>
              <w:ind w:left="0" w:right="0"/>
              <w:rPr>
                <w:i/>
                <w:sz w:val="18"/>
              </w:rPr>
            </w:pPr>
            <w:r>
              <w:rPr>
                <w:i/>
                <w:sz w:val="18"/>
              </w:rPr>
              <w:t>Marginariopsis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Marjorana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Marlothistella</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Marojejya</w:t>
            </w:r>
          </w:p>
        </w:tc>
        <w:tc>
          <w:tcPr>
            <w:tcW w:w="1645" w:type="dxa"/>
          </w:tcPr>
          <w:p>
            <w:pPr>
              <w:pStyle w:val="zytable"/>
              <w:spacing w:before="0"/>
              <w:ind w:left="0" w:right="0"/>
              <w:rPr>
                <w:i/>
                <w:sz w:val="18"/>
              </w:rPr>
            </w:pPr>
            <w:r>
              <w:rPr>
                <w:i/>
                <w:sz w:val="18"/>
              </w:rPr>
              <w:t>warburgii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Marsdenia </w:t>
            </w:r>
          </w:p>
        </w:tc>
        <w:tc>
          <w:tcPr>
            <w:tcW w:w="1645" w:type="dxa"/>
          </w:tcPr>
          <w:p>
            <w:pPr>
              <w:pStyle w:val="zytable"/>
              <w:spacing w:before="0"/>
              <w:ind w:left="0" w:right="0"/>
              <w:rPr>
                <w:i/>
                <w:sz w:val="18"/>
              </w:rPr>
            </w:pPr>
            <w:r>
              <w:rPr>
                <w:i/>
                <w:sz w:val="18"/>
              </w:rPr>
              <w:t xml:space="preserve">australis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Marsilea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Marsileaceae</w:t>
            </w:r>
          </w:p>
        </w:tc>
      </w:tr>
      <w:tr>
        <w:tc>
          <w:tcPr>
            <w:tcW w:w="1757" w:type="dxa"/>
          </w:tcPr>
          <w:p>
            <w:pPr>
              <w:pStyle w:val="zytable"/>
              <w:spacing w:before="0"/>
              <w:ind w:left="0" w:right="0"/>
              <w:rPr>
                <w:i/>
                <w:sz w:val="18"/>
              </w:rPr>
            </w:pPr>
            <w:r>
              <w:rPr>
                <w:i/>
                <w:sz w:val="18"/>
              </w:rPr>
              <w:t>Maryandya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Mascarena</w:t>
            </w:r>
          </w:p>
        </w:tc>
        <w:tc>
          <w:tcPr>
            <w:tcW w:w="1645" w:type="dxa"/>
          </w:tcPr>
          <w:p>
            <w:pPr>
              <w:pStyle w:val="zytable"/>
              <w:spacing w:before="0"/>
              <w:ind w:left="0" w:right="0"/>
              <w:rPr>
                <w:i/>
                <w:sz w:val="18"/>
              </w:rPr>
            </w:pPr>
            <w:r>
              <w:rPr>
                <w:i/>
                <w:sz w:val="18"/>
              </w:rPr>
              <w:t>verschaffeltii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Masdevallia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Masoala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Massonia</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Matonia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matricarioides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Matricaria</w:t>
            </w:r>
          </w:p>
        </w:tc>
        <w:tc>
          <w:tcPr>
            <w:tcW w:w="1645" w:type="dxa"/>
          </w:tcPr>
          <w:p>
            <w:pPr>
              <w:pStyle w:val="zytable"/>
              <w:spacing w:before="0"/>
              <w:ind w:left="0" w:right="0"/>
              <w:rPr>
                <w:i/>
                <w:sz w:val="18"/>
              </w:rPr>
            </w:pPr>
            <w:r>
              <w:rPr>
                <w:i/>
                <w:sz w:val="18"/>
              </w:rPr>
              <w:t>recutita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Matteuccia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Matthiola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Matucana</w:t>
            </w:r>
          </w:p>
        </w:tc>
        <w:tc>
          <w:tcPr>
            <w:tcW w:w="1645" w:type="dxa"/>
          </w:tcPr>
          <w:p>
            <w:pPr>
              <w:pStyle w:val="zytable"/>
              <w:spacing w:before="0"/>
              <w:ind w:left="0" w:right="0"/>
              <w:rPr>
                <w:i/>
                <w:sz w:val="18"/>
              </w:rPr>
            </w:pPr>
            <w:r>
              <w:rPr>
                <w:i/>
                <w:sz w:val="18"/>
              </w:rPr>
              <w:t xml:space="preserve">madisoniorum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Maughaniella</w:t>
            </w:r>
          </w:p>
        </w:tc>
        <w:tc>
          <w:tcPr>
            <w:tcW w:w="1645" w:type="dxa"/>
          </w:tcPr>
          <w:p>
            <w:pPr>
              <w:pStyle w:val="zytable"/>
              <w:spacing w:before="0"/>
              <w:ind w:left="0" w:right="0"/>
              <w:rPr>
                <w:i/>
                <w:sz w:val="18"/>
              </w:rPr>
            </w:pPr>
            <w:r>
              <w:rPr>
                <w:i/>
                <w:sz w:val="18"/>
              </w:rPr>
              <w:t>luckoffii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Maurandya</w:t>
            </w:r>
          </w:p>
        </w:tc>
        <w:tc>
          <w:tcPr>
            <w:tcW w:w="1645" w:type="dxa"/>
          </w:tcPr>
          <w:p>
            <w:pPr>
              <w:pStyle w:val="zytable"/>
              <w:spacing w:before="0"/>
              <w:ind w:left="0" w:right="0"/>
              <w:rPr>
                <w:i/>
                <w:sz w:val="18"/>
              </w:rPr>
            </w:pPr>
            <w:r>
              <w:rPr>
                <w:i/>
                <w:sz w:val="18"/>
              </w:rPr>
              <w:t>barclaiana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Mauritia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Mauritiella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Maxburretia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Maxillaria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Maximiliana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Maxonia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boaria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Maytenus</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Celastraceae</w:t>
            </w:r>
          </w:p>
        </w:tc>
      </w:tr>
      <w:tr>
        <w:tc>
          <w:tcPr>
            <w:tcW w:w="1757" w:type="dxa"/>
          </w:tcPr>
          <w:p>
            <w:pPr>
              <w:pStyle w:val="zytable"/>
              <w:spacing w:before="0"/>
              <w:ind w:left="0" w:right="0"/>
              <w:rPr>
                <w:i/>
                <w:sz w:val="18"/>
              </w:rPr>
            </w:pPr>
            <w:r>
              <w:rPr>
                <w:i/>
                <w:sz w:val="18"/>
              </w:rPr>
              <w:t>Mazus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Meconopsis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Medemia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intertexta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laciniata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lupulina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murex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orbicularis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scutellata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sphaerocarpos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tornata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Medicago</w:t>
            </w:r>
          </w:p>
        </w:tc>
        <w:tc>
          <w:tcPr>
            <w:tcW w:w="1645" w:type="dxa"/>
          </w:tcPr>
          <w:p>
            <w:pPr>
              <w:pStyle w:val="zytable"/>
              <w:spacing w:before="0"/>
              <w:ind w:left="0" w:right="0"/>
              <w:rPr>
                <w:i/>
                <w:sz w:val="18"/>
              </w:rPr>
            </w:pPr>
            <w:r>
              <w:rPr>
                <w:i/>
                <w:sz w:val="18"/>
              </w:rPr>
              <w:t>truncatula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Medinilla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Mediocalcar</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Mediolobivia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Megacodon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Gentianaceae</w:t>
            </w:r>
          </w:p>
        </w:tc>
      </w:tr>
      <w:tr>
        <w:tc>
          <w:tcPr>
            <w:tcW w:w="1757" w:type="dxa"/>
          </w:tcPr>
          <w:p>
            <w:pPr>
              <w:pStyle w:val="zytable"/>
              <w:spacing w:before="0"/>
              <w:ind w:left="0" w:right="0"/>
              <w:rPr>
                <w:i/>
                <w:sz w:val="18"/>
              </w:rPr>
            </w:pPr>
            <w:r>
              <w:rPr>
                <w:i/>
                <w:sz w:val="18"/>
              </w:rPr>
              <w:t>Megalastrum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Megaskepasma</w:t>
            </w:r>
          </w:p>
        </w:tc>
        <w:tc>
          <w:tcPr>
            <w:tcW w:w="1645" w:type="dxa"/>
          </w:tcPr>
          <w:p>
            <w:pPr>
              <w:pStyle w:val="zytable"/>
              <w:spacing w:before="0"/>
              <w:ind w:left="0" w:right="0"/>
              <w:rPr>
                <w:i/>
                <w:sz w:val="18"/>
              </w:rPr>
            </w:pPr>
            <w:r>
              <w:rPr>
                <w:i/>
                <w:sz w:val="18"/>
              </w:rPr>
              <w:t>erythroclamy</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alternifolia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argenta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armillaris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blaeriifolia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bletharospermus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calothamnoides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cardiophylla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conothamoides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diosmifolia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erubescens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halmaturorum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hypericifolia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irbyana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laterita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leucadendron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linarifolia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megalocephala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micromera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minutifolia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nervosa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nesophila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pentagona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quinquenervia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radula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 xml:space="preserve">rhaphiophylla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sclerophylla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seriata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steedmanii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styphelioides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tamariscina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trichostachya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viridiflora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Melaleuca</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Melasphaerula</w:t>
            </w:r>
          </w:p>
        </w:tc>
        <w:tc>
          <w:tcPr>
            <w:tcW w:w="1645" w:type="dxa"/>
          </w:tcPr>
          <w:p>
            <w:pPr>
              <w:pStyle w:val="zytable"/>
              <w:spacing w:before="0"/>
              <w:ind w:left="0" w:right="0"/>
              <w:rPr>
                <w:i/>
                <w:sz w:val="18"/>
              </w:rPr>
            </w:pPr>
            <w:r>
              <w:rPr>
                <w:i/>
                <w:sz w:val="18"/>
              </w:rPr>
              <w:t xml:space="preserve">ramosa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Melastoma</w:t>
            </w:r>
          </w:p>
        </w:tc>
        <w:tc>
          <w:tcPr>
            <w:tcW w:w="1645" w:type="dxa"/>
          </w:tcPr>
          <w:p>
            <w:pPr>
              <w:pStyle w:val="zytable"/>
              <w:spacing w:before="0"/>
              <w:ind w:left="0" w:right="0"/>
              <w:rPr>
                <w:i/>
                <w:sz w:val="18"/>
              </w:rPr>
            </w:pPr>
            <w:r>
              <w:rPr>
                <w:i/>
                <w:sz w:val="18"/>
              </w:rPr>
              <w:t>polyanthum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azedarach</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dubia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w:t>
            </w:r>
          </w:p>
        </w:tc>
        <w:tc>
          <w:tcPr>
            <w:tcW w:w="1645" w:type="dxa"/>
          </w:tcPr>
          <w:p>
            <w:pPr>
              <w:pStyle w:val="zytable"/>
              <w:spacing w:before="0"/>
              <w:ind w:left="0" w:right="0"/>
              <w:rPr>
                <w:i/>
                <w:sz w:val="18"/>
              </w:rPr>
            </w:pPr>
            <w:r>
              <w:rPr>
                <w:i/>
                <w:sz w:val="18"/>
              </w:rPr>
              <w:t>toosendan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Melianthus</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Melianthaceae</w:t>
            </w:r>
          </w:p>
        </w:tc>
      </w:tr>
      <w:tr>
        <w:tc>
          <w:tcPr>
            <w:tcW w:w="1757" w:type="dxa"/>
          </w:tcPr>
          <w:p>
            <w:pPr>
              <w:pStyle w:val="zytable"/>
              <w:spacing w:before="0"/>
              <w:ind w:left="0" w:right="0"/>
              <w:rPr>
                <w:i/>
                <w:sz w:val="18"/>
              </w:rPr>
            </w:pPr>
            <w:r>
              <w:rPr>
                <w:i/>
                <w:sz w:val="18"/>
              </w:rPr>
              <w:t>Melichrus</w:t>
            </w:r>
          </w:p>
        </w:tc>
        <w:tc>
          <w:tcPr>
            <w:tcW w:w="1645" w:type="dxa"/>
          </w:tcPr>
          <w:p>
            <w:pPr>
              <w:pStyle w:val="zytable"/>
              <w:spacing w:before="0"/>
              <w:ind w:left="0" w:right="0"/>
              <w:rPr>
                <w:i/>
                <w:sz w:val="18"/>
              </w:rPr>
            </w:pPr>
            <w:r>
              <w:rPr>
                <w:i/>
                <w:sz w:val="18"/>
              </w:rPr>
              <w:t>ureceolaris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i/>
                <w:sz w:val="18"/>
              </w:rPr>
              <w:t>bijuga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messanensis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Melilotus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Melinis</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Meliosma</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Sabiaceae</w:t>
            </w:r>
          </w:p>
        </w:tc>
      </w:tr>
      <w:tr>
        <w:tc>
          <w:tcPr>
            <w:tcW w:w="1757" w:type="dxa"/>
          </w:tcPr>
          <w:p>
            <w:pPr>
              <w:pStyle w:val="zytable"/>
              <w:spacing w:before="0"/>
              <w:ind w:left="0" w:right="0"/>
              <w:rPr>
                <w:i/>
                <w:sz w:val="18"/>
              </w:rPr>
            </w:pPr>
            <w:r>
              <w:rPr>
                <w:i/>
                <w:sz w:val="18"/>
              </w:rPr>
              <w:t>Melissa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Melitis</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i/>
                <w:sz w:val="18"/>
              </w:rPr>
              <w:t>azureus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baccifera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Melocanna</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Melodinus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Memecylon</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Meniscium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diemenica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citrata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piperita x 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requienii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spicata 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gentilis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piperita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Mentha</w:t>
            </w:r>
          </w:p>
        </w:tc>
        <w:tc>
          <w:tcPr>
            <w:tcW w:w="1645" w:type="dxa"/>
          </w:tcPr>
          <w:p>
            <w:pPr>
              <w:pStyle w:val="zytable"/>
              <w:spacing w:before="0"/>
              <w:ind w:left="0" w:right="0"/>
              <w:rPr>
                <w:i/>
                <w:sz w:val="18"/>
              </w:rPr>
            </w:pPr>
            <w:r>
              <w:rPr>
                <w:i/>
                <w:sz w:val="18"/>
              </w:rPr>
              <w:t>x suaveolens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laevicaulis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i/>
                <w:sz w:val="18"/>
              </w:rPr>
              <w:t>lindelyi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Mentzelia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Loasaceae</w:t>
            </w:r>
          </w:p>
        </w:tc>
      </w:tr>
      <w:tr>
        <w:tc>
          <w:tcPr>
            <w:tcW w:w="1757" w:type="dxa"/>
          </w:tcPr>
          <w:p>
            <w:pPr>
              <w:pStyle w:val="zytable"/>
              <w:spacing w:before="0"/>
              <w:ind w:left="0" w:right="0"/>
              <w:rPr>
                <w:i/>
                <w:sz w:val="18"/>
              </w:rPr>
            </w:pPr>
            <w:r>
              <w:rPr>
                <w:i/>
                <w:sz w:val="18"/>
              </w:rPr>
              <w:t>Mercurialis</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oblanceolata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Meriolix</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Merremia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Merrillia</w:t>
            </w:r>
          </w:p>
        </w:tc>
        <w:tc>
          <w:tcPr>
            <w:tcW w:w="1645" w:type="dxa"/>
          </w:tcPr>
          <w:p>
            <w:pPr>
              <w:pStyle w:val="zytable"/>
              <w:spacing w:before="0"/>
              <w:ind w:left="0" w:right="0"/>
              <w:rPr>
                <w:i/>
                <w:sz w:val="18"/>
              </w:rPr>
            </w:pPr>
            <w:r>
              <w:rPr>
                <w:i/>
                <w:sz w:val="18"/>
              </w:rPr>
              <w:t>caloxylon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Meryta</w:t>
            </w:r>
          </w:p>
        </w:tc>
        <w:tc>
          <w:tcPr>
            <w:tcW w:w="1645" w:type="dxa"/>
          </w:tcPr>
          <w:p>
            <w:pPr>
              <w:pStyle w:val="zytable"/>
              <w:spacing w:before="0"/>
              <w:ind w:left="0" w:right="0"/>
              <w:rPr>
                <w:i/>
                <w:sz w:val="18"/>
              </w:rPr>
            </w:pPr>
            <w:r>
              <w:rPr>
                <w:i/>
                <w:sz w:val="18"/>
              </w:rPr>
              <w:t>sinclairii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aitonis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crystallinum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i/>
                <w:sz w:val="18"/>
              </w:rPr>
              <w:t>nodiflorum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Mesembryanthemum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i/>
                <w:sz w:val="18"/>
              </w:rPr>
              <w:t>germanica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Mespilus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Messerschmidia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Mestoklema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Mesua</w:t>
            </w:r>
          </w:p>
        </w:tc>
        <w:tc>
          <w:tcPr>
            <w:tcW w:w="1645" w:type="dxa"/>
          </w:tcPr>
          <w:p>
            <w:pPr>
              <w:pStyle w:val="zytable"/>
              <w:spacing w:before="0"/>
              <w:ind w:left="0" w:right="0"/>
              <w:rPr>
                <w:i/>
                <w:sz w:val="18"/>
              </w:rPr>
            </w:pPr>
            <w:r>
              <w:rPr>
                <w:i/>
                <w:sz w:val="18"/>
              </w:rPr>
              <w:t>ferrea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Clusiaceae</w:t>
            </w:r>
          </w:p>
        </w:tc>
      </w:tr>
      <w:tr>
        <w:tc>
          <w:tcPr>
            <w:tcW w:w="1757" w:type="dxa"/>
          </w:tcPr>
          <w:p>
            <w:pPr>
              <w:pStyle w:val="zytable"/>
              <w:spacing w:before="0"/>
              <w:ind w:left="0" w:right="0"/>
              <w:rPr>
                <w:i/>
                <w:sz w:val="18"/>
              </w:rPr>
            </w:pPr>
            <w:r>
              <w:rPr>
                <w:i/>
                <w:sz w:val="18"/>
              </w:rPr>
              <w:t>Metasequoia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Metathelypteris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Metaxya</w:t>
            </w:r>
          </w:p>
        </w:tc>
        <w:tc>
          <w:tcPr>
            <w:tcW w:w="1645" w:type="dxa"/>
          </w:tcPr>
          <w:p>
            <w:pPr>
              <w:pStyle w:val="zytable"/>
              <w:spacing w:before="0"/>
              <w:ind w:left="0" w:right="0"/>
              <w:rPr>
                <w:i/>
                <w:sz w:val="18"/>
              </w:rPr>
            </w:pPr>
            <w:r>
              <w:rPr>
                <w:i/>
                <w:sz w:val="18"/>
              </w:rPr>
              <w:t>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Metaxyaceae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 xml:space="preserve">kermadecensis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queenslandica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thomasii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Metrosideros</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i/>
                <w:sz w:val="18"/>
              </w:rPr>
              <w:t>sagu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Metroxylon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Meyerophytum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Mezobromelia</w:t>
            </w:r>
          </w:p>
        </w:tc>
        <w:tc>
          <w:tcPr>
            <w:tcW w:w="1645" w:type="dxa"/>
          </w:tcPr>
          <w:p>
            <w:pPr>
              <w:pStyle w:val="zytable"/>
              <w:spacing w:before="0"/>
              <w:ind w:left="0" w:right="0"/>
              <w:rPr>
                <w:i/>
                <w:sz w:val="18"/>
              </w:rPr>
            </w:pPr>
            <w:r>
              <w:rPr>
                <w:i/>
                <w:sz w:val="18"/>
              </w:rPr>
              <w:t>capituligera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Mibora</w:t>
            </w:r>
          </w:p>
        </w:tc>
        <w:tc>
          <w:tcPr>
            <w:tcW w:w="1645" w:type="dxa"/>
          </w:tcPr>
          <w:p>
            <w:pPr>
              <w:pStyle w:val="zytable"/>
              <w:spacing w:before="0"/>
              <w:ind w:left="0" w:right="0"/>
              <w:rPr>
                <w:i/>
                <w:sz w:val="18"/>
              </w:rPr>
            </w:pPr>
            <w:r>
              <w:rPr>
                <w:i/>
                <w:sz w:val="18"/>
              </w:rPr>
              <w:t>minima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Michauxia</w:t>
            </w:r>
          </w:p>
        </w:tc>
        <w:tc>
          <w:tcPr>
            <w:tcW w:w="1645" w:type="dxa"/>
          </w:tcPr>
          <w:p>
            <w:pPr>
              <w:pStyle w:val="zytable"/>
              <w:spacing w:before="0"/>
              <w:ind w:left="0" w:right="0"/>
              <w:rPr>
                <w:i/>
                <w:sz w:val="18"/>
              </w:rPr>
            </w:pPr>
            <w:r>
              <w:rPr>
                <w:i/>
                <w:sz w:val="18"/>
              </w:rPr>
              <w:t>campanuloides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i/>
                <w:sz w:val="18"/>
              </w:rPr>
              <w:t>figo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Michelia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Micrantheum</w:t>
            </w:r>
          </w:p>
        </w:tc>
        <w:tc>
          <w:tcPr>
            <w:tcW w:w="1645" w:type="dxa"/>
          </w:tcPr>
          <w:p>
            <w:pPr>
              <w:pStyle w:val="zytable"/>
              <w:spacing w:before="0"/>
              <w:ind w:left="0" w:right="0"/>
              <w:rPr>
                <w:i/>
                <w:sz w:val="18"/>
              </w:rPr>
            </w:pPr>
            <w:r>
              <w:rPr>
                <w:i/>
                <w:sz w:val="18"/>
              </w:rPr>
              <w:t>hexandrum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Micranthocereus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Micranthus</w:t>
            </w:r>
          </w:p>
        </w:tc>
        <w:tc>
          <w:tcPr>
            <w:tcW w:w="1645" w:type="dxa"/>
          </w:tcPr>
          <w:p>
            <w:pPr>
              <w:pStyle w:val="zytable"/>
              <w:spacing w:before="0"/>
              <w:ind w:left="0" w:right="0"/>
              <w:rPr>
                <w:i/>
                <w:sz w:val="18"/>
              </w:rPr>
            </w:pPr>
            <w:r>
              <w:rPr>
                <w:i/>
                <w:sz w:val="18"/>
              </w:rPr>
              <w:t>alopecuroides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Microbiota</w:t>
            </w:r>
          </w:p>
        </w:tc>
        <w:tc>
          <w:tcPr>
            <w:tcW w:w="1645" w:type="dxa"/>
          </w:tcPr>
          <w:p>
            <w:pPr>
              <w:pStyle w:val="zytable"/>
              <w:spacing w:before="0"/>
              <w:ind w:left="0" w:right="0"/>
              <w:rPr>
                <w:i/>
                <w:sz w:val="18"/>
              </w:rPr>
            </w:pPr>
            <w:r>
              <w:rPr>
                <w:i/>
                <w:sz w:val="18"/>
              </w:rPr>
              <w:t xml:space="preserve">decussata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Microcachrys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Microcitrus</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Microcoelum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Microcoleum</w:t>
            </w:r>
          </w:p>
        </w:tc>
        <w:tc>
          <w:tcPr>
            <w:tcW w:w="1645" w:type="dxa"/>
          </w:tcPr>
          <w:p>
            <w:pPr>
              <w:pStyle w:val="zytable"/>
              <w:spacing w:before="0"/>
              <w:ind w:left="0" w:right="0"/>
              <w:rPr>
                <w:i/>
                <w:sz w:val="18"/>
              </w:rPr>
            </w:pPr>
            <w:r>
              <w:rPr>
                <w:i/>
                <w:sz w:val="18"/>
              </w:rPr>
              <w:t>weddellianum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Microlaena</w:t>
            </w:r>
          </w:p>
        </w:tc>
        <w:tc>
          <w:tcPr>
            <w:tcW w:w="1645" w:type="dxa"/>
          </w:tcPr>
          <w:p>
            <w:pPr>
              <w:pStyle w:val="zytable"/>
              <w:spacing w:before="0"/>
              <w:ind w:left="0" w:right="0"/>
              <w:rPr>
                <w:i/>
                <w:sz w:val="18"/>
              </w:rPr>
            </w:pPr>
            <w:r>
              <w:rPr>
                <w:i/>
                <w:sz w:val="18"/>
              </w:rPr>
              <w:t>stipoides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speluncae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Microlepia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Micromelum</w:t>
            </w:r>
          </w:p>
        </w:tc>
        <w:tc>
          <w:tcPr>
            <w:tcW w:w="1645" w:type="dxa"/>
          </w:tcPr>
          <w:p>
            <w:pPr>
              <w:pStyle w:val="zytable"/>
              <w:spacing w:before="0"/>
              <w:ind w:left="0" w:right="0"/>
              <w:rPr>
                <w:i/>
                <w:sz w:val="18"/>
              </w:rPr>
            </w:pPr>
            <w:r>
              <w:rPr>
                <w:i/>
                <w:sz w:val="18"/>
              </w:rPr>
              <w:t>minutum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Micromeria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leptocalyx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Micromyrtus</w:t>
            </w:r>
          </w:p>
        </w:tc>
        <w:tc>
          <w:tcPr>
            <w:tcW w:w="1645" w:type="dxa"/>
          </w:tcPr>
          <w:p>
            <w:pPr>
              <w:pStyle w:val="zytable"/>
              <w:spacing w:before="0"/>
              <w:ind w:left="0" w:right="0"/>
              <w:rPr>
                <w:i/>
                <w:sz w:val="18"/>
              </w:rPr>
            </w:pPr>
            <w:r>
              <w:rPr>
                <w:i/>
                <w:sz w:val="18"/>
              </w:rPr>
              <w:t xml:space="preserve">rosea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Micronoma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Micropterum</w:t>
            </w:r>
          </w:p>
        </w:tc>
        <w:tc>
          <w:tcPr>
            <w:tcW w:w="1645" w:type="dxa"/>
          </w:tcPr>
          <w:p>
            <w:pPr>
              <w:pStyle w:val="zytable"/>
              <w:spacing w:before="0"/>
              <w:ind w:left="0" w:right="0"/>
              <w:rPr>
                <w:i/>
                <w:sz w:val="18"/>
              </w:rPr>
            </w:pPr>
            <w:r>
              <w:rPr>
                <w:i/>
                <w:sz w:val="18"/>
              </w:rPr>
              <w:t>papulosum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pteropus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howeanum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Microspermum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Microstrobos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Mikania</w:t>
            </w:r>
          </w:p>
        </w:tc>
        <w:tc>
          <w:tcPr>
            <w:tcW w:w="1645" w:type="dxa"/>
          </w:tcPr>
          <w:p>
            <w:pPr>
              <w:pStyle w:val="zytable"/>
              <w:spacing w:before="0"/>
              <w:ind w:left="0" w:right="0"/>
              <w:rPr>
                <w:i/>
                <w:sz w:val="18"/>
              </w:rPr>
            </w:pPr>
            <w:r>
              <w:rPr>
                <w:i/>
                <w:sz w:val="18"/>
              </w:rPr>
              <w:t xml:space="preserve">ternata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Mildella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altissima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Milium</w:t>
            </w:r>
          </w:p>
        </w:tc>
        <w:tc>
          <w:tcPr>
            <w:tcW w:w="1645" w:type="dxa"/>
          </w:tcPr>
          <w:p>
            <w:pPr>
              <w:pStyle w:val="zytable"/>
              <w:spacing w:before="0"/>
              <w:ind w:left="0" w:right="0"/>
              <w:rPr>
                <w:i/>
                <w:sz w:val="18"/>
              </w:rPr>
            </w:pPr>
            <w:r>
              <w:rPr>
                <w:i/>
                <w:sz w:val="18"/>
              </w:rPr>
              <w:t>effusum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Milletia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Millettia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Milligania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Miltonia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Miltoniopsis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aurantiacus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luteus x guttatus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Schrophulariaceae</w:t>
            </w:r>
          </w:p>
        </w:tc>
      </w:tr>
      <w:tr>
        <w:tc>
          <w:tcPr>
            <w:tcW w:w="1757" w:type="dxa"/>
          </w:tcPr>
          <w:p>
            <w:pPr>
              <w:pStyle w:val="zytable"/>
              <w:spacing w:before="0"/>
              <w:ind w:left="0" w:right="0"/>
              <w:rPr>
                <w:i/>
                <w:sz w:val="18"/>
              </w:rPr>
            </w:pPr>
            <w:r>
              <w:rPr>
                <w:i/>
                <w:sz w:val="18"/>
              </w:rPr>
              <w:t>Mimulus</w:t>
            </w:r>
          </w:p>
        </w:tc>
        <w:tc>
          <w:tcPr>
            <w:tcW w:w="1645" w:type="dxa"/>
          </w:tcPr>
          <w:p>
            <w:pPr>
              <w:pStyle w:val="zytable"/>
              <w:spacing w:before="0"/>
              <w:ind w:left="0" w:right="0"/>
              <w:rPr>
                <w:i/>
                <w:sz w:val="18"/>
              </w:rPr>
            </w:pPr>
            <w:r>
              <w:rPr>
                <w:i/>
                <w:sz w:val="18"/>
              </w:rPr>
              <w:t>ringens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Mimusops</w:t>
            </w:r>
          </w:p>
        </w:tc>
        <w:tc>
          <w:tcPr>
            <w:tcW w:w="1645" w:type="dxa"/>
          </w:tcPr>
          <w:p>
            <w:pPr>
              <w:pStyle w:val="zytable"/>
              <w:spacing w:before="0"/>
              <w:ind w:left="0" w:right="0"/>
              <w:rPr>
                <w:i/>
                <w:sz w:val="18"/>
              </w:rPr>
            </w:pPr>
            <w:r>
              <w:rPr>
                <w:i/>
                <w:sz w:val="18"/>
              </w:rPr>
              <w:t>elingi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Mina</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circassica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Minuartia</w:t>
            </w:r>
          </w:p>
        </w:tc>
        <w:tc>
          <w:tcPr>
            <w:tcW w:w="1645" w:type="dxa"/>
          </w:tcPr>
          <w:p>
            <w:pPr>
              <w:pStyle w:val="zytable"/>
              <w:spacing w:before="0"/>
              <w:ind w:left="0" w:right="0"/>
              <w:rPr>
                <w:i/>
                <w:sz w:val="18"/>
              </w:rPr>
            </w:pPr>
            <w:r>
              <w:rPr>
                <w:i/>
                <w:sz w:val="18"/>
              </w:rPr>
              <w:t>laricifolia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i/>
                <w:sz w:val="18"/>
              </w:rPr>
              <w:t>jalapa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Mirabilis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Nyctaginaceae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Mirbelia</w:t>
            </w:r>
          </w:p>
        </w:tc>
        <w:tc>
          <w:tcPr>
            <w:tcW w:w="1645" w:type="dxa"/>
          </w:tcPr>
          <w:p>
            <w:pPr>
              <w:pStyle w:val="zytable"/>
              <w:spacing w:before="0"/>
              <w:ind w:left="0" w:right="0"/>
              <w:rPr>
                <w:i/>
                <w:sz w:val="18"/>
              </w:rPr>
            </w:pPr>
            <w:r>
              <w:rPr>
                <w:i/>
                <w:sz w:val="18"/>
              </w:rPr>
              <w:t>oxyloboides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saccharifolius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Miscanthus</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keepLines/>
              <w:spacing w:before="0"/>
              <w:ind w:left="0" w:right="0"/>
              <w:rPr>
                <w:i/>
                <w:sz w:val="18"/>
              </w:rPr>
            </w:pPr>
            <w:r>
              <w:rPr>
                <w:i/>
                <w:sz w:val="18"/>
              </w:rPr>
              <w:t>Miscanthus</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r>
              <w:rPr>
                <w:sz w:val="18"/>
              </w:rPr>
              <w:t>Exceptions:</w:t>
            </w:r>
            <w:r>
              <w:rPr>
                <w:i/>
                <w:sz w:val="18"/>
              </w:rPr>
              <w:t xml:space="preserve"> Miscanthus japonicus </w:t>
            </w:r>
          </w:p>
        </w:tc>
        <w:tc>
          <w:tcPr>
            <w:tcW w:w="1729" w:type="dxa"/>
          </w:tcPr>
          <w:p>
            <w:pPr>
              <w:pStyle w:val="zytable"/>
              <w:keepNext/>
              <w:keepLines/>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Misopates</w:t>
            </w:r>
          </w:p>
        </w:tc>
        <w:tc>
          <w:tcPr>
            <w:tcW w:w="1645" w:type="dxa"/>
          </w:tcPr>
          <w:p>
            <w:pPr>
              <w:pStyle w:val="zytable"/>
              <w:spacing w:before="0"/>
              <w:ind w:left="0" w:right="0"/>
              <w:rPr>
                <w:i/>
                <w:sz w:val="18"/>
              </w:rPr>
            </w:pPr>
            <w:r>
              <w:rPr>
                <w:i/>
                <w:sz w:val="18"/>
              </w:rPr>
              <w:t>orontium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Mitchella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Mitracarpus</w:t>
            </w:r>
          </w:p>
        </w:tc>
        <w:tc>
          <w:tcPr>
            <w:tcW w:w="1645" w:type="dxa"/>
          </w:tcPr>
          <w:p>
            <w:pPr>
              <w:pStyle w:val="zytable"/>
              <w:spacing w:before="0"/>
              <w:ind w:left="0" w:right="0"/>
              <w:rPr>
                <w:i/>
                <w:sz w:val="18"/>
              </w:rPr>
            </w:pPr>
            <w:r>
              <w:rPr>
                <w:i/>
                <w:sz w:val="18"/>
              </w:rPr>
              <w:t>hirtus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Mitraria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Mitrophyllum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Modiola</w:t>
            </w:r>
          </w:p>
        </w:tc>
        <w:tc>
          <w:tcPr>
            <w:tcW w:w="1645" w:type="dxa"/>
          </w:tcPr>
          <w:p>
            <w:pPr>
              <w:pStyle w:val="zytable"/>
              <w:spacing w:before="0"/>
              <w:ind w:left="0" w:right="0"/>
              <w:rPr>
                <w:i/>
                <w:sz w:val="18"/>
              </w:rPr>
            </w:pPr>
            <w:r>
              <w:rPr>
                <w:i/>
                <w:sz w:val="18"/>
              </w:rPr>
              <w:t>caroliniana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Moenchia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Mohria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Schizaeaceae</w:t>
            </w:r>
          </w:p>
        </w:tc>
      </w:tr>
      <w:tr>
        <w:tc>
          <w:tcPr>
            <w:tcW w:w="1757" w:type="dxa"/>
          </w:tcPr>
          <w:p>
            <w:pPr>
              <w:pStyle w:val="zytable"/>
              <w:spacing w:before="0"/>
              <w:ind w:left="0" w:right="0"/>
              <w:rPr>
                <w:i/>
                <w:sz w:val="18"/>
              </w:rPr>
            </w:pPr>
            <w:r>
              <w:rPr>
                <w:i/>
                <w:sz w:val="18"/>
              </w:rPr>
              <w:t>Molineria</w:t>
            </w:r>
          </w:p>
        </w:tc>
        <w:tc>
          <w:tcPr>
            <w:tcW w:w="1645" w:type="dxa"/>
          </w:tcPr>
          <w:p>
            <w:pPr>
              <w:pStyle w:val="zytable"/>
              <w:spacing w:before="0"/>
              <w:ind w:left="0" w:right="0"/>
              <w:rPr>
                <w:i/>
                <w:sz w:val="18"/>
              </w:rPr>
            </w:pPr>
            <w:r>
              <w:rPr>
                <w:i/>
                <w:sz w:val="18"/>
              </w:rPr>
              <w:t>capitulata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Molineriella</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Molinia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doerfleri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Moltkia</w:t>
            </w:r>
          </w:p>
        </w:tc>
        <w:tc>
          <w:tcPr>
            <w:tcW w:w="1645" w:type="dxa"/>
          </w:tcPr>
          <w:p>
            <w:pPr>
              <w:pStyle w:val="zytable"/>
              <w:spacing w:before="0"/>
              <w:ind w:left="0" w:right="0"/>
              <w:rPr>
                <w:i/>
                <w:sz w:val="18"/>
              </w:rPr>
            </w:pPr>
            <w:r>
              <w:rPr>
                <w:i/>
                <w:sz w:val="18"/>
              </w:rPr>
              <w:t>x 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Moluccella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Momordica</w:t>
            </w:r>
          </w:p>
        </w:tc>
        <w:tc>
          <w:tcPr>
            <w:tcW w:w="1645" w:type="dxa"/>
          </w:tcPr>
          <w:p>
            <w:pPr>
              <w:pStyle w:val="zytable"/>
              <w:spacing w:before="0"/>
              <w:ind w:left="0" w:right="0"/>
              <w:rPr>
                <w:i/>
                <w:sz w:val="18"/>
              </w:rPr>
            </w:pPr>
            <w:r>
              <w:rPr>
                <w:i/>
                <w:sz w:val="18"/>
              </w:rPr>
              <w:t>charantia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Monachosorum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Monadenia</w:t>
            </w:r>
          </w:p>
        </w:tc>
        <w:tc>
          <w:tcPr>
            <w:tcW w:w="1645" w:type="dxa"/>
          </w:tcPr>
          <w:p>
            <w:pPr>
              <w:pStyle w:val="zytable"/>
              <w:spacing w:before="0"/>
              <w:ind w:left="0" w:right="0"/>
              <w:rPr>
                <w:i/>
                <w:sz w:val="18"/>
              </w:rPr>
            </w:pPr>
            <w:r>
              <w:rPr>
                <w:i/>
                <w:sz w:val="18"/>
              </w:rPr>
              <w:t>bracteata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invenustum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lugardae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rhizophorum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Monadenium</w:t>
            </w:r>
          </w:p>
        </w:tc>
        <w:tc>
          <w:tcPr>
            <w:tcW w:w="1645" w:type="dxa"/>
          </w:tcPr>
          <w:p>
            <w:pPr>
              <w:pStyle w:val="zytable"/>
              <w:spacing w:before="0"/>
              <w:ind w:left="0" w:right="0"/>
              <w:rPr>
                <w:i/>
                <w:sz w:val="18"/>
              </w:rPr>
            </w:pPr>
            <w:r>
              <w:rPr>
                <w:i/>
                <w:sz w:val="18"/>
              </w:rPr>
              <w:t>stapelioides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citriodora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didyma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i/>
                <w:sz w:val="18"/>
              </w:rPr>
              <w:t>fistulosa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Monarda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Monilaria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Monochoria</w:t>
            </w:r>
          </w:p>
        </w:tc>
        <w:tc>
          <w:tcPr>
            <w:tcW w:w="1645" w:type="dxa"/>
          </w:tcPr>
          <w:p>
            <w:pPr>
              <w:pStyle w:val="zytable"/>
              <w:spacing w:before="0"/>
              <w:ind w:left="0" w:right="0"/>
              <w:rPr>
                <w:i/>
                <w:sz w:val="18"/>
              </w:rPr>
            </w:pPr>
            <w:r>
              <w:rPr>
                <w:i/>
                <w:sz w:val="18"/>
              </w:rPr>
              <w:t>vaginalis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Monocostus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Monogramma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Monopsis</w:t>
            </w:r>
          </w:p>
        </w:tc>
        <w:tc>
          <w:tcPr>
            <w:tcW w:w="1645" w:type="dxa"/>
          </w:tcPr>
          <w:p>
            <w:pPr>
              <w:pStyle w:val="zytable"/>
              <w:spacing w:before="0"/>
              <w:ind w:left="0" w:right="0"/>
              <w:rPr>
                <w:i/>
                <w:sz w:val="18"/>
              </w:rPr>
            </w:pPr>
            <w:r>
              <w:rPr>
                <w:i/>
                <w:sz w:val="18"/>
              </w:rPr>
              <w:t>unidentata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Lobeliaceae</w:t>
            </w:r>
          </w:p>
        </w:tc>
      </w:tr>
      <w:tr>
        <w:tc>
          <w:tcPr>
            <w:tcW w:w="1757" w:type="dxa"/>
          </w:tcPr>
          <w:p>
            <w:pPr>
              <w:pStyle w:val="zytable"/>
              <w:spacing w:before="0"/>
              <w:ind w:left="0" w:right="0"/>
              <w:rPr>
                <w:i/>
                <w:sz w:val="18"/>
              </w:rPr>
            </w:pPr>
            <w:r>
              <w:rPr>
                <w:i/>
                <w:sz w:val="18"/>
              </w:rPr>
              <w:t>Monotoca</w:t>
            </w:r>
          </w:p>
        </w:tc>
        <w:tc>
          <w:tcPr>
            <w:tcW w:w="1645" w:type="dxa"/>
          </w:tcPr>
          <w:p>
            <w:pPr>
              <w:pStyle w:val="zytable"/>
              <w:spacing w:before="0"/>
              <w:ind w:left="0" w:right="0"/>
              <w:rPr>
                <w:i/>
                <w:sz w:val="18"/>
              </w:rPr>
            </w:pPr>
            <w:r>
              <w:rPr>
                <w:i/>
                <w:sz w:val="18"/>
              </w:rPr>
              <w:t>scoparia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Monsonia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Monstera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Montanoa</w:t>
            </w:r>
          </w:p>
        </w:tc>
        <w:tc>
          <w:tcPr>
            <w:tcW w:w="1645" w:type="dxa"/>
          </w:tcPr>
          <w:p>
            <w:pPr>
              <w:pStyle w:val="zytable"/>
              <w:spacing w:before="0"/>
              <w:ind w:left="0" w:right="0"/>
              <w:rPr>
                <w:i/>
                <w:sz w:val="18"/>
              </w:rPr>
            </w:pPr>
            <w:r>
              <w:rPr>
                <w:i/>
                <w:sz w:val="18"/>
              </w:rPr>
              <w:t>bipinnatifida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fugax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pavonis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Moraea</w:t>
            </w:r>
          </w:p>
        </w:tc>
        <w:tc>
          <w:tcPr>
            <w:tcW w:w="1645" w:type="dxa"/>
          </w:tcPr>
          <w:p>
            <w:pPr>
              <w:pStyle w:val="zytable"/>
              <w:spacing w:before="0"/>
              <w:ind w:left="0" w:right="0"/>
              <w:rPr>
                <w:i/>
                <w:sz w:val="18"/>
              </w:rPr>
            </w:pPr>
            <w:r>
              <w:rPr>
                <w:i/>
                <w:sz w:val="18"/>
              </w:rPr>
              <w:t>vegeta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Moratia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Morina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Morinda</w:t>
            </w:r>
          </w:p>
        </w:tc>
        <w:tc>
          <w:tcPr>
            <w:tcW w:w="1645" w:type="dxa"/>
          </w:tcPr>
          <w:p>
            <w:pPr>
              <w:pStyle w:val="zytable"/>
              <w:spacing w:before="0"/>
              <w:ind w:left="0" w:right="0"/>
              <w:rPr>
                <w:i/>
                <w:sz w:val="18"/>
              </w:rPr>
            </w:pPr>
            <w:r>
              <w:rPr>
                <w:i/>
                <w:sz w:val="18"/>
              </w:rPr>
              <w:t>citrifolia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oleifera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Moringa</w:t>
            </w:r>
          </w:p>
        </w:tc>
        <w:tc>
          <w:tcPr>
            <w:tcW w:w="1645" w:type="dxa"/>
          </w:tcPr>
          <w:p>
            <w:pPr>
              <w:pStyle w:val="zytable"/>
              <w:spacing w:before="0"/>
              <w:ind w:left="0" w:right="0"/>
              <w:rPr>
                <w:i/>
                <w:sz w:val="18"/>
              </w:rPr>
            </w:pPr>
            <w:r>
              <w:rPr>
                <w:i/>
                <w:sz w:val="18"/>
              </w:rPr>
              <w:t>pterygosperma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Moringaceae</w:t>
            </w:r>
          </w:p>
        </w:tc>
      </w:tr>
      <w:tr>
        <w:tc>
          <w:tcPr>
            <w:tcW w:w="1757" w:type="dxa"/>
          </w:tcPr>
          <w:p>
            <w:pPr>
              <w:pStyle w:val="zytable"/>
              <w:spacing w:before="0"/>
              <w:ind w:left="0" w:right="0"/>
              <w:rPr>
                <w:i/>
                <w:sz w:val="18"/>
              </w:rPr>
            </w:pPr>
            <w:r>
              <w:rPr>
                <w:i/>
                <w:sz w:val="18"/>
              </w:rPr>
              <w:t>Morisia</w:t>
            </w:r>
          </w:p>
        </w:tc>
        <w:tc>
          <w:tcPr>
            <w:tcW w:w="1645" w:type="dxa"/>
          </w:tcPr>
          <w:p>
            <w:pPr>
              <w:pStyle w:val="zytable"/>
              <w:spacing w:before="0"/>
              <w:ind w:left="0" w:right="0"/>
              <w:rPr>
                <w:i/>
                <w:sz w:val="18"/>
              </w:rPr>
            </w:pPr>
            <w:r>
              <w:rPr>
                <w:i/>
                <w:sz w:val="18"/>
              </w:rPr>
              <w:t>hypogaea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Mormodes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Morus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Moraceae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deeringiana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prurita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Mucuna</w:t>
            </w:r>
          </w:p>
        </w:tc>
        <w:tc>
          <w:tcPr>
            <w:tcW w:w="1645" w:type="dxa"/>
          </w:tcPr>
          <w:p>
            <w:pPr>
              <w:pStyle w:val="zytable"/>
              <w:spacing w:before="0"/>
              <w:ind w:left="0" w:right="0"/>
              <w:rPr>
                <w:i/>
                <w:sz w:val="18"/>
              </w:rPr>
            </w:pPr>
            <w:r>
              <w:rPr>
                <w:i/>
                <w:sz w:val="18"/>
              </w:rPr>
              <w:t>sloanei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Mukia</w:t>
            </w:r>
          </w:p>
        </w:tc>
        <w:tc>
          <w:tcPr>
            <w:tcW w:w="1645" w:type="dxa"/>
          </w:tcPr>
          <w:p>
            <w:pPr>
              <w:pStyle w:val="zytable"/>
              <w:spacing w:before="0"/>
              <w:ind w:left="0" w:right="0"/>
              <w:rPr>
                <w:i/>
                <w:sz w:val="18"/>
              </w:rPr>
            </w:pPr>
            <w:r>
              <w:rPr>
                <w:i/>
                <w:sz w:val="18"/>
              </w:rPr>
              <w:t>maderaspatana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exotica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koenigii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Murraya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balbisiana x 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Musaceae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armeniacum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chalusicum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comosum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dolichanthum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 xml:space="preserve">macrocarpum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Muscari</w:t>
            </w:r>
          </w:p>
        </w:tc>
        <w:tc>
          <w:tcPr>
            <w:tcW w:w="1645" w:type="dxa"/>
          </w:tcPr>
          <w:p>
            <w:pPr>
              <w:pStyle w:val="zytable"/>
              <w:spacing w:before="0"/>
              <w:ind w:left="0" w:right="0"/>
              <w:rPr>
                <w:i/>
                <w:sz w:val="18"/>
              </w:rPr>
            </w:pPr>
            <w:r>
              <w:rPr>
                <w:i/>
                <w:sz w:val="18"/>
              </w:rPr>
              <w:t>neglectum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erythrophylla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frondosa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Mussaenda</w:t>
            </w:r>
          </w:p>
        </w:tc>
        <w:tc>
          <w:tcPr>
            <w:tcW w:w="1645" w:type="dxa"/>
          </w:tcPr>
          <w:p>
            <w:pPr>
              <w:pStyle w:val="zytable"/>
              <w:spacing w:before="0"/>
              <w:ind w:left="0" w:right="0"/>
              <w:rPr>
                <w:i/>
                <w:sz w:val="18"/>
              </w:rPr>
            </w:pPr>
            <w:r>
              <w:rPr>
                <w:i/>
                <w:sz w:val="18"/>
              </w:rPr>
              <w:t>philippica ÒAuroraeÕ</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Musschia</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Mutisia</w:t>
            </w:r>
          </w:p>
        </w:tc>
        <w:tc>
          <w:tcPr>
            <w:tcW w:w="1645" w:type="dxa"/>
          </w:tcPr>
          <w:p>
            <w:pPr>
              <w:pStyle w:val="zytable"/>
              <w:spacing w:before="0"/>
              <w:ind w:left="0" w:right="0"/>
              <w:rPr>
                <w:i/>
                <w:sz w:val="18"/>
              </w:rPr>
            </w:pPr>
            <w:r>
              <w:rPr>
                <w:i/>
                <w:sz w:val="18"/>
              </w:rPr>
              <w:t>decurrens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Mutucana</w:t>
            </w:r>
          </w:p>
        </w:tc>
        <w:tc>
          <w:tcPr>
            <w:tcW w:w="1645" w:type="dxa"/>
          </w:tcPr>
          <w:p>
            <w:pPr>
              <w:pStyle w:val="zytable"/>
              <w:spacing w:before="0"/>
              <w:ind w:left="0" w:right="0"/>
              <w:rPr>
                <w:i/>
                <w:sz w:val="18"/>
              </w:rPr>
            </w:pPr>
            <w:r>
              <w:rPr>
                <w:i/>
                <w:sz w:val="18"/>
              </w:rPr>
              <w:t>aureiflora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bateae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ellipticum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floribundum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insulare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laetum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Myoporum</w:t>
            </w:r>
          </w:p>
        </w:tc>
        <w:tc>
          <w:tcPr>
            <w:tcW w:w="1645" w:type="dxa"/>
          </w:tcPr>
          <w:p>
            <w:pPr>
              <w:pStyle w:val="zytable"/>
              <w:spacing w:before="0"/>
              <w:ind w:left="0" w:right="0"/>
              <w:rPr>
                <w:i/>
                <w:sz w:val="18"/>
              </w:rPr>
            </w:pPr>
            <w:r>
              <w:rPr>
                <w:i/>
                <w:sz w:val="18"/>
              </w:rPr>
              <w:t>viscosum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Myoporaceae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Myosotidium</w:t>
            </w:r>
          </w:p>
        </w:tc>
        <w:tc>
          <w:tcPr>
            <w:tcW w:w="1645" w:type="dxa"/>
          </w:tcPr>
          <w:p>
            <w:pPr>
              <w:pStyle w:val="zytable"/>
              <w:spacing w:before="0"/>
              <w:ind w:left="0" w:right="0"/>
              <w:rPr>
                <w:i/>
                <w:sz w:val="18"/>
              </w:rPr>
            </w:pPr>
            <w:r>
              <w:rPr>
                <w:i/>
                <w:sz w:val="18"/>
              </w:rPr>
              <w:t>hortensia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Myosotis</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Myrceugenia</w:t>
            </w:r>
          </w:p>
        </w:tc>
        <w:tc>
          <w:tcPr>
            <w:tcW w:w="1645" w:type="dxa"/>
          </w:tcPr>
          <w:p>
            <w:pPr>
              <w:pStyle w:val="zytable"/>
              <w:spacing w:before="0"/>
              <w:ind w:left="0" w:right="0"/>
              <w:rPr>
                <w:i/>
                <w:sz w:val="18"/>
              </w:rPr>
            </w:pPr>
            <w:r>
              <w:rPr>
                <w:i/>
                <w:sz w:val="18"/>
              </w:rPr>
              <w:t>exserto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Myrciaria</w:t>
            </w:r>
          </w:p>
        </w:tc>
        <w:tc>
          <w:tcPr>
            <w:tcW w:w="1645" w:type="dxa"/>
          </w:tcPr>
          <w:p>
            <w:pPr>
              <w:pStyle w:val="zytable"/>
              <w:spacing w:before="0"/>
              <w:ind w:left="0" w:right="0"/>
              <w:rPr>
                <w:i/>
                <w:sz w:val="18"/>
              </w:rPr>
            </w:pPr>
            <w:r>
              <w:rPr>
                <w:i/>
                <w:sz w:val="18"/>
              </w:rPr>
              <w:t>cauliflora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Myrialepis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pensylvanica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Myrica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Myricaceae</w:t>
            </w:r>
          </w:p>
        </w:tc>
      </w:tr>
      <w:tr>
        <w:tc>
          <w:tcPr>
            <w:tcW w:w="1757" w:type="dxa"/>
          </w:tcPr>
          <w:p>
            <w:pPr>
              <w:pStyle w:val="zytable"/>
              <w:spacing w:before="0"/>
              <w:ind w:left="0" w:right="0"/>
              <w:rPr>
                <w:i/>
                <w:sz w:val="18"/>
              </w:rPr>
            </w:pPr>
            <w:r>
              <w:rPr>
                <w:i/>
                <w:sz w:val="18"/>
              </w:rPr>
              <w:t>Myriophyllum</w:t>
            </w:r>
          </w:p>
        </w:tc>
        <w:tc>
          <w:tcPr>
            <w:tcW w:w="1645" w:type="dxa"/>
          </w:tcPr>
          <w:p>
            <w:pPr>
              <w:pStyle w:val="zytable"/>
              <w:spacing w:before="0"/>
              <w:ind w:left="0" w:right="0"/>
              <w:rPr>
                <w:i/>
                <w:sz w:val="18"/>
              </w:rPr>
            </w:pPr>
            <w:r>
              <w:rPr>
                <w:i/>
                <w:sz w:val="18"/>
              </w:rPr>
              <w:t>papillosum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Haloragaceae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Myristica</w:t>
            </w:r>
          </w:p>
        </w:tc>
        <w:tc>
          <w:tcPr>
            <w:tcW w:w="1645" w:type="dxa"/>
          </w:tcPr>
          <w:p>
            <w:pPr>
              <w:pStyle w:val="zytable"/>
              <w:spacing w:before="0"/>
              <w:ind w:left="0" w:right="0"/>
              <w:rPr>
                <w:i/>
                <w:sz w:val="18"/>
              </w:rPr>
            </w:pPr>
            <w:r>
              <w:rPr>
                <w:i/>
                <w:sz w:val="18"/>
              </w:rPr>
              <w:t>insipida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Myrrhis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Myrsine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Myrsiphyllum</w:t>
            </w:r>
          </w:p>
        </w:tc>
        <w:tc>
          <w:tcPr>
            <w:tcW w:w="1645" w:type="dxa"/>
          </w:tcPr>
          <w:p>
            <w:pPr>
              <w:pStyle w:val="zytable"/>
              <w:spacing w:before="0"/>
              <w:ind w:left="0" w:right="0"/>
              <w:rPr>
                <w:i/>
                <w:sz w:val="18"/>
              </w:rPr>
            </w:pPr>
            <w:r>
              <w:rPr>
                <w:i/>
                <w:sz w:val="18"/>
              </w:rPr>
              <w:t>declinatum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apiculata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Myrtus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Mystacidium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Myuropteris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bl>
    <w:p>
      <w:pPr>
        <w:pStyle w:val="yMiscellaneousHeading"/>
        <w:rPr>
          <w:b/>
        </w:rPr>
      </w:pPr>
      <w:bookmarkStart w:id="1078" w:name="_Toc516638455"/>
      <w:bookmarkStart w:id="1079" w:name="_Toc518724487"/>
      <w:bookmarkStart w:id="1080" w:name="_Toc518724743"/>
      <w:bookmarkStart w:id="1081" w:name="_Toc519932850"/>
      <w:bookmarkStart w:id="1082" w:name="_Toc6910552"/>
      <w:bookmarkStart w:id="1083" w:name="_Toc59867643"/>
      <w:bookmarkStart w:id="1084" w:name="_Toc92681914"/>
      <w:r>
        <w:rPr>
          <w:b/>
        </w:rPr>
        <w:t>N</w:t>
      </w:r>
      <w:bookmarkEnd w:id="1078"/>
      <w:bookmarkEnd w:id="1079"/>
      <w:bookmarkEnd w:id="1080"/>
      <w:bookmarkEnd w:id="1081"/>
      <w:bookmarkEnd w:id="1082"/>
      <w:bookmarkEnd w:id="1083"/>
      <w:bookmarkEnd w:id="1084"/>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Nablonium</w:t>
            </w:r>
          </w:p>
        </w:tc>
        <w:tc>
          <w:tcPr>
            <w:tcW w:w="1645" w:type="dxa"/>
          </w:tcPr>
          <w:p>
            <w:pPr>
              <w:pStyle w:val="zytable"/>
              <w:spacing w:before="0"/>
              <w:ind w:left="0" w:right="0"/>
              <w:rPr>
                <w:i/>
                <w:sz w:val="18"/>
              </w:rPr>
            </w:pPr>
            <w:r>
              <w:rPr>
                <w:i/>
                <w:sz w:val="18"/>
              </w:rPr>
              <w:t>calyceroides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Nageliella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Namibia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luckhoffii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malherbei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rosulata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schooneesii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setisifera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Nananthus</w:t>
            </w:r>
          </w:p>
        </w:tc>
        <w:tc>
          <w:tcPr>
            <w:tcW w:w="1645" w:type="dxa"/>
          </w:tcPr>
          <w:p>
            <w:pPr>
              <w:pStyle w:val="zytable"/>
              <w:spacing w:before="0"/>
              <w:ind w:left="0" w:right="0"/>
              <w:rPr>
                <w:i/>
                <w:sz w:val="18"/>
              </w:rPr>
            </w:pPr>
            <w:r>
              <w:rPr>
                <w:i/>
                <w:sz w:val="18"/>
              </w:rPr>
              <w:t>spathulata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Nandina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Nandinaceae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i/>
                <w:sz w:val="18"/>
              </w:rPr>
              <w:t>ritchieana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Nannorrhops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Nannothelypteris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Napeanthus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Napoleona</w:t>
            </w:r>
          </w:p>
        </w:tc>
        <w:tc>
          <w:tcPr>
            <w:tcW w:w="1645" w:type="dxa"/>
          </w:tcPr>
          <w:p>
            <w:pPr>
              <w:pStyle w:val="zytable"/>
              <w:spacing w:before="0"/>
              <w:ind w:left="0" w:right="0"/>
              <w:rPr>
                <w:i/>
                <w:sz w:val="18"/>
              </w:rPr>
            </w:pPr>
            <w:r>
              <w:rPr>
                <w:i/>
                <w:sz w:val="18"/>
              </w:rPr>
              <w:t>imperialis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Lecythidaceae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bulbocodium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cantabricus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cyclamineus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jonquilla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papyraceus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pseudonarcissus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Narcissus</w:t>
            </w:r>
          </w:p>
        </w:tc>
        <w:tc>
          <w:tcPr>
            <w:tcW w:w="1645" w:type="dxa"/>
          </w:tcPr>
          <w:p>
            <w:pPr>
              <w:pStyle w:val="zytable"/>
              <w:spacing w:before="0"/>
              <w:ind w:left="0" w:right="0"/>
              <w:rPr>
                <w:i/>
                <w:sz w:val="18"/>
              </w:rPr>
            </w:pPr>
            <w:r>
              <w:rPr>
                <w:i/>
                <w:sz w:val="18"/>
              </w:rPr>
              <w:t>tazetta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Naringi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Nasturtium aquaticum </w:t>
            </w: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Nastus</w:t>
            </w:r>
          </w:p>
        </w:tc>
        <w:tc>
          <w:tcPr>
            <w:tcW w:w="1645" w:type="dxa"/>
          </w:tcPr>
          <w:p>
            <w:pPr>
              <w:pStyle w:val="zytable"/>
              <w:spacing w:before="0"/>
              <w:ind w:left="0" w:right="0"/>
              <w:rPr>
                <w:i/>
                <w:sz w:val="18"/>
              </w:rPr>
            </w:pPr>
            <w:r>
              <w:rPr>
                <w:i/>
                <w:sz w:val="18"/>
              </w:rPr>
              <w:t>elatus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Nauclea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Nautilocalyx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Navarettia</w:t>
            </w:r>
          </w:p>
        </w:tc>
        <w:tc>
          <w:tcPr>
            <w:tcW w:w="1645" w:type="dxa"/>
          </w:tcPr>
          <w:p>
            <w:pPr>
              <w:pStyle w:val="zytable"/>
              <w:spacing w:before="0"/>
              <w:ind w:left="0" w:right="0"/>
              <w:rPr>
                <w:i/>
                <w:sz w:val="18"/>
              </w:rPr>
            </w:pPr>
            <w:r>
              <w:rPr>
                <w:i/>
                <w:sz w:val="18"/>
              </w:rPr>
              <w:t>squarrosa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Nectaroscordum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Negripteris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Neillia</w:t>
            </w:r>
          </w:p>
        </w:tc>
        <w:tc>
          <w:tcPr>
            <w:tcW w:w="1645" w:type="dxa"/>
          </w:tcPr>
          <w:p>
            <w:pPr>
              <w:pStyle w:val="zytable"/>
              <w:spacing w:before="0"/>
              <w:ind w:left="0" w:right="0"/>
              <w:rPr>
                <w:i/>
                <w:sz w:val="18"/>
              </w:rPr>
            </w:pPr>
            <w:r>
              <w:rPr>
                <w:i/>
                <w:sz w:val="18"/>
              </w:rPr>
              <w:t>thibetica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Nelumbo</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Nelumbonaceae</w:t>
            </w:r>
          </w:p>
        </w:tc>
      </w:tr>
      <w:tr>
        <w:tc>
          <w:tcPr>
            <w:tcW w:w="1757" w:type="dxa"/>
          </w:tcPr>
          <w:p>
            <w:pPr>
              <w:pStyle w:val="zytable"/>
              <w:spacing w:before="0"/>
              <w:ind w:left="0" w:right="0"/>
              <w:rPr>
                <w:i/>
                <w:sz w:val="18"/>
              </w:rPr>
            </w:pPr>
            <w:r>
              <w:rPr>
                <w:i/>
                <w:sz w:val="18"/>
              </w:rPr>
              <w:t>Nematanthus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Nemesia</w:t>
            </w:r>
          </w:p>
        </w:tc>
        <w:tc>
          <w:tcPr>
            <w:tcW w:w="1645" w:type="dxa"/>
          </w:tcPr>
          <w:p>
            <w:pPr>
              <w:pStyle w:val="zytable"/>
              <w:spacing w:before="0"/>
              <w:ind w:left="0" w:right="0"/>
              <w:rPr>
                <w:i/>
                <w:sz w:val="18"/>
              </w:rPr>
            </w:pPr>
            <w:r>
              <w:rPr>
                <w:i/>
                <w:sz w:val="18"/>
              </w:rPr>
              <w:t>strumosa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Nemophila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Nenga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Neobesseya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Neocardenasia</w:t>
            </w:r>
          </w:p>
        </w:tc>
        <w:tc>
          <w:tcPr>
            <w:tcW w:w="1645" w:type="dxa"/>
          </w:tcPr>
          <w:p>
            <w:pPr>
              <w:pStyle w:val="zytable"/>
              <w:spacing w:before="0"/>
              <w:ind w:left="0" w:right="0"/>
              <w:rPr>
                <w:i/>
                <w:sz w:val="18"/>
              </w:rPr>
            </w:pPr>
            <w:r>
              <w:rPr>
                <w:i/>
                <w:sz w:val="18"/>
              </w:rPr>
              <w:t>herzogiana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Neocheiropteris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Neodryas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baronii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lastilania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i/>
                <w:sz w:val="18"/>
              </w:rPr>
              <w:t>leptocheilos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Neodypsis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Neofabricia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Neofinetia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Neogardneria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Neohouzeaua</w:t>
            </w:r>
          </w:p>
        </w:tc>
        <w:tc>
          <w:tcPr>
            <w:tcW w:w="1645" w:type="dxa"/>
          </w:tcPr>
          <w:p>
            <w:pPr>
              <w:pStyle w:val="zytable"/>
              <w:spacing w:before="0"/>
              <w:ind w:left="0" w:right="0"/>
              <w:rPr>
                <w:i/>
                <w:sz w:val="18"/>
              </w:rPr>
            </w:pPr>
            <w:r>
              <w:rPr>
                <w:i/>
                <w:sz w:val="18"/>
              </w:rPr>
              <w:t>mekongensis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Neolehmannia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Neolitsia</w:t>
            </w:r>
          </w:p>
        </w:tc>
        <w:tc>
          <w:tcPr>
            <w:tcW w:w="1645" w:type="dxa"/>
          </w:tcPr>
          <w:p>
            <w:pPr>
              <w:pStyle w:val="zytable"/>
              <w:spacing w:before="0"/>
              <w:ind w:left="0" w:right="0"/>
              <w:rPr>
                <w:i/>
                <w:sz w:val="18"/>
              </w:rPr>
            </w:pPr>
            <w:r>
              <w:rPr>
                <w:i/>
                <w:sz w:val="18"/>
              </w:rPr>
              <w:t>dealbata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erectocentrus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Neolloydia</w:t>
            </w:r>
          </w:p>
        </w:tc>
        <w:tc>
          <w:tcPr>
            <w:tcW w:w="1645" w:type="dxa"/>
          </w:tcPr>
          <w:p>
            <w:pPr>
              <w:pStyle w:val="zytable"/>
              <w:spacing w:before="0"/>
              <w:ind w:left="0" w:right="0"/>
              <w:rPr>
                <w:i/>
                <w:sz w:val="18"/>
              </w:rPr>
            </w:pPr>
            <w:r>
              <w:rPr>
                <w:i/>
                <w:sz w:val="18"/>
              </w:rPr>
              <w:t>unginiopsis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Neomarica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 xml:space="preserve">Neomarica </w:t>
            </w:r>
          </w:p>
        </w:tc>
        <w:tc>
          <w:tcPr>
            <w:tcW w:w="1645" w:type="dxa"/>
          </w:tcPr>
          <w:p>
            <w:pPr>
              <w:pStyle w:val="zytable"/>
              <w:spacing w:before="0"/>
              <w:ind w:left="0" w:right="0"/>
              <w:rPr>
                <w:i/>
                <w:sz w:val="18"/>
              </w:rPr>
            </w:pPr>
            <w:r>
              <w:rPr>
                <w:i/>
                <w:sz w:val="18"/>
              </w:rPr>
              <w:t xml:space="preserve">northiana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georgei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Neonicholsonia</w:t>
            </w:r>
          </w:p>
        </w:tc>
        <w:tc>
          <w:tcPr>
            <w:tcW w:w="1645" w:type="dxa"/>
          </w:tcPr>
          <w:p>
            <w:pPr>
              <w:pStyle w:val="zytable"/>
              <w:spacing w:before="0"/>
              <w:ind w:left="0" w:right="0"/>
              <w:rPr>
                <w:i/>
                <w:sz w:val="18"/>
              </w:rPr>
            </w:pPr>
            <w:r>
              <w:rPr>
                <w:i/>
                <w:sz w:val="18"/>
              </w:rPr>
              <w:t>watsonii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Neonotonia</w:t>
            </w:r>
          </w:p>
        </w:tc>
        <w:tc>
          <w:tcPr>
            <w:tcW w:w="1645" w:type="dxa"/>
          </w:tcPr>
          <w:p>
            <w:pPr>
              <w:pStyle w:val="zytable"/>
              <w:spacing w:before="0"/>
              <w:ind w:left="0" w:right="0"/>
              <w:rPr>
                <w:i/>
                <w:sz w:val="18"/>
              </w:rPr>
            </w:pPr>
            <w:r>
              <w:rPr>
                <w:i/>
                <w:sz w:val="18"/>
              </w:rPr>
              <w:t>wightii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Neopaxia</w:t>
            </w:r>
          </w:p>
        </w:tc>
        <w:tc>
          <w:tcPr>
            <w:tcW w:w="1645" w:type="dxa"/>
          </w:tcPr>
          <w:p>
            <w:pPr>
              <w:pStyle w:val="zytable"/>
              <w:spacing w:before="0"/>
              <w:ind w:left="0" w:right="0"/>
              <w:rPr>
                <w:i/>
                <w:sz w:val="18"/>
              </w:rPr>
            </w:pPr>
            <w:r>
              <w:rPr>
                <w:i/>
                <w:sz w:val="18"/>
              </w:rPr>
              <w:t>australasica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Neophloga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Neoporteria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Neoraimondia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i/>
                <w:sz w:val="18"/>
              </w:rPr>
              <w:t xml:space="preserve">carolinae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Neoregelia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Neoveitchia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Neowerdermannia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Nepenthes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Nepenthaceae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cataria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mussinii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Nepeta</w:t>
            </w:r>
          </w:p>
        </w:tc>
        <w:tc>
          <w:tcPr>
            <w:tcW w:w="1645" w:type="dxa"/>
          </w:tcPr>
          <w:p>
            <w:pPr>
              <w:pStyle w:val="zytable"/>
              <w:spacing w:before="0"/>
              <w:ind w:left="0" w:right="0"/>
              <w:rPr>
                <w:i/>
                <w:sz w:val="18"/>
              </w:rPr>
            </w:pPr>
            <w:r>
              <w:rPr>
                <w:i/>
                <w:sz w:val="18"/>
              </w:rPr>
              <w:t>x Fassenii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Nephopteris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 xml:space="preserve">acuminata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biserrata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hirsutula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Nephrolepis</w:t>
            </w:r>
          </w:p>
        </w:tc>
        <w:tc>
          <w:tcPr>
            <w:tcW w:w="1645" w:type="dxa"/>
          </w:tcPr>
          <w:p>
            <w:pPr>
              <w:pStyle w:val="zytable"/>
              <w:spacing w:before="0"/>
              <w:ind w:left="0" w:right="0"/>
              <w:rPr>
                <w:i/>
                <w:sz w:val="18"/>
              </w:rPr>
            </w:pPr>
            <w:r>
              <w:rPr>
                <w:i/>
                <w:sz w:val="18"/>
              </w:rPr>
              <w:t>obliterata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Nephrosperma</w:t>
            </w:r>
          </w:p>
        </w:tc>
        <w:tc>
          <w:tcPr>
            <w:tcW w:w="1645" w:type="dxa"/>
          </w:tcPr>
          <w:p>
            <w:pPr>
              <w:pStyle w:val="zytable"/>
              <w:spacing w:before="0"/>
              <w:ind w:left="0" w:right="0"/>
              <w:rPr>
                <w:i/>
                <w:sz w:val="18"/>
              </w:rPr>
            </w:pPr>
            <w:r>
              <w:rPr>
                <w:i/>
                <w:sz w:val="18"/>
              </w:rPr>
              <w:t>vanhoutteanum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Nerine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oleander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punctatum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Nerium</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Nertera</w:t>
            </w:r>
          </w:p>
        </w:tc>
        <w:tc>
          <w:tcPr>
            <w:tcW w:w="1645" w:type="dxa"/>
          </w:tcPr>
          <w:p>
            <w:pPr>
              <w:pStyle w:val="zytable"/>
              <w:spacing w:before="0"/>
              <w:ind w:left="0" w:right="0"/>
              <w:rPr>
                <w:i/>
                <w:sz w:val="18"/>
              </w:rPr>
            </w:pPr>
            <w:r>
              <w:rPr>
                <w:i/>
                <w:sz w:val="18"/>
              </w:rPr>
              <w:t>granadensis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Nervilia</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Neurodium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Nevrocallis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Newbouldia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i/>
                <w:sz w:val="18"/>
              </w:rPr>
              <w:t>physalodes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Nicolaia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rustica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sanderae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Nicotiana</w:t>
            </w:r>
          </w:p>
        </w:tc>
        <w:tc>
          <w:tcPr>
            <w:tcW w:w="1645" w:type="dxa"/>
          </w:tcPr>
          <w:p>
            <w:pPr>
              <w:pStyle w:val="zytable"/>
              <w:spacing w:before="0"/>
              <w:ind w:left="0" w:right="0"/>
              <w:rPr>
                <w:i/>
                <w:sz w:val="18"/>
              </w:rPr>
            </w:pPr>
            <w:r>
              <w:rPr>
                <w:i/>
                <w:sz w:val="18"/>
              </w:rPr>
              <w:t>tabacum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Nidularium</w:t>
            </w:r>
          </w:p>
        </w:tc>
        <w:tc>
          <w:tcPr>
            <w:tcW w:w="1645" w:type="dxa"/>
          </w:tcPr>
          <w:p>
            <w:pPr>
              <w:pStyle w:val="zytable"/>
              <w:spacing w:before="0"/>
              <w:ind w:left="0" w:right="0"/>
              <w:rPr>
                <w:i/>
                <w:sz w:val="18"/>
              </w:rPr>
            </w:pPr>
            <w:r>
              <w:rPr>
                <w:i/>
                <w:sz w:val="18"/>
              </w:rPr>
              <w:t xml:space="preserve">billbergioides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Nierembergia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damascena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 xml:space="preserve">orientalis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Nigella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Niphidium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Nitraria</w:t>
            </w:r>
          </w:p>
        </w:tc>
        <w:tc>
          <w:tcPr>
            <w:tcW w:w="1645" w:type="dxa"/>
          </w:tcPr>
          <w:p>
            <w:pPr>
              <w:pStyle w:val="zytable"/>
              <w:spacing w:before="0"/>
              <w:ind w:left="0" w:right="0"/>
              <w:rPr>
                <w:i/>
                <w:sz w:val="18"/>
              </w:rPr>
            </w:pPr>
            <w:r>
              <w:rPr>
                <w:i/>
                <w:sz w:val="18"/>
              </w:rPr>
              <w:t>billardierei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Nivenia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Nolana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Nolanaceae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i/>
                <w:sz w:val="18"/>
              </w:rPr>
              <w:t>recurvata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Nolina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Nomocharis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i/>
                <w:sz w:val="18"/>
              </w:rPr>
              <w:t>normanbyi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Normanbya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Notelaea</w:t>
            </w:r>
          </w:p>
        </w:tc>
        <w:tc>
          <w:tcPr>
            <w:tcW w:w="1645" w:type="dxa"/>
          </w:tcPr>
          <w:p>
            <w:pPr>
              <w:pStyle w:val="zytable"/>
              <w:spacing w:before="0"/>
              <w:ind w:left="0" w:right="0"/>
              <w:rPr>
                <w:i/>
                <w:sz w:val="18"/>
              </w:rPr>
            </w:pPr>
            <w:r>
              <w:rPr>
                <w:i/>
                <w:sz w:val="18"/>
              </w:rPr>
              <w:t>ligustrina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antarctica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betuloides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dombeyi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fusca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obliqua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pumilio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Nothofagus</w:t>
            </w:r>
          </w:p>
        </w:tc>
        <w:tc>
          <w:tcPr>
            <w:tcW w:w="1645" w:type="dxa"/>
          </w:tcPr>
          <w:p>
            <w:pPr>
              <w:pStyle w:val="zytable"/>
              <w:spacing w:before="0"/>
              <w:ind w:left="0" w:right="0"/>
              <w:rPr>
                <w:i/>
                <w:sz w:val="18"/>
              </w:rPr>
            </w:pPr>
            <w:r>
              <w:rPr>
                <w:i/>
                <w:sz w:val="18"/>
              </w:rPr>
              <w:t>solandri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Notholirion</w:t>
            </w:r>
          </w:p>
        </w:tc>
        <w:tc>
          <w:tcPr>
            <w:tcW w:w="1645" w:type="dxa"/>
          </w:tcPr>
          <w:p>
            <w:pPr>
              <w:pStyle w:val="zytable"/>
              <w:spacing w:before="0"/>
              <w:ind w:left="0" w:right="0"/>
              <w:rPr>
                <w:i/>
                <w:sz w:val="18"/>
              </w:rPr>
            </w:pPr>
            <w:r>
              <w:rPr>
                <w:i/>
                <w:sz w:val="18"/>
              </w:rPr>
              <w:t xml:space="preserve">thomsonianum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Nothoscordum</w:t>
            </w:r>
          </w:p>
        </w:tc>
        <w:tc>
          <w:tcPr>
            <w:tcW w:w="1645" w:type="dxa"/>
          </w:tcPr>
          <w:p>
            <w:pPr>
              <w:pStyle w:val="zytable"/>
              <w:spacing w:before="0"/>
              <w:ind w:left="0" w:right="0"/>
              <w:rPr>
                <w:i/>
                <w:sz w:val="18"/>
              </w:rPr>
            </w:pPr>
            <w:r>
              <w:rPr>
                <w:i/>
                <w:sz w:val="18"/>
              </w:rPr>
              <w:t>borbonicum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Notocactus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Notylia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Nuphar</w:t>
            </w:r>
          </w:p>
        </w:tc>
        <w:tc>
          <w:tcPr>
            <w:tcW w:w="1645" w:type="dxa"/>
          </w:tcPr>
          <w:p>
            <w:pPr>
              <w:pStyle w:val="zytable"/>
              <w:spacing w:before="0"/>
              <w:ind w:left="0" w:right="0"/>
              <w:rPr>
                <w:i/>
                <w:sz w:val="18"/>
              </w:rPr>
            </w:pPr>
            <w:r>
              <w:rPr>
                <w:i/>
                <w:sz w:val="18"/>
              </w:rPr>
              <w:t>sagittifolium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Nuxia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Nylandtia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Nymania</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alba x tuberosa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Nymphaea</w:t>
            </w:r>
          </w:p>
        </w:tc>
        <w:tc>
          <w:tcPr>
            <w:tcW w:w="1645" w:type="dxa"/>
          </w:tcPr>
          <w:p>
            <w:pPr>
              <w:pStyle w:val="zytable"/>
              <w:spacing w:before="0"/>
              <w:ind w:left="0" w:right="0"/>
              <w:rPr>
                <w:i/>
                <w:sz w:val="18"/>
              </w:rPr>
            </w:pPr>
            <w:r>
              <w:rPr>
                <w:i/>
                <w:sz w:val="18"/>
              </w:rPr>
              <w:t>x Marliacea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Nypa</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ogeche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sylvatica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r>
        <w:tc>
          <w:tcPr>
            <w:tcW w:w="1757" w:type="dxa"/>
          </w:tcPr>
          <w:p>
            <w:pPr>
              <w:pStyle w:val="zytable"/>
              <w:spacing w:before="0"/>
              <w:ind w:left="0" w:right="0"/>
              <w:rPr>
                <w:i/>
                <w:sz w:val="18"/>
              </w:rPr>
            </w:pPr>
            <w:r>
              <w:rPr>
                <w:i/>
                <w:sz w:val="18"/>
              </w:rPr>
              <w:t>Nyssa</w:t>
            </w:r>
          </w:p>
        </w:tc>
        <w:tc>
          <w:tcPr>
            <w:tcW w:w="1645" w:type="dxa"/>
          </w:tcPr>
          <w:p>
            <w:pPr>
              <w:pStyle w:val="zytable"/>
              <w:spacing w:before="0"/>
              <w:ind w:left="0" w:right="0"/>
              <w:rPr>
                <w:i/>
                <w:sz w:val="18"/>
              </w:rPr>
            </w:pPr>
            <w:r>
              <w:rPr>
                <w:i/>
                <w:sz w:val="18"/>
              </w:rPr>
              <w:t>ursina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Nyssaceae</w:t>
            </w:r>
          </w:p>
        </w:tc>
      </w:tr>
    </w:tbl>
    <w:p>
      <w:pPr>
        <w:pStyle w:val="yMiscellaneousHeading"/>
        <w:pageBreakBefore/>
        <w:spacing w:before="0"/>
        <w:rPr>
          <w:b/>
        </w:rPr>
      </w:pPr>
      <w:bookmarkStart w:id="1085" w:name="_Toc516638456"/>
      <w:bookmarkStart w:id="1086" w:name="_Toc518724488"/>
      <w:bookmarkStart w:id="1087" w:name="_Toc518724744"/>
      <w:bookmarkStart w:id="1088" w:name="_Toc519932851"/>
      <w:bookmarkStart w:id="1089" w:name="_Toc6910553"/>
      <w:bookmarkStart w:id="1090" w:name="_Toc59867644"/>
      <w:bookmarkStart w:id="1091" w:name="_Toc92681915"/>
      <w:r>
        <w:rPr>
          <w:b/>
        </w:rPr>
        <w:t>O</w:t>
      </w:r>
      <w:bookmarkEnd w:id="1085"/>
      <w:bookmarkEnd w:id="1086"/>
      <w:bookmarkEnd w:id="1087"/>
      <w:bookmarkEnd w:id="1088"/>
      <w:bookmarkEnd w:id="1089"/>
      <w:bookmarkEnd w:id="1090"/>
      <w:bookmarkEnd w:id="1091"/>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keepNext/>
              <w:keepLines/>
              <w:spacing w:before="0"/>
              <w:ind w:left="0" w:right="0"/>
              <w:rPr>
                <w:i/>
                <w:sz w:val="18"/>
              </w:rPr>
            </w:pPr>
            <w:r>
              <w:rPr>
                <w:i/>
                <w:sz w:val="18"/>
              </w:rPr>
              <w:t>Obregonia</w:t>
            </w:r>
          </w:p>
        </w:tc>
        <w:tc>
          <w:tcPr>
            <w:tcW w:w="1645" w:type="dxa"/>
          </w:tcPr>
          <w:p>
            <w:pPr>
              <w:pStyle w:val="zytable"/>
              <w:keepNext/>
              <w:keepLines/>
              <w:spacing w:before="0"/>
              <w:ind w:left="0" w:right="0"/>
              <w:rPr>
                <w:i/>
                <w:sz w:val="18"/>
              </w:rPr>
            </w:pPr>
            <w:r>
              <w:rPr>
                <w:sz w:val="18"/>
              </w:rPr>
              <w:t>spp.</w:t>
            </w:r>
          </w:p>
        </w:tc>
        <w:tc>
          <w:tcPr>
            <w:tcW w:w="1673" w:type="dxa"/>
          </w:tcPr>
          <w:p>
            <w:pPr>
              <w:pStyle w:val="zytable"/>
              <w:keepNext/>
              <w:keepLines/>
              <w:spacing w:before="0"/>
              <w:ind w:left="0" w:right="0"/>
              <w:rPr>
                <w:i/>
                <w:sz w:val="18"/>
              </w:rPr>
            </w:pPr>
          </w:p>
        </w:tc>
        <w:tc>
          <w:tcPr>
            <w:tcW w:w="1729" w:type="dxa"/>
          </w:tcPr>
          <w:p>
            <w:pPr>
              <w:pStyle w:val="zytable"/>
              <w:keepNext/>
              <w:keepLines/>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basilicum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kilimandscharicum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minimum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sanctum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Ocimum</w:t>
            </w:r>
          </w:p>
        </w:tc>
        <w:tc>
          <w:tcPr>
            <w:tcW w:w="1645" w:type="dxa"/>
          </w:tcPr>
          <w:p>
            <w:pPr>
              <w:pStyle w:val="zytable"/>
              <w:spacing w:before="0"/>
              <w:ind w:left="0" w:right="0"/>
              <w:rPr>
                <w:i/>
                <w:sz w:val="18"/>
              </w:rPr>
            </w:pPr>
            <w:r>
              <w:rPr>
                <w:i/>
                <w:sz w:val="18"/>
              </w:rPr>
              <w:t>viride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Odontadenia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Odontoglossum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angustifolius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Odontophorus</w:t>
            </w:r>
          </w:p>
        </w:tc>
        <w:tc>
          <w:tcPr>
            <w:tcW w:w="1645" w:type="dxa"/>
          </w:tcPr>
          <w:p>
            <w:pPr>
              <w:pStyle w:val="zytable"/>
              <w:spacing w:before="0"/>
              <w:ind w:left="0" w:right="0"/>
              <w:rPr>
                <w:i/>
                <w:sz w:val="18"/>
              </w:rPr>
            </w:pPr>
            <w:r>
              <w:rPr>
                <w:i/>
                <w:sz w:val="18"/>
              </w:rPr>
              <w:t xml:space="preserve">prumulinus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Odontosoria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Odontostomum</w:t>
            </w:r>
          </w:p>
        </w:tc>
        <w:tc>
          <w:tcPr>
            <w:tcW w:w="1645" w:type="dxa"/>
          </w:tcPr>
          <w:p>
            <w:pPr>
              <w:pStyle w:val="zytable"/>
              <w:spacing w:before="0"/>
              <w:ind w:left="0" w:right="0"/>
              <w:rPr>
                <w:i/>
                <w:sz w:val="18"/>
              </w:rPr>
            </w:pPr>
            <w:r>
              <w:rPr>
                <w:i/>
                <w:sz w:val="18"/>
              </w:rPr>
              <w:t xml:space="preserve">hartwegii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glazioviana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indecora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Oenothera</w:t>
            </w:r>
          </w:p>
        </w:tc>
        <w:tc>
          <w:tcPr>
            <w:tcW w:w="1645" w:type="dxa"/>
          </w:tcPr>
          <w:p>
            <w:pPr>
              <w:pStyle w:val="zytable"/>
              <w:spacing w:before="0"/>
              <w:ind w:left="0" w:right="0"/>
              <w:rPr>
                <w:i/>
                <w:sz w:val="18"/>
              </w:rPr>
            </w:pPr>
            <w:r>
              <w:rPr>
                <w:i/>
                <w:sz w:val="18"/>
              </w:rPr>
              <w:t>tetragona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Onagraceae</w:t>
            </w:r>
          </w:p>
        </w:tc>
      </w:tr>
      <w:tr>
        <w:tc>
          <w:tcPr>
            <w:tcW w:w="1757" w:type="dxa"/>
          </w:tcPr>
          <w:p>
            <w:pPr>
              <w:pStyle w:val="zytable"/>
              <w:spacing w:before="0"/>
              <w:ind w:left="0" w:right="0"/>
              <w:rPr>
                <w:i/>
                <w:sz w:val="18"/>
              </w:rPr>
            </w:pPr>
            <w:r>
              <w:rPr>
                <w:i/>
                <w:sz w:val="18"/>
              </w:rPr>
              <w:t>Oenotrichia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Oeoniella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Oerstedella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Oldelandia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Oldenburgia</w:t>
            </w:r>
          </w:p>
        </w:tc>
        <w:tc>
          <w:tcPr>
            <w:tcW w:w="1645" w:type="dxa"/>
          </w:tcPr>
          <w:p>
            <w:pPr>
              <w:pStyle w:val="zytable"/>
              <w:spacing w:before="0"/>
              <w:ind w:left="0" w:right="0"/>
              <w:rPr>
                <w:i/>
                <w:sz w:val="18"/>
              </w:rPr>
            </w:pPr>
            <w:r>
              <w:rPr>
                <w:i/>
                <w:sz w:val="18"/>
              </w:rPr>
              <w:t>arbuscula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Oleandra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Oleandropsis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argophylla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asterotricha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lirata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myrsinoides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persoonioides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phlogopappa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ramulosa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semidentata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Olearia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Olinia</w:t>
            </w:r>
          </w:p>
        </w:tc>
        <w:tc>
          <w:tcPr>
            <w:tcW w:w="1645" w:type="dxa"/>
          </w:tcPr>
          <w:p>
            <w:pPr>
              <w:pStyle w:val="zytable"/>
              <w:spacing w:before="0"/>
              <w:ind w:left="0" w:right="0"/>
              <w:rPr>
                <w:i/>
                <w:sz w:val="18"/>
              </w:rPr>
            </w:pPr>
            <w:r>
              <w:rPr>
                <w:i/>
                <w:sz w:val="18"/>
              </w:rPr>
              <w:t>ventosa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Oliniaceae</w:t>
            </w:r>
          </w:p>
        </w:tc>
      </w:tr>
      <w:tr>
        <w:tc>
          <w:tcPr>
            <w:tcW w:w="1757" w:type="dxa"/>
          </w:tcPr>
          <w:p>
            <w:pPr>
              <w:pStyle w:val="zytable"/>
              <w:spacing w:before="0"/>
              <w:ind w:left="0" w:right="0"/>
              <w:rPr>
                <w:i/>
                <w:sz w:val="18"/>
              </w:rPr>
            </w:pPr>
            <w:r>
              <w:rPr>
                <w:i/>
                <w:sz w:val="18"/>
              </w:rPr>
              <w:t>Olsynium</w:t>
            </w:r>
          </w:p>
        </w:tc>
        <w:tc>
          <w:tcPr>
            <w:tcW w:w="1645" w:type="dxa"/>
          </w:tcPr>
          <w:p>
            <w:pPr>
              <w:pStyle w:val="zytable"/>
              <w:spacing w:before="0"/>
              <w:ind w:left="0" w:right="0"/>
              <w:rPr>
                <w:i/>
                <w:sz w:val="18"/>
              </w:rPr>
            </w:pPr>
            <w:r>
              <w:rPr>
                <w:i/>
                <w:sz w:val="18"/>
              </w:rPr>
              <w:t>douglassi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cappadocica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Omphalodes</w:t>
            </w:r>
          </w:p>
        </w:tc>
        <w:tc>
          <w:tcPr>
            <w:tcW w:w="1645" w:type="dxa"/>
          </w:tcPr>
          <w:p>
            <w:pPr>
              <w:pStyle w:val="zytable"/>
              <w:spacing w:before="0"/>
              <w:ind w:left="0" w:right="0"/>
              <w:rPr>
                <w:i/>
                <w:sz w:val="18"/>
              </w:rPr>
            </w:pPr>
            <w:r>
              <w:rPr>
                <w:i/>
                <w:sz w:val="18"/>
              </w:rPr>
              <w:t>linifolia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Omphalogramma</w:t>
            </w:r>
          </w:p>
        </w:tc>
        <w:tc>
          <w:tcPr>
            <w:tcW w:w="1645" w:type="dxa"/>
          </w:tcPr>
          <w:p>
            <w:pPr>
              <w:pStyle w:val="zytable"/>
              <w:spacing w:before="0"/>
              <w:ind w:left="0" w:right="0"/>
              <w:rPr>
                <w:i/>
                <w:sz w:val="18"/>
              </w:rPr>
            </w:pPr>
            <w:r>
              <w:rPr>
                <w:i/>
                <w:sz w:val="18"/>
              </w:rPr>
              <w:t>delvayii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incurvum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obryzantum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i/>
                <w:sz w:val="18"/>
              </w:rPr>
              <w:t>oliganthum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Oncocalamus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Oncosperma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Onixotis</w:t>
            </w:r>
          </w:p>
        </w:tc>
        <w:tc>
          <w:tcPr>
            <w:tcW w:w="1645" w:type="dxa"/>
          </w:tcPr>
          <w:p>
            <w:pPr>
              <w:pStyle w:val="zytable"/>
              <w:spacing w:before="0"/>
              <w:ind w:left="0" w:right="0"/>
              <w:rPr>
                <w:i/>
                <w:sz w:val="18"/>
              </w:rPr>
            </w:pPr>
            <w:r>
              <w:rPr>
                <w:i/>
                <w:sz w:val="18"/>
              </w:rPr>
              <w:t xml:space="preserve">triquetra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Onobrychis</w:t>
            </w:r>
          </w:p>
        </w:tc>
        <w:tc>
          <w:tcPr>
            <w:tcW w:w="1645" w:type="dxa"/>
          </w:tcPr>
          <w:p>
            <w:pPr>
              <w:pStyle w:val="zytable"/>
              <w:spacing w:before="0"/>
              <w:ind w:left="0" w:right="0"/>
              <w:rPr>
                <w:i/>
                <w:sz w:val="18"/>
              </w:rPr>
            </w:pPr>
            <w:r>
              <w:rPr>
                <w:i/>
                <w:sz w:val="18"/>
              </w:rPr>
              <w:t>viciifolia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Onoclea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Onocleopsis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Onychium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Oophytum</w:t>
            </w:r>
          </w:p>
        </w:tc>
        <w:tc>
          <w:tcPr>
            <w:tcW w:w="1645" w:type="dxa"/>
          </w:tcPr>
          <w:p>
            <w:pPr>
              <w:pStyle w:val="zytable"/>
              <w:spacing w:before="0"/>
              <w:ind w:left="0" w:right="0"/>
              <w:rPr>
                <w:i/>
                <w:sz w:val="18"/>
              </w:rPr>
            </w:pPr>
            <w:r>
              <w:rPr>
                <w:i/>
                <w:sz w:val="18"/>
              </w:rPr>
              <w:t>oviforme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Operculicarya</w:t>
            </w:r>
          </w:p>
        </w:tc>
        <w:tc>
          <w:tcPr>
            <w:tcW w:w="1645" w:type="dxa"/>
          </w:tcPr>
          <w:p>
            <w:pPr>
              <w:pStyle w:val="zytable"/>
              <w:spacing w:before="0"/>
              <w:ind w:left="0" w:right="0"/>
              <w:rPr>
                <w:i/>
                <w:sz w:val="18"/>
              </w:rPr>
            </w:pPr>
            <w:r>
              <w:rPr>
                <w:i/>
                <w:sz w:val="18"/>
              </w:rPr>
              <w:t>decaryi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Operculina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Ophioglossum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Ophioglossaceae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jaburan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japonicus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i/>
                <w:sz w:val="18"/>
              </w:rPr>
              <w:t>planiscapus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Ophiopogon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Ophthalmophyllum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Opithandra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Opopanax</w:t>
            </w:r>
          </w:p>
        </w:tc>
        <w:tc>
          <w:tcPr>
            <w:tcW w:w="1645" w:type="dxa"/>
          </w:tcPr>
          <w:p>
            <w:pPr>
              <w:pStyle w:val="zytable"/>
              <w:spacing w:before="0"/>
              <w:ind w:left="0" w:right="0"/>
              <w:rPr>
                <w:i/>
                <w:sz w:val="18"/>
              </w:rPr>
            </w:pPr>
            <w:r>
              <w:rPr>
                <w:i/>
                <w:sz w:val="18"/>
              </w:rPr>
              <w:t>chironium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longisquama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i/>
                <w:sz w:val="18"/>
              </w:rPr>
              <w:t>slyvicola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i/>
                <w:sz w:val="18"/>
              </w:rPr>
              <w:t>appendiculata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Oraniopsis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Orbea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Orbeopsis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Orbignya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i/>
                <w:sz w:val="18"/>
              </w:rPr>
              <w:t>madisoniorum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dictamnus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majorana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maru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onites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rotundifolium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tyttanthum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Origanum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Orites</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Ormoloma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Ormosia</w:t>
            </w:r>
          </w:p>
        </w:tc>
        <w:tc>
          <w:tcPr>
            <w:tcW w:w="1645" w:type="dxa"/>
          </w:tcPr>
          <w:p>
            <w:pPr>
              <w:pStyle w:val="zytable"/>
              <w:spacing w:before="0"/>
              <w:ind w:left="0" w:right="0"/>
              <w:rPr>
                <w:i/>
                <w:sz w:val="18"/>
              </w:rPr>
            </w:pPr>
            <w:r>
              <w:rPr>
                <w:i/>
                <w:sz w:val="18"/>
              </w:rPr>
              <w:t>ormondii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arabicum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caudatum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conicum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dubium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fimbrimarginatum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longibracteatum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maculatum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multifolium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pruinosum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refractum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saundersiae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Ornithogalum</w:t>
            </w:r>
          </w:p>
        </w:tc>
        <w:tc>
          <w:tcPr>
            <w:tcW w:w="1645" w:type="dxa"/>
          </w:tcPr>
          <w:p>
            <w:pPr>
              <w:pStyle w:val="zytable"/>
              <w:spacing w:before="0"/>
              <w:ind w:left="0" w:right="0"/>
              <w:rPr>
                <w:i/>
                <w:sz w:val="18"/>
              </w:rPr>
            </w:pPr>
            <w:r>
              <w:rPr>
                <w:i/>
                <w:sz w:val="18"/>
              </w:rPr>
              <w:t>thyrsoides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compressus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perspusillus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pinnatus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Ornithopus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Oroxylum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Oroya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Ortegocactus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Orthiopteris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Orthophytum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aristatus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Orthosiphon</w:t>
            </w:r>
          </w:p>
        </w:tc>
        <w:tc>
          <w:tcPr>
            <w:tcW w:w="1645" w:type="dxa"/>
          </w:tcPr>
          <w:p>
            <w:pPr>
              <w:pStyle w:val="zytable"/>
              <w:spacing w:before="0"/>
              <w:ind w:left="0" w:right="0"/>
              <w:rPr>
                <w:i/>
                <w:sz w:val="18"/>
              </w:rPr>
            </w:pPr>
            <w:r>
              <w:rPr>
                <w:i/>
                <w:sz w:val="18"/>
              </w:rPr>
              <w:t>stramineus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laxus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Orthrosanthus</w:t>
            </w:r>
          </w:p>
        </w:tc>
        <w:tc>
          <w:tcPr>
            <w:tcW w:w="1645" w:type="dxa"/>
          </w:tcPr>
          <w:p>
            <w:pPr>
              <w:pStyle w:val="zytable"/>
              <w:spacing w:before="0"/>
              <w:ind w:left="0" w:right="0"/>
              <w:rPr>
                <w:i/>
                <w:sz w:val="18"/>
              </w:rPr>
            </w:pPr>
            <w:r>
              <w:rPr>
                <w:i/>
                <w:sz w:val="18"/>
              </w:rPr>
              <w:t xml:space="preserve">polystachys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Oryza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Osbeckia</w:t>
            </w:r>
          </w:p>
        </w:tc>
        <w:tc>
          <w:tcPr>
            <w:tcW w:w="1645" w:type="dxa"/>
          </w:tcPr>
          <w:p>
            <w:pPr>
              <w:pStyle w:val="zytable"/>
              <w:spacing w:before="0"/>
              <w:ind w:left="0" w:right="0"/>
              <w:rPr>
                <w:i/>
                <w:sz w:val="18"/>
              </w:rPr>
            </w:pPr>
            <w:r>
              <w:rPr>
                <w:i/>
                <w:sz w:val="18"/>
              </w:rPr>
              <w:t>kewensis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armatus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burkwoodii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i/>
                <w:sz w:val="18"/>
              </w:rPr>
              <w:t>heterophyllus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Osmoxylon</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Osmunda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Osteomeles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calendulaceum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Ostodes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Otacanthus</w:t>
            </w:r>
          </w:p>
        </w:tc>
        <w:tc>
          <w:tcPr>
            <w:tcW w:w="1645" w:type="dxa"/>
          </w:tcPr>
          <w:p>
            <w:pPr>
              <w:pStyle w:val="zytable"/>
              <w:spacing w:before="0"/>
              <w:ind w:left="0" w:right="0"/>
              <w:rPr>
                <w:i/>
                <w:sz w:val="18"/>
              </w:rPr>
            </w:pPr>
            <w:r>
              <w:rPr>
                <w:i/>
                <w:sz w:val="18"/>
              </w:rPr>
              <w:t xml:space="preserve">caeruleus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Otatea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Othonna</w:t>
            </w:r>
          </w:p>
        </w:tc>
        <w:tc>
          <w:tcPr>
            <w:tcW w:w="1645" w:type="dxa"/>
          </w:tcPr>
          <w:p>
            <w:pPr>
              <w:pStyle w:val="zytable"/>
              <w:spacing w:before="0"/>
              <w:ind w:left="0" w:right="0"/>
              <w:rPr>
                <w:i/>
                <w:sz w:val="18"/>
              </w:rPr>
            </w:pPr>
            <w:r>
              <w:rPr>
                <w:i/>
                <w:sz w:val="18"/>
              </w:rPr>
              <w:t>herrei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boweii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brasiliensis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corniculata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deppei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depressa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eckloniana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flava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gracilis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hirta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imbricata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massoniana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melanosticta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namaquana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obtusa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perdicaria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pes</w:t>
            </w:r>
            <w:r>
              <w:rPr>
                <w:i/>
                <w:sz w:val="18"/>
              </w:rPr>
              <w:noBreakHyphen/>
              <w:t>caprae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purpurea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tuberosa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Oxalis</w:t>
            </w:r>
          </w:p>
        </w:tc>
        <w:tc>
          <w:tcPr>
            <w:tcW w:w="1645" w:type="dxa"/>
          </w:tcPr>
          <w:p>
            <w:pPr>
              <w:pStyle w:val="zytable"/>
              <w:spacing w:before="0"/>
              <w:ind w:left="0" w:right="0"/>
              <w:rPr>
                <w:i/>
                <w:sz w:val="18"/>
              </w:rPr>
            </w:pPr>
            <w:r>
              <w:rPr>
                <w:i/>
                <w:sz w:val="18"/>
              </w:rPr>
              <w:t xml:space="preserve">versicolor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 xml:space="preserve">Oxalis </w:t>
            </w:r>
          </w:p>
        </w:tc>
        <w:tc>
          <w:tcPr>
            <w:tcW w:w="1645" w:type="dxa"/>
          </w:tcPr>
          <w:p>
            <w:pPr>
              <w:pStyle w:val="zytable"/>
              <w:spacing w:before="0"/>
              <w:ind w:left="0" w:right="0"/>
              <w:rPr>
                <w:i/>
                <w:sz w:val="18"/>
              </w:rPr>
            </w:pPr>
            <w:r>
              <w:rPr>
                <w:i/>
                <w:sz w:val="18"/>
              </w:rPr>
              <w:t>melanosticata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Oxalidaceae</w:t>
            </w:r>
          </w:p>
        </w:tc>
      </w:tr>
      <w:tr>
        <w:tc>
          <w:tcPr>
            <w:tcW w:w="1757" w:type="dxa"/>
          </w:tcPr>
          <w:p>
            <w:pPr>
              <w:pStyle w:val="zytable"/>
              <w:spacing w:before="0"/>
              <w:ind w:left="0" w:right="0"/>
              <w:rPr>
                <w:i/>
                <w:sz w:val="18"/>
              </w:rPr>
            </w:pPr>
            <w:r>
              <w:rPr>
                <w:i/>
                <w:sz w:val="18"/>
              </w:rPr>
              <w:t>Oxydendrum</w:t>
            </w:r>
          </w:p>
        </w:tc>
        <w:tc>
          <w:tcPr>
            <w:tcW w:w="1645" w:type="dxa"/>
          </w:tcPr>
          <w:p>
            <w:pPr>
              <w:pStyle w:val="zytable"/>
              <w:spacing w:before="0"/>
              <w:ind w:left="0" w:right="0"/>
              <w:rPr>
                <w:i/>
                <w:sz w:val="18"/>
              </w:rPr>
            </w:pPr>
            <w:r>
              <w:rPr>
                <w:i/>
                <w:sz w:val="18"/>
              </w:rPr>
              <w:t>arboreum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Oxylobium</w:t>
            </w:r>
          </w:p>
        </w:tc>
        <w:tc>
          <w:tcPr>
            <w:tcW w:w="1645" w:type="dxa"/>
          </w:tcPr>
          <w:p>
            <w:pPr>
              <w:pStyle w:val="zytable"/>
              <w:spacing w:before="0"/>
              <w:ind w:left="0" w:right="0"/>
              <w:rPr>
                <w:i/>
                <w:sz w:val="18"/>
              </w:rPr>
            </w:pPr>
            <w:r>
              <w:rPr>
                <w:i/>
                <w:sz w:val="18"/>
              </w:rPr>
              <w:t>latifolium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Oxytropis</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Ozathamnus</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cuneifolius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diotophyllus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ledifolius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obcordatus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purpurascens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rodwayii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rosmarinifolius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Ozothamnus</w:t>
            </w:r>
          </w:p>
        </w:tc>
        <w:tc>
          <w:tcPr>
            <w:tcW w:w="1645" w:type="dxa"/>
          </w:tcPr>
          <w:p>
            <w:pPr>
              <w:pStyle w:val="zytable"/>
              <w:spacing w:before="0"/>
              <w:ind w:left="0" w:right="0"/>
              <w:rPr>
                <w:i/>
                <w:sz w:val="18"/>
              </w:rPr>
            </w:pPr>
            <w:r>
              <w:rPr>
                <w:i/>
                <w:sz w:val="18"/>
              </w:rPr>
              <w:t>turbinatus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bl>
    <w:p>
      <w:pPr>
        <w:pStyle w:val="yMiscellaneousHeading"/>
        <w:keepNext w:val="0"/>
        <w:pageBreakBefore/>
        <w:spacing w:before="0"/>
        <w:rPr>
          <w:b/>
        </w:rPr>
      </w:pPr>
      <w:bookmarkStart w:id="1092" w:name="_Toc516638457"/>
      <w:bookmarkStart w:id="1093" w:name="_Toc518724489"/>
      <w:bookmarkStart w:id="1094" w:name="_Toc518724745"/>
      <w:bookmarkStart w:id="1095" w:name="_Toc519932852"/>
      <w:bookmarkStart w:id="1096" w:name="_Toc6910554"/>
      <w:bookmarkStart w:id="1097" w:name="_Toc59867645"/>
      <w:bookmarkStart w:id="1098" w:name="_Toc92681916"/>
      <w:r>
        <w:rPr>
          <w:b/>
        </w:rPr>
        <w:t>P</w:t>
      </w:r>
      <w:bookmarkEnd w:id="1092"/>
      <w:bookmarkEnd w:id="1093"/>
      <w:bookmarkEnd w:id="1094"/>
      <w:bookmarkEnd w:id="1095"/>
      <w:bookmarkEnd w:id="1096"/>
      <w:bookmarkEnd w:id="1097"/>
      <w:bookmarkEnd w:id="1098"/>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Pabstia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Pachira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Pachycormus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amethystinum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compactum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Pachyphytum</w:t>
            </w:r>
          </w:p>
        </w:tc>
        <w:tc>
          <w:tcPr>
            <w:tcW w:w="1645" w:type="dxa"/>
          </w:tcPr>
          <w:p>
            <w:pPr>
              <w:pStyle w:val="zytable"/>
              <w:spacing w:before="0"/>
              <w:ind w:left="0" w:right="0"/>
              <w:rPr>
                <w:i/>
                <w:sz w:val="18"/>
              </w:rPr>
            </w:pPr>
            <w:r>
              <w:rPr>
                <w:i/>
                <w:sz w:val="18"/>
              </w:rPr>
              <w:t xml:space="preserve">oviferum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lameri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Pachyrhizus</w:t>
            </w:r>
          </w:p>
        </w:tc>
        <w:tc>
          <w:tcPr>
            <w:tcW w:w="1645" w:type="dxa"/>
          </w:tcPr>
          <w:p>
            <w:pPr>
              <w:pStyle w:val="zytable"/>
              <w:spacing w:before="0"/>
              <w:ind w:left="0" w:right="0"/>
              <w:rPr>
                <w:i/>
                <w:sz w:val="18"/>
              </w:rPr>
            </w:pPr>
            <w:r>
              <w:rPr>
                <w:i/>
                <w:sz w:val="18"/>
              </w:rPr>
              <w:t>erosus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Pachysandra</w:t>
            </w:r>
          </w:p>
        </w:tc>
        <w:tc>
          <w:tcPr>
            <w:tcW w:w="1645" w:type="dxa"/>
          </w:tcPr>
          <w:p>
            <w:pPr>
              <w:pStyle w:val="zytable"/>
              <w:spacing w:before="0"/>
              <w:ind w:left="0" w:right="0"/>
              <w:rPr>
                <w:i/>
                <w:sz w:val="18"/>
              </w:rPr>
            </w:pPr>
            <w:r>
              <w:rPr>
                <w:i/>
                <w:sz w:val="18"/>
              </w:rPr>
              <w:t>terminalis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Pachystachys</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insignis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Pachystegia</w:t>
            </w:r>
          </w:p>
        </w:tc>
        <w:tc>
          <w:tcPr>
            <w:tcW w:w="1645" w:type="dxa"/>
          </w:tcPr>
          <w:p>
            <w:pPr>
              <w:pStyle w:val="zytable"/>
              <w:spacing w:before="0"/>
              <w:ind w:left="0" w:right="0"/>
              <w:rPr>
                <w:i/>
                <w:sz w:val="18"/>
              </w:rPr>
            </w:pPr>
            <w:r>
              <w:rPr>
                <w:i/>
                <w:sz w:val="18"/>
              </w:rPr>
              <w:t>rufa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Paederia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Paederia foetida </w:t>
            </w: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Paeonia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Paeoniaceae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i/>
                <w:sz w:val="18"/>
              </w:rPr>
              <w:t>scaberula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Palandra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Palaquim</w:t>
            </w:r>
          </w:p>
        </w:tc>
        <w:tc>
          <w:tcPr>
            <w:tcW w:w="1645" w:type="dxa"/>
          </w:tcPr>
          <w:p>
            <w:pPr>
              <w:pStyle w:val="zytable"/>
              <w:spacing w:before="0"/>
              <w:ind w:left="0" w:right="0"/>
              <w:rPr>
                <w:i/>
                <w:sz w:val="18"/>
              </w:rPr>
            </w:pPr>
            <w:r>
              <w:rPr>
                <w:i/>
                <w:sz w:val="18"/>
              </w:rPr>
              <w:t>galactoxylon</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Paliavana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Palicourea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Palisota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ginseng</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Panax</w:t>
            </w:r>
          </w:p>
        </w:tc>
        <w:tc>
          <w:tcPr>
            <w:tcW w:w="1645" w:type="dxa"/>
          </w:tcPr>
          <w:p>
            <w:pPr>
              <w:pStyle w:val="zytable"/>
              <w:spacing w:before="0"/>
              <w:ind w:left="0" w:right="0"/>
              <w:rPr>
                <w:i/>
                <w:sz w:val="18"/>
              </w:rPr>
            </w:pPr>
            <w:r>
              <w:rPr>
                <w:i/>
                <w:sz w:val="18"/>
              </w:rPr>
              <w:t>quinquefolius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Pancratium</w:t>
            </w:r>
          </w:p>
        </w:tc>
        <w:tc>
          <w:tcPr>
            <w:tcW w:w="1645" w:type="dxa"/>
          </w:tcPr>
          <w:p>
            <w:pPr>
              <w:pStyle w:val="zytable"/>
              <w:spacing w:before="0"/>
              <w:ind w:left="0" w:right="0"/>
              <w:rPr>
                <w:i/>
                <w:sz w:val="18"/>
              </w:rPr>
            </w:pPr>
            <w:r>
              <w:rPr>
                <w:i/>
                <w:sz w:val="18"/>
              </w:rPr>
              <w:t>maritimum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aquaticus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baptistii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basedowii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fitzgeraldi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pacificus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pygmaeus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spiralis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Pandanus</w:t>
            </w:r>
          </w:p>
        </w:tc>
        <w:tc>
          <w:tcPr>
            <w:tcW w:w="1645" w:type="dxa"/>
          </w:tcPr>
          <w:p>
            <w:pPr>
              <w:pStyle w:val="zytable"/>
              <w:spacing w:before="0"/>
              <w:ind w:left="0" w:right="0"/>
              <w:rPr>
                <w:i/>
                <w:sz w:val="18"/>
              </w:rPr>
            </w:pPr>
            <w:r>
              <w:rPr>
                <w:i/>
                <w:sz w:val="18"/>
              </w:rPr>
              <w:t>veitchii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Pandanaceae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doratoxylon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oxleyii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i/>
                <w:sz w:val="18"/>
              </w:rPr>
              <w:t>pandorana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Pandorea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Pangium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antidotale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australiense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capillare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coloratum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decompositum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maximum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Panicum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anomalum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atlanticum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commutatum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miyabeanum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nudicaule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orientale x lateritium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paeniflorum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rhoeas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Papaver</w:t>
            </w:r>
          </w:p>
        </w:tc>
        <w:tc>
          <w:tcPr>
            <w:tcW w:w="1645" w:type="dxa"/>
          </w:tcPr>
          <w:p>
            <w:pPr>
              <w:pStyle w:val="zytable"/>
              <w:spacing w:before="0"/>
              <w:ind w:left="0" w:right="0"/>
              <w:rPr>
                <w:i/>
                <w:sz w:val="18"/>
              </w:rPr>
            </w:pPr>
            <w:r>
              <w:rPr>
                <w:i/>
                <w:sz w:val="18"/>
              </w:rPr>
              <w:t>rupifragum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Paphinia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Paphiopedilum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Papilionanthe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Pappea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Papuapteris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Paraboea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liliastrum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Paradisea</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Paradrymonia</w:t>
            </w:r>
          </w:p>
        </w:tc>
        <w:tc>
          <w:tcPr>
            <w:tcW w:w="1645" w:type="dxa"/>
          </w:tcPr>
          <w:p>
            <w:pPr>
              <w:pStyle w:val="zytable"/>
              <w:spacing w:before="0"/>
              <w:ind w:left="0" w:right="0"/>
              <w:rPr>
                <w:i/>
                <w:sz w:val="18"/>
              </w:rPr>
            </w:pPr>
            <w:r>
              <w:rPr>
                <w:i/>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Paragramma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lyalli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i/>
                <w:sz w:val="18"/>
              </w:rPr>
              <w:t>perfoliata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Parahebe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Parajubaea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Parapholis</w:t>
            </w:r>
          </w:p>
        </w:tc>
        <w:tc>
          <w:tcPr>
            <w:tcW w:w="1645" w:type="dxa"/>
          </w:tcPr>
          <w:p>
            <w:pPr>
              <w:pStyle w:val="zytable"/>
              <w:spacing w:before="0"/>
              <w:ind w:left="0" w:right="0"/>
              <w:rPr>
                <w:i/>
                <w:sz w:val="18"/>
              </w:rPr>
            </w:pPr>
            <w:r>
              <w:rPr>
                <w:i/>
                <w:sz w:val="18"/>
              </w:rPr>
              <w:t>incurva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Paraserianthes</w:t>
            </w:r>
          </w:p>
        </w:tc>
        <w:tc>
          <w:tcPr>
            <w:tcW w:w="1645" w:type="dxa"/>
          </w:tcPr>
          <w:p>
            <w:pPr>
              <w:pStyle w:val="zytable"/>
              <w:spacing w:before="0"/>
              <w:ind w:left="0" w:right="0"/>
              <w:rPr>
                <w:i/>
                <w:sz w:val="18"/>
              </w:rPr>
            </w:pPr>
            <w:r>
              <w:rPr>
                <w:i/>
                <w:sz w:val="18"/>
              </w:rPr>
              <w:t>lophantha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Parasorus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Parathelpteris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Pardanthopsis</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Parentucellia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Parietaria</w:t>
            </w:r>
          </w:p>
        </w:tc>
        <w:tc>
          <w:tcPr>
            <w:tcW w:w="1645" w:type="dxa"/>
          </w:tcPr>
          <w:p>
            <w:pPr>
              <w:pStyle w:val="zytable"/>
              <w:spacing w:before="0"/>
              <w:ind w:left="0" w:right="0"/>
              <w:rPr>
                <w:i/>
                <w:sz w:val="18"/>
              </w:rPr>
            </w:pPr>
            <w:r>
              <w:rPr>
                <w:i/>
                <w:sz w:val="18"/>
              </w:rPr>
              <w:t>judaica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Parinari</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Chrysobalanaceae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forresti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polyphylla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Paris</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i/>
                <w:sz w:val="18"/>
              </w:rPr>
              <w:t>biglobosa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leninghausii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magnificus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mammulosus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ottonis tort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rutilans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scopa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Parodia</w:t>
            </w:r>
          </w:p>
        </w:tc>
        <w:tc>
          <w:tcPr>
            <w:tcW w:w="1645" w:type="dxa"/>
          </w:tcPr>
          <w:p>
            <w:pPr>
              <w:pStyle w:val="zytable"/>
              <w:spacing w:before="0"/>
              <w:ind w:left="0" w:right="0"/>
              <w:rPr>
                <w:i/>
                <w:sz w:val="18"/>
              </w:rPr>
            </w:pPr>
            <w:r>
              <w:rPr>
                <w:i/>
                <w:sz w:val="18"/>
              </w:rPr>
              <w:t>submamulosus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Parrotia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Parrotiopsis</w:t>
            </w:r>
          </w:p>
        </w:tc>
        <w:tc>
          <w:tcPr>
            <w:tcW w:w="1645" w:type="dxa"/>
          </w:tcPr>
          <w:p>
            <w:pPr>
              <w:pStyle w:val="zytable"/>
              <w:spacing w:before="0"/>
              <w:ind w:left="0" w:right="0"/>
              <w:rPr>
                <w:i/>
                <w:sz w:val="18"/>
              </w:rPr>
            </w:pPr>
            <w:r>
              <w:rPr>
                <w:i/>
                <w:sz w:val="18"/>
              </w:rPr>
              <w:t>jacquemontia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Parsonsia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argentatum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Parthenium</w:t>
            </w:r>
          </w:p>
        </w:tc>
        <w:tc>
          <w:tcPr>
            <w:tcW w:w="1645" w:type="dxa"/>
          </w:tcPr>
          <w:p>
            <w:pPr>
              <w:pStyle w:val="zytable"/>
              <w:spacing w:before="0"/>
              <w:ind w:left="0" w:right="0"/>
              <w:rPr>
                <w:i/>
                <w:sz w:val="18"/>
              </w:rPr>
            </w:pPr>
            <w:r>
              <w:rPr>
                <w:i/>
                <w:sz w:val="18"/>
              </w:rPr>
              <w:t>integrifolium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inserta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quiquefolia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Parthenocissus</w:t>
            </w:r>
          </w:p>
        </w:tc>
        <w:tc>
          <w:tcPr>
            <w:tcW w:w="1645" w:type="dxa"/>
          </w:tcPr>
          <w:p>
            <w:pPr>
              <w:pStyle w:val="zytable"/>
              <w:spacing w:before="0"/>
              <w:ind w:left="0" w:right="0"/>
              <w:rPr>
                <w:i/>
                <w:sz w:val="18"/>
              </w:rPr>
            </w:pPr>
            <w:r>
              <w:rPr>
                <w:i/>
                <w:sz w:val="18"/>
              </w:rPr>
              <w:t>tricuspidata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commersonii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conjugatum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dilatatum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distichum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fasciculatum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notatum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plicatulum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scrobiculatum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urvillei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vaginatum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Paspalum</w:t>
            </w:r>
          </w:p>
        </w:tc>
        <w:tc>
          <w:tcPr>
            <w:tcW w:w="1645" w:type="dxa"/>
          </w:tcPr>
          <w:p>
            <w:pPr>
              <w:pStyle w:val="zytable"/>
              <w:spacing w:before="0"/>
              <w:ind w:left="0" w:right="0"/>
              <w:rPr>
                <w:i/>
                <w:sz w:val="18"/>
              </w:rPr>
            </w:pPr>
            <w:r>
              <w:rPr>
                <w:i/>
                <w:sz w:val="18"/>
              </w:rPr>
              <w:t>wettsteinii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aurantia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cinnabarina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edulis x 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flavicarpa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mollissima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quadrangularis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subpletata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Passiflora</w:t>
            </w:r>
          </w:p>
        </w:tc>
        <w:tc>
          <w:tcPr>
            <w:tcW w:w="1645" w:type="dxa"/>
          </w:tcPr>
          <w:p>
            <w:pPr>
              <w:pStyle w:val="zytable"/>
              <w:spacing w:before="0"/>
              <w:ind w:left="0" w:right="0"/>
              <w:rPr>
                <w:i/>
                <w:sz w:val="18"/>
              </w:rPr>
            </w:pPr>
            <w:r>
              <w:rPr>
                <w:i/>
                <w:sz w:val="18"/>
              </w:rPr>
              <w:t>x alatocaerulea cv.</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Passifloraceae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Pastinaca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frailis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rudis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sercea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Patersonia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gibbosa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Patrinia</w:t>
            </w:r>
          </w:p>
        </w:tc>
        <w:tc>
          <w:tcPr>
            <w:tcW w:w="1645" w:type="dxa"/>
          </w:tcPr>
          <w:p>
            <w:pPr>
              <w:pStyle w:val="zytable"/>
              <w:spacing w:before="0"/>
              <w:ind w:left="0" w:right="0"/>
              <w:rPr>
                <w:i/>
                <w:sz w:val="18"/>
              </w:rPr>
            </w:pPr>
            <w:r>
              <w:rPr>
                <w:i/>
                <w:sz w:val="18"/>
              </w:rPr>
              <w:t>scabiosifolia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elongata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Paulownia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Pavetta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Pavonia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Pecluma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Pectinaria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carinatus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grantii var 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Pedilanthus</w:t>
            </w:r>
          </w:p>
        </w:tc>
        <w:tc>
          <w:tcPr>
            <w:tcW w:w="1645" w:type="dxa"/>
          </w:tcPr>
          <w:p>
            <w:pPr>
              <w:pStyle w:val="zytable"/>
              <w:spacing w:before="0"/>
              <w:ind w:left="0" w:right="0"/>
              <w:rPr>
                <w:i/>
                <w:sz w:val="18"/>
              </w:rPr>
            </w:pPr>
            <w:r>
              <w:rPr>
                <w:i/>
                <w:sz w:val="18"/>
              </w:rPr>
              <w:t>smallii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Pediocactus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i/>
                <w:sz w:val="18"/>
              </w:rPr>
              <w:t>henryana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Pelagodoxa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abrotanifolium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acetosum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alchillemoides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capitatum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citrosum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cucullatum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denticulatum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gibbosum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grossularioides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hortorum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quercifolium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radens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splendide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vitifolium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asperum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blandifordianum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domesticum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ignescens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Pelargonium</w:t>
            </w:r>
          </w:p>
        </w:tc>
        <w:tc>
          <w:tcPr>
            <w:tcW w:w="1645" w:type="dxa"/>
          </w:tcPr>
          <w:p>
            <w:pPr>
              <w:pStyle w:val="zytable"/>
              <w:spacing w:before="0"/>
              <w:ind w:left="0" w:right="0"/>
              <w:rPr>
                <w:i/>
                <w:sz w:val="18"/>
              </w:rPr>
            </w:pPr>
            <w:r>
              <w:rPr>
                <w:i/>
                <w:sz w:val="18"/>
              </w:rPr>
              <w:t>x scarboroviae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Pelecyphora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i/>
                <w:sz w:val="18"/>
              </w:rPr>
              <w:t xml:space="preserve">rotundifolia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i/>
                <w:sz w:val="18"/>
              </w:rPr>
              <w:t>daveavana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Pellionia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Peltoboykinia</w:t>
            </w:r>
          </w:p>
        </w:tc>
        <w:tc>
          <w:tcPr>
            <w:tcW w:w="1645" w:type="dxa"/>
          </w:tcPr>
          <w:p>
            <w:pPr>
              <w:pStyle w:val="zytable"/>
              <w:spacing w:before="0"/>
              <w:ind w:left="0" w:right="0"/>
              <w:rPr>
                <w:i/>
                <w:sz w:val="18"/>
              </w:rPr>
            </w:pPr>
            <w:r>
              <w:rPr>
                <w:i/>
                <w:sz w:val="18"/>
              </w:rPr>
              <w:t>watanabei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Peltophorum</w:t>
            </w:r>
          </w:p>
        </w:tc>
        <w:tc>
          <w:tcPr>
            <w:tcW w:w="1645" w:type="dxa"/>
          </w:tcPr>
          <w:p>
            <w:pPr>
              <w:pStyle w:val="zytable"/>
              <w:spacing w:before="0"/>
              <w:ind w:left="0" w:right="0"/>
              <w:rPr>
                <w:i/>
                <w:sz w:val="18"/>
              </w:rPr>
            </w:pPr>
            <w:r>
              <w:rPr>
                <w:i/>
                <w:sz w:val="18"/>
              </w:rPr>
              <w:t>pterecarpum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allopercuroides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clandestinum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setaceum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Pennisetum</w:t>
            </w:r>
          </w:p>
        </w:tc>
        <w:tc>
          <w:tcPr>
            <w:tcW w:w="1645" w:type="dxa"/>
          </w:tcPr>
          <w:p>
            <w:pPr>
              <w:pStyle w:val="zytable"/>
              <w:spacing w:before="0"/>
              <w:ind w:left="0" w:right="0"/>
              <w:rPr>
                <w:i/>
                <w:sz w:val="18"/>
              </w:rPr>
            </w:pPr>
            <w:r>
              <w:rPr>
                <w:i/>
                <w:sz w:val="18"/>
              </w:rPr>
              <w:t>villosum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campanulatus ssp.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davidsonii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hirsutus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Pentagramma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Pentanisia</w:t>
            </w:r>
          </w:p>
        </w:tc>
        <w:tc>
          <w:tcPr>
            <w:tcW w:w="1645" w:type="dxa"/>
          </w:tcPr>
          <w:p>
            <w:pPr>
              <w:pStyle w:val="zytable"/>
              <w:spacing w:before="0"/>
              <w:ind w:left="0" w:right="0"/>
              <w:rPr>
                <w:i/>
                <w:sz w:val="18"/>
              </w:rPr>
            </w:pPr>
            <w:r>
              <w:rPr>
                <w:i/>
                <w:sz w:val="18"/>
              </w:rPr>
              <w:t>prunelloides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bussei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w:t>
            </w:r>
          </w:p>
        </w:tc>
        <w:tc>
          <w:tcPr>
            <w:tcW w:w="1645" w:type="dxa"/>
          </w:tcPr>
          <w:p>
            <w:pPr>
              <w:pStyle w:val="zytable"/>
              <w:spacing w:before="0"/>
              <w:ind w:left="0" w:right="0"/>
              <w:rPr>
                <w:i/>
                <w:sz w:val="18"/>
              </w:rPr>
            </w:pPr>
            <w:r>
              <w:rPr>
                <w:i/>
                <w:sz w:val="18"/>
              </w:rPr>
              <w:t>zanzibarica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Pentaschistis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Peperomia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Peraneam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Peraphyllum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Pergularia</w:t>
            </w:r>
          </w:p>
        </w:tc>
        <w:tc>
          <w:tcPr>
            <w:tcW w:w="1645" w:type="dxa"/>
          </w:tcPr>
          <w:p>
            <w:pPr>
              <w:pStyle w:val="zytable"/>
              <w:spacing w:before="0"/>
              <w:ind w:left="0" w:right="0"/>
              <w:rPr>
                <w:i/>
                <w:sz w:val="18"/>
              </w:rPr>
            </w:pPr>
            <w:r>
              <w:rPr>
                <w:i/>
                <w:sz w:val="18"/>
              </w:rPr>
              <w:t>daemia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Perilla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Peristeria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Peristrophe</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Perovskia</w:t>
            </w:r>
          </w:p>
        </w:tc>
        <w:tc>
          <w:tcPr>
            <w:tcW w:w="1645" w:type="dxa"/>
          </w:tcPr>
          <w:p>
            <w:pPr>
              <w:pStyle w:val="zytable"/>
              <w:spacing w:before="0"/>
              <w:ind w:left="0" w:right="0"/>
              <w:rPr>
                <w:i/>
                <w:sz w:val="18"/>
              </w:rPr>
            </w:pPr>
            <w:r>
              <w:rPr>
                <w:i/>
                <w:sz w:val="18"/>
              </w:rPr>
              <w:t>atriplicifolia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capitata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decipiens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maculosa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Persicaria</w:t>
            </w:r>
          </w:p>
        </w:tc>
        <w:tc>
          <w:tcPr>
            <w:tcW w:w="1645" w:type="dxa"/>
          </w:tcPr>
          <w:p>
            <w:pPr>
              <w:pStyle w:val="zytable"/>
              <w:spacing w:before="0"/>
              <w:ind w:left="0" w:right="0"/>
              <w:rPr>
                <w:i/>
                <w:sz w:val="18"/>
              </w:rPr>
            </w:pPr>
            <w:r>
              <w:rPr>
                <w:i/>
                <w:sz w:val="18"/>
              </w:rPr>
              <w:t>virginica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chamaepeuce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chamaepitys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oxycoccoides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i/>
                <w:sz w:val="18"/>
              </w:rPr>
              <w:t>recedens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Persoonia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Pescatorea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Petalostemon</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Petalostigma</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Petasites</w:t>
            </w:r>
          </w:p>
        </w:tc>
        <w:tc>
          <w:tcPr>
            <w:tcW w:w="1645" w:type="dxa"/>
          </w:tcPr>
          <w:p>
            <w:pPr>
              <w:pStyle w:val="zytable"/>
              <w:spacing w:before="0"/>
              <w:ind w:left="0" w:right="0"/>
              <w:rPr>
                <w:i/>
                <w:sz w:val="18"/>
              </w:rPr>
            </w:pPr>
            <w:r>
              <w:rPr>
                <w:i/>
                <w:sz w:val="18"/>
              </w:rPr>
              <w:t>hybridus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Petrea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divergens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pulchella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serruriae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shirleyae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shuttleworthiana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Petrophile</w:t>
            </w:r>
          </w:p>
        </w:tc>
        <w:tc>
          <w:tcPr>
            <w:tcW w:w="1645" w:type="dxa"/>
          </w:tcPr>
          <w:p>
            <w:pPr>
              <w:pStyle w:val="zytable"/>
              <w:spacing w:before="0"/>
              <w:ind w:left="0" w:right="0"/>
              <w:rPr>
                <w:i/>
                <w:sz w:val="18"/>
              </w:rPr>
            </w:pPr>
            <w:r>
              <w:rPr>
                <w:i/>
                <w:sz w:val="18"/>
              </w:rPr>
              <w:t>squamata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nanteuilii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Petrorhagia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Petroselinium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Petroselinum</w:t>
            </w:r>
          </w:p>
        </w:tc>
        <w:tc>
          <w:tcPr>
            <w:tcW w:w="1645" w:type="dxa"/>
          </w:tcPr>
          <w:p>
            <w:pPr>
              <w:pStyle w:val="zytable"/>
              <w:spacing w:before="0"/>
              <w:ind w:left="0" w:right="0"/>
              <w:rPr>
                <w:i/>
                <w:sz w:val="18"/>
              </w:rPr>
            </w:pPr>
            <w:r>
              <w:rPr>
                <w:i/>
                <w:sz w:val="18"/>
              </w:rPr>
              <w:t>crispum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Petunia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Peucedanum</w:t>
            </w:r>
          </w:p>
        </w:tc>
        <w:tc>
          <w:tcPr>
            <w:tcW w:w="1645" w:type="dxa"/>
          </w:tcPr>
          <w:p>
            <w:pPr>
              <w:pStyle w:val="zytable"/>
              <w:spacing w:before="0"/>
              <w:ind w:left="0" w:right="0"/>
              <w:rPr>
                <w:i/>
                <w:sz w:val="18"/>
              </w:rPr>
            </w:pPr>
            <w:r>
              <w:rPr>
                <w:i/>
                <w:sz w:val="18"/>
              </w:rPr>
              <w:t>ostrutium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Peumus</w:t>
            </w:r>
          </w:p>
        </w:tc>
        <w:tc>
          <w:tcPr>
            <w:tcW w:w="1645" w:type="dxa"/>
          </w:tcPr>
          <w:p>
            <w:pPr>
              <w:pStyle w:val="zytable"/>
              <w:spacing w:before="0"/>
              <w:ind w:left="0" w:right="0"/>
              <w:rPr>
                <w:i/>
                <w:sz w:val="18"/>
              </w:rPr>
            </w:pPr>
            <w:r>
              <w:rPr>
                <w:i/>
                <w:sz w:val="18"/>
              </w:rPr>
              <w:t>boldus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Monimiaceae</w:t>
            </w:r>
          </w:p>
        </w:tc>
      </w:tr>
      <w:tr>
        <w:tc>
          <w:tcPr>
            <w:tcW w:w="1757" w:type="dxa"/>
          </w:tcPr>
          <w:p>
            <w:pPr>
              <w:pStyle w:val="zytable"/>
              <w:spacing w:before="0"/>
              <w:ind w:left="0" w:right="0"/>
              <w:rPr>
                <w:i/>
                <w:sz w:val="18"/>
              </w:rPr>
            </w:pPr>
            <w:r>
              <w:rPr>
                <w:i/>
                <w:sz w:val="18"/>
              </w:rPr>
              <w:t>Pfeiffera</w:t>
            </w:r>
          </w:p>
        </w:tc>
        <w:tc>
          <w:tcPr>
            <w:tcW w:w="1645" w:type="dxa"/>
          </w:tcPr>
          <w:p>
            <w:pPr>
              <w:pStyle w:val="zytable"/>
              <w:spacing w:before="0"/>
              <w:ind w:left="0" w:right="0"/>
              <w:rPr>
                <w:i/>
                <w:sz w:val="18"/>
              </w:rPr>
            </w:pPr>
            <w:r>
              <w:rPr>
                <w:i/>
                <w:sz w:val="18"/>
              </w:rPr>
              <w:t>ianothele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Phacelia</w:t>
            </w:r>
          </w:p>
        </w:tc>
        <w:tc>
          <w:tcPr>
            <w:tcW w:w="1645" w:type="dxa"/>
          </w:tcPr>
          <w:p>
            <w:pPr>
              <w:pStyle w:val="zytable"/>
              <w:spacing w:before="0"/>
              <w:ind w:left="0" w:right="0"/>
              <w:rPr>
                <w:i/>
                <w:sz w:val="18"/>
              </w:rPr>
            </w:pPr>
            <w:r>
              <w:rPr>
                <w:i/>
                <w:sz w:val="18"/>
              </w:rPr>
              <w:t>tanacetifolia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Phaius</w:t>
            </w:r>
          </w:p>
        </w:tc>
        <w:tc>
          <w:tcPr>
            <w:tcW w:w="1645" w:type="dxa"/>
          </w:tcPr>
          <w:p>
            <w:pPr>
              <w:pStyle w:val="zytable"/>
              <w:spacing w:before="0"/>
              <w:ind w:left="0" w:right="0"/>
              <w:rPr>
                <w:i/>
                <w:sz w:val="18"/>
              </w:rPr>
            </w:pPr>
            <w:r>
              <w:rPr>
                <w:i/>
                <w:sz w:val="18"/>
              </w:rPr>
              <w:t>tancarvilleae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Phalaenopsis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angusta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arundinacea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coerulescens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Phalaris</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Phanerophlebia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Phanerosorus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Matoniaceae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acutifolius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adenanthus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caracalla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coccineus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lunatus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Phaseolus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ambiens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bullatum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coxii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daviesii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elatius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frondosum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glandulosum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gracillii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lamprophyllum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nottii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ozothamnoides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phylicifolium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squamulosum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stenophyllum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whitei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Phebalium</w:t>
            </w:r>
          </w:p>
        </w:tc>
        <w:tc>
          <w:tcPr>
            <w:tcW w:w="1645" w:type="dxa"/>
          </w:tcPr>
          <w:p>
            <w:pPr>
              <w:pStyle w:val="zytable"/>
              <w:spacing w:before="0"/>
              <w:ind w:left="0" w:right="0"/>
              <w:rPr>
                <w:i/>
                <w:sz w:val="18"/>
              </w:rPr>
            </w:pPr>
            <w:r>
              <w:rPr>
                <w:i/>
                <w:sz w:val="18"/>
              </w:rPr>
              <w:t>woombye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Phellodenron</w:t>
            </w:r>
          </w:p>
        </w:tc>
        <w:tc>
          <w:tcPr>
            <w:tcW w:w="1645" w:type="dxa"/>
          </w:tcPr>
          <w:p>
            <w:pPr>
              <w:pStyle w:val="zytable"/>
              <w:spacing w:before="0"/>
              <w:ind w:left="0" w:right="0"/>
              <w:rPr>
                <w:i/>
                <w:sz w:val="18"/>
              </w:rPr>
            </w:pPr>
            <w:r>
              <w:rPr>
                <w:i/>
                <w:sz w:val="18"/>
              </w:rPr>
              <w:t>amurense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Philadelphis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brachybotrys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coronarius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lewisii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mexicanus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microphyllus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virginale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cymosus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z w:val="18"/>
              </w:rPr>
            </w:pPr>
            <w:r>
              <w:rPr>
                <w:i/>
                <w:sz w:val="18"/>
              </w:rPr>
              <w:t>x lemoinei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Philadelphus</w:t>
            </w:r>
          </w:p>
        </w:tc>
        <w:tc>
          <w:tcPr>
            <w:tcW w:w="1645" w:type="dxa"/>
          </w:tcPr>
          <w:p>
            <w:pPr>
              <w:pStyle w:val="zytable"/>
              <w:spacing w:before="0"/>
              <w:ind w:left="0" w:right="0"/>
              <w:rPr>
                <w:i/>
                <w:spacing w:val="-2"/>
                <w:sz w:val="18"/>
              </w:rPr>
            </w:pPr>
            <w:r>
              <w:rPr>
                <w:i/>
                <w:spacing w:val="-2"/>
                <w:sz w:val="18"/>
              </w:rPr>
              <w:t xml:space="preserve">x purpureomaculatus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Philesia</w:t>
            </w:r>
          </w:p>
        </w:tc>
        <w:tc>
          <w:tcPr>
            <w:tcW w:w="1645" w:type="dxa"/>
          </w:tcPr>
          <w:p>
            <w:pPr>
              <w:pStyle w:val="zytable"/>
              <w:spacing w:before="0"/>
              <w:ind w:left="0" w:right="0"/>
              <w:rPr>
                <w:i/>
                <w:sz w:val="18"/>
              </w:rPr>
            </w:pPr>
            <w:r>
              <w:rPr>
                <w:i/>
                <w:sz w:val="18"/>
              </w:rPr>
              <w:t>magellanica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Phillyrea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eribescems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leyvae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selloum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Philodendron</w:t>
            </w:r>
          </w:p>
        </w:tc>
        <w:tc>
          <w:tcPr>
            <w:tcW w:w="1645" w:type="dxa"/>
          </w:tcPr>
          <w:p>
            <w:pPr>
              <w:pStyle w:val="zytable"/>
              <w:spacing w:before="0"/>
              <w:ind w:left="0" w:right="0"/>
              <w:rPr>
                <w:i/>
                <w:sz w:val="18"/>
              </w:rPr>
            </w:pPr>
            <w:r>
              <w:rPr>
                <w:i/>
                <w:sz w:val="18"/>
              </w:rPr>
              <w:t>xanadu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Philotheca</w:t>
            </w:r>
          </w:p>
        </w:tc>
        <w:tc>
          <w:tcPr>
            <w:tcW w:w="1645" w:type="dxa"/>
          </w:tcPr>
          <w:p>
            <w:pPr>
              <w:pStyle w:val="zytable"/>
              <w:spacing w:before="0"/>
              <w:ind w:left="0" w:right="0"/>
              <w:rPr>
                <w:i/>
                <w:sz w:val="18"/>
              </w:rPr>
            </w:pPr>
            <w:r>
              <w:rPr>
                <w:i/>
                <w:sz w:val="18"/>
              </w:rPr>
              <w:t>salsolifolia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Phinaea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Phlebocarya</w:t>
            </w:r>
          </w:p>
        </w:tc>
        <w:tc>
          <w:tcPr>
            <w:tcW w:w="1645" w:type="dxa"/>
          </w:tcPr>
          <w:p>
            <w:pPr>
              <w:pStyle w:val="zytable"/>
              <w:spacing w:before="0"/>
              <w:ind w:left="0" w:right="0"/>
              <w:rPr>
                <w:i/>
                <w:sz w:val="18"/>
              </w:rPr>
            </w:pPr>
            <w:r>
              <w:rPr>
                <w:i/>
                <w:sz w:val="18"/>
              </w:rPr>
              <w:t>pilosissima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Phlebodium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 xml:space="preserve">Phlebodium </w:t>
            </w:r>
          </w:p>
        </w:tc>
        <w:tc>
          <w:tcPr>
            <w:tcW w:w="1645" w:type="dxa"/>
          </w:tcPr>
          <w:p>
            <w:pPr>
              <w:pStyle w:val="zytable"/>
              <w:spacing w:before="0"/>
              <w:ind w:left="0" w:right="0"/>
              <w:rPr>
                <w:i/>
                <w:sz w:val="18"/>
              </w:rPr>
            </w:pPr>
            <w:r>
              <w:rPr>
                <w:i/>
                <w:sz w:val="18"/>
              </w:rPr>
              <w:t>aureum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arenarium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Phleum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Phloga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Phlomis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adsurgens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bifida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douglasi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sileniflora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Phlox</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 xml:space="preserve">Phlox </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Phoebe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i/>
                <w:sz w:val="18"/>
              </w:rPr>
              <w:t>borsigianum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Phoenicophorium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acaulis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dactylifera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loureirii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paludosa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pusilla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reclinata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roebelenii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rupicola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Phoenix</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Pholidostachys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Phormium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 xml:space="preserve">glabra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Photinia</w:t>
            </w:r>
          </w:p>
        </w:tc>
        <w:tc>
          <w:tcPr>
            <w:tcW w:w="1645" w:type="dxa"/>
          </w:tcPr>
          <w:p>
            <w:pPr>
              <w:pStyle w:val="zytable"/>
              <w:spacing w:before="0"/>
              <w:ind w:left="0" w:right="0"/>
              <w:rPr>
                <w:i/>
                <w:sz w:val="18"/>
              </w:rPr>
            </w:pPr>
            <w:r>
              <w:rPr>
                <w:i/>
                <w:sz w:val="18"/>
              </w:rPr>
              <w:t>x fraseri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Phragmipedium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Phuopsis</w:t>
            </w:r>
          </w:p>
        </w:tc>
        <w:tc>
          <w:tcPr>
            <w:tcW w:w="1645" w:type="dxa"/>
          </w:tcPr>
          <w:p>
            <w:pPr>
              <w:pStyle w:val="zytable"/>
              <w:spacing w:before="0"/>
              <w:ind w:left="0" w:right="0"/>
              <w:rPr>
                <w:i/>
                <w:sz w:val="18"/>
              </w:rPr>
            </w:pPr>
            <w:r>
              <w:rPr>
                <w:i/>
                <w:sz w:val="18"/>
              </w:rPr>
              <w:t>stylosa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Phygelius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nodiflora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w:t>
            </w:r>
          </w:p>
        </w:tc>
        <w:tc>
          <w:tcPr>
            <w:tcW w:w="1645" w:type="dxa"/>
          </w:tcPr>
          <w:p>
            <w:pPr>
              <w:pStyle w:val="zytable"/>
              <w:spacing w:before="0"/>
              <w:ind w:left="0" w:right="0"/>
              <w:rPr>
                <w:i/>
                <w:sz w:val="18"/>
              </w:rPr>
            </w:pPr>
            <w:r>
              <w:rPr>
                <w:i/>
                <w:sz w:val="18"/>
              </w:rPr>
              <w:t>scaberrima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Phylanthus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leipoldtii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Phylica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Phyllagathis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acidus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calycinus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emblica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lamprophyllus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maderaspatensis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minutaeflorus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Phyllanthus</w:t>
            </w:r>
          </w:p>
        </w:tc>
        <w:tc>
          <w:tcPr>
            <w:tcW w:w="1645" w:type="dxa"/>
          </w:tcPr>
          <w:p>
            <w:pPr>
              <w:pStyle w:val="zytable"/>
              <w:spacing w:before="0"/>
              <w:ind w:left="0" w:right="0"/>
              <w:rPr>
                <w:i/>
                <w:sz w:val="18"/>
              </w:rPr>
            </w:pPr>
            <w:r>
              <w:rPr>
                <w:i/>
                <w:sz w:val="18"/>
              </w:rPr>
              <w:t>multiflora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Phyllocladus</w:t>
            </w:r>
          </w:p>
        </w:tc>
        <w:tc>
          <w:tcPr>
            <w:tcW w:w="1645" w:type="dxa"/>
          </w:tcPr>
          <w:p>
            <w:pPr>
              <w:pStyle w:val="zytable"/>
              <w:spacing w:before="0"/>
              <w:ind w:left="0" w:right="0"/>
              <w:rPr>
                <w:i/>
                <w:sz w:val="18"/>
              </w:rPr>
            </w:pPr>
            <w:r>
              <w:rPr>
                <w:i/>
                <w:sz w:val="18"/>
              </w:rPr>
              <w:t>aspleniifolius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Phyllocladaceae</w:t>
            </w:r>
          </w:p>
        </w:tc>
      </w:tr>
      <w:tr>
        <w:tc>
          <w:tcPr>
            <w:tcW w:w="1757" w:type="dxa"/>
          </w:tcPr>
          <w:p>
            <w:pPr>
              <w:pStyle w:val="zytable"/>
              <w:spacing w:before="0"/>
              <w:ind w:left="0" w:right="0"/>
              <w:rPr>
                <w:i/>
                <w:sz w:val="18"/>
              </w:rPr>
            </w:pPr>
            <w:r>
              <w:rPr>
                <w:i/>
                <w:sz w:val="18"/>
              </w:rPr>
              <w:t>Phyllodoce</w:t>
            </w:r>
          </w:p>
        </w:tc>
        <w:tc>
          <w:tcPr>
            <w:tcW w:w="1645" w:type="dxa"/>
          </w:tcPr>
          <w:p>
            <w:pPr>
              <w:pStyle w:val="zytable"/>
              <w:spacing w:before="0"/>
              <w:ind w:left="0" w:right="0"/>
              <w:rPr>
                <w:i/>
                <w:sz w:val="18"/>
              </w:rPr>
            </w:pPr>
            <w:r>
              <w:rPr>
                <w:i/>
                <w:sz w:val="18"/>
              </w:rPr>
              <w:t>aleutica x  Kalmia leachiana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Phyllostachys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Phylopodium</w:t>
            </w:r>
          </w:p>
        </w:tc>
        <w:tc>
          <w:tcPr>
            <w:tcW w:w="1645" w:type="dxa"/>
          </w:tcPr>
          <w:p>
            <w:pPr>
              <w:pStyle w:val="zytable"/>
              <w:spacing w:before="0"/>
              <w:ind w:left="0" w:right="0"/>
              <w:rPr>
                <w:i/>
                <w:sz w:val="18"/>
              </w:rPr>
            </w:pPr>
            <w:r>
              <w:rPr>
                <w:i/>
                <w:sz w:val="18"/>
              </w:rPr>
              <w:t>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Phymatopteris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Phymatosorus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alkekengi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franchetii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philadelphica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pruinosa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ioxcarpa </w:t>
            </w:r>
            <w:r>
              <w:rPr>
                <w:sz w:val="18"/>
              </w:rPr>
              <w:t xml:space="preserve">&amp; </w:t>
            </w:r>
            <w:r>
              <w:rPr>
                <w:i/>
                <w:sz w:val="18"/>
              </w:rPr>
              <w:t>P. viscosa</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Physocarpus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Physokentia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Physoplexis</w:t>
            </w:r>
          </w:p>
        </w:tc>
        <w:tc>
          <w:tcPr>
            <w:tcW w:w="1645" w:type="dxa"/>
          </w:tcPr>
          <w:p>
            <w:pPr>
              <w:pStyle w:val="zytable"/>
              <w:spacing w:before="0"/>
              <w:ind w:left="0" w:right="0"/>
              <w:rPr>
                <w:i/>
                <w:sz w:val="18"/>
              </w:rPr>
            </w:pPr>
            <w:r>
              <w:rPr>
                <w:i/>
                <w:sz w:val="18"/>
              </w:rPr>
              <w:t>comosa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Physostegia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Phytelephas</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ovatum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Phyteuma</w:t>
            </w:r>
          </w:p>
        </w:tc>
        <w:tc>
          <w:tcPr>
            <w:tcW w:w="1645" w:type="dxa"/>
          </w:tcPr>
          <w:p>
            <w:pPr>
              <w:pStyle w:val="zytable"/>
              <w:spacing w:before="0"/>
              <w:ind w:left="0" w:right="0"/>
              <w:rPr>
                <w:i/>
                <w:sz w:val="18"/>
              </w:rPr>
            </w:pPr>
            <w:r>
              <w:rPr>
                <w:i/>
                <w:sz w:val="18"/>
              </w:rPr>
              <w:t>scheuchzeri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Phytolacca</w:t>
            </w:r>
          </w:p>
        </w:tc>
        <w:tc>
          <w:tcPr>
            <w:tcW w:w="1645" w:type="dxa"/>
          </w:tcPr>
          <w:p>
            <w:pPr>
              <w:pStyle w:val="zytable"/>
              <w:spacing w:before="0"/>
              <w:ind w:left="0" w:right="0"/>
              <w:rPr>
                <w:i/>
                <w:sz w:val="18"/>
              </w:rPr>
            </w:pPr>
            <w:r>
              <w:rPr>
                <w:i/>
                <w:sz w:val="18"/>
              </w:rPr>
              <w:t>octandra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Phytolaccaceae</w:t>
            </w:r>
          </w:p>
        </w:tc>
      </w:tr>
      <w:tr>
        <w:tc>
          <w:tcPr>
            <w:tcW w:w="1757" w:type="dxa"/>
          </w:tcPr>
          <w:p>
            <w:pPr>
              <w:pStyle w:val="zytable"/>
              <w:spacing w:before="0"/>
              <w:ind w:left="0" w:right="0"/>
              <w:rPr>
                <w:i/>
                <w:sz w:val="18"/>
              </w:rPr>
            </w:pPr>
            <w:r>
              <w:rPr>
                <w:i/>
                <w:sz w:val="18"/>
              </w:rPr>
              <w:t>Piaranthus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Picea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Picrasma</w:t>
            </w:r>
          </w:p>
        </w:tc>
        <w:tc>
          <w:tcPr>
            <w:tcW w:w="1645" w:type="dxa"/>
          </w:tcPr>
          <w:p>
            <w:pPr>
              <w:pStyle w:val="zytable"/>
              <w:spacing w:before="0"/>
              <w:ind w:left="0" w:right="0"/>
              <w:rPr>
                <w:i/>
                <w:sz w:val="18"/>
              </w:rPr>
            </w:pPr>
            <w:r>
              <w:rPr>
                <w:i/>
                <w:sz w:val="18"/>
              </w:rPr>
              <w:t>excelsa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Picris</w:t>
            </w:r>
          </w:p>
        </w:tc>
        <w:tc>
          <w:tcPr>
            <w:tcW w:w="1645" w:type="dxa"/>
          </w:tcPr>
          <w:p>
            <w:pPr>
              <w:pStyle w:val="zytable"/>
              <w:spacing w:before="0"/>
              <w:ind w:left="0" w:right="0"/>
              <w:rPr>
                <w:i/>
                <w:sz w:val="18"/>
              </w:rPr>
            </w:pPr>
            <w:r>
              <w:rPr>
                <w:i/>
                <w:sz w:val="18"/>
              </w:rPr>
              <w:t>echioides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i/>
                <w:sz w:val="18"/>
              </w:rPr>
              <w:t>ryukuensis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i/>
                <w:sz w:val="18"/>
              </w:rPr>
              <w:t>filaris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Pigafetta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cadierei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i/>
                <w:sz w:val="18"/>
              </w:rPr>
              <w:t>nummularfilla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filifolius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Pileanthus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Pilgerodendron</w:t>
            </w:r>
          </w:p>
        </w:tc>
        <w:tc>
          <w:tcPr>
            <w:tcW w:w="1645" w:type="dxa"/>
          </w:tcPr>
          <w:p>
            <w:pPr>
              <w:pStyle w:val="zytable"/>
              <w:spacing w:before="0"/>
              <w:ind w:left="0" w:right="0"/>
              <w:rPr>
                <w:i/>
                <w:sz w:val="18"/>
              </w:rPr>
            </w:pPr>
            <w:r>
              <w:rPr>
                <w:i/>
                <w:sz w:val="18"/>
              </w:rPr>
              <w:t>uviferum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Pilularia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Marsiliaceae</w:t>
            </w:r>
          </w:p>
        </w:tc>
      </w:tr>
      <w:tr>
        <w:tc>
          <w:tcPr>
            <w:tcW w:w="1757" w:type="dxa"/>
          </w:tcPr>
          <w:p>
            <w:pPr>
              <w:pStyle w:val="zytable"/>
              <w:spacing w:before="0"/>
              <w:ind w:left="0" w:right="0"/>
              <w:rPr>
                <w:i/>
                <w:sz w:val="18"/>
              </w:rPr>
            </w:pPr>
            <w:r>
              <w:rPr>
                <w:i/>
                <w:sz w:val="18"/>
              </w:rPr>
              <w:t>Pimelea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Pimelodendron</w:t>
            </w:r>
          </w:p>
        </w:tc>
        <w:tc>
          <w:tcPr>
            <w:tcW w:w="1645" w:type="dxa"/>
          </w:tcPr>
          <w:p>
            <w:pPr>
              <w:pStyle w:val="zytable"/>
              <w:spacing w:before="0"/>
              <w:ind w:left="0" w:right="0"/>
              <w:rPr>
                <w:i/>
                <w:sz w:val="18"/>
              </w:rPr>
            </w:pPr>
            <w:r>
              <w:rPr>
                <w:i/>
                <w:sz w:val="18"/>
              </w:rPr>
              <w:t>amboinicum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Pimenta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anisum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Pimpinella</w:t>
            </w:r>
          </w:p>
        </w:tc>
        <w:tc>
          <w:tcPr>
            <w:tcW w:w="1645" w:type="dxa"/>
          </w:tcPr>
          <w:p>
            <w:pPr>
              <w:pStyle w:val="zytable"/>
              <w:spacing w:before="0"/>
              <w:ind w:left="0" w:right="0"/>
              <w:rPr>
                <w:i/>
                <w:sz w:val="18"/>
              </w:rPr>
            </w:pPr>
            <w:r>
              <w:rPr>
                <w:i/>
                <w:sz w:val="18"/>
              </w:rPr>
              <w:t>saxifraga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caesia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crassipaes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javana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kuhlii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i/>
                <w:sz w:val="18"/>
              </w:rPr>
              <w:t>maculata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Pinanga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Pinellia</w:t>
            </w:r>
          </w:p>
        </w:tc>
        <w:tc>
          <w:tcPr>
            <w:tcW w:w="1645" w:type="dxa"/>
          </w:tcPr>
          <w:p>
            <w:pPr>
              <w:pStyle w:val="zytable"/>
              <w:spacing w:before="0"/>
              <w:ind w:left="0" w:right="0"/>
              <w:rPr>
                <w:i/>
                <w:sz w:val="18"/>
              </w:rPr>
            </w:pPr>
            <w:r>
              <w:rPr>
                <w:i/>
                <w:sz w:val="18"/>
              </w:rPr>
              <w:t>tripartita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alpina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esseriana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 xml:space="preserve">gypsicola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moranensis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primuliflora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Pinguicula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bungeana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caribaea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cembra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halepensis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koraiensis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leucodermis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montezumae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mugo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pinaster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pinea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 xml:space="preserve">pumila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sabiniana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strobus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sylvestris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Pinus</w:t>
            </w:r>
          </w:p>
        </w:tc>
        <w:tc>
          <w:tcPr>
            <w:tcW w:w="1645" w:type="dxa"/>
          </w:tcPr>
          <w:p>
            <w:pPr>
              <w:pStyle w:val="zytable"/>
              <w:spacing w:before="0"/>
              <w:ind w:left="0" w:right="0"/>
              <w:rPr>
                <w:i/>
                <w:sz w:val="18"/>
              </w:rPr>
            </w:pPr>
            <w:r>
              <w:rPr>
                <w:i/>
                <w:sz w:val="18"/>
              </w:rPr>
              <w:t>wallichiana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 xml:space="preserve">Pinus </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methysticum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Piper</w:t>
            </w:r>
          </w:p>
        </w:tc>
        <w:tc>
          <w:tcPr>
            <w:tcW w:w="1645" w:type="dxa"/>
          </w:tcPr>
          <w:p>
            <w:pPr>
              <w:pStyle w:val="zytable"/>
              <w:spacing w:before="0"/>
              <w:ind w:left="0" w:right="0"/>
              <w:rPr>
                <w:i/>
                <w:sz w:val="18"/>
              </w:rPr>
            </w:pPr>
            <w:r>
              <w:rPr>
                <w:i/>
                <w:sz w:val="18"/>
              </w:rPr>
              <w:t>porphyrophyllum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 xml:space="preserve">Piper </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P. aduncum </w:t>
            </w:r>
            <w:r>
              <w:rPr>
                <w:sz w:val="18"/>
              </w:rPr>
              <w:t xml:space="preserve">&amp; </w:t>
            </w:r>
            <w:r>
              <w:rPr>
                <w:i/>
                <w:sz w:val="18"/>
              </w:rPr>
              <w:t>P. tuberculatum</w:t>
            </w:r>
          </w:p>
        </w:tc>
        <w:tc>
          <w:tcPr>
            <w:tcW w:w="1729" w:type="dxa"/>
          </w:tcPr>
          <w:p>
            <w:pPr>
              <w:pStyle w:val="zytable"/>
              <w:spacing w:before="0"/>
              <w:ind w:left="0" w:right="0"/>
              <w:rPr>
                <w:i/>
                <w:sz w:val="18"/>
              </w:rPr>
            </w:pPr>
            <w:r>
              <w:rPr>
                <w:i/>
                <w:sz w:val="18"/>
              </w:rPr>
              <w:t>Piperaceae</w:t>
            </w:r>
          </w:p>
        </w:tc>
      </w:tr>
      <w:tr>
        <w:tc>
          <w:tcPr>
            <w:tcW w:w="1757" w:type="dxa"/>
          </w:tcPr>
          <w:p>
            <w:pPr>
              <w:pStyle w:val="zytable"/>
              <w:spacing w:before="0"/>
              <w:ind w:left="0" w:right="0"/>
              <w:rPr>
                <w:i/>
                <w:sz w:val="18"/>
              </w:rPr>
            </w:pPr>
            <w:r>
              <w:rPr>
                <w:i/>
                <w:sz w:val="18"/>
              </w:rPr>
              <w:t>Piptantherum</w:t>
            </w:r>
          </w:p>
        </w:tc>
        <w:tc>
          <w:tcPr>
            <w:tcW w:w="1645" w:type="dxa"/>
          </w:tcPr>
          <w:p>
            <w:pPr>
              <w:pStyle w:val="zytable"/>
              <w:spacing w:before="0"/>
              <w:ind w:left="0" w:right="0"/>
              <w:rPr>
                <w:i/>
                <w:sz w:val="18"/>
              </w:rPr>
            </w:pPr>
            <w:r>
              <w:rPr>
                <w:i/>
                <w:sz w:val="18"/>
              </w:rPr>
              <w:t>miliaceum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Piptanthus</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lentiscus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Pistacia</w:t>
            </w:r>
          </w:p>
        </w:tc>
        <w:tc>
          <w:tcPr>
            <w:tcW w:w="1645" w:type="dxa"/>
          </w:tcPr>
          <w:p>
            <w:pPr>
              <w:pStyle w:val="zytable"/>
              <w:spacing w:before="0"/>
              <w:ind w:left="0" w:right="0"/>
              <w:rPr>
                <w:i/>
                <w:sz w:val="18"/>
              </w:rPr>
            </w:pPr>
            <w:r>
              <w:rPr>
                <w:i/>
                <w:sz w:val="18"/>
              </w:rPr>
              <w:t>vera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i/>
                <w:sz w:val="18"/>
              </w:rPr>
              <w:t>sativum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Pithocarpa</w:t>
            </w:r>
          </w:p>
        </w:tc>
        <w:tc>
          <w:tcPr>
            <w:tcW w:w="1645" w:type="dxa"/>
          </w:tcPr>
          <w:p>
            <w:pPr>
              <w:pStyle w:val="zytable"/>
              <w:spacing w:before="0"/>
              <w:ind w:left="0" w:right="0"/>
              <w:rPr>
                <w:i/>
                <w:sz w:val="18"/>
              </w:rPr>
            </w:pPr>
            <w:r>
              <w:rPr>
                <w:i/>
                <w:sz w:val="18"/>
              </w:rPr>
              <w:t>corymbulosa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argentea nana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bicolor x 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eugenioides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garnetii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phylliraeoides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revolutum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rhombifolium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tenuifolium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tobira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Pittosporum</w:t>
            </w:r>
          </w:p>
        </w:tc>
        <w:tc>
          <w:tcPr>
            <w:tcW w:w="1645" w:type="dxa"/>
          </w:tcPr>
          <w:p>
            <w:pPr>
              <w:pStyle w:val="zytable"/>
              <w:spacing w:before="0"/>
              <w:ind w:left="0" w:right="0"/>
              <w:rPr>
                <w:i/>
                <w:sz w:val="18"/>
              </w:rPr>
            </w:pPr>
            <w:r>
              <w:rPr>
                <w:i/>
                <w:sz w:val="18"/>
              </w:rPr>
              <w:t>undulatum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Pityogramma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Pityrodia</w:t>
            </w:r>
          </w:p>
        </w:tc>
        <w:tc>
          <w:tcPr>
            <w:tcW w:w="1645" w:type="dxa"/>
          </w:tcPr>
          <w:p>
            <w:pPr>
              <w:pStyle w:val="zytable"/>
              <w:spacing w:before="0"/>
              <w:ind w:left="0" w:right="0"/>
              <w:rPr>
                <w:i/>
                <w:sz w:val="18"/>
              </w:rPr>
            </w:pPr>
            <w:r>
              <w:rPr>
                <w:i/>
                <w:sz w:val="18"/>
              </w:rPr>
              <w:t>dilatata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Pityrogramma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Plagiogyria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Plagiogyriaceae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Planchonella</w:t>
            </w:r>
          </w:p>
        </w:tc>
        <w:tc>
          <w:tcPr>
            <w:tcW w:w="1645" w:type="dxa"/>
          </w:tcPr>
          <w:p>
            <w:pPr>
              <w:pStyle w:val="zytable"/>
              <w:spacing w:before="0"/>
              <w:ind w:left="0" w:right="0"/>
              <w:rPr>
                <w:i/>
                <w:sz w:val="18"/>
              </w:rPr>
            </w:pPr>
            <w:r>
              <w:rPr>
                <w:i/>
                <w:sz w:val="18"/>
              </w:rPr>
              <w:t>euphlebia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coronopus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cretica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Plantago</w:t>
            </w:r>
          </w:p>
        </w:tc>
        <w:tc>
          <w:tcPr>
            <w:tcW w:w="1645" w:type="dxa"/>
          </w:tcPr>
          <w:p>
            <w:pPr>
              <w:pStyle w:val="zytable"/>
              <w:spacing w:before="0"/>
              <w:ind w:left="0" w:right="0"/>
              <w:rPr>
                <w:i/>
                <w:sz w:val="18"/>
              </w:rPr>
            </w:pPr>
            <w:r>
              <w:rPr>
                <w:i/>
                <w:sz w:val="18"/>
              </w:rPr>
              <w:t>psyllium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Plantaginaceae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Platanus</w:t>
            </w:r>
          </w:p>
        </w:tc>
        <w:tc>
          <w:tcPr>
            <w:tcW w:w="1645" w:type="dxa"/>
          </w:tcPr>
          <w:p>
            <w:pPr>
              <w:pStyle w:val="zytable"/>
              <w:spacing w:before="0"/>
              <w:ind w:left="0" w:right="0"/>
              <w:rPr>
                <w:i/>
                <w:sz w:val="18"/>
              </w:rPr>
            </w:pPr>
            <w:r>
              <w:rPr>
                <w:i/>
                <w:sz w:val="18"/>
              </w:rPr>
              <w:t>x acerifolia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Plantanaceae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bifurcatum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grande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Platycerium</w:t>
            </w:r>
          </w:p>
        </w:tc>
        <w:tc>
          <w:tcPr>
            <w:tcW w:w="1645" w:type="dxa"/>
          </w:tcPr>
          <w:p>
            <w:pPr>
              <w:pStyle w:val="zytable"/>
              <w:spacing w:before="0"/>
              <w:ind w:left="0" w:right="0"/>
              <w:rPr>
                <w:i/>
                <w:sz w:val="18"/>
              </w:rPr>
            </w:pPr>
            <w:r>
              <w:rPr>
                <w:i/>
                <w:sz w:val="18"/>
              </w:rPr>
              <w:t>superbum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Platycladus</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i/>
                <w:sz w:val="18"/>
              </w:rPr>
              <w:t>grandiflorus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formosum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Platylobium</w:t>
            </w:r>
          </w:p>
        </w:tc>
        <w:tc>
          <w:tcPr>
            <w:tcW w:w="1645" w:type="dxa"/>
          </w:tcPr>
          <w:p>
            <w:pPr>
              <w:pStyle w:val="zytable"/>
              <w:spacing w:before="0"/>
              <w:ind w:left="0" w:right="0"/>
              <w:rPr>
                <w:i/>
                <w:sz w:val="18"/>
              </w:rPr>
            </w:pPr>
            <w:r>
              <w:rPr>
                <w:i/>
                <w:sz w:val="18"/>
              </w:rPr>
              <w:t>obtusangulum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ericoides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Platysace</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Platystemma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galioides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Platytheca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Platyzoma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Platysomataceae</w:t>
            </w:r>
          </w:p>
        </w:tc>
      </w:tr>
      <w:tr>
        <w:tc>
          <w:tcPr>
            <w:tcW w:w="1757" w:type="dxa"/>
          </w:tcPr>
          <w:p>
            <w:pPr>
              <w:pStyle w:val="zytable"/>
              <w:spacing w:before="0"/>
              <w:ind w:left="0" w:right="0"/>
              <w:rPr>
                <w:i/>
                <w:sz w:val="18"/>
              </w:rPr>
            </w:pPr>
            <w:r>
              <w:rPr>
                <w:i/>
                <w:sz w:val="18"/>
              </w:rPr>
              <w:t>Plecosorus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Plectocomia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Plectocomiopsis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bynoei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Plectrachne</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ambiguus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ambionicus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argentatus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comosus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dolichopodus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ecklonii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elagantulus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hadiensis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hereroensis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mandalensis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oertendahlii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purpuratus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spicatus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verticillatus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Plectranthus</w:t>
            </w:r>
          </w:p>
        </w:tc>
        <w:tc>
          <w:tcPr>
            <w:tcW w:w="1645" w:type="dxa"/>
          </w:tcPr>
          <w:p>
            <w:pPr>
              <w:pStyle w:val="zytable"/>
              <w:spacing w:before="0"/>
              <w:ind w:left="0" w:right="0"/>
              <w:rPr>
                <w:i/>
                <w:sz w:val="18"/>
              </w:rPr>
            </w:pPr>
            <w:r>
              <w:rPr>
                <w:i/>
                <w:sz w:val="18"/>
              </w:rPr>
              <w:t>zuluensis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Plectrophora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cerasiferum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Pleiogynium</w:t>
            </w:r>
          </w:p>
        </w:tc>
        <w:tc>
          <w:tcPr>
            <w:tcW w:w="1645" w:type="dxa"/>
          </w:tcPr>
          <w:p>
            <w:pPr>
              <w:pStyle w:val="zytable"/>
              <w:spacing w:before="0"/>
              <w:ind w:left="0" w:right="0"/>
              <w:rPr>
                <w:i/>
                <w:sz w:val="18"/>
              </w:rPr>
            </w:pPr>
            <w:r>
              <w:rPr>
                <w:i/>
                <w:sz w:val="18"/>
              </w:rPr>
              <w:t>timoriense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i/>
                <w:sz w:val="18"/>
              </w:rPr>
              <w:t>formosana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Pleiospilos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Pleocnemia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Pleopeltis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Plesioneuron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austrocaledonicus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Pleurocalyptus</w:t>
            </w:r>
          </w:p>
        </w:tc>
        <w:tc>
          <w:tcPr>
            <w:tcW w:w="1645" w:type="dxa"/>
          </w:tcPr>
          <w:p>
            <w:pPr>
              <w:pStyle w:val="zytable"/>
              <w:spacing w:before="0"/>
              <w:ind w:left="0" w:right="0"/>
              <w:rPr>
                <w:i/>
                <w:sz w:val="18"/>
              </w:rPr>
            </w:pPr>
            <w:r>
              <w:rPr>
                <w:i/>
                <w:sz w:val="18"/>
              </w:rPr>
              <w:t>pancheri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Pleuroderris</w:t>
            </w:r>
          </w:p>
        </w:tc>
        <w:tc>
          <w:tcPr>
            <w:tcW w:w="1645" w:type="dxa"/>
          </w:tcPr>
          <w:p>
            <w:pPr>
              <w:pStyle w:val="zytable"/>
              <w:spacing w:before="0"/>
              <w:ind w:left="0" w:right="0"/>
              <w:rPr>
                <w:sz w:val="18"/>
              </w:rPr>
            </w:pPr>
            <w:r>
              <w:rPr>
                <w:sz w:val="18"/>
              </w:rPr>
              <w:t>spp.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Pleurosorus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Pleurothallis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auriculata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Plumbago</w:t>
            </w:r>
          </w:p>
        </w:tc>
        <w:tc>
          <w:tcPr>
            <w:tcW w:w="1645" w:type="dxa"/>
          </w:tcPr>
          <w:p>
            <w:pPr>
              <w:pStyle w:val="zytable"/>
              <w:spacing w:before="0"/>
              <w:ind w:left="0" w:right="0"/>
              <w:rPr>
                <w:i/>
                <w:sz w:val="18"/>
              </w:rPr>
            </w:pPr>
            <w:r>
              <w:rPr>
                <w:i/>
                <w:sz w:val="18"/>
              </w:rPr>
              <w:t>zeylanica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Plumeria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Pneumatopteris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annua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bulbosa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clivicola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compressa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costiniana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ensiformis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fawcettiae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infirma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labillardieri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morrisii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nemoralis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poiformis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sieberana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Poa</w:t>
            </w:r>
          </w:p>
        </w:tc>
        <w:tc>
          <w:tcPr>
            <w:tcW w:w="1645" w:type="dxa"/>
          </w:tcPr>
          <w:p>
            <w:pPr>
              <w:pStyle w:val="zytable"/>
              <w:spacing w:before="0"/>
              <w:ind w:left="0" w:right="0"/>
              <w:rPr>
                <w:i/>
                <w:sz w:val="18"/>
              </w:rPr>
            </w:pPr>
            <w:r>
              <w:rPr>
                <w:i/>
                <w:sz w:val="18"/>
              </w:rPr>
              <w:t>trivialis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Podalyria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Podanthus</w:t>
            </w:r>
          </w:p>
        </w:tc>
        <w:tc>
          <w:tcPr>
            <w:tcW w:w="1645" w:type="dxa"/>
          </w:tcPr>
          <w:p>
            <w:pPr>
              <w:pStyle w:val="zytable"/>
              <w:spacing w:before="0"/>
              <w:ind w:left="0" w:right="0"/>
              <w:rPr>
                <w:i/>
                <w:sz w:val="18"/>
              </w:rPr>
            </w:pPr>
            <w:r>
              <w:rPr>
                <w:i/>
                <w:sz w:val="18"/>
              </w:rPr>
              <w:t>ovatifolius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Podephyllum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i/>
                <w:sz w:val="18"/>
              </w:rPr>
              <w:t>falcatus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Podococcus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Podophyllum</w:t>
            </w:r>
          </w:p>
        </w:tc>
        <w:tc>
          <w:tcPr>
            <w:tcW w:w="1645" w:type="dxa"/>
          </w:tcPr>
          <w:p>
            <w:pPr>
              <w:pStyle w:val="zytable"/>
              <w:spacing w:before="0"/>
              <w:ind w:left="0" w:right="0"/>
              <w:rPr>
                <w:i/>
                <w:sz w:val="18"/>
              </w:rPr>
            </w:pPr>
            <w:r>
              <w:rPr>
                <w:i/>
                <w:sz w:val="18"/>
              </w:rPr>
              <w:t>peltatum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Podosorus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brycei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Podranea</w:t>
            </w:r>
          </w:p>
        </w:tc>
        <w:tc>
          <w:tcPr>
            <w:tcW w:w="1645" w:type="dxa"/>
          </w:tcPr>
          <w:p>
            <w:pPr>
              <w:pStyle w:val="zytable"/>
              <w:spacing w:before="0"/>
              <w:ind w:left="0" w:right="0"/>
              <w:rPr>
                <w:i/>
                <w:sz w:val="18"/>
              </w:rPr>
            </w:pPr>
            <w:r>
              <w:rPr>
                <w:i/>
                <w:sz w:val="18"/>
              </w:rPr>
              <w:t>ricasoliona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Pogonatherum</w:t>
            </w:r>
          </w:p>
        </w:tc>
        <w:tc>
          <w:tcPr>
            <w:tcW w:w="1645" w:type="dxa"/>
          </w:tcPr>
          <w:p>
            <w:pPr>
              <w:pStyle w:val="zytable"/>
              <w:spacing w:before="0"/>
              <w:ind w:left="0" w:right="0"/>
              <w:rPr>
                <w:i/>
                <w:sz w:val="18"/>
              </w:rPr>
            </w:pPr>
            <w:r>
              <w:rPr>
                <w:i/>
                <w:sz w:val="18"/>
              </w:rPr>
              <w:t>paniceum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Pogonotium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Pogostemon</w:t>
            </w:r>
          </w:p>
        </w:tc>
        <w:tc>
          <w:tcPr>
            <w:tcW w:w="1645" w:type="dxa"/>
          </w:tcPr>
          <w:p>
            <w:pPr>
              <w:pStyle w:val="zytable"/>
              <w:spacing w:before="0"/>
              <w:ind w:left="0" w:right="0"/>
              <w:rPr>
                <w:i/>
                <w:sz w:val="18"/>
              </w:rPr>
            </w:pPr>
            <w:r>
              <w:rPr>
                <w:i/>
                <w:sz w:val="18"/>
              </w:rPr>
              <w:t>patchouli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Polemoniom</w:t>
            </w:r>
          </w:p>
        </w:tc>
        <w:tc>
          <w:tcPr>
            <w:tcW w:w="1645" w:type="dxa"/>
          </w:tcPr>
          <w:p>
            <w:pPr>
              <w:pStyle w:val="zytable"/>
              <w:spacing w:before="0"/>
              <w:ind w:left="0" w:right="0"/>
              <w:rPr>
                <w:i/>
                <w:sz w:val="18"/>
              </w:rPr>
            </w:pPr>
            <w:r>
              <w:rPr>
                <w:i/>
                <w:sz w:val="18"/>
              </w:rPr>
              <w:t>cashmerianum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Polemonium</w:t>
            </w:r>
          </w:p>
        </w:tc>
        <w:tc>
          <w:tcPr>
            <w:tcW w:w="1645" w:type="dxa"/>
          </w:tcPr>
          <w:p>
            <w:pPr>
              <w:pStyle w:val="zytable"/>
              <w:spacing w:before="0"/>
              <w:ind w:left="0" w:right="0"/>
              <w:rPr>
                <w:i/>
                <w:sz w:val="18"/>
              </w:rPr>
            </w:pPr>
            <w:r>
              <w:rPr>
                <w:i/>
                <w:sz w:val="18"/>
              </w:rPr>
              <w:t>caeruleum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Polemoniaceae</w:t>
            </w:r>
          </w:p>
        </w:tc>
      </w:tr>
      <w:tr>
        <w:tc>
          <w:tcPr>
            <w:tcW w:w="1757" w:type="dxa"/>
          </w:tcPr>
          <w:p>
            <w:pPr>
              <w:pStyle w:val="zytable"/>
              <w:spacing w:before="0"/>
              <w:ind w:left="0" w:right="0"/>
              <w:rPr>
                <w:i/>
                <w:sz w:val="18"/>
              </w:rPr>
            </w:pPr>
            <w:r>
              <w:rPr>
                <w:i/>
                <w:sz w:val="18"/>
              </w:rPr>
              <w:t>Polianthes</w:t>
            </w:r>
          </w:p>
        </w:tc>
        <w:tc>
          <w:tcPr>
            <w:tcW w:w="1645" w:type="dxa"/>
          </w:tcPr>
          <w:p>
            <w:pPr>
              <w:pStyle w:val="zytable"/>
              <w:spacing w:before="0"/>
              <w:ind w:left="0" w:right="0"/>
              <w:rPr>
                <w:i/>
                <w:sz w:val="18"/>
              </w:rPr>
            </w:pPr>
            <w:r>
              <w:rPr>
                <w:i/>
                <w:sz w:val="18"/>
              </w:rPr>
              <w:t>tuberosa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Polyalthia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Polyandrococos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Polyaulax</w:t>
            </w:r>
          </w:p>
        </w:tc>
        <w:tc>
          <w:tcPr>
            <w:tcW w:w="1645" w:type="dxa"/>
          </w:tcPr>
          <w:p>
            <w:pPr>
              <w:pStyle w:val="zytable"/>
              <w:spacing w:before="0"/>
              <w:ind w:left="0" w:right="0"/>
              <w:rPr>
                <w:i/>
                <w:sz w:val="18"/>
              </w:rPr>
            </w:pPr>
            <w:r>
              <w:rPr>
                <w:i/>
                <w:sz w:val="18"/>
              </w:rPr>
              <w:t>cylindrocarpus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Polybotrya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Polycarena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Polycarpon</w:t>
            </w:r>
          </w:p>
        </w:tc>
        <w:tc>
          <w:tcPr>
            <w:tcW w:w="1645" w:type="dxa"/>
          </w:tcPr>
          <w:p>
            <w:pPr>
              <w:pStyle w:val="zytable"/>
              <w:spacing w:before="0"/>
              <w:ind w:left="0" w:right="0"/>
              <w:rPr>
                <w:i/>
                <w:sz w:val="18"/>
              </w:rPr>
            </w:pPr>
            <w:r>
              <w:rPr>
                <w:i/>
                <w:sz w:val="18"/>
              </w:rPr>
              <w:t>tetraphyllum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Polycycnis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chamaebuxus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dalmaisian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Polygala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Polygonatum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arviculare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bistorta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convolvulus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hydropiper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multiflorum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Polygonum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Polyphlebium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Polypodiopteris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i/>
                <w:sz w:val="18"/>
              </w:rPr>
              <w:t>crassifolium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maritimus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monspeliensis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tenellus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Polypogon</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multifida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Polypompholyx</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chartreuse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filicifolia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guilfoylei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Polyscias</w:t>
            </w:r>
          </w:p>
        </w:tc>
        <w:tc>
          <w:tcPr>
            <w:tcW w:w="1645" w:type="dxa"/>
          </w:tcPr>
          <w:p>
            <w:pPr>
              <w:pStyle w:val="zytable"/>
              <w:spacing w:before="0"/>
              <w:ind w:left="0" w:right="0"/>
              <w:rPr>
                <w:i/>
                <w:sz w:val="18"/>
              </w:rPr>
            </w:pPr>
            <w:r>
              <w:rPr>
                <w:i/>
                <w:sz w:val="18"/>
              </w:rPr>
              <w:t>sumbucifolius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i/>
                <w:sz w:val="18"/>
              </w:rPr>
              <w:t>ottoniana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Polystachya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Polystichopsis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braunii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munitum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proliferum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retroso</w:t>
            </w:r>
            <w:r>
              <w:rPr>
                <w:i/>
                <w:sz w:val="18"/>
              </w:rPr>
              <w:noBreakHyphen/>
              <w:t>palaceum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i/>
                <w:sz w:val="18"/>
              </w:rPr>
              <w:t>setiferum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Polystichum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Aspidiaceae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corymbosa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 xml:space="preserve">ensifolia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haemanthoides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maughanii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ordorata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Polyxena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aurea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ferruginea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kumeraho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lanigera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obcordata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paniculosa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pilifera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prunifolia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Pomaderris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Pongamia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Pontederia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Pontederiaceae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ciliate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 xml:space="preserve">deltoides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euphratica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monolifera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simonii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tremuloides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Populus</w:t>
            </w:r>
          </w:p>
        </w:tc>
        <w:tc>
          <w:tcPr>
            <w:tcW w:w="1645" w:type="dxa"/>
          </w:tcPr>
          <w:p>
            <w:pPr>
              <w:pStyle w:val="zytable"/>
              <w:spacing w:before="0"/>
              <w:ind w:left="0" w:right="0"/>
              <w:rPr>
                <w:i/>
                <w:sz w:val="18"/>
              </w:rPr>
            </w:pPr>
            <w:r>
              <w:rPr>
                <w:i/>
                <w:sz w:val="18"/>
              </w:rPr>
              <w:t>yunnanensis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Porana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Convolvulaceae</w:t>
            </w:r>
          </w:p>
        </w:tc>
      </w:tr>
      <w:tr>
        <w:tc>
          <w:tcPr>
            <w:tcW w:w="1757" w:type="dxa"/>
          </w:tcPr>
          <w:p>
            <w:pPr>
              <w:pStyle w:val="zytable"/>
              <w:spacing w:before="0"/>
              <w:ind w:left="0" w:right="0"/>
              <w:rPr>
                <w:i/>
                <w:sz w:val="18"/>
              </w:rPr>
            </w:pPr>
            <w:r>
              <w:rPr>
                <w:i/>
                <w:sz w:val="18"/>
              </w:rPr>
              <w:t>Porophyllum</w:t>
            </w:r>
          </w:p>
        </w:tc>
        <w:tc>
          <w:tcPr>
            <w:tcW w:w="1645" w:type="dxa"/>
          </w:tcPr>
          <w:p>
            <w:pPr>
              <w:pStyle w:val="zytable"/>
              <w:spacing w:before="0"/>
              <w:ind w:left="0" w:right="0"/>
              <w:rPr>
                <w:i/>
                <w:sz w:val="18"/>
              </w:rPr>
            </w:pPr>
            <w:r>
              <w:rPr>
                <w:i/>
                <w:sz w:val="18"/>
              </w:rPr>
              <w:t>ruderale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Porroglossum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Portea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Portlandia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i/>
                <w:sz w:val="18"/>
              </w:rPr>
              <w:t>afra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Portulacaria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Posoqueria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nepalensis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tabernaemontani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Potentilla</w:t>
            </w:r>
          </w:p>
        </w:tc>
        <w:tc>
          <w:tcPr>
            <w:tcW w:w="1645" w:type="dxa"/>
          </w:tcPr>
          <w:p>
            <w:pPr>
              <w:pStyle w:val="zytable"/>
              <w:spacing w:before="0"/>
              <w:ind w:left="0" w:right="0"/>
              <w:rPr>
                <w:i/>
                <w:sz w:val="18"/>
              </w:rPr>
            </w:pPr>
            <w:r>
              <w:rPr>
                <w:i/>
                <w:sz w:val="18"/>
              </w:rPr>
              <w:t>tormentilla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Potinara x</w:t>
            </w:r>
          </w:p>
        </w:tc>
        <w:tc>
          <w:tcPr>
            <w:tcW w:w="1645" w:type="dxa"/>
          </w:tcPr>
          <w:p>
            <w:pPr>
              <w:pStyle w:val="zytable"/>
              <w:spacing w:before="0"/>
              <w:ind w:left="0" w:right="0"/>
              <w:rPr>
                <w:i/>
                <w:sz w:val="18"/>
              </w:rPr>
            </w:pPr>
            <w:r>
              <w:rPr>
                <w:i/>
                <w:sz w:val="18"/>
              </w:rPr>
              <w:t xml:space="preserve">hybrids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caimito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campechiana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sapota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Pouteria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Prasium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Pratia</w:t>
            </w:r>
          </w:p>
        </w:tc>
        <w:tc>
          <w:tcPr>
            <w:tcW w:w="1645" w:type="dxa"/>
          </w:tcPr>
          <w:p>
            <w:pPr>
              <w:pStyle w:val="zytable"/>
              <w:spacing w:before="0"/>
              <w:ind w:left="0" w:right="0"/>
              <w:rPr>
                <w:i/>
                <w:sz w:val="18"/>
              </w:rPr>
            </w:pPr>
            <w:r>
              <w:rPr>
                <w:i/>
                <w:sz w:val="18"/>
              </w:rPr>
              <w:t>puberula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Prestoea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auricula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Primula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Prionotes</w:t>
            </w:r>
          </w:p>
        </w:tc>
        <w:tc>
          <w:tcPr>
            <w:tcW w:w="1645" w:type="dxa"/>
          </w:tcPr>
          <w:p>
            <w:pPr>
              <w:pStyle w:val="zytable"/>
              <w:spacing w:before="0"/>
              <w:ind w:left="0" w:right="0"/>
              <w:rPr>
                <w:i/>
                <w:sz w:val="18"/>
              </w:rPr>
            </w:pPr>
            <w:r>
              <w:rPr>
                <w:i/>
                <w:sz w:val="18"/>
              </w:rPr>
              <w:t>cerinthoides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Prismatocarpus</w:t>
            </w:r>
          </w:p>
        </w:tc>
        <w:tc>
          <w:tcPr>
            <w:tcW w:w="1645" w:type="dxa"/>
          </w:tcPr>
          <w:p>
            <w:pPr>
              <w:pStyle w:val="zytable"/>
              <w:spacing w:before="0"/>
              <w:ind w:left="0" w:right="0"/>
              <w:rPr>
                <w:i/>
                <w:sz w:val="18"/>
              </w:rPr>
            </w:pPr>
            <w:r>
              <w:rPr>
                <w:i/>
                <w:sz w:val="18"/>
              </w:rPr>
              <w:t>fruticosus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hildebrandii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martii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Pritchardiopsis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Proiphys</w:t>
            </w:r>
          </w:p>
        </w:tc>
        <w:tc>
          <w:tcPr>
            <w:tcW w:w="1645" w:type="dxa"/>
          </w:tcPr>
          <w:p>
            <w:pPr>
              <w:pStyle w:val="zytable"/>
              <w:spacing w:before="0"/>
              <w:ind w:left="0" w:right="0"/>
              <w:rPr>
                <w:i/>
                <w:sz w:val="18"/>
              </w:rPr>
            </w:pPr>
            <w:r>
              <w:rPr>
                <w:i/>
                <w:sz w:val="18"/>
              </w:rPr>
              <w:t>amboinensis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Promenaea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Pronaya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Pronephrium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Prosaptia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baxteri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chlorantha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cryptandroides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cuneata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hirtula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lasianthos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linearis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melissifolia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nivea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phyllicifolia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rhombea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scheelii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scuttellarioides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striatiflora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teretifolia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violacea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Prostanthera</w:t>
            </w:r>
          </w:p>
        </w:tc>
        <w:tc>
          <w:tcPr>
            <w:tcW w:w="1645" w:type="dxa"/>
          </w:tcPr>
          <w:p>
            <w:pPr>
              <w:pStyle w:val="zytable"/>
              <w:spacing w:before="0"/>
              <w:ind w:left="0" w:right="0"/>
              <w:rPr>
                <w:i/>
                <w:sz w:val="18"/>
              </w:rPr>
            </w:pPr>
            <w:r>
              <w:rPr>
                <w:i/>
                <w:sz w:val="18"/>
              </w:rPr>
              <w:t>walteri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Protasparagus</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Protea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Proustia</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Prumnopitys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Prunella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armeniaca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avium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cerasifera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conradinae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dulcis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elvins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glandulosa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laurocerasus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marriana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massard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morobalam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mume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padus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salicina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sato</w:t>
            </w:r>
            <w:r>
              <w:rPr>
                <w:i/>
                <w:sz w:val="18"/>
              </w:rPr>
              <w:noBreakHyphen/>
              <w:t>zakura group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serotina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serrulla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 xml:space="preserve">subhirtella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tenella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truneriana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Prunus</w:t>
            </w:r>
          </w:p>
        </w:tc>
        <w:tc>
          <w:tcPr>
            <w:tcW w:w="1645" w:type="dxa"/>
          </w:tcPr>
          <w:p>
            <w:pPr>
              <w:pStyle w:val="zytable"/>
              <w:spacing w:before="0"/>
              <w:ind w:left="0" w:right="0"/>
              <w:rPr>
                <w:i/>
                <w:sz w:val="18"/>
              </w:rPr>
            </w:pPr>
            <w:r>
              <w:rPr>
                <w:i/>
                <w:sz w:val="18"/>
              </w:rPr>
              <w:t>x blireana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Psammiosorus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Pseudanthus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Pseuderanthemum</w:t>
            </w:r>
          </w:p>
        </w:tc>
        <w:tc>
          <w:tcPr>
            <w:tcW w:w="1645" w:type="dxa"/>
          </w:tcPr>
          <w:p>
            <w:pPr>
              <w:pStyle w:val="zytable"/>
              <w:spacing w:before="0"/>
              <w:ind w:left="0" w:right="0"/>
              <w:rPr>
                <w:i/>
                <w:sz w:val="18"/>
              </w:rPr>
            </w:pPr>
            <w:r>
              <w:rPr>
                <w:i/>
                <w:sz w:val="18"/>
              </w:rPr>
              <w:t>reticulatum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Pseudocalymma</w:t>
            </w:r>
          </w:p>
        </w:tc>
        <w:tc>
          <w:tcPr>
            <w:tcW w:w="1645" w:type="dxa"/>
          </w:tcPr>
          <w:p>
            <w:pPr>
              <w:pStyle w:val="zytable"/>
              <w:spacing w:before="0"/>
              <w:ind w:left="0" w:right="0"/>
              <w:rPr>
                <w:i/>
                <w:sz w:val="18"/>
              </w:rPr>
            </w:pPr>
            <w:r>
              <w:rPr>
                <w:i/>
                <w:sz w:val="18"/>
              </w:rPr>
              <w:t>alliaceum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Pseudocyclosorus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Pseudoespostoa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Pseudognaphalium</w:t>
            </w:r>
          </w:p>
        </w:tc>
        <w:tc>
          <w:tcPr>
            <w:tcW w:w="1645" w:type="dxa"/>
          </w:tcPr>
          <w:p>
            <w:pPr>
              <w:pStyle w:val="zytable"/>
              <w:spacing w:before="0"/>
              <w:ind w:left="0" w:right="0"/>
              <w:rPr>
                <w:i/>
                <w:sz w:val="18"/>
              </w:rPr>
            </w:pPr>
            <w:r>
              <w:rPr>
                <w:i/>
                <w:sz w:val="18"/>
              </w:rPr>
              <w:t>luteo</w:t>
            </w:r>
            <w:r>
              <w:rPr>
                <w:i/>
                <w:sz w:val="18"/>
              </w:rPr>
              <w:noBreakHyphen/>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Pseudolachnostylis</w:t>
            </w:r>
          </w:p>
        </w:tc>
        <w:tc>
          <w:tcPr>
            <w:tcW w:w="1645" w:type="dxa"/>
          </w:tcPr>
          <w:p>
            <w:pPr>
              <w:pStyle w:val="zytable"/>
              <w:spacing w:before="0"/>
              <w:ind w:left="0" w:right="0"/>
              <w:rPr>
                <w:i/>
                <w:sz w:val="18"/>
              </w:rPr>
            </w:pPr>
            <w:r>
              <w:rPr>
                <w:i/>
                <w:sz w:val="18"/>
              </w:rPr>
              <w:t>maprouneifolia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Pseudolarix</w:t>
            </w:r>
          </w:p>
        </w:tc>
        <w:tc>
          <w:tcPr>
            <w:tcW w:w="1645" w:type="dxa"/>
          </w:tcPr>
          <w:p>
            <w:pPr>
              <w:pStyle w:val="zytable"/>
              <w:spacing w:before="0"/>
              <w:ind w:left="0" w:right="0"/>
              <w:rPr>
                <w:i/>
                <w:sz w:val="18"/>
              </w:rPr>
            </w:pPr>
            <w:r>
              <w:rPr>
                <w:i/>
                <w:sz w:val="18"/>
              </w:rPr>
              <w:t xml:space="preserve">amabilis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Pseudolithos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Pseudomuscari</w:t>
            </w:r>
          </w:p>
        </w:tc>
        <w:tc>
          <w:tcPr>
            <w:tcW w:w="1645" w:type="dxa"/>
          </w:tcPr>
          <w:p>
            <w:pPr>
              <w:pStyle w:val="zytable"/>
              <w:spacing w:before="0"/>
              <w:ind w:left="0" w:right="0"/>
              <w:rPr>
                <w:i/>
                <w:sz w:val="18"/>
              </w:rPr>
            </w:pPr>
            <w:r>
              <w:rPr>
                <w:i/>
                <w:sz w:val="18"/>
              </w:rPr>
              <w:t>pallens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ferox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Pseudopanax</w:t>
            </w:r>
          </w:p>
        </w:tc>
        <w:tc>
          <w:tcPr>
            <w:tcW w:w="1645" w:type="dxa"/>
          </w:tcPr>
          <w:p>
            <w:pPr>
              <w:pStyle w:val="zytable"/>
              <w:spacing w:before="0"/>
              <w:ind w:left="0" w:right="0"/>
              <w:rPr>
                <w:i/>
                <w:sz w:val="18"/>
              </w:rPr>
            </w:pPr>
            <w:r>
              <w:rPr>
                <w:i/>
                <w:sz w:val="18"/>
              </w:rPr>
              <w:t>lessonii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Pseudophegopteris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Pseudophoenix</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Pseudostachyum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Pseudotectaria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Pseudotsuga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Pseudowintera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guajava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Psidium</w:t>
            </w:r>
          </w:p>
        </w:tc>
        <w:tc>
          <w:tcPr>
            <w:tcW w:w="1645" w:type="dxa"/>
          </w:tcPr>
          <w:p>
            <w:pPr>
              <w:pStyle w:val="zytable"/>
              <w:spacing w:before="0"/>
              <w:ind w:left="0" w:right="0"/>
              <w:rPr>
                <w:i/>
                <w:sz w:val="18"/>
              </w:rPr>
            </w:pPr>
            <w:r>
              <w:rPr>
                <w:i/>
                <w:sz w:val="18"/>
              </w:rPr>
              <w:t>pyriferum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Psidum</w:t>
            </w:r>
          </w:p>
        </w:tc>
        <w:tc>
          <w:tcPr>
            <w:tcW w:w="1645" w:type="dxa"/>
          </w:tcPr>
          <w:p>
            <w:pPr>
              <w:pStyle w:val="zytable"/>
              <w:spacing w:before="0"/>
              <w:ind w:left="0" w:right="0"/>
              <w:rPr>
                <w:i/>
                <w:sz w:val="18"/>
              </w:rPr>
            </w:pPr>
            <w:r>
              <w:rPr>
                <w:i/>
                <w:sz w:val="18"/>
              </w:rPr>
              <w:t>littorale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Psomiocarpa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Psophocarpus</w:t>
            </w:r>
          </w:p>
        </w:tc>
        <w:tc>
          <w:tcPr>
            <w:tcW w:w="1645" w:type="dxa"/>
          </w:tcPr>
          <w:p>
            <w:pPr>
              <w:pStyle w:val="zytable"/>
              <w:spacing w:before="0"/>
              <w:ind w:left="0" w:right="0"/>
              <w:rPr>
                <w:i/>
                <w:sz w:val="18"/>
              </w:rPr>
            </w:pPr>
            <w:r>
              <w:rPr>
                <w:i/>
                <w:sz w:val="18"/>
              </w:rPr>
              <w:t>tetragonolobus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Psoralea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Psuedanthus</w:t>
            </w:r>
          </w:p>
        </w:tc>
        <w:tc>
          <w:tcPr>
            <w:tcW w:w="1645" w:type="dxa"/>
          </w:tcPr>
          <w:p>
            <w:pPr>
              <w:pStyle w:val="zytable"/>
              <w:spacing w:before="0"/>
              <w:ind w:left="0" w:right="0"/>
              <w:rPr>
                <w:i/>
                <w:sz w:val="18"/>
              </w:rPr>
            </w:pPr>
            <w:r>
              <w:rPr>
                <w:i/>
                <w:sz w:val="18"/>
              </w:rPr>
              <w:t>pimeleoides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Psuedogynoxys</w:t>
            </w:r>
          </w:p>
        </w:tc>
        <w:tc>
          <w:tcPr>
            <w:tcW w:w="1645" w:type="dxa"/>
          </w:tcPr>
          <w:p>
            <w:pPr>
              <w:pStyle w:val="zytable"/>
              <w:spacing w:before="0"/>
              <w:ind w:left="0" w:right="0"/>
              <w:rPr>
                <w:i/>
                <w:sz w:val="18"/>
              </w:rPr>
            </w:pPr>
            <w:r>
              <w:rPr>
                <w:i/>
                <w:sz w:val="18"/>
              </w:rPr>
              <w:t>chenopodioides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Psuedowintera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i/>
                <w:sz w:val="18"/>
              </w:rPr>
              <w:t>kramerianum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Psychotria</w:t>
            </w:r>
          </w:p>
        </w:tc>
        <w:tc>
          <w:tcPr>
            <w:tcW w:w="1645" w:type="dxa"/>
          </w:tcPr>
          <w:p>
            <w:pPr>
              <w:pStyle w:val="zytable"/>
              <w:spacing w:before="0"/>
              <w:ind w:left="0" w:right="0"/>
              <w:rPr>
                <w:i/>
                <w:sz w:val="18"/>
              </w:rPr>
            </w:pPr>
            <w:r>
              <w:rPr>
                <w:i/>
                <w:sz w:val="18"/>
              </w:rPr>
              <w:t>zombamantana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Psylliostachys</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Pteridium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Pteridoblechnum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Pteridrys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 xml:space="preserve">albo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albo</w:t>
            </w:r>
            <w:r>
              <w:rPr>
                <w:i/>
                <w:sz w:val="18"/>
              </w:rPr>
              <w:noBreakHyphen/>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fauriei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gautheri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hendersonii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pacifica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rivertoniana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tremula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Pteris</w:t>
            </w:r>
          </w:p>
        </w:tc>
        <w:tc>
          <w:tcPr>
            <w:tcW w:w="1645" w:type="dxa"/>
          </w:tcPr>
          <w:p>
            <w:pPr>
              <w:pStyle w:val="zytable"/>
              <w:spacing w:before="0"/>
              <w:ind w:left="0" w:right="0"/>
              <w:rPr>
                <w:i/>
                <w:sz w:val="18"/>
              </w:rPr>
            </w:pPr>
            <w:r>
              <w:rPr>
                <w:i/>
                <w:sz w:val="18"/>
              </w:rPr>
              <w:t>victoriae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Pteridaceae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amgolensis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angolensis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dalbergioides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macrocarpus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marsupium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osun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santalinus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soyauxii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Pterocarpus</w:t>
            </w:r>
          </w:p>
        </w:tc>
        <w:tc>
          <w:tcPr>
            <w:tcW w:w="1645" w:type="dxa"/>
          </w:tcPr>
          <w:p>
            <w:pPr>
              <w:pStyle w:val="zytable"/>
              <w:spacing w:before="0"/>
              <w:ind w:left="0" w:right="0"/>
              <w:rPr>
                <w:i/>
                <w:sz w:val="18"/>
              </w:rPr>
            </w:pPr>
            <w:r>
              <w:rPr>
                <w:i/>
                <w:sz w:val="18"/>
              </w:rPr>
              <w:t>vernalis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228" w:right="0" w:hanging="228"/>
              <w:rPr>
                <w:i/>
                <w:sz w:val="18"/>
              </w:rPr>
            </w:pPr>
            <w:r>
              <w:rPr>
                <w:i/>
                <w:sz w:val="18"/>
              </w:rPr>
              <w:t>Pterocerus x Sarcochilus</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Pterospermum</w:t>
            </w:r>
          </w:p>
        </w:tc>
        <w:tc>
          <w:tcPr>
            <w:tcW w:w="1645" w:type="dxa"/>
          </w:tcPr>
          <w:p>
            <w:pPr>
              <w:pStyle w:val="zytable"/>
              <w:spacing w:before="0"/>
              <w:ind w:left="0" w:right="0"/>
              <w:rPr>
                <w:i/>
                <w:sz w:val="18"/>
              </w:rPr>
            </w:pPr>
            <w:r>
              <w:rPr>
                <w:i/>
                <w:sz w:val="18"/>
              </w:rPr>
              <w:t>acerifolium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Pterostylis</w:t>
            </w:r>
          </w:p>
        </w:tc>
        <w:tc>
          <w:tcPr>
            <w:tcW w:w="1645" w:type="dxa"/>
          </w:tcPr>
          <w:p>
            <w:pPr>
              <w:pStyle w:val="zytable"/>
              <w:spacing w:before="0"/>
              <w:ind w:left="0" w:right="0"/>
              <w:rPr>
                <w:i/>
                <w:sz w:val="18"/>
              </w:rPr>
            </w:pPr>
            <w:r>
              <w:rPr>
                <w:i/>
                <w:sz w:val="18"/>
              </w:rPr>
              <w:t>hildae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Pterostyrax</w:t>
            </w:r>
          </w:p>
        </w:tc>
        <w:tc>
          <w:tcPr>
            <w:tcW w:w="1645" w:type="dxa"/>
          </w:tcPr>
          <w:p>
            <w:pPr>
              <w:pStyle w:val="zytable"/>
              <w:spacing w:before="0"/>
              <w:ind w:left="0" w:right="0"/>
              <w:rPr>
                <w:i/>
                <w:sz w:val="18"/>
              </w:rPr>
            </w:pPr>
            <w:r>
              <w:rPr>
                <w:i/>
                <w:sz w:val="18"/>
              </w:rPr>
              <w:t>psilaphyllya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Pterozonium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Ptilopteris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exaltatus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Ptilotus</w:t>
            </w:r>
          </w:p>
        </w:tc>
        <w:tc>
          <w:tcPr>
            <w:tcW w:w="1645" w:type="dxa"/>
          </w:tcPr>
          <w:p>
            <w:pPr>
              <w:pStyle w:val="zytable"/>
              <w:spacing w:before="0"/>
              <w:ind w:left="0" w:right="0"/>
              <w:rPr>
                <w:i/>
                <w:sz w:val="18"/>
              </w:rPr>
            </w:pPr>
            <w:r>
              <w:rPr>
                <w:i/>
                <w:sz w:val="18"/>
              </w:rPr>
              <w:t>obovatus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Ptychococcus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bleeserii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burretianum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hosinoi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lineare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macarthurii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microcarpum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nicolai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robustum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i/>
                <w:sz w:val="18"/>
              </w:rPr>
              <w:t>sanderianum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Ptychosperma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Puccinellia</w:t>
            </w:r>
          </w:p>
        </w:tc>
        <w:tc>
          <w:tcPr>
            <w:tcW w:w="1645" w:type="dxa"/>
          </w:tcPr>
          <w:p>
            <w:pPr>
              <w:pStyle w:val="zytable"/>
              <w:spacing w:before="0"/>
              <w:ind w:left="0" w:right="0"/>
              <w:rPr>
                <w:i/>
                <w:sz w:val="18"/>
              </w:rPr>
            </w:pPr>
            <w:r>
              <w:rPr>
                <w:i/>
                <w:sz w:val="18"/>
              </w:rPr>
              <w:t>distans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Pueraria</w:t>
            </w:r>
          </w:p>
        </w:tc>
        <w:tc>
          <w:tcPr>
            <w:tcW w:w="1645" w:type="dxa"/>
          </w:tcPr>
          <w:p>
            <w:pPr>
              <w:pStyle w:val="zytable"/>
              <w:spacing w:before="0"/>
              <w:ind w:left="0" w:right="0"/>
              <w:rPr>
                <w:i/>
                <w:sz w:val="18"/>
              </w:rPr>
            </w:pPr>
            <w:r>
              <w:rPr>
                <w:i/>
                <w:sz w:val="18"/>
              </w:rPr>
              <w:t>phaseoloides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Pullea</w:t>
            </w:r>
          </w:p>
        </w:tc>
        <w:tc>
          <w:tcPr>
            <w:tcW w:w="1645" w:type="dxa"/>
          </w:tcPr>
          <w:p>
            <w:pPr>
              <w:pStyle w:val="zytable"/>
              <w:spacing w:before="0"/>
              <w:ind w:left="0" w:right="0"/>
              <w:rPr>
                <w:i/>
                <w:sz w:val="18"/>
              </w:rPr>
            </w:pPr>
            <w:r>
              <w:rPr>
                <w:i/>
                <w:sz w:val="18"/>
              </w:rPr>
              <w:t>stutzeri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Pulmonaria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albana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campanella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halleri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koreana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turczaninovii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Pulsatilla</w:t>
            </w:r>
          </w:p>
        </w:tc>
        <w:tc>
          <w:tcPr>
            <w:tcW w:w="1645" w:type="dxa"/>
          </w:tcPr>
          <w:p>
            <w:pPr>
              <w:pStyle w:val="zytable"/>
              <w:spacing w:before="0"/>
              <w:ind w:left="0" w:right="0"/>
              <w:rPr>
                <w:i/>
                <w:sz w:val="18"/>
              </w:rPr>
            </w:pPr>
            <w:r>
              <w:rPr>
                <w:i/>
                <w:sz w:val="18"/>
              </w:rPr>
              <w:t>zimmermanii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aristata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capitellata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cunninghamii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daphnoides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flexilis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hispidula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juniperina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pendunculata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polifolia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skinneri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subalpina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subternata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subumbellata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Pultenaea</w:t>
            </w:r>
          </w:p>
        </w:tc>
        <w:tc>
          <w:tcPr>
            <w:tcW w:w="1645" w:type="dxa"/>
          </w:tcPr>
          <w:p>
            <w:pPr>
              <w:pStyle w:val="zytable"/>
              <w:spacing w:before="0"/>
              <w:ind w:left="0" w:right="0"/>
              <w:rPr>
                <w:i/>
                <w:sz w:val="18"/>
              </w:rPr>
            </w:pPr>
            <w:r>
              <w:rPr>
                <w:i/>
                <w:sz w:val="18"/>
              </w:rPr>
              <w:t>weindorferi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Punicaceae</w:t>
            </w:r>
          </w:p>
        </w:tc>
      </w:tr>
      <w:tr>
        <w:tc>
          <w:tcPr>
            <w:tcW w:w="1757" w:type="dxa"/>
          </w:tcPr>
          <w:p>
            <w:pPr>
              <w:pStyle w:val="zytable"/>
              <w:spacing w:before="0"/>
              <w:ind w:left="0" w:right="0"/>
              <w:rPr>
                <w:i/>
                <w:sz w:val="18"/>
              </w:rPr>
            </w:pPr>
            <w:r>
              <w:rPr>
                <w:i/>
                <w:sz w:val="18"/>
              </w:rPr>
              <w:t>Pupalia</w:t>
            </w:r>
          </w:p>
        </w:tc>
        <w:tc>
          <w:tcPr>
            <w:tcW w:w="1645" w:type="dxa"/>
          </w:tcPr>
          <w:p>
            <w:pPr>
              <w:pStyle w:val="zytable"/>
              <w:spacing w:before="0"/>
              <w:ind w:left="0" w:right="0"/>
              <w:rPr>
                <w:i/>
                <w:sz w:val="18"/>
              </w:rPr>
            </w:pPr>
            <w:r>
              <w:rPr>
                <w:i/>
                <w:sz w:val="18"/>
              </w:rPr>
              <w:t>lappacea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Amaranthaceae</w:t>
            </w:r>
          </w:p>
        </w:tc>
      </w:tr>
      <w:tr>
        <w:tc>
          <w:tcPr>
            <w:tcW w:w="1757" w:type="dxa"/>
          </w:tcPr>
          <w:p>
            <w:pPr>
              <w:pStyle w:val="zytable"/>
              <w:spacing w:before="0"/>
              <w:ind w:left="0" w:right="0"/>
              <w:rPr>
                <w:i/>
                <w:sz w:val="18"/>
              </w:rPr>
            </w:pPr>
            <w:r>
              <w:rPr>
                <w:i/>
                <w:sz w:val="18"/>
              </w:rPr>
              <w:t>Purpureostemon</w:t>
            </w:r>
          </w:p>
        </w:tc>
        <w:tc>
          <w:tcPr>
            <w:tcW w:w="1645" w:type="dxa"/>
          </w:tcPr>
          <w:p>
            <w:pPr>
              <w:pStyle w:val="zytable"/>
              <w:spacing w:before="0"/>
              <w:ind w:left="0" w:right="0"/>
              <w:rPr>
                <w:i/>
                <w:sz w:val="18"/>
              </w:rPr>
            </w:pPr>
            <w:r>
              <w:rPr>
                <w:i/>
                <w:sz w:val="18"/>
              </w:rPr>
              <w:t>ciliatus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Pycnanthemum</w:t>
            </w:r>
          </w:p>
        </w:tc>
        <w:tc>
          <w:tcPr>
            <w:tcW w:w="1645" w:type="dxa"/>
          </w:tcPr>
          <w:p>
            <w:pPr>
              <w:pStyle w:val="zytable"/>
              <w:spacing w:before="0"/>
              <w:ind w:left="0" w:right="0"/>
              <w:rPr>
                <w:i/>
                <w:sz w:val="18"/>
              </w:rPr>
            </w:pPr>
            <w:r>
              <w:rPr>
                <w:i/>
                <w:sz w:val="18"/>
              </w:rPr>
              <w:t>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Pycnoloma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Pycnosorus</w:t>
            </w:r>
          </w:p>
        </w:tc>
        <w:tc>
          <w:tcPr>
            <w:tcW w:w="1645" w:type="dxa"/>
          </w:tcPr>
          <w:p>
            <w:pPr>
              <w:pStyle w:val="zytable"/>
              <w:spacing w:before="0"/>
              <w:ind w:left="0" w:right="0"/>
              <w:rPr>
                <w:i/>
                <w:sz w:val="18"/>
              </w:rPr>
            </w:pPr>
            <w:r>
              <w:rPr>
                <w:i/>
                <w:sz w:val="18"/>
              </w:rPr>
              <w:t>chrysanthes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Pycnostachys</w:t>
            </w:r>
          </w:p>
        </w:tc>
        <w:tc>
          <w:tcPr>
            <w:tcW w:w="1645" w:type="dxa"/>
          </w:tcPr>
          <w:p>
            <w:pPr>
              <w:pStyle w:val="zytable"/>
              <w:spacing w:before="0"/>
              <w:ind w:left="0" w:right="0"/>
              <w:rPr>
                <w:i/>
                <w:sz w:val="18"/>
              </w:rPr>
            </w:pPr>
            <w:r>
              <w:rPr>
                <w:i/>
                <w:sz w:val="18"/>
              </w:rPr>
              <w:t>urticifolia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Pyracantha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Pyrethrum</w:t>
            </w:r>
          </w:p>
        </w:tc>
        <w:tc>
          <w:tcPr>
            <w:tcW w:w="1645" w:type="dxa"/>
          </w:tcPr>
          <w:p>
            <w:pPr>
              <w:pStyle w:val="zytable"/>
              <w:spacing w:before="0"/>
              <w:ind w:left="0" w:right="0"/>
              <w:rPr>
                <w:i/>
                <w:sz w:val="18"/>
              </w:rPr>
            </w:pPr>
            <w:r>
              <w:rPr>
                <w:i/>
                <w:sz w:val="18"/>
              </w:rPr>
              <w:t>roseum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ignea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Pyrostegia</w:t>
            </w:r>
          </w:p>
        </w:tc>
        <w:tc>
          <w:tcPr>
            <w:tcW w:w="1645" w:type="dxa"/>
          </w:tcPr>
          <w:p>
            <w:pPr>
              <w:pStyle w:val="zytable"/>
              <w:spacing w:before="0"/>
              <w:ind w:left="0" w:right="0"/>
              <w:rPr>
                <w:i/>
                <w:sz w:val="18"/>
              </w:rPr>
            </w:pPr>
            <w:r>
              <w:rPr>
                <w:i/>
                <w:sz w:val="18"/>
              </w:rPr>
              <w:t>virgiana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i/>
                <w:sz w:val="18"/>
              </w:rPr>
              <w:t>rupestris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Pyrrosia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calleryana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nijisseiki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nivalis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pyrifolia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keepNext/>
              <w:spacing w:before="0"/>
              <w:ind w:left="0" w:right="0"/>
              <w:rPr>
                <w:i/>
                <w:sz w:val="18"/>
              </w:rPr>
            </w:pPr>
            <w:r>
              <w:rPr>
                <w:i/>
                <w:sz w:val="18"/>
              </w:rPr>
              <w:t>Pyrus</w:t>
            </w:r>
          </w:p>
        </w:tc>
        <w:tc>
          <w:tcPr>
            <w:tcW w:w="1645" w:type="dxa"/>
          </w:tcPr>
          <w:p>
            <w:pPr>
              <w:pStyle w:val="zytable"/>
              <w:keepNext/>
              <w:spacing w:before="0"/>
              <w:ind w:left="0" w:right="0"/>
              <w:rPr>
                <w:i/>
                <w:sz w:val="18"/>
              </w:rPr>
            </w:pPr>
            <w:r>
              <w:rPr>
                <w:i/>
                <w:sz w:val="18"/>
              </w:rPr>
              <w:t>salicifolia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Pyrus</w:t>
            </w:r>
          </w:p>
        </w:tc>
        <w:tc>
          <w:tcPr>
            <w:tcW w:w="1645" w:type="dxa"/>
          </w:tcPr>
          <w:p>
            <w:pPr>
              <w:pStyle w:val="zytable"/>
              <w:spacing w:before="0"/>
              <w:ind w:left="0" w:right="0"/>
              <w:rPr>
                <w:i/>
                <w:sz w:val="18"/>
              </w:rPr>
            </w:pPr>
            <w:r>
              <w:rPr>
                <w:i/>
                <w:sz w:val="18"/>
              </w:rPr>
              <w:t>ussuriensis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bl>
    <w:p>
      <w:pPr>
        <w:pStyle w:val="yMiscellaneousHeading"/>
        <w:rPr>
          <w:b/>
        </w:rPr>
      </w:pPr>
      <w:bookmarkStart w:id="1099" w:name="_Toc516638458"/>
      <w:bookmarkStart w:id="1100" w:name="_Toc518724490"/>
      <w:bookmarkStart w:id="1101" w:name="_Toc518724746"/>
      <w:bookmarkStart w:id="1102" w:name="_Toc519932853"/>
      <w:bookmarkStart w:id="1103" w:name="_Toc6910555"/>
      <w:bookmarkStart w:id="1104" w:name="_Toc59867646"/>
      <w:bookmarkStart w:id="1105" w:name="_Toc92681917"/>
      <w:r>
        <w:rPr>
          <w:b/>
        </w:rPr>
        <w:t>Q</w:t>
      </w:r>
      <w:bookmarkEnd w:id="1099"/>
      <w:bookmarkEnd w:id="1100"/>
      <w:bookmarkEnd w:id="1101"/>
      <w:bookmarkEnd w:id="1102"/>
      <w:bookmarkEnd w:id="1103"/>
      <w:bookmarkEnd w:id="1104"/>
      <w:bookmarkEnd w:id="1105"/>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spacing w:after="60"/>
              <w:ind w:left="0" w:right="0"/>
              <w:rPr>
                <w:b/>
                <w:sz w:val="18"/>
              </w:rPr>
            </w:pPr>
            <w:r>
              <w:rPr>
                <w:b/>
                <w:sz w:val="18"/>
              </w:rPr>
              <w:t>Family</w:t>
            </w:r>
          </w:p>
        </w:tc>
      </w:tr>
      <w:tr>
        <w:tc>
          <w:tcPr>
            <w:tcW w:w="1757" w:type="dxa"/>
          </w:tcPr>
          <w:p>
            <w:pPr>
              <w:pStyle w:val="zytable"/>
              <w:keepNext/>
              <w:spacing w:before="0"/>
              <w:ind w:left="0" w:right="0"/>
              <w:rPr>
                <w:i/>
                <w:sz w:val="18"/>
              </w:rPr>
            </w:pPr>
            <w:r>
              <w:rPr>
                <w:i/>
                <w:sz w:val="18"/>
              </w:rPr>
              <w:t>Quaqua</w:t>
            </w:r>
          </w:p>
        </w:tc>
        <w:tc>
          <w:tcPr>
            <w:tcW w:w="1645" w:type="dxa"/>
          </w:tcPr>
          <w:p>
            <w:pPr>
              <w:pStyle w:val="zytable"/>
              <w:keepNext/>
              <w:spacing w:before="0"/>
              <w:ind w:left="0" w:right="0"/>
              <w:rPr>
                <w:i/>
                <w:sz w:val="18"/>
              </w:rPr>
            </w:pPr>
            <w:r>
              <w:rPr>
                <w:sz w:val="18"/>
              </w:rPr>
              <w:t>spp.</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Quararibea</w:t>
            </w:r>
          </w:p>
        </w:tc>
        <w:tc>
          <w:tcPr>
            <w:tcW w:w="1645" w:type="dxa"/>
          </w:tcPr>
          <w:p>
            <w:pPr>
              <w:pStyle w:val="zytable"/>
              <w:spacing w:before="0"/>
              <w:ind w:left="0" w:right="0"/>
              <w:rPr>
                <w:i/>
                <w:sz w:val="18"/>
              </w:rPr>
            </w:pPr>
            <w:r>
              <w:rPr>
                <w:i/>
                <w:sz w:val="18"/>
              </w:rPr>
              <w:t>mestonii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Bombacaceae</w:t>
            </w:r>
          </w:p>
        </w:tc>
      </w:tr>
      <w:tr>
        <w:tc>
          <w:tcPr>
            <w:tcW w:w="1757" w:type="dxa"/>
          </w:tcPr>
          <w:p>
            <w:pPr>
              <w:pStyle w:val="zytable"/>
              <w:spacing w:before="0"/>
              <w:ind w:left="0" w:right="0"/>
              <w:rPr>
                <w:i/>
                <w:sz w:val="18"/>
              </w:rPr>
            </w:pPr>
            <w:r>
              <w:rPr>
                <w:i/>
                <w:sz w:val="18"/>
              </w:rPr>
              <w:t>Quassia</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Simaroubaceae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acutissima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agrifolia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anatolica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austrina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bebbiana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bicolour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boisseri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brachyphylla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calliprinos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castaneifolia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cerris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chapmanii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chrysolepis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crispata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dentata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durata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ellipsoidalis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emoryi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engelmannii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falcata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frainetto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gambelii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garryana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georgiana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gilva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grisea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hartwissiana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hemispherica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Iberica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Imbricaria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Ithaburensis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kelloggii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laurifolia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leucotricophora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libani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longinux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lusitanica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macrolepis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marilandica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michauxii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mongolica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muehlenbergii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myrsinaefolia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nuttallii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obtusa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oglethorpensis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phellos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philliraeoides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polymorpha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pyrenica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reticulata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robur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sadleriana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saulei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shumardii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stellata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suber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trojana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variabilis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Quercus</w:t>
            </w:r>
          </w:p>
        </w:tc>
        <w:tc>
          <w:tcPr>
            <w:tcW w:w="1645" w:type="dxa"/>
          </w:tcPr>
          <w:p>
            <w:pPr>
              <w:pStyle w:val="zytable"/>
              <w:spacing w:before="0"/>
              <w:ind w:left="0" w:right="0"/>
              <w:rPr>
                <w:i/>
                <w:sz w:val="18"/>
              </w:rPr>
            </w:pPr>
            <w:r>
              <w:rPr>
                <w:i/>
                <w:sz w:val="18"/>
              </w:rPr>
              <w:t>wislizeni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Fagaceae</w:t>
            </w:r>
          </w:p>
        </w:tc>
      </w:tr>
      <w:tr>
        <w:tc>
          <w:tcPr>
            <w:tcW w:w="1757" w:type="dxa"/>
          </w:tcPr>
          <w:p>
            <w:pPr>
              <w:pStyle w:val="zytable"/>
              <w:spacing w:before="0"/>
              <w:ind w:left="0" w:right="0"/>
              <w:rPr>
                <w:i/>
                <w:sz w:val="18"/>
              </w:rPr>
            </w:pPr>
            <w:r>
              <w:rPr>
                <w:i/>
                <w:sz w:val="18"/>
              </w:rPr>
              <w:t>Quesnelia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Quillaja</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Quisqualis</w:t>
            </w:r>
          </w:p>
        </w:tc>
        <w:tc>
          <w:tcPr>
            <w:tcW w:w="1645" w:type="dxa"/>
          </w:tcPr>
          <w:p>
            <w:pPr>
              <w:pStyle w:val="zytable"/>
              <w:spacing w:before="0"/>
              <w:ind w:left="0" w:right="0"/>
              <w:rPr>
                <w:i/>
                <w:sz w:val="18"/>
              </w:rPr>
            </w:pPr>
            <w:r>
              <w:rPr>
                <w:i/>
                <w:sz w:val="18"/>
              </w:rPr>
              <w:t>mussaendiflora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bl>
    <w:p>
      <w:pPr>
        <w:pStyle w:val="yMiscellaneousHeading"/>
        <w:keepLines/>
        <w:rPr>
          <w:b/>
        </w:rPr>
      </w:pPr>
      <w:bookmarkStart w:id="1106" w:name="_Toc516638459"/>
      <w:bookmarkStart w:id="1107" w:name="_Toc518724491"/>
      <w:bookmarkStart w:id="1108" w:name="_Toc518724747"/>
      <w:bookmarkStart w:id="1109" w:name="_Toc519932854"/>
      <w:bookmarkStart w:id="1110" w:name="_Toc6910556"/>
      <w:bookmarkStart w:id="1111" w:name="_Toc59867647"/>
      <w:bookmarkStart w:id="1112" w:name="_Toc92681918"/>
      <w:r>
        <w:rPr>
          <w:b/>
        </w:rPr>
        <w:t>R</w:t>
      </w:r>
      <w:bookmarkEnd w:id="1106"/>
      <w:bookmarkEnd w:id="1107"/>
      <w:bookmarkEnd w:id="1108"/>
      <w:bookmarkEnd w:id="1109"/>
      <w:bookmarkEnd w:id="1110"/>
      <w:bookmarkEnd w:id="1111"/>
      <w:bookmarkEnd w:id="1112"/>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keepNext/>
              <w:keepLines/>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keepNext/>
              <w:keepLines/>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keepNext/>
              <w:keepLines/>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keepNext/>
              <w:keepLines/>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Rabiea</w:t>
            </w:r>
          </w:p>
        </w:tc>
        <w:tc>
          <w:tcPr>
            <w:tcW w:w="1645" w:type="dxa"/>
          </w:tcPr>
          <w:p>
            <w:pPr>
              <w:pStyle w:val="zytable"/>
              <w:spacing w:before="0"/>
              <w:ind w:left="0" w:right="0"/>
              <w:rPr>
                <w:i/>
                <w:sz w:val="18"/>
              </w:rPr>
            </w:pPr>
            <w:r>
              <w:rPr>
                <w:i/>
                <w:sz w:val="18"/>
              </w:rPr>
              <w:t>albipuncta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Radermachera</w:t>
            </w:r>
          </w:p>
        </w:tc>
        <w:tc>
          <w:tcPr>
            <w:tcW w:w="1645" w:type="dxa"/>
          </w:tcPr>
          <w:p>
            <w:pPr>
              <w:pStyle w:val="zytable"/>
              <w:spacing w:before="0"/>
              <w:ind w:left="0" w:right="0"/>
              <w:rPr>
                <w:i/>
                <w:sz w:val="18"/>
              </w:rPr>
            </w:pPr>
            <w:r>
              <w:rPr>
                <w:i/>
                <w:sz w:val="18"/>
              </w:rPr>
              <w:t>sinica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Radermanchera</w:t>
            </w:r>
          </w:p>
        </w:tc>
        <w:tc>
          <w:tcPr>
            <w:tcW w:w="1645" w:type="dxa"/>
          </w:tcPr>
          <w:p>
            <w:pPr>
              <w:pStyle w:val="zytable"/>
              <w:spacing w:before="0"/>
              <w:ind w:left="0" w:right="0"/>
              <w:rPr>
                <w:i/>
                <w:sz w:val="18"/>
              </w:rPr>
            </w:pPr>
            <w:r>
              <w:rPr>
                <w:i/>
                <w:sz w:val="18"/>
              </w:rPr>
              <w:t>sinclarii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Ramonda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fitzalanii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Randia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amplexicaulis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asiaticus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ficaria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gramineus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lappaceus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lyallii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Ranunculus</w:t>
            </w:r>
          </w:p>
        </w:tc>
        <w:tc>
          <w:tcPr>
            <w:tcW w:w="1645" w:type="dxa"/>
          </w:tcPr>
          <w:p>
            <w:pPr>
              <w:pStyle w:val="zytable"/>
              <w:spacing w:before="0"/>
              <w:ind w:left="0" w:right="0"/>
              <w:rPr>
                <w:i/>
                <w:sz w:val="18"/>
              </w:rPr>
            </w:pPr>
            <w:r>
              <w:rPr>
                <w:i/>
                <w:sz w:val="18"/>
              </w:rPr>
              <w:t>muricatus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lutescens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Raoulia</w:t>
            </w:r>
          </w:p>
        </w:tc>
        <w:tc>
          <w:tcPr>
            <w:tcW w:w="1645" w:type="dxa"/>
          </w:tcPr>
          <w:p>
            <w:pPr>
              <w:pStyle w:val="zytable"/>
              <w:spacing w:before="0"/>
              <w:ind w:left="0" w:right="0"/>
              <w:rPr>
                <w:i/>
                <w:sz w:val="18"/>
              </w:rPr>
            </w:pPr>
            <w:r>
              <w:rPr>
                <w:i/>
                <w:sz w:val="18"/>
              </w:rPr>
              <w:t>parkii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Rapanea</w:t>
            </w:r>
          </w:p>
        </w:tc>
        <w:tc>
          <w:tcPr>
            <w:tcW w:w="1645" w:type="dxa"/>
          </w:tcPr>
          <w:p>
            <w:pPr>
              <w:pStyle w:val="zytable"/>
              <w:spacing w:before="0"/>
              <w:ind w:left="0" w:right="0"/>
              <w:rPr>
                <w:i/>
                <w:sz w:val="18"/>
              </w:rPr>
            </w:pPr>
            <w:r>
              <w:rPr>
                <w:i/>
                <w:sz w:val="18"/>
              </w:rPr>
              <w:t>ralstoniae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Myrsinaceae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raphanistrum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i/>
                <w:sz w:val="18"/>
              </w:rPr>
              <w:t>sativus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Raphanus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ruffia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Raphia</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Raphionacme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Rapistrum</w:t>
            </w:r>
          </w:p>
        </w:tc>
        <w:tc>
          <w:tcPr>
            <w:tcW w:w="1645" w:type="dxa"/>
          </w:tcPr>
          <w:p>
            <w:pPr>
              <w:pStyle w:val="zytable"/>
              <w:spacing w:before="0"/>
              <w:ind w:left="0" w:right="0"/>
              <w:rPr>
                <w:i/>
                <w:sz w:val="18"/>
              </w:rPr>
            </w:pPr>
            <w:r>
              <w:rPr>
                <w:i/>
                <w:sz w:val="18"/>
              </w:rPr>
              <w:t>rugosum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Ratibida</w:t>
            </w:r>
          </w:p>
        </w:tc>
        <w:tc>
          <w:tcPr>
            <w:tcW w:w="1645" w:type="dxa"/>
          </w:tcPr>
          <w:p>
            <w:pPr>
              <w:pStyle w:val="zytable"/>
              <w:spacing w:before="0"/>
              <w:ind w:left="0" w:right="0"/>
              <w:rPr>
                <w:i/>
                <w:sz w:val="18"/>
              </w:rPr>
            </w:pPr>
            <w:r>
              <w:rPr>
                <w:i/>
                <w:sz w:val="18"/>
              </w:rPr>
              <w:t>columnifera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Rauvolfia</w:t>
            </w:r>
          </w:p>
        </w:tc>
        <w:tc>
          <w:tcPr>
            <w:tcW w:w="1645" w:type="dxa"/>
          </w:tcPr>
          <w:p>
            <w:pPr>
              <w:pStyle w:val="zytable"/>
              <w:spacing w:before="0"/>
              <w:ind w:left="0" w:right="0"/>
              <w:rPr>
                <w:i/>
                <w:sz w:val="18"/>
              </w:rPr>
            </w:pPr>
            <w:r>
              <w:rPr>
                <w:i/>
                <w:sz w:val="18"/>
              </w:rPr>
              <w:t>serpentina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madagascariensis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Ravenala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julietae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Ravenea</w:t>
            </w:r>
          </w:p>
        </w:tc>
        <w:tc>
          <w:tcPr>
            <w:tcW w:w="1645" w:type="dxa"/>
          </w:tcPr>
          <w:p>
            <w:pPr>
              <w:pStyle w:val="zytable"/>
              <w:spacing w:before="0"/>
              <w:ind w:left="0" w:right="0"/>
              <w:rPr>
                <w:i/>
                <w:sz w:val="18"/>
              </w:rPr>
            </w:pPr>
            <w:r>
              <w:rPr>
                <w:i/>
                <w:sz w:val="18"/>
              </w:rPr>
              <w:t>xerophila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deminuta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espinosa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heliosa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marsoneri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minuscula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pulvinosa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senilis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Rebutia</w:t>
            </w:r>
          </w:p>
        </w:tc>
        <w:tc>
          <w:tcPr>
            <w:tcW w:w="1645" w:type="dxa"/>
          </w:tcPr>
          <w:p>
            <w:pPr>
              <w:pStyle w:val="zytable"/>
              <w:spacing w:before="0"/>
              <w:ind w:left="0" w:right="0"/>
              <w:rPr>
                <w:i/>
                <w:sz w:val="18"/>
              </w:rPr>
            </w:pPr>
            <w:r>
              <w:rPr>
                <w:i/>
                <w:sz w:val="18"/>
              </w:rPr>
              <w:t>violaceaflora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Rechsteineria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Reevesia</w:t>
            </w:r>
          </w:p>
        </w:tc>
        <w:tc>
          <w:tcPr>
            <w:tcW w:w="1645" w:type="dxa"/>
          </w:tcPr>
          <w:p>
            <w:pPr>
              <w:pStyle w:val="zytable"/>
              <w:spacing w:before="0"/>
              <w:ind w:left="0" w:right="0"/>
              <w:rPr>
                <w:i/>
                <w:sz w:val="18"/>
              </w:rPr>
            </w:pPr>
            <w:r>
              <w:rPr>
                <w:i/>
                <w:sz w:val="18"/>
              </w:rPr>
              <w:t>thyrsoidea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inops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megacephala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Regelia</w:t>
            </w:r>
          </w:p>
        </w:tc>
        <w:tc>
          <w:tcPr>
            <w:tcW w:w="1645" w:type="dxa"/>
          </w:tcPr>
          <w:p>
            <w:pPr>
              <w:pStyle w:val="zytable"/>
              <w:spacing w:before="0"/>
              <w:ind w:left="0" w:right="0"/>
              <w:rPr>
                <w:i/>
                <w:sz w:val="18"/>
              </w:rPr>
            </w:pPr>
            <w:r>
              <w:rPr>
                <w:i/>
                <w:sz w:val="18"/>
              </w:rPr>
              <w:t>velutina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Rehderodendron</w:t>
            </w:r>
          </w:p>
        </w:tc>
        <w:tc>
          <w:tcPr>
            <w:tcW w:w="1645" w:type="dxa"/>
          </w:tcPr>
          <w:p>
            <w:pPr>
              <w:pStyle w:val="zytable"/>
              <w:spacing w:before="0"/>
              <w:ind w:left="0" w:right="0"/>
              <w:rPr>
                <w:i/>
                <w:sz w:val="18"/>
              </w:rPr>
            </w:pPr>
            <w:r>
              <w:rPr>
                <w:i/>
                <w:sz w:val="18"/>
              </w:rPr>
              <w:t>macrocarpum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Rehmannia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Reichardia</w:t>
            </w:r>
          </w:p>
        </w:tc>
        <w:tc>
          <w:tcPr>
            <w:tcW w:w="1645" w:type="dxa"/>
          </w:tcPr>
          <w:p>
            <w:pPr>
              <w:pStyle w:val="zytable"/>
              <w:spacing w:before="0"/>
              <w:ind w:left="0" w:right="0"/>
              <w:rPr>
                <w:i/>
                <w:sz w:val="18"/>
              </w:rPr>
            </w:pPr>
            <w:r>
              <w:rPr>
                <w:i/>
                <w:sz w:val="18"/>
              </w:rPr>
              <w:t>tingtiana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i/>
                <w:sz w:val="18"/>
              </w:rPr>
              <w:t>latisecta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Reinhardtia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Reinwardtia</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Linaceae</w:t>
            </w:r>
          </w:p>
        </w:tc>
      </w:tr>
      <w:tr>
        <w:tc>
          <w:tcPr>
            <w:tcW w:w="1757" w:type="dxa"/>
          </w:tcPr>
          <w:p>
            <w:pPr>
              <w:pStyle w:val="zytable"/>
              <w:spacing w:before="0"/>
              <w:ind w:left="0" w:right="0"/>
              <w:rPr>
                <w:i/>
                <w:sz w:val="18"/>
              </w:rPr>
            </w:pPr>
            <w:r>
              <w:rPr>
                <w:i/>
                <w:sz w:val="18"/>
              </w:rPr>
              <w:t>Relhania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Renanthera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Renealmia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Reseda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Resedaceae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amblycoleus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complanatus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Restio</w:t>
            </w:r>
          </w:p>
        </w:tc>
        <w:tc>
          <w:tcPr>
            <w:tcW w:w="1645" w:type="dxa"/>
          </w:tcPr>
          <w:p>
            <w:pPr>
              <w:pStyle w:val="zytable"/>
              <w:spacing w:before="0"/>
              <w:ind w:left="0" w:right="0"/>
              <w:rPr>
                <w:i/>
                <w:sz w:val="18"/>
              </w:rPr>
            </w:pPr>
            <w:r>
              <w:rPr>
                <w:i/>
                <w:sz w:val="18"/>
              </w:rPr>
              <w:t>tetraphyllus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 xml:space="preserve">Restio </w:t>
            </w:r>
          </w:p>
        </w:tc>
        <w:tc>
          <w:tcPr>
            <w:tcW w:w="1645" w:type="dxa"/>
          </w:tcPr>
          <w:p>
            <w:pPr>
              <w:pStyle w:val="zytable"/>
              <w:spacing w:before="0"/>
              <w:ind w:left="0" w:right="0"/>
              <w:rPr>
                <w:i/>
                <w:sz w:val="18"/>
              </w:rPr>
            </w:pPr>
            <w:r>
              <w:rPr>
                <w:i/>
                <w:sz w:val="18"/>
              </w:rPr>
              <w:t xml:space="preserve">dispar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Restrepia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monosperma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Retama</w:t>
            </w:r>
          </w:p>
        </w:tc>
        <w:tc>
          <w:tcPr>
            <w:tcW w:w="1645" w:type="dxa"/>
          </w:tcPr>
          <w:p>
            <w:pPr>
              <w:pStyle w:val="zytable"/>
              <w:spacing w:before="0"/>
              <w:ind w:left="0" w:right="0"/>
              <w:rPr>
                <w:i/>
                <w:sz w:val="18"/>
              </w:rPr>
            </w:pPr>
            <w:r>
              <w:rPr>
                <w:i/>
                <w:sz w:val="18"/>
              </w:rPr>
              <w:t>sphaerocarpa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Retispatha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Rhagodia</w:t>
            </w:r>
          </w:p>
        </w:tc>
        <w:tc>
          <w:tcPr>
            <w:tcW w:w="1645" w:type="dxa"/>
          </w:tcPr>
          <w:p>
            <w:pPr>
              <w:pStyle w:val="zytable"/>
              <w:spacing w:before="0"/>
              <w:ind w:left="0" w:right="0"/>
              <w:rPr>
                <w:i/>
                <w:sz w:val="18"/>
              </w:rPr>
            </w:pPr>
            <w:r>
              <w:rPr>
                <w:i/>
                <w:sz w:val="18"/>
              </w:rPr>
              <w:t>spinescens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alaternus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carthartica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purshiana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Rhamnus</w:t>
            </w:r>
          </w:p>
        </w:tc>
        <w:tc>
          <w:tcPr>
            <w:tcW w:w="1645" w:type="dxa"/>
          </w:tcPr>
          <w:p>
            <w:pPr>
              <w:pStyle w:val="zytable"/>
              <w:spacing w:before="0"/>
              <w:ind w:left="0" w:right="0"/>
              <w:rPr>
                <w:i/>
                <w:sz w:val="18"/>
              </w:rPr>
            </w:pPr>
            <w:r>
              <w:rPr>
                <w:i/>
                <w:sz w:val="18"/>
              </w:rPr>
              <w:t>theezans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delacouri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fergusonii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Rhaphiolepis</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Rhaphis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Rhaphithamnus</w:t>
            </w:r>
          </w:p>
        </w:tc>
        <w:tc>
          <w:tcPr>
            <w:tcW w:w="1645" w:type="dxa"/>
          </w:tcPr>
          <w:p>
            <w:pPr>
              <w:pStyle w:val="zytable"/>
              <w:spacing w:before="0"/>
              <w:ind w:left="0" w:right="0"/>
              <w:rPr>
                <w:i/>
                <w:sz w:val="18"/>
              </w:rPr>
            </w:pPr>
            <w:r>
              <w:rPr>
                <w:i/>
                <w:sz w:val="18"/>
              </w:rPr>
              <w:t>spinosus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i/>
                <w:sz w:val="18"/>
              </w:rPr>
              <w:t>hystrix</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Rheopteris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palmatum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rhabarbarum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Rheum</w:t>
            </w:r>
          </w:p>
        </w:tc>
        <w:tc>
          <w:tcPr>
            <w:tcW w:w="1645" w:type="dxa"/>
          </w:tcPr>
          <w:p>
            <w:pPr>
              <w:pStyle w:val="zytable"/>
              <w:spacing w:before="0"/>
              <w:ind w:left="0" w:right="0"/>
              <w:rPr>
                <w:i/>
                <w:sz w:val="18"/>
              </w:rPr>
            </w:pPr>
            <w:r>
              <w:rPr>
                <w:i/>
                <w:sz w:val="18"/>
              </w:rPr>
              <w:t>x cultorum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Rhigozum</w:t>
            </w:r>
          </w:p>
        </w:tc>
        <w:tc>
          <w:tcPr>
            <w:tcW w:w="1645" w:type="dxa"/>
          </w:tcPr>
          <w:p>
            <w:pPr>
              <w:pStyle w:val="zytable"/>
              <w:spacing w:before="0"/>
              <w:ind w:left="0" w:right="0"/>
              <w:rPr>
                <w:i/>
                <w:sz w:val="18"/>
              </w:rPr>
            </w:pPr>
            <w:r>
              <w:rPr>
                <w:i/>
                <w:sz w:val="18"/>
              </w:rPr>
              <w:t>obovatum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i/>
                <w:sz w:val="18"/>
              </w:rPr>
              <w:t>monacantha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Rhipsaphyllopsis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Rhodamnia</w:t>
            </w:r>
          </w:p>
        </w:tc>
        <w:tc>
          <w:tcPr>
            <w:tcW w:w="1645" w:type="dxa"/>
          </w:tcPr>
          <w:p>
            <w:pPr>
              <w:pStyle w:val="zytable"/>
              <w:spacing w:before="0"/>
              <w:ind w:left="0" w:right="0"/>
              <w:rPr>
                <w:i/>
                <w:sz w:val="18"/>
              </w:rPr>
            </w:pPr>
            <w:r>
              <w:rPr>
                <w:i/>
                <w:sz w:val="18"/>
              </w:rPr>
              <w:t>acuminata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Rhodanthemum</w:t>
            </w:r>
          </w:p>
        </w:tc>
        <w:tc>
          <w:tcPr>
            <w:tcW w:w="1645" w:type="dxa"/>
          </w:tcPr>
          <w:p>
            <w:pPr>
              <w:pStyle w:val="zytable"/>
              <w:spacing w:before="0"/>
              <w:ind w:left="0" w:right="0"/>
              <w:rPr>
                <w:i/>
                <w:sz w:val="18"/>
              </w:rPr>
            </w:pPr>
            <w:r>
              <w:rPr>
                <w:i/>
                <w:sz w:val="18"/>
              </w:rPr>
              <w:t>gayanum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Rhodochiton</w:t>
            </w:r>
          </w:p>
        </w:tc>
        <w:tc>
          <w:tcPr>
            <w:tcW w:w="1645" w:type="dxa"/>
          </w:tcPr>
          <w:p>
            <w:pPr>
              <w:pStyle w:val="zytable"/>
              <w:spacing w:before="0"/>
              <w:ind w:left="0" w:right="0"/>
              <w:rPr>
                <w:i/>
                <w:sz w:val="18"/>
              </w:rPr>
            </w:pPr>
            <w:r>
              <w:rPr>
                <w:i/>
                <w:sz w:val="18"/>
              </w:rPr>
              <w:t>atrosanguineum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Rhodocoma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Restionaceae</w:t>
            </w:r>
          </w:p>
        </w:tc>
      </w:tr>
      <w:tr>
        <w:tc>
          <w:tcPr>
            <w:tcW w:w="1757" w:type="dxa"/>
          </w:tcPr>
          <w:p>
            <w:pPr>
              <w:pStyle w:val="zytable"/>
              <w:spacing w:before="0"/>
              <w:ind w:left="0" w:right="0"/>
              <w:rPr>
                <w:i/>
                <w:sz w:val="18"/>
              </w:rPr>
            </w:pPr>
            <w:r>
              <w:rPr>
                <w:i/>
                <w:sz w:val="18"/>
              </w:rPr>
              <w:t>Rhododendron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Rhodohypoxis</w:t>
            </w:r>
          </w:p>
        </w:tc>
        <w:tc>
          <w:tcPr>
            <w:tcW w:w="1645" w:type="dxa"/>
          </w:tcPr>
          <w:p>
            <w:pPr>
              <w:pStyle w:val="zytable"/>
              <w:spacing w:before="0"/>
              <w:ind w:left="0" w:right="0"/>
              <w:rPr>
                <w:i/>
                <w:sz w:val="18"/>
              </w:rPr>
            </w:pPr>
            <w:r>
              <w:rPr>
                <w:i/>
                <w:sz w:val="18"/>
              </w:rPr>
              <w:t>baurii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Rhodoleia</w:t>
            </w:r>
          </w:p>
        </w:tc>
        <w:tc>
          <w:tcPr>
            <w:tcW w:w="1645" w:type="dxa"/>
          </w:tcPr>
          <w:p>
            <w:pPr>
              <w:pStyle w:val="zytable"/>
              <w:spacing w:before="0"/>
              <w:ind w:left="0" w:right="0"/>
              <w:rPr>
                <w:i/>
                <w:sz w:val="18"/>
              </w:rPr>
            </w:pPr>
            <w:r>
              <w:rPr>
                <w:i/>
                <w:sz w:val="18"/>
              </w:rPr>
              <w:t>championii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Hamamelidaceae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bagnoldii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bifida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Rhodophiala</w:t>
            </w:r>
          </w:p>
        </w:tc>
        <w:tc>
          <w:tcPr>
            <w:tcW w:w="1645" w:type="dxa"/>
          </w:tcPr>
          <w:p>
            <w:pPr>
              <w:pStyle w:val="zytable"/>
              <w:spacing w:before="0"/>
              <w:ind w:left="0" w:right="0"/>
              <w:rPr>
                <w:i/>
                <w:sz w:val="18"/>
              </w:rPr>
            </w:pPr>
            <w:r>
              <w:rPr>
                <w:i/>
                <w:sz w:val="18"/>
              </w:rPr>
              <w:t xml:space="preserve">elwesii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Rhodosphaera</w:t>
            </w:r>
          </w:p>
        </w:tc>
        <w:tc>
          <w:tcPr>
            <w:tcW w:w="1645" w:type="dxa"/>
          </w:tcPr>
          <w:p>
            <w:pPr>
              <w:pStyle w:val="zytable"/>
              <w:spacing w:before="0"/>
              <w:ind w:left="0" w:right="0"/>
              <w:rPr>
                <w:i/>
                <w:sz w:val="18"/>
              </w:rPr>
            </w:pPr>
            <w:r>
              <w:rPr>
                <w:i/>
                <w:sz w:val="18"/>
              </w:rPr>
              <w:t>rhodanthema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Rhodotypos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Rhoeo</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augusta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ceramica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Rhopaloblaste</w:t>
            </w:r>
          </w:p>
        </w:tc>
        <w:tc>
          <w:tcPr>
            <w:tcW w:w="1645" w:type="dxa"/>
          </w:tcPr>
          <w:p>
            <w:pPr>
              <w:pStyle w:val="zytable"/>
              <w:spacing w:before="0"/>
              <w:ind w:left="0" w:right="0"/>
              <w:rPr>
                <w:i/>
                <w:sz w:val="18"/>
              </w:rPr>
            </w:pPr>
            <w:r>
              <w:rPr>
                <w:i/>
                <w:sz w:val="18"/>
              </w:rPr>
              <w:t>tenaru</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baueri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cheesemanii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i/>
                <w:sz w:val="18"/>
              </w:rPr>
              <w:t>sapida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Rhopalostylis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Rhus</w:t>
            </w:r>
          </w:p>
        </w:tc>
        <w:tc>
          <w:tcPr>
            <w:tcW w:w="1645" w:type="dxa"/>
          </w:tcPr>
          <w:p>
            <w:pPr>
              <w:pStyle w:val="zytable"/>
              <w:spacing w:before="0"/>
              <w:ind w:left="0" w:right="0"/>
              <w:rPr>
                <w:i/>
                <w:sz w:val="18"/>
              </w:rPr>
            </w:pPr>
            <w:r>
              <w:rPr>
                <w:i/>
                <w:sz w:val="18"/>
              </w:rPr>
              <w:t>glabra x typhina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Rhynchelytrum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Rhynchostylis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Rhyticocos</w:t>
            </w:r>
          </w:p>
        </w:tc>
        <w:tc>
          <w:tcPr>
            <w:tcW w:w="1645" w:type="dxa"/>
          </w:tcPr>
          <w:p>
            <w:pPr>
              <w:pStyle w:val="zytable"/>
              <w:spacing w:before="0"/>
              <w:ind w:left="0" w:right="0"/>
              <w:rPr>
                <w:i/>
                <w:sz w:val="18"/>
              </w:rPr>
            </w:pPr>
            <w:r>
              <w:rPr>
                <w:i/>
                <w:sz w:val="18"/>
              </w:rPr>
              <w:t>amara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Rhytidocaulon</w:t>
            </w:r>
          </w:p>
        </w:tc>
        <w:tc>
          <w:tcPr>
            <w:tcW w:w="1645" w:type="dxa"/>
          </w:tcPr>
          <w:p>
            <w:pPr>
              <w:pStyle w:val="zytable"/>
              <w:spacing w:before="0"/>
              <w:ind w:left="0" w:right="0"/>
              <w:rPr>
                <w:i/>
                <w:sz w:val="18"/>
              </w:rPr>
            </w:pPr>
            <w:r>
              <w:rPr>
                <w:i/>
                <w:sz w:val="18"/>
              </w:rPr>
              <w:t>macrolobum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Rhytidophyllum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alpinum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odoratum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rubrum x 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sanguineum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Ribes</w:t>
            </w:r>
          </w:p>
        </w:tc>
        <w:tc>
          <w:tcPr>
            <w:tcW w:w="1645" w:type="dxa"/>
          </w:tcPr>
          <w:p>
            <w:pPr>
              <w:pStyle w:val="zytable"/>
              <w:spacing w:before="0"/>
              <w:ind w:left="0" w:right="0"/>
              <w:rPr>
                <w:i/>
                <w:sz w:val="18"/>
              </w:rPr>
            </w:pPr>
            <w:r>
              <w:rPr>
                <w:i/>
                <w:sz w:val="18"/>
              </w:rPr>
              <w:t>uva</w:t>
            </w:r>
            <w:r>
              <w:rPr>
                <w:i/>
                <w:sz w:val="18"/>
              </w:rPr>
              <w:noBreakHyphen/>
              <w:t>crispa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Grossulariaceae</w:t>
            </w:r>
          </w:p>
        </w:tc>
      </w:tr>
      <w:tr>
        <w:tc>
          <w:tcPr>
            <w:tcW w:w="1757" w:type="dxa"/>
          </w:tcPr>
          <w:p>
            <w:pPr>
              <w:pStyle w:val="zytable"/>
              <w:spacing w:before="0"/>
              <w:ind w:left="0" w:right="0"/>
              <w:rPr>
                <w:i/>
                <w:sz w:val="18"/>
              </w:rPr>
            </w:pPr>
            <w:r>
              <w:rPr>
                <w:i/>
                <w:sz w:val="18"/>
              </w:rPr>
              <w:t>Richardia</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dracophylla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Richea</w:t>
            </w:r>
          </w:p>
        </w:tc>
        <w:tc>
          <w:tcPr>
            <w:tcW w:w="1645" w:type="dxa"/>
          </w:tcPr>
          <w:p>
            <w:pPr>
              <w:pStyle w:val="zytable"/>
              <w:spacing w:before="0"/>
              <w:ind w:left="0" w:right="0"/>
              <w:rPr>
                <w:i/>
                <w:sz w:val="18"/>
              </w:rPr>
            </w:pPr>
            <w:r>
              <w:rPr>
                <w:i/>
                <w:sz w:val="18"/>
              </w:rPr>
              <w:t>pandanifolia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glaucus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pinifolius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Ricinocarpus</w:t>
            </w:r>
          </w:p>
        </w:tc>
        <w:tc>
          <w:tcPr>
            <w:tcW w:w="1645" w:type="dxa"/>
          </w:tcPr>
          <w:p>
            <w:pPr>
              <w:pStyle w:val="zytable"/>
              <w:spacing w:before="0"/>
              <w:ind w:left="0" w:right="0"/>
              <w:rPr>
                <w:i/>
                <w:sz w:val="18"/>
              </w:rPr>
            </w:pPr>
            <w:r>
              <w:rPr>
                <w:i/>
                <w:sz w:val="18"/>
              </w:rPr>
              <w:t>tuberculatus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Ricinus</w:t>
            </w:r>
          </w:p>
        </w:tc>
        <w:tc>
          <w:tcPr>
            <w:tcW w:w="1645" w:type="dxa"/>
          </w:tcPr>
          <w:p>
            <w:pPr>
              <w:pStyle w:val="zytable"/>
              <w:spacing w:before="0"/>
              <w:ind w:left="0" w:right="0"/>
              <w:rPr>
                <w:i/>
                <w:sz w:val="18"/>
              </w:rPr>
            </w:pPr>
            <w:r>
              <w:rPr>
                <w:i/>
                <w:sz w:val="18"/>
              </w:rPr>
              <w:t>communis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Riedelia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Rigidella</w:t>
            </w:r>
          </w:p>
        </w:tc>
        <w:tc>
          <w:tcPr>
            <w:tcW w:w="1645" w:type="dxa"/>
          </w:tcPr>
          <w:p>
            <w:pPr>
              <w:pStyle w:val="zytable"/>
              <w:spacing w:before="0"/>
              <w:ind w:left="0" w:right="0"/>
              <w:rPr>
                <w:i/>
                <w:sz w:val="18"/>
              </w:rPr>
            </w:pPr>
            <w:r>
              <w:rPr>
                <w:i/>
                <w:sz w:val="18"/>
              </w:rPr>
              <w:t>orthantha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frissia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hispida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pseudoacacia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Robinia</w:t>
            </w:r>
          </w:p>
        </w:tc>
        <w:tc>
          <w:tcPr>
            <w:tcW w:w="1645" w:type="dxa"/>
          </w:tcPr>
          <w:p>
            <w:pPr>
              <w:pStyle w:val="zytable"/>
              <w:spacing w:before="0"/>
              <w:ind w:left="0" w:right="0"/>
              <w:rPr>
                <w:i/>
                <w:sz w:val="18"/>
              </w:rPr>
            </w:pPr>
            <w:r>
              <w:rPr>
                <w:i/>
                <w:sz w:val="18"/>
              </w:rPr>
              <w:t>x ambigua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aesculifolia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i/>
                <w:sz w:val="18"/>
              </w:rPr>
              <w:t>sambucifolia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Rodgersia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Rodriguezia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Roebelia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Rohdea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deliciosa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Rollinia</w:t>
            </w:r>
          </w:p>
        </w:tc>
        <w:tc>
          <w:tcPr>
            <w:tcW w:w="1645" w:type="dxa"/>
          </w:tcPr>
          <w:p>
            <w:pPr>
              <w:pStyle w:val="zytable"/>
              <w:spacing w:before="0"/>
              <w:ind w:left="0" w:right="0"/>
              <w:rPr>
                <w:i/>
                <w:sz w:val="18"/>
              </w:rPr>
            </w:pPr>
            <w:r>
              <w:rPr>
                <w:i/>
                <w:sz w:val="18"/>
              </w:rPr>
              <w:t>mucosa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Annonaceae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coulteri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Romneya</w:t>
            </w:r>
          </w:p>
        </w:tc>
        <w:tc>
          <w:tcPr>
            <w:tcW w:w="1645" w:type="dxa"/>
          </w:tcPr>
          <w:p>
            <w:pPr>
              <w:pStyle w:val="zytable"/>
              <w:spacing w:before="0"/>
              <w:ind w:left="0" w:right="0"/>
              <w:rPr>
                <w:i/>
                <w:sz w:val="18"/>
              </w:rPr>
            </w:pPr>
            <w:r>
              <w:rPr>
                <w:i/>
                <w:sz w:val="18"/>
              </w:rPr>
              <w:t>trichocalyx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flava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obscura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i/>
                <w:sz w:val="18"/>
              </w:rPr>
              <w:t>rosea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Romulea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amoena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Rondeletia</w:t>
            </w:r>
          </w:p>
        </w:tc>
        <w:tc>
          <w:tcPr>
            <w:tcW w:w="1645" w:type="dxa"/>
          </w:tcPr>
          <w:p>
            <w:pPr>
              <w:pStyle w:val="zytable"/>
              <w:spacing w:before="0"/>
              <w:ind w:left="0" w:right="0"/>
              <w:rPr>
                <w:i/>
                <w:sz w:val="18"/>
              </w:rPr>
            </w:pPr>
            <w:r>
              <w:rPr>
                <w:i/>
                <w:sz w:val="18"/>
              </w:rPr>
              <w:t>strigosa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 xml:space="preserve">dentata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 xml:space="preserve">Roridula </w:t>
            </w:r>
          </w:p>
        </w:tc>
        <w:tc>
          <w:tcPr>
            <w:tcW w:w="1645" w:type="dxa"/>
          </w:tcPr>
          <w:p>
            <w:pPr>
              <w:pStyle w:val="zytable"/>
              <w:spacing w:before="0"/>
              <w:ind w:left="0" w:right="0"/>
              <w:rPr>
                <w:i/>
                <w:sz w:val="18"/>
              </w:rPr>
            </w:pPr>
            <w:r>
              <w:rPr>
                <w:i/>
                <w:sz w:val="18"/>
              </w:rPr>
              <w:t>gorgonias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Roridulaceae</w:t>
            </w:r>
          </w:p>
        </w:tc>
      </w:tr>
      <w:tr>
        <w:tc>
          <w:tcPr>
            <w:tcW w:w="1757" w:type="dxa"/>
          </w:tcPr>
          <w:p>
            <w:pPr>
              <w:pStyle w:val="zytable"/>
              <w:spacing w:before="0"/>
              <w:ind w:left="0" w:right="0"/>
              <w:rPr>
                <w:i/>
                <w:sz w:val="18"/>
              </w:rPr>
            </w:pPr>
            <w:r>
              <w:rPr>
                <w:i/>
                <w:sz w:val="18"/>
              </w:rPr>
              <w:t>Rorippa</w:t>
            </w:r>
          </w:p>
        </w:tc>
        <w:tc>
          <w:tcPr>
            <w:tcW w:w="1645" w:type="dxa"/>
          </w:tcPr>
          <w:p>
            <w:pPr>
              <w:pStyle w:val="zytable"/>
              <w:spacing w:before="0"/>
              <w:ind w:left="0" w:right="0"/>
              <w:rPr>
                <w:i/>
                <w:sz w:val="18"/>
              </w:rPr>
            </w:pPr>
            <w:r>
              <w:rPr>
                <w:i/>
                <w:sz w:val="18"/>
              </w:rPr>
              <w:t>nasturtium</w:t>
            </w:r>
            <w:r>
              <w:rPr>
                <w:i/>
                <w:sz w:val="18"/>
              </w:rPr>
              <w:noBreakHyphen/>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Rosa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r>
              <w:rPr>
                <w:sz w:val="18"/>
              </w:rPr>
              <w:t>Exception:</w:t>
            </w:r>
            <w:r>
              <w:rPr>
                <w:i/>
                <w:sz w:val="18"/>
              </w:rPr>
              <w:t xml:space="preserve">  Rosa canina</w:t>
            </w: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Roscheria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cautleoides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Roscoea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Rosenstockia</w:t>
            </w:r>
          </w:p>
        </w:tc>
        <w:tc>
          <w:tcPr>
            <w:tcW w:w="1645" w:type="dxa"/>
          </w:tcPr>
          <w:p>
            <w:pPr>
              <w:pStyle w:val="zytable"/>
              <w:spacing w:before="0"/>
              <w:ind w:left="0" w:right="0"/>
              <w:rPr>
                <w:i/>
                <w:sz w:val="18"/>
              </w:rPr>
            </w:pPr>
            <w:r>
              <w:rPr>
                <w:i/>
                <w:sz w:val="18"/>
              </w:rPr>
              <w:t>rolandi</w:t>
            </w:r>
            <w:r>
              <w:rPr>
                <w:i/>
                <w:sz w:val="18"/>
              </w:rPr>
              <w:noBreakHyphen/>
              <w:t>principis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Roseocactus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Rosmarinus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Rossioglossum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macrandra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Rotala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Lythraceae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Rothmannia</w:t>
            </w:r>
          </w:p>
        </w:tc>
        <w:tc>
          <w:tcPr>
            <w:tcW w:w="1645" w:type="dxa"/>
          </w:tcPr>
          <w:p>
            <w:pPr>
              <w:pStyle w:val="zytable"/>
              <w:spacing w:before="0"/>
              <w:ind w:left="0" w:right="0"/>
              <w:rPr>
                <w:i/>
                <w:sz w:val="18"/>
              </w:rPr>
            </w:pPr>
            <w:r>
              <w:rPr>
                <w:i/>
                <w:sz w:val="18"/>
              </w:rPr>
              <w:t>globosa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Rottboellia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Royena</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Ebenaceae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Roystonea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cordifolia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Rubia</w:t>
            </w:r>
          </w:p>
        </w:tc>
        <w:tc>
          <w:tcPr>
            <w:tcW w:w="1645" w:type="dxa"/>
          </w:tcPr>
          <w:p>
            <w:pPr>
              <w:pStyle w:val="zytable"/>
              <w:spacing w:before="0"/>
              <w:ind w:left="0" w:right="0"/>
              <w:rPr>
                <w:i/>
                <w:sz w:val="18"/>
              </w:rPr>
            </w:pPr>
            <w:r>
              <w:rPr>
                <w:i/>
                <w:sz w:val="18"/>
              </w:rPr>
              <w:t>tinctorium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allegheniensis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argutus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frondosus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idaeus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laciniatus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loganbaccus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 xml:space="preserve">parvifolius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rugosus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strigosus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ulmifolius x (R. argutus x R. alleghaniensis)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ursinus x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Rubus</w:t>
            </w:r>
          </w:p>
        </w:tc>
        <w:tc>
          <w:tcPr>
            <w:tcW w:w="1645" w:type="dxa"/>
          </w:tcPr>
          <w:p>
            <w:pPr>
              <w:pStyle w:val="zytable"/>
              <w:spacing w:before="0"/>
              <w:ind w:left="0" w:right="0"/>
              <w:rPr>
                <w:i/>
                <w:sz w:val="18"/>
              </w:rPr>
            </w:pPr>
            <w:r>
              <w:rPr>
                <w:i/>
                <w:sz w:val="18"/>
              </w:rPr>
              <w:t>villosus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ablopectinata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arenacea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canigueralii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rauchii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steinbachii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tiraquensis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Rubutia</w:t>
            </w:r>
          </w:p>
        </w:tc>
        <w:tc>
          <w:tcPr>
            <w:tcW w:w="1645" w:type="dxa"/>
          </w:tcPr>
          <w:p>
            <w:pPr>
              <w:pStyle w:val="zytable"/>
              <w:spacing w:before="0"/>
              <w:ind w:left="0" w:right="0"/>
              <w:rPr>
                <w:i/>
                <w:sz w:val="18"/>
              </w:rPr>
            </w:pPr>
            <w:r>
              <w:rPr>
                <w:i/>
                <w:sz w:val="18"/>
              </w:rPr>
              <w:t>vasqueziana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Rudbeckia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Rudolfiella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brittoniana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i/>
                <w:sz w:val="18"/>
              </w:rPr>
              <w:t>macrantha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Ruellia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craurophylla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cygnorum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hermanniifolia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kempeana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magniflora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pannosa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Rulingia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acetosella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conglomeratus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crispus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obtusifolius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pulcher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Rumex</w:t>
            </w:r>
          </w:p>
        </w:tc>
        <w:tc>
          <w:tcPr>
            <w:tcW w:w="1645" w:type="dxa"/>
          </w:tcPr>
          <w:p>
            <w:pPr>
              <w:pStyle w:val="zytable"/>
              <w:spacing w:before="0"/>
              <w:ind w:left="0" w:right="0"/>
              <w:rPr>
                <w:i/>
                <w:sz w:val="18"/>
              </w:rPr>
            </w:pPr>
            <w:r>
              <w:rPr>
                <w:i/>
                <w:sz w:val="18"/>
              </w:rPr>
              <w:t>scutatus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i/>
                <w:sz w:val="18"/>
              </w:rPr>
              <w:t>adiantiformis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Rumohra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 xml:space="preserve">Rumrillara </w:t>
            </w:r>
          </w:p>
        </w:tc>
        <w:tc>
          <w:tcPr>
            <w:tcW w:w="1645" w:type="dxa"/>
          </w:tcPr>
          <w:p>
            <w:pPr>
              <w:pStyle w:val="zytable"/>
              <w:spacing w:before="0"/>
              <w:ind w:left="0" w:right="0"/>
              <w:rPr>
                <w:i/>
                <w:sz w:val="18"/>
              </w:rPr>
            </w:pPr>
            <w:r>
              <w:rPr>
                <w:sz w:val="18"/>
              </w:rPr>
              <w:t>spp.</w:t>
            </w:r>
            <w:r>
              <w:rPr>
                <w:i/>
                <w:sz w:val="18"/>
              </w:rPr>
              <w:t xml:space="preserve"> (hybrids)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 xml:space="preserve">Rungia </w:t>
            </w:r>
          </w:p>
        </w:tc>
        <w:tc>
          <w:tcPr>
            <w:tcW w:w="1645" w:type="dxa"/>
          </w:tcPr>
          <w:p>
            <w:pPr>
              <w:pStyle w:val="zytable"/>
              <w:spacing w:before="0"/>
              <w:ind w:left="0" w:right="0"/>
              <w:rPr>
                <w:i/>
                <w:sz w:val="18"/>
              </w:rPr>
            </w:pPr>
            <w:r>
              <w:rPr>
                <w:i/>
                <w:sz w:val="18"/>
              </w:rPr>
              <w:t>klossii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 xml:space="preserve">intrusa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Ruschia</w:t>
            </w:r>
          </w:p>
        </w:tc>
        <w:tc>
          <w:tcPr>
            <w:tcW w:w="1645" w:type="dxa"/>
          </w:tcPr>
          <w:p>
            <w:pPr>
              <w:pStyle w:val="zytable"/>
              <w:spacing w:before="0"/>
              <w:ind w:left="0" w:right="0"/>
              <w:rPr>
                <w:i/>
                <w:sz w:val="18"/>
              </w:rPr>
            </w:pPr>
            <w:r>
              <w:rPr>
                <w:i/>
                <w:sz w:val="18"/>
              </w:rPr>
              <w:t>tumidula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aculeatus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Ruscus</w:t>
            </w:r>
          </w:p>
        </w:tc>
        <w:tc>
          <w:tcPr>
            <w:tcW w:w="1645" w:type="dxa"/>
          </w:tcPr>
          <w:p>
            <w:pPr>
              <w:pStyle w:val="zytable"/>
              <w:spacing w:before="0"/>
              <w:ind w:left="0" w:right="0"/>
              <w:rPr>
                <w:i/>
                <w:sz w:val="18"/>
              </w:rPr>
            </w:pPr>
            <w:r>
              <w:rPr>
                <w:i/>
                <w:sz w:val="18"/>
              </w:rPr>
              <w:t>x microglossus (hypoglossum x  hypodphyllum)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Asparagaceae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equisitiformis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Russelia</w:t>
            </w:r>
          </w:p>
        </w:tc>
        <w:tc>
          <w:tcPr>
            <w:tcW w:w="1645" w:type="dxa"/>
          </w:tcPr>
          <w:p>
            <w:pPr>
              <w:pStyle w:val="zytable"/>
              <w:spacing w:before="0"/>
              <w:ind w:left="0" w:right="0"/>
              <w:rPr>
                <w:i/>
                <w:sz w:val="18"/>
              </w:rPr>
            </w:pPr>
            <w:r>
              <w:rPr>
                <w:i/>
                <w:sz w:val="18"/>
              </w:rPr>
              <w:t>sarmentosa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i/>
                <w:sz w:val="18"/>
              </w:rPr>
              <w:t>graveolens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Rutidosis</w:t>
            </w:r>
          </w:p>
        </w:tc>
        <w:tc>
          <w:tcPr>
            <w:tcW w:w="1645" w:type="dxa"/>
          </w:tcPr>
          <w:p>
            <w:pPr>
              <w:pStyle w:val="zytable"/>
              <w:spacing w:before="0"/>
              <w:ind w:left="0" w:right="0"/>
              <w:rPr>
                <w:i/>
                <w:sz w:val="18"/>
              </w:rPr>
            </w:pPr>
            <w:r>
              <w:rPr>
                <w:i/>
                <w:sz w:val="18"/>
              </w:rPr>
              <w:t>helichrysoides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Ruttya</w:t>
            </w:r>
          </w:p>
        </w:tc>
        <w:tc>
          <w:tcPr>
            <w:tcW w:w="1645" w:type="dxa"/>
          </w:tcPr>
          <w:p>
            <w:pPr>
              <w:pStyle w:val="zytable"/>
              <w:spacing w:before="0"/>
              <w:ind w:left="0" w:right="0"/>
              <w:rPr>
                <w:i/>
                <w:sz w:val="18"/>
              </w:rPr>
            </w:pPr>
            <w:r>
              <w:rPr>
                <w:i/>
                <w:sz w:val="18"/>
              </w:rPr>
              <w:t>fruiticosa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bl>
    <w:p>
      <w:pPr>
        <w:pStyle w:val="yMiscellaneousHeading"/>
        <w:rPr>
          <w:b/>
        </w:rPr>
      </w:pPr>
      <w:bookmarkStart w:id="1113" w:name="_Toc516638460"/>
      <w:bookmarkStart w:id="1114" w:name="_Toc518724492"/>
      <w:bookmarkStart w:id="1115" w:name="_Toc518724748"/>
      <w:bookmarkStart w:id="1116" w:name="_Toc519932855"/>
      <w:bookmarkStart w:id="1117" w:name="_Toc6910557"/>
      <w:bookmarkStart w:id="1118" w:name="_Toc59867648"/>
      <w:bookmarkStart w:id="1119" w:name="_Toc92681919"/>
      <w:r>
        <w:rPr>
          <w:b/>
        </w:rPr>
        <w:t>S</w:t>
      </w:r>
      <w:bookmarkEnd w:id="1113"/>
      <w:bookmarkEnd w:id="1114"/>
      <w:bookmarkEnd w:id="1115"/>
      <w:bookmarkEnd w:id="1116"/>
      <w:bookmarkEnd w:id="1117"/>
      <w:bookmarkEnd w:id="1118"/>
      <w:bookmarkEnd w:id="1119"/>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etonia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mauritiiformis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Sabal</w:t>
            </w:r>
          </w:p>
        </w:tc>
        <w:tc>
          <w:tcPr>
            <w:tcW w:w="1645" w:type="dxa"/>
          </w:tcPr>
          <w:p>
            <w:pPr>
              <w:pStyle w:val="zytable"/>
              <w:spacing w:before="0"/>
              <w:ind w:left="0" w:right="0"/>
              <w:rPr>
                <w:i/>
                <w:sz w:val="18"/>
              </w:rPr>
            </w:pPr>
            <w:r>
              <w:rPr>
                <w:i/>
                <w:sz w:val="18"/>
              </w:rPr>
              <w:t>palmetto</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Sabinea</w:t>
            </w:r>
          </w:p>
        </w:tc>
        <w:tc>
          <w:tcPr>
            <w:tcW w:w="1645" w:type="dxa"/>
          </w:tcPr>
          <w:p>
            <w:pPr>
              <w:pStyle w:val="zytable"/>
              <w:spacing w:before="0"/>
              <w:ind w:left="0" w:right="0"/>
              <w:rPr>
                <w:i/>
                <w:sz w:val="18"/>
              </w:rPr>
            </w:pPr>
            <w:r>
              <w:rPr>
                <w:i/>
                <w:sz w:val="18"/>
              </w:rPr>
              <w:t>carinalis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Saccharum</w:t>
            </w:r>
          </w:p>
        </w:tc>
        <w:tc>
          <w:tcPr>
            <w:tcW w:w="1645" w:type="dxa"/>
          </w:tcPr>
          <w:p>
            <w:pPr>
              <w:pStyle w:val="zytable"/>
              <w:spacing w:before="0"/>
              <w:ind w:left="0" w:right="0"/>
              <w:rPr>
                <w:i/>
                <w:sz w:val="18"/>
              </w:rPr>
            </w:pPr>
            <w:r>
              <w:rPr>
                <w:i/>
                <w:sz w:val="18"/>
              </w:rPr>
              <w:t>officinarum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Saccoloma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Sadleria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Sageretia</w:t>
            </w:r>
          </w:p>
        </w:tc>
        <w:tc>
          <w:tcPr>
            <w:tcW w:w="1645" w:type="dxa"/>
          </w:tcPr>
          <w:p>
            <w:pPr>
              <w:pStyle w:val="zytable"/>
              <w:spacing w:before="0"/>
              <w:ind w:left="0" w:right="0"/>
              <w:rPr>
                <w:i/>
                <w:sz w:val="18"/>
              </w:rPr>
            </w:pPr>
            <w:r>
              <w:rPr>
                <w:i/>
                <w:sz w:val="18"/>
              </w:rPr>
              <w:t>theezans/S.thea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subauriculata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Sagina</w:t>
            </w:r>
          </w:p>
        </w:tc>
        <w:tc>
          <w:tcPr>
            <w:tcW w:w="1645" w:type="dxa"/>
          </w:tcPr>
          <w:p>
            <w:pPr>
              <w:pStyle w:val="zytable"/>
              <w:spacing w:before="0"/>
              <w:ind w:left="0" w:right="0"/>
              <w:rPr>
                <w:i/>
                <w:sz w:val="18"/>
              </w:rPr>
            </w:pPr>
            <w:r>
              <w:rPr>
                <w:i/>
                <w:sz w:val="18"/>
              </w:rPr>
              <w:t>subulata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Sagittaria</w:t>
            </w:r>
          </w:p>
        </w:tc>
        <w:tc>
          <w:tcPr>
            <w:tcW w:w="1645" w:type="dxa"/>
          </w:tcPr>
          <w:p>
            <w:pPr>
              <w:pStyle w:val="zytable"/>
              <w:spacing w:before="0"/>
              <w:ind w:left="0" w:right="0"/>
              <w:rPr>
                <w:i/>
                <w:sz w:val="18"/>
              </w:rPr>
            </w:pPr>
            <w:r>
              <w:rPr>
                <w:i/>
                <w:sz w:val="18"/>
              </w:rPr>
              <w:t>sagittifolia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Alismataceae</w:t>
            </w:r>
          </w:p>
        </w:tc>
      </w:tr>
      <w:tr>
        <w:tc>
          <w:tcPr>
            <w:tcW w:w="1757" w:type="dxa"/>
          </w:tcPr>
          <w:p>
            <w:pPr>
              <w:pStyle w:val="zytable"/>
              <w:spacing w:before="0"/>
              <w:ind w:left="0" w:right="0"/>
              <w:rPr>
                <w:i/>
                <w:sz w:val="18"/>
              </w:rPr>
            </w:pPr>
            <w:r>
              <w:rPr>
                <w:i/>
                <w:sz w:val="18"/>
              </w:rPr>
              <w:t>Saintpaulia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edulis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Salacca</w:t>
            </w:r>
          </w:p>
        </w:tc>
        <w:tc>
          <w:tcPr>
            <w:tcW w:w="1645" w:type="dxa"/>
          </w:tcPr>
          <w:p>
            <w:pPr>
              <w:pStyle w:val="zytable"/>
              <w:spacing w:before="0"/>
              <w:ind w:left="0" w:right="0"/>
              <w:rPr>
                <w:i/>
                <w:sz w:val="18"/>
              </w:rPr>
            </w:pPr>
            <w:r>
              <w:rPr>
                <w:i/>
                <w:sz w:val="18"/>
              </w:rPr>
              <w:t>zalacca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arctica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babylonica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caprea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chilensis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chrysocoma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helvatica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myrsinifolia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serphyllifolia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boydii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x calodendron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reichardtii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Salix</w:t>
            </w:r>
          </w:p>
        </w:tc>
        <w:tc>
          <w:tcPr>
            <w:tcW w:w="1645" w:type="dxa"/>
          </w:tcPr>
          <w:p>
            <w:pPr>
              <w:pStyle w:val="zytable"/>
              <w:spacing w:before="0"/>
              <w:ind w:left="0" w:right="0"/>
              <w:rPr>
                <w:i/>
                <w:sz w:val="18"/>
              </w:rPr>
            </w:pPr>
            <w:r>
              <w:rPr>
                <w:i/>
                <w:sz w:val="18"/>
              </w:rPr>
              <w:t xml:space="preserve">x sepulcralis var. sepulcralis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Salicaceae</w:t>
            </w:r>
          </w:p>
        </w:tc>
      </w:tr>
      <w:tr>
        <w:tc>
          <w:tcPr>
            <w:tcW w:w="1757" w:type="dxa"/>
          </w:tcPr>
          <w:p>
            <w:pPr>
              <w:pStyle w:val="zytable"/>
              <w:spacing w:before="0"/>
              <w:ind w:left="0" w:right="0"/>
              <w:rPr>
                <w:i/>
                <w:sz w:val="18"/>
              </w:rPr>
            </w:pPr>
            <w:r>
              <w:rPr>
                <w:i/>
                <w:sz w:val="18"/>
              </w:rPr>
              <w:t>Salpichlaena</w:t>
            </w:r>
          </w:p>
        </w:tc>
        <w:tc>
          <w:tcPr>
            <w:tcW w:w="1645" w:type="dxa"/>
          </w:tcPr>
          <w:p>
            <w:pPr>
              <w:pStyle w:val="zytable"/>
              <w:spacing w:before="0"/>
              <w:ind w:left="0" w:right="0"/>
              <w:rPr>
                <w:i/>
                <w:sz w:val="18"/>
              </w:rPr>
            </w:pPr>
            <w:r>
              <w:rPr>
                <w:i/>
                <w:sz w:val="18"/>
              </w:rPr>
              <w:t>volubilis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Salpichroa</w:t>
            </w:r>
          </w:p>
        </w:tc>
        <w:tc>
          <w:tcPr>
            <w:tcW w:w="1645" w:type="dxa"/>
          </w:tcPr>
          <w:p>
            <w:pPr>
              <w:pStyle w:val="zytable"/>
              <w:spacing w:before="0"/>
              <w:ind w:left="0" w:right="0"/>
              <w:rPr>
                <w:i/>
                <w:sz w:val="18"/>
              </w:rPr>
            </w:pPr>
            <w:r>
              <w:rPr>
                <w:i/>
                <w:sz w:val="18"/>
              </w:rPr>
              <w:t>organifolia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Salpiglossis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Salsola</w:t>
            </w:r>
          </w:p>
        </w:tc>
        <w:tc>
          <w:tcPr>
            <w:tcW w:w="1645" w:type="dxa"/>
          </w:tcPr>
          <w:p>
            <w:pPr>
              <w:pStyle w:val="zytable"/>
              <w:spacing w:before="0"/>
              <w:ind w:left="0" w:right="0"/>
              <w:rPr>
                <w:i/>
                <w:sz w:val="18"/>
              </w:rPr>
            </w:pPr>
            <w:r>
              <w:rPr>
                <w:i/>
                <w:sz w:val="18"/>
              </w:rPr>
              <w:t>kali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africana</w:t>
            </w:r>
            <w:r>
              <w:rPr>
                <w:i/>
                <w:sz w:val="18"/>
              </w:rPr>
              <w:noBreakHyphen/>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azurea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buchananii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cacaliaefolia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canariensis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chamedryoides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chamelaeagnea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chiapensis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clevelandii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columbariae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disermas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dorisiana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fallax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farinacea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forskaohlei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fulgens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gesneriiflora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grahamii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gregii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guaranitica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involucrata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iodantha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karwinskii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lavandulifolia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lavandulifolia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leucantha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lubeca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lycioides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lyrata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madrensis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meryama </w:t>
            </w:r>
            <w:r>
              <w:rPr>
                <w:sz w:val="18"/>
              </w:rPr>
              <w:t>‘Mint Sauce’</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mexicana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microphylla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miltiorrhiza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miniata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nemorosa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polystachya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pratensis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reflexa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regia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rutilans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 nemorosa x S. sylvestris (x superba)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sclarea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sinaloensis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sonomensis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transsilvanica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 xml:space="preserve">uliginosa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verbenaca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Salvia</w:t>
            </w:r>
          </w:p>
        </w:tc>
        <w:tc>
          <w:tcPr>
            <w:tcW w:w="1645" w:type="dxa"/>
          </w:tcPr>
          <w:p>
            <w:pPr>
              <w:pStyle w:val="zytable"/>
              <w:spacing w:before="0"/>
              <w:ind w:left="0" w:right="0"/>
              <w:rPr>
                <w:i/>
                <w:sz w:val="18"/>
              </w:rPr>
            </w:pPr>
            <w:r>
              <w:rPr>
                <w:i/>
                <w:sz w:val="18"/>
              </w:rPr>
              <w:t>wagneriana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 xml:space="preserve">Salvia </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Samanea</w:t>
            </w:r>
          </w:p>
        </w:tc>
        <w:tc>
          <w:tcPr>
            <w:tcW w:w="1645" w:type="dxa"/>
          </w:tcPr>
          <w:p>
            <w:pPr>
              <w:pStyle w:val="zytable"/>
              <w:spacing w:before="0"/>
              <w:ind w:left="0" w:right="0"/>
              <w:rPr>
                <w:i/>
                <w:sz w:val="18"/>
              </w:rPr>
            </w:pPr>
            <w:r>
              <w:rPr>
                <w:i/>
                <w:sz w:val="18"/>
              </w:rPr>
              <w:t>saman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ebulus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nigra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Sambucus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Sanchezia</w:t>
            </w:r>
          </w:p>
        </w:tc>
        <w:tc>
          <w:tcPr>
            <w:tcW w:w="1645" w:type="dxa"/>
          </w:tcPr>
          <w:p>
            <w:pPr>
              <w:pStyle w:val="zytable"/>
              <w:spacing w:before="0"/>
              <w:ind w:left="0" w:right="0"/>
              <w:rPr>
                <w:i/>
                <w:sz w:val="18"/>
              </w:rPr>
            </w:pPr>
            <w:r>
              <w:rPr>
                <w:i/>
                <w:sz w:val="18"/>
              </w:rPr>
              <w:t>nobilis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Sandersonia</w:t>
            </w:r>
          </w:p>
        </w:tc>
        <w:tc>
          <w:tcPr>
            <w:tcW w:w="1645" w:type="dxa"/>
          </w:tcPr>
          <w:p>
            <w:pPr>
              <w:pStyle w:val="zytable"/>
              <w:spacing w:before="0"/>
              <w:ind w:left="0" w:right="0"/>
              <w:rPr>
                <w:i/>
                <w:sz w:val="18"/>
              </w:rPr>
            </w:pPr>
            <w:r>
              <w:rPr>
                <w:i/>
                <w:sz w:val="18"/>
              </w:rPr>
              <w:t>aurantiaca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Sandoricum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Sanguinaria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Sanguisorba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Saniella</w:t>
            </w:r>
          </w:p>
        </w:tc>
        <w:tc>
          <w:tcPr>
            <w:tcW w:w="1645" w:type="dxa"/>
          </w:tcPr>
          <w:p>
            <w:pPr>
              <w:pStyle w:val="zytable"/>
              <w:spacing w:before="0"/>
              <w:ind w:left="0" w:right="0"/>
              <w:rPr>
                <w:i/>
                <w:sz w:val="18"/>
              </w:rPr>
            </w:pPr>
            <w:r>
              <w:rPr>
                <w:i/>
                <w:sz w:val="18"/>
              </w:rPr>
              <w:t>verna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Sanseveria</w:t>
            </w:r>
          </w:p>
        </w:tc>
        <w:tc>
          <w:tcPr>
            <w:tcW w:w="1645" w:type="dxa"/>
          </w:tcPr>
          <w:p>
            <w:pPr>
              <w:pStyle w:val="zytable"/>
              <w:spacing w:before="0"/>
              <w:ind w:left="0" w:right="0"/>
              <w:rPr>
                <w:i/>
                <w:sz w:val="18"/>
              </w:rPr>
            </w:pPr>
            <w:r>
              <w:rPr>
                <w:i/>
                <w:sz w:val="18"/>
              </w:rPr>
              <w:t>triafasciata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cylindrica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Sansevieria</w:t>
            </w:r>
          </w:p>
        </w:tc>
        <w:tc>
          <w:tcPr>
            <w:tcW w:w="1645" w:type="dxa"/>
          </w:tcPr>
          <w:p>
            <w:pPr>
              <w:pStyle w:val="zytable"/>
              <w:spacing w:before="0"/>
              <w:ind w:left="0" w:right="0"/>
              <w:rPr>
                <w:i/>
                <w:sz w:val="18"/>
              </w:rPr>
            </w:pPr>
            <w:r>
              <w:rPr>
                <w:i/>
                <w:sz w:val="18"/>
              </w:rPr>
              <w:t>trifasciata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Santalum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Santalaceae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chamaecyparissus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neapolitana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 xml:space="preserve">pinnata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rosmarinifolia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Santolina</w:t>
            </w:r>
          </w:p>
        </w:tc>
        <w:tc>
          <w:tcPr>
            <w:tcW w:w="1645" w:type="dxa"/>
          </w:tcPr>
          <w:p>
            <w:pPr>
              <w:pStyle w:val="zytable"/>
              <w:spacing w:before="0"/>
              <w:ind w:left="0" w:right="0"/>
              <w:rPr>
                <w:i/>
                <w:sz w:val="18"/>
              </w:rPr>
            </w:pPr>
            <w:r>
              <w:rPr>
                <w:i/>
                <w:sz w:val="18"/>
              </w:rPr>
              <w:t>virens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Sanvitalia</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mukorossi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Sapindus</w:t>
            </w:r>
          </w:p>
        </w:tc>
        <w:tc>
          <w:tcPr>
            <w:tcW w:w="1645" w:type="dxa"/>
          </w:tcPr>
          <w:p>
            <w:pPr>
              <w:pStyle w:val="zytable"/>
              <w:spacing w:before="0"/>
              <w:ind w:left="0" w:right="0"/>
              <w:rPr>
                <w:i/>
                <w:sz w:val="18"/>
              </w:rPr>
            </w:pPr>
            <w:r>
              <w:rPr>
                <w:i/>
                <w:sz w:val="18"/>
              </w:rPr>
              <w:t>saponaria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Sapium</w:t>
            </w:r>
          </w:p>
        </w:tc>
        <w:tc>
          <w:tcPr>
            <w:tcW w:w="1645" w:type="dxa"/>
          </w:tcPr>
          <w:p>
            <w:pPr>
              <w:pStyle w:val="zytable"/>
              <w:spacing w:before="0"/>
              <w:ind w:left="0" w:right="0"/>
              <w:rPr>
                <w:i/>
                <w:sz w:val="18"/>
              </w:rPr>
            </w:pPr>
            <w:r>
              <w:rPr>
                <w:i/>
                <w:sz w:val="18"/>
              </w:rPr>
              <w:t>sebiferum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ocymoides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i/>
                <w:sz w:val="18"/>
              </w:rPr>
              <w:t>olivana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Saposhnikoba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Saraca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crassicaule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Sarcocaulon</w:t>
            </w:r>
          </w:p>
        </w:tc>
        <w:tc>
          <w:tcPr>
            <w:tcW w:w="1645" w:type="dxa"/>
          </w:tcPr>
          <w:p>
            <w:pPr>
              <w:pStyle w:val="zytable"/>
              <w:spacing w:before="0"/>
              <w:ind w:left="0" w:right="0"/>
              <w:rPr>
                <w:i/>
                <w:sz w:val="18"/>
              </w:rPr>
            </w:pPr>
            <w:r>
              <w:rPr>
                <w:i/>
                <w:sz w:val="18"/>
              </w:rPr>
              <w:t>l’heriteri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Geraniaceae</w:t>
            </w:r>
          </w:p>
        </w:tc>
      </w:tr>
      <w:tr>
        <w:tc>
          <w:tcPr>
            <w:tcW w:w="1757" w:type="dxa"/>
          </w:tcPr>
          <w:p>
            <w:pPr>
              <w:pStyle w:val="zytable"/>
              <w:spacing w:before="0"/>
              <w:ind w:left="0" w:right="0"/>
              <w:rPr>
                <w:i/>
                <w:sz w:val="18"/>
              </w:rPr>
            </w:pPr>
            <w:r>
              <w:rPr>
                <w:i/>
                <w:sz w:val="18"/>
              </w:rPr>
              <w:t>Sarcochilus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confusa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hookerana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Sarcococca</w:t>
            </w:r>
          </w:p>
        </w:tc>
        <w:tc>
          <w:tcPr>
            <w:tcW w:w="1645" w:type="dxa"/>
          </w:tcPr>
          <w:p>
            <w:pPr>
              <w:pStyle w:val="zytable"/>
              <w:spacing w:before="0"/>
              <w:ind w:left="0" w:right="0"/>
              <w:rPr>
                <w:i/>
                <w:sz w:val="18"/>
              </w:rPr>
            </w:pPr>
            <w:r>
              <w:rPr>
                <w:i/>
                <w:sz w:val="18"/>
              </w:rPr>
              <w:t>ruscifolia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Buxaceae</w:t>
            </w:r>
          </w:p>
        </w:tc>
      </w:tr>
      <w:tr>
        <w:tc>
          <w:tcPr>
            <w:tcW w:w="1757" w:type="dxa"/>
          </w:tcPr>
          <w:p>
            <w:pPr>
              <w:pStyle w:val="zytable"/>
              <w:spacing w:before="0"/>
              <w:ind w:left="0" w:right="0"/>
              <w:rPr>
                <w:i/>
                <w:sz w:val="18"/>
              </w:rPr>
            </w:pPr>
            <w:r>
              <w:rPr>
                <w:i/>
                <w:sz w:val="18"/>
              </w:rPr>
              <w:t>Sarcocornia</w:t>
            </w:r>
          </w:p>
        </w:tc>
        <w:tc>
          <w:tcPr>
            <w:tcW w:w="1645" w:type="dxa"/>
          </w:tcPr>
          <w:p>
            <w:pPr>
              <w:pStyle w:val="zytable"/>
              <w:spacing w:before="0"/>
              <w:ind w:left="0" w:right="0"/>
              <w:rPr>
                <w:i/>
                <w:sz w:val="18"/>
              </w:rPr>
            </w:pPr>
            <w:r>
              <w:rPr>
                <w:i/>
                <w:sz w:val="18"/>
              </w:rPr>
              <w:t>quinqueflora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Saritaea</w:t>
            </w:r>
          </w:p>
        </w:tc>
        <w:tc>
          <w:tcPr>
            <w:tcW w:w="1645" w:type="dxa"/>
          </w:tcPr>
          <w:p>
            <w:pPr>
              <w:pStyle w:val="zytable"/>
              <w:spacing w:before="0"/>
              <w:ind w:left="0" w:right="0"/>
              <w:rPr>
                <w:i/>
                <w:sz w:val="18"/>
              </w:rPr>
            </w:pPr>
            <w:r>
              <w:rPr>
                <w:i/>
                <w:sz w:val="18"/>
              </w:rPr>
              <w:t>magnifica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Sarmienta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Sarracenia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Sarraceniaceae</w:t>
            </w:r>
          </w:p>
        </w:tc>
      </w:tr>
      <w:tr>
        <w:tc>
          <w:tcPr>
            <w:tcW w:w="1757" w:type="dxa"/>
          </w:tcPr>
          <w:p>
            <w:pPr>
              <w:pStyle w:val="zytable"/>
              <w:spacing w:before="0"/>
              <w:ind w:left="0" w:right="0"/>
              <w:rPr>
                <w:i/>
                <w:sz w:val="18"/>
              </w:rPr>
            </w:pPr>
            <w:r>
              <w:rPr>
                <w:i/>
                <w:sz w:val="18"/>
              </w:rPr>
              <w:t>Sasa</w:t>
            </w:r>
          </w:p>
        </w:tc>
        <w:tc>
          <w:tcPr>
            <w:tcW w:w="1645" w:type="dxa"/>
          </w:tcPr>
          <w:p>
            <w:pPr>
              <w:pStyle w:val="zytable"/>
              <w:spacing w:before="0"/>
              <w:ind w:left="0" w:right="0"/>
              <w:rPr>
                <w:i/>
                <w:sz w:val="18"/>
              </w:rPr>
            </w:pPr>
            <w:r>
              <w:rPr>
                <w:i/>
                <w:sz w:val="18"/>
              </w:rPr>
              <w:t>palmata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Sassafras</w:t>
            </w:r>
          </w:p>
        </w:tc>
        <w:tc>
          <w:tcPr>
            <w:tcW w:w="1645" w:type="dxa"/>
          </w:tcPr>
          <w:p>
            <w:pPr>
              <w:pStyle w:val="zytable"/>
              <w:spacing w:before="0"/>
              <w:ind w:left="0" w:right="0"/>
              <w:rPr>
                <w:i/>
                <w:sz w:val="18"/>
              </w:rPr>
            </w:pPr>
            <w:r>
              <w:rPr>
                <w:i/>
                <w:sz w:val="18"/>
              </w:rPr>
              <w:t>albidum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Lauraceae</w:t>
            </w:r>
          </w:p>
        </w:tc>
      </w:tr>
      <w:tr>
        <w:tc>
          <w:tcPr>
            <w:tcW w:w="1757" w:type="dxa"/>
          </w:tcPr>
          <w:p>
            <w:pPr>
              <w:pStyle w:val="zytable"/>
              <w:spacing w:before="0"/>
              <w:ind w:left="0" w:right="0"/>
              <w:rPr>
                <w:i/>
                <w:sz w:val="18"/>
              </w:rPr>
            </w:pPr>
            <w:r>
              <w:rPr>
                <w:i/>
                <w:sz w:val="18"/>
              </w:rPr>
              <w:t>Satakentia</w:t>
            </w:r>
          </w:p>
        </w:tc>
        <w:tc>
          <w:tcPr>
            <w:tcW w:w="1645" w:type="dxa"/>
          </w:tcPr>
          <w:p>
            <w:pPr>
              <w:pStyle w:val="zytable"/>
              <w:spacing w:before="0"/>
              <w:ind w:left="0" w:right="0"/>
              <w:rPr>
                <w:i/>
                <w:sz w:val="18"/>
              </w:rPr>
            </w:pPr>
            <w:r>
              <w:rPr>
                <w:i/>
                <w:sz w:val="18"/>
              </w:rPr>
              <w:t>liukiuensis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Satranala</w:t>
            </w:r>
          </w:p>
        </w:tc>
        <w:tc>
          <w:tcPr>
            <w:tcW w:w="1645" w:type="dxa"/>
          </w:tcPr>
          <w:p>
            <w:pPr>
              <w:pStyle w:val="zytable"/>
              <w:spacing w:before="0"/>
              <w:ind w:left="0" w:right="0"/>
              <w:rPr>
                <w:i/>
                <w:sz w:val="18"/>
              </w:rPr>
            </w:pPr>
            <w:r>
              <w:rPr>
                <w:i/>
                <w:sz w:val="18"/>
              </w:rPr>
              <w:t>decussilvae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arkansana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douglasii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i/>
                <w:sz w:val="18"/>
              </w:rPr>
              <w:t>repandra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Satureja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Satureja pseudosimensis </w:t>
            </w: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carneum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Satyrium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Sauromatum</w:t>
            </w:r>
          </w:p>
        </w:tc>
        <w:tc>
          <w:tcPr>
            <w:tcW w:w="1645" w:type="dxa"/>
          </w:tcPr>
          <w:p>
            <w:pPr>
              <w:pStyle w:val="zytable"/>
              <w:spacing w:before="0"/>
              <w:ind w:left="0" w:right="0"/>
              <w:rPr>
                <w:i/>
                <w:sz w:val="18"/>
              </w:rPr>
            </w:pPr>
            <w:r>
              <w:rPr>
                <w:i/>
                <w:sz w:val="18"/>
              </w:rPr>
              <w:t xml:space="preserve">venosum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Saxegothaea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Podocarpaceae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arendsii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cotyledon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Saxifraga</w:t>
            </w:r>
          </w:p>
        </w:tc>
        <w:tc>
          <w:tcPr>
            <w:tcW w:w="1645" w:type="dxa"/>
          </w:tcPr>
          <w:p>
            <w:pPr>
              <w:pStyle w:val="zytable"/>
              <w:spacing w:before="0"/>
              <w:ind w:left="0" w:right="0"/>
              <w:rPr>
                <w:i/>
                <w:sz w:val="18"/>
              </w:rPr>
            </w:pPr>
            <w:r>
              <w:rPr>
                <w:i/>
                <w:sz w:val="18"/>
              </w:rPr>
              <w:t>umbrosa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Saxiglossum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Scabiosa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Dipsacaceae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aemula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albida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calendulacea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crassifolia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humile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phlebopetala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ramisissima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striata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taccada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thesoides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Scaevola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Scaphochlamys</w:t>
            </w:r>
          </w:p>
        </w:tc>
        <w:tc>
          <w:tcPr>
            <w:tcW w:w="1645" w:type="dxa"/>
          </w:tcPr>
          <w:p>
            <w:pPr>
              <w:pStyle w:val="zytable"/>
              <w:spacing w:before="0"/>
              <w:ind w:left="0" w:right="0"/>
              <w:rPr>
                <w:i/>
                <w:sz w:val="18"/>
              </w:rPr>
            </w:pPr>
            <w:r>
              <w:rPr>
                <w:i/>
                <w:sz w:val="18"/>
              </w:rPr>
              <w:t>biloba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Scaphoselapum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Scaphyglottis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Sceletium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Scelochilus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Schaffneria</w:t>
            </w:r>
          </w:p>
        </w:tc>
        <w:tc>
          <w:tcPr>
            <w:tcW w:w="1645" w:type="dxa"/>
          </w:tcPr>
          <w:p>
            <w:pPr>
              <w:pStyle w:val="zytable"/>
              <w:spacing w:before="0"/>
              <w:ind w:left="0" w:right="0"/>
              <w:rPr>
                <w:i/>
                <w:sz w:val="18"/>
              </w:rPr>
            </w:pPr>
            <w:r>
              <w:rPr>
                <w:i/>
                <w:sz w:val="18"/>
              </w:rPr>
              <w:t>nigripes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Scheelea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actinophylla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amate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arboricola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elegantissima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elliptica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i/>
                <w:sz w:val="18"/>
              </w:rPr>
              <w:t>pueckleri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Schefflera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Schima</w:t>
            </w:r>
          </w:p>
        </w:tc>
        <w:tc>
          <w:tcPr>
            <w:tcW w:w="1645" w:type="dxa"/>
          </w:tcPr>
          <w:p>
            <w:pPr>
              <w:pStyle w:val="zytable"/>
              <w:spacing w:before="0"/>
              <w:ind w:left="0" w:right="0"/>
              <w:rPr>
                <w:i/>
                <w:sz w:val="18"/>
              </w:rPr>
            </w:pPr>
            <w:r>
              <w:rPr>
                <w:i/>
                <w:sz w:val="18"/>
              </w:rPr>
              <w:t>wallichii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areira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molle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Schinus terebinthifolius </w:t>
            </w: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Schinus</w:t>
            </w:r>
          </w:p>
        </w:tc>
        <w:tc>
          <w:tcPr>
            <w:tcW w:w="1645" w:type="dxa"/>
          </w:tcPr>
          <w:p>
            <w:pPr>
              <w:pStyle w:val="zytable"/>
              <w:spacing w:before="0"/>
              <w:ind w:left="0" w:right="0"/>
              <w:rPr>
                <w:i/>
                <w:sz w:val="18"/>
              </w:rPr>
            </w:pPr>
            <w:r>
              <w:rPr>
                <w:i/>
                <w:sz w:val="18"/>
              </w:rPr>
              <w:t>terebinthifolius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Schippia</w:t>
            </w:r>
          </w:p>
        </w:tc>
        <w:tc>
          <w:tcPr>
            <w:tcW w:w="1645" w:type="dxa"/>
          </w:tcPr>
          <w:p>
            <w:pPr>
              <w:pStyle w:val="zytable"/>
              <w:spacing w:before="0"/>
              <w:ind w:left="0" w:right="0"/>
              <w:rPr>
                <w:i/>
                <w:sz w:val="18"/>
              </w:rPr>
            </w:pPr>
            <w:r>
              <w:rPr>
                <w:i/>
                <w:sz w:val="18"/>
              </w:rPr>
              <w:t>concolor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rubriflora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Schisandra</w:t>
            </w:r>
          </w:p>
        </w:tc>
        <w:tc>
          <w:tcPr>
            <w:tcW w:w="1645" w:type="dxa"/>
          </w:tcPr>
          <w:p>
            <w:pPr>
              <w:pStyle w:val="zytable"/>
              <w:spacing w:before="0"/>
              <w:ind w:left="0" w:right="0"/>
              <w:rPr>
                <w:i/>
                <w:sz w:val="18"/>
              </w:rPr>
            </w:pPr>
            <w:r>
              <w:rPr>
                <w:i/>
                <w:sz w:val="18"/>
              </w:rPr>
              <w:t>sphenanthera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Schisandraceae</w:t>
            </w:r>
          </w:p>
        </w:tc>
      </w:tr>
      <w:tr>
        <w:tc>
          <w:tcPr>
            <w:tcW w:w="1757" w:type="dxa"/>
          </w:tcPr>
          <w:p>
            <w:pPr>
              <w:pStyle w:val="zytable"/>
              <w:spacing w:before="0"/>
              <w:ind w:left="0" w:right="0"/>
              <w:rPr>
                <w:i/>
                <w:sz w:val="18"/>
              </w:rPr>
            </w:pPr>
            <w:r>
              <w:rPr>
                <w:i/>
                <w:sz w:val="18"/>
              </w:rPr>
              <w:t>Schismatoglottis</w:t>
            </w:r>
          </w:p>
        </w:tc>
        <w:tc>
          <w:tcPr>
            <w:tcW w:w="1645" w:type="dxa"/>
          </w:tcPr>
          <w:p>
            <w:pPr>
              <w:pStyle w:val="zytable"/>
              <w:spacing w:before="0"/>
              <w:ind w:left="0" w:right="0"/>
              <w:rPr>
                <w:i/>
                <w:sz w:val="18"/>
              </w:rPr>
            </w:pPr>
            <w:r>
              <w:rPr>
                <w:i/>
                <w:sz w:val="18"/>
              </w:rPr>
              <w:t xml:space="preserve">picta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arabicus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Schismus</w:t>
            </w:r>
          </w:p>
        </w:tc>
        <w:tc>
          <w:tcPr>
            <w:tcW w:w="1645" w:type="dxa"/>
          </w:tcPr>
          <w:p>
            <w:pPr>
              <w:pStyle w:val="zytable"/>
              <w:spacing w:before="0"/>
              <w:ind w:left="0" w:right="0"/>
              <w:rPr>
                <w:i/>
                <w:sz w:val="18"/>
              </w:rPr>
            </w:pPr>
            <w:r>
              <w:rPr>
                <w:i/>
                <w:sz w:val="18"/>
              </w:rPr>
              <w:t>barbatus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Schivereckia</w:t>
            </w:r>
          </w:p>
        </w:tc>
        <w:tc>
          <w:tcPr>
            <w:tcW w:w="1645" w:type="dxa"/>
          </w:tcPr>
          <w:p>
            <w:pPr>
              <w:pStyle w:val="zytable"/>
              <w:spacing w:before="0"/>
              <w:ind w:left="0" w:right="0"/>
              <w:rPr>
                <w:i/>
                <w:sz w:val="18"/>
              </w:rPr>
            </w:pPr>
            <w:r>
              <w:rPr>
                <w:i/>
                <w:sz w:val="18"/>
              </w:rPr>
              <w:t>podolica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i/>
                <w:sz w:val="18"/>
              </w:rPr>
              <w:t>scoparium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Schizachyrium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Schizachyrium brevifolium, S. paniculatum</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Schizandra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Magnoliaceae</w:t>
            </w:r>
          </w:p>
        </w:tc>
      </w:tr>
      <w:tr>
        <w:tc>
          <w:tcPr>
            <w:tcW w:w="1757" w:type="dxa"/>
          </w:tcPr>
          <w:p>
            <w:pPr>
              <w:pStyle w:val="zytable"/>
              <w:spacing w:before="0"/>
              <w:ind w:left="0" w:right="0"/>
              <w:rPr>
                <w:i/>
                <w:sz w:val="18"/>
              </w:rPr>
            </w:pPr>
            <w:r>
              <w:rPr>
                <w:i/>
                <w:sz w:val="18"/>
              </w:rPr>
              <w:t>Schizanthus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Schizocasia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excelsum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Schizolobium</w:t>
            </w:r>
          </w:p>
        </w:tc>
        <w:tc>
          <w:tcPr>
            <w:tcW w:w="1645" w:type="dxa"/>
          </w:tcPr>
          <w:p>
            <w:pPr>
              <w:pStyle w:val="zytable"/>
              <w:spacing w:before="0"/>
              <w:ind w:left="0" w:right="0"/>
              <w:rPr>
                <w:i/>
                <w:sz w:val="18"/>
              </w:rPr>
            </w:pPr>
            <w:r>
              <w:rPr>
                <w:i/>
                <w:sz w:val="18"/>
              </w:rPr>
              <w:t>parahybum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Schizonepeta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Schizopetalon</w:t>
            </w:r>
          </w:p>
        </w:tc>
        <w:tc>
          <w:tcPr>
            <w:tcW w:w="1645" w:type="dxa"/>
          </w:tcPr>
          <w:p>
            <w:pPr>
              <w:pStyle w:val="zytable"/>
              <w:spacing w:before="0"/>
              <w:ind w:left="0" w:right="0"/>
              <w:rPr>
                <w:i/>
                <w:sz w:val="18"/>
              </w:rPr>
            </w:pPr>
            <w:r>
              <w:rPr>
                <w:i/>
                <w:sz w:val="18"/>
              </w:rPr>
              <w:t>walkeri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Schizophragma</w:t>
            </w:r>
          </w:p>
        </w:tc>
        <w:tc>
          <w:tcPr>
            <w:tcW w:w="1645" w:type="dxa"/>
          </w:tcPr>
          <w:p>
            <w:pPr>
              <w:pStyle w:val="zytable"/>
              <w:spacing w:before="0"/>
              <w:ind w:left="0" w:right="0"/>
              <w:rPr>
                <w:i/>
                <w:sz w:val="18"/>
              </w:rPr>
            </w:pPr>
            <w:r>
              <w:rPr>
                <w:i/>
                <w:sz w:val="18"/>
              </w:rPr>
              <w:t>hydrangeoides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Hydrangeaceae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brachycladum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dumetorum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funghomii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glaucifolium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jaculans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lumampao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pseudolima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Schizostachyum</w:t>
            </w:r>
          </w:p>
        </w:tc>
        <w:tc>
          <w:tcPr>
            <w:tcW w:w="1645" w:type="dxa"/>
          </w:tcPr>
          <w:p>
            <w:pPr>
              <w:pStyle w:val="zytable"/>
              <w:spacing w:before="0"/>
              <w:ind w:left="0" w:right="0"/>
              <w:rPr>
                <w:i/>
                <w:sz w:val="18"/>
              </w:rPr>
            </w:pPr>
            <w:r>
              <w:rPr>
                <w:i/>
                <w:sz w:val="18"/>
              </w:rPr>
              <w:t>zollingeri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Schizostylis</w:t>
            </w:r>
          </w:p>
        </w:tc>
        <w:tc>
          <w:tcPr>
            <w:tcW w:w="1645" w:type="dxa"/>
          </w:tcPr>
          <w:p>
            <w:pPr>
              <w:pStyle w:val="zytable"/>
              <w:spacing w:before="0"/>
              <w:ind w:left="0" w:right="0"/>
              <w:rPr>
                <w:i/>
                <w:sz w:val="18"/>
              </w:rPr>
            </w:pPr>
            <w:r>
              <w:rPr>
                <w:i/>
                <w:sz w:val="18"/>
              </w:rPr>
              <w:t>coccinea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Schizostylus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Schleichera</w:t>
            </w:r>
          </w:p>
        </w:tc>
        <w:tc>
          <w:tcPr>
            <w:tcW w:w="1645" w:type="dxa"/>
          </w:tcPr>
          <w:p>
            <w:pPr>
              <w:pStyle w:val="zytable"/>
              <w:spacing w:before="0"/>
              <w:ind w:left="0" w:right="0"/>
              <w:rPr>
                <w:i/>
                <w:sz w:val="18"/>
              </w:rPr>
            </w:pPr>
            <w:r>
              <w:rPr>
                <w:i/>
                <w:sz w:val="18"/>
              </w:rPr>
              <w:t>oleosa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Schlimia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Schlumbergera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Schoenia</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Schoenoplectus</w:t>
            </w:r>
          </w:p>
        </w:tc>
        <w:tc>
          <w:tcPr>
            <w:tcW w:w="1645" w:type="dxa"/>
          </w:tcPr>
          <w:p>
            <w:pPr>
              <w:pStyle w:val="zytable"/>
              <w:spacing w:before="0"/>
              <w:ind w:left="0" w:right="0"/>
              <w:rPr>
                <w:i/>
                <w:sz w:val="18"/>
              </w:rPr>
            </w:pPr>
            <w:r>
              <w:rPr>
                <w:i/>
                <w:sz w:val="18"/>
              </w:rPr>
              <w:t>validus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Schomburgkia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brachypetala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Schotia</w:t>
            </w:r>
          </w:p>
        </w:tc>
        <w:tc>
          <w:tcPr>
            <w:tcW w:w="1645" w:type="dxa"/>
          </w:tcPr>
          <w:p>
            <w:pPr>
              <w:pStyle w:val="zytable"/>
              <w:spacing w:before="0"/>
              <w:ind w:left="0" w:right="0"/>
              <w:rPr>
                <w:i/>
                <w:sz w:val="18"/>
              </w:rPr>
            </w:pPr>
            <w:r>
              <w:rPr>
                <w:i/>
                <w:sz w:val="18"/>
              </w:rPr>
              <w:t>transvaalensis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Schwantesia</w:t>
            </w:r>
          </w:p>
        </w:tc>
        <w:tc>
          <w:tcPr>
            <w:tcW w:w="1645" w:type="dxa"/>
          </w:tcPr>
          <w:p>
            <w:pPr>
              <w:pStyle w:val="zytable"/>
              <w:spacing w:before="0"/>
              <w:ind w:left="0" w:right="0"/>
              <w:rPr>
                <w:i/>
                <w:sz w:val="18"/>
              </w:rPr>
            </w:pPr>
            <w:r>
              <w:rPr>
                <w:i/>
                <w:sz w:val="18"/>
              </w:rPr>
              <w:t>acutipetala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Sciadopitys</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peruvianna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Scilla</w:t>
            </w:r>
          </w:p>
        </w:tc>
        <w:tc>
          <w:tcPr>
            <w:tcW w:w="1645" w:type="dxa"/>
          </w:tcPr>
          <w:p>
            <w:pPr>
              <w:pStyle w:val="zytable"/>
              <w:spacing w:before="0"/>
              <w:ind w:left="0" w:right="0"/>
              <w:rPr>
                <w:i/>
                <w:sz w:val="18"/>
              </w:rPr>
            </w:pPr>
            <w:r>
              <w:rPr>
                <w:i/>
                <w:sz w:val="18"/>
              </w:rPr>
              <w:t>viloacea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Scindapsus</w:t>
            </w:r>
          </w:p>
        </w:tc>
        <w:tc>
          <w:tcPr>
            <w:tcW w:w="1645" w:type="dxa"/>
          </w:tcPr>
          <w:p>
            <w:pPr>
              <w:pStyle w:val="zytable"/>
              <w:spacing w:before="0"/>
              <w:ind w:left="0" w:right="0"/>
              <w:rPr>
                <w:i/>
                <w:sz w:val="18"/>
              </w:rPr>
            </w:pPr>
            <w:r>
              <w:rPr>
                <w:i/>
                <w:sz w:val="18"/>
              </w:rPr>
              <w:t>aureus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Scindapus</w:t>
            </w:r>
          </w:p>
        </w:tc>
        <w:tc>
          <w:tcPr>
            <w:tcW w:w="1645" w:type="dxa"/>
          </w:tcPr>
          <w:p>
            <w:pPr>
              <w:pStyle w:val="zytable"/>
              <w:spacing w:before="0"/>
              <w:ind w:left="0" w:right="0"/>
              <w:rPr>
                <w:i/>
                <w:sz w:val="18"/>
              </w:rPr>
            </w:pPr>
            <w:r>
              <w:rPr>
                <w:i/>
                <w:sz w:val="18"/>
              </w:rPr>
              <w:t>aurens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Scirpus</w:t>
            </w:r>
          </w:p>
        </w:tc>
        <w:tc>
          <w:tcPr>
            <w:tcW w:w="1645" w:type="dxa"/>
          </w:tcPr>
          <w:p>
            <w:pPr>
              <w:pStyle w:val="zytable"/>
              <w:spacing w:before="0"/>
              <w:ind w:left="0" w:right="0"/>
              <w:rPr>
                <w:i/>
                <w:sz w:val="18"/>
              </w:rPr>
            </w:pPr>
            <w:r>
              <w:rPr>
                <w:i/>
                <w:sz w:val="18"/>
              </w:rPr>
              <w:t>cernuus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biflorus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Scleranthus</w:t>
            </w:r>
          </w:p>
        </w:tc>
        <w:tc>
          <w:tcPr>
            <w:tcW w:w="1645" w:type="dxa"/>
          </w:tcPr>
          <w:p>
            <w:pPr>
              <w:pStyle w:val="zytable"/>
              <w:spacing w:before="0"/>
              <w:ind w:left="0" w:right="0"/>
              <w:rPr>
                <w:i/>
                <w:sz w:val="18"/>
              </w:rPr>
            </w:pPr>
            <w:r>
              <w:rPr>
                <w:i/>
                <w:sz w:val="18"/>
              </w:rPr>
              <w:t>uniflorus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Scleria</w:t>
            </w:r>
          </w:p>
        </w:tc>
        <w:tc>
          <w:tcPr>
            <w:tcW w:w="1645" w:type="dxa"/>
          </w:tcPr>
          <w:p>
            <w:pPr>
              <w:pStyle w:val="zytable"/>
              <w:spacing w:before="0"/>
              <w:ind w:left="0" w:right="0"/>
              <w:rPr>
                <w:i/>
                <w:sz w:val="18"/>
              </w:rPr>
            </w:pPr>
            <w:r>
              <w:rPr>
                <w:i/>
                <w:sz w:val="18"/>
              </w:rPr>
              <w:t>rugosa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Sclerocactus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Sclerocarya</w:t>
            </w:r>
          </w:p>
        </w:tc>
        <w:tc>
          <w:tcPr>
            <w:tcW w:w="1645" w:type="dxa"/>
          </w:tcPr>
          <w:p>
            <w:pPr>
              <w:pStyle w:val="zytable"/>
              <w:spacing w:before="0"/>
              <w:ind w:left="0" w:right="0"/>
              <w:rPr>
                <w:i/>
                <w:sz w:val="18"/>
              </w:rPr>
            </w:pPr>
            <w:r>
              <w:rPr>
                <w:i/>
                <w:sz w:val="18"/>
              </w:rPr>
              <w:t>birrea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Scleroglossum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Sclerolaena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Sclerosperma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Scorzonera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Scrophularia</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baicalensis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i/>
                <w:sz w:val="18"/>
              </w:rPr>
              <w:t>lateriflora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Scutellaria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Scuticaria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Scyphularia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anceps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i/>
                <w:sz w:val="18"/>
              </w:rPr>
              <w:t>cereale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Secale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Sechium</w:t>
            </w:r>
          </w:p>
        </w:tc>
        <w:tc>
          <w:tcPr>
            <w:tcW w:w="1645" w:type="dxa"/>
          </w:tcPr>
          <w:p>
            <w:pPr>
              <w:pStyle w:val="zytable"/>
              <w:spacing w:before="0"/>
              <w:ind w:left="0" w:right="0"/>
              <w:rPr>
                <w:i/>
                <w:sz w:val="18"/>
              </w:rPr>
            </w:pPr>
            <w:r>
              <w:rPr>
                <w:i/>
                <w:sz w:val="18"/>
              </w:rPr>
              <w:t>edule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Securidaca</w:t>
            </w:r>
          </w:p>
        </w:tc>
        <w:tc>
          <w:tcPr>
            <w:tcW w:w="1645" w:type="dxa"/>
          </w:tcPr>
          <w:p>
            <w:pPr>
              <w:pStyle w:val="zytable"/>
              <w:spacing w:before="0"/>
              <w:ind w:left="0" w:right="0"/>
              <w:rPr>
                <w:i/>
                <w:sz w:val="18"/>
              </w:rPr>
            </w:pPr>
            <w:r>
              <w:rPr>
                <w:i/>
                <w:sz w:val="18"/>
              </w:rPr>
              <w:t>longipedunculata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Polygalaceae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brevifolium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nintonii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pachyphyllum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rubrotinctum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seiboldtii var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i/>
                <w:sz w:val="18"/>
              </w:rPr>
              <w:t>spathulifolium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Sedum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Sedum </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 xml:space="preserve">Selaginella </w:t>
            </w:r>
          </w:p>
        </w:tc>
        <w:tc>
          <w:tcPr>
            <w:tcW w:w="1645" w:type="dxa"/>
          </w:tcPr>
          <w:p>
            <w:pPr>
              <w:pStyle w:val="zytable"/>
              <w:spacing w:before="0"/>
              <w:ind w:left="0" w:right="0"/>
              <w:rPr>
                <w:i/>
                <w:sz w:val="18"/>
              </w:rPr>
            </w:pPr>
            <w:r>
              <w:rPr>
                <w:i/>
                <w:sz w:val="18"/>
              </w:rPr>
              <w:t>emmeliana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Selaginellaceae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densiflorus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Selago</w:t>
            </w:r>
          </w:p>
        </w:tc>
        <w:tc>
          <w:tcPr>
            <w:tcW w:w="1645" w:type="dxa"/>
          </w:tcPr>
          <w:p>
            <w:pPr>
              <w:pStyle w:val="zytable"/>
              <w:spacing w:before="0"/>
              <w:ind w:left="0" w:right="0"/>
              <w:rPr>
                <w:i/>
                <w:sz w:val="18"/>
              </w:rPr>
            </w:pPr>
            <w:r>
              <w:rPr>
                <w:i/>
                <w:sz w:val="18"/>
              </w:rPr>
              <w:t>thunbergii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Selinum</w:t>
            </w:r>
          </w:p>
        </w:tc>
        <w:tc>
          <w:tcPr>
            <w:tcW w:w="1645" w:type="dxa"/>
          </w:tcPr>
          <w:p>
            <w:pPr>
              <w:pStyle w:val="zytable"/>
              <w:spacing w:before="0"/>
              <w:ind w:left="0" w:right="0"/>
              <w:rPr>
                <w:i/>
                <w:sz w:val="18"/>
              </w:rPr>
            </w:pPr>
            <w:r>
              <w:rPr>
                <w:i/>
                <w:sz w:val="18"/>
              </w:rPr>
              <w:t>monnieri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Selliera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Selliguea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Semecarpus</w:t>
            </w:r>
          </w:p>
        </w:tc>
        <w:tc>
          <w:tcPr>
            <w:tcW w:w="1645" w:type="dxa"/>
          </w:tcPr>
          <w:p>
            <w:pPr>
              <w:pStyle w:val="zytable"/>
              <w:spacing w:before="0"/>
              <w:ind w:left="0" w:right="0"/>
              <w:rPr>
                <w:i/>
                <w:sz w:val="18"/>
              </w:rPr>
            </w:pPr>
            <w:r>
              <w:rPr>
                <w:i/>
                <w:sz w:val="18"/>
              </w:rPr>
              <w:t>australiensis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arachnoideum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Sempervivum</w:t>
            </w:r>
          </w:p>
        </w:tc>
        <w:tc>
          <w:tcPr>
            <w:tcW w:w="1645" w:type="dxa"/>
          </w:tcPr>
          <w:p>
            <w:pPr>
              <w:pStyle w:val="zytable"/>
              <w:spacing w:before="0"/>
              <w:ind w:left="0" w:right="0"/>
              <w:rPr>
                <w:i/>
                <w:sz w:val="18"/>
              </w:rPr>
            </w:pPr>
            <w:r>
              <w:rPr>
                <w:i/>
                <w:sz w:val="18"/>
              </w:rPr>
              <w:t>tectorum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cineraria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cruentus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gregorii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haworthii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lautus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pectinatus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polyodon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scandens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stapeliaeformis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viravira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Senecio</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artemisioides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barclayana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notabilis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Senna</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 xml:space="preserve">Senna </w:t>
            </w:r>
          </w:p>
        </w:tc>
        <w:tc>
          <w:tcPr>
            <w:tcW w:w="1645" w:type="dxa"/>
          </w:tcPr>
          <w:p>
            <w:pPr>
              <w:pStyle w:val="zytable"/>
              <w:spacing w:before="0"/>
              <w:ind w:left="0" w:right="0"/>
              <w:rPr>
                <w:i/>
                <w:sz w:val="18"/>
              </w:rPr>
            </w:pPr>
            <w:r>
              <w:rPr>
                <w:i/>
                <w:sz w:val="18"/>
              </w:rPr>
              <w:t>venusta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Sequoia</w:t>
            </w:r>
          </w:p>
        </w:tc>
        <w:tc>
          <w:tcPr>
            <w:tcW w:w="1645" w:type="dxa"/>
          </w:tcPr>
          <w:p>
            <w:pPr>
              <w:pStyle w:val="zytable"/>
              <w:spacing w:before="0"/>
              <w:ind w:left="0" w:right="0"/>
              <w:rPr>
                <w:i/>
                <w:sz w:val="18"/>
              </w:rPr>
            </w:pPr>
            <w:r>
              <w:rPr>
                <w:i/>
                <w:sz w:val="18"/>
              </w:rPr>
              <w:t>sempervirens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Sequoiadendron</w:t>
            </w:r>
          </w:p>
        </w:tc>
        <w:tc>
          <w:tcPr>
            <w:tcW w:w="1645" w:type="dxa"/>
          </w:tcPr>
          <w:p>
            <w:pPr>
              <w:pStyle w:val="zytable"/>
              <w:spacing w:before="0"/>
              <w:ind w:left="0" w:right="0"/>
              <w:rPr>
                <w:i/>
                <w:sz w:val="18"/>
              </w:rPr>
            </w:pPr>
            <w:r>
              <w:rPr>
                <w:i/>
                <w:sz w:val="18"/>
              </w:rPr>
              <w:t>giganteum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Serenoa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Sericanthe</w:t>
            </w:r>
          </w:p>
        </w:tc>
        <w:tc>
          <w:tcPr>
            <w:tcW w:w="1645" w:type="dxa"/>
          </w:tcPr>
          <w:p>
            <w:pPr>
              <w:pStyle w:val="zytable"/>
              <w:spacing w:before="0"/>
              <w:ind w:left="0" w:right="0"/>
              <w:rPr>
                <w:i/>
                <w:sz w:val="18"/>
              </w:rPr>
            </w:pPr>
            <w:r>
              <w:rPr>
                <w:i/>
                <w:sz w:val="18"/>
              </w:rPr>
              <w:t>andongensis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flore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Serissa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Serpyllopsis</w:t>
            </w:r>
          </w:p>
        </w:tc>
        <w:tc>
          <w:tcPr>
            <w:tcW w:w="1645" w:type="dxa"/>
          </w:tcPr>
          <w:p>
            <w:pPr>
              <w:pStyle w:val="zytable"/>
              <w:spacing w:before="0"/>
              <w:ind w:left="0" w:right="0"/>
              <w:rPr>
                <w:i/>
                <w:sz w:val="18"/>
              </w:rPr>
            </w:pPr>
            <w:r>
              <w:rPr>
                <w:i/>
                <w:sz w:val="18"/>
              </w:rPr>
              <w:t xml:space="preserve">caespitosa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Serratula</w:t>
            </w:r>
          </w:p>
        </w:tc>
        <w:tc>
          <w:tcPr>
            <w:tcW w:w="1645" w:type="dxa"/>
          </w:tcPr>
          <w:p>
            <w:pPr>
              <w:pStyle w:val="zytable"/>
              <w:spacing w:before="0"/>
              <w:ind w:left="0" w:right="0"/>
              <w:rPr>
                <w:i/>
                <w:sz w:val="18"/>
              </w:rPr>
            </w:pPr>
            <w:r>
              <w:rPr>
                <w:i/>
                <w:sz w:val="18"/>
              </w:rPr>
              <w:t>seoanei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Serruria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i/>
                <w:sz w:val="18"/>
              </w:rPr>
              <w:t>indicum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Sesamum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Pedaliaceae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Sesbania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Sesbania bispinosa </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Sesleria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Sessea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Sessea brasiliensis </w:t>
            </w: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glaucum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incrassata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italica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palmifolia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porphyrantha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sphacelata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verticillata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Setaria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Sherardia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Shorea</w:t>
            </w:r>
          </w:p>
        </w:tc>
        <w:tc>
          <w:tcPr>
            <w:tcW w:w="1645" w:type="dxa"/>
          </w:tcPr>
          <w:p>
            <w:pPr>
              <w:pStyle w:val="zytable"/>
              <w:spacing w:before="0"/>
              <w:ind w:left="0" w:right="0"/>
              <w:rPr>
                <w:i/>
                <w:sz w:val="18"/>
              </w:rPr>
            </w:pPr>
            <w:r>
              <w:rPr>
                <w:i/>
                <w:sz w:val="18"/>
              </w:rPr>
              <w:t>macroptera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Dipterocarpaceae</w:t>
            </w:r>
          </w:p>
        </w:tc>
      </w:tr>
      <w:tr>
        <w:tc>
          <w:tcPr>
            <w:tcW w:w="1757" w:type="dxa"/>
          </w:tcPr>
          <w:p>
            <w:pPr>
              <w:pStyle w:val="zytable"/>
              <w:spacing w:before="0"/>
              <w:ind w:left="0" w:right="0"/>
              <w:rPr>
                <w:i/>
                <w:sz w:val="18"/>
              </w:rPr>
            </w:pPr>
            <w:r>
              <w:rPr>
                <w:i/>
                <w:sz w:val="18"/>
              </w:rPr>
              <w:t>Shortia</w:t>
            </w:r>
          </w:p>
        </w:tc>
        <w:tc>
          <w:tcPr>
            <w:tcW w:w="1645" w:type="dxa"/>
          </w:tcPr>
          <w:p>
            <w:pPr>
              <w:pStyle w:val="zytable"/>
              <w:spacing w:before="0"/>
              <w:ind w:left="0" w:right="0"/>
              <w:rPr>
                <w:i/>
                <w:sz w:val="18"/>
              </w:rPr>
            </w:pPr>
            <w:r>
              <w:rPr>
                <w:i/>
                <w:sz w:val="18"/>
              </w:rPr>
              <w:t>galacifolia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Diapensiaceae</w:t>
            </w:r>
          </w:p>
        </w:tc>
      </w:tr>
      <w:tr>
        <w:tc>
          <w:tcPr>
            <w:tcW w:w="1757" w:type="dxa"/>
          </w:tcPr>
          <w:p>
            <w:pPr>
              <w:pStyle w:val="zytable"/>
              <w:spacing w:before="0"/>
              <w:ind w:left="0" w:right="0"/>
              <w:rPr>
                <w:i/>
                <w:sz w:val="18"/>
              </w:rPr>
            </w:pPr>
            <w:r>
              <w:rPr>
                <w:i/>
                <w:sz w:val="18"/>
              </w:rPr>
              <w:t>Shuteria</w:t>
            </w:r>
          </w:p>
        </w:tc>
        <w:tc>
          <w:tcPr>
            <w:tcW w:w="1645" w:type="dxa"/>
          </w:tcPr>
          <w:p>
            <w:pPr>
              <w:pStyle w:val="zytable"/>
              <w:spacing w:before="0"/>
              <w:ind w:left="0" w:right="0"/>
              <w:rPr>
                <w:i/>
                <w:sz w:val="18"/>
              </w:rPr>
            </w:pPr>
            <w:r>
              <w:rPr>
                <w:i/>
                <w:sz w:val="18"/>
              </w:rPr>
              <w:t>vestita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Sicana</w:t>
            </w:r>
          </w:p>
        </w:tc>
        <w:tc>
          <w:tcPr>
            <w:tcW w:w="1645" w:type="dxa"/>
          </w:tcPr>
          <w:p>
            <w:pPr>
              <w:pStyle w:val="zytable"/>
              <w:spacing w:before="0"/>
              <w:ind w:left="0" w:right="0"/>
              <w:rPr>
                <w:i/>
                <w:sz w:val="18"/>
              </w:rPr>
            </w:pPr>
            <w:r>
              <w:rPr>
                <w:i/>
                <w:sz w:val="18"/>
              </w:rPr>
              <w:t>odorifera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Siccobaccatus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calyxhymenia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corrugata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fibulifera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leprosa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platycalyx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rohlenae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spinosa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subspicata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w:t>
            </w:r>
          </w:p>
        </w:tc>
        <w:tc>
          <w:tcPr>
            <w:tcW w:w="1645" w:type="dxa"/>
          </w:tcPr>
          <w:p>
            <w:pPr>
              <w:pStyle w:val="zytable"/>
              <w:spacing w:before="0"/>
              <w:ind w:left="0" w:right="0"/>
              <w:rPr>
                <w:i/>
                <w:sz w:val="18"/>
              </w:rPr>
            </w:pPr>
            <w:r>
              <w:rPr>
                <w:i/>
                <w:sz w:val="18"/>
              </w:rPr>
              <w:t>trichopoda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Sidalcea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scordioides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Sideritis</w:t>
            </w:r>
          </w:p>
        </w:tc>
        <w:tc>
          <w:tcPr>
            <w:tcW w:w="1645" w:type="dxa"/>
          </w:tcPr>
          <w:p>
            <w:pPr>
              <w:pStyle w:val="zytable"/>
              <w:spacing w:before="0"/>
              <w:ind w:left="0" w:right="0"/>
              <w:rPr>
                <w:i/>
                <w:sz w:val="18"/>
              </w:rPr>
            </w:pPr>
            <w:r>
              <w:rPr>
                <w:i/>
                <w:sz w:val="18"/>
              </w:rPr>
              <w:t>taurica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Sievekingia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Sigesbeckia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Sigmatostalix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alpestris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apetala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armeria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gallica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hookeri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keiskii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maritima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nocturna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schafta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Silene rubella </w:t>
            </w: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Silene</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Siliphium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Simethis</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Simmondsia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Simmondsiaceae</w:t>
            </w:r>
          </w:p>
        </w:tc>
      </w:tr>
      <w:tr>
        <w:tc>
          <w:tcPr>
            <w:tcW w:w="1757" w:type="dxa"/>
          </w:tcPr>
          <w:p>
            <w:pPr>
              <w:pStyle w:val="zytable"/>
              <w:spacing w:before="0"/>
              <w:ind w:left="0" w:right="0"/>
              <w:rPr>
                <w:i/>
                <w:sz w:val="18"/>
              </w:rPr>
            </w:pPr>
            <w:r>
              <w:rPr>
                <w:i/>
                <w:sz w:val="18"/>
              </w:rPr>
              <w:t>Simsia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Simsia amplexicaulis </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Sinapis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Sinningia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Sinocalycanthus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Calycanthaceae</w:t>
            </w:r>
          </w:p>
        </w:tc>
      </w:tr>
      <w:tr>
        <w:tc>
          <w:tcPr>
            <w:tcW w:w="1757" w:type="dxa"/>
          </w:tcPr>
          <w:p>
            <w:pPr>
              <w:pStyle w:val="zytable"/>
              <w:spacing w:before="0"/>
              <w:ind w:left="0" w:right="0"/>
              <w:rPr>
                <w:i/>
                <w:sz w:val="18"/>
              </w:rPr>
            </w:pPr>
            <w:r>
              <w:rPr>
                <w:i/>
                <w:sz w:val="18"/>
              </w:rPr>
              <w:t>Sinocrassula</w:t>
            </w:r>
          </w:p>
        </w:tc>
        <w:tc>
          <w:tcPr>
            <w:tcW w:w="1645" w:type="dxa"/>
          </w:tcPr>
          <w:p>
            <w:pPr>
              <w:pStyle w:val="zytable"/>
              <w:spacing w:before="0"/>
              <w:ind w:left="0" w:right="0"/>
              <w:rPr>
                <w:i/>
                <w:sz w:val="18"/>
              </w:rPr>
            </w:pPr>
            <w:r>
              <w:rPr>
                <w:i/>
                <w:sz w:val="18"/>
              </w:rPr>
              <w:t>yannamensis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rehderiana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Sinojackia</w:t>
            </w:r>
          </w:p>
        </w:tc>
        <w:tc>
          <w:tcPr>
            <w:tcW w:w="1645" w:type="dxa"/>
          </w:tcPr>
          <w:p>
            <w:pPr>
              <w:pStyle w:val="zytable"/>
              <w:spacing w:before="0"/>
              <w:ind w:left="0" w:right="0"/>
              <w:rPr>
                <w:i/>
                <w:sz w:val="18"/>
              </w:rPr>
            </w:pPr>
            <w:r>
              <w:rPr>
                <w:i/>
                <w:sz w:val="18"/>
              </w:rPr>
              <w:t>xylocarpa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Sinopteris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Siphokentia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Siphonochilus</w:t>
            </w:r>
          </w:p>
        </w:tc>
        <w:tc>
          <w:tcPr>
            <w:tcW w:w="1645" w:type="dxa"/>
          </w:tcPr>
          <w:p>
            <w:pPr>
              <w:pStyle w:val="zytable"/>
              <w:spacing w:before="0"/>
              <w:ind w:left="0" w:right="0"/>
              <w:rPr>
                <w:i/>
                <w:sz w:val="18"/>
              </w:rPr>
            </w:pPr>
            <w:r>
              <w:rPr>
                <w:i/>
                <w:sz w:val="18"/>
              </w:rPr>
              <w:t>kirkii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altissimum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erysimoides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irio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orientale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Sisymbrium</w:t>
            </w:r>
          </w:p>
        </w:tc>
        <w:tc>
          <w:tcPr>
            <w:tcW w:w="1645" w:type="dxa"/>
          </w:tcPr>
          <w:p>
            <w:pPr>
              <w:pStyle w:val="zytable"/>
              <w:spacing w:before="0"/>
              <w:ind w:left="0" w:right="0"/>
              <w:rPr>
                <w:i/>
                <w:sz w:val="18"/>
              </w:rPr>
            </w:pPr>
            <w:r>
              <w:rPr>
                <w:i/>
                <w:sz w:val="18"/>
              </w:rPr>
              <w:t>runcinatum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Sisyrinchium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Skimmia</w:t>
            </w:r>
          </w:p>
        </w:tc>
        <w:tc>
          <w:tcPr>
            <w:tcW w:w="1645" w:type="dxa"/>
          </w:tcPr>
          <w:p>
            <w:pPr>
              <w:pStyle w:val="zytable"/>
              <w:spacing w:before="0"/>
              <w:ind w:left="0" w:right="0"/>
              <w:rPr>
                <w:i/>
                <w:sz w:val="18"/>
              </w:rPr>
            </w:pPr>
            <w:r>
              <w:rPr>
                <w:i/>
                <w:sz w:val="18"/>
              </w:rPr>
              <w:t>reevesiana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Sleumerodendron</w:t>
            </w:r>
          </w:p>
        </w:tc>
        <w:tc>
          <w:tcPr>
            <w:tcW w:w="1645" w:type="dxa"/>
          </w:tcPr>
          <w:p>
            <w:pPr>
              <w:pStyle w:val="zytable"/>
              <w:spacing w:before="0"/>
              <w:ind w:left="0" w:right="0"/>
              <w:rPr>
                <w:i/>
                <w:sz w:val="18"/>
              </w:rPr>
            </w:pPr>
            <w:r>
              <w:rPr>
                <w:i/>
                <w:sz w:val="18"/>
              </w:rPr>
              <w:t>austrocaledonicum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Smilacina</w:t>
            </w:r>
          </w:p>
        </w:tc>
        <w:tc>
          <w:tcPr>
            <w:tcW w:w="1645" w:type="dxa"/>
          </w:tcPr>
          <w:p>
            <w:pPr>
              <w:pStyle w:val="zytable"/>
              <w:spacing w:before="0"/>
              <w:ind w:left="0" w:right="0"/>
              <w:rPr>
                <w:i/>
                <w:sz w:val="18"/>
              </w:rPr>
            </w:pPr>
            <w:r>
              <w:rPr>
                <w:i/>
                <w:sz w:val="18"/>
              </w:rPr>
              <w:t>racemosa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Smilax</w:t>
            </w:r>
          </w:p>
        </w:tc>
        <w:tc>
          <w:tcPr>
            <w:tcW w:w="1645" w:type="dxa"/>
          </w:tcPr>
          <w:p>
            <w:pPr>
              <w:pStyle w:val="zytable"/>
              <w:spacing w:before="0"/>
              <w:ind w:left="0" w:right="0"/>
              <w:rPr>
                <w:i/>
                <w:sz w:val="18"/>
              </w:rPr>
            </w:pPr>
            <w:r>
              <w:rPr>
                <w:i/>
                <w:sz w:val="18"/>
              </w:rPr>
              <w:t>china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Smilacaceae</w:t>
            </w:r>
          </w:p>
        </w:tc>
      </w:tr>
      <w:tr>
        <w:tc>
          <w:tcPr>
            <w:tcW w:w="1757" w:type="dxa"/>
          </w:tcPr>
          <w:p>
            <w:pPr>
              <w:pStyle w:val="zytable"/>
              <w:spacing w:before="0"/>
              <w:ind w:left="0" w:right="0"/>
              <w:rPr>
                <w:i/>
                <w:sz w:val="18"/>
              </w:rPr>
            </w:pPr>
            <w:r>
              <w:rPr>
                <w:i/>
                <w:sz w:val="18"/>
              </w:rPr>
              <w:t>Smithiantha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Smodingium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olusatrum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Smyrnium</w:t>
            </w:r>
          </w:p>
        </w:tc>
        <w:tc>
          <w:tcPr>
            <w:tcW w:w="1645" w:type="dxa"/>
          </w:tcPr>
          <w:p>
            <w:pPr>
              <w:pStyle w:val="zytable"/>
              <w:spacing w:before="0"/>
              <w:ind w:left="0" w:right="0"/>
              <w:rPr>
                <w:i/>
                <w:sz w:val="18"/>
              </w:rPr>
            </w:pPr>
            <w:r>
              <w:rPr>
                <w:i/>
                <w:sz w:val="18"/>
              </w:rPr>
              <w:t>perfoliatum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Snowdenia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Snowdenia polystachya </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Socratea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Solandra</w:t>
            </w:r>
          </w:p>
        </w:tc>
        <w:tc>
          <w:tcPr>
            <w:tcW w:w="1645" w:type="dxa"/>
          </w:tcPr>
          <w:p>
            <w:pPr>
              <w:pStyle w:val="zytable"/>
              <w:spacing w:before="0"/>
              <w:ind w:left="0" w:right="0"/>
              <w:rPr>
                <w:i/>
                <w:sz w:val="18"/>
              </w:rPr>
            </w:pPr>
            <w:r>
              <w:rPr>
                <w:i/>
                <w:sz w:val="18"/>
              </w:rPr>
              <w:t>nitida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Solanopteris</w:t>
            </w:r>
          </w:p>
        </w:tc>
        <w:tc>
          <w:tcPr>
            <w:tcW w:w="1645" w:type="dxa"/>
          </w:tcPr>
          <w:p>
            <w:pPr>
              <w:pStyle w:val="zytable"/>
              <w:spacing w:before="0"/>
              <w:ind w:left="0" w:right="0"/>
              <w:rPr>
                <w:i/>
                <w:sz w:val="18"/>
              </w:rPr>
            </w:pPr>
            <w:r>
              <w:rPr>
                <w:i/>
                <w:sz w:val="18"/>
              </w:rPr>
              <w:t>bifrons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aculeatissimum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americanum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aviculare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capsicastrum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dulcamara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erianthum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hoplopetalum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khasianum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laciniatum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linnaeanum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mammosum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melanocerasum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melongena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muricatum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nigrum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pseudocapsicum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quitoense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rantonnetii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rostratum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seaforthianum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sisymbrifolium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triflorum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Solanum</w:t>
            </w:r>
          </w:p>
        </w:tc>
        <w:tc>
          <w:tcPr>
            <w:tcW w:w="1645" w:type="dxa"/>
          </w:tcPr>
          <w:p>
            <w:pPr>
              <w:pStyle w:val="zytable"/>
              <w:spacing w:before="0"/>
              <w:ind w:left="0" w:right="0"/>
              <w:rPr>
                <w:i/>
                <w:sz w:val="18"/>
              </w:rPr>
            </w:pPr>
            <w:r>
              <w:rPr>
                <w:i/>
                <w:sz w:val="18"/>
              </w:rPr>
              <w:t xml:space="preserve">wendlandii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Soldanella</w:t>
            </w:r>
          </w:p>
        </w:tc>
        <w:tc>
          <w:tcPr>
            <w:tcW w:w="1645" w:type="dxa"/>
          </w:tcPr>
          <w:p>
            <w:pPr>
              <w:pStyle w:val="zytable"/>
              <w:spacing w:before="0"/>
              <w:ind w:left="0" w:right="0"/>
              <w:rPr>
                <w:i/>
                <w:sz w:val="18"/>
              </w:rPr>
            </w:pPr>
            <w:r>
              <w:rPr>
                <w:i/>
                <w:sz w:val="18"/>
              </w:rPr>
              <w:t>montana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Primulaceae</w:t>
            </w:r>
          </w:p>
        </w:tc>
      </w:tr>
      <w:tr>
        <w:tc>
          <w:tcPr>
            <w:tcW w:w="1757" w:type="dxa"/>
          </w:tcPr>
          <w:p>
            <w:pPr>
              <w:pStyle w:val="zytable"/>
              <w:spacing w:before="0"/>
              <w:ind w:left="0" w:right="0"/>
              <w:rPr>
                <w:i/>
                <w:sz w:val="18"/>
              </w:rPr>
            </w:pPr>
            <w:r>
              <w:rPr>
                <w:i/>
                <w:sz w:val="18"/>
              </w:rPr>
              <w:t>Soleirolia</w:t>
            </w:r>
          </w:p>
        </w:tc>
        <w:tc>
          <w:tcPr>
            <w:tcW w:w="1645" w:type="dxa"/>
          </w:tcPr>
          <w:p>
            <w:pPr>
              <w:pStyle w:val="zytable"/>
              <w:spacing w:before="0"/>
              <w:ind w:left="0" w:right="0"/>
              <w:rPr>
                <w:i/>
                <w:sz w:val="18"/>
              </w:rPr>
            </w:pPr>
            <w:r>
              <w:rPr>
                <w:i/>
                <w:sz w:val="18"/>
              </w:rPr>
              <w:t>soleirolii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Solenomelus</w:t>
            </w:r>
          </w:p>
        </w:tc>
        <w:tc>
          <w:tcPr>
            <w:tcW w:w="1645" w:type="dxa"/>
          </w:tcPr>
          <w:p>
            <w:pPr>
              <w:pStyle w:val="zytable"/>
              <w:spacing w:before="0"/>
              <w:ind w:left="0" w:right="0"/>
              <w:rPr>
                <w:i/>
                <w:sz w:val="18"/>
              </w:rPr>
            </w:pPr>
            <w:r>
              <w:rPr>
                <w:i/>
                <w:sz w:val="18"/>
              </w:rPr>
              <w:t>pedunculatus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Solenophora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Solenopsis</w:t>
            </w:r>
          </w:p>
        </w:tc>
        <w:tc>
          <w:tcPr>
            <w:tcW w:w="1645" w:type="dxa"/>
          </w:tcPr>
          <w:p>
            <w:pPr>
              <w:pStyle w:val="zytable"/>
              <w:spacing w:before="0"/>
              <w:ind w:left="0" w:right="0"/>
              <w:rPr>
                <w:i/>
                <w:sz w:val="18"/>
              </w:rPr>
            </w:pPr>
            <w:r>
              <w:rPr>
                <w:i/>
                <w:sz w:val="18"/>
              </w:rPr>
              <w:t>axillaris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i/>
                <w:sz w:val="18"/>
              </w:rPr>
              <w:t>amboinicus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Solenostemon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ptamicoides x 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Solidago</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Solisia</w:t>
            </w:r>
          </w:p>
        </w:tc>
        <w:tc>
          <w:tcPr>
            <w:tcW w:w="1645" w:type="dxa"/>
          </w:tcPr>
          <w:p>
            <w:pPr>
              <w:pStyle w:val="zytable"/>
              <w:spacing w:before="0"/>
              <w:ind w:left="0" w:right="0"/>
              <w:rPr>
                <w:i/>
                <w:sz w:val="18"/>
              </w:rPr>
            </w:pPr>
            <w:r>
              <w:rPr>
                <w:i/>
                <w:sz w:val="18"/>
              </w:rPr>
              <w:t>pectinata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i/>
                <w:sz w:val="18"/>
              </w:rPr>
              <w:t>sessilis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Soliva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Sollya</w:t>
            </w:r>
          </w:p>
        </w:tc>
        <w:tc>
          <w:tcPr>
            <w:tcW w:w="1645" w:type="dxa"/>
          </w:tcPr>
          <w:p>
            <w:pPr>
              <w:pStyle w:val="zytable"/>
              <w:spacing w:before="0"/>
              <w:ind w:left="0" w:right="0"/>
              <w:rPr>
                <w:i/>
                <w:sz w:val="18"/>
              </w:rPr>
            </w:pPr>
            <w:r>
              <w:rPr>
                <w:i/>
                <w:sz w:val="18"/>
              </w:rPr>
              <w:t>heterophylla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Pittosporaceae</w:t>
            </w:r>
          </w:p>
        </w:tc>
      </w:tr>
      <w:tr>
        <w:tc>
          <w:tcPr>
            <w:tcW w:w="1757" w:type="dxa"/>
          </w:tcPr>
          <w:p>
            <w:pPr>
              <w:pStyle w:val="zytable"/>
              <w:spacing w:before="0"/>
              <w:ind w:left="0" w:right="0"/>
              <w:rPr>
                <w:i/>
                <w:sz w:val="18"/>
              </w:rPr>
            </w:pPr>
            <w:r>
              <w:rPr>
                <w:i/>
                <w:sz w:val="18"/>
              </w:rPr>
              <w:t>Sommieria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asper</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oleraceus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Sonchus</w:t>
            </w:r>
          </w:p>
        </w:tc>
        <w:tc>
          <w:tcPr>
            <w:tcW w:w="1645" w:type="dxa"/>
          </w:tcPr>
          <w:p>
            <w:pPr>
              <w:pStyle w:val="zytable"/>
              <w:spacing w:before="0"/>
              <w:ind w:left="0" w:right="0"/>
              <w:rPr>
                <w:i/>
                <w:sz w:val="18"/>
              </w:rPr>
            </w:pPr>
            <w:r>
              <w:rPr>
                <w:i/>
                <w:sz w:val="18"/>
              </w:rPr>
              <w:t>tenerrimus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Sonerila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davidii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prostrata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Sophora</w:t>
            </w:r>
          </w:p>
        </w:tc>
        <w:tc>
          <w:tcPr>
            <w:tcW w:w="1645" w:type="dxa"/>
          </w:tcPr>
          <w:p>
            <w:pPr>
              <w:pStyle w:val="zytable"/>
              <w:spacing w:before="0"/>
              <w:ind w:left="0" w:right="0"/>
              <w:rPr>
                <w:i/>
                <w:sz w:val="18"/>
              </w:rPr>
            </w:pPr>
            <w:r>
              <w:rPr>
                <w:i/>
                <w:sz w:val="18"/>
              </w:rPr>
              <w:t>tetraptera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Sophronitis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aitchisonii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i/>
                <w:sz w:val="18"/>
              </w:rPr>
              <w:t>sorbifolia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alnifolia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aronioides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aucuparia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domestica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hupehensis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intermedia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reducta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Sorbus</w:t>
            </w:r>
          </w:p>
        </w:tc>
        <w:tc>
          <w:tcPr>
            <w:tcW w:w="1645" w:type="dxa"/>
          </w:tcPr>
          <w:p>
            <w:pPr>
              <w:pStyle w:val="zytable"/>
              <w:spacing w:before="0"/>
              <w:ind w:left="0" w:right="0"/>
              <w:rPr>
                <w:i/>
                <w:sz w:val="18"/>
              </w:rPr>
            </w:pPr>
            <w:r>
              <w:rPr>
                <w:i/>
                <w:sz w:val="18"/>
              </w:rPr>
              <w:t>vilmorinii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Sorghastrum</w:t>
            </w:r>
          </w:p>
        </w:tc>
        <w:tc>
          <w:tcPr>
            <w:tcW w:w="1645" w:type="dxa"/>
          </w:tcPr>
          <w:p>
            <w:pPr>
              <w:pStyle w:val="zytable"/>
              <w:spacing w:before="0"/>
              <w:ind w:left="0" w:right="0"/>
              <w:rPr>
                <w:i/>
                <w:sz w:val="18"/>
              </w:rPr>
            </w:pPr>
            <w:r>
              <w:rPr>
                <w:i/>
                <w:sz w:val="18"/>
              </w:rPr>
              <w:t>nutans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almum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bicolor</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Sorghum</w:t>
            </w:r>
          </w:p>
        </w:tc>
        <w:tc>
          <w:tcPr>
            <w:tcW w:w="1645" w:type="dxa"/>
          </w:tcPr>
          <w:p>
            <w:pPr>
              <w:pStyle w:val="zytable"/>
              <w:spacing w:before="0"/>
              <w:ind w:left="0" w:right="0"/>
              <w:rPr>
                <w:i/>
                <w:sz w:val="18"/>
              </w:rPr>
            </w:pPr>
            <w:r>
              <w:rPr>
                <w:i/>
                <w:sz w:val="18"/>
              </w:rPr>
              <w:t>sudanense</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Sorocephalus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Sowerbaea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bulbifera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Sparaxis</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i/>
                <w:sz w:val="18"/>
              </w:rPr>
              <w:t>junceum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Spartium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Spathiphyllum</w:t>
            </w:r>
          </w:p>
        </w:tc>
        <w:tc>
          <w:tcPr>
            <w:tcW w:w="1645" w:type="dxa"/>
          </w:tcPr>
          <w:p>
            <w:pPr>
              <w:pStyle w:val="zytable"/>
              <w:spacing w:before="0"/>
              <w:ind w:left="0" w:right="0"/>
              <w:rPr>
                <w:i/>
                <w:sz w:val="18"/>
              </w:rPr>
            </w:pPr>
            <w:r>
              <w:rPr>
                <w:i/>
                <w:sz w:val="18"/>
              </w:rPr>
              <w:t xml:space="preserve">wallisii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Spathodea</w:t>
            </w:r>
          </w:p>
        </w:tc>
        <w:tc>
          <w:tcPr>
            <w:tcW w:w="1645" w:type="dxa"/>
          </w:tcPr>
          <w:p>
            <w:pPr>
              <w:pStyle w:val="zytable"/>
              <w:spacing w:before="0"/>
              <w:ind w:left="0" w:right="0"/>
              <w:rPr>
                <w:i/>
                <w:sz w:val="18"/>
              </w:rPr>
            </w:pPr>
            <w:r>
              <w:rPr>
                <w:i/>
                <w:sz w:val="18"/>
              </w:rPr>
              <w:t>campanulata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Spathoglottis</w:t>
            </w:r>
          </w:p>
        </w:tc>
        <w:tc>
          <w:tcPr>
            <w:tcW w:w="1645" w:type="dxa"/>
          </w:tcPr>
          <w:p>
            <w:pPr>
              <w:pStyle w:val="zytable"/>
              <w:spacing w:before="0"/>
              <w:ind w:left="0" w:right="0"/>
              <w:rPr>
                <w:i/>
                <w:sz w:val="18"/>
              </w:rPr>
            </w:pPr>
            <w:r>
              <w:rPr>
                <w:i/>
                <w:sz w:val="18"/>
              </w:rPr>
              <w:t>plicata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Spergula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diandra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marina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Spergularia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Sphaerocionium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Sphaerolobium</w:t>
            </w:r>
          </w:p>
        </w:tc>
        <w:tc>
          <w:tcPr>
            <w:tcW w:w="1645" w:type="dxa"/>
          </w:tcPr>
          <w:p>
            <w:pPr>
              <w:pStyle w:val="zytable"/>
              <w:spacing w:before="0"/>
              <w:ind w:left="0" w:right="0"/>
              <w:rPr>
                <w:i/>
                <w:sz w:val="18"/>
              </w:rPr>
            </w:pPr>
            <w:r>
              <w:rPr>
                <w:i/>
                <w:sz w:val="18"/>
              </w:rPr>
              <w:t>vimineum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Sphaeropteris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Cyatheaceae</w:t>
            </w:r>
          </w:p>
        </w:tc>
      </w:tr>
      <w:tr>
        <w:tc>
          <w:tcPr>
            <w:tcW w:w="1757" w:type="dxa"/>
          </w:tcPr>
          <w:p>
            <w:pPr>
              <w:pStyle w:val="zytable"/>
              <w:spacing w:before="0"/>
              <w:ind w:left="0" w:right="0"/>
              <w:rPr>
                <w:i/>
                <w:sz w:val="18"/>
              </w:rPr>
            </w:pPr>
            <w:r>
              <w:rPr>
                <w:i/>
                <w:sz w:val="18"/>
              </w:rPr>
              <w:t>Sphaerostephanos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i/>
                <w:sz w:val="18"/>
              </w:rPr>
              <w:t>chusova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Sphenomeris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Sphyrastylis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acmella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Spilanthes</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alba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Spiloxene</w:t>
            </w:r>
          </w:p>
        </w:tc>
        <w:tc>
          <w:tcPr>
            <w:tcW w:w="1645" w:type="dxa"/>
          </w:tcPr>
          <w:p>
            <w:pPr>
              <w:pStyle w:val="zytable"/>
              <w:spacing w:before="0"/>
              <w:ind w:left="0" w:right="0"/>
              <w:rPr>
                <w:i/>
                <w:sz w:val="18"/>
              </w:rPr>
            </w:pPr>
            <w:r>
              <w:rPr>
                <w:i/>
                <w:sz w:val="18"/>
              </w:rPr>
              <w:t xml:space="preserve">capensis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i/>
                <w:sz w:val="18"/>
              </w:rPr>
              <w:t>oleracea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Spinacia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Chenopodiaceae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longifolius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Spinifex</w:t>
            </w:r>
          </w:p>
        </w:tc>
        <w:tc>
          <w:tcPr>
            <w:tcW w:w="1645" w:type="dxa"/>
          </w:tcPr>
          <w:p>
            <w:pPr>
              <w:pStyle w:val="zytable"/>
              <w:spacing w:before="0"/>
              <w:ind w:left="0" w:right="0"/>
              <w:rPr>
                <w:i/>
                <w:sz w:val="18"/>
              </w:rPr>
            </w:pPr>
            <w:r>
              <w:rPr>
                <w:i/>
                <w:sz w:val="18"/>
              </w:rPr>
              <w:t>sericeus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Spiraea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Spirostachys</w:t>
            </w:r>
          </w:p>
        </w:tc>
        <w:tc>
          <w:tcPr>
            <w:tcW w:w="1645" w:type="dxa"/>
          </w:tcPr>
          <w:p>
            <w:pPr>
              <w:pStyle w:val="zytable"/>
              <w:spacing w:before="0"/>
              <w:ind w:left="0" w:right="0"/>
              <w:rPr>
                <w:i/>
                <w:sz w:val="18"/>
              </w:rPr>
            </w:pPr>
            <w:r>
              <w:rPr>
                <w:i/>
                <w:sz w:val="18"/>
              </w:rPr>
              <w:t>africana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i/>
                <w:sz w:val="18"/>
              </w:rPr>
              <w:t>cytherea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Spondias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Anacardiaceae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airoides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caroli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diander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indicus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Sporobolus</w:t>
            </w:r>
          </w:p>
        </w:tc>
        <w:tc>
          <w:tcPr>
            <w:tcW w:w="1645" w:type="dxa"/>
          </w:tcPr>
          <w:p>
            <w:pPr>
              <w:pStyle w:val="zytable"/>
              <w:spacing w:before="0"/>
              <w:ind w:left="0" w:right="0"/>
              <w:rPr>
                <w:i/>
                <w:sz w:val="18"/>
              </w:rPr>
            </w:pPr>
            <w:r>
              <w:rPr>
                <w:i/>
                <w:sz w:val="18"/>
              </w:rPr>
              <w:t>virginicus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Sprekelia</w:t>
            </w:r>
          </w:p>
        </w:tc>
        <w:tc>
          <w:tcPr>
            <w:tcW w:w="1645" w:type="dxa"/>
          </w:tcPr>
          <w:p>
            <w:pPr>
              <w:pStyle w:val="zytable"/>
              <w:spacing w:before="0"/>
              <w:ind w:left="0" w:right="0"/>
              <w:rPr>
                <w:i/>
                <w:sz w:val="18"/>
              </w:rPr>
            </w:pPr>
            <w:r>
              <w:rPr>
                <w:i/>
                <w:sz w:val="18"/>
              </w:rPr>
              <w:t>formossima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incarnata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monticola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sprengelioides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Sprengelia</w:t>
            </w:r>
          </w:p>
        </w:tc>
        <w:tc>
          <w:tcPr>
            <w:tcW w:w="1645" w:type="dxa"/>
          </w:tcPr>
          <w:p>
            <w:pPr>
              <w:pStyle w:val="zytable"/>
              <w:spacing w:before="0"/>
              <w:ind w:left="0" w:right="0"/>
              <w:rPr>
                <w:i/>
                <w:sz w:val="18"/>
              </w:rPr>
            </w:pPr>
            <w:r>
              <w:rPr>
                <w:i/>
                <w:sz w:val="18"/>
              </w:rPr>
              <w:t>tubiflora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cinereum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microphyllum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obcordatum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parvifolium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Spyridium</w:t>
            </w:r>
          </w:p>
        </w:tc>
        <w:tc>
          <w:tcPr>
            <w:tcW w:w="1645" w:type="dxa"/>
          </w:tcPr>
          <w:p>
            <w:pPr>
              <w:pStyle w:val="zytable"/>
              <w:spacing w:before="0"/>
              <w:ind w:left="0" w:right="0"/>
              <w:rPr>
                <w:i/>
                <w:sz w:val="18"/>
              </w:rPr>
            </w:pPr>
            <w:r>
              <w:rPr>
                <w:i/>
                <w:sz w:val="18"/>
              </w:rPr>
              <w:t>vexilliferum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affinis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byzantina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discolor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 xml:space="preserve">monierii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Stachys</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Stachytarpheta</w:t>
            </w:r>
          </w:p>
        </w:tc>
        <w:tc>
          <w:tcPr>
            <w:tcW w:w="1645" w:type="dxa"/>
          </w:tcPr>
          <w:p>
            <w:pPr>
              <w:pStyle w:val="zytable"/>
              <w:spacing w:before="0"/>
              <w:ind w:left="0" w:right="0"/>
              <w:rPr>
                <w:i/>
                <w:sz w:val="18"/>
              </w:rPr>
            </w:pPr>
            <w:r>
              <w:rPr>
                <w:i/>
                <w:sz w:val="18"/>
              </w:rPr>
              <w:t>cayennensis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himalaicus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Stachyurus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Stachyuraceae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monogyna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Stackhousia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Stackhousiaceae</w:t>
            </w:r>
          </w:p>
        </w:tc>
      </w:tr>
      <w:tr>
        <w:tc>
          <w:tcPr>
            <w:tcW w:w="1757" w:type="dxa"/>
          </w:tcPr>
          <w:p>
            <w:pPr>
              <w:pStyle w:val="zytable"/>
              <w:spacing w:before="0"/>
              <w:ind w:left="0" w:right="0"/>
              <w:rPr>
                <w:i/>
                <w:sz w:val="18"/>
              </w:rPr>
            </w:pPr>
            <w:r>
              <w:rPr>
                <w:i/>
                <w:sz w:val="18"/>
              </w:rPr>
              <w:t>Stanhopea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Stapelia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Stapeliopsis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colchica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holocarpa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Staphylea</w:t>
            </w:r>
          </w:p>
        </w:tc>
        <w:tc>
          <w:tcPr>
            <w:tcW w:w="1645" w:type="dxa"/>
          </w:tcPr>
          <w:p>
            <w:pPr>
              <w:pStyle w:val="zytable"/>
              <w:spacing w:before="0"/>
              <w:ind w:left="0" w:right="0"/>
              <w:rPr>
                <w:i/>
                <w:sz w:val="18"/>
              </w:rPr>
            </w:pPr>
            <w:r>
              <w:rPr>
                <w:i/>
                <w:sz w:val="18"/>
              </w:rPr>
              <w:t xml:space="preserve">trifolia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 xml:space="preserve">Staphylea </w:t>
            </w:r>
          </w:p>
        </w:tc>
        <w:tc>
          <w:tcPr>
            <w:tcW w:w="1645" w:type="dxa"/>
          </w:tcPr>
          <w:p>
            <w:pPr>
              <w:pStyle w:val="zytable"/>
              <w:spacing w:before="0"/>
              <w:ind w:left="0" w:right="0"/>
              <w:rPr>
                <w:i/>
                <w:sz w:val="18"/>
              </w:rPr>
            </w:pPr>
            <w:r>
              <w:rPr>
                <w:i/>
                <w:sz w:val="18"/>
              </w:rPr>
              <w:t>pinnata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Staphyleaceae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sinuata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Statice</w:t>
            </w:r>
          </w:p>
        </w:tc>
        <w:tc>
          <w:tcPr>
            <w:tcW w:w="1645" w:type="dxa"/>
          </w:tcPr>
          <w:p>
            <w:pPr>
              <w:pStyle w:val="zytable"/>
              <w:spacing w:before="0"/>
              <w:ind w:left="0" w:right="0"/>
              <w:rPr>
                <w:i/>
                <w:sz w:val="18"/>
              </w:rPr>
            </w:pPr>
            <w:r>
              <w:rPr>
                <w:i/>
                <w:sz w:val="18"/>
              </w:rPr>
              <w:t>suworowii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Plumbaginaceae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i/>
                <w:sz w:val="18"/>
              </w:rPr>
              <w:t>hexaphylla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Stauntonia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Lardizabalaceae</w:t>
            </w:r>
          </w:p>
        </w:tc>
      </w:tr>
      <w:tr>
        <w:tc>
          <w:tcPr>
            <w:tcW w:w="1757" w:type="dxa"/>
          </w:tcPr>
          <w:p>
            <w:pPr>
              <w:pStyle w:val="zytable"/>
              <w:spacing w:before="0"/>
              <w:ind w:left="0" w:right="0"/>
              <w:rPr>
                <w:i/>
                <w:sz w:val="18"/>
              </w:rPr>
            </w:pPr>
            <w:r>
              <w:rPr>
                <w:i/>
                <w:sz w:val="18"/>
              </w:rPr>
              <w:t>Steenisioblechnum</w:t>
            </w:r>
          </w:p>
        </w:tc>
        <w:tc>
          <w:tcPr>
            <w:tcW w:w="1645" w:type="dxa"/>
          </w:tcPr>
          <w:p>
            <w:pPr>
              <w:pStyle w:val="zytable"/>
              <w:spacing w:before="0"/>
              <w:ind w:left="0" w:right="0"/>
              <w:rPr>
                <w:i/>
                <w:sz w:val="18"/>
              </w:rPr>
            </w:pPr>
            <w:r>
              <w:rPr>
                <w:i/>
                <w:sz w:val="18"/>
              </w:rPr>
              <w:t>acuminatum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Stegnogramma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Steiropteris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Stelis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Stellaria</w:t>
            </w:r>
          </w:p>
        </w:tc>
        <w:tc>
          <w:tcPr>
            <w:tcW w:w="1645" w:type="dxa"/>
          </w:tcPr>
          <w:p>
            <w:pPr>
              <w:pStyle w:val="zytable"/>
              <w:spacing w:before="0"/>
              <w:ind w:left="0" w:right="0"/>
              <w:rPr>
                <w:i/>
                <w:sz w:val="18"/>
              </w:rPr>
            </w:pPr>
            <w:r>
              <w:rPr>
                <w:i/>
                <w:sz w:val="18"/>
              </w:rPr>
              <w:t>media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Stenanthemum</w:t>
            </w:r>
          </w:p>
        </w:tc>
        <w:tc>
          <w:tcPr>
            <w:tcW w:w="1645" w:type="dxa"/>
          </w:tcPr>
          <w:p>
            <w:pPr>
              <w:pStyle w:val="zytable"/>
              <w:spacing w:before="0"/>
              <w:ind w:left="0" w:right="0"/>
              <w:rPr>
                <w:i/>
                <w:sz w:val="18"/>
              </w:rPr>
            </w:pPr>
            <w:r>
              <w:rPr>
                <w:i/>
                <w:sz w:val="18"/>
              </w:rPr>
              <w:t>scortechini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Stenia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Stenocactus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i/>
                <w:sz w:val="18"/>
              </w:rPr>
              <w:t>sinuatus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Stenochlaena</w:t>
            </w:r>
          </w:p>
        </w:tc>
        <w:tc>
          <w:tcPr>
            <w:tcW w:w="1645" w:type="dxa"/>
          </w:tcPr>
          <w:p>
            <w:pPr>
              <w:pStyle w:val="zytable"/>
              <w:spacing w:before="0"/>
              <w:ind w:left="0" w:right="0"/>
              <w:rPr>
                <w:i/>
                <w:sz w:val="18"/>
              </w:rPr>
            </w:pPr>
            <w:r>
              <w:rPr>
                <w:i/>
                <w:sz w:val="18"/>
              </w:rPr>
              <w:t>palustris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Stenochlaenas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Stenolepia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aurantiacum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Stenomesson</w:t>
            </w:r>
          </w:p>
        </w:tc>
        <w:tc>
          <w:tcPr>
            <w:tcW w:w="1645" w:type="dxa"/>
          </w:tcPr>
          <w:p>
            <w:pPr>
              <w:pStyle w:val="zytable"/>
              <w:spacing w:before="0"/>
              <w:ind w:left="0" w:right="0"/>
              <w:rPr>
                <w:i/>
                <w:sz w:val="18"/>
              </w:rPr>
            </w:pPr>
            <w:r>
              <w:rPr>
                <w:i/>
                <w:sz w:val="18"/>
              </w:rPr>
              <w:t xml:space="preserve">pearcei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Stenotaphrum</w:t>
            </w:r>
          </w:p>
        </w:tc>
        <w:tc>
          <w:tcPr>
            <w:tcW w:w="1645" w:type="dxa"/>
          </w:tcPr>
          <w:p>
            <w:pPr>
              <w:pStyle w:val="zytable"/>
              <w:spacing w:before="0"/>
              <w:ind w:left="0" w:right="0"/>
              <w:rPr>
                <w:i/>
                <w:sz w:val="18"/>
              </w:rPr>
            </w:pPr>
            <w:r>
              <w:rPr>
                <w:i/>
                <w:sz w:val="18"/>
              </w:rPr>
              <w:t>secundatum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Stephanandra</w:t>
            </w:r>
          </w:p>
        </w:tc>
        <w:tc>
          <w:tcPr>
            <w:tcW w:w="1645" w:type="dxa"/>
          </w:tcPr>
          <w:p>
            <w:pPr>
              <w:pStyle w:val="zytable"/>
              <w:spacing w:before="0"/>
              <w:ind w:left="0" w:right="0"/>
              <w:rPr>
                <w:i/>
                <w:sz w:val="18"/>
              </w:rPr>
            </w:pPr>
            <w:r>
              <w:rPr>
                <w:i/>
                <w:sz w:val="18"/>
              </w:rPr>
              <w:t>tanakae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Stephanocereus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Stephanotis</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quadrifida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Sterculia</w:t>
            </w:r>
          </w:p>
        </w:tc>
        <w:tc>
          <w:tcPr>
            <w:tcW w:w="1645" w:type="dxa"/>
          </w:tcPr>
          <w:p>
            <w:pPr>
              <w:pStyle w:val="zytable"/>
              <w:spacing w:before="0"/>
              <w:ind w:left="0" w:right="0"/>
              <w:rPr>
                <w:i/>
                <w:sz w:val="18"/>
              </w:rPr>
            </w:pPr>
            <w:r>
              <w:rPr>
                <w:i/>
                <w:sz w:val="18"/>
              </w:rPr>
              <w:t>rogersii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Stereospermum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lutea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Sternbergia</w:t>
            </w:r>
          </w:p>
        </w:tc>
        <w:tc>
          <w:tcPr>
            <w:tcW w:w="1645" w:type="dxa"/>
          </w:tcPr>
          <w:p>
            <w:pPr>
              <w:pStyle w:val="zytable"/>
              <w:spacing w:before="0"/>
              <w:ind w:left="0" w:right="0"/>
              <w:rPr>
                <w:i/>
                <w:sz w:val="18"/>
              </w:rPr>
            </w:pPr>
            <w:r>
              <w:rPr>
                <w:i/>
                <w:sz w:val="18"/>
              </w:rPr>
              <w:t xml:space="preserve">sicula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Stevia</w:t>
            </w:r>
          </w:p>
        </w:tc>
        <w:tc>
          <w:tcPr>
            <w:tcW w:w="1645" w:type="dxa"/>
          </w:tcPr>
          <w:p>
            <w:pPr>
              <w:pStyle w:val="zytable"/>
              <w:spacing w:before="0"/>
              <w:ind w:left="0" w:right="0"/>
              <w:rPr>
                <w:i/>
                <w:sz w:val="18"/>
              </w:rPr>
            </w:pPr>
            <w:r>
              <w:rPr>
                <w:i/>
                <w:sz w:val="18"/>
              </w:rPr>
              <w:t>rebaudiana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i/>
                <w:sz w:val="18"/>
              </w:rPr>
              <w:t xml:space="preserve">pseudocamellia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Stewartia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flabellatus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Sticherus</w:t>
            </w:r>
          </w:p>
        </w:tc>
        <w:tc>
          <w:tcPr>
            <w:tcW w:w="1645" w:type="dxa"/>
          </w:tcPr>
          <w:p>
            <w:pPr>
              <w:pStyle w:val="zytable"/>
              <w:spacing w:before="0"/>
              <w:ind w:left="0" w:right="0"/>
              <w:rPr>
                <w:i/>
                <w:sz w:val="18"/>
              </w:rPr>
            </w:pPr>
            <w:r>
              <w:rPr>
                <w:i/>
                <w:sz w:val="18"/>
              </w:rPr>
              <w:t>tener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Gleicheniaceae</w:t>
            </w:r>
          </w:p>
        </w:tc>
      </w:tr>
      <w:tr>
        <w:tc>
          <w:tcPr>
            <w:tcW w:w="1757" w:type="dxa"/>
          </w:tcPr>
          <w:p>
            <w:pPr>
              <w:pStyle w:val="zytable"/>
              <w:spacing w:before="0"/>
              <w:ind w:left="0" w:right="0"/>
              <w:rPr>
                <w:i/>
                <w:sz w:val="18"/>
              </w:rPr>
            </w:pPr>
            <w:r>
              <w:rPr>
                <w:i/>
                <w:sz w:val="18"/>
              </w:rPr>
              <w:t>Stigmaphyllon</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Stigmatopteris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gigantea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p>
        </w:tc>
      </w:tr>
      <w:tr>
        <w:tc>
          <w:tcPr>
            <w:tcW w:w="1757" w:type="dxa"/>
          </w:tcPr>
          <w:p>
            <w:pPr>
              <w:pStyle w:val="zytable"/>
              <w:spacing w:before="0"/>
              <w:ind w:left="0" w:right="0"/>
              <w:rPr>
                <w:i/>
                <w:sz w:val="18"/>
              </w:rPr>
            </w:pPr>
            <w:r>
              <w:rPr>
                <w:i/>
                <w:sz w:val="18"/>
              </w:rPr>
              <w:t>Stipa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latifolia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simplex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Stirlingia</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Stokesia</w:t>
            </w:r>
          </w:p>
        </w:tc>
        <w:tc>
          <w:tcPr>
            <w:tcW w:w="1645" w:type="dxa"/>
          </w:tcPr>
          <w:p>
            <w:pPr>
              <w:pStyle w:val="zytable"/>
              <w:spacing w:before="0"/>
              <w:ind w:left="0" w:right="0"/>
              <w:rPr>
                <w:i/>
                <w:sz w:val="18"/>
              </w:rPr>
            </w:pPr>
            <w:r>
              <w:rPr>
                <w:i/>
                <w:sz w:val="18"/>
              </w:rPr>
              <w:t>laevis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 xml:space="preserve">meyeri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Stomatium</w:t>
            </w:r>
          </w:p>
        </w:tc>
        <w:tc>
          <w:tcPr>
            <w:tcW w:w="1645" w:type="dxa"/>
          </w:tcPr>
          <w:p>
            <w:pPr>
              <w:pStyle w:val="zytable"/>
              <w:spacing w:before="0"/>
              <w:ind w:left="0" w:right="0"/>
              <w:rPr>
                <w:i/>
                <w:sz w:val="18"/>
              </w:rPr>
            </w:pPr>
            <w:r>
              <w:rPr>
                <w:i/>
                <w:sz w:val="18"/>
              </w:rPr>
              <w:t>mustellinum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Stranvaesia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Rosaceae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nicholia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i/>
                <w:sz w:val="18"/>
              </w:rPr>
              <w:t>reginae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Strelitzia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Strelitziaceae</w:t>
            </w:r>
          </w:p>
        </w:tc>
      </w:tr>
      <w:tr>
        <w:tc>
          <w:tcPr>
            <w:tcW w:w="1757" w:type="dxa"/>
          </w:tcPr>
          <w:p>
            <w:pPr>
              <w:pStyle w:val="zytable"/>
              <w:spacing w:before="0"/>
              <w:ind w:left="0" w:right="0"/>
              <w:rPr>
                <w:i/>
                <w:sz w:val="18"/>
              </w:rPr>
            </w:pPr>
            <w:r>
              <w:rPr>
                <w:i/>
                <w:sz w:val="18"/>
              </w:rPr>
              <w:t>Streptocalyx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Streptocarpus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Streptosolen</w:t>
            </w:r>
          </w:p>
        </w:tc>
        <w:tc>
          <w:tcPr>
            <w:tcW w:w="1645" w:type="dxa"/>
          </w:tcPr>
          <w:p>
            <w:pPr>
              <w:pStyle w:val="zytable"/>
              <w:spacing w:before="0"/>
              <w:ind w:left="0" w:right="0"/>
              <w:rPr>
                <w:i/>
                <w:sz w:val="18"/>
              </w:rPr>
            </w:pPr>
            <w:r>
              <w:rPr>
                <w:i/>
                <w:sz w:val="18"/>
              </w:rPr>
              <w:t>jamiesonii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anisophyllus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i/>
                <w:sz w:val="18"/>
              </w:rPr>
              <w:t>dyerianus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Strobilanthes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Stromatopteris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Stromatopteridaceae</w:t>
            </w:r>
          </w:p>
        </w:tc>
      </w:tr>
      <w:tr>
        <w:tc>
          <w:tcPr>
            <w:tcW w:w="1757" w:type="dxa"/>
          </w:tcPr>
          <w:p>
            <w:pPr>
              <w:pStyle w:val="zytable"/>
              <w:spacing w:before="0"/>
              <w:ind w:left="0" w:right="0"/>
              <w:rPr>
                <w:i/>
                <w:sz w:val="18"/>
              </w:rPr>
            </w:pPr>
            <w:r>
              <w:rPr>
                <w:i/>
                <w:sz w:val="18"/>
              </w:rPr>
              <w:t>Strombocactus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Strongylodon</w:t>
            </w:r>
          </w:p>
        </w:tc>
        <w:tc>
          <w:tcPr>
            <w:tcW w:w="1645" w:type="dxa"/>
          </w:tcPr>
          <w:p>
            <w:pPr>
              <w:pStyle w:val="zytable"/>
              <w:spacing w:before="0"/>
              <w:ind w:left="0" w:right="0"/>
              <w:rPr>
                <w:i/>
                <w:sz w:val="18"/>
              </w:rPr>
            </w:pPr>
            <w:r>
              <w:rPr>
                <w:i/>
                <w:sz w:val="18"/>
              </w:rPr>
              <w:t>macrobotrys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i/>
                <w:sz w:val="18"/>
              </w:rPr>
              <w:t>gratus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Strophanthus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madagascarensis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Strychnos</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Loganiaceae</w:t>
            </w:r>
          </w:p>
        </w:tc>
      </w:tr>
      <w:tr>
        <w:tc>
          <w:tcPr>
            <w:tcW w:w="1757" w:type="dxa"/>
          </w:tcPr>
          <w:p>
            <w:pPr>
              <w:pStyle w:val="zytable"/>
              <w:spacing w:before="0"/>
              <w:ind w:left="0" w:right="0"/>
              <w:rPr>
                <w:i/>
                <w:sz w:val="18"/>
              </w:rPr>
            </w:pPr>
            <w:r>
              <w:rPr>
                <w:i/>
                <w:sz w:val="18"/>
              </w:rPr>
              <w:t>Stuartina</w:t>
            </w:r>
          </w:p>
        </w:tc>
        <w:tc>
          <w:tcPr>
            <w:tcW w:w="1645" w:type="dxa"/>
          </w:tcPr>
          <w:p>
            <w:pPr>
              <w:pStyle w:val="zytable"/>
              <w:spacing w:before="0"/>
              <w:ind w:left="0" w:right="0"/>
              <w:rPr>
                <w:i/>
                <w:sz w:val="18"/>
              </w:rPr>
            </w:pPr>
            <w:r>
              <w:rPr>
                <w:i/>
                <w:sz w:val="18"/>
              </w:rPr>
              <w:t>pteropetiolata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adenatum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bulbiferum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debile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Stylidiaceae</w:t>
            </w:r>
          </w:p>
        </w:tc>
      </w:tr>
      <w:tr>
        <w:tc>
          <w:tcPr>
            <w:tcW w:w="1757" w:type="dxa"/>
          </w:tcPr>
          <w:p>
            <w:pPr>
              <w:pStyle w:val="zytable"/>
              <w:spacing w:before="0"/>
              <w:ind w:left="0" w:right="0"/>
              <w:rPr>
                <w:i/>
                <w:sz w:val="18"/>
              </w:rPr>
            </w:pPr>
            <w:r>
              <w:rPr>
                <w:i/>
                <w:sz w:val="18"/>
              </w:rPr>
              <w:t>Stylidium</w:t>
            </w:r>
          </w:p>
        </w:tc>
        <w:tc>
          <w:tcPr>
            <w:tcW w:w="1645" w:type="dxa"/>
          </w:tcPr>
          <w:p>
            <w:pPr>
              <w:pStyle w:val="zytable"/>
              <w:spacing w:before="0"/>
              <w:ind w:left="0" w:right="0"/>
              <w:rPr>
                <w:i/>
                <w:sz w:val="18"/>
              </w:rPr>
            </w:pPr>
            <w:r>
              <w:rPr>
                <w:i/>
                <w:sz w:val="18"/>
              </w:rPr>
              <w:t>graminifolium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diphyllum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Stylophorum</w:t>
            </w:r>
          </w:p>
        </w:tc>
        <w:tc>
          <w:tcPr>
            <w:tcW w:w="1645" w:type="dxa"/>
          </w:tcPr>
          <w:p>
            <w:pPr>
              <w:pStyle w:val="zytable"/>
              <w:spacing w:before="0"/>
              <w:ind w:left="0" w:right="0"/>
              <w:rPr>
                <w:i/>
                <w:sz w:val="18"/>
              </w:rPr>
            </w:pPr>
            <w:r>
              <w:rPr>
                <w:i/>
                <w:sz w:val="18"/>
              </w:rPr>
              <w:t>lasicarpum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Papaveraceae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guianensis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hamata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mucronata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scabra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Stylosanthes</w:t>
            </w:r>
          </w:p>
        </w:tc>
        <w:tc>
          <w:tcPr>
            <w:tcW w:w="1645" w:type="dxa"/>
          </w:tcPr>
          <w:p>
            <w:pPr>
              <w:pStyle w:val="zytable"/>
              <w:spacing w:before="0"/>
              <w:ind w:left="0" w:right="0"/>
              <w:rPr>
                <w:i/>
                <w:sz w:val="18"/>
              </w:rPr>
            </w:pPr>
            <w:r>
              <w:rPr>
                <w:i/>
                <w:sz w:val="18"/>
              </w:rPr>
              <w:t>viscosa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caespitosa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Stypandra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Phormiaceae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adscendens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tibiflora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Styphelia</w:t>
            </w:r>
          </w:p>
        </w:tc>
        <w:tc>
          <w:tcPr>
            <w:tcW w:w="1645" w:type="dxa"/>
          </w:tcPr>
          <w:p>
            <w:pPr>
              <w:pStyle w:val="zytable"/>
              <w:spacing w:before="0"/>
              <w:ind w:left="0" w:right="0"/>
              <w:rPr>
                <w:i/>
                <w:sz w:val="18"/>
              </w:rPr>
            </w:pPr>
            <w:r>
              <w:rPr>
                <w:i/>
                <w:sz w:val="18"/>
              </w:rPr>
              <w:t>viridis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benzoin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Styrax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Styracaceae</w:t>
            </w:r>
          </w:p>
        </w:tc>
      </w:tr>
      <w:tr>
        <w:tc>
          <w:tcPr>
            <w:tcW w:w="1757" w:type="dxa"/>
          </w:tcPr>
          <w:p>
            <w:pPr>
              <w:pStyle w:val="zytable"/>
              <w:spacing w:before="0"/>
              <w:ind w:left="0" w:right="0"/>
              <w:rPr>
                <w:i/>
                <w:sz w:val="18"/>
              </w:rPr>
            </w:pPr>
            <w:r>
              <w:rPr>
                <w:i/>
                <w:sz w:val="18"/>
              </w:rPr>
              <w:t>Succowia</w:t>
            </w:r>
          </w:p>
        </w:tc>
        <w:tc>
          <w:tcPr>
            <w:tcW w:w="1645" w:type="dxa"/>
          </w:tcPr>
          <w:p>
            <w:pPr>
              <w:pStyle w:val="zytable"/>
              <w:spacing w:before="0"/>
              <w:ind w:left="0" w:right="0"/>
              <w:rPr>
                <w:i/>
                <w:sz w:val="18"/>
              </w:rPr>
            </w:pPr>
            <w:r>
              <w:rPr>
                <w:i/>
                <w:sz w:val="18"/>
              </w:rPr>
              <w:t>balaerica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Sulcorebutia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Sutera</w:t>
            </w:r>
          </w:p>
        </w:tc>
        <w:tc>
          <w:tcPr>
            <w:tcW w:w="1645" w:type="dxa"/>
          </w:tcPr>
          <w:p>
            <w:pPr>
              <w:pStyle w:val="zytable"/>
              <w:spacing w:before="0"/>
              <w:ind w:left="0" w:right="0"/>
              <w:rPr>
                <w:i/>
                <w:sz w:val="18"/>
              </w:rPr>
            </w:pPr>
            <w:r>
              <w:rPr>
                <w:i/>
                <w:sz w:val="18"/>
              </w:rPr>
              <w:t xml:space="preserve">cordata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Sutherlandia</w:t>
            </w:r>
          </w:p>
        </w:tc>
        <w:tc>
          <w:tcPr>
            <w:tcW w:w="1645" w:type="dxa"/>
          </w:tcPr>
          <w:p>
            <w:pPr>
              <w:pStyle w:val="zytable"/>
              <w:spacing w:before="0"/>
              <w:ind w:left="0" w:right="0"/>
              <w:rPr>
                <w:i/>
                <w:sz w:val="18"/>
              </w:rPr>
            </w:pPr>
            <w:r>
              <w:rPr>
                <w:i/>
                <w:sz w:val="18"/>
              </w:rPr>
              <w:t>frutescens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Swainsona</w:t>
            </w:r>
          </w:p>
        </w:tc>
        <w:tc>
          <w:tcPr>
            <w:tcW w:w="1645" w:type="dxa"/>
          </w:tcPr>
          <w:p>
            <w:pPr>
              <w:pStyle w:val="zytable"/>
              <w:spacing w:before="0"/>
              <w:ind w:left="0" w:right="0"/>
              <w:rPr>
                <w:i/>
                <w:sz w:val="18"/>
              </w:rPr>
            </w:pPr>
            <w:r>
              <w:rPr>
                <w:i/>
                <w:sz w:val="18"/>
              </w:rPr>
              <w:t>galegiifolia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Swainsonia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humilis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macrofila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Swietenia</w:t>
            </w:r>
          </w:p>
        </w:tc>
        <w:tc>
          <w:tcPr>
            <w:tcW w:w="1645" w:type="dxa"/>
          </w:tcPr>
          <w:p>
            <w:pPr>
              <w:pStyle w:val="zytable"/>
              <w:spacing w:before="0"/>
              <w:ind w:left="0" w:right="0"/>
              <w:rPr>
                <w:i/>
                <w:sz w:val="18"/>
              </w:rPr>
            </w:pPr>
            <w:r>
              <w:rPr>
                <w:i/>
                <w:sz w:val="18"/>
              </w:rPr>
              <w:t>mahagoni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pseudococcos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romanzoffianum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Syagrus</w:t>
            </w:r>
          </w:p>
        </w:tc>
        <w:tc>
          <w:tcPr>
            <w:tcW w:w="1645" w:type="dxa"/>
          </w:tcPr>
          <w:p>
            <w:pPr>
              <w:pStyle w:val="zytable"/>
              <w:spacing w:before="0"/>
              <w:ind w:left="0" w:right="0"/>
              <w:rPr>
                <w:i/>
                <w:sz w:val="18"/>
              </w:rPr>
            </w:pPr>
            <w:r>
              <w:rPr>
                <w:i/>
                <w:sz w:val="18"/>
              </w:rPr>
              <w:t>wedelliana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Symbegonia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Begoniaceae</w:t>
            </w:r>
          </w:p>
        </w:tc>
      </w:tr>
      <w:tr>
        <w:tc>
          <w:tcPr>
            <w:tcW w:w="1757" w:type="dxa"/>
          </w:tcPr>
          <w:p>
            <w:pPr>
              <w:pStyle w:val="zytable"/>
              <w:spacing w:before="0"/>
              <w:ind w:left="0" w:right="0"/>
              <w:rPr>
                <w:i/>
                <w:sz w:val="18"/>
              </w:rPr>
            </w:pPr>
            <w:r>
              <w:rPr>
                <w:i/>
                <w:sz w:val="18"/>
              </w:rPr>
              <w:t>Symphionema</w:t>
            </w:r>
          </w:p>
        </w:tc>
        <w:tc>
          <w:tcPr>
            <w:tcW w:w="1645" w:type="dxa"/>
          </w:tcPr>
          <w:p>
            <w:pPr>
              <w:pStyle w:val="zytable"/>
              <w:spacing w:before="0"/>
              <w:ind w:left="0" w:right="0"/>
              <w:rPr>
                <w:i/>
                <w:sz w:val="18"/>
              </w:rPr>
            </w:pPr>
            <w:r>
              <w:rPr>
                <w:i/>
                <w:sz w:val="18"/>
              </w:rPr>
              <w:t>montanum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albus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doorenbosii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Symphoricarpos</w:t>
            </w:r>
          </w:p>
        </w:tc>
        <w:tc>
          <w:tcPr>
            <w:tcW w:w="1645" w:type="dxa"/>
          </w:tcPr>
          <w:p>
            <w:pPr>
              <w:pStyle w:val="zytable"/>
              <w:spacing w:before="0"/>
              <w:ind w:left="0" w:right="0"/>
              <w:rPr>
                <w:i/>
                <w:sz w:val="18"/>
              </w:rPr>
            </w:pPr>
            <w:r>
              <w:rPr>
                <w:i/>
                <w:sz w:val="18"/>
              </w:rPr>
              <w:t>rivularis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Symphyandra</w:t>
            </w:r>
          </w:p>
        </w:tc>
        <w:tc>
          <w:tcPr>
            <w:tcW w:w="1645" w:type="dxa"/>
          </w:tcPr>
          <w:p>
            <w:pPr>
              <w:pStyle w:val="zytable"/>
              <w:spacing w:before="0"/>
              <w:ind w:left="0" w:right="0"/>
              <w:rPr>
                <w:i/>
                <w:sz w:val="18"/>
              </w:rPr>
            </w:pPr>
            <w:r>
              <w:rPr>
                <w:i/>
                <w:sz w:val="18"/>
              </w:rPr>
              <w:t>zanzegura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Symphyglossum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Symphytum</w:t>
            </w:r>
          </w:p>
        </w:tc>
        <w:tc>
          <w:tcPr>
            <w:tcW w:w="1645" w:type="dxa"/>
          </w:tcPr>
          <w:p>
            <w:pPr>
              <w:pStyle w:val="zytable"/>
              <w:spacing w:before="0"/>
              <w:ind w:left="0" w:right="0"/>
              <w:rPr>
                <w:i/>
                <w:sz w:val="18"/>
              </w:rPr>
            </w:pPr>
            <w:r>
              <w:rPr>
                <w:i/>
                <w:sz w:val="18"/>
              </w:rPr>
              <w:t>x uplandicum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cupulare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grantii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Synadenium</w:t>
            </w:r>
          </w:p>
        </w:tc>
        <w:tc>
          <w:tcPr>
            <w:tcW w:w="1645" w:type="dxa"/>
          </w:tcPr>
          <w:p>
            <w:pPr>
              <w:pStyle w:val="zytable"/>
              <w:spacing w:before="0"/>
              <w:ind w:left="0" w:right="0"/>
              <w:rPr>
                <w:i/>
                <w:sz w:val="18"/>
              </w:rPr>
            </w:pPr>
            <w:r>
              <w:rPr>
                <w:i/>
                <w:sz w:val="18"/>
              </w:rPr>
              <w:t>greemanii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Euphorbiaceae</w:t>
            </w:r>
          </w:p>
        </w:tc>
      </w:tr>
      <w:tr>
        <w:tc>
          <w:tcPr>
            <w:tcW w:w="1757" w:type="dxa"/>
          </w:tcPr>
          <w:p>
            <w:pPr>
              <w:pStyle w:val="zytable"/>
              <w:spacing w:before="0"/>
              <w:ind w:left="0" w:right="0"/>
              <w:rPr>
                <w:i/>
                <w:sz w:val="18"/>
              </w:rPr>
            </w:pPr>
            <w:r>
              <w:rPr>
                <w:i/>
                <w:sz w:val="18"/>
              </w:rPr>
              <w:t>Synammia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Polypodiaceae</w:t>
            </w:r>
          </w:p>
        </w:tc>
      </w:tr>
      <w:tr>
        <w:tc>
          <w:tcPr>
            <w:tcW w:w="1757" w:type="dxa"/>
          </w:tcPr>
          <w:p>
            <w:pPr>
              <w:pStyle w:val="zytable"/>
              <w:spacing w:before="0"/>
              <w:ind w:left="0" w:right="0"/>
              <w:rPr>
                <w:i/>
                <w:sz w:val="18"/>
              </w:rPr>
            </w:pPr>
            <w:r>
              <w:rPr>
                <w:i/>
                <w:sz w:val="18"/>
              </w:rPr>
              <w:t>Syncarpia</w:t>
            </w:r>
          </w:p>
        </w:tc>
        <w:tc>
          <w:tcPr>
            <w:tcW w:w="1645" w:type="dxa"/>
          </w:tcPr>
          <w:p>
            <w:pPr>
              <w:pStyle w:val="zytable"/>
              <w:spacing w:before="0"/>
              <w:ind w:left="0" w:right="0"/>
              <w:rPr>
                <w:i/>
                <w:sz w:val="18"/>
              </w:rPr>
            </w:pPr>
            <w:r>
              <w:rPr>
                <w:i/>
                <w:sz w:val="18"/>
              </w:rPr>
              <w:t>glomulifera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angustatum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auritum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Syngonium</w:t>
            </w:r>
          </w:p>
        </w:tc>
        <w:tc>
          <w:tcPr>
            <w:tcW w:w="1645" w:type="dxa"/>
          </w:tcPr>
          <w:p>
            <w:pPr>
              <w:pStyle w:val="zytable"/>
              <w:spacing w:before="0"/>
              <w:ind w:left="0" w:right="0"/>
              <w:rPr>
                <w:i/>
                <w:sz w:val="18"/>
              </w:rPr>
            </w:pPr>
            <w:r>
              <w:rPr>
                <w:i/>
                <w:sz w:val="18"/>
              </w:rPr>
              <w:t>podophyllum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Syngramma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Synsepalum</w:t>
            </w:r>
          </w:p>
        </w:tc>
        <w:tc>
          <w:tcPr>
            <w:tcW w:w="1645" w:type="dxa"/>
          </w:tcPr>
          <w:p>
            <w:pPr>
              <w:pStyle w:val="zytable"/>
              <w:spacing w:before="0"/>
              <w:ind w:left="0" w:right="0"/>
              <w:rPr>
                <w:i/>
                <w:sz w:val="18"/>
              </w:rPr>
            </w:pPr>
            <w:r>
              <w:rPr>
                <w:i/>
                <w:sz w:val="18"/>
              </w:rPr>
              <w:t>dulcificum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Sapotaceae</w:t>
            </w:r>
          </w:p>
        </w:tc>
      </w:tr>
      <w:tr>
        <w:tc>
          <w:tcPr>
            <w:tcW w:w="1757" w:type="dxa"/>
          </w:tcPr>
          <w:p>
            <w:pPr>
              <w:pStyle w:val="zytable"/>
              <w:spacing w:before="0"/>
              <w:ind w:left="0" w:right="0"/>
              <w:rPr>
                <w:i/>
                <w:sz w:val="18"/>
              </w:rPr>
            </w:pPr>
            <w:r>
              <w:rPr>
                <w:i/>
                <w:sz w:val="18"/>
              </w:rPr>
              <w:t>Synthyris</w:t>
            </w:r>
          </w:p>
        </w:tc>
        <w:tc>
          <w:tcPr>
            <w:tcW w:w="1645" w:type="dxa"/>
          </w:tcPr>
          <w:p>
            <w:pPr>
              <w:pStyle w:val="zytable"/>
              <w:spacing w:before="0"/>
              <w:ind w:left="0" w:right="0"/>
              <w:rPr>
                <w:i/>
                <w:sz w:val="18"/>
              </w:rPr>
            </w:pPr>
            <w:r>
              <w:rPr>
                <w:i/>
                <w:sz w:val="18"/>
              </w:rPr>
              <w:t>missurica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afghanica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meyeri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wolfii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diversifolia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Syringa</w:t>
            </w:r>
          </w:p>
        </w:tc>
        <w:tc>
          <w:tcPr>
            <w:tcW w:w="1645" w:type="dxa"/>
          </w:tcPr>
          <w:p>
            <w:pPr>
              <w:pStyle w:val="zytable"/>
              <w:spacing w:before="0"/>
              <w:ind w:left="0" w:right="0"/>
              <w:rPr>
                <w:i/>
                <w:sz w:val="18"/>
              </w:rPr>
            </w:pPr>
            <w:r>
              <w:rPr>
                <w:i/>
                <w:sz w:val="18"/>
              </w:rPr>
              <w:t>x 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Oleaceae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alatoramulum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angorphoriodes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armstrongi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aromaticum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australe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boonjee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canicortex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coolminiana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crebinerve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cumini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dansiei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erythrocalyx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fibrosum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forte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francesii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jambos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leuhmannii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malaccense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minutiflorum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moorei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myrtifolia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nervosum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oleosum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papyraceum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reinwardtiana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suborbiculare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tierneyanum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trachuphloium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uniflora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wilsonii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Syzygium</w:t>
            </w:r>
          </w:p>
        </w:tc>
        <w:tc>
          <w:tcPr>
            <w:tcW w:w="1645" w:type="dxa"/>
          </w:tcPr>
          <w:p>
            <w:pPr>
              <w:pStyle w:val="zytable"/>
              <w:spacing w:before="0"/>
              <w:ind w:left="0" w:right="0"/>
              <w:rPr>
                <w:i/>
                <w:sz w:val="18"/>
              </w:rPr>
            </w:pPr>
            <w:r>
              <w:rPr>
                <w:i/>
                <w:sz w:val="18"/>
              </w:rPr>
              <w:t>zepherii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 xml:space="preserve">Syzygium </w:t>
            </w:r>
          </w:p>
        </w:tc>
        <w:tc>
          <w:tcPr>
            <w:tcW w:w="1645" w:type="dxa"/>
          </w:tcPr>
          <w:p>
            <w:pPr>
              <w:pStyle w:val="zytable"/>
              <w:spacing w:before="0"/>
              <w:ind w:left="0" w:right="0"/>
              <w:rPr>
                <w:i/>
                <w:sz w:val="18"/>
              </w:rPr>
            </w:pPr>
            <w:r>
              <w:rPr>
                <w:i/>
                <w:sz w:val="18"/>
              </w:rPr>
              <w:t>aqueum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bl>
    <w:p>
      <w:pPr>
        <w:pStyle w:val="yMiscellaneousHeading"/>
        <w:rPr>
          <w:b/>
        </w:rPr>
      </w:pPr>
      <w:bookmarkStart w:id="1120" w:name="_Toc516638461"/>
      <w:bookmarkStart w:id="1121" w:name="_Toc518724493"/>
      <w:bookmarkStart w:id="1122" w:name="_Toc518724749"/>
      <w:bookmarkStart w:id="1123" w:name="_Toc519932856"/>
      <w:bookmarkStart w:id="1124" w:name="_Toc6910558"/>
      <w:bookmarkStart w:id="1125" w:name="_Toc59867649"/>
      <w:bookmarkStart w:id="1126" w:name="_Toc92681920"/>
      <w:r>
        <w:rPr>
          <w:b/>
        </w:rPr>
        <w:t>T</w:t>
      </w:r>
      <w:bookmarkEnd w:id="1120"/>
      <w:bookmarkEnd w:id="1121"/>
      <w:bookmarkEnd w:id="1122"/>
      <w:bookmarkEnd w:id="1123"/>
      <w:bookmarkEnd w:id="1124"/>
      <w:bookmarkEnd w:id="1125"/>
      <w:bookmarkEnd w:id="1126"/>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argentea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chrysotricha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pallida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palmerii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philipine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i/>
                <w:sz w:val="18"/>
              </w:rPr>
              <w:t>roseoalba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Tabebuia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Tabernaemontana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Tacca</w:t>
            </w:r>
          </w:p>
        </w:tc>
        <w:tc>
          <w:tcPr>
            <w:tcW w:w="1645" w:type="dxa"/>
          </w:tcPr>
          <w:p>
            <w:pPr>
              <w:pStyle w:val="zytable"/>
              <w:spacing w:before="0"/>
              <w:ind w:left="0" w:right="0"/>
              <w:rPr>
                <w:i/>
                <w:sz w:val="18"/>
              </w:rPr>
            </w:pPr>
            <w:r>
              <w:rPr>
                <w:i/>
                <w:sz w:val="18"/>
              </w:rPr>
              <w:t>chantrieri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Taccaceae</w:t>
            </w:r>
          </w:p>
        </w:tc>
      </w:tr>
      <w:tr>
        <w:tc>
          <w:tcPr>
            <w:tcW w:w="1757" w:type="dxa"/>
          </w:tcPr>
          <w:p>
            <w:pPr>
              <w:pStyle w:val="zytable"/>
              <w:spacing w:before="0"/>
              <w:ind w:left="0" w:right="0"/>
              <w:rPr>
                <w:i/>
                <w:sz w:val="18"/>
              </w:rPr>
            </w:pPr>
            <w:r>
              <w:rPr>
                <w:i/>
                <w:sz w:val="18"/>
              </w:rPr>
              <w:t>Tacitus</w:t>
            </w:r>
          </w:p>
        </w:tc>
        <w:tc>
          <w:tcPr>
            <w:tcW w:w="1645" w:type="dxa"/>
          </w:tcPr>
          <w:p>
            <w:pPr>
              <w:pStyle w:val="zytable"/>
              <w:spacing w:before="0"/>
              <w:ind w:left="0" w:right="0"/>
              <w:rPr>
                <w:i/>
                <w:sz w:val="18"/>
              </w:rPr>
            </w:pPr>
            <w:r>
              <w:rPr>
                <w:i/>
                <w:sz w:val="18"/>
              </w:rPr>
              <w:t>bellus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Taenitis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filifolia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lemmonii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lucida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minuta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patula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Tagetes</w:t>
            </w:r>
          </w:p>
        </w:tc>
        <w:tc>
          <w:tcPr>
            <w:tcW w:w="1645" w:type="dxa"/>
          </w:tcPr>
          <w:p>
            <w:pPr>
              <w:pStyle w:val="zytable"/>
              <w:spacing w:before="0"/>
              <w:ind w:left="0" w:right="0"/>
              <w:rPr>
                <w:i/>
                <w:sz w:val="18"/>
              </w:rPr>
            </w:pPr>
            <w:r>
              <w:rPr>
                <w:i/>
                <w:sz w:val="18"/>
              </w:rPr>
              <w:t>tenuifolia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Talinum</w:t>
            </w:r>
          </w:p>
        </w:tc>
        <w:tc>
          <w:tcPr>
            <w:tcW w:w="1645" w:type="dxa"/>
          </w:tcPr>
          <w:p>
            <w:pPr>
              <w:pStyle w:val="zytable"/>
              <w:spacing w:before="0"/>
              <w:ind w:left="0" w:right="0"/>
              <w:rPr>
                <w:i/>
                <w:sz w:val="18"/>
              </w:rPr>
            </w:pPr>
            <w:r>
              <w:rPr>
                <w:i/>
                <w:sz w:val="18"/>
              </w:rPr>
              <w:t>paniculatum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Portulacaceae</w:t>
            </w:r>
          </w:p>
        </w:tc>
      </w:tr>
      <w:tr>
        <w:tc>
          <w:tcPr>
            <w:tcW w:w="1757" w:type="dxa"/>
          </w:tcPr>
          <w:p>
            <w:pPr>
              <w:pStyle w:val="zytable"/>
              <w:spacing w:before="0"/>
              <w:ind w:left="0" w:right="0"/>
              <w:rPr>
                <w:i/>
                <w:sz w:val="18"/>
              </w:rPr>
            </w:pPr>
            <w:r>
              <w:rPr>
                <w:i/>
                <w:sz w:val="18"/>
              </w:rPr>
              <w:t>Tamarindus</w:t>
            </w:r>
          </w:p>
        </w:tc>
        <w:tc>
          <w:tcPr>
            <w:tcW w:w="1645" w:type="dxa"/>
          </w:tcPr>
          <w:p>
            <w:pPr>
              <w:pStyle w:val="zytable"/>
              <w:spacing w:before="0"/>
              <w:ind w:left="0" w:right="0"/>
              <w:rPr>
                <w:i/>
                <w:sz w:val="18"/>
              </w:rPr>
            </w:pPr>
            <w:r>
              <w:rPr>
                <w:i/>
                <w:sz w:val="18"/>
              </w:rPr>
              <w:t>indica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Tamarix</w:t>
            </w:r>
          </w:p>
        </w:tc>
        <w:tc>
          <w:tcPr>
            <w:tcW w:w="1645" w:type="dxa"/>
          </w:tcPr>
          <w:p>
            <w:pPr>
              <w:pStyle w:val="zytable"/>
              <w:spacing w:before="0"/>
              <w:ind w:left="0" w:right="0"/>
              <w:rPr>
                <w:i/>
                <w:sz w:val="18"/>
              </w:rPr>
            </w:pPr>
            <w:r>
              <w:rPr>
                <w:i/>
                <w:sz w:val="18"/>
              </w:rPr>
              <w:t>pentandra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Tamaricaceae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balsamita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cinerariifolium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coccineum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niveum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parthenium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 xml:space="preserve">ptarmiciflorum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Tanacetum</w:t>
            </w:r>
          </w:p>
        </w:tc>
        <w:tc>
          <w:tcPr>
            <w:tcW w:w="1645" w:type="dxa"/>
          </w:tcPr>
          <w:p>
            <w:pPr>
              <w:pStyle w:val="zytable"/>
              <w:spacing w:before="0"/>
              <w:ind w:left="0" w:right="0"/>
              <w:rPr>
                <w:i/>
                <w:sz w:val="18"/>
              </w:rPr>
            </w:pPr>
            <w:r>
              <w:rPr>
                <w:i/>
                <w:sz w:val="18"/>
              </w:rPr>
              <w:t>vulgare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Tanquana</w:t>
            </w:r>
          </w:p>
        </w:tc>
        <w:tc>
          <w:tcPr>
            <w:tcW w:w="1645" w:type="dxa"/>
          </w:tcPr>
          <w:p>
            <w:pPr>
              <w:pStyle w:val="zytable"/>
              <w:spacing w:before="0"/>
              <w:ind w:left="0" w:right="0"/>
              <w:rPr>
                <w:i/>
                <w:sz w:val="18"/>
              </w:rPr>
            </w:pPr>
            <w:r>
              <w:rPr>
                <w:i/>
                <w:sz w:val="18"/>
              </w:rPr>
              <w:t xml:space="preserve">archeri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Tapeinidium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Tapeinochilos</w:t>
            </w:r>
          </w:p>
        </w:tc>
        <w:tc>
          <w:tcPr>
            <w:tcW w:w="1645" w:type="dxa"/>
          </w:tcPr>
          <w:p>
            <w:pPr>
              <w:pStyle w:val="zytable"/>
              <w:spacing w:before="0"/>
              <w:ind w:left="0" w:right="0"/>
              <w:rPr>
                <w:i/>
                <w:sz w:val="18"/>
              </w:rPr>
            </w:pPr>
            <w:r>
              <w:rPr>
                <w:i/>
                <w:sz w:val="18"/>
              </w:rPr>
              <w:t>ananassae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Taraxacum</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Tarenna</w:t>
            </w:r>
          </w:p>
        </w:tc>
        <w:tc>
          <w:tcPr>
            <w:tcW w:w="1645" w:type="dxa"/>
          </w:tcPr>
          <w:p>
            <w:pPr>
              <w:pStyle w:val="zytable"/>
              <w:spacing w:before="0"/>
              <w:ind w:left="0" w:right="0"/>
              <w:rPr>
                <w:i/>
                <w:sz w:val="18"/>
              </w:rPr>
            </w:pPr>
            <w:r>
              <w:rPr>
                <w:i/>
                <w:sz w:val="18"/>
              </w:rPr>
              <w:t>zimbabwensis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aromatica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lanceolata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Tasmannia</w:t>
            </w:r>
          </w:p>
        </w:tc>
        <w:tc>
          <w:tcPr>
            <w:tcW w:w="1645" w:type="dxa"/>
          </w:tcPr>
          <w:p>
            <w:pPr>
              <w:pStyle w:val="zytable"/>
              <w:spacing w:before="0"/>
              <w:ind w:left="0" w:right="0"/>
              <w:rPr>
                <w:i/>
                <w:sz w:val="18"/>
              </w:rPr>
            </w:pPr>
            <w:r>
              <w:rPr>
                <w:i/>
                <w:sz w:val="18"/>
              </w:rPr>
              <w:t>stipitata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Winteraceae</w:t>
            </w:r>
          </w:p>
        </w:tc>
      </w:tr>
      <w:tr>
        <w:tc>
          <w:tcPr>
            <w:tcW w:w="1757" w:type="dxa"/>
          </w:tcPr>
          <w:p>
            <w:pPr>
              <w:pStyle w:val="zytable"/>
              <w:spacing w:before="0"/>
              <w:ind w:left="0" w:right="0"/>
              <w:rPr>
                <w:i/>
                <w:sz w:val="18"/>
              </w:rPr>
            </w:pPr>
            <w:r>
              <w:rPr>
                <w:i/>
                <w:sz w:val="18"/>
              </w:rPr>
              <w:t>Tavaresia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Taxodium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Taxodiaceae</w:t>
            </w:r>
          </w:p>
        </w:tc>
      </w:tr>
      <w:tr>
        <w:tc>
          <w:tcPr>
            <w:tcW w:w="1757" w:type="dxa"/>
          </w:tcPr>
          <w:p>
            <w:pPr>
              <w:pStyle w:val="zytable"/>
              <w:spacing w:before="0"/>
              <w:ind w:left="0" w:right="0"/>
              <w:rPr>
                <w:i/>
                <w:sz w:val="18"/>
              </w:rPr>
            </w:pPr>
            <w:r>
              <w:rPr>
                <w:i/>
                <w:sz w:val="18"/>
              </w:rPr>
              <w:t>Taxus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Taxaceae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stans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w:t>
            </w:r>
          </w:p>
        </w:tc>
        <w:tc>
          <w:tcPr>
            <w:tcW w:w="1645" w:type="dxa"/>
          </w:tcPr>
          <w:p>
            <w:pPr>
              <w:pStyle w:val="zytable"/>
              <w:spacing w:before="0"/>
              <w:ind w:left="0" w:right="0"/>
              <w:rPr>
                <w:i/>
                <w:sz w:val="18"/>
              </w:rPr>
            </w:pPr>
            <w:r>
              <w:rPr>
                <w:i/>
                <w:sz w:val="18"/>
              </w:rPr>
              <w:t>X 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Tecomanthe</w:t>
            </w:r>
          </w:p>
        </w:tc>
        <w:tc>
          <w:tcPr>
            <w:tcW w:w="1645" w:type="dxa"/>
          </w:tcPr>
          <w:p>
            <w:pPr>
              <w:pStyle w:val="zytable"/>
              <w:spacing w:before="0"/>
              <w:ind w:left="0" w:right="0"/>
              <w:rPr>
                <w:i/>
                <w:sz w:val="18"/>
              </w:rPr>
            </w:pPr>
            <w:r>
              <w:rPr>
                <w:i/>
                <w:sz w:val="18"/>
              </w:rPr>
              <w:t>hillii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Bignoniaceae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i/>
                <w:sz w:val="18"/>
              </w:rPr>
              <w:t>cyanocrocus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Tecophilaea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Tectaria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Dryopteridaceae</w:t>
            </w:r>
          </w:p>
        </w:tc>
      </w:tr>
      <w:tr>
        <w:tc>
          <w:tcPr>
            <w:tcW w:w="1757" w:type="dxa"/>
          </w:tcPr>
          <w:p>
            <w:pPr>
              <w:pStyle w:val="zytable"/>
              <w:spacing w:before="0"/>
              <w:ind w:left="0" w:right="0"/>
              <w:rPr>
                <w:i/>
                <w:sz w:val="18"/>
              </w:rPr>
            </w:pPr>
            <w:r>
              <w:rPr>
                <w:i/>
                <w:sz w:val="18"/>
              </w:rPr>
              <w:t>Tectaridium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Tectiphiala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Tectona</w:t>
            </w:r>
          </w:p>
        </w:tc>
        <w:tc>
          <w:tcPr>
            <w:tcW w:w="1645" w:type="dxa"/>
          </w:tcPr>
          <w:p>
            <w:pPr>
              <w:pStyle w:val="zytable"/>
              <w:spacing w:before="0"/>
              <w:ind w:left="0" w:right="0"/>
              <w:rPr>
                <w:i/>
                <w:sz w:val="18"/>
              </w:rPr>
            </w:pPr>
            <w:r>
              <w:rPr>
                <w:i/>
                <w:sz w:val="18"/>
              </w:rPr>
              <w:t>grandis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Tellima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mongaenis x speciosissma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i/>
                <w:sz w:val="18"/>
              </w:rPr>
              <w:t>speciosissima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Telopea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Proteaceae</w:t>
            </w:r>
          </w:p>
        </w:tc>
      </w:tr>
      <w:tr>
        <w:tc>
          <w:tcPr>
            <w:tcW w:w="1757" w:type="dxa"/>
          </w:tcPr>
          <w:p>
            <w:pPr>
              <w:pStyle w:val="zytable"/>
              <w:spacing w:before="0"/>
              <w:ind w:left="0" w:right="0"/>
              <w:rPr>
                <w:i/>
                <w:sz w:val="18"/>
              </w:rPr>
            </w:pPr>
            <w:r>
              <w:rPr>
                <w:i/>
                <w:sz w:val="18"/>
              </w:rPr>
              <w:t>Templetonia</w:t>
            </w:r>
          </w:p>
        </w:tc>
        <w:tc>
          <w:tcPr>
            <w:tcW w:w="1645" w:type="dxa"/>
          </w:tcPr>
          <w:p>
            <w:pPr>
              <w:pStyle w:val="zytable"/>
              <w:spacing w:before="0"/>
              <w:ind w:left="0" w:right="0"/>
              <w:rPr>
                <w:i/>
                <w:sz w:val="18"/>
              </w:rPr>
            </w:pPr>
            <w:r>
              <w:rPr>
                <w:i/>
                <w:sz w:val="18"/>
              </w:rPr>
              <w:t>retusa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Tengia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Tephrosia</w:t>
            </w:r>
          </w:p>
        </w:tc>
        <w:tc>
          <w:tcPr>
            <w:tcW w:w="1645" w:type="dxa"/>
          </w:tcPr>
          <w:p>
            <w:pPr>
              <w:pStyle w:val="zytable"/>
              <w:spacing w:before="0"/>
              <w:ind w:left="0" w:right="0"/>
              <w:rPr>
                <w:i/>
                <w:sz w:val="18"/>
              </w:rPr>
            </w:pPr>
            <w:r>
              <w:rPr>
                <w:i/>
                <w:sz w:val="18"/>
              </w:rPr>
              <w:t>vogelii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Tepualia</w:t>
            </w:r>
          </w:p>
        </w:tc>
        <w:tc>
          <w:tcPr>
            <w:tcW w:w="1645" w:type="dxa"/>
          </w:tcPr>
          <w:p>
            <w:pPr>
              <w:pStyle w:val="zytable"/>
              <w:spacing w:before="0"/>
              <w:ind w:left="0" w:right="0"/>
              <w:rPr>
                <w:i/>
                <w:sz w:val="18"/>
              </w:rPr>
            </w:pPr>
            <w:r>
              <w:rPr>
                <w:i/>
                <w:sz w:val="18"/>
              </w:rPr>
              <w:t>stipularis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Teratophyllum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arjuna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arostrata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catappa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ferdaniani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microcarpa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Terminalia</w:t>
            </w:r>
          </w:p>
        </w:tc>
        <w:tc>
          <w:tcPr>
            <w:tcW w:w="1645" w:type="dxa"/>
          </w:tcPr>
          <w:p>
            <w:pPr>
              <w:pStyle w:val="zytable"/>
              <w:spacing w:before="0"/>
              <w:ind w:left="0" w:right="0"/>
              <w:rPr>
                <w:i/>
                <w:sz w:val="18"/>
              </w:rPr>
            </w:pPr>
            <w:r>
              <w:rPr>
                <w:i/>
                <w:sz w:val="18"/>
              </w:rPr>
              <w:t>seriocarpa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Terminallia</w:t>
            </w:r>
          </w:p>
        </w:tc>
        <w:tc>
          <w:tcPr>
            <w:tcW w:w="1645" w:type="dxa"/>
          </w:tcPr>
          <w:p>
            <w:pPr>
              <w:pStyle w:val="zytable"/>
              <w:spacing w:before="0"/>
              <w:ind w:left="0" w:right="0"/>
              <w:rPr>
                <w:i/>
                <w:sz w:val="18"/>
              </w:rPr>
            </w:pPr>
            <w:r>
              <w:rPr>
                <w:i/>
                <w:sz w:val="18"/>
              </w:rPr>
              <w:t>muelleri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Combretaceae</w:t>
            </w:r>
          </w:p>
        </w:tc>
      </w:tr>
      <w:tr>
        <w:tc>
          <w:tcPr>
            <w:tcW w:w="1757" w:type="dxa"/>
          </w:tcPr>
          <w:p>
            <w:pPr>
              <w:pStyle w:val="zytable"/>
              <w:spacing w:before="0"/>
              <w:ind w:left="0" w:right="0"/>
              <w:rPr>
                <w:i/>
                <w:sz w:val="18"/>
              </w:rPr>
            </w:pPr>
            <w:r>
              <w:rPr>
                <w:i/>
                <w:sz w:val="18"/>
              </w:rPr>
              <w:t>Testudinaria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Dioscoreaceae</w:t>
            </w:r>
          </w:p>
        </w:tc>
      </w:tr>
      <w:tr>
        <w:tc>
          <w:tcPr>
            <w:tcW w:w="1757" w:type="dxa"/>
          </w:tcPr>
          <w:p>
            <w:pPr>
              <w:pStyle w:val="zytable"/>
              <w:spacing w:before="0"/>
              <w:ind w:left="0" w:right="0"/>
              <w:rPr>
                <w:i/>
                <w:sz w:val="18"/>
              </w:rPr>
            </w:pPr>
            <w:r>
              <w:rPr>
                <w:i/>
                <w:sz w:val="18"/>
              </w:rPr>
              <w:t>Tetradenia</w:t>
            </w:r>
          </w:p>
        </w:tc>
        <w:tc>
          <w:tcPr>
            <w:tcW w:w="1645" w:type="dxa"/>
          </w:tcPr>
          <w:p>
            <w:pPr>
              <w:pStyle w:val="zytable"/>
              <w:spacing w:before="0"/>
              <w:ind w:left="0" w:right="0"/>
              <w:rPr>
                <w:i/>
                <w:sz w:val="18"/>
              </w:rPr>
            </w:pPr>
            <w:r>
              <w:rPr>
                <w:i/>
                <w:sz w:val="18"/>
              </w:rPr>
              <w:t>riparia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elleryana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hortensis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Tetradium</w:t>
            </w:r>
          </w:p>
        </w:tc>
        <w:tc>
          <w:tcPr>
            <w:tcW w:w="1645" w:type="dxa"/>
          </w:tcPr>
          <w:p>
            <w:pPr>
              <w:pStyle w:val="zytable"/>
              <w:spacing w:before="0"/>
              <w:ind w:left="0" w:right="0"/>
              <w:rPr>
                <w:i/>
                <w:sz w:val="18"/>
              </w:rPr>
            </w:pPr>
            <w:r>
              <w:rPr>
                <w:i/>
                <w:sz w:val="18"/>
              </w:rPr>
              <w:t>viminalis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nigricans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Tetragonia</w:t>
            </w:r>
          </w:p>
        </w:tc>
        <w:tc>
          <w:tcPr>
            <w:tcW w:w="1645" w:type="dxa"/>
          </w:tcPr>
          <w:p>
            <w:pPr>
              <w:pStyle w:val="zytable"/>
              <w:spacing w:before="0"/>
              <w:ind w:left="0" w:right="0"/>
              <w:rPr>
                <w:i/>
                <w:sz w:val="18"/>
              </w:rPr>
            </w:pPr>
            <w:r>
              <w:rPr>
                <w:i/>
                <w:sz w:val="18"/>
              </w:rPr>
              <w:t>tetragonoides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Tetranema</w:t>
            </w:r>
          </w:p>
        </w:tc>
        <w:tc>
          <w:tcPr>
            <w:tcW w:w="1645" w:type="dxa"/>
          </w:tcPr>
          <w:p>
            <w:pPr>
              <w:pStyle w:val="zytable"/>
              <w:spacing w:before="0"/>
              <w:ind w:left="0" w:right="0"/>
              <w:rPr>
                <w:i/>
                <w:sz w:val="18"/>
              </w:rPr>
            </w:pPr>
            <w:r>
              <w:rPr>
                <w:i/>
                <w:sz w:val="18"/>
              </w:rPr>
              <w:t>mexicanum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Tetrapanax</w:t>
            </w:r>
          </w:p>
        </w:tc>
        <w:tc>
          <w:tcPr>
            <w:tcW w:w="1645" w:type="dxa"/>
          </w:tcPr>
          <w:p>
            <w:pPr>
              <w:pStyle w:val="zytable"/>
              <w:spacing w:before="0"/>
              <w:ind w:left="0" w:right="0"/>
              <w:rPr>
                <w:i/>
                <w:sz w:val="18"/>
              </w:rPr>
            </w:pPr>
            <w:r>
              <w:rPr>
                <w:i/>
                <w:sz w:val="18"/>
              </w:rPr>
              <w:t>papyriferus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Araliaceae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bauerifolia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ericifolia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halmaturina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neglecta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pilosa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setigera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shiressii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stenocarpa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thymifolia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viminea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Tetratheca</w:t>
            </w:r>
          </w:p>
        </w:tc>
        <w:tc>
          <w:tcPr>
            <w:tcW w:w="1645" w:type="dxa"/>
          </w:tcPr>
          <w:p>
            <w:pPr>
              <w:pStyle w:val="zytable"/>
              <w:spacing w:before="0"/>
              <w:ind w:left="0" w:right="0"/>
              <w:rPr>
                <w:i/>
                <w:sz w:val="18"/>
              </w:rPr>
            </w:pPr>
            <w:r>
              <w:rPr>
                <w:i/>
                <w:sz w:val="18"/>
              </w:rPr>
              <w:t>virgata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Tremandraceae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asiaticum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 xml:space="preserve">betonicum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chamaedrys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fruticans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Teucrium</w:t>
            </w:r>
          </w:p>
        </w:tc>
        <w:tc>
          <w:tcPr>
            <w:tcW w:w="1645" w:type="dxa"/>
          </w:tcPr>
          <w:p>
            <w:pPr>
              <w:pStyle w:val="zytable"/>
              <w:spacing w:before="0"/>
              <w:ind w:left="0" w:right="0"/>
              <w:rPr>
                <w:i/>
                <w:sz w:val="18"/>
              </w:rPr>
            </w:pPr>
            <w:r>
              <w:rPr>
                <w:i/>
                <w:sz w:val="18"/>
              </w:rPr>
              <w:t>marum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aquilegiifolium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dasycarpum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delavayi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dipterocarpum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flavum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kiusianum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lucidum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Thalictrum</w:t>
            </w:r>
          </w:p>
        </w:tc>
        <w:tc>
          <w:tcPr>
            <w:tcW w:w="1645" w:type="dxa"/>
          </w:tcPr>
          <w:p>
            <w:pPr>
              <w:pStyle w:val="zytable"/>
              <w:spacing w:before="0"/>
              <w:ind w:left="0" w:right="0"/>
              <w:rPr>
                <w:i/>
                <w:sz w:val="18"/>
              </w:rPr>
            </w:pPr>
            <w:r>
              <w:rPr>
                <w:i/>
                <w:sz w:val="18"/>
              </w:rPr>
              <w:t>rochebrunianum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Thamnocalamus</w:t>
            </w:r>
          </w:p>
        </w:tc>
        <w:tc>
          <w:tcPr>
            <w:tcW w:w="1645" w:type="dxa"/>
          </w:tcPr>
          <w:p>
            <w:pPr>
              <w:pStyle w:val="zytable"/>
              <w:spacing w:before="0"/>
              <w:ind w:left="0" w:right="0"/>
              <w:rPr>
                <w:i/>
                <w:sz w:val="18"/>
              </w:rPr>
            </w:pPr>
            <w:r>
              <w:rPr>
                <w:i/>
                <w:sz w:val="18"/>
              </w:rPr>
              <w:t>falconeri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Thaumatococcus</w:t>
            </w:r>
          </w:p>
        </w:tc>
        <w:tc>
          <w:tcPr>
            <w:tcW w:w="1645" w:type="dxa"/>
          </w:tcPr>
          <w:p>
            <w:pPr>
              <w:pStyle w:val="zytable"/>
              <w:spacing w:before="0"/>
              <w:ind w:left="0" w:right="0"/>
              <w:rPr>
                <w:i/>
                <w:sz w:val="18"/>
              </w:rPr>
            </w:pPr>
            <w:r>
              <w:rPr>
                <w:i/>
                <w:sz w:val="18"/>
              </w:rPr>
              <w:t>daniellii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Marantaceae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burridgeanum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Thelesperma</w:t>
            </w:r>
          </w:p>
        </w:tc>
        <w:tc>
          <w:tcPr>
            <w:tcW w:w="1645" w:type="dxa"/>
          </w:tcPr>
          <w:p>
            <w:pPr>
              <w:pStyle w:val="zytable"/>
              <w:spacing w:before="0"/>
              <w:ind w:left="0" w:right="0"/>
              <w:rPr>
                <w:i/>
                <w:sz w:val="18"/>
              </w:rPr>
            </w:pPr>
            <w:r>
              <w:rPr>
                <w:i/>
                <w:sz w:val="18"/>
              </w:rPr>
              <w:t>megapotamicum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caespitosum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Thelionema</w:t>
            </w:r>
          </w:p>
        </w:tc>
        <w:tc>
          <w:tcPr>
            <w:tcW w:w="1645" w:type="dxa"/>
          </w:tcPr>
          <w:p>
            <w:pPr>
              <w:pStyle w:val="zytable"/>
              <w:spacing w:before="0"/>
              <w:ind w:left="0" w:right="0"/>
              <w:rPr>
                <w:i/>
                <w:sz w:val="18"/>
              </w:rPr>
            </w:pPr>
            <w:r>
              <w:rPr>
                <w:i/>
                <w:sz w:val="18"/>
              </w:rPr>
              <w:t>umbellatum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macdowellii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Thelocactus</w:t>
            </w:r>
          </w:p>
        </w:tc>
        <w:tc>
          <w:tcPr>
            <w:tcW w:w="1645" w:type="dxa"/>
          </w:tcPr>
          <w:p>
            <w:pPr>
              <w:pStyle w:val="zytable"/>
              <w:spacing w:before="0"/>
              <w:ind w:left="0" w:right="0"/>
              <w:rPr>
                <w:i/>
                <w:sz w:val="18"/>
              </w:rPr>
            </w:pPr>
            <w:r>
              <w:rPr>
                <w:i/>
                <w:sz w:val="18"/>
              </w:rPr>
              <w:t>setispinus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i/>
                <w:sz w:val="18"/>
              </w:rPr>
              <w:t>patens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Thelypteris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Themeda</w:t>
            </w:r>
          </w:p>
        </w:tc>
        <w:tc>
          <w:tcPr>
            <w:tcW w:w="1645" w:type="dxa"/>
          </w:tcPr>
          <w:p>
            <w:pPr>
              <w:pStyle w:val="zytable"/>
              <w:spacing w:before="0"/>
              <w:ind w:left="0" w:right="0"/>
              <w:rPr>
                <w:i/>
                <w:sz w:val="18"/>
              </w:rPr>
            </w:pPr>
            <w:r>
              <w:rPr>
                <w:i/>
                <w:sz w:val="18"/>
              </w:rPr>
              <w:t>triandra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Theobroma</w:t>
            </w:r>
          </w:p>
        </w:tc>
        <w:tc>
          <w:tcPr>
            <w:tcW w:w="1645" w:type="dxa"/>
          </w:tcPr>
          <w:p>
            <w:pPr>
              <w:pStyle w:val="zytable"/>
              <w:spacing w:before="0"/>
              <w:ind w:left="0" w:right="0"/>
              <w:rPr>
                <w:i/>
                <w:sz w:val="18"/>
              </w:rPr>
            </w:pPr>
            <w:r>
              <w:rPr>
                <w:i/>
                <w:sz w:val="18"/>
              </w:rPr>
              <w:t>cacao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Thermopsis</w:t>
            </w:r>
          </w:p>
        </w:tc>
        <w:tc>
          <w:tcPr>
            <w:tcW w:w="1645" w:type="dxa"/>
          </w:tcPr>
          <w:p>
            <w:pPr>
              <w:pStyle w:val="zytable"/>
              <w:spacing w:before="0"/>
              <w:ind w:left="0" w:right="0"/>
              <w:rPr>
                <w:i/>
                <w:sz w:val="18"/>
              </w:rPr>
            </w:pPr>
            <w:r>
              <w:rPr>
                <w:i/>
                <w:sz w:val="18"/>
              </w:rPr>
              <w:t>mollis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Thespesia</w:t>
            </w:r>
          </w:p>
        </w:tc>
        <w:tc>
          <w:tcPr>
            <w:tcW w:w="1645" w:type="dxa"/>
          </w:tcPr>
          <w:p>
            <w:pPr>
              <w:pStyle w:val="zytable"/>
              <w:spacing w:before="0"/>
              <w:ind w:left="0" w:right="0"/>
              <w:rPr>
                <w:i/>
                <w:sz w:val="18"/>
              </w:rPr>
            </w:pPr>
            <w:r>
              <w:rPr>
                <w:i/>
                <w:sz w:val="18"/>
              </w:rPr>
              <w:t>populneoides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Malvaceae</w:t>
            </w:r>
          </w:p>
        </w:tc>
      </w:tr>
      <w:tr>
        <w:tc>
          <w:tcPr>
            <w:tcW w:w="1757" w:type="dxa"/>
          </w:tcPr>
          <w:p>
            <w:pPr>
              <w:pStyle w:val="zytable"/>
              <w:spacing w:before="0"/>
              <w:ind w:left="0" w:right="0"/>
              <w:rPr>
                <w:i/>
                <w:sz w:val="18"/>
              </w:rPr>
            </w:pPr>
            <w:r>
              <w:rPr>
                <w:i/>
                <w:sz w:val="18"/>
              </w:rPr>
              <w:t>Thevetia</w:t>
            </w:r>
          </w:p>
        </w:tc>
        <w:tc>
          <w:tcPr>
            <w:tcW w:w="1645" w:type="dxa"/>
          </w:tcPr>
          <w:p>
            <w:pPr>
              <w:pStyle w:val="zytable"/>
              <w:spacing w:before="0"/>
              <w:ind w:left="0" w:right="0"/>
              <w:rPr>
                <w:i/>
                <w:sz w:val="18"/>
              </w:rPr>
            </w:pPr>
            <w:r>
              <w:rPr>
                <w:i/>
                <w:sz w:val="18"/>
              </w:rPr>
              <w:t>neriifolia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foliosa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glutinosa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laxiflora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macrocarpa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pauciflora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petalocalyx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pygmaea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quercifolia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rhynchocarpa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sarotes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i/>
                <w:sz w:val="18"/>
              </w:rPr>
              <w:t>solanacea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Thomasia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Sterculiaceae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aconthocoma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i/>
                <w:sz w:val="18"/>
              </w:rPr>
              <w:t>parviflora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morisii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 xml:space="preserve">Thrinax </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Thrixspermum</w:t>
            </w:r>
          </w:p>
        </w:tc>
        <w:tc>
          <w:tcPr>
            <w:tcW w:w="1645" w:type="dxa"/>
          </w:tcPr>
          <w:p>
            <w:pPr>
              <w:pStyle w:val="zytable"/>
              <w:spacing w:before="0"/>
              <w:ind w:left="0" w:right="0"/>
              <w:rPr>
                <w:i/>
                <w:sz w:val="18"/>
              </w:rPr>
            </w:pPr>
            <w:r>
              <w:rPr>
                <w:i/>
                <w:sz w:val="18"/>
              </w:rPr>
              <w:t xml:space="preserve">centipeda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baeckeacea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calycina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denticulata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ericacea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hyporytes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miqueliana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stenophylla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Thryptomene</w:t>
            </w:r>
          </w:p>
        </w:tc>
        <w:tc>
          <w:tcPr>
            <w:tcW w:w="1645" w:type="dxa"/>
          </w:tcPr>
          <w:p>
            <w:pPr>
              <w:pStyle w:val="zytable"/>
              <w:spacing w:before="0"/>
              <w:ind w:left="0" w:right="0"/>
              <w:rPr>
                <w:i/>
                <w:sz w:val="18"/>
              </w:rPr>
            </w:pPr>
            <w:r>
              <w:rPr>
                <w:i/>
                <w:sz w:val="18"/>
              </w:rPr>
              <w:t>strongylophylla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decussata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Thuja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Cupressaceae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alata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erecta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Thunbergia</w:t>
            </w:r>
          </w:p>
        </w:tc>
        <w:tc>
          <w:tcPr>
            <w:tcW w:w="1645" w:type="dxa"/>
          </w:tcPr>
          <w:p>
            <w:pPr>
              <w:pStyle w:val="zytable"/>
              <w:spacing w:before="0"/>
              <w:ind w:left="0" w:right="0"/>
              <w:rPr>
                <w:i/>
                <w:sz w:val="18"/>
              </w:rPr>
            </w:pPr>
            <w:r>
              <w:rPr>
                <w:i/>
                <w:sz w:val="18"/>
              </w:rPr>
              <w:t xml:space="preserve">mysorensis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Acanthaceae</w:t>
            </w:r>
          </w:p>
        </w:tc>
      </w:tr>
      <w:tr>
        <w:tc>
          <w:tcPr>
            <w:tcW w:w="1757" w:type="dxa"/>
          </w:tcPr>
          <w:p>
            <w:pPr>
              <w:pStyle w:val="zytable"/>
              <w:spacing w:before="0"/>
              <w:ind w:left="0" w:right="0"/>
              <w:rPr>
                <w:i/>
                <w:sz w:val="18"/>
              </w:rPr>
            </w:pPr>
            <w:r>
              <w:rPr>
                <w:i/>
                <w:sz w:val="18"/>
              </w:rPr>
              <w:t>Thunia</w:t>
            </w:r>
          </w:p>
        </w:tc>
        <w:tc>
          <w:tcPr>
            <w:tcW w:w="1645" w:type="dxa"/>
          </w:tcPr>
          <w:p>
            <w:pPr>
              <w:pStyle w:val="zytable"/>
              <w:spacing w:before="0"/>
              <w:ind w:left="0" w:right="0"/>
              <w:rPr>
                <w:i/>
                <w:sz w:val="18"/>
              </w:rPr>
            </w:pPr>
            <w:r>
              <w:rPr>
                <w:i/>
                <w:sz w:val="18"/>
              </w:rPr>
              <w:t>marshalliana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carnosus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herba</w:t>
            </w:r>
            <w:r>
              <w:rPr>
                <w:i/>
                <w:sz w:val="18"/>
              </w:rPr>
              <w:noBreakHyphen/>
              <w:t>barona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praecox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pseudolanuginosus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pulegioides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serpyllum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thracicus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Thymus</w:t>
            </w:r>
          </w:p>
        </w:tc>
        <w:tc>
          <w:tcPr>
            <w:tcW w:w="1645" w:type="dxa"/>
          </w:tcPr>
          <w:p>
            <w:pPr>
              <w:pStyle w:val="zytable"/>
              <w:spacing w:before="0"/>
              <w:ind w:left="0" w:right="0"/>
              <w:rPr>
                <w:i/>
                <w:sz w:val="18"/>
              </w:rPr>
            </w:pPr>
            <w:r>
              <w:rPr>
                <w:i/>
                <w:sz w:val="18"/>
              </w:rPr>
              <w:t>x citriodorus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Thyrsopteris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Thyrsopteridaceae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oliveri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Thyrsostachys</w:t>
            </w:r>
          </w:p>
        </w:tc>
        <w:tc>
          <w:tcPr>
            <w:tcW w:w="1645" w:type="dxa"/>
          </w:tcPr>
          <w:p>
            <w:pPr>
              <w:pStyle w:val="zytable"/>
              <w:spacing w:before="0"/>
              <w:ind w:left="0" w:right="0"/>
              <w:rPr>
                <w:i/>
                <w:sz w:val="18"/>
              </w:rPr>
            </w:pPr>
            <w:r>
              <w:rPr>
                <w:i/>
                <w:sz w:val="18"/>
              </w:rPr>
              <w:t>siamensis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Thysanolaena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Thysanosoria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dichotomus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Thysanotus</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Tiarella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alstonville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granulosa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heteromalla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holosericea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lepidota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pulcherrima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Tibouchina</w:t>
            </w:r>
          </w:p>
        </w:tc>
        <w:tc>
          <w:tcPr>
            <w:tcW w:w="1645" w:type="dxa"/>
          </w:tcPr>
          <w:p>
            <w:pPr>
              <w:pStyle w:val="zytable"/>
              <w:spacing w:before="0"/>
              <w:ind w:left="0" w:right="0"/>
              <w:rPr>
                <w:i/>
                <w:sz w:val="18"/>
              </w:rPr>
            </w:pPr>
            <w:r>
              <w:rPr>
                <w:i/>
                <w:sz w:val="18"/>
              </w:rPr>
              <w:t xml:space="preserve">urvilleana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Melastomataceae</w:t>
            </w:r>
          </w:p>
        </w:tc>
      </w:tr>
      <w:tr>
        <w:tc>
          <w:tcPr>
            <w:tcW w:w="1757" w:type="dxa"/>
          </w:tcPr>
          <w:p>
            <w:pPr>
              <w:pStyle w:val="zytable"/>
              <w:spacing w:before="0"/>
              <w:ind w:left="0" w:right="0"/>
              <w:rPr>
                <w:i/>
                <w:sz w:val="18"/>
              </w:rPr>
            </w:pPr>
            <w:r>
              <w:rPr>
                <w:i/>
                <w:sz w:val="18"/>
              </w:rPr>
              <w:t>Tigridia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americana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amurensis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chinensis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cordata x 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dasystyla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 xml:space="preserve">platyphylla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tomentosa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Tilia</w:t>
            </w:r>
          </w:p>
        </w:tc>
        <w:tc>
          <w:tcPr>
            <w:tcW w:w="1645" w:type="dxa"/>
          </w:tcPr>
          <w:p>
            <w:pPr>
              <w:pStyle w:val="zytable"/>
              <w:spacing w:before="0"/>
              <w:ind w:left="0" w:right="0"/>
              <w:rPr>
                <w:i/>
                <w:sz w:val="18"/>
              </w:rPr>
            </w:pPr>
            <w:r>
              <w:rPr>
                <w:i/>
                <w:sz w:val="18"/>
              </w:rPr>
              <w:t>x europaea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i/>
                <w:sz w:val="18"/>
              </w:rPr>
              <w:t xml:space="preserve">cyanea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Tillandsia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Timonius</w:t>
            </w:r>
          </w:p>
        </w:tc>
        <w:tc>
          <w:tcPr>
            <w:tcW w:w="1645" w:type="dxa"/>
          </w:tcPr>
          <w:p>
            <w:pPr>
              <w:pStyle w:val="zytable"/>
              <w:spacing w:before="0"/>
              <w:ind w:left="0" w:right="0"/>
              <w:rPr>
                <w:i/>
                <w:sz w:val="18"/>
              </w:rPr>
            </w:pPr>
            <w:r>
              <w:rPr>
                <w:i/>
                <w:sz w:val="18"/>
              </w:rPr>
              <w:t>timon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Tipuana</w:t>
            </w:r>
          </w:p>
        </w:tc>
        <w:tc>
          <w:tcPr>
            <w:tcW w:w="1645" w:type="dxa"/>
          </w:tcPr>
          <w:p>
            <w:pPr>
              <w:pStyle w:val="zytable"/>
              <w:spacing w:before="0"/>
              <w:ind w:left="0" w:right="0"/>
              <w:rPr>
                <w:i/>
                <w:sz w:val="18"/>
              </w:rPr>
            </w:pPr>
            <w:r>
              <w:rPr>
                <w:i/>
                <w:sz w:val="18"/>
              </w:rPr>
              <w:t>Tipu</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i/>
                <w:sz w:val="18"/>
              </w:rPr>
              <w:t>calcarea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Titanotrichum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Tithonia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Todea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Osmundaceae</w:t>
            </w:r>
          </w:p>
        </w:tc>
      </w:tr>
      <w:tr>
        <w:tc>
          <w:tcPr>
            <w:tcW w:w="1757" w:type="dxa"/>
          </w:tcPr>
          <w:p>
            <w:pPr>
              <w:pStyle w:val="zytable"/>
              <w:spacing w:before="0"/>
              <w:ind w:left="0" w:right="0"/>
              <w:rPr>
                <w:i/>
                <w:sz w:val="18"/>
              </w:rPr>
            </w:pPr>
            <w:r>
              <w:rPr>
                <w:i/>
                <w:sz w:val="18"/>
              </w:rPr>
              <w:t>Tolmiea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Saxifragaceae</w:t>
            </w:r>
          </w:p>
        </w:tc>
      </w:tr>
      <w:tr>
        <w:tc>
          <w:tcPr>
            <w:tcW w:w="1757" w:type="dxa"/>
          </w:tcPr>
          <w:p>
            <w:pPr>
              <w:pStyle w:val="zytable"/>
              <w:spacing w:before="0"/>
              <w:ind w:left="0" w:right="0"/>
              <w:rPr>
                <w:i/>
                <w:sz w:val="18"/>
              </w:rPr>
            </w:pPr>
            <w:r>
              <w:rPr>
                <w:i/>
                <w:sz w:val="18"/>
              </w:rPr>
              <w:t>Tolpis</w:t>
            </w:r>
          </w:p>
        </w:tc>
        <w:tc>
          <w:tcPr>
            <w:tcW w:w="1645" w:type="dxa"/>
          </w:tcPr>
          <w:p>
            <w:pPr>
              <w:pStyle w:val="zytable"/>
              <w:spacing w:before="0"/>
              <w:ind w:left="0" w:right="0"/>
              <w:rPr>
                <w:i/>
                <w:sz w:val="18"/>
              </w:rPr>
            </w:pPr>
            <w:r>
              <w:rPr>
                <w:i/>
                <w:sz w:val="18"/>
              </w:rPr>
              <w:t>barbata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ciliata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Toona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Torenia</w:t>
            </w:r>
          </w:p>
        </w:tc>
        <w:tc>
          <w:tcPr>
            <w:tcW w:w="1645" w:type="dxa"/>
          </w:tcPr>
          <w:p>
            <w:pPr>
              <w:pStyle w:val="zytable"/>
              <w:spacing w:before="0"/>
              <w:ind w:left="0" w:right="0"/>
              <w:rPr>
                <w:i/>
                <w:sz w:val="18"/>
              </w:rPr>
            </w:pPr>
            <w:r>
              <w:rPr>
                <w:i/>
                <w:sz w:val="18"/>
              </w:rPr>
              <w:t>fournieri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Torilis</w:t>
            </w:r>
          </w:p>
        </w:tc>
        <w:tc>
          <w:tcPr>
            <w:tcW w:w="1645" w:type="dxa"/>
          </w:tcPr>
          <w:p>
            <w:pPr>
              <w:pStyle w:val="zytable"/>
              <w:spacing w:before="0"/>
              <w:ind w:left="0" w:right="0"/>
              <w:rPr>
                <w:i/>
                <w:sz w:val="18"/>
              </w:rPr>
            </w:pPr>
            <w:r>
              <w:rPr>
                <w:i/>
                <w:sz w:val="18"/>
              </w:rPr>
              <w:t>nodosa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Torreya</w:t>
            </w:r>
          </w:p>
        </w:tc>
        <w:tc>
          <w:tcPr>
            <w:tcW w:w="1645" w:type="dxa"/>
          </w:tcPr>
          <w:p>
            <w:pPr>
              <w:pStyle w:val="zytable"/>
              <w:spacing w:before="0"/>
              <w:ind w:left="0" w:right="0"/>
              <w:rPr>
                <w:i/>
                <w:sz w:val="18"/>
              </w:rPr>
            </w:pPr>
            <w:r>
              <w:rPr>
                <w:i/>
                <w:sz w:val="18"/>
              </w:rPr>
              <w:t>nucifera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 xml:space="preserve">Taxaceae </w:t>
            </w:r>
          </w:p>
        </w:tc>
      </w:tr>
      <w:tr>
        <w:tc>
          <w:tcPr>
            <w:tcW w:w="1757" w:type="dxa"/>
          </w:tcPr>
          <w:p>
            <w:pPr>
              <w:pStyle w:val="zytable"/>
              <w:spacing w:before="0"/>
              <w:ind w:left="0" w:right="0"/>
              <w:rPr>
                <w:i/>
                <w:sz w:val="18"/>
              </w:rPr>
            </w:pPr>
            <w:r>
              <w:rPr>
                <w:i/>
                <w:sz w:val="18"/>
              </w:rPr>
              <w:t>Trachelium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asiaticum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jasminoides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Trachelospermum</w:t>
            </w:r>
          </w:p>
        </w:tc>
        <w:tc>
          <w:tcPr>
            <w:tcW w:w="1645" w:type="dxa"/>
          </w:tcPr>
          <w:p>
            <w:pPr>
              <w:pStyle w:val="zytable"/>
              <w:spacing w:before="0"/>
              <w:ind w:left="0" w:right="0"/>
              <w:rPr>
                <w:i/>
                <w:sz w:val="18"/>
              </w:rPr>
            </w:pPr>
            <w:r>
              <w:rPr>
                <w:i/>
                <w:sz w:val="18"/>
              </w:rPr>
              <w:t>variegata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Trachyandra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fortunei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i/>
                <w:sz w:val="18"/>
              </w:rPr>
              <w:t>martianus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coerulea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Trachymene</w:t>
            </w:r>
          </w:p>
        </w:tc>
        <w:tc>
          <w:tcPr>
            <w:tcW w:w="1645" w:type="dxa"/>
          </w:tcPr>
          <w:p>
            <w:pPr>
              <w:pStyle w:val="zytable"/>
              <w:spacing w:before="0"/>
              <w:ind w:left="0" w:right="0"/>
              <w:rPr>
                <w:i/>
                <w:sz w:val="18"/>
              </w:rPr>
            </w:pPr>
            <w:r>
              <w:rPr>
                <w:i/>
                <w:sz w:val="18"/>
              </w:rPr>
              <w:t>incisa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Trachypteris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Trachystemon</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Boraginaceae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(viginiana x canaliculata) x  supaspera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fluminensis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pendula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spathacea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Exceptions:</w:t>
            </w:r>
            <w:r>
              <w:rPr>
                <w:i/>
                <w:sz w:val="18"/>
              </w:rPr>
              <w:t xml:space="preserve"> Tradescantia crassifolia </w:t>
            </w: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virginiana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Tradescantia</w:t>
            </w:r>
          </w:p>
        </w:tc>
        <w:tc>
          <w:tcPr>
            <w:tcW w:w="1645" w:type="dxa"/>
          </w:tcPr>
          <w:p>
            <w:pPr>
              <w:pStyle w:val="zytable"/>
              <w:spacing w:before="0"/>
              <w:ind w:left="0" w:right="0"/>
              <w:rPr>
                <w:i/>
                <w:sz w:val="18"/>
              </w:rPr>
            </w:pPr>
            <w:r>
              <w:rPr>
                <w:i/>
                <w:sz w:val="18"/>
              </w:rPr>
              <w:t>zanonia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i/>
                <w:sz w:val="18"/>
              </w:rPr>
              <w:t>porrifolius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Tragopogon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Trandescantia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Commelinaceae</w:t>
            </w:r>
          </w:p>
        </w:tc>
      </w:tr>
      <w:tr>
        <w:tc>
          <w:tcPr>
            <w:tcW w:w="1757" w:type="dxa"/>
          </w:tcPr>
          <w:p>
            <w:pPr>
              <w:pStyle w:val="zytable"/>
              <w:spacing w:before="0"/>
              <w:ind w:left="0" w:right="0"/>
              <w:rPr>
                <w:i/>
                <w:sz w:val="18"/>
              </w:rPr>
            </w:pPr>
            <w:r>
              <w:rPr>
                <w:i/>
                <w:sz w:val="18"/>
              </w:rPr>
              <w:t>Trema</w:t>
            </w:r>
          </w:p>
        </w:tc>
        <w:tc>
          <w:tcPr>
            <w:tcW w:w="1645" w:type="dxa"/>
          </w:tcPr>
          <w:p>
            <w:pPr>
              <w:pStyle w:val="zytable"/>
              <w:spacing w:before="0"/>
              <w:ind w:left="0" w:right="0"/>
              <w:rPr>
                <w:i/>
                <w:sz w:val="18"/>
              </w:rPr>
            </w:pPr>
            <w:r>
              <w:rPr>
                <w:i/>
                <w:sz w:val="18"/>
              </w:rPr>
              <w:t>micrantha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Tremacron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Trevoria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Trianthema</w:t>
            </w:r>
          </w:p>
        </w:tc>
        <w:tc>
          <w:tcPr>
            <w:tcW w:w="1645" w:type="dxa"/>
          </w:tcPr>
          <w:p>
            <w:pPr>
              <w:pStyle w:val="zytable"/>
              <w:spacing w:before="0"/>
              <w:ind w:left="0" w:right="0"/>
              <w:rPr>
                <w:i/>
                <w:sz w:val="18"/>
              </w:rPr>
            </w:pPr>
            <w:r>
              <w:rPr>
                <w:i/>
                <w:sz w:val="18"/>
              </w:rPr>
              <w:t>portulacastrum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Tribolium</w:t>
            </w:r>
          </w:p>
        </w:tc>
        <w:tc>
          <w:tcPr>
            <w:tcW w:w="1645" w:type="dxa"/>
          </w:tcPr>
          <w:p>
            <w:pPr>
              <w:pStyle w:val="zytable"/>
              <w:spacing w:before="0"/>
              <w:ind w:left="0" w:right="0"/>
              <w:rPr>
                <w:i/>
                <w:sz w:val="18"/>
              </w:rPr>
            </w:pPr>
            <w:r>
              <w:rPr>
                <w:i/>
                <w:sz w:val="18"/>
              </w:rPr>
              <w:t>uniolae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cistoides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Tribulus</w:t>
            </w:r>
          </w:p>
        </w:tc>
        <w:tc>
          <w:tcPr>
            <w:tcW w:w="1645" w:type="dxa"/>
          </w:tcPr>
          <w:p>
            <w:pPr>
              <w:pStyle w:val="zytable"/>
              <w:spacing w:before="0"/>
              <w:ind w:left="0" w:right="0"/>
              <w:rPr>
                <w:i/>
                <w:sz w:val="18"/>
              </w:rPr>
            </w:pPr>
            <w:r>
              <w:rPr>
                <w:i/>
                <w:sz w:val="18"/>
              </w:rPr>
              <w:t>occidentalis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Zygophyllaceae</w:t>
            </w:r>
          </w:p>
        </w:tc>
      </w:tr>
      <w:tr>
        <w:tc>
          <w:tcPr>
            <w:tcW w:w="1757" w:type="dxa"/>
          </w:tcPr>
          <w:p>
            <w:pPr>
              <w:pStyle w:val="zytable"/>
              <w:spacing w:before="0"/>
              <w:ind w:left="0" w:right="0"/>
              <w:rPr>
                <w:i/>
                <w:sz w:val="18"/>
              </w:rPr>
            </w:pPr>
            <w:r>
              <w:rPr>
                <w:i/>
                <w:sz w:val="18"/>
              </w:rPr>
              <w:t>Trichantha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Trichocaulon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Trichocentrum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Trichodiadema</w:t>
            </w:r>
          </w:p>
        </w:tc>
        <w:tc>
          <w:tcPr>
            <w:tcW w:w="1645" w:type="dxa"/>
          </w:tcPr>
          <w:p>
            <w:pPr>
              <w:pStyle w:val="zytable"/>
              <w:spacing w:before="0"/>
              <w:ind w:left="0" w:right="0"/>
              <w:rPr>
                <w:i/>
                <w:sz w:val="18"/>
              </w:rPr>
            </w:pPr>
            <w:r>
              <w:rPr>
                <w:i/>
                <w:sz w:val="18"/>
              </w:rPr>
              <w:t>bulbosum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Trichoglottis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i/>
                <w:sz w:val="18"/>
              </w:rPr>
              <w:t>javanicum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Trichomanes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Hymenophyllaceae</w:t>
            </w:r>
          </w:p>
        </w:tc>
      </w:tr>
      <w:tr>
        <w:tc>
          <w:tcPr>
            <w:tcW w:w="1757" w:type="dxa"/>
          </w:tcPr>
          <w:p>
            <w:pPr>
              <w:pStyle w:val="zytable"/>
              <w:spacing w:before="0"/>
              <w:ind w:left="0" w:right="0"/>
              <w:rPr>
                <w:i/>
                <w:sz w:val="18"/>
              </w:rPr>
            </w:pPr>
            <w:r>
              <w:rPr>
                <w:i/>
                <w:sz w:val="18"/>
              </w:rPr>
              <w:t>Trichoneuron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Trichopilia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anguina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Trichosanthes</w:t>
            </w:r>
          </w:p>
        </w:tc>
        <w:tc>
          <w:tcPr>
            <w:tcW w:w="1645" w:type="dxa"/>
          </w:tcPr>
          <w:p>
            <w:pPr>
              <w:pStyle w:val="zytable"/>
              <w:spacing w:before="0"/>
              <w:ind w:left="0" w:right="0"/>
              <w:rPr>
                <w:i/>
                <w:sz w:val="18"/>
              </w:rPr>
            </w:pPr>
            <w:r>
              <w:rPr>
                <w:i/>
                <w:sz w:val="18"/>
              </w:rPr>
              <w:t>kirolowii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Cucurbitaceae</w:t>
            </w:r>
          </w:p>
        </w:tc>
      </w:tr>
      <w:tr>
        <w:tc>
          <w:tcPr>
            <w:tcW w:w="1757" w:type="dxa"/>
          </w:tcPr>
          <w:p>
            <w:pPr>
              <w:pStyle w:val="zytable"/>
              <w:spacing w:before="0"/>
              <w:ind w:left="0" w:right="0"/>
              <w:rPr>
                <w:i/>
                <w:sz w:val="18"/>
              </w:rPr>
            </w:pPr>
            <w:r>
              <w:rPr>
                <w:i/>
                <w:sz w:val="18"/>
              </w:rPr>
              <w:t>Trichospermum</w:t>
            </w:r>
          </w:p>
        </w:tc>
        <w:tc>
          <w:tcPr>
            <w:tcW w:w="1645" w:type="dxa"/>
          </w:tcPr>
          <w:p>
            <w:pPr>
              <w:pStyle w:val="zytable"/>
              <w:spacing w:before="0"/>
              <w:ind w:left="0" w:right="0"/>
              <w:rPr>
                <w:i/>
                <w:sz w:val="18"/>
              </w:rPr>
            </w:pPr>
            <w:r>
              <w:rPr>
                <w:i/>
                <w:sz w:val="18"/>
              </w:rPr>
              <w:t>pleiostigma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Tiliaceae</w:t>
            </w:r>
          </w:p>
        </w:tc>
      </w:tr>
      <w:tr>
        <w:tc>
          <w:tcPr>
            <w:tcW w:w="1757" w:type="dxa"/>
          </w:tcPr>
          <w:p>
            <w:pPr>
              <w:pStyle w:val="zytable"/>
              <w:spacing w:before="0"/>
              <w:ind w:left="0" w:right="0"/>
              <w:rPr>
                <w:i/>
                <w:sz w:val="18"/>
              </w:rPr>
            </w:pPr>
            <w:r>
              <w:rPr>
                <w:i/>
                <w:sz w:val="18"/>
              </w:rPr>
              <w:t>Trichosporum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Gesneriaceae</w:t>
            </w:r>
          </w:p>
        </w:tc>
      </w:tr>
      <w:tr>
        <w:tc>
          <w:tcPr>
            <w:tcW w:w="1757" w:type="dxa"/>
          </w:tcPr>
          <w:p>
            <w:pPr>
              <w:pStyle w:val="zytable"/>
              <w:spacing w:before="0"/>
              <w:ind w:left="0" w:right="0"/>
              <w:rPr>
                <w:i/>
                <w:sz w:val="18"/>
              </w:rPr>
            </w:pPr>
            <w:r>
              <w:rPr>
                <w:i/>
                <w:sz w:val="18"/>
              </w:rPr>
              <w:t>Trichostema</w:t>
            </w:r>
          </w:p>
        </w:tc>
        <w:tc>
          <w:tcPr>
            <w:tcW w:w="1645" w:type="dxa"/>
          </w:tcPr>
          <w:p>
            <w:pPr>
              <w:pStyle w:val="zytable"/>
              <w:spacing w:before="0"/>
              <w:ind w:left="0" w:right="0"/>
              <w:rPr>
                <w:i/>
                <w:sz w:val="18"/>
              </w:rPr>
            </w:pPr>
            <w:r>
              <w:rPr>
                <w:i/>
                <w:sz w:val="18"/>
              </w:rPr>
              <w:t>lanatum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Tricoryne</w:t>
            </w:r>
          </w:p>
        </w:tc>
        <w:tc>
          <w:tcPr>
            <w:tcW w:w="1645" w:type="dxa"/>
          </w:tcPr>
          <w:p>
            <w:pPr>
              <w:pStyle w:val="zytable"/>
              <w:spacing w:before="0"/>
              <w:ind w:left="0" w:right="0"/>
              <w:rPr>
                <w:i/>
                <w:sz w:val="18"/>
              </w:rPr>
            </w:pPr>
            <w:r>
              <w:rPr>
                <w:i/>
                <w:sz w:val="18"/>
              </w:rPr>
              <w:t>elatior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formosana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hirta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macropoda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Tricyrtis</w:t>
            </w:r>
          </w:p>
        </w:tc>
        <w:tc>
          <w:tcPr>
            <w:tcW w:w="1645" w:type="dxa"/>
          </w:tcPr>
          <w:p>
            <w:pPr>
              <w:pStyle w:val="zytable"/>
              <w:spacing w:before="0"/>
              <w:ind w:left="0" w:right="0"/>
              <w:rPr>
                <w:i/>
                <w:sz w:val="18"/>
              </w:rPr>
            </w:pPr>
            <w:r>
              <w:rPr>
                <w:i/>
                <w:sz w:val="18"/>
              </w:rPr>
              <w:t xml:space="preserve">stolonifera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Tridax</w:t>
            </w:r>
          </w:p>
        </w:tc>
        <w:tc>
          <w:tcPr>
            <w:tcW w:w="1645" w:type="dxa"/>
          </w:tcPr>
          <w:p>
            <w:pPr>
              <w:pStyle w:val="zytable"/>
              <w:spacing w:before="0"/>
              <w:ind w:left="0" w:right="0"/>
              <w:rPr>
                <w:i/>
                <w:sz w:val="18"/>
              </w:rPr>
            </w:pPr>
            <w:r>
              <w:rPr>
                <w:i/>
                <w:sz w:val="18"/>
              </w:rPr>
              <w:t>procumbens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Tridentea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affine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africanum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aintabense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alexandrinum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ambiguum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ankaratrense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apertum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argutum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arvense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baccarinii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batmanicum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bejariense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berytheum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billardieri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bocconei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boissieri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burchellianum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calocephalum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campestre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carmelii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cernuum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cheranganiense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cherleri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chilense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ciliolatum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clusii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clypeatum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pacing w:val="-4"/>
                <w:sz w:val="18"/>
              </w:rPr>
            </w:pPr>
            <w:r>
              <w:rPr>
                <w:i/>
                <w:spacing w:val="-4"/>
                <w:sz w:val="18"/>
              </w:rPr>
              <w:t>constantinopolitanum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cryptopodium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dasyurum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decorum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desvauxii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dichroanthum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diffusum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dubium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echinatum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eriosphaerum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fragiferum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glanduliferum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globosum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glomeratum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gracilentum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grandiflorum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grandiflorum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hirtum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hybridum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incarnatum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israeliticum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isthmocarpum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lappaceum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leucanthum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ligusticum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lucanicum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lugardii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macranthum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masaiense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mattirolianum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medium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michelianum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microdon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multistriatum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mutabile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nigrescens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noricum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obscurum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ornithopodiodes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palaestinum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pallidum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pauciflorum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phleoides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physodes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pichisermollii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pilulare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plebeium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plumosum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polymorphum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polystachyum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pratense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pseudostriatum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purpureum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purseglovei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quartinianum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reflexum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resupinatum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retusum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riograndense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rueppellianum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salmoneum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scabrum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scutatum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semipilosum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simense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spumosum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sqamosum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squarrosum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stellatum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stenophyllum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steudneri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strictum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subterraneum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suffocatum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sylvaticum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tembense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tenuifolium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tomentosum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 xml:space="preserve">tridentatum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uniflorum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usambarense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vavilovii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velivolum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vernum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vesiculosum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Trifolium</w:t>
            </w:r>
          </w:p>
        </w:tc>
        <w:tc>
          <w:tcPr>
            <w:tcW w:w="1645" w:type="dxa"/>
          </w:tcPr>
          <w:p>
            <w:pPr>
              <w:pStyle w:val="zytable"/>
              <w:spacing w:before="0"/>
              <w:ind w:left="0" w:right="0"/>
              <w:rPr>
                <w:i/>
                <w:sz w:val="18"/>
              </w:rPr>
            </w:pPr>
            <w:r>
              <w:rPr>
                <w:i/>
                <w:sz w:val="18"/>
              </w:rPr>
              <w:t>wormskioldii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Triglochin</w:t>
            </w:r>
          </w:p>
        </w:tc>
        <w:tc>
          <w:tcPr>
            <w:tcW w:w="1645" w:type="dxa"/>
          </w:tcPr>
          <w:p>
            <w:pPr>
              <w:pStyle w:val="zytable"/>
              <w:spacing w:before="0"/>
              <w:ind w:left="0" w:right="0"/>
              <w:rPr>
                <w:i/>
                <w:sz w:val="18"/>
              </w:rPr>
            </w:pPr>
            <w:r>
              <w:rPr>
                <w:i/>
                <w:sz w:val="18"/>
              </w:rPr>
              <w:t>procerum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Juncaginaceae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arabica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balansae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coelesyriaca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foenum</w:t>
            </w:r>
            <w:r>
              <w:rPr>
                <w:i/>
                <w:sz w:val="18"/>
              </w:rPr>
              <w:noBreakHyphen/>
              <w:t>graecum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gladiata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Trigonella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Trigonospora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Thelypteridaceae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i/>
                <w:sz w:val="18"/>
              </w:rPr>
              <w:t>rivale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Trillium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Triodia</w:t>
            </w:r>
          </w:p>
        </w:tc>
        <w:tc>
          <w:tcPr>
            <w:tcW w:w="1645" w:type="dxa"/>
          </w:tcPr>
          <w:p>
            <w:pPr>
              <w:pStyle w:val="zytable"/>
              <w:spacing w:before="0"/>
              <w:ind w:left="0" w:right="0"/>
              <w:rPr>
                <w:i/>
                <w:sz w:val="18"/>
              </w:rPr>
            </w:pPr>
            <w:r>
              <w:rPr>
                <w:i/>
                <w:sz w:val="18"/>
              </w:rPr>
              <w:t>wiseana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Triosteum</w:t>
            </w:r>
          </w:p>
        </w:tc>
        <w:tc>
          <w:tcPr>
            <w:tcW w:w="1645" w:type="dxa"/>
          </w:tcPr>
          <w:p>
            <w:pPr>
              <w:pStyle w:val="zytable"/>
              <w:spacing w:before="0"/>
              <w:ind w:left="0" w:right="0"/>
              <w:rPr>
                <w:i/>
                <w:sz w:val="18"/>
              </w:rPr>
            </w:pPr>
            <w:r>
              <w:rPr>
                <w:i/>
                <w:sz w:val="18"/>
              </w:rPr>
              <w:t>himalayanum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Tripladenia</w:t>
            </w:r>
          </w:p>
        </w:tc>
        <w:tc>
          <w:tcPr>
            <w:tcW w:w="1645" w:type="dxa"/>
          </w:tcPr>
          <w:p>
            <w:pPr>
              <w:pStyle w:val="zytable"/>
              <w:spacing w:before="0"/>
              <w:ind w:left="0" w:right="0"/>
              <w:rPr>
                <w:i/>
                <w:sz w:val="18"/>
              </w:rPr>
            </w:pPr>
            <w:r>
              <w:rPr>
                <w:i/>
                <w:sz w:val="18"/>
              </w:rPr>
              <w:t>cunninghamiana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Triplaris</w:t>
            </w:r>
          </w:p>
        </w:tc>
        <w:tc>
          <w:tcPr>
            <w:tcW w:w="1645" w:type="dxa"/>
          </w:tcPr>
          <w:p>
            <w:pPr>
              <w:pStyle w:val="zytable"/>
              <w:spacing w:before="0"/>
              <w:ind w:left="0" w:right="0"/>
              <w:rPr>
                <w:i/>
                <w:sz w:val="18"/>
              </w:rPr>
            </w:pPr>
            <w:r>
              <w:rPr>
                <w:i/>
                <w:sz w:val="18"/>
              </w:rPr>
              <w:t>surinamensis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Polygonaceae</w:t>
            </w:r>
          </w:p>
        </w:tc>
      </w:tr>
      <w:tr>
        <w:tc>
          <w:tcPr>
            <w:tcW w:w="1757" w:type="dxa"/>
          </w:tcPr>
          <w:p>
            <w:pPr>
              <w:pStyle w:val="zytable"/>
              <w:spacing w:before="0"/>
              <w:ind w:left="0" w:right="0"/>
              <w:rPr>
                <w:i/>
                <w:sz w:val="18"/>
              </w:rPr>
            </w:pPr>
            <w:r>
              <w:rPr>
                <w:i/>
                <w:sz w:val="18"/>
              </w:rPr>
              <w:t>Tripleurospermum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r>
              <w:rPr>
                <w:sz w:val="18"/>
              </w:rPr>
              <w:t>Exception:</w:t>
            </w:r>
            <w:r>
              <w:rPr>
                <w:i/>
                <w:sz w:val="18"/>
              </w:rPr>
              <w:t xml:space="preserve"> T. maritimum</w:t>
            </w: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Triplophyllum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Trisetaria</w:t>
            </w:r>
          </w:p>
        </w:tc>
        <w:tc>
          <w:tcPr>
            <w:tcW w:w="1645" w:type="dxa"/>
          </w:tcPr>
          <w:p>
            <w:pPr>
              <w:pStyle w:val="zytable"/>
              <w:spacing w:before="0"/>
              <w:ind w:left="0" w:right="0"/>
              <w:rPr>
                <w:i/>
                <w:sz w:val="18"/>
              </w:rPr>
            </w:pPr>
            <w:r>
              <w:rPr>
                <w:i/>
                <w:sz w:val="18"/>
              </w:rPr>
              <w:t>cristata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Tristania</w:t>
            </w:r>
          </w:p>
        </w:tc>
        <w:tc>
          <w:tcPr>
            <w:tcW w:w="1645" w:type="dxa"/>
          </w:tcPr>
          <w:p>
            <w:pPr>
              <w:pStyle w:val="zytable"/>
              <w:spacing w:before="0"/>
              <w:ind w:left="0" w:right="0"/>
              <w:rPr>
                <w:i/>
                <w:sz w:val="18"/>
              </w:rPr>
            </w:pPr>
            <w:r>
              <w:rPr>
                <w:i/>
                <w:sz w:val="18"/>
              </w:rPr>
              <w:t>conferta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guillainii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jaffrei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laurina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Tristaniopsis</w:t>
            </w:r>
          </w:p>
        </w:tc>
        <w:tc>
          <w:tcPr>
            <w:tcW w:w="1645" w:type="dxa"/>
          </w:tcPr>
          <w:p>
            <w:pPr>
              <w:pStyle w:val="zytable"/>
              <w:spacing w:before="0"/>
              <w:ind w:left="0" w:right="0"/>
              <w:rPr>
                <w:i/>
                <w:sz w:val="18"/>
              </w:rPr>
            </w:pPr>
            <w:r>
              <w:rPr>
                <w:i/>
                <w:sz w:val="18"/>
              </w:rPr>
              <w:t>ninndoensis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Tristellateia</w:t>
            </w:r>
          </w:p>
        </w:tc>
        <w:tc>
          <w:tcPr>
            <w:tcW w:w="1645" w:type="dxa"/>
          </w:tcPr>
          <w:p>
            <w:pPr>
              <w:pStyle w:val="zytable"/>
              <w:spacing w:before="0"/>
              <w:ind w:left="0" w:right="0"/>
              <w:rPr>
                <w:i/>
                <w:sz w:val="18"/>
              </w:rPr>
            </w:pPr>
            <w:r>
              <w:rPr>
                <w:i/>
                <w:sz w:val="18"/>
              </w:rPr>
              <w:t>australasiae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Malpighiaceae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hyacintha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ipheion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laxa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Triteleia</w:t>
            </w:r>
          </w:p>
        </w:tc>
        <w:tc>
          <w:tcPr>
            <w:tcW w:w="1645" w:type="dxa"/>
          </w:tcPr>
          <w:p>
            <w:pPr>
              <w:pStyle w:val="zytable"/>
              <w:spacing w:before="0"/>
              <w:ind w:left="0" w:right="0"/>
              <w:rPr>
                <w:i/>
                <w:sz w:val="18"/>
              </w:rPr>
            </w:pPr>
            <w:r>
              <w:rPr>
                <w:i/>
                <w:sz w:val="18"/>
              </w:rPr>
              <w:t xml:space="preserve">peduncularis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i/>
                <w:sz w:val="18"/>
              </w:rPr>
              <w:t>brasiliensis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Trithrinax</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Triticosecale</w:t>
            </w:r>
          </w:p>
        </w:tc>
        <w:tc>
          <w:tcPr>
            <w:tcW w:w="1645" w:type="dxa"/>
          </w:tcPr>
          <w:p>
            <w:pPr>
              <w:pStyle w:val="zytable"/>
              <w:spacing w:before="0"/>
              <w:ind w:left="0" w:right="0"/>
              <w:rPr>
                <w:i/>
                <w:sz w:val="18"/>
              </w:rPr>
            </w:pPr>
            <w:r>
              <w:rPr>
                <w:i/>
                <w:sz w:val="18"/>
              </w:rPr>
              <w:t>hybrid</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aestivum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araraticum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durum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monococcum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Triticum</w:t>
            </w:r>
          </w:p>
        </w:tc>
        <w:tc>
          <w:tcPr>
            <w:tcW w:w="1645" w:type="dxa"/>
          </w:tcPr>
          <w:p>
            <w:pPr>
              <w:pStyle w:val="zytable"/>
              <w:spacing w:before="0"/>
              <w:ind w:left="0" w:right="0"/>
              <w:rPr>
                <w:i/>
                <w:sz w:val="18"/>
              </w:rPr>
            </w:pPr>
            <w:r>
              <w:rPr>
                <w:i/>
                <w:sz w:val="18"/>
              </w:rPr>
              <w:t xml:space="preserve">spelta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Tritoma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crocata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i/>
                <w:sz w:val="18"/>
              </w:rPr>
              <w:t>lineata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Tritonia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Trochocarpa</w:t>
            </w:r>
          </w:p>
        </w:tc>
        <w:tc>
          <w:tcPr>
            <w:tcW w:w="1645" w:type="dxa"/>
          </w:tcPr>
          <w:p>
            <w:pPr>
              <w:pStyle w:val="zytable"/>
              <w:spacing w:before="0"/>
              <w:ind w:left="0" w:right="0"/>
              <w:rPr>
                <w:i/>
                <w:sz w:val="18"/>
              </w:rPr>
            </w:pPr>
            <w:r>
              <w:rPr>
                <w:i/>
                <w:sz w:val="18"/>
              </w:rPr>
              <w:t>gunnii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Trochodendron</w:t>
            </w:r>
          </w:p>
        </w:tc>
        <w:tc>
          <w:tcPr>
            <w:tcW w:w="1645" w:type="dxa"/>
          </w:tcPr>
          <w:p>
            <w:pPr>
              <w:pStyle w:val="zytable"/>
              <w:spacing w:before="0"/>
              <w:ind w:left="0" w:right="0"/>
              <w:rPr>
                <w:i/>
                <w:sz w:val="18"/>
              </w:rPr>
            </w:pPr>
            <w:r>
              <w:rPr>
                <w:i/>
                <w:sz w:val="18"/>
              </w:rPr>
              <w:t>aralioides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Trochodendraceae</w:t>
            </w:r>
          </w:p>
        </w:tc>
      </w:tr>
      <w:tr>
        <w:tc>
          <w:tcPr>
            <w:tcW w:w="1757" w:type="dxa"/>
          </w:tcPr>
          <w:p>
            <w:pPr>
              <w:pStyle w:val="zytable"/>
              <w:spacing w:before="0"/>
              <w:ind w:left="0" w:right="0"/>
              <w:rPr>
                <w:i/>
                <w:sz w:val="18"/>
              </w:rPr>
            </w:pPr>
            <w:r>
              <w:rPr>
                <w:i/>
                <w:sz w:val="18"/>
              </w:rPr>
              <w:t>Trogostolon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Davalliaceae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i/>
                <w:sz w:val="18"/>
              </w:rPr>
              <w:t>pumilus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Trollius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Ranunculaceae</w:t>
            </w:r>
          </w:p>
        </w:tc>
      </w:tr>
      <w:tr>
        <w:tc>
          <w:tcPr>
            <w:tcW w:w="1757" w:type="dxa"/>
          </w:tcPr>
          <w:p>
            <w:pPr>
              <w:pStyle w:val="zytable"/>
              <w:spacing w:before="0"/>
              <w:ind w:left="0" w:right="0"/>
              <w:rPr>
                <w:i/>
                <w:sz w:val="18"/>
              </w:rPr>
            </w:pPr>
            <w:r>
              <w:rPr>
                <w:i/>
                <w:sz w:val="18"/>
              </w:rPr>
              <w:t>Tromotriche</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azureum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ciliatum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majus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minus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peregrinum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polyphyllum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speciosum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Tropaeolum</w:t>
            </w:r>
          </w:p>
        </w:tc>
        <w:tc>
          <w:tcPr>
            <w:tcW w:w="1645" w:type="dxa"/>
          </w:tcPr>
          <w:p>
            <w:pPr>
              <w:pStyle w:val="zytable"/>
              <w:spacing w:before="0"/>
              <w:ind w:left="0" w:right="0"/>
              <w:rPr>
                <w:i/>
                <w:sz w:val="18"/>
              </w:rPr>
            </w:pPr>
            <w:r>
              <w:rPr>
                <w:i/>
                <w:sz w:val="18"/>
              </w:rPr>
              <w:t>tuberosum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Tropaeolaceae</w:t>
            </w:r>
          </w:p>
        </w:tc>
      </w:tr>
      <w:tr>
        <w:tc>
          <w:tcPr>
            <w:tcW w:w="1757" w:type="dxa"/>
          </w:tcPr>
          <w:p>
            <w:pPr>
              <w:pStyle w:val="zytable"/>
              <w:spacing w:before="0"/>
              <w:ind w:left="0" w:right="0"/>
              <w:rPr>
                <w:i/>
                <w:sz w:val="18"/>
              </w:rPr>
            </w:pPr>
            <w:r>
              <w:rPr>
                <w:i/>
                <w:sz w:val="18"/>
              </w:rPr>
              <w:t>Tropidia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Trymalium</w:t>
            </w:r>
          </w:p>
        </w:tc>
        <w:tc>
          <w:tcPr>
            <w:tcW w:w="1645" w:type="dxa"/>
          </w:tcPr>
          <w:p>
            <w:pPr>
              <w:pStyle w:val="zytable"/>
              <w:spacing w:before="0"/>
              <w:ind w:left="0" w:right="0"/>
              <w:rPr>
                <w:i/>
                <w:sz w:val="18"/>
              </w:rPr>
            </w:pPr>
            <w:r>
              <w:rPr>
                <w:i/>
                <w:sz w:val="18"/>
              </w:rPr>
              <w:t>urceolare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Rhamnaceae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canadensis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Tsuga</w:t>
            </w:r>
          </w:p>
        </w:tc>
        <w:tc>
          <w:tcPr>
            <w:tcW w:w="1645" w:type="dxa"/>
          </w:tcPr>
          <w:p>
            <w:pPr>
              <w:pStyle w:val="zytable"/>
              <w:spacing w:before="0"/>
              <w:ind w:left="0" w:right="0"/>
              <w:rPr>
                <w:i/>
                <w:sz w:val="18"/>
              </w:rPr>
            </w:pPr>
            <w:r>
              <w:rPr>
                <w:i/>
                <w:sz w:val="18"/>
              </w:rPr>
              <w:t>dumosa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Pinaceae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Tulbaghia</w:t>
            </w:r>
          </w:p>
        </w:tc>
        <w:tc>
          <w:tcPr>
            <w:tcW w:w="1645" w:type="dxa"/>
          </w:tcPr>
          <w:p>
            <w:pPr>
              <w:pStyle w:val="zytable"/>
              <w:spacing w:before="0"/>
              <w:ind w:left="0" w:right="0"/>
              <w:rPr>
                <w:i/>
                <w:sz w:val="18"/>
              </w:rPr>
            </w:pPr>
            <w:r>
              <w:rPr>
                <w:i/>
                <w:sz w:val="18"/>
              </w:rPr>
              <w:t>violaceae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Alliaceae</w:t>
            </w:r>
          </w:p>
        </w:tc>
      </w:tr>
      <w:tr>
        <w:tc>
          <w:tcPr>
            <w:tcW w:w="1757" w:type="dxa"/>
          </w:tcPr>
          <w:p>
            <w:pPr>
              <w:pStyle w:val="zytable"/>
              <w:spacing w:before="0"/>
              <w:ind w:left="0" w:right="0"/>
              <w:rPr>
                <w:i/>
                <w:sz w:val="18"/>
              </w:rPr>
            </w:pPr>
            <w:r>
              <w:rPr>
                <w:i/>
                <w:sz w:val="18"/>
              </w:rPr>
              <w:t>Tulipa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Turbinicarpus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Turnera</w:t>
            </w:r>
          </w:p>
        </w:tc>
        <w:tc>
          <w:tcPr>
            <w:tcW w:w="1645" w:type="dxa"/>
          </w:tcPr>
          <w:p>
            <w:pPr>
              <w:pStyle w:val="zytable"/>
              <w:spacing w:before="0"/>
              <w:ind w:left="0" w:right="0"/>
              <w:rPr>
                <w:i/>
                <w:sz w:val="18"/>
              </w:rPr>
            </w:pPr>
            <w:r>
              <w:rPr>
                <w:i/>
                <w:sz w:val="18"/>
              </w:rPr>
              <w:t>diffusa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Turneraceae</w:t>
            </w:r>
          </w:p>
        </w:tc>
      </w:tr>
      <w:tr>
        <w:tc>
          <w:tcPr>
            <w:tcW w:w="1757" w:type="dxa"/>
          </w:tcPr>
          <w:p>
            <w:pPr>
              <w:pStyle w:val="zytable"/>
              <w:spacing w:before="0"/>
              <w:ind w:left="0" w:right="0"/>
              <w:rPr>
                <w:i/>
                <w:sz w:val="18"/>
              </w:rPr>
            </w:pPr>
            <w:r>
              <w:rPr>
                <w:i/>
                <w:sz w:val="18"/>
              </w:rPr>
              <w:t>Turraea</w:t>
            </w:r>
          </w:p>
        </w:tc>
        <w:tc>
          <w:tcPr>
            <w:tcW w:w="1645" w:type="dxa"/>
          </w:tcPr>
          <w:p>
            <w:pPr>
              <w:pStyle w:val="zytable"/>
              <w:spacing w:before="0"/>
              <w:ind w:left="0" w:right="0"/>
              <w:rPr>
                <w:i/>
                <w:sz w:val="18"/>
              </w:rPr>
            </w:pPr>
            <w:r>
              <w:rPr>
                <w:i/>
                <w:sz w:val="18"/>
              </w:rPr>
              <w:t>obtusifolia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Meliaceae</w:t>
            </w:r>
          </w:p>
        </w:tc>
      </w:tr>
      <w:tr>
        <w:tc>
          <w:tcPr>
            <w:tcW w:w="1757" w:type="dxa"/>
          </w:tcPr>
          <w:p>
            <w:pPr>
              <w:pStyle w:val="zytable"/>
              <w:spacing w:before="0"/>
              <w:ind w:left="0" w:right="0"/>
              <w:rPr>
                <w:i/>
                <w:sz w:val="18"/>
              </w:rPr>
            </w:pPr>
            <w:r>
              <w:rPr>
                <w:i/>
                <w:sz w:val="18"/>
              </w:rPr>
              <w:t>Tussilago</w:t>
            </w:r>
          </w:p>
        </w:tc>
        <w:tc>
          <w:tcPr>
            <w:tcW w:w="1645" w:type="dxa"/>
          </w:tcPr>
          <w:p>
            <w:pPr>
              <w:pStyle w:val="zytable"/>
              <w:spacing w:before="0"/>
              <w:ind w:left="0" w:right="0"/>
              <w:rPr>
                <w:i/>
                <w:sz w:val="18"/>
              </w:rPr>
            </w:pPr>
            <w:r>
              <w:rPr>
                <w:i/>
                <w:sz w:val="18"/>
              </w:rPr>
              <w:t>farfara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Tutcheria</w:t>
            </w:r>
          </w:p>
        </w:tc>
        <w:tc>
          <w:tcPr>
            <w:tcW w:w="1645" w:type="dxa"/>
          </w:tcPr>
          <w:p>
            <w:pPr>
              <w:pStyle w:val="zytable"/>
              <w:spacing w:before="0"/>
              <w:ind w:left="0" w:right="0"/>
              <w:rPr>
                <w:i/>
                <w:sz w:val="18"/>
              </w:rPr>
            </w:pPr>
            <w:r>
              <w:rPr>
                <w:i/>
                <w:sz w:val="18"/>
              </w:rPr>
              <w:t>spectabilis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Theaceae</w:t>
            </w:r>
          </w:p>
        </w:tc>
      </w:tr>
      <w:tr>
        <w:tc>
          <w:tcPr>
            <w:tcW w:w="1757" w:type="dxa"/>
          </w:tcPr>
          <w:p>
            <w:pPr>
              <w:pStyle w:val="zytable"/>
              <w:spacing w:before="0"/>
              <w:ind w:left="0" w:right="0"/>
              <w:rPr>
                <w:i/>
                <w:sz w:val="18"/>
              </w:rPr>
            </w:pPr>
            <w:r>
              <w:rPr>
                <w:i/>
                <w:sz w:val="18"/>
              </w:rPr>
              <w:t>Tweedia</w:t>
            </w:r>
          </w:p>
        </w:tc>
        <w:tc>
          <w:tcPr>
            <w:tcW w:w="1645" w:type="dxa"/>
          </w:tcPr>
          <w:p>
            <w:pPr>
              <w:pStyle w:val="zytable"/>
              <w:spacing w:before="0"/>
              <w:ind w:left="0" w:right="0"/>
              <w:rPr>
                <w:i/>
                <w:sz w:val="18"/>
              </w:rPr>
            </w:pPr>
            <w:r>
              <w:rPr>
                <w:i/>
                <w:sz w:val="18"/>
              </w:rPr>
              <w:t>caerulea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Tylecodon</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Crassulaceae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crebriflora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Tylophora</w:t>
            </w:r>
          </w:p>
        </w:tc>
        <w:tc>
          <w:tcPr>
            <w:tcW w:w="1645" w:type="dxa"/>
          </w:tcPr>
          <w:p>
            <w:pPr>
              <w:pStyle w:val="zytable"/>
              <w:spacing w:before="0"/>
              <w:ind w:left="0" w:right="0"/>
              <w:rPr>
                <w:i/>
                <w:sz w:val="18"/>
              </w:rPr>
            </w:pPr>
            <w:r>
              <w:rPr>
                <w:i/>
                <w:sz w:val="18"/>
              </w:rPr>
              <w:t>glabriflora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Asclepiadaceae</w:t>
            </w:r>
          </w:p>
        </w:tc>
      </w:tr>
      <w:tr>
        <w:tc>
          <w:tcPr>
            <w:tcW w:w="1757" w:type="dxa"/>
          </w:tcPr>
          <w:p>
            <w:pPr>
              <w:pStyle w:val="zytable"/>
              <w:spacing w:before="0"/>
              <w:ind w:left="0" w:right="0"/>
              <w:rPr>
                <w:i/>
                <w:sz w:val="18"/>
              </w:rPr>
            </w:pPr>
            <w:r>
              <w:rPr>
                <w:i/>
                <w:sz w:val="18"/>
              </w:rPr>
              <w:t>Typhonium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bl>
    <w:p>
      <w:pPr>
        <w:pStyle w:val="yMiscellaneousHeading"/>
        <w:rPr>
          <w:b/>
        </w:rPr>
      </w:pPr>
      <w:bookmarkStart w:id="1127" w:name="_Toc516638462"/>
      <w:bookmarkStart w:id="1128" w:name="_Toc518724494"/>
      <w:bookmarkStart w:id="1129" w:name="_Toc518724750"/>
      <w:bookmarkStart w:id="1130" w:name="_Toc519932857"/>
      <w:bookmarkStart w:id="1131" w:name="_Toc6910559"/>
      <w:bookmarkStart w:id="1132" w:name="_Toc59867650"/>
      <w:bookmarkStart w:id="1133" w:name="_Toc92681921"/>
      <w:r>
        <w:rPr>
          <w:b/>
        </w:rPr>
        <w:t>U</w:t>
      </w:r>
      <w:r>
        <w:rPr>
          <w:b/>
        </w:rPr>
        <w:noBreakHyphen/>
        <w:t>V</w:t>
      </w:r>
      <w:bookmarkEnd w:id="1127"/>
      <w:bookmarkEnd w:id="1128"/>
      <w:bookmarkEnd w:id="1129"/>
      <w:bookmarkEnd w:id="1130"/>
      <w:bookmarkEnd w:id="1131"/>
      <w:bookmarkEnd w:id="1132"/>
      <w:bookmarkEnd w:id="1133"/>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Ugni</w:t>
            </w:r>
          </w:p>
        </w:tc>
        <w:tc>
          <w:tcPr>
            <w:tcW w:w="1645" w:type="dxa"/>
          </w:tcPr>
          <w:p>
            <w:pPr>
              <w:pStyle w:val="zytable"/>
              <w:spacing w:before="0"/>
              <w:ind w:left="0" w:right="0"/>
              <w:rPr>
                <w:i/>
                <w:sz w:val="18"/>
              </w:rPr>
            </w:pPr>
            <w:r>
              <w:rPr>
                <w:i/>
                <w:sz w:val="18"/>
              </w:rPr>
              <w:t>molinae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 xml:space="preserve">angustifolia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carpinifolia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davidiana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parvifolia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procera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Ulmus</w:t>
            </w:r>
          </w:p>
        </w:tc>
        <w:tc>
          <w:tcPr>
            <w:tcW w:w="1645" w:type="dxa"/>
          </w:tcPr>
          <w:p>
            <w:pPr>
              <w:pStyle w:val="zytable"/>
              <w:spacing w:before="0"/>
              <w:ind w:left="0" w:right="0"/>
              <w:rPr>
                <w:i/>
                <w:sz w:val="18"/>
              </w:rPr>
            </w:pPr>
            <w:r>
              <w:rPr>
                <w:i/>
                <w:sz w:val="18"/>
              </w:rPr>
              <w:t>x hollandica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Uncinia</w:t>
            </w:r>
          </w:p>
        </w:tc>
        <w:tc>
          <w:tcPr>
            <w:tcW w:w="1645" w:type="dxa"/>
          </w:tcPr>
          <w:p>
            <w:pPr>
              <w:pStyle w:val="zytable"/>
              <w:spacing w:before="0"/>
              <w:ind w:left="0" w:right="0"/>
              <w:rPr>
                <w:i/>
                <w:sz w:val="18"/>
              </w:rPr>
            </w:pPr>
            <w:r>
              <w:rPr>
                <w:i/>
                <w:sz w:val="18"/>
              </w:rPr>
              <w:t>rubra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Cyperaceae</w:t>
            </w:r>
          </w:p>
        </w:tc>
      </w:tr>
      <w:tr>
        <w:tc>
          <w:tcPr>
            <w:tcW w:w="1757" w:type="dxa"/>
          </w:tcPr>
          <w:p>
            <w:pPr>
              <w:pStyle w:val="zytable"/>
              <w:spacing w:before="0"/>
              <w:ind w:left="0" w:right="0"/>
              <w:rPr>
                <w:i/>
                <w:sz w:val="18"/>
              </w:rPr>
            </w:pPr>
            <w:r>
              <w:rPr>
                <w:i/>
                <w:sz w:val="18"/>
              </w:rPr>
              <w:t>Urginea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Hyacinthaceae</w:t>
            </w:r>
          </w:p>
        </w:tc>
      </w:tr>
      <w:tr>
        <w:tc>
          <w:tcPr>
            <w:tcW w:w="1757" w:type="dxa"/>
          </w:tcPr>
          <w:p>
            <w:pPr>
              <w:pStyle w:val="zytable"/>
              <w:spacing w:before="0"/>
              <w:ind w:left="0" w:right="0"/>
              <w:rPr>
                <w:i/>
                <w:sz w:val="18"/>
              </w:rPr>
            </w:pPr>
            <w:r>
              <w:rPr>
                <w:i/>
                <w:sz w:val="18"/>
              </w:rPr>
              <w:t>Urocarpus</w:t>
            </w:r>
          </w:p>
        </w:tc>
        <w:tc>
          <w:tcPr>
            <w:tcW w:w="1645" w:type="dxa"/>
          </w:tcPr>
          <w:p>
            <w:pPr>
              <w:pStyle w:val="zytable"/>
              <w:spacing w:before="0"/>
              <w:ind w:left="0" w:right="0"/>
              <w:rPr>
                <w:i/>
                <w:sz w:val="18"/>
              </w:rPr>
            </w:pPr>
            <w:r>
              <w:rPr>
                <w:i/>
                <w:sz w:val="18"/>
              </w:rPr>
              <w:t>pallidus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decumbens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maxima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mosambicensis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mutica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panicoides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ramosa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stolonifera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Urochloa</w:t>
            </w:r>
          </w:p>
        </w:tc>
        <w:tc>
          <w:tcPr>
            <w:tcW w:w="1645" w:type="dxa"/>
          </w:tcPr>
          <w:p>
            <w:pPr>
              <w:pStyle w:val="zytable"/>
              <w:spacing w:before="0"/>
              <w:ind w:left="0" w:right="0"/>
              <w:rPr>
                <w:i/>
                <w:sz w:val="18"/>
              </w:rPr>
            </w:pPr>
            <w:r>
              <w:rPr>
                <w:i/>
                <w:sz w:val="18"/>
              </w:rPr>
              <w:t>subquadiparia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Uromyrtus</w:t>
            </w:r>
          </w:p>
        </w:tc>
        <w:tc>
          <w:tcPr>
            <w:tcW w:w="1645" w:type="dxa"/>
          </w:tcPr>
          <w:p>
            <w:pPr>
              <w:pStyle w:val="zytable"/>
              <w:spacing w:before="0"/>
              <w:ind w:left="0" w:right="0"/>
              <w:rPr>
                <w:sz w:val="18"/>
              </w:rPr>
            </w:pPr>
            <w:r>
              <w:rPr>
                <w:sz w:val="18"/>
              </w:rPr>
              <w:t xml:space="preserve">sp. (Tinaroo Range G. P. Guymer 2034)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Urospermum</w:t>
            </w:r>
          </w:p>
        </w:tc>
        <w:tc>
          <w:tcPr>
            <w:tcW w:w="1645" w:type="dxa"/>
          </w:tcPr>
          <w:p>
            <w:pPr>
              <w:pStyle w:val="zytable"/>
              <w:spacing w:before="0"/>
              <w:ind w:left="0" w:right="0"/>
              <w:rPr>
                <w:i/>
                <w:sz w:val="18"/>
              </w:rPr>
            </w:pPr>
            <w:r>
              <w:rPr>
                <w:i/>
                <w:sz w:val="18"/>
              </w:rPr>
              <w:t>picroides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anthemoides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i/>
                <w:sz w:val="18"/>
              </w:rPr>
              <w:t>speciosa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Ursinia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dioica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Urtica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Urticaceae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cornuta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dichotoma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fibrosa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gibba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humboltii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livida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menziesii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reniformis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sandersonii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Utricularia</w:t>
            </w:r>
          </w:p>
        </w:tc>
        <w:tc>
          <w:tcPr>
            <w:tcW w:w="1645" w:type="dxa"/>
          </w:tcPr>
          <w:p>
            <w:pPr>
              <w:pStyle w:val="zytable"/>
              <w:spacing w:before="0"/>
              <w:ind w:left="0" w:right="0"/>
              <w:rPr>
                <w:i/>
                <w:sz w:val="18"/>
              </w:rPr>
            </w:pPr>
            <w:r>
              <w:rPr>
                <w:i/>
                <w:sz w:val="18"/>
              </w:rPr>
              <w:t>vulgaris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Lentibulariaceae</w:t>
            </w:r>
          </w:p>
        </w:tc>
      </w:tr>
      <w:tr>
        <w:tc>
          <w:tcPr>
            <w:tcW w:w="1757" w:type="dxa"/>
          </w:tcPr>
          <w:p>
            <w:pPr>
              <w:pStyle w:val="zytable"/>
              <w:spacing w:before="0"/>
              <w:ind w:left="0" w:right="0"/>
              <w:rPr>
                <w:i/>
                <w:sz w:val="18"/>
              </w:rPr>
            </w:pPr>
            <w:r>
              <w:rPr>
                <w:i/>
                <w:sz w:val="18"/>
              </w:rPr>
              <w:t>Uvularia</w:t>
            </w:r>
          </w:p>
        </w:tc>
        <w:tc>
          <w:tcPr>
            <w:tcW w:w="1645" w:type="dxa"/>
          </w:tcPr>
          <w:p>
            <w:pPr>
              <w:pStyle w:val="zytable"/>
              <w:spacing w:before="0"/>
              <w:ind w:left="0" w:right="0"/>
              <w:rPr>
                <w:i/>
                <w:sz w:val="18"/>
              </w:rPr>
            </w:pPr>
            <w:r>
              <w:rPr>
                <w:i/>
                <w:sz w:val="18"/>
              </w:rPr>
              <w:t xml:space="preserve">grandiflora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Vaccaria</w:t>
            </w:r>
          </w:p>
        </w:tc>
        <w:tc>
          <w:tcPr>
            <w:tcW w:w="1645" w:type="dxa"/>
          </w:tcPr>
          <w:p>
            <w:pPr>
              <w:pStyle w:val="zytable"/>
              <w:spacing w:before="0"/>
              <w:ind w:left="0" w:right="0"/>
              <w:rPr>
                <w:i/>
                <w:sz w:val="18"/>
              </w:rPr>
            </w:pPr>
            <w:r>
              <w:rPr>
                <w:i/>
                <w:sz w:val="18"/>
              </w:rPr>
              <w:t>hispanica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angustifolium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ashei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corymbosum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florabundum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glauco</w:t>
            </w:r>
            <w:r>
              <w:rPr>
                <w:i/>
                <w:sz w:val="18"/>
              </w:rPr>
              <w:noBreakHyphen/>
              <w:t>ablum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myrtillus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Vaccinium</w:t>
            </w:r>
          </w:p>
        </w:tc>
        <w:tc>
          <w:tcPr>
            <w:tcW w:w="1645" w:type="dxa"/>
          </w:tcPr>
          <w:p>
            <w:pPr>
              <w:pStyle w:val="zytable"/>
              <w:spacing w:before="0"/>
              <w:ind w:left="0" w:right="0"/>
              <w:rPr>
                <w:i/>
                <w:sz w:val="18"/>
              </w:rPr>
            </w:pPr>
            <w:r>
              <w:rPr>
                <w:i/>
                <w:sz w:val="18"/>
              </w:rPr>
              <w:t>vitis</w:t>
            </w:r>
            <w:r>
              <w:rPr>
                <w:i/>
                <w:sz w:val="18"/>
              </w:rPr>
              <w:noBreakHyphen/>
              <w:t>idaea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Vaginularia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arizonica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i/>
                <w:sz w:val="18"/>
              </w:rPr>
              <w:t>locusta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Valerianella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Valerianaceae</w:t>
            </w:r>
          </w:p>
        </w:tc>
      </w:tr>
      <w:tr>
        <w:tc>
          <w:tcPr>
            <w:tcW w:w="1757" w:type="dxa"/>
          </w:tcPr>
          <w:p>
            <w:pPr>
              <w:pStyle w:val="zytable"/>
              <w:spacing w:before="0"/>
              <w:ind w:left="0" w:right="0"/>
              <w:rPr>
                <w:i/>
                <w:sz w:val="18"/>
              </w:rPr>
            </w:pPr>
            <w:r>
              <w:rPr>
                <w:i/>
                <w:sz w:val="18"/>
              </w:rPr>
              <w:t>Vancouveria</w:t>
            </w:r>
          </w:p>
        </w:tc>
        <w:tc>
          <w:tcPr>
            <w:tcW w:w="1645" w:type="dxa"/>
          </w:tcPr>
          <w:p>
            <w:pPr>
              <w:pStyle w:val="zytable"/>
              <w:spacing w:before="0"/>
              <w:ind w:left="0" w:right="0"/>
              <w:rPr>
                <w:i/>
                <w:sz w:val="18"/>
              </w:rPr>
            </w:pPr>
            <w:r>
              <w:rPr>
                <w:i/>
                <w:sz w:val="18"/>
              </w:rPr>
              <w:t>hexandra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Berberidaceae</w:t>
            </w:r>
          </w:p>
        </w:tc>
      </w:tr>
      <w:tr>
        <w:tc>
          <w:tcPr>
            <w:tcW w:w="1757" w:type="dxa"/>
          </w:tcPr>
          <w:p>
            <w:pPr>
              <w:pStyle w:val="zytable"/>
              <w:spacing w:before="0"/>
              <w:ind w:left="0" w:right="0"/>
              <w:rPr>
                <w:i/>
                <w:sz w:val="18"/>
              </w:rPr>
            </w:pPr>
            <w:r>
              <w:rPr>
                <w:i/>
                <w:sz w:val="18"/>
              </w:rPr>
              <w:t>Vanda</w:t>
            </w:r>
          </w:p>
        </w:tc>
        <w:tc>
          <w:tcPr>
            <w:tcW w:w="1645" w:type="dxa"/>
          </w:tcPr>
          <w:p>
            <w:pPr>
              <w:pStyle w:val="zytable"/>
              <w:spacing w:before="0"/>
              <w:ind w:left="0" w:right="0"/>
              <w:rPr>
                <w:i/>
                <w:sz w:val="18"/>
              </w:rPr>
            </w:pPr>
            <w:r>
              <w:rPr>
                <w:sz w:val="18"/>
              </w:rPr>
              <w:t>spp.</w:t>
            </w:r>
            <w:r>
              <w:rPr>
                <w:i/>
                <w:sz w:val="18"/>
              </w:rPr>
              <w:t xml:space="preserve">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Vandopsis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Vanheerdea</w:t>
            </w:r>
          </w:p>
        </w:tc>
        <w:tc>
          <w:tcPr>
            <w:tcW w:w="1645" w:type="dxa"/>
          </w:tcPr>
          <w:p>
            <w:pPr>
              <w:pStyle w:val="zytable"/>
              <w:spacing w:before="0"/>
              <w:ind w:left="0" w:right="0"/>
              <w:rPr>
                <w:i/>
                <w:sz w:val="18"/>
              </w:rPr>
            </w:pPr>
            <w:r>
              <w:rPr>
                <w:i/>
                <w:sz w:val="18"/>
              </w:rPr>
              <w:t xml:space="preserve">divergens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Aizoaceae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i/>
                <w:sz w:val="18"/>
              </w:rPr>
              <w:t>planifolia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Vanilla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Veillonia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joannis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merrillii</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montgomeryana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Veitchia</w:t>
            </w:r>
          </w:p>
        </w:tc>
        <w:tc>
          <w:tcPr>
            <w:tcW w:w="1645" w:type="dxa"/>
          </w:tcPr>
          <w:p>
            <w:pPr>
              <w:pStyle w:val="zytable"/>
              <w:spacing w:before="0"/>
              <w:ind w:left="0" w:right="0"/>
              <w:rPr>
                <w:i/>
                <w:sz w:val="18"/>
              </w:rPr>
            </w:pPr>
            <w:r>
              <w:rPr>
                <w:i/>
                <w:sz w:val="18"/>
              </w:rPr>
              <w:t>winn</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paradoxa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Velleia</w:t>
            </w:r>
          </w:p>
        </w:tc>
        <w:tc>
          <w:tcPr>
            <w:tcW w:w="1645" w:type="dxa"/>
          </w:tcPr>
          <w:p>
            <w:pPr>
              <w:pStyle w:val="zytable"/>
              <w:spacing w:before="0"/>
              <w:ind w:left="0" w:right="0"/>
              <w:rPr>
                <w:i/>
                <w:sz w:val="18"/>
              </w:rPr>
            </w:pPr>
            <w:r>
              <w:rPr>
                <w:i/>
                <w:sz w:val="18"/>
              </w:rPr>
              <w:t>trinervis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Goodeniaceae</w:t>
            </w:r>
          </w:p>
        </w:tc>
      </w:tr>
      <w:tr>
        <w:tc>
          <w:tcPr>
            <w:tcW w:w="1757" w:type="dxa"/>
          </w:tcPr>
          <w:p>
            <w:pPr>
              <w:pStyle w:val="zytable"/>
              <w:spacing w:before="0"/>
              <w:ind w:left="0" w:right="0"/>
              <w:rPr>
                <w:i/>
                <w:sz w:val="18"/>
              </w:rPr>
            </w:pPr>
            <w:r>
              <w:rPr>
                <w:i/>
                <w:sz w:val="18"/>
              </w:rPr>
              <w:t>Vellereophyton</w:t>
            </w:r>
          </w:p>
        </w:tc>
        <w:tc>
          <w:tcPr>
            <w:tcW w:w="1645" w:type="dxa"/>
          </w:tcPr>
          <w:p>
            <w:pPr>
              <w:pStyle w:val="zytable"/>
              <w:spacing w:before="0"/>
              <w:ind w:left="0" w:right="0"/>
              <w:rPr>
                <w:i/>
                <w:sz w:val="18"/>
              </w:rPr>
            </w:pPr>
            <w:r>
              <w:rPr>
                <w:i/>
                <w:sz w:val="18"/>
              </w:rPr>
              <w:t>dealbatum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Veltheimia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Venidium</w:t>
            </w:r>
          </w:p>
        </w:tc>
        <w:tc>
          <w:tcPr>
            <w:tcW w:w="1645" w:type="dxa"/>
          </w:tcPr>
          <w:p>
            <w:pPr>
              <w:pStyle w:val="zytable"/>
              <w:spacing w:before="0"/>
              <w:ind w:left="0" w:right="0"/>
              <w:rPr>
                <w:i/>
                <w:sz w:val="18"/>
              </w:rPr>
            </w:pPr>
            <w:r>
              <w:rPr>
                <w:i/>
                <w:sz w:val="18"/>
              </w:rPr>
              <w:t>fastuosum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Vepris</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creticum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dumulosum x spinosum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thapsus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i/>
                <w:sz w:val="18"/>
              </w:rPr>
            </w:pPr>
            <w:r>
              <w:rPr>
                <w:i/>
                <w:sz w:val="18"/>
              </w:rPr>
              <w:t>virgatum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Verbascum</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bonariensis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erinoides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hastata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kazar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tenera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venosa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Verbena</w:t>
            </w:r>
          </w:p>
        </w:tc>
        <w:tc>
          <w:tcPr>
            <w:tcW w:w="1645" w:type="dxa"/>
          </w:tcPr>
          <w:p>
            <w:pPr>
              <w:pStyle w:val="zytable"/>
              <w:spacing w:before="0"/>
              <w:ind w:left="0" w:right="0"/>
              <w:rPr>
                <w:i/>
                <w:sz w:val="18"/>
              </w:rPr>
            </w:pPr>
            <w:r>
              <w:rPr>
                <w:i/>
                <w:sz w:val="18"/>
              </w:rPr>
              <w:t>x hybrida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cinerea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Vernonia</w:t>
            </w:r>
          </w:p>
        </w:tc>
        <w:tc>
          <w:tcPr>
            <w:tcW w:w="1645" w:type="dxa"/>
          </w:tcPr>
          <w:p>
            <w:pPr>
              <w:pStyle w:val="zytable"/>
              <w:spacing w:before="0"/>
              <w:ind w:left="0" w:right="0"/>
              <w:rPr>
                <w:i/>
                <w:sz w:val="18"/>
              </w:rPr>
            </w:pPr>
            <w:r>
              <w:rPr>
                <w:i/>
                <w:sz w:val="18"/>
              </w:rPr>
              <w:t>peduncularis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arvensis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formosa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gentianoides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gracili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incana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mumularia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officinalis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persica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petraea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plebeia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i/>
                <w:sz w:val="18"/>
              </w:rPr>
              <w:t>spicata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w:t>
            </w:r>
          </w:p>
        </w:tc>
        <w:tc>
          <w:tcPr>
            <w:tcW w:w="1645" w:type="dxa"/>
          </w:tcPr>
          <w:p>
            <w:pPr>
              <w:pStyle w:val="zytable"/>
              <w:spacing w:before="0"/>
              <w:ind w:left="0" w:right="0"/>
              <w:rPr>
                <w:sz w:val="18"/>
              </w:rPr>
            </w:pPr>
            <w:r>
              <w:rPr>
                <w:sz w:val="18"/>
              </w:rPr>
              <w:t>x</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Veronicastrum</w:t>
            </w:r>
          </w:p>
        </w:tc>
        <w:tc>
          <w:tcPr>
            <w:tcW w:w="1645" w:type="dxa"/>
          </w:tcPr>
          <w:p>
            <w:pPr>
              <w:pStyle w:val="zytable"/>
              <w:spacing w:before="0"/>
              <w:ind w:left="0" w:right="0"/>
              <w:rPr>
                <w:i/>
                <w:sz w:val="18"/>
              </w:rPr>
            </w:pPr>
            <w:r>
              <w:rPr>
                <w:i/>
                <w:sz w:val="18"/>
              </w:rPr>
              <w:t>virginicum</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i/>
                <w:sz w:val="18"/>
              </w:rPr>
              <w:t>splendida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Verschaffeltia</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brownii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chrysanthemoides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drummondii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eriocephala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fastigiata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galeata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huegelii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lehmanii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lindleyii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longistyla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minutiflora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mitchelliana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monadelpha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nitens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ovalifolia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plumosa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Verticordia</w:t>
            </w:r>
          </w:p>
        </w:tc>
        <w:tc>
          <w:tcPr>
            <w:tcW w:w="1645" w:type="dxa"/>
          </w:tcPr>
          <w:p>
            <w:pPr>
              <w:pStyle w:val="zytable"/>
              <w:spacing w:before="0"/>
              <w:ind w:left="0" w:right="0"/>
              <w:rPr>
                <w:i/>
                <w:sz w:val="18"/>
              </w:rPr>
            </w:pPr>
            <w:r>
              <w:rPr>
                <w:i/>
                <w:sz w:val="18"/>
              </w:rPr>
              <w:t>staminosa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Vestia</w:t>
            </w:r>
          </w:p>
        </w:tc>
        <w:tc>
          <w:tcPr>
            <w:tcW w:w="1645" w:type="dxa"/>
          </w:tcPr>
          <w:p>
            <w:pPr>
              <w:pStyle w:val="zytable"/>
              <w:spacing w:before="0"/>
              <w:ind w:left="0" w:right="0"/>
              <w:rPr>
                <w:i/>
                <w:sz w:val="18"/>
              </w:rPr>
            </w:pPr>
            <w:r>
              <w:rPr>
                <w:i/>
                <w:sz w:val="18"/>
              </w:rPr>
              <w:t>foetida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Vetiveria</w:t>
            </w:r>
          </w:p>
        </w:tc>
        <w:tc>
          <w:tcPr>
            <w:tcW w:w="1645" w:type="dxa"/>
          </w:tcPr>
          <w:p>
            <w:pPr>
              <w:pStyle w:val="zytable"/>
              <w:spacing w:before="0"/>
              <w:ind w:left="0" w:right="0"/>
              <w:rPr>
                <w:i/>
                <w:sz w:val="18"/>
              </w:rPr>
            </w:pPr>
            <w:r>
              <w:rPr>
                <w:i/>
                <w:sz w:val="18"/>
              </w:rPr>
              <w:t>zizanioides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odoratissimum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i/>
                <w:sz w:val="18"/>
              </w:rPr>
              <w:t>opulus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Viburnum</w:t>
            </w:r>
          </w:p>
        </w:tc>
        <w:tc>
          <w:tcPr>
            <w:tcW w:w="1645" w:type="dxa"/>
          </w:tcPr>
          <w:p>
            <w:pPr>
              <w:pStyle w:val="zytable"/>
              <w:spacing w:before="0"/>
              <w:ind w:left="0" w:right="0"/>
              <w:rPr>
                <w:i/>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articulata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benghalensis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faba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hirsuta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monantha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sativa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Vicia</w:t>
            </w:r>
          </w:p>
        </w:tc>
        <w:tc>
          <w:tcPr>
            <w:tcW w:w="1645" w:type="dxa"/>
          </w:tcPr>
          <w:p>
            <w:pPr>
              <w:pStyle w:val="zytable"/>
              <w:spacing w:before="0"/>
              <w:ind w:left="0" w:right="0"/>
              <w:rPr>
                <w:i/>
                <w:sz w:val="18"/>
              </w:rPr>
            </w:pPr>
            <w:r>
              <w:rPr>
                <w:i/>
                <w:sz w:val="18"/>
              </w:rPr>
              <w:t>villosa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amazonica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Victoria</w:t>
            </w:r>
          </w:p>
        </w:tc>
        <w:tc>
          <w:tcPr>
            <w:tcW w:w="1645" w:type="dxa"/>
          </w:tcPr>
          <w:p>
            <w:pPr>
              <w:pStyle w:val="zytable"/>
              <w:spacing w:before="0"/>
              <w:ind w:left="0" w:right="0"/>
              <w:rPr>
                <w:i/>
                <w:sz w:val="18"/>
              </w:rPr>
            </w:pPr>
            <w:r>
              <w:rPr>
                <w:i/>
                <w:sz w:val="18"/>
              </w:rPr>
              <w:t>regiae</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Nymphaeaceae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angularis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luteola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mungo</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radiata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sinensis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subterranea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umbellata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Vigna</w:t>
            </w:r>
          </w:p>
        </w:tc>
        <w:tc>
          <w:tcPr>
            <w:tcW w:w="1645" w:type="dxa"/>
          </w:tcPr>
          <w:p>
            <w:pPr>
              <w:pStyle w:val="zytable"/>
              <w:spacing w:before="0"/>
              <w:ind w:left="0" w:right="0"/>
              <w:rPr>
                <w:i/>
                <w:sz w:val="18"/>
              </w:rPr>
            </w:pPr>
            <w:r>
              <w:rPr>
                <w:i/>
                <w:sz w:val="18"/>
              </w:rPr>
              <w:t>unguiculata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exaltata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Villarsia</w:t>
            </w:r>
          </w:p>
        </w:tc>
        <w:tc>
          <w:tcPr>
            <w:tcW w:w="1645" w:type="dxa"/>
          </w:tcPr>
          <w:p>
            <w:pPr>
              <w:pStyle w:val="zytable"/>
              <w:spacing w:before="0"/>
              <w:ind w:left="0" w:right="0"/>
              <w:rPr>
                <w:i/>
                <w:sz w:val="18"/>
              </w:rPr>
            </w:pPr>
            <w:r>
              <w:rPr>
                <w:i/>
                <w:sz w:val="18"/>
              </w:rPr>
              <w:t>parnassifolia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Menyanthaceae</w:t>
            </w:r>
          </w:p>
        </w:tc>
      </w:tr>
      <w:tr>
        <w:tc>
          <w:tcPr>
            <w:tcW w:w="1757" w:type="dxa"/>
          </w:tcPr>
          <w:p>
            <w:pPr>
              <w:pStyle w:val="zytable"/>
              <w:spacing w:before="0"/>
              <w:ind w:left="0" w:right="0"/>
              <w:rPr>
                <w:i/>
                <w:sz w:val="18"/>
              </w:rPr>
            </w:pPr>
            <w:r>
              <w:rPr>
                <w:i/>
                <w:sz w:val="18"/>
              </w:rPr>
              <w:t>Viminaria</w:t>
            </w:r>
          </w:p>
        </w:tc>
        <w:tc>
          <w:tcPr>
            <w:tcW w:w="1645" w:type="dxa"/>
          </w:tcPr>
          <w:p>
            <w:pPr>
              <w:pStyle w:val="zytable"/>
              <w:spacing w:before="0"/>
              <w:ind w:left="0" w:right="0"/>
              <w:rPr>
                <w:i/>
                <w:sz w:val="18"/>
              </w:rPr>
            </w:pPr>
            <w:r>
              <w:rPr>
                <w:i/>
                <w:sz w:val="18"/>
              </w:rPr>
              <w:t>juncea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major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Vinca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bertolonii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biflora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chaerophylloeides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 xml:space="preserve">cornuta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dissecta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hederacea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odorata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papilionacea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pedata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tricolor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Viola</w:t>
            </w:r>
          </w:p>
        </w:tc>
        <w:tc>
          <w:tcPr>
            <w:tcW w:w="1645" w:type="dxa"/>
          </w:tcPr>
          <w:p>
            <w:pPr>
              <w:pStyle w:val="zytable"/>
              <w:spacing w:before="0"/>
              <w:ind w:left="0" w:right="0"/>
              <w:rPr>
                <w:i/>
                <w:sz w:val="18"/>
              </w:rPr>
            </w:pPr>
            <w:r>
              <w:rPr>
                <w:i/>
                <w:sz w:val="18"/>
              </w:rPr>
              <w:t>x whitrociana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Violaceae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caoensis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Virgilia</w:t>
            </w:r>
          </w:p>
        </w:tc>
        <w:tc>
          <w:tcPr>
            <w:tcW w:w="1645" w:type="dxa"/>
          </w:tcPr>
          <w:p>
            <w:pPr>
              <w:pStyle w:val="zytable"/>
              <w:spacing w:before="0"/>
              <w:ind w:left="0" w:right="0"/>
              <w:rPr>
                <w:i/>
                <w:sz w:val="18"/>
              </w:rPr>
            </w:pPr>
            <w:r>
              <w:rPr>
                <w:i/>
                <w:sz w:val="18"/>
              </w:rPr>
              <w:t>oroboides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Virola</w:t>
            </w:r>
          </w:p>
        </w:tc>
        <w:tc>
          <w:tcPr>
            <w:tcW w:w="1645" w:type="dxa"/>
          </w:tcPr>
          <w:p>
            <w:pPr>
              <w:pStyle w:val="zytable"/>
              <w:spacing w:before="0"/>
              <w:ind w:left="0" w:right="0"/>
              <w:rPr>
                <w:i/>
                <w:sz w:val="18"/>
              </w:rPr>
            </w:pPr>
            <w:r>
              <w:rPr>
                <w:i/>
                <w:sz w:val="18"/>
              </w:rPr>
              <w:t>peruviana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Myristicaceae</w:t>
            </w:r>
          </w:p>
        </w:tc>
      </w:tr>
      <w:tr>
        <w:tc>
          <w:tcPr>
            <w:tcW w:w="1757" w:type="dxa"/>
          </w:tcPr>
          <w:p>
            <w:pPr>
              <w:pStyle w:val="zytable"/>
              <w:spacing w:before="0"/>
              <w:ind w:left="0" w:right="0"/>
              <w:rPr>
                <w:i/>
                <w:sz w:val="18"/>
              </w:rPr>
            </w:pPr>
            <w:r>
              <w:rPr>
                <w:i/>
                <w:sz w:val="18"/>
              </w:rPr>
              <w:t>Viscaria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Caryophyllaceae</w:t>
            </w:r>
          </w:p>
        </w:tc>
      </w:tr>
      <w:tr>
        <w:tc>
          <w:tcPr>
            <w:tcW w:w="1757" w:type="dxa"/>
          </w:tcPr>
          <w:p>
            <w:pPr>
              <w:pStyle w:val="zytable"/>
              <w:spacing w:before="0"/>
              <w:ind w:left="0" w:right="0"/>
              <w:rPr>
                <w:i/>
                <w:sz w:val="18"/>
              </w:rPr>
            </w:pPr>
            <w:r>
              <w:rPr>
                <w:i/>
                <w:sz w:val="18"/>
              </w:rPr>
              <w:t>Viscum</w:t>
            </w:r>
          </w:p>
        </w:tc>
        <w:tc>
          <w:tcPr>
            <w:tcW w:w="1645" w:type="dxa"/>
          </w:tcPr>
          <w:p>
            <w:pPr>
              <w:pStyle w:val="zytable"/>
              <w:spacing w:before="0"/>
              <w:ind w:left="0" w:right="0"/>
              <w:rPr>
                <w:i/>
                <w:sz w:val="18"/>
              </w:rPr>
            </w:pPr>
            <w:r>
              <w:rPr>
                <w:i/>
                <w:sz w:val="18"/>
              </w:rPr>
              <w:t>album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Viscaceae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agnus</w:t>
            </w:r>
            <w:r>
              <w:rPr>
                <w:i/>
                <w:sz w:val="18"/>
              </w:rPr>
              <w:noBreakHyphen/>
              <w:t>castus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negundo</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ovata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Vitex</w:t>
            </w:r>
          </w:p>
        </w:tc>
        <w:tc>
          <w:tcPr>
            <w:tcW w:w="1645" w:type="dxa"/>
          </w:tcPr>
          <w:p>
            <w:pPr>
              <w:pStyle w:val="zytable"/>
              <w:spacing w:before="0"/>
              <w:ind w:left="0" w:right="0"/>
              <w:rPr>
                <w:i/>
                <w:sz w:val="18"/>
              </w:rPr>
            </w:pPr>
            <w:r>
              <w:rPr>
                <w:i/>
                <w:sz w:val="18"/>
              </w:rPr>
              <w:t>trifolia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 xml:space="preserve">Vitex </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Verbenaceae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Vitis</w:t>
            </w:r>
          </w:p>
        </w:tc>
        <w:tc>
          <w:tcPr>
            <w:tcW w:w="1645" w:type="dxa"/>
          </w:tcPr>
          <w:p>
            <w:pPr>
              <w:pStyle w:val="zytable"/>
              <w:spacing w:before="0"/>
              <w:ind w:left="0" w:right="0"/>
              <w:rPr>
                <w:i/>
                <w:sz w:val="18"/>
              </w:rPr>
            </w:pPr>
            <w:r>
              <w:rPr>
                <w:i/>
                <w:sz w:val="18"/>
              </w:rPr>
              <w:t>vinifera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Vitaceae</w:t>
            </w:r>
          </w:p>
        </w:tc>
      </w:tr>
      <w:tr>
        <w:tc>
          <w:tcPr>
            <w:tcW w:w="1757" w:type="dxa"/>
          </w:tcPr>
          <w:p>
            <w:pPr>
              <w:pStyle w:val="zytable"/>
              <w:spacing w:before="0"/>
              <w:ind w:left="0" w:right="0"/>
              <w:rPr>
                <w:i/>
                <w:sz w:val="18"/>
              </w:rPr>
            </w:pPr>
            <w:r>
              <w:rPr>
                <w:i/>
                <w:sz w:val="18"/>
              </w:rPr>
              <w:t>Vittaria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Adiantaceae</w:t>
            </w:r>
          </w:p>
        </w:tc>
      </w:tr>
      <w:tr>
        <w:tc>
          <w:tcPr>
            <w:tcW w:w="1757" w:type="dxa"/>
          </w:tcPr>
          <w:p>
            <w:pPr>
              <w:pStyle w:val="zytable"/>
              <w:spacing w:before="0"/>
              <w:ind w:left="0" w:right="0"/>
              <w:rPr>
                <w:i/>
                <w:sz w:val="18"/>
              </w:rPr>
            </w:pPr>
            <w:r>
              <w:rPr>
                <w:i/>
                <w:sz w:val="18"/>
              </w:rPr>
              <w:t>Voanioala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Vonitra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i/>
                <w:sz w:val="18"/>
              </w:rPr>
            </w:pPr>
            <w:r>
              <w:rPr>
                <w:i/>
                <w:sz w:val="18"/>
              </w:rPr>
              <w:t>splendens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Vriesea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bromoides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keepNext/>
              <w:spacing w:before="0"/>
              <w:ind w:left="0" w:right="0"/>
              <w:rPr>
                <w:i/>
                <w:sz w:val="18"/>
              </w:rPr>
            </w:pPr>
            <w:r>
              <w:rPr>
                <w:i/>
                <w:sz w:val="18"/>
              </w:rPr>
              <w:t>Vulpia</w:t>
            </w:r>
          </w:p>
        </w:tc>
        <w:tc>
          <w:tcPr>
            <w:tcW w:w="1645" w:type="dxa"/>
          </w:tcPr>
          <w:p>
            <w:pPr>
              <w:pStyle w:val="zytable"/>
              <w:keepNext/>
              <w:spacing w:before="0"/>
              <w:ind w:left="0" w:right="0"/>
              <w:rPr>
                <w:i/>
                <w:sz w:val="18"/>
              </w:rPr>
            </w:pPr>
            <w:r>
              <w:rPr>
                <w:i/>
                <w:sz w:val="18"/>
              </w:rPr>
              <w:t>fasiculata</w:t>
            </w:r>
          </w:p>
        </w:tc>
        <w:tc>
          <w:tcPr>
            <w:tcW w:w="1673" w:type="dxa"/>
          </w:tcPr>
          <w:p>
            <w:pPr>
              <w:pStyle w:val="zytable"/>
              <w:keepNext/>
              <w:spacing w:before="0"/>
              <w:ind w:left="0" w:right="0"/>
              <w:rPr>
                <w:i/>
                <w:sz w:val="18"/>
              </w:rPr>
            </w:pPr>
          </w:p>
        </w:tc>
        <w:tc>
          <w:tcPr>
            <w:tcW w:w="1729" w:type="dxa"/>
          </w:tcPr>
          <w:p>
            <w:pPr>
              <w:pStyle w:val="zytable"/>
              <w:keepNext/>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membranacea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Vulpia</w:t>
            </w:r>
          </w:p>
        </w:tc>
        <w:tc>
          <w:tcPr>
            <w:tcW w:w="1645" w:type="dxa"/>
          </w:tcPr>
          <w:p>
            <w:pPr>
              <w:pStyle w:val="zytable"/>
              <w:spacing w:before="0"/>
              <w:ind w:left="0" w:right="0"/>
              <w:rPr>
                <w:i/>
                <w:sz w:val="18"/>
              </w:rPr>
            </w:pPr>
            <w:r>
              <w:rPr>
                <w:i/>
                <w:sz w:val="18"/>
              </w:rPr>
              <w:t>myuros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bl>
    <w:p>
      <w:pPr>
        <w:pStyle w:val="yMiscellaneousHeading"/>
        <w:rPr>
          <w:b/>
        </w:rPr>
      </w:pPr>
      <w:bookmarkStart w:id="1134" w:name="_Toc516638463"/>
      <w:bookmarkStart w:id="1135" w:name="_Toc518724495"/>
      <w:bookmarkStart w:id="1136" w:name="_Toc518724751"/>
      <w:bookmarkStart w:id="1137" w:name="_Toc519932858"/>
      <w:bookmarkStart w:id="1138" w:name="_Toc6910560"/>
      <w:bookmarkStart w:id="1139" w:name="_Toc59867651"/>
      <w:bookmarkStart w:id="1140" w:name="_Toc92681922"/>
      <w:r>
        <w:rPr>
          <w:b/>
        </w:rPr>
        <w:t>W</w:t>
      </w:r>
      <w:r>
        <w:rPr>
          <w:b/>
        </w:rPr>
        <w:noBreakHyphen/>
        <w:t>Z</w:t>
      </w:r>
      <w:bookmarkEnd w:id="1134"/>
      <w:bookmarkEnd w:id="1135"/>
      <w:bookmarkEnd w:id="1136"/>
      <w:bookmarkEnd w:id="1137"/>
      <w:bookmarkEnd w:id="1138"/>
      <w:bookmarkEnd w:id="1139"/>
      <w:bookmarkEnd w:id="1140"/>
    </w:p>
    <w:tbl>
      <w:tblPr>
        <w:tblW w:w="0" w:type="auto"/>
        <w:tblInd w:w="198" w:type="dxa"/>
        <w:tblLayout w:type="fixed"/>
        <w:tblCellMar>
          <w:left w:w="56" w:type="dxa"/>
          <w:right w:w="56" w:type="dxa"/>
        </w:tblCellMar>
        <w:tblLook w:val="0000" w:firstRow="0" w:lastRow="0" w:firstColumn="0" w:lastColumn="0" w:noHBand="0" w:noVBand="0"/>
      </w:tblPr>
      <w:tblGrid>
        <w:gridCol w:w="1757"/>
        <w:gridCol w:w="1645"/>
        <w:gridCol w:w="1673"/>
        <w:gridCol w:w="1729"/>
      </w:tblGrid>
      <w:tr>
        <w:trPr>
          <w:tblHeader/>
        </w:trPr>
        <w:tc>
          <w:tcPr>
            <w:tcW w:w="1757" w:type="dxa"/>
            <w:tcBorders>
              <w:top w:val="single" w:sz="4" w:space="0" w:color="auto"/>
              <w:bottom w:val="single" w:sz="4" w:space="0" w:color="auto"/>
            </w:tcBorders>
          </w:tcPr>
          <w:p>
            <w:pPr>
              <w:pStyle w:val="zytable"/>
              <w:spacing w:after="60"/>
              <w:ind w:left="0" w:right="0"/>
              <w:rPr>
                <w:b/>
                <w:sz w:val="18"/>
              </w:rPr>
            </w:pPr>
            <w:r>
              <w:rPr>
                <w:b/>
                <w:sz w:val="18"/>
              </w:rPr>
              <w:t>Genus</w:t>
            </w:r>
          </w:p>
        </w:tc>
        <w:tc>
          <w:tcPr>
            <w:tcW w:w="1645" w:type="dxa"/>
            <w:tcBorders>
              <w:top w:val="single" w:sz="4" w:space="0" w:color="auto"/>
              <w:bottom w:val="single" w:sz="4" w:space="0" w:color="auto"/>
            </w:tcBorders>
          </w:tcPr>
          <w:p>
            <w:pPr>
              <w:pStyle w:val="zytable"/>
              <w:spacing w:after="60"/>
              <w:ind w:left="0" w:right="0"/>
              <w:rPr>
                <w:b/>
                <w:sz w:val="18"/>
              </w:rPr>
            </w:pPr>
            <w:r>
              <w:rPr>
                <w:b/>
                <w:sz w:val="18"/>
              </w:rPr>
              <w:t>Species</w:t>
            </w:r>
          </w:p>
        </w:tc>
        <w:tc>
          <w:tcPr>
            <w:tcW w:w="1673" w:type="dxa"/>
            <w:tcBorders>
              <w:top w:val="single" w:sz="4" w:space="0" w:color="auto"/>
              <w:bottom w:val="single" w:sz="4" w:space="0" w:color="auto"/>
            </w:tcBorders>
          </w:tcPr>
          <w:p>
            <w:pPr>
              <w:pStyle w:val="zytable"/>
              <w:spacing w:after="60"/>
              <w:ind w:left="0" w:right="0"/>
              <w:rPr>
                <w:b/>
                <w:sz w:val="18"/>
              </w:rPr>
            </w:pPr>
            <w:r>
              <w:rPr>
                <w:b/>
                <w:sz w:val="18"/>
              </w:rPr>
              <w:t>Import exceptions</w:t>
            </w:r>
          </w:p>
        </w:tc>
        <w:tc>
          <w:tcPr>
            <w:tcW w:w="1729" w:type="dxa"/>
            <w:tcBorders>
              <w:top w:val="single" w:sz="4" w:space="0" w:color="auto"/>
              <w:bottom w:val="single" w:sz="4" w:space="0" w:color="auto"/>
            </w:tcBorders>
          </w:tcPr>
          <w:p>
            <w:pPr>
              <w:pStyle w:val="zytable"/>
              <w:spacing w:after="60"/>
              <w:ind w:left="0" w:right="0"/>
              <w:rPr>
                <w:b/>
                <w:sz w:val="18"/>
              </w:rPr>
            </w:pPr>
            <w:r>
              <w:rPr>
                <w:b/>
                <w:sz w:val="18"/>
              </w:rPr>
              <w:t>Family</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paniculata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Wachendorfia</w:t>
            </w:r>
          </w:p>
        </w:tc>
        <w:tc>
          <w:tcPr>
            <w:tcW w:w="1645" w:type="dxa"/>
          </w:tcPr>
          <w:p>
            <w:pPr>
              <w:pStyle w:val="zytable"/>
              <w:spacing w:before="0"/>
              <w:ind w:left="0" w:right="0"/>
              <w:rPr>
                <w:i/>
                <w:sz w:val="18"/>
              </w:rPr>
            </w:pPr>
            <w:r>
              <w:rPr>
                <w:i/>
                <w:sz w:val="18"/>
              </w:rPr>
              <w:t>thyrsiflora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Haemodoraceae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capensis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ceracea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cuspidata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gloriosa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saxicola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Wahlenbergia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Campanulaceae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i/>
                <w:sz w:val="18"/>
              </w:rPr>
            </w:pPr>
            <w:r>
              <w:rPr>
                <w:i/>
                <w:sz w:val="18"/>
              </w:rPr>
              <w:t>disticha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Wallichia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Warrea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Warszewiczia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Rubiaceae</w:t>
            </w:r>
          </w:p>
        </w:tc>
      </w:tr>
      <w:tr>
        <w:tc>
          <w:tcPr>
            <w:tcW w:w="1757" w:type="dxa"/>
          </w:tcPr>
          <w:p>
            <w:pPr>
              <w:pStyle w:val="zytable"/>
              <w:spacing w:before="0"/>
              <w:ind w:left="0" w:right="0"/>
              <w:rPr>
                <w:i/>
                <w:sz w:val="18"/>
              </w:rPr>
            </w:pPr>
            <w:r>
              <w:rPr>
                <w:i/>
                <w:sz w:val="18"/>
              </w:rPr>
              <w:t>Wasabia</w:t>
            </w:r>
          </w:p>
        </w:tc>
        <w:tc>
          <w:tcPr>
            <w:tcW w:w="1645" w:type="dxa"/>
          </w:tcPr>
          <w:p>
            <w:pPr>
              <w:pStyle w:val="zytable"/>
              <w:spacing w:before="0"/>
              <w:ind w:left="0" w:right="0"/>
              <w:rPr>
                <w:i/>
                <w:sz w:val="18"/>
              </w:rPr>
            </w:pPr>
            <w:r>
              <w:rPr>
                <w:i/>
                <w:sz w:val="18"/>
              </w:rPr>
              <w:t>japonica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Brassicaceae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filifera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i/>
                <w:sz w:val="18"/>
              </w:rPr>
            </w:pPr>
            <w:r>
              <w:rPr>
                <w:i/>
                <w:sz w:val="18"/>
              </w:rPr>
              <w:t>robusta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Washingtonia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floribunda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hedraiophylla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stricta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Waterhousea</w:t>
            </w:r>
          </w:p>
        </w:tc>
        <w:tc>
          <w:tcPr>
            <w:tcW w:w="1645" w:type="dxa"/>
          </w:tcPr>
          <w:p>
            <w:pPr>
              <w:pStyle w:val="zytable"/>
              <w:spacing w:before="0"/>
              <w:ind w:left="0" w:right="0"/>
              <w:rPr>
                <w:i/>
                <w:sz w:val="18"/>
              </w:rPr>
            </w:pPr>
            <w:r>
              <w:rPr>
                <w:i/>
                <w:sz w:val="18"/>
              </w:rPr>
              <w:t>unipunctata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aletroides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angusta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borbonica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densiflora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marginata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meriana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obrienii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 xml:space="preserve">pillansii  </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tubularis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Watsonia</w:t>
            </w:r>
          </w:p>
        </w:tc>
        <w:tc>
          <w:tcPr>
            <w:tcW w:w="1645" w:type="dxa"/>
          </w:tcPr>
          <w:p>
            <w:pPr>
              <w:pStyle w:val="zytable"/>
              <w:spacing w:before="0"/>
              <w:ind w:left="0" w:right="0"/>
              <w:rPr>
                <w:i/>
                <w:sz w:val="18"/>
              </w:rPr>
            </w:pPr>
            <w:r>
              <w:rPr>
                <w:i/>
                <w:sz w:val="18"/>
              </w:rPr>
              <w:t>versfeldii</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Iridaceae</w:t>
            </w:r>
          </w:p>
        </w:tc>
      </w:tr>
      <w:tr>
        <w:tc>
          <w:tcPr>
            <w:tcW w:w="1757" w:type="dxa"/>
          </w:tcPr>
          <w:p>
            <w:pPr>
              <w:pStyle w:val="zytable"/>
              <w:spacing w:before="0"/>
              <w:ind w:left="0" w:right="0"/>
              <w:rPr>
                <w:i/>
                <w:sz w:val="18"/>
              </w:rPr>
            </w:pPr>
            <w:r>
              <w:rPr>
                <w:i/>
                <w:sz w:val="18"/>
              </w:rPr>
              <w:t>Wedelia</w:t>
            </w:r>
          </w:p>
        </w:tc>
        <w:tc>
          <w:tcPr>
            <w:tcW w:w="1645" w:type="dxa"/>
          </w:tcPr>
          <w:p>
            <w:pPr>
              <w:pStyle w:val="zytable"/>
              <w:spacing w:before="0"/>
              <w:ind w:left="0" w:right="0"/>
              <w:rPr>
                <w:i/>
                <w:sz w:val="18"/>
              </w:rPr>
            </w:pPr>
            <w:r>
              <w:rPr>
                <w:i/>
                <w:sz w:val="18"/>
              </w:rPr>
              <w:t>trilobata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Wehlia</w:t>
            </w:r>
          </w:p>
        </w:tc>
        <w:tc>
          <w:tcPr>
            <w:tcW w:w="1645" w:type="dxa"/>
          </w:tcPr>
          <w:p>
            <w:pPr>
              <w:pStyle w:val="zytable"/>
              <w:spacing w:before="0"/>
              <w:ind w:left="0" w:right="0"/>
              <w:rPr>
                <w:i/>
                <w:sz w:val="18"/>
              </w:rPr>
            </w:pPr>
            <w:r>
              <w:rPr>
                <w:i/>
                <w:sz w:val="18"/>
              </w:rPr>
              <w:t>coarctica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i/>
                <w:sz w:val="18"/>
              </w:rPr>
              <w:t>florida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Weigela</w:t>
            </w:r>
          </w:p>
        </w:tc>
        <w:tc>
          <w:tcPr>
            <w:tcW w:w="1645" w:type="dxa"/>
          </w:tcPr>
          <w:p>
            <w:pPr>
              <w:pStyle w:val="zytable"/>
              <w:spacing w:before="0"/>
              <w:ind w:left="0" w:right="0"/>
              <w:rPr>
                <w:i/>
                <w:sz w:val="18"/>
              </w:rPr>
            </w:pPr>
            <w:r>
              <w:rPr>
                <w:sz w:val="18"/>
              </w:rPr>
              <w:t>spp.</w:t>
            </w:r>
            <w:r>
              <w:rPr>
                <w:i/>
                <w:sz w:val="18"/>
              </w:rPr>
              <w:t xml:space="preserve"> </w:t>
            </w:r>
            <w:r>
              <w:rPr>
                <w:sz w:val="18"/>
              </w:rPr>
              <w:t>cultivars and hybrids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Weigelia</w:t>
            </w:r>
          </w:p>
        </w:tc>
        <w:tc>
          <w:tcPr>
            <w:tcW w:w="1645" w:type="dxa"/>
          </w:tcPr>
          <w:p>
            <w:pPr>
              <w:pStyle w:val="zytable"/>
              <w:spacing w:before="0"/>
              <w:ind w:left="0" w:right="0"/>
              <w:rPr>
                <w:i/>
                <w:sz w:val="18"/>
              </w:rPr>
            </w:pPr>
            <w:r>
              <w:rPr>
                <w:i/>
                <w:sz w:val="18"/>
              </w:rPr>
              <w:t>middendorfiana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Caprifoliaceae</w:t>
            </w:r>
          </w:p>
        </w:tc>
      </w:tr>
      <w:tr>
        <w:tc>
          <w:tcPr>
            <w:tcW w:w="1757" w:type="dxa"/>
          </w:tcPr>
          <w:p>
            <w:pPr>
              <w:pStyle w:val="zytable"/>
              <w:spacing w:before="0"/>
              <w:ind w:left="0" w:right="0"/>
              <w:rPr>
                <w:i/>
                <w:sz w:val="18"/>
              </w:rPr>
            </w:pPr>
            <w:r>
              <w:rPr>
                <w:i/>
                <w:sz w:val="18"/>
              </w:rPr>
              <w:t>Weingartia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Weinmannia</w:t>
            </w:r>
          </w:p>
        </w:tc>
        <w:tc>
          <w:tcPr>
            <w:tcW w:w="1645" w:type="dxa"/>
          </w:tcPr>
          <w:p>
            <w:pPr>
              <w:pStyle w:val="zytable"/>
              <w:spacing w:before="0"/>
              <w:ind w:left="0" w:right="0"/>
              <w:rPr>
                <w:i/>
                <w:sz w:val="18"/>
              </w:rPr>
            </w:pPr>
            <w:r>
              <w:rPr>
                <w:i/>
                <w:sz w:val="18"/>
              </w:rPr>
              <w:t>silvicola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Cunoniaceae</w:t>
            </w:r>
          </w:p>
        </w:tc>
      </w:tr>
      <w:tr>
        <w:tc>
          <w:tcPr>
            <w:tcW w:w="1757" w:type="dxa"/>
          </w:tcPr>
          <w:p>
            <w:pPr>
              <w:pStyle w:val="zytable"/>
              <w:spacing w:before="0"/>
              <w:ind w:left="0" w:right="0"/>
              <w:rPr>
                <w:i/>
                <w:sz w:val="18"/>
              </w:rPr>
            </w:pPr>
            <w:r>
              <w:rPr>
                <w:i/>
                <w:sz w:val="18"/>
              </w:rPr>
              <w:t>Welfia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Wendlandiella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Werneria</w:t>
            </w:r>
          </w:p>
        </w:tc>
        <w:tc>
          <w:tcPr>
            <w:tcW w:w="1645" w:type="dxa"/>
          </w:tcPr>
          <w:p>
            <w:pPr>
              <w:pStyle w:val="zytable"/>
              <w:spacing w:before="0"/>
              <w:ind w:left="0" w:right="0"/>
              <w:rPr>
                <w:i/>
                <w:sz w:val="18"/>
              </w:rPr>
            </w:pPr>
            <w:r>
              <w:rPr>
                <w:i/>
                <w:sz w:val="18"/>
              </w:rPr>
              <w:t>nubigena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eremicola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fruticosa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glabra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longifolia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poorinda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purpurea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rigida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rosmariniformis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seniifolia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Westringia</w:t>
            </w:r>
          </w:p>
        </w:tc>
        <w:tc>
          <w:tcPr>
            <w:tcW w:w="1645" w:type="dxa"/>
          </w:tcPr>
          <w:p>
            <w:pPr>
              <w:pStyle w:val="zytable"/>
              <w:spacing w:before="0"/>
              <w:ind w:left="0" w:right="0"/>
              <w:rPr>
                <w:i/>
                <w:sz w:val="18"/>
              </w:rPr>
            </w:pPr>
            <w:r>
              <w:rPr>
                <w:i/>
                <w:sz w:val="18"/>
              </w:rPr>
              <w:t>vacciniacea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Lamiaceae</w:t>
            </w:r>
          </w:p>
        </w:tc>
      </w:tr>
      <w:tr>
        <w:tc>
          <w:tcPr>
            <w:tcW w:w="1757" w:type="dxa"/>
          </w:tcPr>
          <w:p>
            <w:pPr>
              <w:pStyle w:val="zytable"/>
              <w:spacing w:before="0"/>
              <w:ind w:left="0" w:right="0"/>
              <w:rPr>
                <w:i/>
                <w:sz w:val="18"/>
              </w:rPr>
            </w:pPr>
            <w:r>
              <w:rPr>
                <w:i/>
                <w:sz w:val="18"/>
              </w:rPr>
              <w:t>Wettenia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Wigandia</w:t>
            </w:r>
          </w:p>
        </w:tc>
        <w:tc>
          <w:tcPr>
            <w:tcW w:w="1645" w:type="dxa"/>
          </w:tcPr>
          <w:p>
            <w:pPr>
              <w:pStyle w:val="zytable"/>
              <w:spacing w:before="0"/>
              <w:ind w:left="0" w:right="0"/>
              <w:rPr>
                <w:i/>
                <w:sz w:val="18"/>
              </w:rPr>
            </w:pPr>
            <w:r>
              <w:rPr>
                <w:i/>
                <w:sz w:val="18"/>
              </w:rPr>
              <w:t>urens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Hydrophyllaceae</w:t>
            </w:r>
          </w:p>
        </w:tc>
      </w:tr>
      <w:tr>
        <w:tc>
          <w:tcPr>
            <w:tcW w:w="1757" w:type="dxa"/>
          </w:tcPr>
          <w:p>
            <w:pPr>
              <w:pStyle w:val="zytable"/>
              <w:spacing w:before="0"/>
              <w:ind w:left="0" w:right="0"/>
              <w:rPr>
                <w:i/>
                <w:sz w:val="18"/>
              </w:rPr>
            </w:pPr>
            <w:r>
              <w:rPr>
                <w:i/>
                <w:sz w:val="18"/>
              </w:rPr>
              <w:t>Wigginsia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Wikstroemia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Thymelaeaceae</w:t>
            </w:r>
          </w:p>
        </w:tc>
      </w:tr>
      <w:tr>
        <w:tc>
          <w:tcPr>
            <w:tcW w:w="1757" w:type="dxa"/>
          </w:tcPr>
          <w:p>
            <w:pPr>
              <w:pStyle w:val="zytable"/>
              <w:spacing w:before="0"/>
              <w:ind w:left="0" w:right="0"/>
              <w:rPr>
                <w:i/>
                <w:sz w:val="18"/>
              </w:rPr>
            </w:pPr>
            <w:r>
              <w:rPr>
                <w:i/>
                <w:sz w:val="18"/>
              </w:rPr>
              <w:t>Wilcoxia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Cactaceae</w:t>
            </w:r>
          </w:p>
        </w:tc>
      </w:tr>
      <w:tr>
        <w:tc>
          <w:tcPr>
            <w:tcW w:w="1757" w:type="dxa"/>
          </w:tcPr>
          <w:p>
            <w:pPr>
              <w:pStyle w:val="zytable"/>
              <w:spacing w:before="0"/>
              <w:ind w:left="0" w:right="0"/>
              <w:rPr>
                <w:i/>
                <w:sz w:val="18"/>
              </w:rPr>
            </w:pPr>
            <w:r>
              <w:rPr>
                <w:i/>
                <w:sz w:val="18"/>
              </w:rPr>
              <w:t>Willughbeia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Wisteria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Withania</w:t>
            </w:r>
          </w:p>
        </w:tc>
        <w:tc>
          <w:tcPr>
            <w:tcW w:w="1645" w:type="dxa"/>
          </w:tcPr>
          <w:p>
            <w:pPr>
              <w:pStyle w:val="zytable"/>
              <w:spacing w:before="0"/>
              <w:ind w:left="0" w:right="0"/>
              <w:rPr>
                <w:i/>
                <w:sz w:val="18"/>
              </w:rPr>
            </w:pPr>
            <w:r>
              <w:rPr>
                <w:i/>
                <w:sz w:val="18"/>
              </w:rPr>
              <w:t>sominfera</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Solanaceae</w:t>
            </w:r>
          </w:p>
        </w:tc>
      </w:tr>
      <w:tr>
        <w:tc>
          <w:tcPr>
            <w:tcW w:w="1757" w:type="dxa"/>
          </w:tcPr>
          <w:p>
            <w:pPr>
              <w:pStyle w:val="zytable"/>
              <w:spacing w:before="0"/>
              <w:ind w:left="0" w:right="0"/>
              <w:rPr>
                <w:i/>
                <w:sz w:val="18"/>
              </w:rPr>
            </w:pPr>
            <w:r>
              <w:rPr>
                <w:i/>
                <w:sz w:val="18"/>
              </w:rPr>
              <w:t>Wittrockia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Bromeliaceae</w:t>
            </w:r>
          </w:p>
        </w:tc>
      </w:tr>
      <w:tr>
        <w:tc>
          <w:tcPr>
            <w:tcW w:w="1757" w:type="dxa"/>
          </w:tcPr>
          <w:p>
            <w:pPr>
              <w:pStyle w:val="zytable"/>
              <w:spacing w:before="0"/>
              <w:ind w:left="0" w:right="0"/>
              <w:rPr>
                <w:i/>
                <w:sz w:val="18"/>
              </w:rPr>
            </w:pPr>
            <w:r>
              <w:rPr>
                <w:i/>
                <w:sz w:val="18"/>
              </w:rPr>
              <w:t>Wodyetia</w:t>
            </w:r>
          </w:p>
        </w:tc>
        <w:tc>
          <w:tcPr>
            <w:tcW w:w="1645" w:type="dxa"/>
          </w:tcPr>
          <w:p>
            <w:pPr>
              <w:pStyle w:val="zytable"/>
              <w:spacing w:before="0"/>
              <w:ind w:left="0" w:right="0"/>
              <w:rPr>
                <w:i/>
                <w:sz w:val="18"/>
              </w:rPr>
            </w:pPr>
            <w:r>
              <w:rPr>
                <w:i/>
                <w:sz w:val="18"/>
              </w:rPr>
              <w:t>bifurcata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Woodsia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Aspleniaceae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orientalis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Woodwardia</w:t>
            </w:r>
          </w:p>
        </w:tc>
        <w:tc>
          <w:tcPr>
            <w:tcW w:w="1645" w:type="dxa"/>
          </w:tcPr>
          <w:p>
            <w:pPr>
              <w:pStyle w:val="zytable"/>
              <w:spacing w:before="0"/>
              <w:ind w:left="0" w:right="0"/>
              <w:rPr>
                <w:i/>
                <w:sz w:val="18"/>
              </w:rPr>
            </w:pPr>
            <w:r>
              <w:rPr>
                <w:i/>
                <w:sz w:val="18"/>
              </w:rPr>
              <w:t>radicans</w:t>
            </w:r>
          </w:p>
        </w:tc>
        <w:tc>
          <w:tcPr>
            <w:tcW w:w="1673" w:type="dxa"/>
          </w:tcPr>
          <w:p>
            <w:pPr>
              <w:pStyle w:val="zytable"/>
              <w:spacing w:before="0"/>
              <w:ind w:left="0" w:right="0"/>
              <w:rPr>
                <w:sz w:val="18"/>
              </w:rPr>
            </w:pPr>
          </w:p>
        </w:tc>
        <w:tc>
          <w:tcPr>
            <w:tcW w:w="1729" w:type="dxa"/>
          </w:tcPr>
          <w:p>
            <w:pPr>
              <w:pStyle w:val="zytable"/>
              <w:spacing w:before="0"/>
              <w:ind w:left="0" w:right="0"/>
              <w:rPr>
                <w:i/>
                <w:sz w:val="18"/>
              </w:rPr>
            </w:pPr>
            <w:r>
              <w:rPr>
                <w:i/>
                <w:sz w:val="18"/>
              </w:rPr>
              <w:t>Blechnaceae</w:t>
            </w:r>
          </w:p>
        </w:tc>
      </w:tr>
      <w:tr>
        <w:tc>
          <w:tcPr>
            <w:tcW w:w="1757" w:type="dxa"/>
          </w:tcPr>
          <w:p>
            <w:pPr>
              <w:pStyle w:val="zytable"/>
              <w:spacing w:before="0"/>
              <w:ind w:left="0" w:right="0"/>
              <w:rPr>
                <w:i/>
                <w:sz w:val="18"/>
              </w:rPr>
            </w:pPr>
            <w:r>
              <w:rPr>
                <w:i/>
                <w:sz w:val="18"/>
              </w:rPr>
              <w:t>Woodyetia</w:t>
            </w:r>
          </w:p>
        </w:tc>
        <w:tc>
          <w:tcPr>
            <w:tcW w:w="1645" w:type="dxa"/>
          </w:tcPr>
          <w:p>
            <w:pPr>
              <w:pStyle w:val="zytable"/>
              <w:spacing w:before="0"/>
              <w:ind w:left="0" w:right="0"/>
              <w:rPr>
                <w:i/>
                <w:sz w:val="18"/>
              </w:rPr>
            </w:pPr>
            <w:r>
              <w:rPr>
                <w:i/>
                <w:sz w:val="18"/>
              </w:rPr>
              <w:t>bificarta</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Woollsia</w:t>
            </w:r>
          </w:p>
        </w:tc>
        <w:tc>
          <w:tcPr>
            <w:tcW w:w="1645" w:type="dxa"/>
          </w:tcPr>
          <w:p>
            <w:pPr>
              <w:pStyle w:val="zytable"/>
              <w:spacing w:before="0"/>
              <w:ind w:left="0" w:right="0"/>
              <w:rPr>
                <w:i/>
                <w:sz w:val="18"/>
              </w:rPr>
            </w:pPr>
            <w:r>
              <w:rPr>
                <w:i/>
                <w:sz w:val="18"/>
              </w:rPr>
              <w:t>pungens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Epacridaceae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religiosa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Wrightia</w:t>
            </w:r>
          </w:p>
        </w:tc>
        <w:tc>
          <w:tcPr>
            <w:tcW w:w="1645" w:type="dxa"/>
          </w:tcPr>
          <w:p>
            <w:pPr>
              <w:pStyle w:val="zytable"/>
              <w:spacing w:before="0"/>
              <w:ind w:left="0" w:right="0"/>
              <w:rPr>
                <w:i/>
                <w:sz w:val="18"/>
              </w:rPr>
            </w:pPr>
            <w:r>
              <w:rPr>
                <w:i/>
                <w:sz w:val="18"/>
              </w:rPr>
              <w:t>tinctoria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Apocynaceae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baldacii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blechicii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Wulfenia</w:t>
            </w:r>
          </w:p>
        </w:tc>
        <w:tc>
          <w:tcPr>
            <w:tcW w:w="1645" w:type="dxa"/>
          </w:tcPr>
          <w:p>
            <w:pPr>
              <w:pStyle w:val="zytable"/>
              <w:spacing w:before="0"/>
              <w:ind w:left="0" w:right="0"/>
              <w:rPr>
                <w:i/>
                <w:sz w:val="18"/>
              </w:rPr>
            </w:pPr>
            <w:r>
              <w:rPr>
                <w:i/>
                <w:sz w:val="18"/>
              </w:rPr>
              <w:t>carinthiaca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Xanthoceras</w:t>
            </w:r>
          </w:p>
        </w:tc>
        <w:tc>
          <w:tcPr>
            <w:tcW w:w="1645" w:type="dxa"/>
          </w:tcPr>
          <w:p>
            <w:pPr>
              <w:pStyle w:val="zytable"/>
              <w:spacing w:before="0"/>
              <w:ind w:left="0" w:right="0"/>
              <w:rPr>
                <w:i/>
                <w:sz w:val="18"/>
              </w:rPr>
            </w:pPr>
            <w:r>
              <w:rPr>
                <w:i/>
                <w:sz w:val="18"/>
              </w:rPr>
              <w:t>sorbifolium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Sapindaceae</w:t>
            </w:r>
          </w:p>
        </w:tc>
      </w:tr>
      <w:tr>
        <w:tc>
          <w:tcPr>
            <w:tcW w:w="1757" w:type="dxa"/>
          </w:tcPr>
          <w:p>
            <w:pPr>
              <w:pStyle w:val="zytable"/>
              <w:spacing w:before="0"/>
              <w:ind w:left="0" w:right="0"/>
              <w:rPr>
                <w:i/>
                <w:sz w:val="18"/>
              </w:rPr>
            </w:pPr>
            <w:r>
              <w:rPr>
                <w:i/>
                <w:sz w:val="18"/>
              </w:rPr>
              <w:t>Xanthocercis</w:t>
            </w:r>
          </w:p>
        </w:tc>
        <w:tc>
          <w:tcPr>
            <w:tcW w:w="1645" w:type="dxa"/>
          </w:tcPr>
          <w:p>
            <w:pPr>
              <w:pStyle w:val="zytable"/>
              <w:spacing w:before="0"/>
              <w:ind w:left="0" w:right="0"/>
              <w:rPr>
                <w:i/>
                <w:sz w:val="18"/>
              </w:rPr>
            </w:pPr>
            <w:r>
              <w:rPr>
                <w:i/>
                <w:sz w:val="18"/>
              </w:rPr>
              <w:t>zambesiaca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Leguminosae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australis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johsonii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minor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Xanthorrhoea</w:t>
            </w:r>
          </w:p>
        </w:tc>
        <w:tc>
          <w:tcPr>
            <w:tcW w:w="1645" w:type="dxa"/>
          </w:tcPr>
          <w:p>
            <w:pPr>
              <w:pStyle w:val="zytable"/>
              <w:spacing w:before="0"/>
              <w:ind w:left="0" w:right="0"/>
              <w:rPr>
                <w:i/>
                <w:sz w:val="18"/>
              </w:rPr>
            </w:pPr>
            <w:r>
              <w:rPr>
                <w:i/>
                <w:sz w:val="18"/>
              </w:rPr>
              <w:t>simplicissima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Xanthorrhoeaceae</w:t>
            </w:r>
          </w:p>
        </w:tc>
      </w:tr>
      <w:tr>
        <w:tc>
          <w:tcPr>
            <w:tcW w:w="1757" w:type="dxa"/>
          </w:tcPr>
          <w:p>
            <w:pPr>
              <w:pStyle w:val="zytable"/>
              <w:spacing w:before="0"/>
              <w:ind w:left="0" w:right="0"/>
              <w:rPr>
                <w:i/>
                <w:sz w:val="18"/>
              </w:rPr>
            </w:pPr>
            <w:r>
              <w:rPr>
                <w:i/>
                <w:sz w:val="18"/>
              </w:rPr>
              <w:t>Xanthosia</w:t>
            </w:r>
          </w:p>
        </w:tc>
        <w:tc>
          <w:tcPr>
            <w:tcW w:w="1645" w:type="dxa"/>
          </w:tcPr>
          <w:p>
            <w:pPr>
              <w:pStyle w:val="zytable"/>
              <w:spacing w:before="0"/>
              <w:ind w:left="0" w:right="0"/>
              <w:rPr>
                <w:i/>
                <w:sz w:val="18"/>
              </w:rPr>
            </w:pPr>
            <w:r>
              <w:rPr>
                <w:i/>
                <w:sz w:val="18"/>
              </w:rPr>
              <w:t>rotundifolia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Apiaceae</w:t>
            </w:r>
          </w:p>
        </w:tc>
      </w:tr>
      <w:tr>
        <w:tc>
          <w:tcPr>
            <w:tcW w:w="1757" w:type="dxa"/>
          </w:tcPr>
          <w:p>
            <w:pPr>
              <w:pStyle w:val="zytable"/>
              <w:spacing w:before="0"/>
              <w:ind w:left="0" w:right="0"/>
              <w:rPr>
                <w:i/>
                <w:sz w:val="18"/>
              </w:rPr>
            </w:pPr>
            <w:r>
              <w:rPr>
                <w:i/>
                <w:sz w:val="18"/>
              </w:rPr>
              <w:t>Xanthosoma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carlii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chrysanthus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eucalyptoides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ferrugineus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francii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glaucous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grisei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gugerlii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laurinus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longpipes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macrophyllus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multiflorus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myrtifolius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norfolk</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pubescens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ruber</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rupens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sulfureus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Xanthostemon</w:t>
            </w:r>
          </w:p>
        </w:tc>
        <w:tc>
          <w:tcPr>
            <w:tcW w:w="1645" w:type="dxa"/>
          </w:tcPr>
          <w:p>
            <w:pPr>
              <w:pStyle w:val="zytable"/>
              <w:spacing w:before="0"/>
              <w:ind w:left="0" w:right="0"/>
              <w:rPr>
                <w:i/>
                <w:sz w:val="18"/>
              </w:rPr>
            </w:pPr>
            <w:r>
              <w:rPr>
                <w:i/>
                <w:sz w:val="18"/>
              </w:rPr>
              <w:t>vieillardii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Myrtaceae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i/>
                <w:sz w:val="18"/>
              </w:rPr>
            </w:pPr>
            <w:r>
              <w:rPr>
                <w:i/>
                <w:sz w:val="18"/>
              </w:rPr>
              <w:t>annuum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Xeranthemum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Xerophyllum</w:t>
            </w:r>
          </w:p>
        </w:tc>
        <w:tc>
          <w:tcPr>
            <w:tcW w:w="1645" w:type="dxa"/>
          </w:tcPr>
          <w:p>
            <w:pPr>
              <w:pStyle w:val="zytable"/>
              <w:spacing w:before="0"/>
              <w:ind w:left="0" w:right="0"/>
              <w:rPr>
                <w:i/>
                <w:sz w:val="18"/>
              </w:rPr>
            </w:pPr>
            <w:r>
              <w:rPr>
                <w:i/>
                <w:sz w:val="18"/>
              </w:rPr>
              <w:t>tenax</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Melanthiaceae</w:t>
            </w:r>
          </w:p>
        </w:tc>
      </w:tr>
      <w:tr>
        <w:tc>
          <w:tcPr>
            <w:tcW w:w="1757" w:type="dxa"/>
          </w:tcPr>
          <w:p>
            <w:pPr>
              <w:pStyle w:val="zytable"/>
              <w:spacing w:before="0"/>
              <w:ind w:left="0" w:right="0"/>
              <w:rPr>
                <w:i/>
                <w:sz w:val="18"/>
              </w:rPr>
            </w:pPr>
            <w:r>
              <w:rPr>
                <w:i/>
                <w:sz w:val="18"/>
              </w:rPr>
              <w:t>Xiphopteris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Grammitaceae</w:t>
            </w:r>
          </w:p>
        </w:tc>
      </w:tr>
      <w:tr>
        <w:tc>
          <w:tcPr>
            <w:tcW w:w="1757" w:type="dxa"/>
          </w:tcPr>
          <w:p>
            <w:pPr>
              <w:pStyle w:val="zytable"/>
              <w:spacing w:before="0"/>
              <w:ind w:left="0" w:right="0"/>
              <w:rPr>
                <w:i/>
                <w:sz w:val="18"/>
              </w:rPr>
            </w:pPr>
            <w:r>
              <w:rPr>
                <w:i/>
                <w:sz w:val="18"/>
              </w:rPr>
              <w:t>Xylobium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Xylosma</w:t>
            </w:r>
          </w:p>
        </w:tc>
        <w:tc>
          <w:tcPr>
            <w:tcW w:w="1645" w:type="dxa"/>
          </w:tcPr>
          <w:p>
            <w:pPr>
              <w:pStyle w:val="zytable"/>
              <w:spacing w:before="0"/>
              <w:ind w:left="0" w:right="0"/>
              <w:rPr>
                <w:i/>
                <w:sz w:val="18"/>
              </w:rPr>
            </w:pPr>
            <w:r>
              <w:rPr>
                <w:i/>
                <w:sz w:val="18"/>
              </w:rPr>
              <w:t>japonicum</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Flacourtiaceae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gracilis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Xyris</w:t>
            </w:r>
          </w:p>
        </w:tc>
        <w:tc>
          <w:tcPr>
            <w:tcW w:w="1645" w:type="dxa"/>
          </w:tcPr>
          <w:p>
            <w:pPr>
              <w:pStyle w:val="zytable"/>
              <w:spacing w:before="0"/>
              <w:ind w:left="0" w:right="0"/>
              <w:rPr>
                <w:i/>
                <w:sz w:val="18"/>
              </w:rPr>
            </w:pPr>
            <w:r>
              <w:rPr>
                <w:i/>
                <w:sz w:val="18"/>
              </w:rPr>
              <w:t>lanata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Xyridaceae</w:t>
            </w:r>
          </w:p>
        </w:tc>
      </w:tr>
      <w:tr>
        <w:tc>
          <w:tcPr>
            <w:tcW w:w="1757" w:type="dxa"/>
          </w:tcPr>
          <w:p>
            <w:pPr>
              <w:pStyle w:val="zytable"/>
              <w:spacing w:before="0"/>
              <w:ind w:left="0" w:right="0"/>
              <w:rPr>
                <w:i/>
                <w:sz w:val="18"/>
              </w:rPr>
            </w:pPr>
            <w:r>
              <w:rPr>
                <w:i/>
                <w:sz w:val="18"/>
              </w:rPr>
              <w:t>Xyropteris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Dennstaedtiaceae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aloifolia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baccata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brevifolia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elephantipes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faxoniana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filamentosa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glauca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Yucca</w:t>
            </w:r>
          </w:p>
        </w:tc>
        <w:tc>
          <w:tcPr>
            <w:tcW w:w="1645" w:type="dxa"/>
          </w:tcPr>
          <w:p>
            <w:pPr>
              <w:pStyle w:val="zytable"/>
              <w:spacing w:before="0"/>
              <w:ind w:left="0" w:right="0"/>
              <w:rPr>
                <w:i/>
                <w:sz w:val="18"/>
              </w:rPr>
            </w:pPr>
            <w:r>
              <w:rPr>
                <w:i/>
                <w:sz w:val="18"/>
              </w:rPr>
              <w:t>schottii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Agavaceae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i/>
                <w:sz w:val="18"/>
              </w:rPr>
            </w:pPr>
            <w:r>
              <w:rPr>
                <w:i/>
                <w:sz w:val="18"/>
              </w:rPr>
              <w:t>divaricata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Zaluzianskya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Scrophulariaceae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fairchildiana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fischeri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floridana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furfuracea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lindennii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lindleyi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 xml:space="preserve">loddegesii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neurophyllidia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pumila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roezlii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Zamia</w:t>
            </w:r>
          </w:p>
        </w:tc>
        <w:tc>
          <w:tcPr>
            <w:tcW w:w="1645" w:type="dxa"/>
          </w:tcPr>
          <w:p>
            <w:pPr>
              <w:pStyle w:val="zytable"/>
              <w:spacing w:before="0"/>
              <w:ind w:left="0" w:right="0"/>
              <w:rPr>
                <w:i/>
                <w:sz w:val="18"/>
              </w:rPr>
            </w:pPr>
            <w:r>
              <w:rPr>
                <w:i/>
                <w:sz w:val="18"/>
              </w:rPr>
              <w:t>soconuscensis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Zamiaceae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albomaculata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elliottiana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Zantedeschia</w:t>
            </w:r>
          </w:p>
        </w:tc>
        <w:tc>
          <w:tcPr>
            <w:tcW w:w="1645" w:type="dxa"/>
          </w:tcPr>
          <w:p>
            <w:pPr>
              <w:pStyle w:val="zytable"/>
              <w:spacing w:before="0"/>
              <w:ind w:left="0" w:right="0"/>
              <w:rPr>
                <w:i/>
                <w:sz w:val="18"/>
              </w:rPr>
            </w:pPr>
            <w:r>
              <w:rPr>
                <w:i/>
                <w:sz w:val="18"/>
              </w:rPr>
              <w:t>rehmannii x pentlandii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Araceae</w:t>
            </w:r>
          </w:p>
        </w:tc>
      </w:tr>
      <w:tr>
        <w:tc>
          <w:tcPr>
            <w:tcW w:w="1757" w:type="dxa"/>
          </w:tcPr>
          <w:p>
            <w:pPr>
              <w:pStyle w:val="zytable"/>
              <w:spacing w:before="0"/>
              <w:ind w:left="0" w:right="0"/>
              <w:rPr>
                <w:i/>
                <w:sz w:val="18"/>
              </w:rPr>
            </w:pPr>
            <w:r>
              <w:rPr>
                <w:i/>
                <w:sz w:val="18"/>
              </w:rPr>
              <w:t>Zea</w:t>
            </w:r>
          </w:p>
        </w:tc>
        <w:tc>
          <w:tcPr>
            <w:tcW w:w="1645" w:type="dxa"/>
          </w:tcPr>
          <w:p>
            <w:pPr>
              <w:pStyle w:val="zytable"/>
              <w:spacing w:before="0"/>
              <w:ind w:left="0" w:right="0"/>
              <w:rPr>
                <w:i/>
                <w:sz w:val="18"/>
              </w:rPr>
            </w:pPr>
            <w:r>
              <w:rPr>
                <w:i/>
                <w:sz w:val="18"/>
              </w:rPr>
              <w:t>mays</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Zelkova</w:t>
            </w:r>
          </w:p>
        </w:tc>
        <w:tc>
          <w:tcPr>
            <w:tcW w:w="1645" w:type="dxa"/>
          </w:tcPr>
          <w:p>
            <w:pPr>
              <w:pStyle w:val="zytable"/>
              <w:spacing w:before="0"/>
              <w:ind w:left="0" w:right="0"/>
              <w:rPr>
                <w:i/>
                <w:sz w:val="18"/>
              </w:rPr>
            </w:pPr>
            <w:r>
              <w:rPr>
                <w:i/>
                <w:sz w:val="18"/>
              </w:rPr>
              <w:t>serrata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Ulmaceae</w:t>
            </w:r>
          </w:p>
        </w:tc>
      </w:tr>
      <w:tr>
        <w:tc>
          <w:tcPr>
            <w:tcW w:w="1757" w:type="dxa"/>
          </w:tcPr>
          <w:p>
            <w:pPr>
              <w:pStyle w:val="zytable"/>
              <w:spacing w:before="0"/>
              <w:ind w:left="0" w:right="0"/>
              <w:rPr>
                <w:i/>
                <w:sz w:val="18"/>
              </w:rPr>
            </w:pPr>
            <w:r>
              <w:rPr>
                <w:i/>
                <w:sz w:val="18"/>
              </w:rPr>
              <w:t>Zenobia</w:t>
            </w:r>
          </w:p>
        </w:tc>
        <w:tc>
          <w:tcPr>
            <w:tcW w:w="1645" w:type="dxa"/>
          </w:tcPr>
          <w:p>
            <w:pPr>
              <w:pStyle w:val="zytable"/>
              <w:spacing w:before="0"/>
              <w:ind w:left="0" w:right="0"/>
              <w:rPr>
                <w:i/>
                <w:sz w:val="18"/>
              </w:rPr>
            </w:pPr>
            <w:r>
              <w:rPr>
                <w:i/>
                <w:sz w:val="18"/>
              </w:rPr>
              <w:t>pulverulenta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Ericaceae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atamasca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candida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citrina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 xml:space="preserve">flavissima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grandiflora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lindleyana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macrosiphon</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pedunculata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Amaryllidaceae</w:t>
            </w:r>
          </w:p>
        </w:tc>
      </w:tr>
      <w:tr>
        <w:tc>
          <w:tcPr>
            <w:tcW w:w="1757" w:type="dxa"/>
          </w:tcPr>
          <w:p>
            <w:pPr>
              <w:pStyle w:val="zytable"/>
              <w:spacing w:before="0"/>
              <w:ind w:left="0" w:right="0"/>
              <w:rPr>
                <w:i/>
                <w:sz w:val="18"/>
              </w:rPr>
            </w:pPr>
            <w:r>
              <w:rPr>
                <w:i/>
                <w:sz w:val="18"/>
              </w:rPr>
              <w:t>Zephyranthes</w:t>
            </w:r>
          </w:p>
        </w:tc>
        <w:tc>
          <w:tcPr>
            <w:tcW w:w="1645" w:type="dxa"/>
          </w:tcPr>
          <w:p>
            <w:pPr>
              <w:pStyle w:val="zytable"/>
              <w:spacing w:before="0"/>
              <w:ind w:left="0" w:right="0"/>
              <w:rPr>
                <w:i/>
                <w:sz w:val="18"/>
              </w:rPr>
            </w:pPr>
            <w:r>
              <w:rPr>
                <w:i/>
                <w:sz w:val="18"/>
              </w:rPr>
              <w:t>verecunda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Liliaceae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arborescens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aspalathoides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cytisoides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granulata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laevigata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littoralis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 xml:space="preserve">prostrata </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Zieria</w:t>
            </w:r>
          </w:p>
        </w:tc>
        <w:tc>
          <w:tcPr>
            <w:tcW w:w="1645" w:type="dxa"/>
          </w:tcPr>
          <w:p>
            <w:pPr>
              <w:pStyle w:val="zytable"/>
              <w:spacing w:before="0"/>
              <w:ind w:left="0" w:right="0"/>
              <w:rPr>
                <w:i/>
                <w:sz w:val="18"/>
              </w:rPr>
            </w:pPr>
            <w:r>
              <w:rPr>
                <w:i/>
                <w:sz w:val="18"/>
              </w:rPr>
              <w:t>smithii</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Rutaceae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fragrans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officinale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spectabile</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Zingiber</w:t>
            </w:r>
          </w:p>
        </w:tc>
        <w:tc>
          <w:tcPr>
            <w:tcW w:w="1645" w:type="dxa"/>
          </w:tcPr>
          <w:p>
            <w:pPr>
              <w:pStyle w:val="zytable"/>
              <w:spacing w:before="0"/>
              <w:ind w:left="0" w:right="0"/>
              <w:rPr>
                <w:i/>
                <w:sz w:val="18"/>
              </w:rPr>
            </w:pPr>
            <w:r>
              <w:rPr>
                <w:i/>
                <w:sz w:val="18"/>
              </w:rPr>
              <w:t>zerumbet</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Zingiberaceae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angustifolia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i/>
                <w:sz w:val="18"/>
              </w:rPr>
            </w:pPr>
            <w:r>
              <w:rPr>
                <w:i/>
                <w:sz w:val="18"/>
              </w:rPr>
              <w:t>elegans</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Zinnia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Asteraceae</w:t>
            </w:r>
          </w:p>
        </w:tc>
      </w:tr>
      <w:tr>
        <w:tc>
          <w:tcPr>
            <w:tcW w:w="1757" w:type="dxa"/>
          </w:tcPr>
          <w:p>
            <w:pPr>
              <w:pStyle w:val="zytable"/>
              <w:spacing w:before="0"/>
              <w:ind w:left="0" w:right="0"/>
              <w:rPr>
                <w:i/>
                <w:sz w:val="18"/>
              </w:rPr>
            </w:pPr>
            <w:r>
              <w:rPr>
                <w:i/>
                <w:sz w:val="18"/>
              </w:rPr>
              <w:t>Zizania</w:t>
            </w:r>
          </w:p>
        </w:tc>
        <w:tc>
          <w:tcPr>
            <w:tcW w:w="1645" w:type="dxa"/>
          </w:tcPr>
          <w:p>
            <w:pPr>
              <w:pStyle w:val="zytable"/>
              <w:spacing w:before="0"/>
              <w:ind w:left="0" w:right="0"/>
              <w:rPr>
                <w:i/>
                <w:sz w:val="18"/>
              </w:rPr>
            </w:pPr>
            <w:r>
              <w:rPr>
                <w:i/>
                <w:sz w:val="18"/>
              </w:rPr>
              <w:t>aquatica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i/>
                <w:sz w:val="18"/>
              </w:rPr>
            </w:pPr>
            <w:r>
              <w:rPr>
                <w:i/>
                <w:sz w:val="18"/>
              </w:rPr>
              <w:t>antillarum</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Zombia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sz w:val="18"/>
              </w:rPr>
            </w:pPr>
            <w:r>
              <w:rPr>
                <w:sz w:val="18"/>
              </w:rPr>
              <w:t>Restricted entry</w:t>
            </w:r>
          </w:p>
        </w:tc>
        <w:tc>
          <w:tcPr>
            <w:tcW w:w="1729" w:type="dxa"/>
          </w:tcPr>
          <w:p>
            <w:pPr>
              <w:pStyle w:val="zytable"/>
              <w:spacing w:before="0"/>
              <w:ind w:left="0" w:right="0"/>
              <w:rPr>
                <w:i/>
                <w:sz w:val="18"/>
              </w:rPr>
            </w:pPr>
            <w:r>
              <w:rPr>
                <w:i/>
                <w:sz w:val="18"/>
              </w:rPr>
              <w:t>Arecaceae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i/>
                <w:sz w:val="18"/>
              </w:rPr>
            </w:pPr>
            <w:r>
              <w:rPr>
                <w:i/>
                <w:sz w:val="18"/>
              </w:rPr>
              <w:t>matrella</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Zoysia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Poaceae</w:t>
            </w:r>
          </w:p>
        </w:tc>
      </w:tr>
      <w:tr>
        <w:tc>
          <w:tcPr>
            <w:tcW w:w="1757" w:type="dxa"/>
          </w:tcPr>
          <w:p>
            <w:pPr>
              <w:pStyle w:val="zytable"/>
              <w:spacing w:before="0"/>
              <w:ind w:left="0" w:right="0"/>
              <w:rPr>
                <w:i/>
                <w:sz w:val="18"/>
              </w:rPr>
            </w:pPr>
            <w:r>
              <w:rPr>
                <w:i/>
                <w:sz w:val="18"/>
              </w:rPr>
              <w:t>Zygopetalum</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r>
        <w:tc>
          <w:tcPr>
            <w:tcW w:w="1757" w:type="dxa"/>
          </w:tcPr>
          <w:p>
            <w:pPr>
              <w:pStyle w:val="zytable"/>
              <w:spacing w:before="0"/>
              <w:ind w:left="0" w:right="0"/>
              <w:rPr>
                <w:i/>
                <w:sz w:val="18"/>
              </w:rPr>
            </w:pPr>
            <w:r>
              <w:rPr>
                <w:i/>
                <w:sz w:val="18"/>
              </w:rPr>
              <w:t>Zygophlebia</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Pteridophyta</w:t>
            </w:r>
          </w:p>
        </w:tc>
      </w:tr>
      <w:tr>
        <w:tc>
          <w:tcPr>
            <w:tcW w:w="1757" w:type="dxa"/>
          </w:tcPr>
          <w:p>
            <w:pPr>
              <w:pStyle w:val="zytable"/>
              <w:spacing w:before="0"/>
              <w:ind w:left="0" w:right="0"/>
              <w:rPr>
                <w:i/>
                <w:sz w:val="18"/>
              </w:rPr>
            </w:pPr>
            <w:r>
              <w:rPr>
                <w:i/>
                <w:sz w:val="18"/>
              </w:rPr>
              <w:t>Zygostates</w:t>
            </w:r>
          </w:p>
        </w:tc>
        <w:tc>
          <w:tcPr>
            <w:tcW w:w="1645" w:type="dxa"/>
          </w:tcPr>
          <w:p>
            <w:pPr>
              <w:pStyle w:val="zytable"/>
              <w:spacing w:before="0"/>
              <w:ind w:left="0" w:right="0"/>
              <w:rPr>
                <w:sz w:val="18"/>
              </w:rPr>
            </w:pPr>
            <w:r>
              <w:rPr>
                <w:sz w:val="18"/>
              </w:rPr>
              <w:t>spp.</w:t>
            </w:r>
          </w:p>
        </w:tc>
        <w:tc>
          <w:tcPr>
            <w:tcW w:w="1673" w:type="dxa"/>
          </w:tcPr>
          <w:p>
            <w:pPr>
              <w:pStyle w:val="zytable"/>
              <w:spacing w:before="0"/>
              <w:ind w:left="0" w:right="0"/>
              <w:rPr>
                <w:i/>
                <w:sz w:val="18"/>
              </w:rPr>
            </w:pPr>
          </w:p>
        </w:tc>
        <w:tc>
          <w:tcPr>
            <w:tcW w:w="1729" w:type="dxa"/>
          </w:tcPr>
          <w:p>
            <w:pPr>
              <w:pStyle w:val="zytable"/>
              <w:spacing w:before="0"/>
              <w:ind w:left="0" w:right="0"/>
              <w:rPr>
                <w:i/>
                <w:sz w:val="18"/>
              </w:rPr>
            </w:pPr>
            <w:r>
              <w:rPr>
                <w:i/>
                <w:sz w:val="18"/>
              </w:rPr>
              <w:t>Orchidaceae</w:t>
            </w:r>
          </w:p>
        </w:tc>
      </w:tr>
    </w:tbl>
    <w:p>
      <w:pPr>
        <w:pStyle w:val="yFootnotesection"/>
        <w:tabs>
          <w:tab w:val="clear" w:pos="893"/>
        </w:tabs>
        <w:ind w:left="0" w:firstLine="0"/>
        <w:rPr>
          <w:sz w:val="28"/>
        </w:rPr>
      </w:pPr>
      <w:r>
        <w:t xml:space="preserve">  Schedule 5 inserted in Gazette 16 Mar 2000 p. 1241</w:t>
      </w:r>
      <w:r>
        <w:noBreakHyphen/>
        <w:t>459; amended in Gazette 16 Jan 2004 p.195.]</w:t>
      </w:r>
      <w:bookmarkEnd w:id="993"/>
    </w:p>
    <w:p>
      <w:pPr>
        <w:pStyle w:val="yEdnoteschedule"/>
      </w:pPr>
      <w:r>
        <w:t xml:space="preserve">[Schedule 6 repealed in Gazette 6 Jan 1998 p. 173.] </w:t>
      </w:r>
    </w:p>
    <w:p>
      <w:pPr>
        <w:pStyle w:val="yScheduleHeading"/>
      </w:pPr>
      <w:bookmarkStart w:id="1141" w:name="_Toc122769073"/>
      <w:r>
        <w:rPr>
          <w:rStyle w:val="CharSchNo"/>
        </w:rPr>
        <w:t>Schedule 7</w:t>
      </w:r>
      <w:bookmarkEnd w:id="982"/>
      <w:bookmarkEnd w:id="983"/>
      <w:bookmarkEnd w:id="984"/>
      <w:bookmarkEnd w:id="985"/>
      <w:bookmarkEnd w:id="1141"/>
    </w:p>
    <w:p>
      <w:pPr>
        <w:pStyle w:val="yShoulderClause"/>
        <w:spacing w:before="0"/>
        <w:rPr>
          <w:snapToGrid w:val="0"/>
        </w:rPr>
      </w:pPr>
      <w:r>
        <w:rPr>
          <w:snapToGrid w:val="0"/>
        </w:rPr>
        <w:t>[Regulation 15A]</w:t>
      </w:r>
    </w:p>
    <w:p>
      <w:pPr>
        <w:pStyle w:val="yHeading2"/>
        <w:spacing w:before="160" w:after="160"/>
        <w:outlineLvl w:val="9"/>
      </w:pPr>
      <w:bookmarkStart w:id="1142" w:name="_Toc17106829"/>
      <w:bookmarkStart w:id="1143" w:name="_Toc18228893"/>
      <w:bookmarkStart w:id="1144" w:name="_Toc20629840"/>
      <w:bookmarkStart w:id="1145" w:name="_Toc55373658"/>
      <w:bookmarkStart w:id="1146" w:name="_Toc59867653"/>
      <w:bookmarkStart w:id="1147" w:name="_Toc92681924"/>
      <w:bookmarkStart w:id="1148" w:name="_Toc122769074"/>
      <w:r>
        <w:t>Prescribed diseases under section 10 of the Act</w:t>
      </w:r>
      <w:bookmarkEnd w:id="1142"/>
      <w:bookmarkEnd w:id="1143"/>
      <w:bookmarkEnd w:id="1144"/>
      <w:bookmarkEnd w:id="1145"/>
      <w:bookmarkEnd w:id="1146"/>
      <w:bookmarkEnd w:id="1147"/>
      <w:bookmarkEnd w:id="1148"/>
      <w:r>
        <w:t xml:space="preserve"> </w:t>
      </w:r>
    </w:p>
    <w:p>
      <w:pPr>
        <w:pStyle w:val="yTable"/>
        <w:rPr>
          <w:snapToGrid w:val="0"/>
        </w:rPr>
      </w:pPr>
      <w:r>
        <w:rPr>
          <w:snapToGrid w:val="0"/>
        </w:rPr>
        <w:t>American onion smut (</w:t>
      </w:r>
      <w:r>
        <w:rPr>
          <w:i/>
          <w:snapToGrid w:val="0"/>
        </w:rPr>
        <w:t>Urocystis cepulae</w:t>
      </w:r>
      <w:r>
        <w:rPr>
          <w:snapToGrid w:val="0"/>
        </w:rPr>
        <w:t xml:space="preserve">) </w:t>
      </w:r>
    </w:p>
    <w:p>
      <w:pPr>
        <w:pStyle w:val="yTable"/>
        <w:spacing w:before="0"/>
        <w:rPr>
          <w:snapToGrid w:val="0"/>
        </w:rPr>
      </w:pPr>
      <w:r>
        <w:rPr>
          <w:snapToGrid w:val="0"/>
        </w:rPr>
        <w:t>American rib fluked snail (</w:t>
      </w:r>
      <w:r>
        <w:rPr>
          <w:i/>
          <w:snapToGrid w:val="0"/>
        </w:rPr>
        <w:t>Pseudosuccinea columella</w:t>
      </w:r>
      <w:r>
        <w:rPr>
          <w:snapToGrid w:val="0"/>
        </w:rPr>
        <w:t xml:space="preserve">) </w:t>
      </w:r>
    </w:p>
    <w:p>
      <w:pPr>
        <w:pStyle w:val="yTable"/>
        <w:spacing w:before="0"/>
        <w:rPr>
          <w:snapToGrid w:val="0"/>
        </w:rPr>
      </w:pPr>
      <w:r>
        <w:rPr>
          <w:snapToGrid w:val="0"/>
        </w:rPr>
        <w:t>Apple scab (</w:t>
      </w:r>
      <w:r>
        <w:rPr>
          <w:i/>
          <w:snapToGrid w:val="0"/>
        </w:rPr>
        <w:t>Venturia inaequalis</w:t>
      </w:r>
      <w:r>
        <w:rPr>
          <w:snapToGrid w:val="0"/>
        </w:rPr>
        <w:t xml:space="preserve">) </w:t>
      </w:r>
    </w:p>
    <w:p>
      <w:pPr>
        <w:pStyle w:val="yTable"/>
        <w:spacing w:before="0"/>
        <w:ind w:left="284" w:hanging="284"/>
        <w:rPr>
          <w:snapToGrid w:val="0"/>
        </w:rPr>
      </w:pPr>
      <w:r>
        <w:rPr>
          <w:snapToGrid w:val="0"/>
        </w:rPr>
        <w:t>Avocado cercospora leaf spot (</w:t>
      </w:r>
      <w:r>
        <w:rPr>
          <w:i/>
          <w:snapToGrid w:val="0"/>
        </w:rPr>
        <w:t xml:space="preserve">Pseudocercospora purpurea </w:t>
      </w:r>
      <w:r>
        <w:rPr>
          <w:snapToGrid w:val="0"/>
        </w:rPr>
        <w:t>synonym</w:t>
      </w:r>
      <w:r>
        <w:rPr>
          <w:i/>
          <w:snapToGrid w:val="0"/>
        </w:rPr>
        <w:t xml:space="preserve"> Cercospora purpurea</w:t>
      </w:r>
      <w:r>
        <w:rPr>
          <w:snapToGrid w:val="0"/>
        </w:rPr>
        <w:t xml:space="preserve">) </w:t>
      </w:r>
    </w:p>
    <w:p>
      <w:pPr>
        <w:pStyle w:val="yTable"/>
        <w:spacing w:before="0"/>
        <w:rPr>
          <w:snapToGrid w:val="0"/>
        </w:rPr>
      </w:pPr>
      <w:r>
        <w:rPr>
          <w:snapToGrid w:val="0"/>
        </w:rPr>
        <w:t>Banana aphid</w:t>
      </w:r>
    </w:p>
    <w:p>
      <w:pPr>
        <w:pStyle w:val="yTable"/>
        <w:spacing w:before="0"/>
        <w:rPr>
          <w:snapToGrid w:val="0"/>
        </w:rPr>
      </w:pPr>
      <w:r>
        <w:rPr>
          <w:snapToGrid w:val="0"/>
        </w:rPr>
        <w:t>Banana bunchy top virus</w:t>
      </w:r>
    </w:p>
    <w:p>
      <w:pPr>
        <w:pStyle w:val="yTable"/>
        <w:spacing w:before="0"/>
        <w:rPr>
          <w:snapToGrid w:val="0"/>
        </w:rPr>
      </w:pPr>
      <w:r>
        <w:rPr>
          <w:snapToGrid w:val="0"/>
        </w:rPr>
        <w:t>Banana weevil borer (</w:t>
      </w:r>
      <w:r>
        <w:rPr>
          <w:i/>
          <w:snapToGrid w:val="0"/>
        </w:rPr>
        <w:t>Cosmopolites sordidus</w:t>
      </w:r>
      <w:r>
        <w:rPr>
          <w:snapToGrid w:val="0"/>
        </w:rPr>
        <w:t xml:space="preserve">) </w:t>
      </w:r>
    </w:p>
    <w:p>
      <w:pPr>
        <w:pStyle w:val="yTable"/>
        <w:spacing w:before="0"/>
        <w:rPr>
          <w:snapToGrid w:val="0"/>
        </w:rPr>
      </w:pPr>
      <w:r>
        <w:rPr>
          <w:snapToGrid w:val="0"/>
        </w:rPr>
        <w:t>Codling moth (</w:t>
      </w:r>
      <w:r>
        <w:rPr>
          <w:i/>
          <w:snapToGrid w:val="0"/>
        </w:rPr>
        <w:t>Cydia pomonella</w:t>
      </w:r>
      <w:r>
        <w:rPr>
          <w:snapToGrid w:val="0"/>
        </w:rPr>
        <w:t xml:space="preserve">) </w:t>
      </w:r>
    </w:p>
    <w:p>
      <w:pPr>
        <w:pStyle w:val="yTable"/>
        <w:spacing w:before="0"/>
        <w:rPr>
          <w:snapToGrid w:val="0"/>
        </w:rPr>
      </w:pPr>
      <w:r>
        <w:rPr>
          <w:snapToGrid w:val="0"/>
        </w:rPr>
        <w:t>Cotton verticillium wilt (</w:t>
      </w:r>
      <w:r>
        <w:rPr>
          <w:i/>
          <w:snapToGrid w:val="0"/>
        </w:rPr>
        <w:t xml:space="preserve">Verticillium dahliae </w:t>
      </w:r>
      <w:r>
        <w:rPr>
          <w:snapToGrid w:val="0"/>
        </w:rPr>
        <w:t>and</w:t>
      </w:r>
      <w:r>
        <w:rPr>
          <w:i/>
          <w:snapToGrid w:val="0"/>
        </w:rPr>
        <w:t xml:space="preserve"> V. alboatrum</w:t>
      </w:r>
      <w:r>
        <w:rPr>
          <w:snapToGrid w:val="0"/>
        </w:rPr>
        <w:t xml:space="preserve">) </w:t>
      </w:r>
    </w:p>
    <w:p>
      <w:pPr>
        <w:pStyle w:val="yTable"/>
        <w:spacing w:before="0"/>
        <w:rPr>
          <w:snapToGrid w:val="0"/>
        </w:rPr>
      </w:pPr>
      <w:r>
        <w:rPr>
          <w:snapToGrid w:val="0"/>
        </w:rPr>
        <w:t>Dothistroma needle blight (</w:t>
      </w:r>
      <w:r>
        <w:rPr>
          <w:i/>
          <w:snapToGrid w:val="0"/>
        </w:rPr>
        <w:t>Dothistroma septospora</w:t>
      </w:r>
      <w:r>
        <w:rPr>
          <w:snapToGrid w:val="0"/>
        </w:rPr>
        <w:t xml:space="preserve">) </w:t>
      </w:r>
    </w:p>
    <w:p>
      <w:pPr>
        <w:pStyle w:val="yTable"/>
        <w:spacing w:before="0"/>
        <w:rPr>
          <w:snapToGrid w:val="0"/>
        </w:rPr>
      </w:pPr>
      <w:r>
        <w:rPr>
          <w:snapToGrid w:val="0"/>
        </w:rPr>
        <w:t>Elm leaf beetle (</w:t>
      </w:r>
      <w:r>
        <w:rPr>
          <w:i/>
          <w:snapToGrid w:val="0"/>
        </w:rPr>
        <w:t>Pyrrhalta luteola</w:t>
      </w:r>
      <w:r>
        <w:rPr>
          <w:snapToGrid w:val="0"/>
        </w:rPr>
        <w:t xml:space="preserve">) </w:t>
      </w:r>
    </w:p>
    <w:p>
      <w:pPr>
        <w:pStyle w:val="yTable"/>
        <w:spacing w:before="0"/>
        <w:rPr>
          <w:snapToGrid w:val="0"/>
        </w:rPr>
      </w:pPr>
      <w:r>
        <w:rPr>
          <w:snapToGrid w:val="0"/>
        </w:rPr>
        <w:t>European red mite (</w:t>
      </w:r>
      <w:r>
        <w:rPr>
          <w:i/>
          <w:snapToGrid w:val="0"/>
        </w:rPr>
        <w:t>Panonychus ulmi</w:t>
      </w:r>
      <w:r>
        <w:rPr>
          <w:snapToGrid w:val="0"/>
        </w:rPr>
        <w:t>)</w:t>
      </w:r>
    </w:p>
    <w:p>
      <w:pPr>
        <w:pStyle w:val="yTable"/>
        <w:spacing w:before="0"/>
        <w:rPr>
          <w:snapToGrid w:val="0"/>
        </w:rPr>
      </w:pPr>
      <w:r>
        <w:rPr>
          <w:snapToGrid w:val="0"/>
        </w:rPr>
        <w:t>Fire blight (</w:t>
      </w:r>
      <w:r>
        <w:rPr>
          <w:i/>
          <w:snapToGrid w:val="0"/>
        </w:rPr>
        <w:t>Erwinia amylovora</w:t>
      </w:r>
      <w:r>
        <w:rPr>
          <w:snapToGrid w:val="0"/>
        </w:rPr>
        <w:t>)</w:t>
      </w:r>
    </w:p>
    <w:p>
      <w:pPr>
        <w:pStyle w:val="yTable"/>
        <w:spacing w:before="0"/>
        <w:rPr>
          <w:snapToGrid w:val="0"/>
        </w:rPr>
      </w:pPr>
      <w:r>
        <w:rPr>
          <w:snapToGrid w:val="0"/>
        </w:rPr>
        <w:t>Grape downy mildew (</w:t>
      </w:r>
      <w:r>
        <w:rPr>
          <w:i/>
          <w:snapToGrid w:val="0"/>
        </w:rPr>
        <w:t>Plasmopara viticola</w:t>
      </w:r>
      <w:r>
        <w:rPr>
          <w:snapToGrid w:val="0"/>
        </w:rPr>
        <w:t xml:space="preserve">) </w:t>
      </w:r>
    </w:p>
    <w:p>
      <w:pPr>
        <w:pStyle w:val="yTable"/>
        <w:spacing w:before="0"/>
        <w:rPr>
          <w:snapToGrid w:val="0"/>
        </w:rPr>
      </w:pPr>
      <w:r>
        <w:rPr>
          <w:snapToGrid w:val="0"/>
        </w:rPr>
        <w:t>Grape phylloxera (</w:t>
      </w:r>
      <w:r>
        <w:rPr>
          <w:i/>
          <w:snapToGrid w:val="0"/>
        </w:rPr>
        <w:t>Daktulosphaira vitifolii</w:t>
      </w:r>
      <w:r>
        <w:rPr>
          <w:snapToGrid w:val="0"/>
        </w:rPr>
        <w:t xml:space="preserve">) </w:t>
      </w:r>
    </w:p>
    <w:p>
      <w:pPr>
        <w:pStyle w:val="yTable"/>
        <w:spacing w:before="0"/>
        <w:rPr>
          <w:snapToGrid w:val="0"/>
        </w:rPr>
      </w:pPr>
      <w:r>
        <w:rPr>
          <w:snapToGrid w:val="0"/>
        </w:rPr>
        <w:t>Hibiscus erineum mite/leaf crumpling mite (</w:t>
      </w:r>
      <w:r>
        <w:rPr>
          <w:i/>
          <w:snapToGrid w:val="0"/>
        </w:rPr>
        <w:t>Eriophyes hibisci nalepa</w:t>
      </w:r>
      <w:r>
        <w:rPr>
          <w:snapToGrid w:val="0"/>
        </w:rPr>
        <w:t>)</w:t>
      </w:r>
    </w:p>
    <w:p>
      <w:pPr>
        <w:pStyle w:val="yTable"/>
        <w:spacing w:before="0"/>
        <w:ind w:left="284" w:hanging="284"/>
        <w:rPr>
          <w:snapToGrid w:val="0"/>
        </w:rPr>
      </w:pPr>
      <w:r>
        <w:rPr>
          <w:snapToGrid w:val="0"/>
        </w:rPr>
        <w:t>Lucerne bacterial wilt (</w:t>
      </w:r>
      <w:r>
        <w:rPr>
          <w:i/>
          <w:snapToGrid w:val="0"/>
        </w:rPr>
        <w:t xml:space="preserve">Clavibacter </w:t>
      </w:r>
      <w:r>
        <w:rPr>
          <w:snapToGrid w:val="0"/>
        </w:rPr>
        <w:t>(</w:t>
      </w:r>
      <w:r>
        <w:rPr>
          <w:i/>
          <w:snapToGrid w:val="0"/>
        </w:rPr>
        <w:t>Corynebacterium</w:t>
      </w:r>
      <w:r>
        <w:rPr>
          <w:snapToGrid w:val="0"/>
        </w:rPr>
        <w:t>)</w:t>
      </w:r>
      <w:r>
        <w:rPr>
          <w:i/>
          <w:snapToGrid w:val="0"/>
        </w:rPr>
        <w:t xml:space="preserve"> michiganense </w:t>
      </w:r>
      <w:r>
        <w:rPr>
          <w:snapToGrid w:val="0"/>
        </w:rPr>
        <w:t>subsp</w:t>
      </w:r>
      <w:r>
        <w:rPr>
          <w:i/>
          <w:snapToGrid w:val="0"/>
        </w:rPr>
        <w:t>. insidiosum</w:t>
      </w:r>
      <w:r>
        <w:rPr>
          <w:snapToGrid w:val="0"/>
        </w:rPr>
        <w:t xml:space="preserve">) </w:t>
      </w:r>
    </w:p>
    <w:p>
      <w:pPr>
        <w:pStyle w:val="yTable"/>
        <w:spacing w:before="0"/>
        <w:rPr>
          <w:snapToGrid w:val="0"/>
        </w:rPr>
      </w:pPr>
      <w:r>
        <w:rPr>
          <w:snapToGrid w:val="0"/>
        </w:rPr>
        <w:t>Maize boil smut (</w:t>
      </w:r>
      <w:r>
        <w:rPr>
          <w:i/>
          <w:snapToGrid w:val="0"/>
        </w:rPr>
        <w:t>Ustilago maydis</w:t>
      </w:r>
      <w:r>
        <w:rPr>
          <w:snapToGrid w:val="0"/>
        </w:rPr>
        <w:t xml:space="preserve">) </w:t>
      </w:r>
    </w:p>
    <w:p>
      <w:pPr>
        <w:pStyle w:val="yTable"/>
        <w:spacing w:before="0"/>
        <w:rPr>
          <w:snapToGrid w:val="0"/>
        </w:rPr>
      </w:pPr>
      <w:r>
        <w:rPr>
          <w:snapToGrid w:val="0"/>
        </w:rPr>
        <w:t>Mango seed weevil (</w:t>
      </w:r>
      <w:r>
        <w:rPr>
          <w:i/>
          <w:snapToGrid w:val="0"/>
        </w:rPr>
        <w:t>Sternochaetus mangiferae</w:t>
      </w:r>
      <w:r>
        <w:rPr>
          <w:snapToGrid w:val="0"/>
        </w:rPr>
        <w:t xml:space="preserve">) </w:t>
      </w:r>
    </w:p>
    <w:p>
      <w:pPr>
        <w:pStyle w:val="yTable"/>
        <w:spacing w:before="0"/>
        <w:rPr>
          <w:snapToGrid w:val="0"/>
        </w:rPr>
      </w:pPr>
      <w:r>
        <w:rPr>
          <w:snapToGrid w:val="0"/>
        </w:rPr>
        <w:t>Melon thrips (</w:t>
      </w:r>
      <w:r>
        <w:rPr>
          <w:i/>
          <w:snapToGrid w:val="0"/>
        </w:rPr>
        <w:t>Thrips palmi</w:t>
      </w:r>
      <w:r>
        <w:rPr>
          <w:snapToGrid w:val="0"/>
        </w:rPr>
        <w:t xml:space="preserve">) </w:t>
      </w:r>
    </w:p>
    <w:p>
      <w:pPr>
        <w:pStyle w:val="yTable"/>
        <w:spacing w:before="0"/>
        <w:rPr>
          <w:snapToGrid w:val="0"/>
        </w:rPr>
      </w:pPr>
      <w:r>
        <w:rPr>
          <w:snapToGrid w:val="0"/>
        </w:rPr>
        <w:t>Mungbean tan spot (</w:t>
      </w:r>
      <w:r>
        <w:rPr>
          <w:i/>
          <w:snapToGrid w:val="0"/>
        </w:rPr>
        <w:t>Curtobacterium flaccumfaciens</w:t>
      </w:r>
      <w:r>
        <w:rPr>
          <w:snapToGrid w:val="0"/>
        </w:rPr>
        <w:t xml:space="preserve">) </w:t>
      </w:r>
    </w:p>
    <w:p>
      <w:pPr>
        <w:pStyle w:val="yTable"/>
        <w:spacing w:before="0"/>
        <w:rPr>
          <w:snapToGrid w:val="0"/>
        </w:rPr>
      </w:pPr>
      <w:r>
        <w:rPr>
          <w:snapToGrid w:val="0"/>
        </w:rPr>
        <w:t>Mushroom bubble disease (</w:t>
      </w:r>
      <w:r>
        <w:rPr>
          <w:i/>
          <w:snapToGrid w:val="0"/>
        </w:rPr>
        <w:t>Verticillium fungicola</w:t>
      </w:r>
      <w:r>
        <w:rPr>
          <w:snapToGrid w:val="0"/>
        </w:rPr>
        <w:t xml:space="preserve">) </w:t>
      </w:r>
    </w:p>
    <w:p>
      <w:pPr>
        <w:pStyle w:val="yTable"/>
        <w:spacing w:before="0"/>
        <w:rPr>
          <w:snapToGrid w:val="0"/>
        </w:rPr>
      </w:pPr>
      <w:r>
        <w:rPr>
          <w:snapToGrid w:val="0"/>
        </w:rPr>
        <w:t>Onion rust (</w:t>
      </w:r>
      <w:r>
        <w:rPr>
          <w:i/>
          <w:snapToGrid w:val="0"/>
        </w:rPr>
        <w:t>Puccinia allii</w:t>
      </w:r>
      <w:r>
        <w:rPr>
          <w:snapToGrid w:val="0"/>
        </w:rPr>
        <w:t xml:space="preserve">) </w:t>
      </w:r>
    </w:p>
    <w:p>
      <w:pPr>
        <w:pStyle w:val="yTable"/>
        <w:spacing w:before="0"/>
        <w:rPr>
          <w:snapToGrid w:val="0"/>
        </w:rPr>
      </w:pPr>
      <w:r>
        <w:rPr>
          <w:snapToGrid w:val="0"/>
        </w:rPr>
        <w:t>Onion white rot (</w:t>
      </w:r>
      <w:r>
        <w:rPr>
          <w:i/>
          <w:snapToGrid w:val="0"/>
        </w:rPr>
        <w:t>Sclerotium cepivorum</w:t>
      </w:r>
      <w:r>
        <w:rPr>
          <w:snapToGrid w:val="0"/>
        </w:rPr>
        <w:t xml:space="preserve">) </w:t>
      </w:r>
    </w:p>
    <w:p>
      <w:pPr>
        <w:pStyle w:val="yTable"/>
        <w:spacing w:before="0"/>
        <w:rPr>
          <w:snapToGrid w:val="0"/>
        </w:rPr>
      </w:pPr>
      <w:r>
        <w:rPr>
          <w:snapToGrid w:val="0"/>
        </w:rPr>
        <w:t>Palm leaf beetle (</w:t>
      </w:r>
      <w:r>
        <w:rPr>
          <w:i/>
          <w:snapToGrid w:val="0"/>
        </w:rPr>
        <w:t>Brontispa longissima</w:t>
      </w:r>
      <w:r>
        <w:rPr>
          <w:snapToGrid w:val="0"/>
        </w:rPr>
        <w:t>)</w:t>
      </w:r>
    </w:p>
    <w:p>
      <w:pPr>
        <w:pStyle w:val="yTable"/>
        <w:spacing w:before="0"/>
        <w:rPr>
          <w:snapToGrid w:val="0"/>
        </w:rPr>
      </w:pPr>
      <w:r>
        <w:rPr>
          <w:snapToGrid w:val="0"/>
        </w:rPr>
        <w:t>Panama disease (</w:t>
      </w:r>
      <w:r>
        <w:rPr>
          <w:i/>
          <w:snapToGrid w:val="0"/>
        </w:rPr>
        <w:t xml:space="preserve">Fusarium oxysporum </w:t>
      </w:r>
      <w:r>
        <w:rPr>
          <w:snapToGrid w:val="0"/>
        </w:rPr>
        <w:t>f. sp.</w:t>
      </w:r>
      <w:r>
        <w:rPr>
          <w:i/>
          <w:snapToGrid w:val="0"/>
        </w:rPr>
        <w:t xml:space="preserve"> cubense</w:t>
      </w:r>
      <w:r>
        <w:rPr>
          <w:snapToGrid w:val="0"/>
        </w:rPr>
        <w:t>)</w:t>
      </w:r>
    </w:p>
    <w:p>
      <w:pPr>
        <w:pStyle w:val="yTable"/>
        <w:spacing w:before="0"/>
        <w:rPr>
          <w:snapToGrid w:val="0"/>
        </w:rPr>
      </w:pPr>
      <w:r>
        <w:rPr>
          <w:snapToGrid w:val="0"/>
        </w:rPr>
        <w:t>Papaya black spot (</w:t>
      </w:r>
      <w:r>
        <w:rPr>
          <w:i/>
          <w:snapToGrid w:val="0"/>
        </w:rPr>
        <w:t>Asperisporium caricae</w:t>
      </w:r>
      <w:r>
        <w:rPr>
          <w:snapToGrid w:val="0"/>
        </w:rPr>
        <w:t xml:space="preserve">) </w:t>
      </w:r>
    </w:p>
    <w:p>
      <w:pPr>
        <w:pStyle w:val="yTable"/>
        <w:spacing w:before="0"/>
        <w:rPr>
          <w:snapToGrid w:val="0"/>
        </w:rPr>
      </w:pPr>
      <w:r>
        <w:rPr>
          <w:snapToGrid w:val="0"/>
        </w:rPr>
        <w:t>Papaya ringspot virus type P</w:t>
      </w:r>
    </w:p>
    <w:p>
      <w:pPr>
        <w:pStyle w:val="yTable"/>
        <w:spacing w:before="0"/>
        <w:rPr>
          <w:snapToGrid w:val="0"/>
        </w:rPr>
      </w:pPr>
      <w:r>
        <w:rPr>
          <w:snapToGrid w:val="0"/>
        </w:rPr>
        <w:t>Poplar leaf spot (</w:t>
      </w:r>
      <w:r>
        <w:rPr>
          <w:i/>
          <w:snapToGrid w:val="0"/>
        </w:rPr>
        <w:t xml:space="preserve">Marssonina brunea </w:t>
      </w:r>
      <w:r>
        <w:rPr>
          <w:snapToGrid w:val="0"/>
        </w:rPr>
        <w:t>and</w:t>
      </w:r>
      <w:r>
        <w:rPr>
          <w:i/>
          <w:snapToGrid w:val="0"/>
        </w:rPr>
        <w:t xml:space="preserve"> M. castagnei</w:t>
      </w:r>
      <w:r>
        <w:rPr>
          <w:snapToGrid w:val="0"/>
        </w:rPr>
        <w:t xml:space="preserve">) </w:t>
      </w:r>
    </w:p>
    <w:p>
      <w:pPr>
        <w:pStyle w:val="yTable"/>
        <w:spacing w:before="0"/>
        <w:rPr>
          <w:snapToGrid w:val="0"/>
        </w:rPr>
      </w:pPr>
      <w:r>
        <w:rPr>
          <w:snapToGrid w:val="0"/>
        </w:rPr>
        <w:t>Potato bacterial wilt (</w:t>
      </w:r>
      <w:r>
        <w:rPr>
          <w:i/>
          <w:snapToGrid w:val="0"/>
        </w:rPr>
        <w:t>Pseudomonas solanacearum</w:t>
      </w:r>
      <w:r>
        <w:rPr>
          <w:snapToGrid w:val="0"/>
        </w:rPr>
        <w:t xml:space="preserve">) </w:t>
      </w:r>
    </w:p>
    <w:p>
      <w:pPr>
        <w:pStyle w:val="yTable"/>
        <w:spacing w:before="0"/>
        <w:rPr>
          <w:snapToGrid w:val="0"/>
        </w:rPr>
      </w:pPr>
      <w:r>
        <w:rPr>
          <w:snapToGrid w:val="0"/>
        </w:rPr>
        <w:t>Potato cyst nematode (</w:t>
      </w:r>
      <w:r>
        <w:rPr>
          <w:i/>
          <w:snapToGrid w:val="0"/>
        </w:rPr>
        <w:t>Globodera rostochiensis</w:t>
      </w:r>
      <w:r>
        <w:rPr>
          <w:snapToGrid w:val="0"/>
        </w:rPr>
        <w:t>)</w:t>
      </w:r>
    </w:p>
    <w:p>
      <w:pPr>
        <w:pStyle w:val="yTable"/>
        <w:spacing w:before="0"/>
        <w:rPr>
          <w:snapToGrid w:val="0"/>
        </w:rPr>
      </w:pPr>
      <w:r>
        <w:rPr>
          <w:snapToGrid w:val="0"/>
        </w:rPr>
        <w:t>Potato late blight (</w:t>
      </w:r>
      <w:r>
        <w:rPr>
          <w:i/>
          <w:snapToGrid w:val="0"/>
        </w:rPr>
        <w:t>Phytophthora infestans</w:t>
      </w:r>
      <w:r>
        <w:rPr>
          <w:snapToGrid w:val="0"/>
        </w:rPr>
        <w:t xml:space="preserve">) </w:t>
      </w:r>
    </w:p>
    <w:p>
      <w:pPr>
        <w:pStyle w:val="yTable"/>
        <w:spacing w:before="0"/>
        <w:rPr>
          <w:snapToGrid w:val="0"/>
        </w:rPr>
      </w:pPr>
      <w:r>
        <w:rPr>
          <w:snapToGrid w:val="0"/>
        </w:rPr>
        <w:t>Potato spindle tuber viroid</w:t>
      </w:r>
    </w:p>
    <w:p>
      <w:pPr>
        <w:pStyle w:val="yTable"/>
        <w:spacing w:before="0"/>
        <w:rPr>
          <w:snapToGrid w:val="0"/>
        </w:rPr>
      </w:pPr>
      <w:r>
        <w:rPr>
          <w:snapToGrid w:val="0"/>
        </w:rPr>
        <w:t>Queensland fruit fly (</w:t>
      </w:r>
      <w:r>
        <w:rPr>
          <w:i/>
          <w:snapToGrid w:val="0"/>
        </w:rPr>
        <w:t>Bactrocera tryoni</w:t>
      </w:r>
      <w:r>
        <w:rPr>
          <w:snapToGrid w:val="0"/>
        </w:rPr>
        <w:t xml:space="preserve">) </w:t>
      </w:r>
    </w:p>
    <w:p>
      <w:pPr>
        <w:pStyle w:val="yTable"/>
        <w:spacing w:before="0"/>
      </w:pPr>
      <w:r>
        <w:t>Red imported fire ant (</w:t>
      </w:r>
      <w:r>
        <w:rPr>
          <w:i/>
        </w:rPr>
        <w:t>Solenopsis invicta</w:t>
      </w:r>
      <w:r>
        <w:t>)</w:t>
      </w:r>
    </w:p>
    <w:p>
      <w:pPr>
        <w:pStyle w:val="yTable"/>
        <w:spacing w:before="0"/>
        <w:rPr>
          <w:snapToGrid w:val="0"/>
        </w:rPr>
      </w:pPr>
      <w:r>
        <w:rPr>
          <w:snapToGrid w:val="0"/>
        </w:rPr>
        <w:t>Sorghum midge (</w:t>
      </w:r>
      <w:r>
        <w:rPr>
          <w:i/>
          <w:snapToGrid w:val="0"/>
        </w:rPr>
        <w:t>Contarinia sorghicola</w:t>
      </w:r>
      <w:r>
        <w:rPr>
          <w:snapToGrid w:val="0"/>
        </w:rPr>
        <w:t xml:space="preserve">) </w:t>
      </w:r>
    </w:p>
    <w:p>
      <w:pPr>
        <w:pStyle w:val="yTable"/>
        <w:spacing w:before="0"/>
        <w:rPr>
          <w:snapToGrid w:val="0"/>
        </w:rPr>
      </w:pPr>
      <w:r>
        <w:rPr>
          <w:snapToGrid w:val="0"/>
        </w:rPr>
        <w:t>Soybean black leaf blight (</w:t>
      </w:r>
      <w:r>
        <w:rPr>
          <w:i/>
          <w:snapToGrid w:val="0"/>
        </w:rPr>
        <w:t>Arkoola nigra</w:t>
      </w:r>
      <w:r>
        <w:rPr>
          <w:snapToGrid w:val="0"/>
        </w:rPr>
        <w:t xml:space="preserve">) </w:t>
      </w:r>
    </w:p>
    <w:p>
      <w:pPr>
        <w:pStyle w:val="yTable"/>
        <w:spacing w:before="0"/>
        <w:rPr>
          <w:snapToGrid w:val="0"/>
        </w:rPr>
      </w:pPr>
      <w:r>
        <w:rPr>
          <w:snapToGrid w:val="0"/>
        </w:rPr>
        <w:t>Soybean stem rot (</w:t>
      </w:r>
      <w:r>
        <w:rPr>
          <w:i/>
          <w:snapToGrid w:val="0"/>
        </w:rPr>
        <w:t xml:space="preserve">Phytophthora megasperma </w:t>
      </w:r>
      <w:r>
        <w:rPr>
          <w:snapToGrid w:val="0"/>
        </w:rPr>
        <w:t>f.sp.</w:t>
      </w:r>
      <w:r>
        <w:rPr>
          <w:i/>
          <w:snapToGrid w:val="0"/>
        </w:rPr>
        <w:t xml:space="preserve"> glycinea</w:t>
      </w:r>
      <w:r>
        <w:rPr>
          <w:snapToGrid w:val="0"/>
        </w:rPr>
        <w:t xml:space="preserve">) </w:t>
      </w:r>
    </w:p>
    <w:p>
      <w:pPr>
        <w:pStyle w:val="yTable"/>
        <w:spacing w:before="0"/>
        <w:rPr>
          <w:snapToGrid w:val="0"/>
        </w:rPr>
      </w:pPr>
      <w:r>
        <w:rPr>
          <w:snapToGrid w:val="0"/>
        </w:rPr>
        <w:t>Stonefruit brown rot (</w:t>
      </w:r>
      <w:r>
        <w:rPr>
          <w:i/>
          <w:snapToGrid w:val="0"/>
        </w:rPr>
        <w:t xml:space="preserve">Monilinia </w:t>
      </w:r>
      <w:r>
        <w:rPr>
          <w:snapToGrid w:val="0"/>
        </w:rPr>
        <w:t>(</w:t>
      </w:r>
      <w:r>
        <w:rPr>
          <w:i/>
          <w:snapToGrid w:val="0"/>
        </w:rPr>
        <w:t>Sclerotinia</w:t>
      </w:r>
      <w:r>
        <w:rPr>
          <w:snapToGrid w:val="0"/>
        </w:rPr>
        <w:t xml:space="preserve">) </w:t>
      </w:r>
      <w:r>
        <w:rPr>
          <w:i/>
          <w:snapToGrid w:val="0"/>
        </w:rPr>
        <w:t xml:space="preserve">fructicola </w:t>
      </w:r>
      <w:r>
        <w:rPr>
          <w:snapToGrid w:val="0"/>
        </w:rPr>
        <w:t>and</w:t>
      </w:r>
      <w:r>
        <w:rPr>
          <w:i/>
          <w:snapToGrid w:val="0"/>
        </w:rPr>
        <w:t xml:space="preserve"> M. laxa</w:t>
      </w:r>
      <w:r>
        <w:rPr>
          <w:snapToGrid w:val="0"/>
        </w:rPr>
        <w:t xml:space="preserve">) </w:t>
      </w:r>
    </w:p>
    <w:p>
      <w:pPr>
        <w:pStyle w:val="yTable"/>
        <w:spacing w:before="0"/>
        <w:rPr>
          <w:snapToGrid w:val="0"/>
        </w:rPr>
      </w:pPr>
      <w:r>
        <w:rPr>
          <w:snapToGrid w:val="0"/>
        </w:rPr>
        <w:t>Sugar cane Fiji disease</w:t>
      </w:r>
    </w:p>
    <w:p>
      <w:pPr>
        <w:pStyle w:val="yTable"/>
        <w:spacing w:before="0"/>
        <w:rPr>
          <w:snapToGrid w:val="0"/>
        </w:rPr>
      </w:pPr>
      <w:r>
        <w:rPr>
          <w:snapToGrid w:val="0"/>
        </w:rPr>
        <w:t>Sugarcane ratoon stunting virus</w:t>
      </w:r>
    </w:p>
    <w:p>
      <w:pPr>
        <w:pStyle w:val="yTable"/>
        <w:spacing w:before="0"/>
        <w:rPr>
          <w:snapToGrid w:val="0"/>
        </w:rPr>
      </w:pPr>
      <w:r>
        <w:rPr>
          <w:snapToGrid w:val="0"/>
        </w:rPr>
        <w:t>Warehouse beetle (</w:t>
      </w:r>
      <w:r>
        <w:rPr>
          <w:i/>
          <w:snapToGrid w:val="0"/>
        </w:rPr>
        <w:t>Trogoderma variabile</w:t>
      </w:r>
      <w:r>
        <w:rPr>
          <w:snapToGrid w:val="0"/>
        </w:rPr>
        <w:t xml:space="preserve">) </w:t>
      </w:r>
    </w:p>
    <w:p>
      <w:pPr>
        <w:pStyle w:val="yFootnotesection"/>
      </w:pPr>
      <w:r>
        <w:tab/>
        <w:t>[Schedule 7 inserted in Gazette 24 Jun 1994 p. 2842</w:t>
      </w:r>
      <w:r>
        <w:noBreakHyphen/>
        <w:t xml:space="preserve">3; amended in Gazette 21 Feb 1997 p. 1167; 4 Mar 1997 p. 1355; 6 Jan 1998 p. 173; 23 Mar 1999 p. 1262; 4 Feb 2000 p. 421; 31 Oct 2003 p. 4559.] </w:t>
      </w:r>
    </w:p>
    <w:p>
      <w:pPr>
        <w:pStyle w:val="yScheduleHeading"/>
      </w:pPr>
      <w:bookmarkStart w:id="1149" w:name="_Toc6910562"/>
      <w:bookmarkStart w:id="1150" w:name="_Toc20629841"/>
      <w:bookmarkStart w:id="1151" w:name="_Toc55373659"/>
      <w:bookmarkStart w:id="1152" w:name="_Toc92681925"/>
      <w:bookmarkStart w:id="1153" w:name="_Toc122769075"/>
      <w:r>
        <w:rPr>
          <w:rStyle w:val="CharSchNo"/>
        </w:rPr>
        <w:t>Schedule 8</w:t>
      </w:r>
      <w:bookmarkEnd w:id="1149"/>
      <w:bookmarkEnd w:id="1150"/>
      <w:bookmarkEnd w:id="1151"/>
      <w:bookmarkEnd w:id="1152"/>
      <w:bookmarkEnd w:id="1153"/>
      <w:r>
        <w:rPr>
          <w:rStyle w:val="CharSchText"/>
        </w:rPr>
        <w:t xml:space="preserve"> </w:t>
      </w:r>
    </w:p>
    <w:p>
      <w:pPr>
        <w:pStyle w:val="yShoulderClause"/>
        <w:rPr>
          <w:snapToGrid w:val="0"/>
        </w:rPr>
      </w:pPr>
      <w:r>
        <w:rPr>
          <w:snapToGrid w:val="0"/>
        </w:rPr>
        <w:t>[Regulation 20B]</w:t>
      </w:r>
    </w:p>
    <w:p>
      <w:pPr>
        <w:pStyle w:val="yFootnoteheading"/>
        <w:spacing w:after="240"/>
        <w:rPr>
          <w:snapToGrid w:val="0"/>
        </w:rPr>
      </w:pPr>
      <w:r>
        <w:rPr>
          <w:snapToGrid w:val="0"/>
        </w:rPr>
        <w:tab/>
        <w:t>[Heading amended in Gazette 20 Aug 1996 p. 4059.]</w:t>
      </w:r>
    </w:p>
    <w:tbl>
      <w:tblPr>
        <w:tblW w:w="0" w:type="auto"/>
        <w:tblInd w:w="113" w:type="dxa"/>
        <w:tblLayout w:type="fixed"/>
        <w:tblCellMar>
          <w:left w:w="113" w:type="dxa"/>
          <w:right w:w="113" w:type="dxa"/>
        </w:tblCellMar>
        <w:tblLook w:val="0000" w:firstRow="0" w:lastRow="0" w:firstColumn="0" w:lastColumn="0" w:noHBand="0" w:noVBand="0"/>
      </w:tblPr>
      <w:tblGrid>
        <w:gridCol w:w="2580"/>
        <w:gridCol w:w="3544"/>
        <w:gridCol w:w="989"/>
      </w:tblGrid>
      <w:tr>
        <w:trPr>
          <w:tblHeader/>
        </w:trPr>
        <w:tc>
          <w:tcPr>
            <w:tcW w:w="2580" w:type="dxa"/>
            <w:tcBorders>
              <w:top w:val="single" w:sz="2" w:space="0" w:color="auto"/>
              <w:bottom w:val="single" w:sz="2" w:space="0" w:color="auto"/>
            </w:tcBorders>
          </w:tcPr>
          <w:p>
            <w:pPr>
              <w:pStyle w:val="yTable"/>
              <w:spacing w:before="0"/>
              <w:ind w:left="-141"/>
              <w:jc w:val="center"/>
              <w:rPr>
                <w:b/>
              </w:rPr>
            </w:pPr>
            <w:r>
              <w:rPr>
                <w:b/>
              </w:rPr>
              <w:t>Provision creating</w:t>
            </w:r>
          </w:p>
          <w:p>
            <w:pPr>
              <w:pStyle w:val="yTable"/>
              <w:spacing w:before="0"/>
              <w:ind w:left="-141"/>
              <w:jc w:val="center"/>
              <w:rPr>
                <w:b/>
              </w:rPr>
            </w:pPr>
            <w:r>
              <w:rPr>
                <w:b/>
              </w:rPr>
              <w:t>offence</w:t>
            </w:r>
          </w:p>
        </w:tc>
        <w:tc>
          <w:tcPr>
            <w:tcW w:w="3544" w:type="dxa"/>
            <w:tcBorders>
              <w:top w:val="single" w:sz="2" w:space="0" w:color="auto"/>
              <w:bottom w:val="single" w:sz="2" w:space="0" w:color="auto"/>
            </w:tcBorders>
          </w:tcPr>
          <w:p>
            <w:pPr>
              <w:pStyle w:val="yTable"/>
              <w:spacing w:before="0"/>
              <w:jc w:val="center"/>
              <w:rPr>
                <w:b/>
              </w:rPr>
            </w:pPr>
          </w:p>
          <w:p>
            <w:pPr>
              <w:pStyle w:val="yTable"/>
              <w:spacing w:before="0"/>
              <w:jc w:val="center"/>
              <w:rPr>
                <w:b/>
              </w:rPr>
            </w:pPr>
            <w:r>
              <w:rPr>
                <w:b/>
              </w:rPr>
              <w:t>Nature of offence</w:t>
            </w:r>
          </w:p>
        </w:tc>
        <w:tc>
          <w:tcPr>
            <w:tcW w:w="989" w:type="dxa"/>
            <w:tcBorders>
              <w:top w:val="single" w:sz="2" w:space="0" w:color="auto"/>
              <w:bottom w:val="single" w:sz="2" w:space="0" w:color="auto"/>
            </w:tcBorders>
          </w:tcPr>
          <w:p>
            <w:pPr>
              <w:pStyle w:val="yTable"/>
              <w:spacing w:before="0"/>
              <w:jc w:val="center"/>
              <w:rPr>
                <w:b/>
              </w:rPr>
            </w:pPr>
            <w:r>
              <w:rPr>
                <w:b/>
              </w:rPr>
              <w:t>Penalty</w:t>
            </w:r>
          </w:p>
          <w:p>
            <w:pPr>
              <w:pStyle w:val="yTable"/>
              <w:spacing w:before="0"/>
              <w:jc w:val="center"/>
              <w:rPr>
                <w:b/>
              </w:rPr>
            </w:pPr>
            <w:r>
              <w:rPr>
                <w:b/>
              </w:rPr>
              <w:t>$</w:t>
            </w:r>
          </w:p>
        </w:tc>
      </w:tr>
      <w:tr>
        <w:trPr>
          <w:cantSplit/>
        </w:trPr>
        <w:tc>
          <w:tcPr>
            <w:tcW w:w="7113" w:type="dxa"/>
            <w:gridSpan w:val="3"/>
          </w:tcPr>
          <w:p>
            <w:pPr>
              <w:pStyle w:val="yTable"/>
              <w:spacing w:before="0"/>
            </w:pPr>
            <w:r>
              <w:rPr>
                <w:i/>
              </w:rPr>
              <w:t>Plant Diseases Act 1914</w:t>
            </w:r>
          </w:p>
        </w:tc>
      </w:tr>
      <w:tr>
        <w:tc>
          <w:tcPr>
            <w:tcW w:w="2580" w:type="dxa"/>
          </w:tcPr>
          <w:p>
            <w:pPr>
              <w:pStyle w:val="yTable"/>
              <w:tabs>
                <w:tab w:val="left" w:pos="454"/>
              </w:tabs>
              <w:spacing w:before="0"/>
              <w:ind w:left="447" w:hanging="418"/>
            </w:pPr>
            <w:r>
              <w:t>1.</w:t>
            </w:r>
            <w:r>
              <w:tab/>
              <w:t>Section 11(1)</w:t>
            </w:r>
          </w:p>
        </w:tc>
        <w:tc>
          <w:tcPr>
            <w:tcW w:w="3544" w:type="dxa"/>
          </w:tcPr>
          <w:p>
            <w:pPr>
              <w:pStyle w:val="yTable"/>
              <w:spacing w:before="0"/>
            </w:pPr>
            <w:r>
              <w:t>Failure to carry out prescribed steps and measures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w:t>
            </w:r>
            <w:r>
              <w:tab/>
              <w:t>Section 12(3)</w:t>
            </w:r>
          </w:p>
        </w:tc>
        <w:tc>
          <w:tcPr>
            <w:tcW w:w="3544" w:type="dxa"/>
          </w:tcPr>
          <w:p>
            <w:pPr>
              <w:pStyle w:val="yTable"/>
              <w:spacing w:before="0"/>
            </w:pPr>
            <w:r>
              <w:t>Failure to carry out prescribed steps and measures to eradicate diseases in a declared infected area</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3.</w:t>
            </w:r>
            <w:r>
              <w:tab/>
              <w:t>Section 13(2)</w:t>
            </w:r>
          </w:p>
        </w:tc>
        <w:tc>
          <w:tcPr>
            <w:tcW w:w="3544" w:type="dxa"/>
          </w:tcPr>
          <w:p>
            <w:pPr>
              <w:pStyle w:val="yTable"/>
              <w:spacing w:before="0"/>
            </w:pPr>
            <w:r>
              <w:t>Failure to stop a conveyance or vessel when required to do so by an inspector</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4.</w:t>
            </w:r>
            <w:r>
              <w:tab/>
              <w:t>Section 14(3)</w:t>
            </w:r>
          </w:p>
        </w:tc>
        <w:tc>
          <w:tcPr>
            <w:tcW w:w="3544" w:type="dxa"/>
          </w:tcPr>
          <w:p>
            <w:pPr>
              <w:pStyle w:val="yTable"/>
              <w:spacing w:before="0"/>
            </w:pPr>
            <w:r>
              <w:t>Failure to comply with a requisition to eradicate disease</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5.</w:t>
            </w:r>
            <w:r>
              <w:tab/>
              <w:t>Section 34</w:t>
            </w:r>
          </w:p>
        </w:tc>
        <w:tc>
          <w:tcPr>
            <w:tcW w:w="3544" w:type="dxa"/>
          </w:tcPr>
          <w:p>
            <w:pPr>
              <w:pStyle w:val="yTable"/>
              <w:spacing w:before="0"/>
            </w:pPr>
            <w:r>
              <w:t>Any other offence under the Act for which a penalty is not specified (other than in section 34) — </w:t>
            </w:r>
          </w:p>
        </w:tc>
        <w:tc>
          <w:tcPr>
            <w:tcW w:w="989" w:type="dxa"/>
          </w:tcPr>
          <w:p>
            <w:pPr>
              <w:pStyle w:val="yTable"/>
              <w:spacing w:before="0"/>
              <w:jc w:val="center"/>
            </w:pPr>
          </w:p>
        </w:tc>
      </w:tr>
      <w:tr>
        <w:tc>
          <w:tcPr>
            <w:tcW w:w="2580" w:type="dxa"/>
          </w:tcPr>
          <w:p>
            <w:pPr>
              <w:pStyle w:val="yTable"/>
              <w:spacing w:before="0"/>
              <w:ind w:left="426" w:hanging="567"/>
            </w:pPr>
          </w:p>
        </w:tc>
        <w:tc>
          <w:tcPr>
            <w:tcW w:w="3544" w:type="dxa"/>
          </w:tcPr>
          <w:p>
            <w:pPr>
              <w:pStyle w:val="yTable"/>
              <w:spacing w:before="0"/>
            </w:pPr>
            <w:r>
              <w:t>For a natural person:</w:t>
            </w:r>
          </w:p>
        </w:tc>
        <w:tc>
          <w:tcPr>
            <w:tcW w:w="989" w:type="dxa"/>
          </w:tcPr>
          <w:p>
            <w:pPr>
              <w:pStyle w:val="yTable"/>
              <w:spacing w:before="0"/>
              <w:jc w:val="center"/>
            </w:pPr>
            <w:r>
              <w:t>200</w:t>
            </w:r>
          </w:p>
        </w:tc>
      </w:tr>
      <w:tr>
        <w:tc>
          <w:tcPr>
            <w:tcW w:w="2580" w:type="dxa"/>
          </w:tcPr>
          <w:p>
            <w:pPr>
              <w:pStyle w:val="yTable"/>
              <w:spacing w:before="0"/>
              <w:ind w:left="426" w:hanging="567"/>
            </w:pPr>
          </w:p>
        </w:tc>
        <w:tc>
          <w:tcPr>
            <w:tcW w:w="3544" w:type="dxa"/>
          </w:tcPr>
          <w:p>
            <w:pPr>
              <w:pStyle w:val="yTable"/>
              <w:spacing w:before="0"/>
            </w:pPr>
            <w:r>
              <w:t>For a body corporate:</w:t>
            </w:r>
          </w:p>
        </w:tc>
        <w:tc>
          <w:tcPr>
            <w:tcW w:w="989" w:type="dxa"/>
          </w:tcPr>
          <w:p>
            <w:pPr>
              <w:pStyle w:val="yTable"/>
              <w:spacing w:before="0"/>
              <w:jc w:val="center"/>
            </w:pPr>
            <w:r>
              <w:t>500</w:t>
            </w:r>
          </w:p>
        </w:tc>
      </w:tr>
      <w:tr>
        <w:trPr>
          <w:cantSplit/>
        </w:trPr>
        <w:tc>
          <w:tcPr>
            <w:tcW w:w="7113" w:type="dxa"/>
            <w:gridSpan w:val="3"/>
          </w:tcPr>
          <w:p>
            <w:pPr>
              <w:pStyle w:val="yTable"/>
              <w:spacing w:before="0"/>
            </w:pPr>
            <w:r>
              <w:rPr>
                <w:i/>
              </w:rPr>
              <w:t>Plant Diseases Regulations 1989</w:t>
            </w:r>
          </w:p>
        </w:tc>
      </w:tr>
      <w:tr>
        <w:tc>
          <w:tcPr>
            <w:tcW w:w="2580" w:type="dxa"/>
          </w:tcPr>
          <w:p>
            <w:pPr>
              <w:pStyle w:val="yTable"/>
              <w:tabs>
                <w:tab w:val="left" w:pos="454"/>
              </w:tabs>
              <w:spacing w:before="0"/>
              <w:ind w:left="447" w:hanging="418"/>
            </w:pPr>
            <w:r>
              <w:t>6A.</w:t>
            </w:r>
            <w:r>
              <w:tab/>
              <w:t>Regulation 3B(1)</w:t>
            </w:r>
          </w:p>
        </w:tc>
        <w:tc>
          <w:tcPr>
            <w:tcW w:w="3544" w:type="dxa"/>
          </w:tcPr>
          <w:p>
            <w:pPr>
              <w:pStyle w:val="yTable"/>
              <w:spacing w:before="0"/>
            </w:pPr>
            <w:r>
              <w:t>Bringing plant into State that is not listed in Schedule 5 or approved by the Director General and according to any conditions imposed by the Director General</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6.</w:t>
            </w:r>
            <w:r>
              <w:tab/>
              <w:t>Regulation 4(2)</w:t>
            </w:r>
          </w:p>
        </w:tc>
        <w:tc>
          <w:tcPr>
            <w:tcW w:w="3544" w:type="dxa"/>
          </w:tcPr>
          <w:p>
            <w:pPr>
              <w:pStyle w:val="yTable"/>
              <w:spacing w:before="0"/>
            </w:pPr>
            <w:r>
              <w:t>Importing a potential carrier in contravention of Scheduled conditions</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w:t>
            </w:r>
            <w:r>
              <w:tab/>
              <w:t>Regulation 6(2)</w:t>
            </w:r>
          </w:p>
        </w:tc>
        <w:tc>
          <w:tcPr>
            <w:tcW w:w="3544" w:type="dxa"/>
          </w:tcPr>
          <w:p>
            <w:pPr>
              <w:pStyle w:val="yTable"/>
              <w:spacing w:before="0"/>
            </w:pPr>
            <w:r>
              <w:t>Failure to present a specified potential carrier, being imported, for inspection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7A.</w:t>
            </w:r>
            <w:r>
              <w:tab/>
              <w:t>Regulation 6(5)</w:t>
            </w:r>
          </w:p>
        </w:tc>
        <w:tc>
          <w:tcPr>
            <w:tcW w:w="3544" w:type="dxa"/>
          </w:tcPr>
          <w:p>
            <w:pPr>
              <w:pStyle w:val="yTable"/>
              <w:spacing w:before="0"/>
            </w:pPr>
            <w:r>
              <w:t>Failure to stop a conveyance or keep it stationary at an inspection point</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8.</w:t>
            </w:r>
            <w:r>
              <w:tab/>
              <w:t>Regulation 7(2)</w:t>
            </w:r>
          </w:p>
        </w:tc>
        <w:tc>
          <w:tcPr>
            <w:tcW w:w="3544" w:type="dxa"/>
          </w:tcPr>
          <w:p>
            <w:pPr>
              <w:pStyle w:val="yTable"/>
              <w:spacing w:before="0"/>
            </w:pPr>
            <w:r>
              <w:t>Removal or unpacking a potential carrier without permission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9.</w:t>
            </w:r>
            <w:r>
              <w:tab/>
              <w:t>Regulation 8(1)</w:t>
            </w:r>
          </w:p>
        </w:tc>
        <w:tc>
          <w:tcPr>
            <w:tcW w:w="3544" w:type="dxa"/>
          </w:tcPr>
          <w:p>
            <w:pPr>
              <w:pStyle w:val="yTable"/>
              <w:keepNext/>
              <w:spacing w:before="0"/>
            </w:pPr>
            <w:r>
              <w:t>Transporting imported carriers in used or not approved containers, or containers which do not bear the required details on the label</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10.</w:t>
            </w:r>
            <w:r>
              <w:tab/>
              <w:t>Regulation 11(3)</w:t>
            </w:r>
          </w:p>
        </w:tc>
        <w:tc>
          <w:tcPr>
            <w:tcW w:w="3544" w:type="dxa"/>
          </w:tcPr>
          <w:p>
            <w:pPr>
              <w:pStyle w:val="yTable"/>
              <w:spacing w:before="0"/>
            </w:pPr>
            <w:r>
              <w:t>Failing to stop or follow directions on reaching a warning sign</w:t>
            </w:r>
          </w:p>
        </w:tc>
        <w:tc>
          <w:tcPr>
            <w:tcW w:w="989" w:type="dxa"/>
          </w:tcPr>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11.</w:t>
            </w:r>
            <w:r>
              <w:tab/>
              <w:t>Regulation 12</w:t>
            </w:r>
          </w:p>
        </w:tc>
        <w:tc>
          <w:tcPr>
            <w:tcW w:w="3544" w:type="dxa"/>
          </w:tcPr>
          <w:p>
            <w:pPr>
              <w:pStyle w:val="yTable"/>
              <w:spacing w:before="0"/>
            </w:pPr>
            <w:r>
              <w:t>Failing to follow the order of an inspector to stop at or near a warning sign</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12.</w:t>
            </w:r>
            <w:r>
              <w:tab/>
              <w:t>Regulation 13</w:t>
            </w:r>
          </w:p>
        </w:tc>
        <w:tc>
          <w:tcPr>
            <w:tcW w:w="3544" w:type="dxa"/>
          </w:tcPr>
          <w:p>
            <w:pPr>
              <w:pStyle w:val="yTable"/>
              <w:spacing w:before="0"/>
            </w:pPr>
            <w:r>
              <w:t>Damaging a warning sign</w:t>
            </w:r>
          </w:p>
        </w:tc>
        <w:tc>
          <w:tcPr>
            <w:tcW w:w="989" w:type="dxa"/>
          </w:tcPr>
          <w:p>
            <w:pPr>
              <w:pStyle w:val="yTable"/>
              <w:spacing w:before="0"/>
              <w:jc w:val="center"/>
            </w:pPr>
            <w:r>
              <w:t>150</w:t>
            </w:r>
          </w:p>
        </w:tc>
      </w:tr>
      <w:tr>
        <w:tc>
          <w:tcPr>
            <w:tcW w:w="2580" w:type="dxa"/>
          </w:tcPr>
          <w:p>
            <w:pPr>
              <w:pStyle w:val="yTable"/>
              <w:tabs>
                <w:tab w:val="left" w:pos="454"/>
              </w:tabs>
              <w:spacing w:before="0"/>
              <w:ind w:left="447" w:hanging="418"/>
            </w:pPr>
            <w:r>
              <w:t>13.</w:t>
            </w:r>
            <w:r>
              <w:tab/>
              <w:t>Regulation 14(2)</w:t>
            </w:r>
          </w:p>
        </w:tc>
        <w:tc>
          <w:tcPr>
            <w:tcW w:w="3544" w:type="dxa"/>
          </w:tcPr>
          <w:p>
            <w:pPr>
              <w:pStyle w:val="yTable"/>
              <w:spacing w:before="0"/>
            </w:pPr>
            <w:r>
              <w:t>Contravention of a quarantine notice</w:t>
            </w:r>
          </w:p>
        </w:tc>
        <w:tc>
          <w:tcPr>
            <w:tcW w:w="989" w:type="dxa"/>
          </w:tcPr>
          <w:p>
            <w:pPr>
              <w:pStyle w:val="yTable"/>
              <w:spacing w:before="0"/>
              <w:jc w:val="center"/>
            </w:pPr>
            <w:r>
              <w:t>200</w:t>
            </w:r>
          </w:p>
        </w:tc>
      </w:tr>
      <w:tr>
        <w:tc>
          <w:tcPr>
            <w:tcW w:w="2580" w:type="dxa"/>
          </w:tcPr>
          <w:p>
            <w:pPr>
              <w:pStyle w:val="yTable"/>
              <w:tabs>
                <w:tab w:val="left" w:pos="454"/>
              </w:tabs>
              <w:spacing w:before="0"/>
              <w:ind w:left="447" w:hanging="418"/>
            </w:pPr>
            <w:r>
              <w:t>14.</w:t>
            </w:r>
            <w:r>
              <w:tab/>
              <w:t>Regulation 14(3)</w:t>
            </w:r>
          </w:p>
        </w:tc>
        <w:tc>
          <w:tcPr>
            <w:tcW w:w="3544" w:type="dxa"/>
          </w:tcPr>
          <w:p>
            <w:pPr>
              <w:pStyle w:val="yTable"/>
              <w:spacing w:before="0"/>
            </w:pPr>
            <w:r>
              <w:t>Removal of a detained conveyance, vessel or consignment without permission</w:t>
            </w:r>
          </w:p>
        </w:tc>
        <w:tc>
          <w:tcPr>
            <w:tcW w:w="989" w:type="dxa"/>
          </w:tcPr>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w:t>
            </w:r>
            <w:r>
              <w:tab/>
              <w:t>Regulation 16(2)</w:t>
            </w:r>
          </w:p>
        </w:tc>
        <w:tc>
          <w:tcPr>
            <w:tcW w:w="3544" w:type="dxa"/>
          </w:tcPr>
          <w:p>
            <w:pPr>
              <w:pStyle w:val="yTable"/>
              <w:spacing w:before="0"/>
            </w:pPr>
            <w:r>
              <w:t>Failure to carry out treatment or controls to eradicate diseases</w:t>
            </w:r>
          </w:p>
        </w:tc>
        <w:tc>
          <w:tcPr>
            <w:tcW w:w="989" w:type="dxa"/>
          </w:tcPr>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15A.</w:t>
            </w:r>
            <w:r>
              <w:tab/>
              <w:t>Regulation 17F(2)</w:t>
            </w:r>
          </w:p>
        </w:tc>
        <w:tc>
          <w:tcPr>
            <w:tcW w:w="3544" w:type="dxa"/>
          </w:tcPr>
          <w:p>
            <w:pPr>
              <w:pStyle w:val="yTable"/>
              <w:spacing w:before="0"/>
            </w:pPr>
            <w:r>
              <w:t>Contravention of a prohibition on taking citrus fruit or stone fruit into the Ord River Irrigation Area from another part of the State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16.</w:t>
            </w:r>
            <w:r>
              <w:tab/>
              <w:t>Regulation 19(4)</w:t>
            </w:r>
          </w:p>
        </w:tc>
        <w:tc>
          <w:tcPr>
            <w:tcW w:w="3544" w:type="dxa"/>
          </w:tcPr>
          <w:p>
            <w:pPr>
              <w:pStyle w:val="yTable"/>
              <w:spacing w:before="0"/>
            </w:pPr>
            <w:r>
              <w:t>Failure to comply with Schedule 4A, Part 1 (steps and measures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17.</w:t>
            </w:r>
            <w:r>
              <w:tab/>
              <w:t>Regulation 19(6)</w:t>
            </w:r>
          </w:p>
        </w:tc>
        <w:tc>
          <w:tcPr>
            <w:tcW w:w="3544" w:type="dxa"/>
          </w:tcPr>
          <w:p>
            <w:pPr>
              <w:pStyle w:val="yTable"/>
              <w:spacing w:before="0"/>
            </w:pPr>
            <w:r>
              <w:t>Failure to comply with Schedule 4A, Part 1, clause 10  (steps and measures on an associated orchard to eradicate, etc., potato cyst nematode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18.</w:t>
            </w:r>
            <w:r>
              <w:tab/>
              <w:t>Regulation 19(9)</w:t>
            </w:r>
          </w:p>
        </w:tc>
        <w:tc>
          <w:tcPr>
            <w:tcW w:w="3544" w:type="dxa"/>
          </w:tcPr>
          <w:p>
            <w:pPr>
              <w:pStyle w:val="yTable"/>
              <w:keepNext/>
              <w:spacing w:before="0"/>
            </w:pPr>
            <w:r>
              <w:t>Failure to comply with Schedule 4A, Part 2 (steps and measures to eradicate, etc., potato cyst nematode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19.</w:t>
            </w:r>
            <w:r>
              <w:tab/>
              <w:t>Regulation 19A(3)</w:t>
            </w:r>
          </w:p>
        </w:tc>
        <w:tc>
          <w:tcPr>
            <w:tcW w:w="3544" w:type="dxa"/>
          </w:tcPr>
          <w:p>
            <w:pPr>
              <w:pStyle w:val="yTable"/>
              <w:spacing w:before="0"/>
            </w:pPr>
            <w:r>
              <w:t>Failure to comply with Schedule 4A, Part 3 (steps and measures to eradicate, etc., disease)</w:t>
            </w:r>
          </w:p>
        </w:tc>
        <w:tc>
          <w:tcPr>
            <w:tcW w:w="989" w:type="dxa"/>
          </w:tcPr>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20.</w:t>
            </w:r>
            <w:r>
              <w:tab/>
              <w:t>Regulation 19B(4)</w:t>
            </w:r>
          </w:p>
        </w:tc>
        <w:tc>
          <w:tcPr>
            <w:tcW w:w="3544" w:type="dxa"/>
          </w:tcPr>
          <w:p>
            <w:pPr>
              <w:pStyle w:val="yTable"/>
              <w:keepNext/>
              <w:spacing w:before="0"/>
            </w:pPr>
            <w:r>
              <w:t>Failure to comply with Schedule 4B, Part 1 (steps and measures to eradicate, etc., apple scab under section 11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200</w:t>
            </w:r>
          </w:p>
        </w:tc>
      </w:tr>
      <w:tr>
        <w:tc>
          <w:tcPr>
            <w:tcW w:w="2580" w:type="dxa"/>
          </w:tcPr>
          <w:p>
            <w:pPr>
              <w:pStyle w:val="yTable"/>
              <w:tabs>
                <w:tab w:val="left" w:pos="454"/>
              </w:tabs>
              <w:spacing w:before="0"/>
              <w:ind w:left="447" w:hanging="418"/>
            </w:pPr>
            <w:r>
              <w:t>21.</w:t>
            </w:r>
            <w:r>
              <w:tab/>
              <w:t>Regulation 19B(7)</w:t>
            </w:r>
          </w:p>
        </w:tc>
        <w:tc>
          <w:tcPr>
            <w:tcW w:w="3544" w:type="dxa"/>
          </w:tcPr>
          <w:p>
            <w:pPr>
              <w:pStyle w:val="yTable"/>
              <w:spacing w:before="0"/>
            </w:pPr>
            <w:r>
              <w:t>Failure to comply with Schedule 4B, Part 2 (steps and measures to eradicate, etc., apple scab under section 12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r>
        <w:tc>
          <w:tcPr>
            <w:tcW w:w="2580" w:type="dxa"/>
          </w:tcPr>
          <w:p>
            <w:pPr>
              <w:pStyle w:val="yTable"/>
              <w:tabs>
                <w:tab w:val="left" w:pos="454"/>
              </w:tabs>
              <w:spacing w:before="0"/>
              <w:ind w:left="447" w:hanging="418"/>
            </w:pPr>
            <w:r>
              <w:t>22.</w:t>
            </w:r>
            <w:r>
              <w:tab/>
              <w:t>Regulation 19C(3)</w:t>
            </w:r>
          </w:p>
        </w:tc>
        <w:tc>
          <w:tcPr>
            <w:tcW w:w="3544" w:type="dxa"/>
          </w:tcPr>
          <w:p>
            <w:pPr>
              <w:pStyle w:val="yTable"/>
              <w:keepNext/>
              <w:spacing w:before="0"/>
            </w:pPr>
            <w:r>
              <w:t>Failure to comply with Schedule 4B, Part 3 (steps and measures by persons referred to in regulation 19C to eradicate, etc., disease)</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Pr>
          <w:p>
            <w:pPr>
              <w:pStyle w:val="yTable"/>
              <w:tabs>
                <w:tab w:val="left" w:pos="454"/>
              </w:tabs>
              <w:spacing w:before="0"/>
              <w:ind w:left="447" w:hanging="418"/>
            </w:pPr>
            <w:r>
              <w:t>23.</w:t>
            </w:r>
            <w:r>
              <w:tab/>
              <w:t>Regulation 19D(3)</w:t>
            </w:r>
          </w:p>
        </w:tc>
        <w:tc>
          <w:tcPr>
            <w:tcW w:w="3544" w:type="dxa"/>
          </w:tcPr>
          <w:p>
            <w:pPr>
              <w:pStyle w:val="yTable"/>
              <w:spacing w:before="0"/>
            </w:pPr>
            <w:r>
              <w:t>Failure to comply with Schedule 4B, Part 4 (steps and measures by persons referred to in regulation 19D to eradicate, etc., disease)</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24.</w:t>
            </w:r>
            <w:r>
              <w:tab/>
              <w:t>Regulation 19E(4)</w:t>
            </w:r>
          </w:p>
        </w:tc>
        <w:tc>
          <w:tcPr>
            <w:tcW w:w="3544" w:type="dxa"/>
          </w:tcPr>
          <w:p>
            <w:pPr>
              <w:pStyle w:val="yTable"/>
              <w:spacing w:before="0"/>
            </w:pPr>
            <w:r>
              <w:t>Failure to comply with Schedule 4C, Part 1 (steps and measures to eradicate, etc., codling moth under section 11 of the Act)</w:t>
            </w:r>
          </w:p>
        </w:tc>
        <w:tc>
          <w:tcPr>
            <w:tcW w:w="989" w:type="dxa"/>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200</w:t>
            </w:r>
          </w:p>
        </w:tc>
      </w:tr>
      <w:tr>
        <w:tc>
          <w:tcPr>
            <w:tcW w:w="2580" w:type="dxa"/>
          </w:tcPr>
          <w:p>
            <w:pPr>
              <w:pStyle w:val="yTable"/>
              <w:tabs>
                <w:tab w:val="left" w:pos="454"/>
              </w:tabs>
              <w:spacing w:before="0"/>
              <w:ind w:left="447" w:hanging="418"/>
            </w:pPr>
            <w:r>
              <w:t>25.</w:t>
            </w:r>
            <w:r>
              <w:tab/>
              <w:t>Regulation 19E(7)</w:t>
            </w:r>
          </w:p>
        </w:tc>
        <w:tc>
          <w:tcPr>
            <w:tcW w:w="3544" w:type="dxa"/>
          </w:tcPr>
          <w:p>
            <w:pPr>
              <w:pStyle w:val="yTable"/>
              <w:keepNext/>
              <w:spacing w:before="0"/>
            </w:pPr>
            <w:r>
              <w:t>Failure to comply with Schedule 4C, Part 2 (steps and measures to eradicate, etc., codling moth under section 12 of the Act)</w:t>
            </w:r>
          </w:p>
        </w:tc>
        <w:tc>
          <w:tcPr>
            <w:tcW w:w="989"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r>
              <w:t>150</w:t>
            </w:r>
          </w:p>
        </w:tc>
      </w:tr>
      <w:tr>
        <w:tc>
          <w:tcPr>
            <w:tcW w:w="2580" w:type="dxa"/>
            <w:tcBorders>
              <w:bottom w:val="single" w:sz="2" w:space="0" w:color="auto"/>
            </w:tcBorders>
          </w:tcPr>
          <w:p>
            <w:pPr>
              <w:pStyle w:val="yTable"/>
              <w:tabs>
                <w:tab w:val="left" w:pos="454"/>
              </w:tabs>
              <w:spacing w:before="0"/>
              <w:ind w:left="447" w:hanging="418"/>
            </w:pPr>
            <w:r>
              <w:t>26.</w:t>
            </w:r>
            <w:r>
              <w:tab/>
              <w:t>Regulation 19F(3)</w:t>
            </w:r>
          </w:p>
        </w:tc>
        <w:tc>
          <w:tcPr>
            <w:tcW w:w="3544" w:type="dxa"/>
            <w:tcBorders>
              <w:bottom w:val="single" w:sz="2" w:space="0" w:color="auto"/>
            </w:tcBorders>
          </w:tcPr>
          <w:p>
            <w:pPr>
              <w:pStyle w:val="yTable"/>
              <w:spacing w:before="0"/>
            </w:pPr>
            <w:r>
              <w:t>Failure to comply with Schedule 4C, Part 3 (steps and measures by persons referred to in regulation 19F to eradicate, etc., disease)</w:t>
            </w:r>
          </w:p>
        </w:tc>
        <w:tc>
          <w:tcPr>
            <w:tcW w:w="989" w:type="dxa"/>
            <w:tcBorders>
              <w:bottom w:val="single" w:sz="2" w:space="0" w:color="auto"/>
            </w:tcBorders>
          </w:tcPr>
          <w:p>
            <w:pPr>
              <w:pStyle w:val="yTable"/>
              <w:spacing w:before="0"/>
              <w:jc w:val="center"/>
            </w:pPr>
          </w:p>
          <w:p>
            <w:pPr>
              <w:pStyle w:val="yTable"/>
              <w:spacing w:before="0"/>
              <w:jc w:val="center"/>
            </w:pPr>
          </w:p>
          <w:p>
            <w:pPr>
              <w:pStyle w:val="yTable"/>
              <w:spacing w:before="0"/>
              <w:jc w:val="center"/>
            </w:pPr>
          </w:p>
          <w:p>
            <w:pPr>
              <w:pStyle w:val="yTable"/>
              <w:spacing w:before="0"/>
              <w:jc w:val="center"/>
            </w:pPr>
            <w:r>
              <w:t>150</w:t>
            </w:r>
          </w:p>
        </w:tc>
      </w:tr>
    </w:tbl>
    <w:p>
      <w:pPr>
        <w:pStyle w:val="yFootnotesection"/>
      </w:pPr>
      <w:r>
        <w:tab/>
        <w:t>[Schedule 8 inserted in Gazette 30 Sep 1994 p. 4955</w:t>
      </w:r>
      <w:r>
        <w:noBreakHyphen/>
        <w:t xml:space="preserve">6; amended in Gazette 20 Aug 1996 p. 4059; 14 Jan 1997 p. 380; 3 Oct 1997 p. 5514; 11 Aug 2000 p. 4693; 8 Jun 2001 p. 2922 (correction to reprint 3 Dec 2002 p. 5713); 10 Jan 2003 p. 31.] </w:t>
      </w:r>
    </w:p>
    <w:p>
      <w:pPr>
        <w:pStyle w:val="yScheduleHeading"/>
      </w:pPr>
      <w:bookmarkStart w:id="1154" w:name="_Toc92681926"/>
      <w:bookmarkStart w:id="1155" w:name="_Toc122769076"/>
      <w:r>
        <w:rPr>
          <w:rStyle w:val="CharSchNo"/>
        </w:rPr>
        <w:t>Schedule 9</w:t>
      </w:r>
      <w:r>
        <w:t> — </w:t>
      </w:r>
      <w:r>
        <w:rPr>
          <w:rStyle w:val="CharSchText"/>
        </w:rPr>
        <w:t>Genera within the Poaceae (Gramineae) family</w:t>
      </w:r>
      <w:bookmarkEnd w:id="1154"/>
      <w:bookmarkEnd w:id="1155"/>
    </w:p>
    <w:p>
      <w:pPr>
        <w:pStyle w:val="yShoulderClause"/>
      </w:pPr>
      <w:r>
        <w:t>[Schedule 1 Part B item 28]</w:t>
      </w:r>
    </w:p>
    <w:p>
      <w:pPr>
        <w:pStyle w:val="yTable"/>
        <w:rPr>
          <w:i/>
        </w:rPr>
      </w:pPr>
      <w:r>
        <w:rPr>
          <w:i/>
        </w:rPr>
        <w:t>Acamptoclados</w:t>
      </w:r>
    </w:p>
    <w:p>
      <w:pPr>
        <w:pStyle w:val="yTable"/>
        <w:rPr>
          <w:i/>
        </w:rPr>
      </w:pPr>
      <w:r>
        <w:rPr>
          <w:i/>
        </w:rPr>
        <w:t>Achlaena</w:t>
      </w:r>
    </w:p>
    <w:p>
      <w:pPr>
        <w:pStyle w:val="yTable"/>
        <w:rPr>
          <w:i/>
        </w:rPr>
      </w:pPr>
      <w:r>
        <w:rPr>
          <w:i/>
        </w:rPr>
        <w:t>Achnatherum</w:t>
      </w:r>
    </w:p>
    <w:p>
      <w:pPr>
        <w:pStyle w:val="yTable"/>
        <w:rPr>
          <w:i/>
        </w:rPr>
      </w:pPr>
      <w:r>
        <w:rPr>
          <w:i/>
        </w:rPr>
        <w:t>Aciachne</w:t>
      </w:r>
    </w:p>
    <w:p>
      <w:pPr>
        <w:pStyle w:val="yTable"/>
        <w:rPr>
          <w:i/>
        </w:rPr>
      </w:pPr>
      <w:r>
        <w:rPr>
          <w:i/>
        </w:rPr>
        <w:t>Acidosasa</w:t>
      </w:r>
    </w:p>
    <w:p>
      <w:pPr>
        <w:pStyle w:val="yTable"/>
        <w:rPr>
          <w:i/>
        </w:rPr>
      </w:pPr>
      <w:r>
        <w:rPr>
          <w:i/>
        </w:rPr>
        <w:t>Acostia</w:t>
      </w:r>
    </w:p>
    <w:p>
      <w:pPr>
        <w:pStyle w:val="yTable"/>
        <w:rPr>
          <w:i/>
        </w:rPr>
      </w:pPr>
      <w:r>
        <w:rPr>
          <w:i/>
        </w:rPr>
        <w:t>Acrachne</w:t>
      </w:r>
    </w:p>
    <w:p>
      <w:pPr>
        <w:pStyle w:val="yTable"/>
        <w:rPr>
          <w:i/>
        </w:rPr>
      </w:pPr>
      <w:r>
        <w:rPr>
          <w:i/>
        </w:rPr>
        <w:t>Acritochaete</w:t>
      </w:r>
    </w:p>
    <w:p>
      <w:pPr>
        <w:pStyle w:val="yTable"/>
        <w:rPr>
          <w:i/>
        </w:rPr>
      </w:pPr>
      <w:r>
        <w:rPr>
          <w:i/>
        </w:rPr>
        <w:t>Acroceras</w:t>
      </w:r>
    </w:p>
    <w:p>
      <w:pPr>
        <w:pStyle w:val="yTable"/>
        <w:rPr>
          <w:i/>
        </w:rPr>
      </w:pPr>
      <w:r>
        <w:rPr>
          <w:i/>
        </w:rPr>
        <w:t>Actinocladum</w:t>
      </w:r>
    </w:p>
    <w:p>
      <w:pPr>
        <w:pStyle w:val="yTable"/>
        <w:rPr>
          <w:i/>
        </w:rPr>
      </w:pPr>
      <w:r>
        <w:rPr>
          <w:i/>
        </w:rPr>
        <w:t>Aegilops</w:t>
      </w:r>
    </w:p>
    <w:p>
      <w:pPr>
        <w:pStyle w:val="yTable"/>
        <w:rPr>
          <w:i/>
        </w:rPr>
      </w:pPr>
      <w:r>
        <w:rPr>
          <w:i/>
        </w:rPr>
        <w:t>X Aegilosecale</w:t>
      </w:r>
    </w:p>
    <w:p>
      <w:pPr>
        <w:pStyle w:val="yTable"/>
        <w:rPr>
          <w:i/>
        </w:rPr>
      </w:pPr>
      <w:r>
        <w:rPr>
          <w:i/>
        </w:rPr>
        <w:t>X Aegilotricale</w:t>
      </w:r>
    </w:p>
    <w:p>
      <w:pPr>
        <w:pStyle w:val="yTable"/>
        <w:rPr>
          <w:i/>
        </w:rPr>
      </w:pPr>
      <w:r>
        <w:rPr>
          <w:i/>
        </w:rPr>
        <w:t>X Aegilotrichum</w:t>
      </w:r>
    </w:p>
    <w:p>
      <w:pPr>
        <w:pStyle w:val="yTable"/>
        <w:rPr>
          <w:i/>
        </w:rPr>
      </w:pPr>
      <w:r>
        <w:rPr>
          <w:i/>
        </w:rPr>
        <w:t>X Aegilotricum</w:t>
      </w:r>
    </w:p>
    <w:p>
      <w:pPr>
        <w:pStyle w:val="yTable"/>
        <w:rPr>
          <w:i/>
        </w:rPr>
      </w:pPr>
      <w:r>
        <w:rPr>
          <w:i/>
        </w:rPr>
        <w:t>X Aegilotriticum</w:t>
      </w:r>
    </w:p>
    <w:p>
      <w:pPr>
        <w:pStyle w:val="yTable"/>
        <w:rPr>
          <w:i/>
        </w:rPr>
      </w:pPr>
      <w:r>
        <w:rPr>
          <w:i/>
        </w:rPr>
        <w:t>Aegopogon</w:t>
      </w:r>
    </w:p>
    <w:p>
      <w:pPr>
        <w:pStyle w:val="yTable"/>
        <w:rPr>
          <w:i/>
        </w:rPr>
      </w:pPr>
      <w:r>
        <w:rPr>
          <w:i/>
        </w:rPr>
        <w:t>Aeluropus</w:t>
      </w:r>
    </w:p>
    <w:p>
      <w:pPr>
        <w:pStyle w:val="yTable"/>
        <w:rPr>
          <w:i/>
        </w:rPr>
      </w:pPr>
      <w:r>
        <w:rPr>
          <w:i/>
        </w:rPr>
        <w:t>Afrotrichloris</w:t>
      </w:r>
    </w:p>
    <w:p>
      <w:pPr>
        <w:pStyle w:val="yTable"/>
        <w:rPr>
          <w:i/>
        </w:rPr>
      </w:pPr>
      <w:r>
        <w:rPr>
          <w:i/>
        </w:rPr>
        <w:t>Agenium</w:t>
      </w:r>
    </w:p>
    <w:p>
      <w:pPr>
        <w:pStyle w:val="yTable"/>
        <w:rPr>
          <w:i/>
        </w:rPr>
      </w:pPr>
      <w:r>
        <w:rPr>
          <w:i/>
        </w:rPr>
        <w:t>Agnesia</w:t>
      </w:r>
    </w:p>
    <w:p>
      <w:pPr>
        <w:pStyle w:val="yTable"/>
        <w:rPr>
          <w:i/>
        </w:rPr>
      </w:pPr>
      <w:r>
        <w:rPr>
          <w:i/>
        </w:rPr>
        <w:t>X Agrocalamagrostis</w:t>
      </w:r>
    </w:p>
    <w:p>
      <w:pPr>
        <w:pStyle w:val="yTable"/>
        <w:rPr>
          <w:i/>
        </w:rPr>
      </w:pPr>
      <w:r>
        <w:rPr>
          <w:i/>
        </w:rPr>
        <w:t>X Agroelymus</w:t>
      </w:r>
    </w:p>
    <w:p>
      <w:pPr>
        <w:pStyle w:val="yTable"/>
        <w:rPr>
          <w:i/>
        </w:rPr>
      </w:pPr>
      <w:r>
        <w:rPr>
          <w:i/>
        </w:rPr>
        <w:t>X Agrohordeum</w:t>
      </w:r>
    </w:p>
    <w:p>
      <w:pPr>
        <w:pStyle w:val="yTable"/>
        <w:rPr>
          <w:i/>
        </w:rPr>
      </w:pPr>
      <w:r>
        <w:rPr>
          <w:i/>
        </w:rPr>
        <w:t>X Agropogon</w:t>
      </w:r>
    </w:p>
    <w:p>
      <w:pPr>
        <w:pStyle w:val="yTable"/>
        <w:rPr>
          <w:i/>
        </w:rPr>
      </w:pPr>
      <w:r>
        <w:rPr>
          <w:i/>
        </w:rPr>
        <w:t>X Agropyrohordeum</w:t>
      </w:r>
    </w:p>
    <w:p>
      <w:pPr>
        <w:pStyle w:val="yTable"/>
        <w:rPr>
          <w:i/>
        </w:rPr>
      </w:pPr>
      <w:r>
        <w:rPr>
          <w:i/>
        </w:rPr>
        <w:t>Agropyron</w:t>
      </w:r>
    </w:p>
    <w:p>
      <w:pPr>
        <w:pStyle w:val="yTable"/>
        <w:rPr>
          <w:i/>
        </w:rPr>
      </w:pPr>
      <w:r>
        <w:rPr>
          <w:i/>
        </w:rPr>
        <w:t>Agropyropsis</w:t>
      </w:r>
    </w:p>
    <w:p>
      <w:pPr>
        <w:pStyle w:val="yTable"/>
        <w:rPr>
          <w:i/>
        </w:rPr>
      </w:pPr>
      <w:r>
        <w:rPr>
          <w:i/>
        </w:rPr>
        <w:t>X Agrositanion</w:t>
      </w:r>
    </w:p>
    <w:p>
      <w:pPr>
        <w:pStyle w:val="yTable"/>
        <w:rPr>
          <w:i/>
        </w:rPr>
      </w:pPr>
      <w:r>
        <w:rPr>
          <w:i/>
        </w:rPr>
        <w:t>Agrostis</w:t>
      </w:r>
    </w:p>
    <w:p>
      <w:pPr>
        <w:pStyle w:val="yTable"/>
        <w:rPr>
          <w:i/>
        </w:rPr>
      </w:pPr>
      <w:r>
        <w:rPr>
          <w:i/>
        </w:rPr>
        <w:t>X Agrotrigia</w:t>
      </w:r>
    </w:p>
    <w:p>
      <w:pPr>
        <w:pStyle w:val="yTable"/>
        <w:rPr>
          <w:i/>
        </w:rPr>
      </w:pPr>
      <w:r>
        <w:rPr>
          <w:i/>
        </w:rPr>
        <w:t>X Agrotrisecale</w:t>
      </w:r>
    </w:p>
    <w:p>
      <w:pPr>
        <w:pStyle w:val="yTable"/>
        <w:rPr>
          <w:i/>
        </w:rPr>
      </w:pPr>
      <w:r>
        <w:rPr>
          <w:i/>
        </w:rPr>
        <w:t>X Agrotriticum</w:t>
      </w:r>
    </w:p>
    <w:p>
      <w:pPr>
        <w:pStyle w:val="yTable"/>
        <w:rPr>
          <w:i/>
        </w:rPr>
      </w:pPr>
      <w:r>
        <w:rPr>
          <w:i/>
        </w:rPr>
        <w:t>Aira</w:t>
      </w:r>
    </w:p>
    <w:p>
      <w:pPr>
        <w:pStyle w:val="yTable"/>
        <w:rPr>
          <w:i/>
        </w:rPr>
      </w:pPr>
      <w:r>
        <w:rPr>
          <w:i/>
        </w:rPr>
        <w:t>Airopsis</w:t>
      </w:r>
    </w:p>
    <w:p>
      <w:pPr>
        <w:pStyle w:val="yTable"/>
        <w:rPr>
          <w:i/>
        </w:rPr>
      </w:pPr>
      <w:r>
        <w:rPr>
          <w:i/>
        </w:rPr>
        <w:t>Alexfloydia</w:t>
      </w:r>
    </w:p>
    <w:p>
      <w:pPr>
        <w:pStyle w:val="yTable"/>
        <w:rPr>
          <w:i/>
        </w:rPr>
      </w:pPr>
      <w:r>
        <w:rPr>
          <w:i/>
        </w:rPr>
        <w:t>Alloeochaete</w:t>
      </w:r>
    </w:p>
    <w:p>
      <w:pPr>
        <w:pStyle w:val="yTable"/>
        <w:rPr>
          <w:i/>
        </w:rPr>
      </w:pPr>
      <w:r>
        <w:rPr>
          <w:i/>
        </w:rPr>
        <w:t>Allolepis</w:t>
      </w:r>
    </w:p>
    <w:p>
      <w:pPr>
        <w:pStyle w:val="yTable"/>
        <w:rPr>
          <w:i/>
        </w:rPr>
      </w:pPr>
      <w:r>
        <w:rPr>
          <w:i/>
        </w:rPr>
        <w:t>Alloteropsis</w:t>
      </w:r>
    </w:p>
    <w:p>
      <w:pPr>
        <w:pStyle w:val="yTable"/>
        <w:rPr>
          <w:i/>
        </w:rPr>
      </w:pPr>
      <w:r>
        <w:rPr>
          <w:i/>
        </w:rPr>
        <w:t>Alopecurus</w:t>
      </w:r>
    </w:p>
    <w:p>
      <w:pPr>
        <w:pStyle w:val="yTable"/>
        <w:rPr>
          <w:i/>
        </w:rPr>
      </w:pPr>
      <w:r>
        <w:rPr>
          <w:i/>
        </w:rPr>
        <w:t>Alvimia</w:t>
      </w:r>
    </w:p>
    <w:p>
      <w:pPr>
        <w:pStyle w:val="yTable"/>
        <w:rPr>
          <w:i/>
        </w:rPr>
      </w:pPr>
      <w:r>
        <w:rPr>
          <w:i/>
        </w:rPr>
        <w:t>Amblyopyrum</w:t>
      </w:r>
    </w:p>
    <w:p>
      <w:pPr>
        <w:pStyle w:val="yTable"/>
        <w:rPr>
          <w:i/>
        </w:rPr>
      </w:pPr>
      <w:r>
        <w:rPr>
          <w:i/>
        </w:rPr>
        <w:t>Ammochloa</w:t>
      </w:r>
    </w:p>
    <w:p>
      <w:pPr>
        <w:pStyle w:val="yTable"/>
        <w:rPr>
          <w:i/>
        </w:rPr>
      </w:pPr>
      <w:r>
        <w:rPr>
          <w:i/>
        </w:rPr>
        <w:t>Ammophila</w:t>
      </w:r>
    </w:p>
    <w:p>
      <w:pPr>
        <w:pStyle w:val="yTable"/>
        <w:rPr>
          <w:i/>
        </w:rPr>
      </w:pPr>
      <w:r>
        <w:rPr>
          <w:i/>
        </w:rPr>
        <w:t>Ampelodesmos</w:t>
      </w:r>
    </w:p>
    <w:p>
      <w:pPr>
        <w:pStyle w:val="yTable"/>
        <w:rPr>
          <w:i/>
        </w:rPr>
      </w:pPr>
      <w:r>
        <w:rPr>
          <w:i/>
        </w:rPr>
        <w:t>Amphibromus</w:t>
      </w:r>
    </w:p>
    <w:p>
      <w:pPr>
        <w:pStyle w:val="yTable"/>
        <w:rPr>
          <w:i/>
        </w:rPr>
      </w:pPr>
      <w:r>
        <w:rPr>
          <w:i/>
        </w:rPr>
        <w:t>Amphicarpum</w:t>
      </w:r>
    </w:p>
    <w:p>
      <w:pPr>
        <w:pStyle w:val="yTable"/>
        <w:rPr>
          <w:i/>
        </w:rPr>
      </w:pPr>
      <w:r>
        <w:rPr>
          <w:i/>
        </w:rPr>
        <w:t>Amphipogon</w:t>
      </w:r>
    </w:p>
    <w:p>
      <w:pPr>
        <w:pStyle w:val="yTable"/>
        <w:rPr>
          <w:i/>
        </w:rPr>
      </w:pPr>
      <w:r>
        <w:rPr>
          <w:i/>
        </w:rPr>
        <w:t>Anadelphia</w:t>
      </w:r>
    </w:p>
    <w:p>
      <w:pPr>
        <w:pStyle w:val="yTable"/>
        <w:rPr>
          <w:i/>
        </w:rPr>
      </w:pPr>
      <w:r>
        <w:rPr>
          <w:i/>
        </w:rPr>
        <w:t>Ancistrachne</w:t>
      </w:r>
    </w:p>
    <w:p>
      <w:pPr>
        <w:pStyle w:val="yTable"/>
        <w:rPr>
          <w:i/>
        </w:rPr>
      </w:pPr>
      <w:r>
        <w:rPr>
          <w:i/>
        </w:rPr>
        <w:t>Ancistragrostis</w:t>
      </w:r>
    </w:p>
    <w:p>
      <w:pPr>
        <w:pStyle w:val="yTable"/>
        <w:rPr>
          <w:i/>
        </w:rPr>
      </w:pPr>
      <w:r>
        <w:rPr>
          <w:i/>
        </w:rPr>
        <w:t>Andropogon</w:t>
      </w:r>
    </w:p>
    <w:p>
      <w:pPr>
        <w:pStyle w:val="yTable"/>
        <w:rPr>
          <w:i/>
        </w:rPr>
      </w:pPr>
      <w:r>
        <w:rPr>
          <w:i/>
        </w:rPr>
        <w:t>Andropterum</w:t>
      </w:r>
    </w:p>
    <w:p>
      <w:pPr>
        <w:pStyle w:val="yTable"/>
        <w:rPr>
          <w:i/>
        </w:rPr>
      </w:pPr>
      <w:r>
        <w:rPr>
          <w:i/>
        </w:rPr>
        <w:t>Anemanthele</w:t>
      </w:r>
    </w:p>
    <w:p>
      <w:pPr>
        <w:pStyle w:val="yTable"/>
        <w:rPr>
          <w:i/>
        </w:rPr>
      </w:pPr>
      <w:r>
        <w:rPr>
          <w:i/>
        </w:rPr>
        <w:t>Aniselytron</w:t>
      </w:r>
    </w:p>
    <w:p>
      <w:pPr>
        <w:pStyle w:val="yTable"/>
        <w:rPr>
          <w:i/>
        </w:rPr>
      </w:pPr>
      <w:r>
        <w:rPr>
          <w:i/>
        </w:rPr>
        <w:t>Anisopogon</w:t>
      </w:r>
    </w:p>
    <w:p>
      <w:pPr>
        <w:pStyle w:val="yTable"/>
        <w:rPr>
          <w:i/>
        </w:rPr>
      </w:pPr>
      <w:r>
        <w:rPr>
          <w:i/>
        </w:rPr>
        <w:t>Anomochloa</w:t>
      </w:r>
    </w:p>
    <w:p>
      <w:pPr>
        <w:pStyle w:val="yTable"/>
        <w:rPr>
          <w:i/>
        </w:rPr>
      </w:pPr>
      <w:r>
        <w:rPr>
          <w:i/>
        </w:rPr>
        <w:t>Anthaenantiopsis</w:t>
      </w:r>
    </w:p>
    <w:p>
      <w:pPr>
        <w:pStyle w:val="yTable"/>
        <w:rPr>
          <w:i/>
        </w:rPr>
      </w:pPr>
      <w:r>
        <w:rPr>
          <w:i/>
        </w:rPr>
        <w:t>Anthenantia</w:t>
      </w:r>
    </w:p>
    <w:p>
      <w:pPr>
        <w:pStyle w:val="yTable"/>
        <w:rPr>
          <w:i/>
        </w:rPr>
      </w:pPr>
      <w:r>
        <w:rPr>
          <w:i/>
        </w:rPr>
        <w:t>Anthephora</w:t>
      </w:r>
    </w:p>
    <w:p>
      <w:pPr>
        <w:pStyle w:val="yTable"/>
        <w:rPr>
          <w:i/>
        </w:rPr>
      </w:pPr>
      <w:r>
        <w:rPr>
          <w:i/>
        </w:rPr>
        <w:t>Anthochloa</w:t>
      </w:r>
    </w:p>
    <w:p>
      <w:pPr>
        <w:pStyle w:val="yTable"/>
        <w:rPr>
          <w:i/>
        </w:rPr>
      </w:pPr>
      <w:r>
        <w:rPr>
          <w:i/>
        </w:rPr>
        <w:t>Anthoxanthum</w:t>
      </w:r>
    </w:p>
    <w:p>
      <w:pPr>
        <w:pStyle w:val="yTable"/>
        <w:rPr>
          <w:i/>
        </w:rPr>
      </w:pPr>
      <w:r>
        <w:rPr>
          <w:i/>
        </w:rPr>
        <w:t>Antinoria</w:t>
      </w:r>
    </w:p>
    <w:p>
      <w:pPr>
        <w:pStyle w:val="yTable"/>
        <w:rPr>
          <w:i/>
        </w:rPr>
      </w:pPr>
      <w:r>
        <w:rPr>
          <w:i/>
        </w:rPr>
        <w:t>Apera</w:t>
      </w:r>
    </w:p>
    <w:p>
      <w:pPr>
        <w:pStyle w:val="yTable"/>
        <w:rPr>
          <w:i/>
        </w:rPr>
      </w:pPr>
      <w:r>
        <w:rPr>
          <w:i/>
        </w:rPr>
        <w:t>Aphanelytrum</w:t>
      </w:r>
    </w:p>
    <w:p>
      <w:pPr>
        <w:pStyle w:val="yTable"/>
        <w:rPr>
          <w:i/>
        </w:rPr>
      </w:pPr>
      <w:r>
        <w:rPr>
          <w:i/>
        </w:rPr>
        <w:t>Apluda</w:t>
      </w:r>
    </w:p>
    <w:p>
      <w:pPr>
        <w:pStyle w:val="yTable"/>
        <w:rPr>
          <w:i/>
        </w:rPr>
      </w:pPr>
      <w:r>
        <w:rPr>
          <w:i/>
        </w:rPr>
        <w:t>Apochiton</w:t>
      </w:r>
    </w:p>
    <w:p>
      <w:pPr>
        <w:pStyle w:val="yTable"/>
        <w:rPr>
          <w:i/>
        </w:rPr>
      </w:pPr>
      <w:r>
        <w:rPr>
          <w:i/>
        </w:rPr>
        <w:t>Apoclada</w:t>
      </w:r>
    </w:p>
    <w:p>
      <w:pPr>
        <w:pStyle w:val="yTable"/>
        <w:rPr>
          <w:i/>
        </w:rPr>
      </w:pPr>
      <w:r>
        <w:rPr>
          <w:i/>
        </w:rPr>
        <w:t>Apocopis</w:t>
      </w:r>
    </w:p>
    <w:p>
      <w:pPr>
        <w:pStyle w:val="yTable"/>
        <w:rPr>
          <w:i/>
        </w:rPr>
      </w:pPr>
      <w:r>
        <w:rPr>
          <w:i/>
        </w:rPr>
        <w:t>Arberella</w:t>
      </w:r>
    </w:p>
    <w:p>
      <w:pPr>
        <w:pStyle w:val="yTable"/>
        <w:rPr>
          <w:i/>
        </w:rPr>
      </w:pPr>
      <w:r>
        <w:rPr>
          <w:i/>
        </w:rPr>
        <w:t>Arctagrostis</w:t>
      </w:r>
    </w:p>
    <w:p>
      <w:pPr>
        <w:pStyle w:val="yTable"/>
        <w:rPr>
          <w:i/>
        </w:rPr>
      </w:pPr>
      <w:r>
        <w:rPr>
          <w:i/>
        </w:rPr>
        <w:t>Arctophila</w:t>
      </w:r>
    </w:p>
    <w:p>
      <w:pPr>
        <w:pStyle w:val="yTable"/>
        <w:rPr>
          <w:i/>
        </w:rPr>
      </w:pPr>
      <w:r>
        <w:rPr>
          <w:i/>
        </w:rPr>
        <w:t>Aristida</w:t>
      </w:r>
    </w:p>
    <w:p>
      <w:pPr>
        <w:pStyle w:val="yTable"/>
        <w:rPr>
          <w:i/>
        </w:rPr>
      </w:pPr>
      <w:r>
        <w:rPr>
          <w:i/>
        </w:rPr>
        <w:t>Arrhenatherum</w:t>
      </w:r>
    </w:p>
    <w:p>
      <w:pPr>
        <w:pStyle w:val="yTable"/>
        <w:rPr>
          <w:i/>
        </w:rPr>
      </w:pPr>
      <w:r>
        <w:rPr>
          <w:i/>
        </w:rPr>
        <w:t>Arthragrostis</w:t>
      </w:r>
    </w:p>
    <w:p>
      <w:pPr>
        <w:pStyle w:val="yTable"/>
        <w:rPr>
          <w:i/>
        </w:rPr>
      </w:pPr>
      <w:r>
        <w:rPr>
          <w:i/>
        </w:rPr>
        <w:t>Arthraxon</w:t>
      </w:r>
    </w:p>
    <w:p>
      <w:pPr>
        <w:pStyle w:val="yTable"/>
        <w:rPr>
          <w:i/>
        </w:rPr>
      </w:pPr>
      <w:r>
        <w:rPr>
          <w:i/>
        </w:rPr>
        <w:t>Arthropogon</w:t>
      </w:r>
    </w:p>
    <w:p>
      <w:pPr>
        <w:pStyle w:val="yTable"/>
        <w:rPr>
          <w:i/>
        </w:rPr>
      </w:pPr>
      <w:r>
        <w:rPr>
          <w:i/>
        </w:rPr>
        <w:t>Arthrostylidium</w:t>
      </w:r>
    </w:p>
    <w:p>
      <w:pPr>
        <w:pStyle w:val="yTable"/>
        <w:rPr>
          <w:i/>
        </w:rPr>
      </w:pPr>
      <w:r>
        <w:rPr>
          <w:i/>
        </w:rPr>
        <w:t>Arundinaria</w:t>
      </w:r>
    </w:p>
    <w:p>
      <w:pPr>
        <w:pStyle w:val="yTable"/>
        <w:rPr>
          <w:i/>
        </w:rPr>
      </w:pPr>
      <w:r>
        <w:rPr>
          <w:i/>
        </w:rPr>
        <w:t>Arundinella</w:t>
      </w:r>
    </w:p>
    <w:p>
      <w:pPr>
        <w:pStyle w:val="yTable"/>
        <w:rPr>
          <w:i/>
        </w:rPr>
      </w:pPr>
      <w:r>
        <w:rPr>
          <w:i/>
        </w:rPr>
        <w:t>Arundo</w:t>
      </w:r>
    </w:p>
    <w:p>
      <w:pPr>
        <w:pStyle w:val="yTable"/>
        <w:rPr>
          <w:i/>
        </w:rPr>
      </w:pPr>
      <w:r>
        <w:rPr>
          <w:i/>
        </w:rPr>
        <w:t>Arundoclaytonia</w:t>
      </w:r>
    </w:p>
    <w:p>
      <w:pPr>
        <w:pStyle w:val="yTable"/>
        <w:rPr>
          <w:i/>
        </w:rPr>
      </w:pPr>
      <w:r>
        <w:rPr>
          <w:i/>
        </w:rPr>
        <w:t>Asthenochloa</w:t>
      </w:r>
    </w:p>
    <w:p>
      <w:pPr>
        <w:pStyle w:val="yTable"/>
        <w:rPr>
          <w:i/>
        </w:rPr>
      </w:pPr>
      <w:r>
        <w:rPr>
          <w:i/>
        </w:rPr>
        <w:t>Astrebla</w:t>
      </w:r>
    </w:p>
    <w:p>
      <w:pPr>
        <w:pStyle w:val="yTable"/>
        <w:rPr>
          <w:i/>
        </w:rPr>
      </w:pPr>
      <w:r>
        <w:rPr>
          <w:i/>
        </w:rPr>
        <w:t>Athroostachys</w:t>
      </w:r>
    </w:p>
    <w:p>
      <w:pPr>
        <w:pStyle w:val="yTable"/>
        <w:rPr>
          <w:i/>
        </w:rPr>
      </w:pPr>
      <w:r>
        <w:rPr>
          <w:i/>
        </w:rPr>
        <w:t>Atractantha</w:t>
      </w:r>
    </w:p>
    <w:p>
      <w:pPr>
        <w:pStyle w:val="yTable"/>
        <w:rPr>
          <w:i/>
        </w:rPr>
      </w:pPr>
      <w:r>
        <w:rPr>
          <w:i/>
        </w:rPr>
        <w:t>Aulonemia</w:t>
      </w:r>
    </w:p>
    <w:p>
      <w:pPr>
        <w:pStyle w:val="yTable"/>
        <w:rPr>
          <w:i/>
        </w:rPr>
      </w:pPr>
      <w:r>
        <w:rPr>
          <w:i/>
        </w:rPr>
        <w:t>Australopyrum</w:t>
      </w:r>
    </w:p>
    <w:p>
      <w:pPr>
        <w:pStyle w:val="yTable"/>
        <w:rPr>
          <w:i/>
        </w:rPr>
      </w:pPr>
      <w:r>
        <w:rPr>
          <w:i/>
        </w:rPr>
        <w:t>Austrochloris</w:t>
      </w:r>
    </w:p>
    <w:p>
      <w:pPr>
        <w:pStyle w:val="yTable"/>
        <w:rPr>
          <w:i/>
        </w:rPr>
      </w:pPr>
      <w:r>
        <w:rPr>
          <w:i/>
        </w:rPr>
        <w:t>Austrodanthonia</w:t>
      </w:r>
    </w:p>
    <w:p>
      <w:pPr>
        <w:pStyle w:val="yTable"/>
        <w:rPr>
          <w:i/>
        </w:rPr>
      </w:pPr>
      <w:r>
        <w:rPr>
          <w:i/>
        </w:rPr>
        <w:t>Austrofestuca</w:t>
      </w:r>
    </w:p>
    <w:p>
      <w:pPr>
        <w:pStyle w:val="yTable"/>
        <w:rPr>
          <w:i/>
        </w:rPr>
      </w:pPr>
      <w:r>
        <w:rPr>
          <w:i/>
        </w:rPr>
        <w:t>Austrostipa</w:t>
      </w:r>
    </w:p>
    <w:p>
      <w:pPr>
        <w:pStyle w:val="yTable"/>
        <w:rPr>
          <w:i/>
        </w:rPr>
      </w:pPr>
      <w:r>
        <w:rPr>
          <w:i/>
        </w:rPr>
        <w:t>Avellinia</w:t>
      </w:r>
    </w:p>
    <w:p>
      <w:pPr>
        <w:pStyle w:val="yTable"/>
        <w:rPr>
          <w:i/>
        </w:rPr>
      </w:pPr>
      <w:r>
        <w:rPr>
          <w:i/>
        </w:rPr>
        <w:t>Avena</w:t>
      </w:r>
    </w:p>
    <w:p>
      <w:pPr>
        <w:pStyle w:val="yTable"/>
        <w:rPr>
          <w:i/>
        </w:rPr>
      </w:pPr>
      <w:r>
        <w:rPr>
          <w:i/>
        </w:rPr>
        <w:t>Axonopus</w:t>
      </w:r>
    </w:p>
    <w:p>
      <w:pPr>
        <w:pStyle w:val="yTable"/>
        <w:rPr>
          <w:i/>
        </w:rPr>
      </w:pPr>
      <w:r>
        <w:rPr>
          <w:i/>
        </w:rPr>
        <w:t>Bambusa</w:t>
      </w:r>
    </w:p>
    <w:p>
      <w:pPr>
        <w:pStyle w:val="yTable"/>
        <w:rPr>
          <w:i/>
        </w:rPr>
      </w:pPr>
      <w:r>
        <w:rPr>
          <w:i/>
        </w:rPr>
        <w:t>Baptorhachis</w:t>
      </w:r>
    </w:p>
    <w:p>
      <w:pPr>
        <w:pStyle w:val="yTable"/>
        <w:rPr>
          <w:i/>
        </w:rPr>
      </w:pPr>
      <w:r>
        <w:rPr>
          <w:i/>
        </w:rPr>
        <w:t>Bealia</w:t>
      </w:r>
    </w:p>
    <w:p>
      <w:pPr>
        <w:pStyle w:val="yTable"/>
        <w:rPr>
          <w:i/>
        </w:rPr>
      </w:pPr>
      <w:r>
        <w:rPr>
          <w:i/>
        </w:rPr>
        <w:t>Beckeropsis</w:t>
      </w:r>
    </w:p>
    <w:p>
      <w:pPr>
        <w:pStyle w:val="yTable"/>
        <w:rPr>
          <w:i/>
        </w:rPr>
      </w:pPr>
      <w:r>
        <w:rPr>
          <w:i/>
        </w:rPr>
        <w:t>Beckmannia</w:t>
      </w:r>
    </w:p>
    <w:p>
      <w:pPr>
        <w:pStyle w:val="yTable"/>
        <w:rPr>
          <w:i/>
        </w:rPr>
      </w:pPr>
      <w:r>
        <w:rPr>
          <w:i/>
        </w:rPr>
        <w:t>Bellardiochloa</w:t>
      </w:r>
    </w:p>
    <w:p>
      <w:pPr>
        <w:pStyle w:val="yTable"/>
        <w:rPr>
          <w:i/>
        </w:rPr>
      </w:pPr>
      <w:r>
        <w:rPr>
          <w:i/>
        </w:rPr>
        <w:t>Bewsia</w:t>
      </w:r>
    </w:p>
    <w:p>
      <w:pPr>
        <w:pStyle w:val="yTable"/>
        <w:rPr>
          <w:i/>
        </w:rPr>
      </w:pPr>
      <w:r>
        <w:rPr>
          <w:i/>
        </w:rPr>
        <w:t>Bhidea</w:t>
      </w:r>
    </w:p>
    <w:p>
      <w:pPr>
        <w:pStyle w:val="yTable"/>
        <w:rPr>
          <w:i/>
        </w:rPr>
      </w:pPr>
      <w:r>
        <w:rPr>
          <w:i/>
        </w:rPr>
        <w:t>Blepharidachne</w:t>
      </w:r>
    </w:p>
    <w:p>
      <w:pPr>
        <w:pStyle w:val="yTable"/>
        <w:rPr>
          <w:i/>
        </w:rPr>
      </w:pPr>
      <w:r>
        <w:rPr>
          <w:i/>
        </w:rPr>
        <w:t>Blepharoneuron</w:t>
      </w:r>
    </w:p>
    <w:p>
      <w:pPr>
        <w:pStyle w:val="yTable"/>
        <w:rPr>
          <w:i/>
        </w:rPr>
      </w:pPr>
      <w:r>
        <w:rPr>
          <w:i/>
        </w:rPr>
        <w:t>Boissiera</w:t>
      </w:r>
    </w:p>
    <w:p>
      <w:pPr>
        <w:pStyle w:val="yTable"/>
        <w:rPr>
          <w:i/>
        </w:rPr>
      </w:pPr>
      <w:r>
        <w:rPr>
          <w:i/>
        </w:rPr>
        <w:t>Boivinella</w:t>
      </w:r>
    </w:p>
    <w:p>
      <w:pPr>
        <w:pStyle w:val="yTable"/>
        <w:rPr>
          <w:i/>
        </w:rPr>
      </w:pPr>
      <w:r>
        <w:rPr>
          <w:i/>
        </w:rPr>
        <w:t>Borinda</w:t>
      </w:r>
    </w:p>
    <w:p>
      <w:pPr>
        <w:pStyle w:val="yTable"/>
        <w:rPr>
          <w:i/>
        </w:rPr>
      </w:pPr>
      <w:r>
        <w:rPr>
          <w:i/>
        </w:rPr>
        <w:t>Bothriochloa</w:t>
      </w:r>
    </w:p>
    <w:p>
      <w:pPr>
        <w:pStyle w:val="yTable"/>
        <w:rPr>
          <w:i/>
        </w:rPr>
      </w:pPr>
      <w:r>
        <w:rPr>
          <w:i/>
        </w:rPr>
        <w:t>Bouteloua</w:t>
      </w:r>
    </w:p>
    <w:p>
      <w:pPr>
        <w:pStyle w:val="yTable"/>
        <w:rPr>
          <w:i/>
        </w:rPr>
      </w:pPr>
      <w:r>
        <w:rPr>
          <w:i/>
        </w:rPr>
        <w:t>Brachiaria</w:t>
      </w:r>
    </w:p>
    <w:p>
      <w:pPr>
        <w:pStyle w:val="yTable"/>
        <w:rPr>
          <w:i/>
        </w:rPr>
      </w:pPr>
      <w:r>
        <w:rPr>
          <w:i/>
        </w:rPr>
        <w:t>Brachyachne</w:t>
      </w:r>
    </w:p>
    <w:p>
      <w:pPr>
        <w:pStyle w:val="yTable"/>
        <w:rPr>
          <w:i/>
        </w:rPr>
      </w:pPr>
      <w:r>
        <w:rPr>
          <w:i/>
        </w:rPr>
        <w:t>Brachychloa</w:t>
      </w:r>
    </w:p>
    <w:p>
      <w:pPr>
        <w:pStyle w:val="yTable"/>
        <w:rPr>
          <w:i/>
        </w:rPr>
      </w:pPr>
      <w:r>
        <w:rPr>
          <w:i/>
        </w:rPr>
        <w:t>Brachyelytrum</w:t>
      </w:r>
    </w:p>
    <w:p>
      <w:pPr>
        <w:pStyle w:val="yTable"/>
        <w:rPr>
          <w:i/>
        </w:rPr>
      </w:pPr>
      <w:r>
        <w:rPr>
          <w:i/>
        </w:rPr>
        <w:t>Brachypodium</w:t>
      </w:r>
    </w:p>
    <w:p>
      <w:pPr>
        <w:pStyle w:val="yTable"/>
        <w:rPr>
          <w:i/>
        </w:rPr>
      </w:pPr>
      <w:r>
        <w:rPr>
          <w:i/>
        </w:rPr>
        <w:t>Briza</w:t>
      </w:r>
    </w:p>
    <w:p>
      <w:pPr>
        <w:pStyle w:val="yTable"/>
        <w:rPr>
          <w:i/>
        </w:rPr>
      </w:pPr>
      <w:r>
        <w:rPr>
          <w:i/>
        </w:rPr>
        <w:t>Bromuniola</w:t>
      </w:r>
    </w:p>
    <w:p>
      <w:pPr>
        <w:pStyle w:val="yTable"/>
        <w:rPr>
          <w:i/>
        </w:rPr>
      </w:pPr>
      <w:r>
        <w:rPr>
          <w:i/>
        </w:rPr>
        <w:t>Bromus</w:t>
      </w:r>
    </w:p>
    <w:p>
      <w:pPr>
        <w:pStyle w:val="yTable"/>
        <w:rPr>
          <w:i/>
        </w:rPr>
      </w:pPr>
      <w:r>
        <w:rPr>
          <w:i/>
        </w:rPr>
        <w:t>Brylkinia</w:t>
      </w:r>
    </w:p>
    <w:p>
      <w:pPr>
        <w:pStyle w:val="yTable"/>
        <w:rPr>
          <w:i/>
        </w:rPr>
      </w:pPr>
      <w:r>
        <w:rPr>
          <w:i/>
        </w:rPr>
        <w:t>Buchloë</w:t>
      </w:r>
    </w:p>
    <w:p>
      <w:pPr>
        <w:pStyle w:val="yTable"/>
        <w:rPr>
          <w:i/>
        </w:rPr>
      </w:pPr>
      <w:r>
        <w:rPr>
          <w:i/>
        </w:rPr>
        <w:t>Buchlomimus</w:t>
      </w:r>
    </w:p>
    <w:p>
      <w:pPr>
        <w:pStyle w:val="yTable"/>
        <w:rPr>
          <w:i/>
        </w:rPr>
      </w:pPr>
      <w:r>
        <w:rPr>
          <w:i/>
        </w:rPr>
        <w:t>Buergersiochloa</w:t>
      </w:r>
    </w:p>
    <w:p>
      <w:pPr>
        <w:pStyle w:val="yTable"/>
        <w:rPr>
          <w:i/>
        </w:rPr>
      </w:pPr>
      <w:r>
        <w:rPr>
          <w:i/>
        </w:rPr>
        <w:t>Calamagrostis</w:t>
      </w:r>
    </w:p>
    <w:p>
      <w:pPr>
        <w:pStyle w:val="yTable"/>
        <w:rPr>
          <w:i/>
        </w:rPr>
      </w:pPr>
      <w:r>
        <w:rPr>
          <w:i/>
        </w:rPr>
        <w:t>Calamovilfa</w:t>
      </w:r>
    </w:p>
    <w:p>
      <w:pPr>
        <w:pStyle w:val="yTable"/>
        <w:rPr>
          <w:i/>
        </w:rPr>
      </w:pPr>
      <w:r>
        <w:rPr>
          <w:i/>
        </w:rPr>
        <w:t>Calderonella</w:t>
      </w:r>
    </w:p>
    <w:p>
      <w:pPr>
        <w:pStyle w:val="yTable"/>
        <w:rPr>
          <w:i/>
        </w:rPr>
      </w:pPr>
      <w:r>
        <w:rPr>
          <w:i/>
        </w:rPr>
        <w:t>Calosteca</w:t>
      </w:r>
    </w:p>
    <w:p>
      <w:pPr>
        <w:pStyle w:val="yTable"/>
        <w:rPr>
          <w:i/>
        </w:rPr>
      </w:pPr>
      <w:r>
        <w:rPr>
          <w:i/>
        </w:rPr>
        <w:t>Calyptochloa</w:t>
      </w:r>
    </w:p>
    <w:p>
      <w:pPr>
        <w:pStyle w:val="yTable"/>
        <w:rPr>
          <w:i/>
        </w:rPr>
      </w:pPr>
      <w:r>
        <w:rPr>
          <w:i/>
        </w:rPr>
        <w:t>Camusiella</w:t>
      </w:r>
    </w:p>
    <w:p>
      <w:pPr>
        <w:pStyle w:val="yTable"/>
        <w:rPr>
          <w:i/>
        </w:rPr>
      </w:pPr>
      <w:r>
        <w:rPr>
          <w:i/>
        </w:rPr>
        <w:t>Capillipedium</w:t>
      </w:r>
    </w:p>
    <w:p>
      <w:pPr>
        <w:pStyle w:val="yTable"/>
        <w:rPr>
          <w:i/>
        </w:rPr>
      </w:pPr>
      <w:r>
        <w:rPr>
          <w:i/>
        </w:rPr>
        <w:t>Castellia</w:t>
      </w:r>
    </w:p>
    <w:p>
      <w:pPr>
        <w:pStyle w:val="yTable"/>
        <w:rPr>
          <w:i/>
        </w:rPr>
      </w:pPr>
      <w:r>
        <w:rPr>
          <w:i/>
        </w:rPr>
        <w:t>Catabrosa</w:t>
      </w:r>
    </w:p>
    <w:p>
      <w:pPr>
        <w:pStyle w:val="yTable"/>
        <w:rPr>
          <w:i/>
        </w:rPr>
      </w:pPr>
      <w:r>
        <w:rPr>
          <w:i/>
        </w:rPr>
        <w:t>Catabrosella</w:t>
      </w:r>
    </w:p>
    <w:p>
      <w:pPr>
        <w:pStyle w:val="yTable"/>
        <w:rPr>
          <w:i/>
        </w:rPr>
      </w:pPr>
      <w:r>
        <w:rPr>
          <w:i/>
        </w:rPr>
        <w:t>Catalepis</w:t>
      </w:r>
    </w:p>
    <w:p>
      <w:pPr>
        <w:pStyle w:val="yTable"/>
        <w:rPr>
          <w:i/>
        </w:rPr>
      </w:pPr>
      <w:r>
        <w:rPr>
          <w:i/>
        </w:rPr>
        <w:t>Catapodium</w:t>
      </w:r>
    </w:p>
    <w:p>
      <w:pPr>
        <w:pStyle w:val="yTable"/>
        <w:rPr>
          <w:i/>
        </w:rPr>
      </w:pPr>
      <w:r>
        <w:rPr>
          <w:i/>
        </w:rPr>
        <w:t>Cathestecum</w:t>
      </w:r>
    </w:p>
    <w:p>
      <w:pPr>
        <w:pStyle w:val="yTable"/>
        <w:rPr>
          <w:i/>
        </w:rPr>
      </w:pPr>
      <w:r>
        <w:rPr>
          <w:i/>
        </w:rPr>
        <w:t>Cenchrus</w:t>
      </w:r>
    </w:p>
    <w:p>
      <w:pPr>
        <w:pStyle w:val="yTable"/>
        <w:rPr>
          <w:i/>
        </w:rPr>
      </w:pPr>
      <w:r>
        <w:rPr>
          <w:i/>
        </w:rPr>
        <w:t>Centotheca</w:t>
      </w:r>
    </w:p>
    <w:p>
      <w:pPr>
        <w:pStyle w:val="yTable"/>
        <w:rPr>
          <w:i/>
        </w:rPr>
      </w:pPr>
      <w:r>
        <w:rPr>
          <w:i/>
        </w:rPr>
        <w:t>Centrochloa</w:t>
      </w:r>
    </w:p>
    <w:p>
      <w:pPr>
        <w:pStyle w:val="yTable"/>
        <w:rPr>
          <w:i/>
        </w:rPr>
      </w:pPr>
      <w:r>
        <w:rPr>
          <w:i/>
        </w:rPr>
        <w:t>Centropodia</w:t>
      </w:r>
    </w:p>
    <w:p>
      <w:pPr>
        <w:pStyle w:val="yTable"/>
        <w:rPr>
          <w:i/>
        </w:rPr>
      </w:pPr>
      <w:r>
        <w:rPr>
          <w:i/>
        </w:rPr>
        <w:t>Cephalostachyum</w:t>
      </w:r>
    </w:p>
    <w:p>
      <w:pPr>
        <w:pStyle w:val="yTable"/>
        <w:rPr>
          <w:i/>
        </w:rPr>
      </w:pPr>
      <w:r>
        <w:rPr>
          <w:i/>
        </w:rPr>
        <w:t>Chaboissaea</w:t>
      </w:r>
    </w:p>
    <w:p>
      <w:pPr>
        <w:pStyle w:val="yTable"/>
        <w:rPr>
          <w:i/>
        </w:rPr>
      </w:pPr>
      <w:r>
        <w:rPr>
          <w:i/>
        </w:rPr>
        <w:t>Chaetium</w:t>
      </w:r>
    </w:p>
    <w:p>
      <w:pPr>
        <w:pStyle w:val="yTable"/>
        <w:rPr>
          <w:i/>
        </w:rPr>
      </w:pPr>
      <w:r>
        <w:rPr>
          <w:i/>
        </w:rPr>
        <w:t>Chaetobromus</w:t>
      </w:r>
    </w:p>
    <w:p>
      <w:pPr>
        <w:pStyle w:val="yTable"/>
        <w:rPr>
          <w:i/>
        </w:rPr>
      </w:pPr>
      <w:r>
        <w:rPr>
          <w:i/>
        </w:rPr>
        <w:t>Chaetopoa</w:t>
      </w:r>
    </w:p>
    <w:p>
      <w:pPr>
        <w:pStyle w:val="yTable"/>
        <w:rPr>
          <w:i/>
        </w:rPr>
      </w:pPr>
      <w:r>
        <w:rPr>
          <w:i/>
        </w:rPr>
        <w:t>Chaetopogon</w:t>
      </w:r>
    </w:p>
    <w:p>
      <w:pPr>
        <w:pStyle w:val="yTable"/>
        <w:rPr>
          <w:i/>
        </w:rPr>
      </w:pPr>
      <w:r>
        <w:rPr>
          <w:i/>
        </w:rPr>
        <w:t>Chaetostichium</w:t>
      </w:r>
    </w:p>
    <w:p>
      <w:pPr>
        <w:pStyle w:val="yTable"/>
        <w:rPr>
          <w:i/>
        </w:rPr>
      </w:pPr>
      <w:r>
        <w:rPr>
          <w:i/>
        </w:rPr>
        <w:t>Chamaeraphis</w:t>
      </w:r>
    </w:p>
    <w:p>
      <w:pPr>
        <w:pStyle w:val="yTable"/>
        <w:rPr>
          <w:i/>
        </w:rPr>
      </w:pPr>
      <w:r>
        <w:rPr>
          <w:i/>
        </w:rPr>
        <w:t>Chandrasekharania</w:t>
      </w:r>
    </w:p>
    <w:p>
      <w:pPr>
        <w:pStyle w:val="yTable"/>
        <w:rPr>
          <w:i/>
        </w:rPr>
      </w:pPr>
      <w:r>
        <w:rPr>
          <w:i/>
        </w:rPr>
        <w:t>Chasechloa</w:t>
      </w:r>
    </w:p>
    <w:p>
      <w:pPr>
        <w:pStyle w:val="yTable"/>
        <w:rPr>
          <w:i/>
        </w:rPr>
      </w:pPr>
      <w:r>
        <w:rPr>
          <w:i/>
        </w:rPr>
        <w:t>Chasmanthium</w:t>
      </w:r>
    </w:p>
    <w:p>
      <w:pPr>
        <w:pStyle w:val="yTable"/>
        <w:rPr>
          <w:i/>
        </w:rPr>
      </w:pPr>
      <w:r>
        <w:rPr>
          <w:i/>
        </w:rPr>
        <w:t>Chasmopodium</w:t>
      </w:r>
    </w:p>
    <w:p>
      <w:pPr>
        <w:pStyle w:val="yTable"/>
        <w:rPr>
          <w:i/>
        </w:rPr>
      </w:pPr>
      <w:r>
        <w:rPr>
          <w:i/>
        </w:rPr>
        <w:t>Chevalierella</w:t>
      </w:r>
    </w:p>
    <w:p>
      <w:pPr>
        <w:pStyle w:val="yTable"/>
        <w:rPr>
          <w:i/>
        </w:rPr>
      </w:pPr>
      <w:r>
        <w:rPr>
          <w:i/>
        </w:rPr>
        <w:t>Chikusichloa</w:t>
      </w:r>
    </w:p>
    <w:p>
      <w:pPr>
        <w:pStyle w:val="yTable"/>
        <w:rPr>
          <w:i/>
        </w:rPr>
      </w:pPr>
      <w:r>
        <w:rPr>
          <w:i/>
        </w:rPr>
        <w:t>Chimonobambusa</w:t>
      </w:r>
    </w:p>
    <w:p>
      <w:pPr>
        <w:pStyle w:val="yTable"/>
        <w:rPr>
          <w:i/>
        </w:rPr>
      </w:pPr>
      <w:r>
        <w:rPr>
          <w:i/>
        </w:rPr>
        <w:t>Chionachne</w:t>
      </w:r>
    </w:p>
    <w:p>
      <w:pPr>
        <w:pStyle w:val="yTable"/>
        <w:rPr>
          <w:i/>
        </w:rPr>
      </w:pPr>
      <w:r>
        <w:rPr>
          <w:i/>
        </w:rPr>
        <w:t>Chionochloa</w:t>
      </w:r>
    </w:p>
    <w:p>
      <w:pPr>
        <w:pStyle w:val="yTable"/>
        <w:rPr>
          <w:i/>
        </w:rPr>
      </w:pPr>
      <w:r>
        <w:rPr>
          <w:i/>
        </w:rPr>
        <w:t>Chloachne</w:t>
      </w:r>
    </w:p>
    <w:p>
      <w:pPr>
        <w:pStyle w:val="yTable"/>
        <w:rPr>
          <w:i/>
        </w:rPr>
      </w:pPr>
      <w:r>
        <w:rPr>
          <w:i/>
        </w:rPr>
        <w:t>Chloris</w:t>
      </w:r>
    </w:p>
    <w:p>
      <w:pPr>
        <w:pStyle w:val="yTable"/>
        <w:rPr>
          <w:i/>
        </w:rPr>
      </w:pPr>
      <w:r>
        <w:rPr>
          <w:i/>
        </w:rPr>
        <w:t>Chlorocalymma</w:t>
      </w:r>
    </w:p>
    <w:p>
      <w:pPr>
        <w:pStyle w:val="yTable"/>
        <w:rPr>
          <w:i/>
        </w:rPr>
      </w:pPr>
      <w:r>
        <w:rPr>
          <w:i/>
        </w:rPr>
        <w:t>Chrysochloa</w:t>
      </w:r>
    </w:p>
    <w:p>
      <w:pPr>
        <w:pStyle w:val="yTable"/>
        <w:rPr>
          <w:i/>
        </w:rPr>
      </w:pPr>
      <w:r>
        <w:rPr>
          <w:i/>
        </w:rPr>
        <w:t>Chrysopogon</w:t>
      </w:r>
    </w:p>
    <w:p>
      <w:pPr>
        <w:pStyle w:val="yTable"/>
        <w:rPr>
          <w:i/>
        </w:rPr>
      </w:pPr>
      <w:r>
        <w:rPr>
          <w:i/>
        </w:rPr>
        <w:t>Chumsriella</w:t>
      </w:r>
    </w:p>
    <w:p>
      <w:pPr>
        <w:pStyle w:val="yTable"/>
        <w:rPr>
          <w:i/>
        </w:rPr>
      </w:pPr>
      <w:r>
        <w:rPr>
          <w:i/>
        </w:rPr>
        <w:t>Chusquea</w:t>
      </w:r>
    </w:p>
    <w:p>
      <w:pPr>
        <w:pStyle w:val="yTable"/>
        <w:rPr>
          <w:i/>
        </w:rPr>
      </w:pPr>
      <w:r>
        <w:rPr>
          <w:i/>
        </w:rPr>
        <w:t>Cinna</w:t>
      </w:r>
    </w:p>
    <w:p>
      <w:pPr>
        <w:pStyle w:val="yTable"/>
        <w:rPr>
          <w:i/>
        </w:rPr>
      </w:pPr>
      <w:r>
        <w:rPr>
          <w:i/>
        </w:rPr>
        <w:t>Cladoraphis</w:t>
      </w:r>
    </w:p>
    <w:p>
      <w:pPr>
        <w:pStyle w:val="yTable"/>
        <w:rPr>
          <w:i/>
        </w:rPr>
      </w:pPr>
      <w:r>
        <w:rPr>
          <w:i/>
        </w:rPr>
        <w:t>Clausospicula</w:t>
      </w:r>
    </w:p>
    <w:p>
      <w:pPr>
        <w:pStyle w:val="yTable"/>
        <w:rPr>
          <w:i/>
        </w:rPr>
      </w:pPr>
      <w:r>
        <w:rPr>
          <w:i/>
        </w:rPr>
        <w:t>Cleistachne</w:t>
      </w:r>
    </w:p>
    <w:p>
      <w:pPr>
        <w:pStyle w:val="yTable"/>
        <w:rPr>
          <w:i/>
        </w:rPr>
      </w:pPr>
      <w:r>
        <w:rPr>
          <w:i/>
        </w:rPr>
        <w:t>Cleistochloa</w:t>
      </w:r>
    </w:p>
    <w:p>
      <w:pPr>
        <w:pStyle w:val="yTable"/>
        <w:rPr>
          <w:i/>
        </w:rPr>
      </w:pPr>
      <w:r>
        <w:rPr>
          <w:i/>
        </w:rPr>
        <w:t>Cliffordiochloa</w:t>
      </w:r>
    </w:p>
    <w:p>
      <w:pPr>
        <w:pStyle w:val="yTable"/>
        <w:rPr>
          <w:i/>
        </w:rPr>
      </w:pPr>
      <w:r>
        <w:rPr>
          <w:i/>
        </w:rPr>
        <w:t>Cockaynea</w:t>
      </w:r>
    </w:p>
    <w:p>
      <w:pPr>
        <w:pStyle w:val="yTable"/>
        <w:rPr>
          <w:i/>
        </w:rPr>
      </w:pPr>
      <w:r>
        <w:rPr>
          <w:i/>
        </w:rPr>
        <w:t>Coelachne</w:t>
      </w:r>
    </w:p>
    <w:p>
      <w:pPr>
        <w:pStyle w:val="yTable"/>
        <w:rPr>
          <w:i/>
        </w:rPr>
      </w:pPr>
      <w:r>
        <w:rPr>
          <w:i/>
        </w:rPr>
        <w:t>Coelachyropsis</w:t>
      </w:r>
    </w:p>
    <w:p>
      <w:pPr>
        <w:pStyle w:val="yTable"/>
        <w:rPr>
          <w:i/>
        </w:rPr>
      </w:pPr>
      <w:r>
        <w:rPr>
          <w:i/>
        </w:rPr>
        <w:t>Coelachyrum</w:t>
      </w:r>
    </w:p>
    <w:p>
      <w:pPr>
        <w:pStyle w:val="yTable"/>
        <w:rPr>
          <w:i/>
        </w:rPr>
      </w:pPr>
      <w:r>
        <w:rPr>
          <w:i/>
        </w:rPr>
        <w:t>Coelorachis</w:t>
      </w:r>
    </w:p>
    <w:p>
      <w:pPr>
        <w:pStyle w:val="yTable"/>
        <w:rPr>
          <w:i/>
        </w:rPr>
      </w:pPr>
      <w:r>
        <w:rPr>
          <w:i/>
        </w:rPr>
        <w:t>Coix</w:t>
      </w:r>
    </w:p>
    <w:p>
      <w:pPr>
        <w:pStyle w:val="yTable"/>
        <w:rPr>
          <w:i/>
        </w:rPr>
      </w:pPr>
      <w:r>
        <w:rPr>
          <w:i/>
        </w:rPr>
        <w:t>Colanthelia</w:t>
      </w:r>
    </w:p>
    <w:p>
      <w:pPr>
        <w:pStyle w:val="yTable"/>
        <w:rPr>
          <w:i/>
        </w:rPr>
      </w:pPr>
      <w:r>
        <w:rPr>
          <w:i/>
        </w:rPr>
        <w:t>Coleanthus</w:t>
      </w:r>
    </w:p>
    <w:p>
      <w:pPr>
        <w:pStyle w:val="yTable"/>
        <w:rPr>
          <w:i/>
        </w:rPr>
      </w:pPr>
      <w:r>
        <w:rPr>
          <w:i/>
        </w:rPr>
        <w:t>Colpodium</w:t>
      </w:r>
    </w:p>
    <w:p>
      <w:pPr>
        <w:pStyle w:val="yTable"/>
        <w:rPr>
          <w:i/>
        </w:rPr>
      </w:pPr>
      <w:r>
        <w:rPr>
          <w:i/>
        </w:rPr>
        <w:t>Commelinidium</w:t>
      </w:r>
    </w:p>
    <w:p>
      <w:pPr>
        <w:pStyle w:val="yTable"/>
        <w:rPr>
          <w:i/>
        </w:rPr>
      </w:pPr>
      <w:r>
        <w:rPr>
          <w:i/>
        </w:rPr>
        <w:t>Cornucopiae</w:t>
      </w:r>
    </w:p>
    <w:p>
      <w:pPr>
        <w:pStyle w:val="yTable"/>
        <w:rPr>
          <w:i/>
        </w:rPr>
      </w:pPr>
      <w:r>
        <w:rPr>
          <w:i/>
        </w:rPr>
        <w:t>Cortaderia</w:t>
      </w:r>
    </w:p>
    <w:p>
      <w:pPr>
        <w:pStyle w:val="yTable"/>
        <w:rPr>
          <w:i/>
        </w:rPr>
      </w:pPr>
      <w:r>
        <w:rPr>
          <w:i/>
        </w:rPr>
        <w:t>Corynephorus</w:t>
      </w:r>
    </w:p>
    <w:p>
      <w:pPr>
        <w:pStyle w:val="yTable"/>
        <w:rPr>
          <w:i/>
        </w:rPr>
      </w:pPr>
      <w:r>
        <w:rPr>
          <w:i/>
        </w:rPr>
        <w:t>Cottea</w:t>
      </w:r>
    </w:p>
    <w:p>
      <w:pPr>
        <w:pStyle w:val="yTable"/>
        <w:rPr>
          <w:i/>
        </w:rPr>
      </w:pPr>
      <w:r>
        <w:rPr>
          <w:i/>
        </w:rPr>
        <w:t>Craspedorhachis</w:t>
      </w:r>
    </w:p>
    <w:p>
      <w:pPr>
        <w:pStyle w:val="yTable"/>
        <w:rPr>
          <w:i/>
        </w:rPr>
      </w:pPr>
      <w:r>
        <w:rPr>
          <w:i/>
        </w:rPr>
        <w:t>Crinipes</w:t>
      </w:r>
    </w:p>
    <w:p>
      <w:pPr>
        <w:pStyle w:val="yTable"/>
        <w:rPr>
          <w:i/>
        </w:rPr>
      </w:pPr>
      <w:r>
        <w:rPr>
          <w:i/>
        </w:rPr>
        <w:t>Crithopsis</w:t>
      </w:r>
    </w:p>
    <w:p>
      <w:pPr>
        <w:pStyle w:val="yTable"/>
        <w:rPr>
          <w:i/>
        </w:rPr>
      </w:pPr>
      <w:r>
        <w:rPr>
          <w:i/>
        </w:rPr>
        <w:t>Crypsis</w:t>
      </w:r>
    </w:p>
    <w:p>
      <w:pPr>
        <w:pStyle w:val="yTable"/>
        <w:rPr>
          <w:i/>
        </w:rPr>
      </w:pPr>
      <w:r>
        <w:rPr>
          <w:i/>
        </w:rPr>
        <w:t>Cryptochloa</w:t>
      </w:r>
    </w:p>
    <w:p>
      <w:pPr>
        <w:pStyle w:val="yTable"/>
        <w:rPr>
          <w:i/>
        </w:rPr>
      </w:pPr>
      <w:r>
        <w:rPr>
          <w:i/>
        </w:rPr>
        <w:t>Ctenium</w:t>
      </w:r>
    </w:p>
    <w:p>
      <w:pPr>
        <w:pStyle w:val="yTable"/>
        <w:rPr>
          <w:i/>
        </w:rPr>
      </w:pPr>
      <w:r>
        <w:rPr>
          <w:i/>
        </w:rPr>
        <w:t>Ctenopsis</w:t>
      </w:r>
    </w:p>
    <w:p>
      <w:pPr>
        <w:pStyle w:val="yTable"/>
        <w:rPr>
          <w:i/>
        </w:rPr>
      </w:pPr>
      <w:r>
        <w:rPr>
          <w:i/>
        </w:rPr>
        <w:t>Cutandia</w:t>
      </w:r>
    </w:p>
    <w:p>
      <w:pPr>
        <w:pStyle w:val="yTable"/>
        <w:rPr>
          <w:i/>
        </w:rPr>
      </w:pPr>
      <w:r>
        <w:rPr>
          <w:i/>
        </w:rPr>
        <w:t>Cyathopus</w:t>
      </w:r>
    </w:p>
    <w:p>
      <w:pPr>
        <w:pStyle w:val="yTable"/>
        <w:rPr>
          <w:i/>
        </w:rPr>
      </w:pPr>
      <w:r>
        <w:rPr>
          <w:i/>
        </w:rPr>
        <w:t>Cyclostachya</w:t>
      </w:r>
    </w:p>
    <w:p>
      <w:pPr>
        <w:pStyle w:val="yTable"/>
        <w:rPr>
          <w:i/>
        </w:rPr>
      </w:pPr>
      <w:r>
        <w:rPr>
          <w:i/>
        </w:rPr>
        <w:t>Cymbopogon</w:t>
      </w:r>
    </w:p>
    <w:p>
      <w:pPr>
        <w:pStyle w:val="yTable"/>
        <w:rPr>
          <w:i/>
        </w:rPr>
      </w:pPr>
      <w:r>
        <w:rPr>
          <w:i/>
        </w:rPr>
        <w:t>Cymbosetaria</w:t>
      </w:r>
    </w:p>
    <w:p>
      <w:pPr>
        <w:pStyle w:val="yTable"/>
        <w:rPr>
          <w:i/>
        </w:rPr>
      </w:pPr>
      <w:r>
        <w:rPr>
          <w:i/>
        </w:rPr>
        <w:t>Cynodon</w:t>
      </w:r>
    </w:p>
    <w:p>
      <w:pPr>
        <w:pStyle w:val="yTable"/>
        <w:rPr>
          <w:i/>
        </w:rPr>
      </w:pPr>
      <w:r>
        <w:rPr>
          <w:i/>
        </w:rPr>
        <w:t>Cynosurus</w:t>
      </w:r>
    </w:p>
    <w:p>
      <w:pPr>
        <w:pStyle w:val="yTable"/>
        <w:rPr>
          <w:i/>
        </w:rPr>
      </w:pPr>
      <w:r>
        <w:rPr>
          <w:i/>
        </w:rPr>
        <w:t>Cyperochloa</w:t>
      </w:r>
    </w:p>
    <w:p>
      <w:pPr>
        <w:pStyle w:val="yTable"/>
        <w:rPr>
          <w:i/>
        </w:rPr>
      </w:pPr>
      <w:r>
        <w:rPr>
          <w:i/>
        </w:rPr>
        <w:t>Cyphochlaena</w:t>
      </w:r>
    </w:p>
    <w:p>
      <w:pPr>
        <w:pStyle w:val="yTable"/>
        <w:rPr>
          <w:i/>
        </w:rPr>
      </w:pPr>
      <w:r>
        <w:rPr>
          <w:i/>
        </w:rPr>
        <w:t>Cypholepis</w:t>
      </w:r>
    </w:p>
    <w:p>
      <w:pPr>
        <w:pStyle w:val="yTable"/>
        <w:rPr>
          <w:i/>
        </w:rPr>
      </w:pPr>
      <w:r>
        <w:rPr>
          <w:i/>
        </w:rPr>
        <w:t>Cyrtococcum</w:t>
      </w:r>
    </w:p>
    <w:p>
      <w:pPr>
        <w:pStyle w:val="yTable"/>
        <w:rPr>
          <w:i/>
        </w:rPr>
      </w:pPr>
      <w:r>
        <w:rPr>
          <w:i/>
        </w:rPr>
        <w:t>Dactylis</w:t>
      </w:r>
    </w:p>
    <w:p>
      <w:pPr>
        <w:pStyle w:val="yTable"/>
        <w:rPr>
          <w:i/>
        </w:rPr>
      </w:pPr>
      <w:r>
        <w:rPr>
          <w:i/>
        </w:rPr>
        <w:t>Dactyloctenium</w:t>
      </w:r>
    </w:p>
    <w:p>
      <w:pPr>
        <w:pStyle w:val="yTable"/>
        <w:rPr>
          <w:i/>
        </w:rPr>
      </w:pPr>
      <w:r>
        <w:rPr>
          <w:i/>
        </w:rPr>
        <w:t>Daknopholis</w:t>
      </w:r>
    </w:p>
    <w:p>
      <w:pPr>
        <w:pStyle w:val="yTable"/>
        <w:rPr>
          <w:i/>
        </w:rPr>
      </w:pPr>
      <w:r>
        <w:rPr>
          <w:i/>
        </w:rPr>
        <w:t>Dallwatsonia</w:t>
      </w:r>
    </w:p>
    <w:p>
      <w:pPr>
        <w:pStyle w:val="yTable"/>
        <w:rPr>
          <w:i/>
        </w:rPr>
      </w:pPr>
      <w:r>
        <w:rPr>
          <w:i/>
        </w:rPr>
        <w:t>Danthonia</w:t>
      </w:r>
    </w:p>
    <w:p>
      <w:pPr>
        <w:pStyle w:val="yTable"/>
        <w:rPr>
          <w:i/>
        </w:rPr>
      </w:pPr>
      <w:r>
        <w:rPr>
          <w:i/>
        </w:rPr>
        <w:t>Danthoniastrum</w:t>
      </w:r>
    </w:p>
    <w:p>
      <w:pPr>
        <w:pStyle w:val="yTable"/>
        <w:rPr>
          <w:i/>
        </w:rPr>
      </w:pPr>
      <w:r>
        <w:rPr>
          <w:i/>
        </w:rPr>
        <w:t>Danthonidium</w:t>
      </w:r>
    </w:p>
    <w:p>
      <w:pPr>
        <w:pStyle w:val="yTable"/>
        <w:rPr>
          <w:i/>
        </w:rPr>
      </w:pPr>
      <w:r>
        <w:rPr>
          <w:i/>
        </w:rPr>
        <w:t>Danthoniopsis</w:t>
      </w:r>
    </w:p>
    <w:p>
      <w:pPr>
        <w:pStyle w:val="yTable"/>
        <w:rPr>
          <w:i/>
        </w:rPr>
      </w:pPr>
      <w:r>
        <w:rPr>
          <w:i/>
        </w:rPr>
        <w:t>Dasyochloa</w:t>
      </w:r>
    </w:p>
    <w:p>
      <w:pPr>
        <w:pStyle w:val="yTable"/>
        <w:rPr>
          <w:i/>
        </w:rPr>
      </w:pPr>
      <w:r>
        <w:rPr>
          <w:i/>
        </w:rPr>
        <w:t>Dasypoa</w:t>
      </w:r>
    </w:p>
    <w:p>
      <w:pPr>
        <w:pStyle w:val="yTable"/>
        <w:rPr>
          <w:i/>
        </w:rPr>
      </w:pPr>
      <w:r>
        <w:rPr>
          <w:i/>
        </w:rPr>
        <w:t>Dasypyrum</w:t>
      </w:r>
    </w:p>
    <w:p>
      <w:pPr>
        <w:pStyle w:val="yTable"/>
        <w:rPr>
          <w:i/>
        </w:rPr>
      </w:pPr>
      <w:r>
        <w:rPr>
          <w:i/>
        </w:rPr>
        <w:t>Davidsea</w:t>
      </w:r>
    </w:p>
    <w:p>
      <w:pPr>
        <w:pStyle w:val="yTable"/>
        <w:rPr>
          <w:i/>
        </w:rPr>
      </w:pPr>
      <w:r>
        <w:rPr>
          <w:i/>
        </w:rPr>
        <w:t>Decaryella</w:t>
      </w:r>
    </w:p>
    <w:p>
      <w:pPr>
        <w:pStyle w:val="yTable"/>
        <w:rPr>
          <w:i/>
        </w:rPr>
      </w:pPr>
      <w:r>
        <w:rPr>
          <w:i/>
        </w:rPr>
        <w:t>Decaryochloa</w:t>
      </w:r>
    </w:p>
    <w:p>
      <w:pPr>
        <w:pStyle w:val="yTable"/>
        <w:rPr>
          <w:i/>
        </w:rPr>
      </w:pPr>
      <w:r>
        <w:rPr>
          <w:i/>
        </w:rPr>
        <w:t>Dendrocalamus</w:t>
      </w:r>
    </w:p>
    <w:p>
      <w:pPr>
        <w:pStyle w:val="yTable"/>
        <w:rPr>
          <w:i/>
        </w:rPr>
      </w:pPr>
      <w:r>
        <w:rPr>
          <w:i/>
        </w:rPr>
        <w:t>Dendrochloa</w:t>
      </w:r>
    </w:p>
    <w:p>
      <w:pPr>
        <w:pStyle w:val="yTable"/>
        <w:rPr>
          <w:i/>
        </w:rPr>
      </w:pPr>
      <w:r>
        <w:rPr>
          <w:i/>
        </w:rPr>
        <w:t>Deschampsia</w:t>
      </w:r>
    </w:p>
    <w:p>
      <w:pPr>
        <w:pStyle w:val="yTable"/>
        <w:rPr>
          <w:i/>
        </w:rPr>
      </w:pPr>
      <w:r>
        <w:rPr>
          <w:i/>
        </w:rPr>
        <w:t>Desmazeria</w:t>
      </w:r>
    </w:p>
    <w:p>
      <w:pPr>
        <w:pStyle w:val="yTable"/>
        <w:rPr>
          <w:i/>
        </w:rPr>
      </w:pPr>
      <w:r>
        <w:rPr>
          <w:i/>
        </w:rPr>
        <w:t>Desmostachya</w:t>
      </w:r>
    </w:p>
    <w:p>
      <w:pPr>
        <w:pStyle w:val="yTable"/>
        <w:rPr>
          <w:i/>
        </w:rPr>
      </w:pPr>
      <w:r>
        <w:rPr>
          <w:i/>
        </w:rPr>
        <w:t>Deyeuxia</w:t>
      </w:r>
    </w:p>
    <w:p>
      <w:pPr>
        <w:pStyle w:val="yTable"/>
        <w:rPr>
          <w:i/>
        </w:rPr>
      </w:pPr>
      <w:r>
        <w:rPr>
          <w:i/>
        </w:rPr>
        <w:t>Diandrochloa</w:t>
      </w:r>
    </w:p>
    <w:p>
      <w:pPr>
        <w:pStyle w:val="yTable"/>
        <w:rPr>
          <w:i/>
        </w:rPr>
      </w:pPr>
      <w:r>
        <w:rPr>
          <w:i/>
        </w:rPr>
        <w:t>Diandrolyra</w:t>
      </w:r>
    </w:p>
    <w:p>
      <w:pPr>
        <w:pStyle w:val="yTable"/>
        <w:rPr>
          <w:i/>
        </w:rPr>
      </w:pPr>
      <w:r>
        <w:rPr>
          <w:i/>
        </w:rPr>
        <w:t>Diandrostachya</w:t>
      </w:r>
    </w:p>
    <w:p>
      <w:pPr>
        <w:pStyle w:val="yTable"/>
        <w:rPr>
          <w:i/>
        </w:rPr>
      </w:pPr>
      <w:r>
        <w:rPr>
          <w:i/>
        </w:rPr>
        <w:t>Diarrhena</w:t>
      </w:r>
    </w:p>
    <w:p>
      <w:pPr>
        <w:pStyle w:val="yTable"/>
        <w:rPr>
          <w:i/>
        </w:rPr>
      </w:pPr>
      <w:r>
        <w:rPr>
          <w:i/>
        </w:rPr>
        <w:t>Dichaetaria</w:t>
      </w:r>
    </w:p>
    <w:p>
      <w:pPr>
        <w:pStyle w:val="yTable"/>
        <w:rPr>
          <w:i/>
        </w:rPr>
      </w:pPr>
      <w:r>
        <w:rPr>
          <w:i/>
        </w:rPr>
        <w:t>Dichanthelium</w:t>
      </w:r>
    </w:p>
    <w:p>
      <w:pPr>
        <w:pStyle w:val="yTable"/>
        <w:rPr>
          <w:i/>
        </w:rPr>
      </w:pPr>
      <w:r>
        <w:rPr>
          <w:i/>
        </w:rPr>
        <w:t>Dichanthium</w:t>
      </w:r>
    </w:p>
    <w:p>
      <w:pPr>
        <w:pStyle w:val="yTable"/>
        <w:rPr>
          <w:i/>
        </w:rPr>
      </w:pPr>
      <w:r>
        <w:rPr>
          <w:i/>
        </w:rPr>
        <w:t>Dichelachne</w:t>
      </w:r>
    </w:p>
    <w:p>
      <w:pPr>
        <w:pStyle w:val="yTable"/>
        <w:rPr>
          <w:i/>
        </w:rPr>
      </w:pPr>
      <w:r>
        <w:rPr>
          <w:i/>
        </w:rPr>
        <w:t>Diectomis</w:t>
      </w:r>
    </w:p>
    <w:p>
      <w:pPr>
        <w:pStyle w:val="yTable"/>
        <w:rPr>
          <w:i/>
        </w:rPr>
      </w:pPr>
      <w:r>
        <w:rPr>
          <w:i/>
        </w:rPr>
        <w:t>Dielsiochloa</w:t>
      </w:r>
    </w:p>
    <w:p>
      <w:pPr>
        <w:pStyle w:val="yTable"/>
        <w:rPr>
          <w:i/>
        </w:rPr>
      </w:pPr>
      <w:r>
        <w:rPr>
          <w:i/>
        </w:rPr>
        <w:t>Digastrium</w:t>
      </w:r>
    </w:p>
    <w:p>
      <w:pPr>
        <w:pStyle w:val="yTable"/>
        <w:rPr>
          <w:i/>
        </w:rPr>
      </w:pPr>
      <w:r>
        <w:rPr>
          <w:i/>
        </w:rPr>
        <w:t>Digitaria</w:t>
      </w:r>
    </w:p>
    <w:p>
      <w:pPr>
        <w:pStyle w:val="yTable"/>
        <w:rPr>
          <w:i/>
        </w:rPr>
      </w:pPr>
      <w:r>
        <w:rPr>
          <w:i/>
        </w:rPr>
        <w:t>Digitariopsis</w:t>
      </w:r>
    </w:p>
    <w:p>
      <w:pPr>
        <w:pStyle w:val="yTable"/>
        <w:rPr>
          <w:i/>
        </w:rPr>
      </w:pPr>
      <w:r>
        <w:rPr>
          <w:i/>
        </w:rPr>
        <w:t>Dignathia</w:t>
      </w:r>
    </w:p>
    <w:p>
      <w:pPr>
        <w:pStyle w:val="yTable"/>
        <w:rPr>
          <w:i/>
        </w:rPr>
      </w:pPr>
      <w:r>
        <w:rPr>
          <w:i/>
        </w:rPr>
        <w:t>Diheteropogon</w:t>
      </w:r>
    </w:p>
    <w:p>
      <w:pPr>
        <w:pStyle w:val="yTable"/>
        <w:rPr>
          <w:i/>
        </w:rPr>
      </w:pPr>
      <w:r>
        <w:rPr>
          <w:i/>
        </w:rPr>
        <w:t>Dilophotriche</w:t>
      </w:r>
    </w:p>
    <w:p>
      <w:pPr>
        <w:pStyle w:val="yTable"/>
        <w:rPr>
          <w:i/>
        </w:rPr>
      </w:pPr>
      <w:r>
        <w:rPr>
          <w:i/>
        </w:rPr>
        <w:t>Dimeria</w:t>
      </w:r>
    </w:p>
    <w:p>
      <w:pPr>
        <w:pStyle w:val="yTable"/>
        <w:rPr>
          <w:i/>
        </w:rPr>
      </w:pPr>
      <w:r>
        <w:rPr>
          <w:i/>
        </w:rPr>
        <w:t xml:space="preserve">Dimorphochloa </w:t>
      </w:r>
    </w:p>
    <w:p>
      <w:pPr>
        <w:pStyle w:val="yTable"/>
        <w:rPr>
          <w:i/>
        </w:rPr>
      </w:pPr>
      <w:r>
        <w:rPr>
          <w:i/>
        </w:rPr>
        <w:t xml:space="preserve">Dinebra </w:t>
      </w:r>
    </w:p>
    <w:p>
      <w:pPr>
        <w:pStyle w:val="yTable"/>
        <w:rPr>
          <w:i/>
        </w:rPr>
      </w:pPr>
      <w:r>
        <w:rPr>
          <w:i/>
        </w:rPr>
        <w:t xml:space="preserve">Dinochloa </w:t>
      </w:r>
    </w:p>
    <w:p>
      <w:pPr>
        <w:pStyle w:val="yTable"/>
        <w:rPr>
          <w:i/>
        </w:rPr>
      </w:pPr>
      <w:r>
        <w:rPr>
          <w:i/>
        </w:rPr>
        <w:t xml:space="preserve">Diplachne </w:t>
      </w:r>
    </w:p>
    <w:p>
      <w:pPr>
        <w:pStyle w:val="yTable"/>
        <w:rPr>
          <w:i/>
        </w:rPr>
      </w:pPr>
      <w:r>
        <w:rPr>
          <w:i/>
        </w:rPr>
        <w:t xml:space="preserve">Diplopogon </w:t>
      </w:r>
    </w:p>
    <w:p>
      <w:pPr>
        <w:pStyle w:val="yTable"/>
        <w:rPr>
          <w:i/>
        </w:rPr>
      </w:pPr>
      <w:r>
        <w:rPr>
          <w:i/>
        </w:rPr>
        <w:t xml:space="preserve">Dissanthelium </w:t>
      </w:r>
    </w:p>
    <w:p>
      <w:pPr>
        <w:pStyle w:val="yTable"/>
        <w:rPr>
          <w:i/>
        </w:rPr>
      </w:pPr>
      <w:r>
        <w:rPr>
          <w:i/>
        </w:rPr>
        <w:t xml:space="preserve">Dissochondrus </w:t>
      </w:r>
    </w:p>
    <w:p>
      <w:pPr>
        <w:pStyle w:val="yTable"/>
        <w:rPr>
          <w:i/>
        </w:rPr>
      </w:pPr>
      <w:r>
        <w:rPr>
          <w:i/>
        </w:rPr>
        <w:t xml:space="preserve">Distichlis </w:t>
      </w:r>
    </w:p>
    <w:p>
      <w:pPr>
        <w:pStyle w:val="yTable"/>
        <w:rPr>
          <w:i/>
        </w:rPr>
      </w:pPr>
      <w:r>
        <w:rPr>
          <w:i/>
        </w:rPr>
        <w:t>Drake</w:t>
      </w:r>
      <w:r>
        <w:rPr>
          <w:i/>
        </w:rPr>
        <w:noBreakHyphen/>
        <w:t xml:space="preserve">Brockmania </w:t>
      </w:r>
    </w:p>
    <w:p>
      <w:pPr>
        <w:pStyle w:val="yTable"/>
        <w:rPr>
          <w:i/>
        </w:rPr>
      </w:pPr>
      <w:r>
        <w:rPr>
          <w:i/>
        </w:rPr>
        <w:t xml:space="preserve">Dregeochloa </w:t>
      </w:r>
    </w:p>
    <w:p>
      <w:pPr>
        <w:pStyle w:val="yTable"/>
        <w:rPr>
          <w:i/>
        </w:rPr>
      </w:pPr>
      <w:r>
        <w:rPr>
          <w:i/>
        </w:rPr>
        <w:t xml:space="preserve">Dryopoa </w:t>
      </w:r>
    </w:p>
    <w:p>
      <w:pPr>
        <w:pStyle w:val="yTable"/>
        <w:rPr>
          <w:i/>
        </w:rPr>
      </w:pPr>
      <w:r>
        <w:rPr>
          <w:i/>
        </w:rPr>
        <w:t xml:space="preserve">Dupontia </w:t>
      </w:r>
    </w:p>
    <w:p>
      <w:pPr>
        <w:pStyle w:val="yTable"/>
        <w:rPr>
          <w:i/>
        </w:rPr>
      </w:pPr>
      <w:r>
        <w:rPr>
          <w:i/>
        </w:rPr>
        <w:t xml:space="preserve">Duthiea </w:t>
      </w:r>
    </w:p>
    <w:p>
      <w:pPr>
        <w:pStyle w:val="yTable"/>
        <w:rPr>
          <w:i/>
        </w:rPr>
      </w:pPr>
      <w:r>
        <w:rPr>
          <w:i/>
        </w:rPr>
        <w:t xml:space="preserve">Dybowskia </w:t>
      </w:r>
    </w:p>
    <w:p>
      <w:pPr>
        <w:pStyle w:val="yTable"/>
        <w:rPr>
          <w:i/>
        </w:rPr>
      </w:pPr>
      <w:r>
        <w:rPr>
          <w:i/>
        </w:rPr>
        <w:t xml:space="preserve">Eccoilopus </w:t>
      </w:r>
    </w:p>
    <w:p>
      <w:pPr>
        <w:pStyle w:val="yTable"/>
        <w:rPr>
          <w:i/>
        </w:rPr>
      </w:pPr>
      <w:r>
        <w:rPr>
          <w:i/>
        </w:rPr>
        <w:t xml:space="preserve">Eccoptocarpha </w:t>
      </w:r>
    </w:p>
    <w:p>
      <w:pPr>
        <w:pStyle w:val="yTable"/>
        <w:rPr>
          <w:i/>
        </w:rPr>
      </w:pPr>
      <w:r>
        <w:rPr>
          <w:i/>
        </w:rPr>
        <w:t xml:space="preserve">Echinaria </w:t>
      </w:r>
    </w:p>
    <w:p>
      <w:pPr>
        <w:pStyle w:val="yTable"/>
        <w:rPr>
          <w:i/>
        </w:rPr>
      </w:pPr>
      <w:r>
        <w:rPr>
          <w:i/>
        </w:rPr>
        <w:t xml:space="preserve">Echinochloa </w:t>
      </w:r>
    </w:p>
    <w:p>
      <w:pPr>
        <w:pStyle w:val="yTable"/>
        <w:rPr>
          <w:i/>
        </w:rPr>
      </w:pPr>
      <w:r>
        <w:rPr>
          <w:i/>
        </w:rPr>
        <w:t xml:space="preserve">Echinolaena </w:t>
      </w:r>
    </w:p>
    <w:p>
      <w:pPr>
        <w:pStyle w:val="yTable"/>
        <w:rPr>
          <w:i/>
        </w:rPr>
      </w:pPr>
      <w:r>
        <w:rPr>
          <w:i/>
        </w:rPr>
        <w:t xml:space="preserve">Echinopogon </w:t>
      </w:r>
    </w:p>
    <w:p>
      <w:pPr>
        <w:pStyle w:val="yTable"/>
        <w:rPr>
          <w:i/>
        </w:rPr>
      </w:pPr>
      <w:r>
        <w:rPr>
          <w:i/>
        </w:rPr>
        <w:t xml:space="preserve">Ectrosia </w:t>
      </w:r>
    </w:p>
    <w:p>
      <w:pPr>
        <w:pStyle w:val="yTable"/>
        <w:rPr>
          <w:i/>
        </w:rPr>
      </w:pPr>
      <w:r>
        <w:rPr>
          <w:i/>
        </w:rPr>
        <w:t xml:space="preserve">Ectrosiopsis </w:t>
      </w:r>
    </w:p>
    <w:p>
      <w:pPr>
        <w:pStyle w:val="yTable"/>
        <w:rPr>
          <w:i/>
        </w:rPr>
      </w:pPr>
      <w:r>
        <w:rPr>
          <w:i/>
        </w:rPr>
        <w:t xml:space="preserve">Ehrharta </w:t>
      </w:r>
    </w:p>
    <w:p>
      <w:pPr>
        <w:pStyle w:val="yTable"/>
        <w:rPr>
          <w:i/>
        </w:rPr>
      </w:pPr>
      <w:r>
        <w:rPr>
          <w:i/>
        </w:rPr>
        <w:t xml:space="preserve">Ekmanochloa </w:t>
      </w:r>
    </w:p>
    <w:p>
      <w:pPr>
        <w:pStyle w:val="yTable"/>
        <w:rPr>
          <w:i/>
        </w:rPr>
      </w:pPr>
      <w:r>
        <w:rPr>
          <w:i/>
        </w:rPr>
        <w:t xml:space="preserve">Eleusine </w:t>
      </w:r>
    </w:p>
    <w:p>
      <w:pPr>
        <w:pStyle w:val="yTable"/>
        <w:rPr>
          <w:i/>
        </w:rPr>
      </w:pPr>
      <w:r>
        <w:rPr>
          <w:i/>
        </w:rPr>
        <w:t xml:space="preserve">Elionurus </w:t>
      </w:r>
    </w:p>
    <w:p>
      <w:pPr>
        <w:pStyle w:val="yTable"/>
        <w:rPr>
          <w:i/>
        </w:rPr>
      </w:pPr>
      <w:r>
        <w:rPr>
          <w:i/>
        </w:rPr>
        <w:t>X Elyhordeum</w:t>
      </w:r>
    </w:p>
    <w:p>
      <w:pPr>
        <w:pStyle w:val="yTable"/>
        <w:rPr>
          <w:i/>
        </w:rPr>
      </w:pPr>
      <w:r>
        <w:rPr>
          <w:i/>
        </w:rPr>
        <w:t>X Elyleymus</w:t>
      </w:r>
    </w:p>
    <w:p>
      <w:pPr>
        <w:pStyle w:val="yTable"/>
        <w:rPr>
          <w:i/>
        </w:rPr>
      </w:pPr>
      <w:r>
        <w:rPr>
          <w:i/>
        </w:rPr>
        <w:t xml:space="preserve">Elymandra </w:t>
      </w:r>
    </w:p>
    <w:p>
      <w:pPr>
        <w:pStyle w:val="yTable"/>
        <w:rPr>
          <w:i/>
        </w:rPr>
      </w:pPr>
      <w:r>
        <w:rPr>
          <w:i/>
        </w:rPr>
        <w:t>X Elymopyrum</w:t>
      </w:r>
    </w:p>
    <w:p>
      <w:pPr>
        <w:pStyle w:val="yTable"/>
        <w:rPr>
          <w:i/>
        </w:rPr>
      </w:pPr>
      <w:r>
        <w:rPr>
          <w:i/>
        </w:rPr>
        <w:t>X Elymordeum</w:t>
      </w:r>
    </w:p>
    <w:p>
      <w:pPr>
        <w:pStyle w:val="yTable"/>
        <w:rPr>
          <w:i/>
        </w:rPr>
      </w:pPr>
      <w:r>
        <w:rPr>
          <w:i/>
        </w:rPr>
        <w:t>X Elymostachys</w:t>
      </w:r>
    </w:p>
    <w:p>
      <w:pPr>
        <w:pStyle w:val="yTable"/>
        <w:rPr>
          <w:i/>
        </w:rPr>
      </w:pPr>
      <w:r>
        <w:rPr>
          <w:i/>
        </w:rPr>
        <w:t>X Elymotrigia</w:t>
      </w:r>
    </w:p>
    <w:p>
      <w:pPr>
        <w:pStyle w:val="yTable"/>
        <w:rPr>
          <w:i/>
        </w:rPr>
      </w:pPr>
      <w:r>
        <w:rPr>
          <w:i/>
        </w:rPr>
        <w:t>X Elymotriticum</w:t>
      </w:r>
    </w:p>
    <w:p>
      <w:pPr>
        <w:pStyle w:val="yTable"/>
        <w:rPr>
          <w:i/>
        </w:rPr>
      </w:pPr>
      <w:r>
        <w:rPr>
          <w:i/>
        </w:rPr>
        <w:t xml:space="preserve">Elymus </w:t>
      </w:r>
    </w:p>
    <w:p>
      <w:pPr>
        <w:pStyle w:val="yTable"/>
        <w:rPr>
          <w:i/>
        </w:rPr>
      </w:pPr>
      <w:r>
        <w:rPr>
          <w:i/>
        </w:rPr>
        <w:t xml:space="preserve">Elytrigia </w:t>
      </w:r>
    </w:p>
    <w:p>
      <w:pPr>
        <w:pStyle w:val="yTable"/>
        <w:rPr>
          <w:i/>
        </w:rPr>
      </w:pPr>
      <w:r>
        <w:rPr>
          <w:i/>
        </w:rPr>
        <w:t xml:space="preserve">Elytrophorus </w:t>
      </w:r>
    </w:p>
    <w:p>
      <w:pPr>
        <w:pStyle w:val="yTable"/>
        <w:rPr>
          <w:i/>
        </w:rPr>
      </w:pPr>
      <w:r>
        <w:rPr>
          <w:i/>
        </w:rPr>
        <w:t xml:space="preserve">Elytrostachys </w:t>
      </w:r>
    </w:p>
    <w:p>
      <w:pPr>
        <w:pStyle w:val="yTable"/>
        <w:rPr>
          <w:i/>
        </w:rPr>
      </w:pPr>
      <w:r>
        <w:rPr>
          <w:i/>
        </w:rPr>
        <w:t xml:space="preserve">Enneapogon </w:t>
      </w:r>
    </w:p>
    <w:p>
      <w:pPr>
        <w:pStyle w:val="yTable"/>
        <w:rPr>
          <w:i/>
        </w:rPr>
      </w:pPr>
      <w:r>
        <w:rPr>
          <w:i/>
        </w:rPr>
        <w:t xml:space="preserve">Enteropogon </w:t>
      </w:r>
    </w:p>
    <w:p>
      <w:pPr>
        <w:pStyle w:val="yTable"/>
        <w:rPr>
          <w:i/>
        </w:rPr>
      </w:pPr>
      <w:r>
        <w:rPr>
          <w:i/>
        </w:rPr>
        <w:t xml:space="preserve">Entolasia </w:t>
      </w:r>
    </w:p>
    <w:p>
      <w:pPr>
        <w:pStyle w:val="yTable"/>
        <w:rPr>
          <w:i/>
        </w:rPr>
      </w:pPr>
      <w:r>
        <w:rPr>
          <w:i/>
        </w:rPr>
        <w:t xml:space="preserve">Entoplocamia </w:t>
      </w:r>
    </w:p>
    <w:p>
      <w:pPr>
        <w:pStyle w:val="yTable"/>
        <w:rPr>
          <w:i/>
        </w:rPr>
      </w:pPr>
      <w:r>
        <w:rPr>
          <w:i/>
        </w:rPr>
        <w:t xml:space="preserve">Eragrostiella </w:t>
      </w:r>
    </w:p>
    <w:p>
      <w:pPr>
        <w:pStyle w:val="yTable"/>
        <w:rPr>
          <w:i/>
        </w:rPr>
      </w:pPr>
      <w:r>
        <w:rPr>
          <w:i/>
        </w:rPr>
        <w:t xml:space="preserve">Eragrostis </w:t>
      </w:r>
    </w:p>
    <w:p>
      <w:pPr>
        <w:pStyle w:val="yTable"/>
        <w:rPr>
          <w:i/>
        </w:rPr>
      </w:pPr>
      <w:r>
        <w:rPr>
          <w:i/>
        </w:rPr>
        <w:t xml:space="preserve">Eremium </w:t>
      </w:r>
    </w:p>
    <w:p>
      <w:pPr>
        <w:pStyle w:val="yTable"/>
        <w:rPr>
          <w:i/>
        </w:rPr>
      </w:pPr>
      <w:r>
        <w:rPr>
          <w:i/>
        </w:rPr>
        <w:t xml:space="preserve">Eremochloa </w:t>
      </w:r>
    </w:p>
    <w:p>
      <w:pPr>
        <w:pStyle w:val="yTable"/>
        <w:rPr>
          <w:i/>
        </w:rPr>
      </w:pPr>
      <w:r>
        <w:rPr>
          <w:i/>
        </w:rPr>
        <w:t xml:space="preserve">Eremopoa </w:t>
      </w:r>
    </w:p>
    <w:p>
      <w:pPr>
        <w:pStyle w:val="yTable"/>
        <w:rPr>
          <w:i/>
        </w:rPr>
      </w:pPr>
      <w:r>
        <w:rPr>
          <w:i/>
        </w:rPr>
        <w:t xml:space="preserve">Eremopogon </w:t>
      </w:r>
    </w:p>
    <w:p>
      <w:pPr>
        <w:pStyle w:val="yTable"/>
        <w:rPr>
          <w:i/>
        </w:rPr>
      </w:pPr>
      <w:r>
        <w:rPr>
          <w:i/>
        </w:rPr>
        <w:t xml:space="preserve">Eremopyrum </w:t>
      </w:r>
    </w:p>
    <w:p>
      <w:pPr>
        <w:pStyle w:val="yTable"/>
        <w:rPr>
          <w:i/>
        </w:rPr>
      </w:pPr>
      <w:r>
        <w:rPr>
          <w:i/>
        </w:rPr>
        <w:t xml:space="preserve">Eriachne </w:t>
      </w:r>
    </w:p>
    <w:p>
      <w:pPr>
        <w:pStyle w:val="yTable"/>
        <w:rPr>
          <w:i/>
        </w:rPr>
      </w:pPr>
      <w:r>
        <w:rPr>
          <w:i/>
        </w:rPr>
        <w:t xml:space="preserve">Erianthecium </w:t>
      </w:r>
    </w:p>
    <w:p>
      <w:pPr>
        <w:pStyle w:val="yTable"/>
        <w:rPr>
          <w:i/>
        </w:rPr>
      </w:pPr>
      <w:r>
        <w:rPr>
          <w:i/>
        </w:rPr>
        <w:t xml:space="preserve">Erianthus </w:t>
      </w:r>
    </w:p>
    <w:p>
      <w:pPr>
        <w:pStyle w:val="yTable"/>
        <w:rPr>
          <w:i/>
        </w:rPr>
      </w:pPr>
      <w:r>
        <w:rPr>
          <w:i/>
        </w:rPr>
        <w:t xml:space="preserve">Eriochloa </w:t>
      </w:r>
    </w:p>
    <w:p>
      <w:pPr>
        <w:pStyle w:val="yTable"/>
        <w:rPr>
          <w:i/>
        </w:rPr>
      </w:pPr>
      <w:r>
        <w:rPr>
          <w:i/>
        </w:rPr>
        <w:t xml:space="preserve">Eriochrysis </w:t>
      </w:r>
    </w:p>
    <w:p>
      <w:pPr>
        <w:pStyle w:val="yTable"/>
        <w:rPr>
          <w:i/>
        </w:rPr>
      </w:pPr>
      <w:r>
        <w:rPr>
          <w:i/>
        </w:rPr>
        <w:t xml:space="preserve">Erioneuron </w:t>
      </w:r>
    </w:p>
    <w:p>
      <w:pPr>
        <w:pStyle w:val="yTable"/>
        <w:rPr>
          <w:i/>
        </w:rPr>
      </w:pPr>
      <w:r>
        <w:rPr>
          <w:i/>
        </w:rPr>
        <w:t xml:space="preserve">Euchlaena </w:t>
      </w:r>
    </w:p>
    <w:p>
      <w:pPr>
        <w:pStyle w:val="yTable"/>
        <w:rPr>
          <w:i/>
        </w:rPr>
      </w:pPr>
      <w:r>
        <w:rPr>
          <w:i/>
        </w:rPr>
        <w:t xml:space="preserve">Euclasta </w:t>
      </w:r>
    </w:p>
    <w:p>
      <w:pPr>
        <w:pStyle w:val="yTable"/>
        <w:rPr>
          <w:i/>
        </w:rPr>
      </w:pPr>
      <w:r>
        <w:rPr>
          <w:i/>
        </w:rPr>
        <w:t xml:space="preserve">Eulalia </w:t>
      </w:r>
    </w:p>
    <w:p>
      <w:pPr>
        <w:pStyle w:val="yTable"/>
        <w:rPr>
          <w:i/>
        </w:rPr>
      </w:pPr>
      <w:r>
        <w:rPr>
          <w:i/>
        </w:rPr>
        <w:t xml:space="preserve">Eulaliopsis </w:t>
      </w:r>
    </w:p>
    <w:p>
      <w:pPr>
        <w:pStyle w:val="yTable"/>
        <w:rPr>
          <w:i/>
        </w:rPr>
      </w:pPr>
      <w:r>
        <w:rPr>
          <w:i/>
        </w:rPr>
        <w:t xml:space="preserve">Eustachys </w:t>
      </w:r>
    </w:p>
    <w:p>
      <w:pPr>
        <w:pStyle w:val="yTable"/>
        <w:rPr>
          <w:i/>
        </w:rPr>
      </w:pPr>
      <w:r>
        <w:rPr>
          <w:i/>
        </w:rPr>
        <w:t xml:space="preserve">Euthryptochloa </w:t>
      </w:r>
    </w:p>
    <w:p>
      <w:pPr>
        <w:pStyle w:val="yTable"/>
        <w:rPr>
          <w:i/>
        </w:rPr>
      </w:pPr>
      <w:r>
        <w:rPr>
          <w:i/>
        </w:rPr>
        <w:t xml:space="preserve">Exotheca </w:t>
      </w:r>
    </w:p>
    <w:p>
      <w:pPr>
        <w:pStyle w:val="yTable"/>
        <w:rPr>
          <w:i/>
        </w:rPr>
      </w:pPr>
      <w:r>
        <w:rPr>
          <w:i/>
        </w:rPr>
        <w:t xml:space="preserve">Fargesia </w:t>
      </w:r>
    </w:p>
    <w:p>
      <w:pPr>
        <w:pStyle w:val="yTable"/>
        <w:rPr>
          <w:i/>
        </w:rPr>
      </w:pPr>
      <w:r>
        <w:rPr>
          <w:i/>
        </w:rPr>
        <w:t xml:space="preserve">Farrago </w:t>
      </w:r>
    </w:p>
    <w:p>
      <w:pPr>
        <w:pStyle w:val="yTable"/>
        <w:rPr>
          <w:i/>
        </w:rPr>
      </w:pPr>
      <w:r>
        <w:rPr>
          <w:i/>
        </w:rPr>
        <w:t xml:space="preserve">Fasciculochloa </w:t>
      </w:r>
    </w:p>
    <w:p>
      <w:pPr>
        <w:pStyle w:val="yTable"/>
        <w:rPr>
          <w:i/>
        </w:rPr>
      </w:pPr>
      <w:r>
        <w:rPr>
          <w:i/>
        </w:rPr>
        <w:t xml:space="preserve">Festuca </w:t>
      </w:r>
    </w:p>
    <w:p>
      <w:pPr>
        <w:pStyle w:val="yTable"/>
        <w:rPr>
          <w:i/>
        </w:rPr>
      </w:pPr>
      <w:r>
        <w:rPr>
          <w:i/>
        </w:rPr>
        <w:t xml:space="preserve">Festucella </w:t>
      </w:r>
    </w:p>
    <w:p>
      <w:pPr>
        <w:pStyle w:val="yTable"/>
        <w:rPr>
          <w:i/>
        </w:rPr>
      </w:pPr>
      <w:r>
        <w:rPr>
          <w:i/>
        </w:rPr>
        <w:t xml:space="preserve">Festucopsis </w:t>
      </w:r>
    </w:p>
    <w:p>
      <w:pPr>
        <w:pStyle w:val="yTable"/>
        <w:rPr>
          <w:i/>
        </w:rPr>
      </w:pPr>
      <w:r>
        <w:rPr>
          <w:i/>
        </w:rPr>
        <w:t xml:space="preserve">Fingerhuthia </w:t>
      </w:r>
    </w:p>
    <w:p>
      <w:pPr>
        <w:pStyle w:val="yTable"/>
        <w:rPr>
          <w:i/>
        </w:rPr>
      </w:pPr>
      <w:r>
        <w:rPr>
          <w:i/>
        </w:rPr>
        <w:t xml:space="preserve">Froesiochloa </w:t>
      </w:r>
    </w:p>
    <w:p>
      <w:pPr>
        <w:pStyle w:val="yTable"/>
        <w:rPr>
          <w:i/>
        </w:rPr>
      </w:pPr>
      <w:r>
        <w:rPr>
          <w:i/>
        </w:rPr>
        <w:t xml:space="preserve">Garnotia </w:t>
      </w:r>
    </w:p>
    <w:p>
      <w:pPr>
        <w:pStyle w:val="yTable"/>
        <w:rPr>
          <w:i/>
        </w:rPr>
      </w:pPr>
      <w:r>
        <w:rPr>
          <w:i/>
        </w:rPr>
        <w:t xml:space="preserve">Gastridium </w:t>
      </w:r>
    </w:p>
    <w:p>
      <w:pPr>
        <w:pStyle w:val="yTable"/>
        <w:rPr>
          <w:i/>
        </w:rPr>
      </w:pPr>
      <w:r>
        <w:rPr>
          <w:i/>
        </w:rPr>
        <w:t xml:space="preserve">Gaudinia </w:t>
      </w:r>
    </w:p>
    <w:p>
      <w:pPr>
        <w:pStyle w:val="yTable"/>
        <w:rPr>
          <w:i/>
        </w:rPr>
      </w:pPr>
      <w:r>
        <w:rPr>
          <w:i/>
        </w:rPr>
        <w:t xml:space="preserve">Gaudiniopsis </w:t>
      </w:r>
    </w:p>
    <w:p>
      <w:pPr>
        <w:pStyle w:val="yTable"/>
        <w:rPr>
          <w:i/>
        </w:rPr>
      </w:pPr>
      <w:r>
        <w:rPr>
          <w:i/>
        </w:rPr>
        <w:t xml:space="preserve">Germainia </w:t>
      </w:r>
    </w:p>
    <w:p>
      <w:pPr>
        <w:pStyle w:val="yTable"/>
        <w:rPr>
          <w:i/>
        </w:rPr>
      </w:pPr>
      <w:r>
        <w:rPr>
          <w:i/>
        </w:rPr>
        <w:t xml:space="preserve">Gerritea </w:t>
      </w:r>
    </w:p>
    <w:p>
      <w:pPr>
        <w:pStyle w:val="yTable"/>
        <w:rPr>
          <w:i/>
        </w:rPr>
      </w:pPr>
      <w:r>
        <w:rPr>
          <w:i/>
        </w:rPr>
        <w:t xml:space="preserve">Gigantochloa </w:t>
      </w:r>
    </w:p>
    <w:p>
      <w:pPr>
        <w:pStyle w:val="yTable"/>
        <w:rPr>
          <w:i/>
        </w:rPr>
      </w:pPr>
      <w:r>
        <w:rPr>
          <w:i/>
        </w:rPr>
        <w:t xml:space="preserve">Gilgiochloa </w:t>
      </w:r>
    </w:p>
    <w:p>
      <w:pPr>
        <w:pStyle w:val="yTable"/>
        <w:rPr>
          <w:i/>
        </w:rPr>
      </w:pPr>
      <w:r>
        <w:rPr>
          <w:i/>
        </w:rPr>
        <w:t xml:space="preserve">Glaziophyton </w:t>
      </w:r>
    </w:p>
    <w:p>
      <w:pPr>
        <w:pStyle w:val="yTable"/>
        <w:rPr>
          <w:i/>
        </w:rPr>
      </w:pPr>
      <w:r>
        <w:rPr>
          <w:i/>
        </w:rPr>
        <w:t xml:space="preserve">Glyceria </w:t>
      </w:r>
    </w:p>
    <w:p>
      <w:pPr>
        <w:pStyle w:val="yTable"/>
        <w:rPr>
          <w:i/>
        </w:rPr>
      </w:pPr>
      <w:r>
        <w:rPr>
          <w:i/>
        </w:rPr>
        <w:t xml:space="preserve">Glyphochloa </w:t>
      </w:r>
    </w:p>
    <w:p>
      <w:pPr>
        <w:pStyle w:val="yTable"/>
        <w:rPr>
          <w:i/>
        </w:rPr>
      </w:pPr>
      <w:r>
        <w:rPr>
          <w:i/>
        </w:rPr>
        <w:t xml:space="preserve">Gouinia </w:t>
      </w:r>
    </w:p>
    <w:p>
      <w:pPr>
        <w:pStyle w:val="yTable"/>
        <w:rPr>
          <w:i/>
        </w:rPr>
      </w:pPr>
      <w:r>
        <w:rPr>
          <w:i/>
        </w:rPr>
        <w:t xml:space="preserve">Gouldochloa </w:t>
      </w:r>
    </w:p>
    <w:p>
      <w:pPr>
        <w:pStyle w:val="yTable"/>
        <w:rPr>
          <w:i/>
        </w:rPr>
      </w:pPr>
      <w:r>
        <w:rPr>
          <w:i/>
        </w:rPr>
        <w:t xml:space="preserve">Graphephorum </w:t>
      </w:r>
    </w:p>
    <w:p>
      <w:pPr>
        <w:pStyle w:val="yTable"/>
        <w:rPr>
          <w:i/>
        </w:rPr>
      </w:pPr>
      <w:r>
        <w:rPr>
          <w:i/>
        </w:rPr>
        <w:t xml:space="preserve">Greslania </w:t>
      </w:r>
    </w:p>
    <w:p>
      <w:pPr>
        <w:pStyle w:val="yTable"/>
        <w:rPr>
          <w:i/>
        </w:rPr>
      </w:pPr>
      <w:r>
        <w:rPr>
          <w:i/>
        </w:rPr>
        <w:t xml:space="preserve">Griffithsochloa </w:t>
      </w:r>
    </w:p>
    <w:p>
      <w:pPr>
        <w:pStyle w:val="yTable"/>
        <w:rPr>
          <w:i/>
        </w:rPr>
      </w:pPr>
      <w:r>
        <w:rPr>
          <w:i/>
        </w:rPr>
        <w:t xml:space="preserve">Guaduella </w:t>
      </w:r>
    </w:p>
    <w:p>
      <w:pPr>
        <w:pStyle w:val="yTable"/>
        <w:rPr>
          <w:i/>
        </w:rPr>
      </w:pPr>
      <w:r>
        <w:rPr>
          <w:i/>
        </w:rPr>
        <w:t xml:space="preserve">Gymnachne </w:t>
      </w:r>
    </w:p>
    <w:p>
      <w:pPr>
        <w:pStyle w:val="yTable"/>
        <w:rPr>
          <w:i/>
        </w:rPr>
      </w:pPr>
      <w:r>
        <w:rPr>
          <w:i/>
        </w:rPr>
        <w:t xml:space="preserve">Gymnopogon </w:t>
      </w:r>
    </w:p>
    <w:p>
      <w:pPr>
        <w:pStyle w:val="yTable"/>
        <w:rPr>
          <w:i/>
        </w:rPr>
      </w:pPr>
      <w:r>
        <w:rPr>
          <w:i/>
        </w:rPr>
        <w:t xml:space="preserve">Gynerium </w:t>
      </w:r>
    </w:p>
    <w:p>
      <w:pPr>
        <w:pStyle w:val="yTable"/>
        <w:rPr>
          <w:i/>
        </w:rPr>
      </w:pPr>
      <w:r>
        <w:rPr>
          <w:i/>
        </w:rPr>
        <w:t xml:space="preserve">Habrochloa </w:t>
      </w:r>
    </w:p>
    <w:p>
      <w:pPr>
        <w:pStyle w:val="yTable"/>
        <w:rPr>
          <w:i/>
        </w:rPr>
      </w:pPr>
      <w:r>
        <w:rPr>
          <w:i/>
        </w:rPr>
        <w:t xml:space="preserve">Hackelochloa </w:t>
      </w:r>
    </w:p>
    <w:p>
      <w:pPr>
        <w:pStyle w:val="yTable"/>
        <w:rPr>
          <w:i/>
        </w:rPr>
      </w:pPr>
      <w:r>
        <w:rPr>
          <w:i/>
        </w:rPr>
        <w:t xml:space="preserve">Hainardia </w:t>
      </w:r>
    </w:p>
    <w:p>
      <w:pPr>
        <w:pStyle w:val="yTable"/>
        <w:rPr>
          <w:i/>
        </w:rPr>
      </w:pPr>
      <w:r>
        <w:rPr>
          <w:i/>
        </w:rPr>
        <w:t xml:space="preserve">Hakonechloa </w:t>
      </w:r>
    </w:p>
    <w:p>
      <w:pPr>
        <w:pStyle w:val="yTable"/>
        <w:rPr>
          <w:i/>
        </w:rPr>
      </w:pPr>
      <w:r>
        <w:rPr>
          <w:i/>
        </w:rPr>
        <w:t xml:space="preserve">Halopyrum </w:t>
      </w:r>
    </w:p>
    <w:p>
      <w:pPr>
        <w:pStyle w:val="yTable"/>
        <w:rPr>
          <w:i/>
        </w:rPr>
      </w:pPr>
      <w:r>
        <w:rPr>
          <w:i/>
        </w:rPr>
        <w:t xml:space="preserve">Harpachne </w:t>
      </w:r>
    </w:p>
    <w:p>
      <w:pPr>
        <w:pStyle w:val="yTable"/>
        <w:rPr>
          <w:i/>
        </w:rPr>
      </w:pPr>
      <w:r>
        <w:rPr>
          <w:i/>
        </w:rPr>
        <w:t xml:space="preserve">Harpochloa </w:t>
      </w:r>
    </w:p>
    <w:p>
      <w:pPr>
        <w:pStyle w:val="yTable"/>
        <w:rPr>
          <w:i/>
        </w:rPr>
      </w:pPr>
      <w:r>
        <w:rPr>
          <w:i/>
        </w:rPr>
        <w:t xml:space="preserve">Helictotrichon </w:t>
      </w:r>
    </w:p>
    <w:p>
      <w:pPr>
        <w:pStyle w:val="yTable"/>
        <w:rPr>
          <w:i/>
        </w:rPr>
      </w:pPr>
      <w:r>
        <w:rPr>
          <w:i/>
        </w:rPr>
        <w:t xml:space="preserve">Helleria </w:t>
      </w:r>
    </w:p>
    <w:p>
      <w:pPr>
        <w:pStyle w:val="yTable"/>
        <w:rPr>
          <w:i/>
        </w:rPr>
      </w:pPr>
      <w:r>
        <w:rPr>
          <w:i/>
        </w:rPr>
        <w:t xml:space="preserve">Hemarthria </w:t>
      </w:r>
    </w:p>
    <w:p>
      <w:pPr>
        <w:pStyle w:val="yTable"/>
        <w:rPr>
          <w:i/>
        </w:rPr>
      </w:pPr>
      <w:r>
        <w:rPr>
          <w:i/>
        </w:rPr>
        <w:t xml:space="preserve">Hemisorghum </w:t>
      </w:r>
    </w:p>
    <w:p>
      <w:pPr>
        <w:pStyle w:val="yTable"/>
        <w:rPr>
          <w:i/>
        </w:rPr>
      </w:pPr>
      <w:r>
        <w:rPr>
          <w:i/>
        </w:rPr>
        <w:t xml:space="preserve">Henrardia </w:t>
      </w:r>
    </w:p>
    <w:p>
      <w:pPr>
        <w:pStyle w:val="yTable"/>
        <w:rPr>
          <w:i/>
        </w:rPr>
      </w:pPr>
      <w:r>
        <w:rPr>
          <w:i/>
        </w:rPr>
        <w:t xml:space="preserve">Hesperostipa </w:t>
      </w:r>
    </w:p>
    <w:p>
      <w:pPr>
        <w:pStyle w:val="yTable"/>
        <w:rPr>
          <w:i/>
        </w:rPr>
      </w:pPr>
      <w:r>
        <w:rPr>
          <w:i/>
        </w:rPr>
        <w:t xml:space="preserve">Heterachne </w:t>
      </w:r>
    </w:p>
    <w:p>
      <w:pPr>
        <w:pStyle w:val="yTable"/>
        <w:rPr>
          <w:i/>
        </w:rPr>
      </w:pPr>
      <w:r>
        <w:rPr>
          <w:i/>
        </w:rPr>
        <w:t xml:space="preserve">Heteranthelium </w:t>
      </w:r>
    </w:p>
    <w:p>
      <w:pPr>
        <w:pStyle w:val="yTable"/>
        <w:rPr>
          <w:i/>
        </w:rPr>
      </w:pPr>
      <w:r>
        <w:rPr>
          <w:i/>
        </w:rPr>
        <w:t xml:space="preserve">Heteranthoecia </w:t>
      </w:r>
    </w:p>
    <w:p>
      <w:pPr>
        <w:pStyle w:val="yTable"/>
        <w:rPr>
          <w:i/>
        </w:rPr>
      </w:pPr>
      <w:r>
        <w:rPr>
          <w:i/>
        </w:rPr>
        <w:t xml:space="preserve">Heterocarpha </w:t>
      </w:r>
    </w:p>
    <w:p>
      <w:pPr>
        <w:pStyle w:val="yTable"/>
        <w:rPr>
          <w:i/>
        </w:rPr>
      </w:pPr>
      <w:r>
        <w:rPr>
          <w:i/>
        </w:rPr>
        <w:t xml:space="preserve">Heteropholis </w:t>
      </w:r>
    </w:p>
    <w:p>
      <w:pPr>
        <w:pStyle w:val="yTable"/>
        <w:rPr>
          <w:i/>
        </w:rPr>
      </w:pPr>
      <w:r>
        <w:rPr>
          <w:i/>
        </w:rPr>
        <w:t xml:space="preserve">Heteropogon </w:t>
      </w:r>
    </w:p>
    <w:p>
      <w:pPr>
        <w:pStyle w:val="yTable"/>
        <w:rPr>
          <w:i/>
        </w:rPr>
      </w:pPr>
      <w:r>
        <w:rPr>
          <w:i/>
        </w:rPr>
        <w:t xml:space="preserve">Hickelia </w:t>
      </w:r>
    </w:p>
    <w:p>
      <w:pPr>
        <w:pStyle w:val="yTable"/>
        <w:rPr>
          <w:i/>
        </w:rPr>
      </w:pPr>
      <w:r>
        <w:rPr>
          <w:i/>
        </w:rPr>
        <w:t xml:space="preserve">Hierochloë </w:t>
      </w:r>
    </w:p>
    <w:p>
      <w:pPr>
        <w:pStyle w:val="yTable"/>
        <w:rPr>
          <w:i/>
        </w:rPr>
      </w:pPr>
      <w:r>
        <w:rPr>
          <w:i/>
        </w:rPr>
        <w:t xml:space="preserve">Hilaria </w:t>
      </w:r>
    </w:p>
    <w:p>
      <w:pPr>
        <w:pStyle w:val="yTable"/>
        <w:rPr>
          <w:i/>
        </w:rPr>
      </w:pPr>
      <w:r>
        <w:rPr>
          <w:i/>
        </w:rPr>
        <w:t xml:space="preserve">Hitchcockella </w:t>
      </w:r>
    </w:p>
    <w:p>
      <w:pPr>
        <w:pStyle w:val="yTable"/>
        <w:rPr>
          <w:i/>
        </w:rPr>
      </w:pPr>
      <w:r>
        <w:rPr>
          <w:i/>
        </w:rPr>
        <w:t xml:space="preserve">Holcolemma </w:t>
      </w:r>
    </w:p>
    <w:p>
      <w:pPr>
        <w:pStyle w:val="yTable"/>
        <w:rPr>
          <w:i/>
        </w:rPr>
      </w:pPr>
      <w:r>
        <w:rPr>
          <w:i/>
        </w:rPr>
        <w:t xml:space="preserve">Holcus </w:t>
      </w:r>
    </w:p>
    <w:p>
      <w:pPr>
        <w:pStyle w:val="yTable"/>
        <w:rPr>
          <w:i/>
        </w:rPr>
      </w:pPr>
      <w:r>
        <w:rPr>
          <w:i/>
        </w:rPr>
        <w:t xml:space="preserve">Homolepis </w:t>
      </w:r>
    </w:p>
    <w:p>
      <w:pPr>
        <w:pStyle w:val="yTable"/>
        <w:rPr>
          <w:i/>
        </w:rPr>
      </w:pPr>
      <w:r>
        <w:rPr>
          <w:i/>
        </w:rPr>
        <w:t xml:space="preserve">Homopholis </w:t>
      </w:r>
    </w:p>
    <w:p>
      <w:pPr>
        <w:pStyle w:val="yTable"/>
        <w:rPr>
          <w:i/>
        </w:rPr>
      </w:pPr>
      <w:r>
        <w:rPr>
          <w:i/>
        </w:rPr>
        <w:t xml:space="preserve">Homozeugos </w:t>
      </w:r>
    </w:p>
    <w:p>
      <w:pPr>
        <w:pStyle w:val="yTable"/>
        <w:rPr>
          <w:i/>
        </w:rPr>
      </w:pPr>
      <w:r>
        <w:rPr>
          <w:i/>
        </w:rPr>
        <w:t xml:space="preserve">Hookerochloa </w:t>
      </w:r>
    </w:p>
    <w:p>
      <w:pPr>
        <w:pStyle w:val="yTable"/>
        <w:rPr>
          <w:i/>
        </w:rPr>
      </w:pPr>
      <w:r>
        <w:rPr>
          <w:i/>
        </w:rPr>
        <w:t xml:space="preserve">Hordelymus </w:t>
      </w:r>
    </w:p>
    <w:p>
      <w:pPr>
        <w:pStyle w:val="yTable"/>
        <w:rPr>
          <w:i/>
        </w:rPr>
      </w:pPr>
      <w:r>
        <w:rPr>
          <w:i/>
        </w:rPr>
        <w:t xml:space="preserve">Hordeum </w:t>
      </w:r>
    </w:p>
    <w:p>
      <w:pPr>
        <w:pStyle w:val="yTable"/>
        <w:rPr>
          <w:i/>
        </w:rPr>
      </w:pPr>
      <w:r>
        <w:rPr>
          <w:i/>
        </w:rPr>
        <w:t xml:space="preserve">Hubbardia </w:t>
      </w:r>
    </w:p>
    <w:p>
      <w:pPr>
        <w:pStyle w:val="yTable"/>
        <w:rPr>
          <w:i/>
        </w:rPr>
      </w:pPr>
      <w:r>
        <w:rPr>
          <w:i/>
        </w:rPr>
        <w:t xml:space="preserve">Hubbardochloa </w:t>
      </w:r>
    </w:p>
    <w:p>
      <w:pPr>
        <w:pStyle w:val="yTable"/>
        <w:rPr>
          <w:i/>
        </w:rPr>
      </w:pPr>
      <w:r>
        <w:rPr>
          <w:i/>
        </w:rPr>
        <w:t xml:space="preserve">Humbertochloa </w:t>
      </w:r>
    </w:p>
    <w:p>
      <w:pPr>
        <w:pStyle w:val="yTable"/>
        <w:rPr>
          <w:i/>
        </w:rPr>
      </w:pPr>
      <w:r>
        <w:rPr>
          <w:i/>
        </w:rPr>
        <w:t xml:space="preserve">Hyalopoa </w:t>
      </w:r>
    </w:p>
    <w:p>
      <w:pPr>
        <w:pStyle w:val="yTable"/>
        <w:rPr>
          <w:i/>
        </w:rPr>
      </w:pPr>
      <w:r>
        <w:rPr>
          <w:i/>
        </w:rPr>
        <w:t xml:space="preserve">Hydrochloa </w:t>
      </w:r>
    </w:p>
    <w:p>
      <w:pPr>
        <w:pStyle w:val="yTable"/>
        <w:rPr>
          <w:i/>
        </w:rPr>
      </w:pPr>
      <w:r>
        <w:rPr>
          <w:i/>
        </w:rPr>
        <w:t xml:space="preserve">Hydrothauma </w:t>
      </w:r>
    </w:p>
    <w:p>
      <w:pPr>
        <w:pStyle w:val="yTable"/>
        <w:rPr>
          <w:i/>
        </w:rPr>
      </w:pPr>
      <w:r>
        <w:rPr>
          <w:i/>
        </w:rPr>
        <w:t xml:space="preserve">Hygrochloa </w:t>
      </w:r>
    </w:p>
    <w:p>
      <w:pPr>
        <w:pStyle w:val="yTable"/>
        <w:rPr>
          <w:i/>
        </w:rPr>
      </w:pPr>
      <w:r>
        <w:rPr>
          <w:i/>
        </w:rPr>
        <w:t xml:space="preserve">Hygroryza </w:t>
      </w:r>
    </w:p>
    <w:p>
      <w:pPr>
        <w:pStyle w:val="yTable"/>
        <w:rPr>
          <w:i/>
        </w:rPr>
      </w:pPr>
      <w:r>
        <w:rPr>
          <w:i/>
        </w:rPr>
        <w:t xml:space="preserve">Hylebates </w:t>
      </w:r>
    </w:p>
    <w:p>
      <w:pPr>
        <w:pStyle w:val="yTable"/>
        <w:rPr>
          <w:i/>
        </w:rPr>
      </w:pPr>
      <w:r>
        <w:rPr>
          <w:i/>
        </w:rPr>
        <w:t xml:space="preserve">Hymenachne </w:t>
      </w:r>
    </w:p>
    <w:p>
      <w:pPr>
        <w:pStyle w:val="yTable"/>
        <w:rPr>
          <w:i/>
        </w:rPr>
      </w:pPr>
      <w:r>
        <w:rPr>
          <w:i/>
        </w:rPr>
        <w:t xml:space="preserve">Hyparrhenia </w:t>
      </w:r>
    </w:p>
    <w:p>
      <w:pPr>
        <w:pStyle w:val="yTable"/>
        <w:rPr>
          <w:i/>
        </w:rPr>
      </w:pPr>
      <w:r>
        <w:rPr>
          <w:i/>
        </w:rPr>
        <w:t xml:space="preserve">Hyperthelia </w:t>
      </w:r>
    </w:p>
    <w:p>
      <w:pPr>
        <w:pStyle w:val="yTable"/>
        <w:rPr>
          <w:i/>
        </w:rPr>
      </w:pPr>
      <w:r>
        <w:rPr>
          <w:i/>
        </w:rPr>
        <w:t xml:space="preserve">Hypogynium </w:t>
      </w:r>
    </w:p>
    <w:p>
      <w:pPr>
        <w:pStyle w:val="yTable"/>
        <w:rPr>
          <w:i/>
        </w:rPr>
      </w:pPr>
      <w:r>
        <w:rPr>
          <w:i/>
        </w:rPr>
        <w:t xml:space="preserve">Hypseochloa </w:t>
      </w:r>
    </w:p>
    <w:p>
      <w:pPr>
        <w:pStyle w:val="yTable"/>
        <w:rPr>
          <w:i/>
        </w:rPr>
      </w:pPr>
      <w:r>
        <w:rPr>
          <w:i/>
        </w:rPr>
        <w:t xml:space="preserve">Hystrix </w:t>
      </w:r>
    </w:p>
    <w:p>
      <w:pPr>
        <w:pStyle w:val="yTable"/>
        <w:rPr>
          <w:i/>
        </w:rPr>
      </w:pPr>
      <w:r>
        <w:rPr>
          <w:i/>
        </w:rPr>
        <w:t xml:space="preserve">Ichnanthus </w:t>
      </w:r>
    </w:p>
    <w:p>
      <w:pPr>
        <w:pStyle w:val="yTable"/>
        <w:rPr>
          <w:i/>
        </w:rPr>
      </w:pPr>
      <w:r>
        <w:rPr>
          <w:i/>
        </w:rPr>
        <w:t xml:space="preserve">Imperata </w:t>
      </w:r>
    </w:p>
    <w:p>
      <w:pPr>
        <w:pStyle w:val="yTable"/>
        <w:rPr>
          <w:i/>
        </w:rPr>
      </w:pPr>
      <w:r>
        <w:rPr>
          <w:i/>
        </w:rPr>
        <w:t xml:space="preserve">Indocalamus </w:t>
      </w:r>
    </w:p>
    <w:p>
      <w:pPr>
        <w:pStyle w:val="yTable"/>
        <w:rPr>
          <w:i/>
        </w:rPr>
      </w:pPr>
      <w:r>
        <w:rPr>
          <w:i/>
        </w:rPr>
        <w:t xml:space="preserve">Indopoa </w:t>
      </w:r>
    </w:p>
    <w:p>
      <w:pPr>
        <w:pStyle w:val="yTable"/>
        <w:rPr>
          <w:i/>
        </w:rPr>
      </w:pPr>
      <w:r>
        <w:rPr>
          <w:i/>
        </w:rPr>
        <w:t xml:space="preserve">Indosasa </w:t>
      </w:r>
    </w:p>
    <w:p>
      <w:pPr>
        <w:pStyle w:val="yTable"/>
        <w:rPr>
          <w:i/>
        </w:rPr>
      </w:pPr>
      <w:r>
        <w:rPr>
          <w:i/>
        </w:rPr>
        <w:t xml:space="preserve">Isachne </w:t>
      </w:r>
    </w:p>
    <w:p>
      <w:pPr>
        <w:pStyle w:val="yTable"/>
        <w:rPr>
          <w:i/>
        </w:rPr>
      </w:pPr>
      <w:r>
        <w:rPr>
          <w:i/>
        </w:rPr>
        <w:t xml:space="preserve">Isalus </w:t>
      </w:r>
    </w:p>
    <w:p>
      <w:pPr>
        <w:pStyle w:val="yTable"/>
        <w:rPr>
          <w:i/>
        </w:rPr>
      </w:pPr>
      <w:r>
        <w:rPr>
          <w:i/>
        </w:rPr>
        <w:t xml:space="preserve">Ischaemum </w:t>
      </w:r>
    </w:p>
    <w:p>
      <w:pPr>
        <w:pStyle w:val="yTable"/>
        <w:rPr>
          <w:i/>
        </w:rPr>
      </w:pPr>
      <w:r>
        <w:rPr>
          <w:i/>
        </w:rPr>
        <w:t xml:space="preserve">Ischnochloa </w:t>
      </w:r>
    </w:p>
    <w:p>
      <w:pPr>
        <w:pStyle w:val="yTable"/>
        <w:rPr>
          <w:i/>
        </w:rPr>
      </w:pPr>
      <w:r>
        <w:rPr>
          <w:i/>
        </w:rPr>
        <w:t xml:space="preserve">Ischnurus </w:t>
      </w:r>
    </w:p>
    <w:p>
      <w:pPr>
        <w:pStyle w:val="yTable"/>
        <w:rPr>
          <w:i/>
        </w:rPr>
      </w:pPr>
      <w:r>
        <w:rPr>
          <w:i/>
        </w:rPr>
        <w:t xml:space="preserve">Iseilema </w:t>
      </w:r>
    </w:p>
    <w:p>
      <w:pPr>
        <w:pStyle w:val="yTable"/>
        <w:rPr>
          <w:i/>
        </w:rPr>
      </w:pPr>
      <w:r>
        <w:rPr>
          <w:i/>
        </w:rPr>
        <w:t xml:space="preserve">Ixophorus </w:t>
      </w:r>
    </w:p>
    <w:p>
      <w:pPr>
        <w:pStyle w:val="yTable"/>
        <w:rPr>
          <w:i/>
        </w:rPr>
      </w:pPr>
      <w:r>
        <w:rPr>
          <w:i/>
        </w:rPr>
        <w:t xml:space="preserve">Jansenella </w:t>
      </w:r>
    </w:p>
    <w:p>
      <w:pPr>
        <w:pStyle w:val="yTable"/>
        <w:rPr>
          <w:i/>
        </w:rPr>
      </w:pPr>
      <w:r>
        <w:rPr>
          <w:i/>
        </w:rPr>
        <w:t xml:space="preserve">Jardinea </w:t>
      </w:r>
    </w:p>
    <w:p>
      <w:pPr>
        <w:pStyle w:val="yTable"/>
        <w:rPr>
          <w:i/>
        </w:rPr>
      </w:pPr>
      <w:r>
        <w:rPr>
          <w:i/>
        </w:rPr>
        <w:t xml:space="preserve">Jouvea </w:t>
      </w:r>
    </w:p>
    <w:p>
      <w:pPr>
        <w:pStyle w:val="yTable"/>
        <w:rPr>
          <w:i/>
        </w:rPr>
      </w:pPr>
      <w:r>
        <w:rPr>
          <w:i/>
        </w:rPr>
        <w:t xml:space="preserve">Joycea </w:t>
      </w:r>
    </w:p>
    <w:p>
      <w:pPr>
        <w:pStyle w:val="yTable"/>
        <w:rPr>
          <w:i/>
        </w:rPr>
      </w:pPr>
      <w:r>
        <w:rPr>
          <w:i/>
        </w:rPr>
        <w:t xml:space="preserve">Kampochloa </w:t>
      </w:r>
    </w:p>
    <w:p>
      <w:pPr>
        <w:pStyle w:val="yTable"/>
        <w:rPr>
          <w:i/>
        </w:rPr>
      </w:pPr>
      <w:r>
        <w:rPr>
          <w:i/>
        </w:rPr>
        <w:t xml:space="preserve">Kaokochloa </w:t>
      </w:r>
    </w:p>
    <w:p>
      <w:pPr>
        <w:pStyle w:val="yTable"/>
        <w:rPr>
          <w:i/>
        </w:rPr>
      </w:pPr>
      <w:r>
        <w:rPr>
          <w:i/>
        </w:rPr>
        <w:t xml:space="preserve">Karroochloa </w:t>
      </w:r>
    </w:p>
    <w:p>
      <w:pPr>
        <w:pStyle w:val="yTable"/>
        <w:rPr>
          <w:i/>
        </w:rPr>
      </w:pPr>
      <w:r>
        <w:rPr>
          <w:i/>
        </w:rPr>
        <w:t xml:space="preserve">Kengia </w:t>
      </w:r>
    </w:p>
    <w:p>
      <w:pPr>
        <w:pStyle w:val="yTable"/>
        <w:rPr>
          <w:i/>
        </w:rPr>
      </w:pPr>
      <w:r>
        <w:rPr>
          <w:i/>
        </w:rPr>
        <w:t xml:space="preserve">Kengyilia </w:t>
      </w:r>
    </w:p>
    <w:p>
      <w:pPr>
        <w:pStyle w:val="yTable"/>
        <w:rPr>
          <w:i/>
        </w:rPr>
      </w:pPr>
      <w:r>
        <w:rPr>
          <w:i/>
        </w:rPr>
        <w:t xml:space="preserve">Kerriochloa </w:t>
      </w:r>
    </w:p>
    <w:p>
      <w:pPr>
        <w:pStyle w:val="yTable"/>
        <w:rPr>
          <w:i/>
        </w:rPr>
      </w:pPr>
      <w:r>
        <w:rPr>
          <w:i/>
        </w:rPr>
        <w:t xml:space="preserve">Koeleria </w:t>
      </w:r>
    </w:p>
    <w:p>
      <w:pPr>
        <w:pStyle w:val="yTable"/>
        <w:rPr>
          <w:i/>
        </w:rPr>
      </w:pPr>
      <w:r>
        <w:rPr>
          <w:i/>
        </w:rPr>
        <w:t xml:space="preserve">Lagurus </w:t>
      </w:r>
    </w:p>
    <w:p>
      <w:pPr>
        <w:pStyle w:val="yTable"/>
        <w:rPr>
          <w:i/>
        </w:rPr>
      </w:pPr>
      <w:r>
        <w:rPr>
          <w:i/>
        </w:rPr>
        <w:t xml:space="preserve">Lamarckia </w:t>
      </w:r>
    </w:p>
    <w:p>
      <w:pPr>
        <w:pStyle w:val="yTable"/>
        <w:rPr>
          <w:i/>
        </w:rPr>
      </w:pPr>
      <w:r>
        <w:rPr>
          <w:i/>
        </w:rPr>
        <w:t xml:space="preserve">Lamprothyrsus </w:t>
      </w:r>
    </w:p>
    <w:p>
      <w:pPr>
        <w:pStyle w:val="yTable"/>
        <w:rPr>
          <w:i/>
        </w:rPr>
      </w:pPr>
      <w:r>
        <w:rPr>
          <w:i/>
        </w:rPr>
        <w:t xml:space="preserve">Lasiacis </w:t>
      </w:r>
    </w:p>
    <w:p>
      <w:pPr>
        <w:pStyle w:val="yTable"/>
        <w:rPr>
          <w:i/>
        </w:rPr>
      </w:pPr>
      <w:r>
        <w:rPr>
          <w:i/>
        </w:rPr>
        <w:t xml:space="preserve">Lasiorhachis </w:t>
      </w:r>
    </w:p>
    <w:p>
      <w:pPr>
        <w:pStyle w:val="yTable"/>
        <w:rPr>
          <w:i/>
        </w:rPr>
      </w:pPr>
      <w:r>
        <w:rPr>
          <w:i/>
        </w:rPr>
        <w:t xml:space="preserve">Lasiurus </w:t>
      </w:r>
    </w:p>
    <w:p>
      <w:pPr>
        <w:pStyle w:val="yTable"/>
        <w:rPr>
          <w:i/>
        </w:rPr>
      </w:pPr>
      <w:r>
        <w:rPr>
          <w:i/>
        </w:rPr>
        <w:t xml:space="preserve">Lecomtella </w:t>
      </w:r>
    </w:p>
    <w:p>
      <w:pPr>
        <w:pStyle w:val="yTable"/>
        <w:rPr>
          <w:i/>
        </w:rPr>
      </w:pPr>
      <w:r>
        <w:rPr>
          <w:i/>
        </w:rPr>
        <w:t xml:space="preserve">Leersia </w:t>
      </w:r>
    </w:p>
    <w:p>
      <w:pPr>
        <w:pStyle w:val="yTable"/>
        <w:rPr>
          <w:i/>
        </w:rPr>
      </w:pPr>
      <w:r>
        <w:rPr>
          <w:i/>
        </w:rPr>
        <w:t xml:space="preserve">Lepargochloa </w:t>
      </w:r>
    </w:p>
    <w:p>
      <w:pPr>
        <w:pStyle w:val="yTable"/>
        <w:rPr>
          <w:i/>
        </w:rPr>
      </w:pPr>
      <w:r>
        <w:rPr>
          <w:i/>
        </w:rPr>
        <w:t xml:space="preserve">Leptagrostis </w:t>
      </w:r>
    </w:p>
    <w:p>
      <w:pPr>
        <w:pStyle w:val="yTable"/>
        <w:rPr>
          <w:i/>
        </w:rPr>
      </w:pPr>
      <w:r>
        <w:rPr>
          <w:i/>
        </w:rPr>
        <w:t xml:space="preserve">Leptaspis </w:t>
      </w:r>
    </w:p>
    <w:p>
      <w:pPr>
        <w:pStyle w:val="yTable"/>
        <w:rPr>
          <w:i/>
        </w:rPr>
      </w:pPr>
      <w:r>
        <w:rPr>
          <w:i/>
        </w:rPr>
        <w:t xml:space="preserve">Leptocarydion </w:t>
      </w:r>
    </w:p>
    <w:p>
      <w:pPr>
        <w:pStyle w:val="yTable"/>
        <w:rPr>
          <w:i/>
        </w:rPr>
      </w:pPr>
      <w:r>
        <w:rPr>
          <w:i/>
        </w:rPr>
        <w:t xml:space="preserve">Leptochloa </w:t>
      </w:r>
    </w:p>
    <w:p>
      <w:pPr>
        <w:pStyle w:val="yTable"/>
        <w:rPr>
          <w:i/>
        </w:rPr>
      </w:pPr>
      <w:r>
        <w:rPr>
          <w:i/>
        </w:rPr>
        <w:t>Leptochloöpsis</w:t>
      </w:r>
    </w:p>
    <w:p>
      <w:pPr>
        <w:pStyle w:val="yTable"/>
        <w:rPr>
          <w:i/>
        </w:rPr>
      </w:pPr>
      <w:r>
        <w:rPr>
          <w:i/>
        </w:rPr>
        <w:t xml:space="preserve">Leptocoryphium </w:t>
      </w:r>
    </w:p>
    <w:p>
      <w:pPr>
        <w:pStyle w:val="yTable"/>
        <w:rPr>
          <w:i/>
        </w:rPr>
      </w:pPr>
      <w:r>
        <w:rPr>
          <w:i/>
        </w:rPr>
        <w:t xml:space="preserve">Leptoloma </w:t>
      </w:r>
    </w:p>
    <w:p>
      <w:pPr>
        <w:pStyle w:val="yTable"/>
        <w:rPr>
          <w:i/>
        </w:rPr>
      </w:pPr>
      <w:r>
        <w:rPr>
          <w:i/>
        </w:rPr>
        <w:t xml:space="preserve">Leptosaccharum </w:t>
      </w:r>
    </w:p>
    <w:p>
      <w:pPr>
        <w:pStyle w:val="yTable"/>
        <w:rPr>
          <w:i/>
        </w:rPr>
      </w:pPr>
      <w:r>
        <w:rPr>
          <w:i/>
        </w:rPr>
        <w:t xml:space="preserve">Leptothrium </w:t>
      </w:r>
    </w:p>
    <w:p>
      <w:pPr>
        <w:pStyle w:val="yTable"/>
        <w:rPr>
          <w:i/>
        </w:rPr>
      </w:pPr>
      <w:r>
        <w:rPr>
          <w:i/>
        </w:rPr>
        <w:t xml:space="preserve">Lepturella </w:t>
      </w:r>
    </w:p>
    <w:p>
      <w:pPr>
        <w:pStyle w:val="yTable"/>
        <w:rPr>
          <w:i/>
        </w:rPr>
      </w:pPr>
      <w:r>
        <w:rPr>
          <w:i/>
        </w:rPr>
        <w:t xml:space="preserve">Lepturidium </w:t>
      </w:r>
    </w:p>
    <w:p>
      <w:pPr>
        <w:pStyle w:val="yTable"/>
        <w:rPr>
          <w:i/>
        </w:rPr>
      </w:pPr>
      <w:r>
        <w:rPr>
          <w:i/>
        </w:rPr>
        <w:t xml:space="preserve">Lepturopetium </w:t>
      </w:r>
    </w:p>
    <w:p>
      <w:pPr>
        <w:pStyle w:val="yTable"/>
        <w:rPr>
          <w:i/>
        </w:rPr>
      </w:pPr>
      <w:r>
        <w:rPr>
          <w:i/>
        </w:rPr>
        <w:t xml:space="preserve">Lepturus </w:t>
      </w:r>
    </w:p>
    <w:p>
      <w:pPr>
        <w:pStyle w:val="yTable"/>
        <w:rPr>
          <w:i/>
        </w:rPr>
      </w:pPr>
      <w:r>
        <w:rPr>
          <w:i/>
        </w:rPr>
        <w:t xml:space="preserve">Leucophrys </w:t>
      </w:r>
    </w:p>
    <w:p>
      <w:pPr>
        <w:pStyle w:val="yTable"/>
        <w:rPr>
          <w:i/>
        </w:rPr>
      </w:pPr>
      <w:r>
        <w:rPr>
          <w:i/>
        </w:rPr>
        <w:t xml:space="preserve">Leucopoa </w:t>
      </w:r>
    </w:p>
    <w:p>
      <w:pPr>
        <w:pStyle w:val="yTable"/>
        <w:rPr>
          <w:i/>
        </w:rPr>
      </w:pPr>
      <w:r>
        <w:rPr>
          <w:i/>
        </w:rPr>
        <w:t xml:space="preserve">Leymus </w:t>
      </w:r>
    </w:p>
    <w:p>
      <w:pPr>
        <w:pStyle w:val="yTable"/>
        <w:rPr>
          <w:i/>
        </w:rPr>
      </w:pPr>
      <w:r>
        <w:rPr>
          <w:i/>
        </w:rPr>
        <w:t xml:space="preserve">Libyella </w:t>
      </w:r>
    </w:p>
    <w:p>
      <w:pPr>
        <w:pStyle w:val="yTable"/>
        <w:rPr>
          <w:i/>
        </w:rPr>
      </w:pPr>
      <w:r>
        <w:rPr>
          <w:i/>
        </w:rPr>
        <w:t xml:space="preserve">Limnas </w:t>
      </w:r>
    </w:p>
    <w:p>
      <w:pPr>
        <w:pStyle w:val="yTable"/>
        <w:rPr>
          <w:i/>
        </w:rPr>
      </w:pPr>
      <w:r>
        <w:rPr>
          <w:i/>
        </w:rPr>
        <w:t xml:space="preserve">Limnodea </w:t>
      </w:r>
    </w:p>
    <w:p>
      <w:pPr>
        <w:pStyle w:val="yTable"/>
        <w:rPr>
          <w:i/>
        </w:rPr>
      </w:pPr>
      <w:r>
        <w:rPr>
          <w:i/>
        </w:rPr>
        <w:t xml:space="preserve">Limnopoa </w:t>
      </w:r>
    </w:p>
    <w:p>
      <w:pPr>
        <w:pStyle w:val="yTable"/>
        <w:rPr>
          <w:i/>
        </w:rPr>
      </w:pPr>
      <w:r>
        <w:rPr>
          <w:i/>
        </w:rPr>
        <w:t xml:space="preserve">Lindbergella </w:t>
      </w:r>
    </w:p>
    <w:p>
      <w:pPr>
        <w:pStyle w:val="yTable"/>
        <w:rPr>
          <w:i/>
        </w:rPr>
      </w:pPr>
      <w:r>
        <w:rPr>
          <w:i/>
        </w:rPr>
        <w:t xml:space="preserve">Linkagrostis </w:t>
      </w:r>
    </w:p>
    <w:p>
      <w:pPr>
        <w:pStyle w:val="yTable"/>
        <w:rPr>
          <w:i/>
        </w:rPr>
      </w:pPr>
      <w:r>
        <w:rPr>
          <w:i/>
        </w:rPr>
        <w:t xml:space="preserve">Lintonia </w:t>
      </w:r>
    </w:p>
    <w:p>
      <w:pPr>
        <w:pStyle w:val="yTable"/>
        <w:rPr>
          <w:i/>
        </w:rPr>
      </w:pPr>
      <w:r>
        <w:rPr>
          <w:i/>
        </w:rPr>
        <w:t xml:space="preserve">Lithachne </w:t>
      </w:r>
    </w:p>
    <w:p>
      <w:pPr>
        <w:pStyle w:val="yTable"/>
        <w:rPr>
          <w:i/>
        </w:rPr>
      </w:pPr>
      <w:r>
        <w:rPr>
          <w:i/>
        </w:rPr>
        <w:t xml:space="preserve">Littledalea </w:t>
      </w:r>
    </w:p>
    <w:p>
      <w:pPr>
        <w:pStyle w:val="yTable"/>
        <w:rPr>
          <w:i/>
        </w:rPr>
      </w:pPr>
      <w:r>
        <w:rPr>
          <w:i/>
        </w:rPr>
        <w:t xml:space="preserve">Loliolum </w:t>
      </w:r>
    </w:p>
    <w:p>
      <w:pPr>
        <w:pStyle w:val="yTable"/>
        <w:rPr>
          <w:i/>
        </w:rPr>
      </w:pPr>
      <w:r>
        <w:rPr>
          <w:i/>
        </w:rPr>
        <w:t xml:space="preserve">Lolium </w:t>
      </w:r>
    </w:p>
    <w:p>
      <w:pPr>
        <w:pStyle w:val="yTable"/>
        <w:rPr>
          <w:i/>
        </w:rPr>
      </w:pPr>
      <w:r>
        <w:rPr>
          <w:i/>
        </w:rPr>
        <w:t xml:space="preserve">Lombardochloa </w:t>
      </w:r>
    </w:p>
    <w:p>
      <w:pPr>
        <w:pStyle w:val="yTable"/>
        <w:rPr>
          <w:i/>
        </w:rPr>
      </w:pPr>
      <w:r>
        <w:rPr>
          <w:i/>
        </w:rPr>
        <w:t xml:space="preserve">Lophacme </w:t>
      </w:r>
    </w:p>
    <w:p>
      <w:pPr>
        <w:pStyle w:val="yTable"/>
        <w:rPr>
          <w:i/>
        </w:rPr>
      </w:pPr>
      <w:r>
        <w:rPr>
          <w:i/>
        </w:rPr>
        <w:t xml:space="preserve">Lophatherum </w:t>
      </w:r>
    </w:p>
    <w:p>
      <w:pPr>
        <w:pStyle w:val="yTable"/>
        <w:rPr>
          <w:i/>
        </w:rPr>
      </w:pPr>
      <w:r>
        <w:rPr>
          <w:i/>
        </w:rPr>
        <w:t xml:space="preserve">Lopholepis </w:t>
      </w:r>
    </w:p>
    <w:p>
      <w:pPr>
        <w:pStyle w:val="yTable"/>
        <w:rPr>
          <w:i/>
        </w:rPr>
      </w:pPr>
      <w:r>
        <w:rPr>
          <w:i/>
        </w:rPr>
        <w:t xml:space="preserve">Lophopogon </w:t>
      </w:r>
    </w:p>
    <w:p>
      <w:pPr>
        <w:pStyle w:val="yTable"/>
        <w:rPr>
          <w:i/>
        </w:rPr>
      </w:pPr>
      <w:r>
        <w:rPr>
          <w:i/>
        </w:rPr>
        <w:t xml:space="preserve">Lophopyrum </w:t>
      </w:r>
    </w:p>
    <w:p>
      <w:pPr>
        <w:pStyle w:val="yTable"/>
        <w:rPr>
          <w:i/>
        </w:rPr>
      </w:pPr>
      <w:r>
        <w:rPr>
          <w:i/>
        </w:rPr>
        <w:t xml:space="preserve">Lorenzochloa </w:t>
      </w:r>
    </w:p>
    <w:p>
      <w:pPr>
        <w:pStyle w:val="yTable"/>
        <w:rPr>
          <w:i/>
        </w:rPr>
      </w:pPr>
      <w:r>
        <w:rPr>
          <w:i/>
        </w:rPr>
        <w:t xml:space="preserve">Loudetia </w:t>
      </w:r>
    </w:p>
    <w:p>
      <w:pPr>
        <w:pStyle w:val="yTable"/>
        <w:rPr>
          <w:i/>
        </w:rPr>
      </w:pPr>
      <w:r>
        <w:rPr>
          <w:i/>
        </w:rPr>
        <w:t xml:space="preserve">Loudetiopsis </w:t>
      </w:r>
    </w:p>
    <w:p>
      <w:pPr>
        <w:pStyle w:val="yTable"/>
        <w:rPr>
          <w:i/>
        </w:rPr>
      </w:pPr>
      <w:r>
        <w:rPr>
          <w:i/>
        </w:rPr>
        <w:t xml:space="preserve">Louisiella </w:t>
      </w:r>
    </w:p>
    <w:p>
      <w:pPr>
        <w:pStyle w:val="yTable"/>
        <w:rPr>
          <w:i/>
        </w:rPr>
      </w:pPr>
      <w:r>
        <w:rPr>
          <w:i/>
        </w:rPr>
        <w:t xml:space="preserve">Loxodera </w:t>
      </w:r>
    </w:p>
    <w:p>
      <w:pPr>
        <w:pStyle w:val="yTable"/>
        <w:rPr>
          <w:i/>
        </w:rPr>
      </w:pPr>
      <w:r>
        <w:rPr>
          <w:i/>
        </w:rPr>
        <w:t xml:space="preserve">Luziola </w:t>
      </w:r>
    </w:p>
    <w:p>
      <w:pPr>
        <w:pStyle w:val="yTable"/>
        <w:rPr>
          <w:i/>
        </w:rPr>
      </w:pPr>
      <w:r>
        <w:rPr>
          <w:i/>
        </w:rPr>
        <w:t xml:space="preserve">Lycochloa </w:t>
      </w:r>
    </w:p>
    <w:p>
      <w:pPr>
        <w:pStyle w:val="yTable"/>
        <w:rPr>
          <w:i/>
        </w:rPr>
      </w:pPr>
      <w:r>
        <w:rPr>
          <w:i/>
        </w:rPr>
        <w:t xml:space="preserve">Lycurus </w:t>
      </w:r>
    </w:p>
    <w:p>
      <w:pPr>
        <w:pStyle w:val="yTable"/>
        <w:rPr>
          <w:i/>
        </w:rPr>
      </w:pPr>
      <w:r>
        <w:rPr>
          <w:i/>
        </w:rPr>
        <w:t xml:space="preserve">Lygeum </w:t>
      </w:r>
    </w:p>
    <w:p>
      <w:pPr>
        <w:pStyle w:val="yTable"/>
        <w:rPr>
          <w:i/>
        </w:rPr>
      </w:pPr>
      <w:r>
        <w:rPr>
          <w:i/>
        </w:rPr>
        <w:t xml:space="preserve">Maclurolyra </w:t>
      </w:r>
    </w:p>
    <w:p>
      <w:pPr>
        <w:pStyle w:val="yTable"/>
        <w:rPr>
          <w:i/>
        </w:rPr>
      </w:pPr>
      <w:r>
        <w:rPr>
          <w:i/>
        </w:rPr>
        <w:t xml:space="preserve">Maillea </w:t>
      </w:r>
    </w:p>
    <w:p>
      <w:pPr>
        <w:pStyle w:val="yTable"/>
        <w:rPr>
          <w:i/>
        </w:rPr>
      </w:pPr>
      <w:r>
        <w:rPr>
          <w:i/>
        </w:rPr>
        <w:t xml:space="preserve">Malacurus </w:t>
      </w:r>
    </w:p>
    <w:p>
      <w:pPr>
        <w:pStyle w:val="yTable"/>
        <w:rPr>
          <w:i/>
        </w:rPr>
      </w:pPr>
      <w:r>
        <w:rPr>
          <w:i/>
        </w:rPr>
        <w:t xml:space="preserve">Maltebrunia </w:t>
      </w:r>
    </w:p>
    <w:p>
      <w:pPr>
        <w:pStyle w:val="yTable"/>
        <w:rPr>
          <w:i/>
        </w:rPr>
      </w:pPr>
      <w:r>
        <w:rPr>
          <w:i/>
        </w:rPr>
        <w:t xml:space="preserve">Manisuris </w:t>
      </w:r>
    </w:p>
    <w:p>
      <w:pPr>
        <w:pStyle w:val="yTable"/>
        <w:rPr>
          <w:i/>
        </w:rPr>
      </w:pPr>
      <w:r>
        <w:rPr>
          <w:i/>
        </w:rPr>
        <w:t xml:space="preserve">Megalachne </w:t>
      </w:r>
    </w:p>
    <w:p>
      <w:pPr>
        <w:pStyle w:val="yTable"/>
        <w:rPr>
          <w:i/>
        </w:rPr>
      </w:pPr>
      <w:r>
        <w:rPr>
          <w:i/>
        </w:rPr>
        <w:t xml:space="preserve">Megaloprotachne </w:t>
      </w:r>
    </w:p>
    <w:p>
      <w:pPr>
        <w:pStyle w:val="yTable"/>
        <w:rPr>
          <w:i/>
        </w:rPr>
      </w:pPr>
      <w:r>
        <w:rPr>
          <w:i/>
        </w:rPr>
        <w:t xml:space="preserve">Megastachya </w:t>
      </w:r>
    </w:p>
    <w:p>
      <w:pPr>
        <w:pStyle w:val="yTable"/>
        <w:rPr>
          <w:i/>
        </w:rPr>
      </w:pPr>
      <w:r>
        <w:rPr>
          <w:i/>
        </w:rPr>
        <w:t xml:space="preserve">Melanocenchris </w:t>
      </w:r>
    </w:p>
    <w:p>
      <w:pPr>
        <w:pStyle w:val="yTable"/>
        <w:rPr>
          <w:i/>
        </w:rPr>
      </w:pPr>
      <w:r>
        <w:rPr>
          <w:i/>
        </w:rPr>
        <w:t xml:space="preserve">Melica </w:t>
      </w:r>
    </w:p>
    <w:p>
      <w:pPr>
        <w:pStyle w:val="yTable"/>
        <w:rPr>
          <w:i/>
        </w:rPr>
      </w:pPr>
      <w:r>
        <w:rPr>
          <w:i/>
        </w:rPr>
        <w:t xml:space="preserve">Melinis </w:t>
      </w:r>
    </w:p>
    <w:p>
      <w:pPr>
        <w:pStyle w:val="yTable"/>
        <w:rPr>
          <w:i/>
        </w:rPr>
      </w:pPr>
      <w:r>
        <w:rPr>
          <w:i/>
        </w:rPr>
        <w:t xml:space="preserve">Melocalamus </w:t>
      </w:r>
    </w:p>
    <w:p>
      <w:pPr>
        <w:pStyle w:val="yTable"/>
        <w:rPr>
          <w:i/>
        </w:rPr>
      </w:pPr>
      <w:r>
        <w:rPr>
          <w:i/>
        </w:rPr>
        <w:t xml:space="preserve">Melocanna </w:t>
      </w:r>
    </w:p>
    <w:p>
      <w:pPr>
        <w:pStyle w:val="yTable"/>
        <w:rPr>
          <w:i/>
        </w:rPr>
      </w:pPr>
      <w:r>
        <w:rPr>
          <w:i/>
        </w:rPr>
        <w:t xml:space="preserve">Merostachys </w:t>
      </w:r>
    </w:p>
    <w:p>
      <w:pPr>
        <w:pStyle w:val="yTable"/>
        <w:rPr>
          <w:i/>
        </w:rPr>
      </w:pPr>
      <w:r>
        <w:rPr>
          <w:i/>
        </w:rPr>
        <w:t xml:space="preserve">Merxmuellera </w:t>
      </w:r>
    </w:p>
    <w:p>
      <w:pPr>
        <w:pStyle w:val="yTable"/>
        <w:rPr>
          <w:i/>
        </w:rPr>
      </w:pPr>
      <w:r>
        <w:rPr>
          <w:i/>
        </w:rPr>
        <w:t xml:space="preserve">Mesosetum </w:t>
      </w:r>
    </w:p>
    <w:p>
      <w:pPr>
        <w:pStyle w:val="yTable"/>
        <w:rPr>
          <w:i/>
        </w:rPr>
      </w:pPr>
      <w:r>
        <w:rPr>
          <w:i/>
        </w:rPr>
        <w:t xml:space="preserve">Metasasa </w:t>
      </w:r>
    </w:p>
    <w:p>
      <w:pPr>
        <w:pStyle w:val="yTable"/>
        <w:rPr>
          <w:i/>
        </w:rPr>
      </w:pPr>
      <w:r>
        <w:rPr>
          <w:i/>
        </w:rPr>
        <w:t xml:space="preserve">Metcalfia </w:t>
      </w:r>
    </w:p>
    <w:p>
      <w:pPr>
        <w:pStyle w:val="yTable"/>
        <w:rPr>
          <w:i/>
        </w:rPr>
      </w:pPr>
      <w:r>
        <w:rPr>
          <w:i/>
        </w:rPr>
        <w:t xml:space="preserve">Mibora </w:t>
      </w:r>
    </w:p>
    <w:p>
      <w:pPr>
        <w:pStyle w:val="yTable"/>
        <w:rPr>
          <w:i/>
        </w:rPr>
      </w:pPr>
      <w:r>
        <w:rPr>
          <w:i/>
        </w:rPr>
        <w:t xml:space="preserve">Micraira </w:t>
      </w:r>
    </w:p>
    <w:p>
      <w:pPr>
        <w:pStyle w:val="yTable"/>
        <w:rPr>
          <w:i/>
        </w:rPr>
      </w:pPr>
      <w:r>
        <w:rPr>
          <w:i/>
        </w:rPr>
        <w:t xml:space="preserve">Microbriza </w:t>
      </w:r>
    </w:p>
    <w:p>
      <w:pPr>
        <w:pStyle w:val="yTable"/>
        <w:rPr>
          <w:i/>
        </w:rPr>
      </w:pPr>
      <w:r>
        <w:rPr>
          <w:i/>
        </w:rPr>
        <w:t xml:space="preserve">Microcalamus </w:t>
      </w:r>
    </w:p>
    <w:p>
      <w:pPr>
        <w:pStyle w:val="yTable"/>
        <w:rPr>
          <w:i/>
        </w:rPr>
      </w:pPr>
      <w:r>
        <w:rPr>
          <w:i/>
        </w:rPr>
        <w:t xml:space="preserve">Microchloa </w:t>
      </w:r>
    </w:p>
    <w:p>
      <w:pPr>
        <w:pStyle w:val="yTable"/>
        <w:rPr>
          <w:i/>
        </w:rPr>
      </w:pPr>
      <w:r>
        <w:rPr>
          <w:i/>
        </w:rPr>
        <w:t xml:space="preserve">Microlaena </w:t>
      </w:r>
    </w:p>
    <w:p>
      <w:pPr>
        <w:pStyle w:val="yTable"/>
        <w:rPr>
          <w:i/>
        </w:rPr>
      </w:pPr>
      <w:r>
        <w:rPr>
          <w:i/>
        </w:rPr>
        <w:t xml:space="preserve">Micropyropsis </w:t>
      </w:r>
    </w:p>
    <w:p>
      <w:pPr>
        <w:pStyle w:val="yTable"/>
        <w:rPr>
          <w:i/>
        </w:rPr>
      </w:pPr>
      <w:r>
        <w:rPr>
          <w:i/>
        </w:rPr>
        <w:t xml:space="preserve">Micropyrum </w:t>
      </w:r>
    </w:p>
    <w:p>
      <w:pPr>
        <w:pStyle w:val="yTable"/>
        <w:rPr>
          <w:i/>
        </w:rPr>
      </w:pPr>
      <w:r>
        <w:rPr>
          <w:i/>
        </w:rPr>
        <w:t xml:space="preserve">Microstegium </w:t>
      </w:r>
    </w:p>
    <w:p>
      <w:pPr>
        <w:pStyle w:val="yTable"/>
        <w:rPr>
          <w:i/>
        </w:rPr>
      </w:pPr>
      <w:r>
        <w:rPr>
          <w:i/>
        </w:rPr>
        <w:t xml:space="preserve">Mildbraediochloa </w:t>
      </w:r>
    </w:p>
    <w:p>
      <w:pPr>
        <w:pStyle w:val="yTable"/>
        <w:rPr>
          <w:i/>
        </w:rPr>
      </w:pPr>
      <w:r>
        <w:rPr>
          <w:i/>
        </w:rPr>
        <w:t xml:space="preserve">Milium </w:t>
      </w:r>
    </w:p>
    <w:p>
      <w:pPr>
        <w:pStyle w:val="yTable"/>
        <w:rPr>
          <w:i/>
        </w:rPr>
      </w:pPr>
      <w:r>
        <w:rPr>
          <w:i/>
        </w:rPr>
        <w:t xml:space="preserve">Miscanthidium </w:t>
      </w:r>
    </w:p>
    <w:p>
      <w:pPr>
        <w:pStyle w:val="yTable"/>
        <w:rPr>
          <w:i/>
        </w:rPr>
      </w:pPr>
      <w:r>
        <w:rPr>
          <w:i/>
        </w:rPr>
        <w:t xml:space="preserve">Miscanthus </w:t>
      </w:r>
    </w:p>
    <w:p>
      <w:pPr>
        <w:pStyle w:val="yTable"/>
        <w:rPr>
          <w:i/>
        </w:rPr>
      </w:pPr>
      <w:r>
        <w:rPr>
          <w:i/>
        </w:rPr>
        <w:t xml:space="preserve">Mnesithea </w:t>
      </w:r>
    </w:p>
    <w:p>
      <w:pPr>
        <w:pStyle w:val="yTable"/>
        <w:rPr>
          <w:i/>
        </w:rPr>
      </w:pPr>
      <w:r>
        <w:rPr>
          <w:i/>
        </w:rPr>
        <w:t xml:space="preserve">Mniochloa </w:t>
      </w:r>
    </w:p>
    <w:p>
      <w:pPr>
        <w:pStyle w:val="yTable"/>
        <w:rPr>
          <w:i/>
        </w:rPr>
      </w:pPr>
      <w:r>
        <w:rPr>
          <w:i/>
        </w:rPr>
        <w:t xml:space="preserve">Molinia </w:t>
      </w:r>
    </w:p>
    <w:p>
      <w:pPr>
        <w:pStyle w:val="yTable"/>
        <w:rPr>
          <w:i/>
        </w:rPr>
      </w:pPr>
      <w:r>
        <w:rPr>
          <w:i/>
        </w:rPr>
        <w:t xml:space="preserve">Monachather </w:t>
      </w:r>
    </w:p>
    <w:p>
      <w:pPr>
        <w:pStyle w:val="yTable"/>
        <w:rPr>
          <w:i/>
        </w:rPr>
      </w:pPr>
      <w:r>
        <w:rPr>
          <w:i/>
        </w:rPr>
        <w:t xml:space="preserve">Monanthochloë </w:t>
      </w:r>
    </w:p>
    <w:p>
      <w:pPr>
        <w:pStyle w:val="yTable"/>
        <w:rPr>
          <w:i/>
        </w:rPr>
      </w:pPr>
      <w:r>
        <w:rPr>
          <w:i/>
        </w:rPr>
        <w:t xml:space="preserve">Monelytrum </w:t>
      </w:r>
    </w:p>
    <w:p>
      <w:pPr>
        <w:pStyle w:val="yTable"/>
        <w:rPr>
          <w:i/>
        </w:rPr>
      </w:pPr>
      <w:r>
        <w:rPr>
          <w:i/>
        </w:rPr>
        <w:t xml:space="preserve">Monium </w:t>
      </w:r>
    </w:p>
    <w:p>
      <w:pPr>
        <w:pStyle w:val="yTable"/>
        <w:rPr>
          <w:i/>
        </w:rPr>
      </w:pPr>
      <w:r>
        <w:rPr>
          <w:i/>
        </w:rPr>
        <w:t xml:space="preserve">Monocladus </w:t>
      </w:r>
    </w:p>
    <w:p>
      <w:pPr>
        <w:pStyle w:val="yTable"/>
        <w:rPr>
          <w:i/>
        </w:rPr>
      </w:pPr>
      <w:r>
        <w:rPr>
          <w:i/>
        </w:rPr>
        <w:t xml:space="preserve">Monocymbium </w:t>
      </w:r>
    </w:p>
    <w:p>
      <w:pPr>
        <w:pStyle w:val="yTable"/>
        <w:rPr>
          <w:i/>
        </w:rPr>
      </w:pPr>
      <w:r>
        <w:rPr>
          <w:i/>
        </w:rPr>
        <w:t xml:space="preserve">Monodia </w:t>
      </w:r>
    </w:p>
    <w:p>
      <w:pPr>
        <w:pStyle w:val="yTable"/>
        <w:rPr>
          <w:i/>
        </w:rPr>
      </w:pPr>
      <w:r>
        <w:rPr>
          <w:i/>
        </w:rPr>
        <w:t xml:space="preserve">Mosdenia </w:t>
      </w:r>
    </w:p>
    <w:p>
      <w:pPr>
        <w:pStyle w:val="yTable"/>
        <w:rPr>
          <w:i/>
        </w:rPr>
      </w:pPr>
      <w:r>
        <w:rPr>
          <w:i/>
        </w:rPr>
        <w:t xml:space="preserve">Muhlenbergia </w:t>
      </w:r>
    </w:p>
    <w:p>
      <w:pPr>
        <w:pStyle w:val="yTable"/>
        <w:rPr>
          <w:i/>
        </w:rPr>
      </w:pPr>
      <w:r>
        <w:rPr>
          <w:i/>
        </w:rPr>
        <w:t xml:space="preserve">Munroa </w:t>
      </w:r>
    </w:p>
    <w:p>
      <w:pPr>
        <w:pStyle w:val="yTable"/>
        <w:rPr>
          <w:i/>
        </w:rPr>
      </w:pPr>
      <w:r>
        <w:rPr>
          <w:i/>
        </w:rPr>
        <w:t xml:space="preserve">Myriocladus </w:t>
      </w:r>
    </w:p>
    <w:p>
      <w:pPr>
        <w:pStyle w:val="yTable"/>
        <w:rPr>
          <w:i/>
        </w:rPr>
      </w:pPr>
      <w:r>
        <w:rPr>
          <w:i/>
        </w:rPr>
        <w:t xml:space="preserve">Myriostachya </w:t>
      </w:r>
    </w:p>
    <w:p>
      <w:pPr>
        <w:pStyle w:val="yTable"/>
        <w:rPr>
          <w:i/>
        </w:rPr>
      </w:pPr>
      <w:r>
        <w:rPr>
          <w:i/>
        </w:rPr>
        <w:t xml:space="preserve">Narduroides </w:t>
      </w:r>
    </w:p>
    <w:p>
      <w:pPr>
        <w:pStyle w:val="yTable"/>
        <w:rPr>
          <w:i/>
        </w:rPr>
      </w:pPr>
      <w:r>
        <w:rPr>
          <w:i/>
        </w:rPr>
        <w:t xml:space="preserve">Nardus </w:t>
      </w:r>
    </w:p>
    <w:p>
      <w:pPr>
        <w:pStyle w:val="yTable"/>
        <w:rPr>
          <w:i/>
        </w:rPr>
      </w:pPr>
      <w:r>
        <w:rPr>
          <w:i/>
        </w:rPr>
        <w:t xml:space="preserve">Narenga </w:t>
      </w:r>
    </w:p>
    <w:p>
      <w:pPr>
        <w:pStyle w:val="yTable"/>
        <w:rPr>
          <w:i/>
        </w:rPr>
      </w:pPr>
      <w:r>
        <w:rPr>
          <w:i/>
        </w:rPr>
        <w:t xml:space="preserve">Nassella </w:t>
      </w:r>
    </w:p>
    <w:p>
      <w:pPr>
        <w:pStyle w:val="yTable"/>
        <w:rPr>
          <w:i/>
        </w:rPr>
      </w:pPr>
      <w:r>
        <w:rPr>
          <w:i/>
        </w:rPr>
        <w:t xml:space="preserve">Nastus </w:t>
      </w:r>
    </w:p>
    <w:p>
      <w:pPr>
        <w:pStyle w:val="yTable"/>
        <w:rPr>
          <w:i/>
        </w:rPr>
      </w:pPr>
      <w:r>
        <w:rPr>
          <w:i/>
        </w:rPr>
        <w:t xml:space="preserve">Neeragrostis </w:t>
      </w:r>
    </w:p>
    <w:p>
      <w:pPr>
        <w:pStyle w:val="yTable"/>
        <w:rPr>
          <w:i/>
        </w:rPr>
      </w:pPr>
      <w:r>
        <w:rPr>
          <w:i/>
        </w:rPr>
        <w:t xml:space="preserve">Neesiochloa </w:t>
      </w:r>
    </w:p>
    <w:p>
      <w:pPr>
        <w:pStyle w:val="yTable"/>
        <w:rPr>
          <w:i/>
        </w:rPr>
      </w:pPr>
      <w:r>
        <w:rPr>
          <w:i/>
        </w:rPr>
        <w:t xml:space="preserve">Nematopoa </w:t>
      </w:r>
    </w:p>
    <w:p>
      <w:pPr>
        <w:pStyle w:val="yTable"/>
        <w:rPr>
          <w:i/>
        </w:rPr>
      </w:pPr>
      <w:r>
        <w:rPr>
          <w:i/>
        </w:rPr>
        <w:t xml:space="preserve">Neobouteloua </w:t>
      </w:r>
    </w:p>
    <w:p>
      <w:pPr>
        <w:pStyle w:val="yTable"/>
        <w:rPr>
          <w:i/>
        </w:rPr>
      </w:pPr>
      <w:r>
        <w:rPr>
          <w:i/>
        </w:rPr>
        <w:t xml:space="preserve">Neohouzeaua </w:t>
      </w:r>
    </w:p>
    <w:p>
      <w:pPr>
        <w:pStyle w:val="yTable"/>
        <w:rPr>
          <w:i/>
        </w:rPr>
      </w:pPr>
      <w:r>
        <w:rPr>
          <w:i/>
        </w:rPr>
        <w:t xml:space="preserve">Neostapfia </w:t>
      </w:r>
    </w:p>
    <w:p>
      <w:pPr>
        <w:pStyle w:val="yTable"/>
        <w:rPr>
          <w:i/>
        </w:rPr>
      </w:pPr>
      <w:r>
        <w:rPr>
          <w:i/>
        </w:rPr>
        <w:t xml:space="preserve">Neostapfiella </w:t>
      </w:r>
    </w:p>
    <w:p>
      <w:pPr>
        <w:pStyle w:val="yTable"/>
        <w:rPr>
          <w:i/>
        </w:rPr>
      </w:pPr>
      <w:r>
        <w:rPr>
          <w:i/>
        </w:rPr>
        <w:t xml:space="preserve">Nephelochloa </w:t>
      </w:r>
    </w:p>
    <w:p>
      <w:pPr>
        <w:pStyle w:val="yTable"/>
        <w:rPr>
          <w:i/>
        </w:rPr>
      </w:pPr>
      <w:r>
        <w:rPr>
          <w:i/>
        </w:rPr>
        <w:t xml:space="preserve">Neurachne </w:t>
      </w:r>
    </w:p>
    <w:p>
      <w:pPr>
        <w:pStyle w:val="yTable"/>
        <w:rPr>
          <w:i/>
        </w:rPr>
      </w:pPr>
      <w:r>
        <w:rPr>
          <w:i/>
        </w:rPr>
        <w:t xml:space="preserve">Neurolepis </w:t>
      </w:r>
    </w:p>
    <w:p>
      <w:pPr>
        <w:pStyle w:val="yTable"/>
        <w:rPr>
          <w:i/>
        </w:rPr>
      </w:pPr>
      <w:r>
        <w:rPr>
          <w:i/>
        </w:rPr>
        <w:t xml:space="preserve">Neyraudia </w:t>
      </w:r>
    </w:p>
    <w:p>
      <w:pPr>
        <w:pStyle w:val="yTable"/>
        <w:rPr>
          <w:i/>
        </w:rPr>
      </w:pPr>
      <w:r>
        <w:rPr>
          <w:i/>
        </w:rPr>
        <w:t xml:space="preserve">Notochloë </w:t>
      </w:r>
    </w:p>
    <w:p>
      <w:pPr>
        <w:pStyle w:val="yTable"/>
        <w:rPr>
          <w:i/>
        </w:rPr>
      </w:pPr>
      <w:r>
        <w:rPr>
          <w:i/>
        </w:rPr>
        <w:t xml:space="preserve">Notodanthonia </w:t>
      </w:r>
    </w:p>
    <w:p>
      <w:pPr>
        <w:pStyle w:val="yTable"/>
        <w:rPr>
          <w:i/>
        </w:rPr>
      </w:pPr>
      <w:r>
        <w:rPr>
          <w:i/>
        </w:rPr>
        <w:t xml:space="preserve">Ochlandra </w:t>
      </w:r>
    </w:p>
    <w:p>
      <w:pPr>
        <w:pStyle w:val="yTable"/>
        <w:rPr>
          <w:i/>
        </w:rPr>
      </w:pPr>
      <w:r>
        <w:rPr>
          <w:i/>
        </w:rPr>
        <w:t xml:space="preserve">Ochthochloa </w:t>
      </w:r>
    </w:p>
    <w:p>
      <w:pPr>
        <w:pStyle w:val="yTable"/>
        <w:rPr>
          <w:i/>
        </w:rPr>
      </w:pPr>
      <w:r>
        <w:rPr>
          <w:i/>
        </w:rPr>
        <w:t xml:space="preserve">Odontelytrum </w:t>
      </w:r>
    </w:p>
    <w:p>
      <w:pPr>
        <w:pStyle w:val="yTable"/>
        <w:rPr>
          <w:i/>
        </w:rPr>
      </w:pPr>
      <w:r>
        <w:rPr>
          <w:i/>
        </w:rPr>
        <w:t xml:space="preserve">Odyssea </w:t>
      </w:r>
    </w:p>
    <w:p>
      <w:pPr>
        <w:pStyle w:val="yTable"/>
        <w:rPr>
          <w:i/>
        </w:rPr>
      </w:pPr>
      <w:r>
        <w:rPr>
          <w:i/>
        </w:rPr>
        <w:t xml:space="preserve">Olmeca </w:t>
      </w:r>
    </w:p>
    <w:p>
      <w:pPr>
        <w:pStyle w:val="yTable"/>
        <w:rPr>
          <w:i/>
        </w:rPr>
      </w:pPr>
      <w:r>
        <w:rPr>
          <w:i/>
        </w:rPr>
        <w:t xml:space="preserve">Olyra </w:t>
      </w:r>
    </w:p>
    <w:p>
      <w:pPr>
        <w:pStyle w:val="yTable"/>
        <w:rPr>
          <w:i/>
        </w:rPr>
      </w:pPr>
      <w:r>
        <w:rPr>
          <w:i/>
        </w:rPr>
        <w:t xml:space="preserve">Ophiochloa </w:t>
      </w:r>
    </w:p>
    <w:p>
      <w:pPr>
        <w:pStyle w:val="yTable"/>
        <w:rPr>
          <w:i/>
        </w:rPr>
      </w:pPr>
      <w:r>
        <w:rPr>
          <w:i/>
        </w:rPr>
        <w:t xml:space="preserve">Ophiuros </w:t>
      </w:r>
    </w:p>
    <w:p>
      <w:pPr>
        <w:pStyle w:val="yTable"/>
        <w:rPr>
          <w:i/>
        </w:rPr>
      </w:pPr>
      <w:r>
        <w:rPr>
          <w:i/>
        </w:rPr>
        <w:t xml:space="preserve">Opizia </w:t>
      </w:r>
    </w:p>
    <w:p>
      <w:pPr>
        <w:pStyle w:val="yTable"/>
        <w:rPr>
          <w:i/>
        </w:rPr>
      </w:pPr>
      <w:r>
        <w:rPr>
          <w:i/>
        </w:rPr>
        <w:t xml:space="preserve">Oplismenopsis </w:t>
      </w:r>
    </w:p>
    <w:p>
      <w:pPr>
        <w:pStyle w:val="yTable"/>
        <w:rPr>
          <w:i/>
        </w:rPr>
      </w:pPr>
      <w:r>
        <w:rPr>
          <w:i/>
        </w:rPr>
        <w:t xml:space="preserve">Oplismenus </w:t>
      </w:r>
    </w:p>
    <w:p>
      <w:pPr>
        <w:pStyle w:val="yTable"/>
        <w:rPr>
          <w:i/>
        </w:rPr>
      </w:pPr>
      <w:r>
        <w:rPr>
          <w:i/>
        </w:rPr>
        <w:t xml:space="preserve">Orcuttia </w:t>
      </w:r>
    </w:p>
    <w:p>
      <w:pPr>
        <w:pStyle w:val="yTable"/>
        <w:rPr>
          <w:i/>
        </w:rPr>
      </w:pPr>
      <w:r>
        <w:rPr>
          <w:i/>
        </w:rPr>
        <w:t xml:space="preserve">Oreobambos </w:t>
      </w:r>
    </w:p>
    <w:p>
      <w:pPr>
        <w:pStyle w:val="yTable"/>
        <w:rPr>
          <w:i/>
        </w:rPr>
      </w:pPr>
      <w:r>
        <w:rPr>
          <w:i/>
        </w:rPr>
        <w:t xml:space="preserve">Oreochloa </w:t>
      </w:r>
    </w:p>
    <w:p>
      <w:pPr>
        <w:pStyle w:val="yTable"/>
        <w:rPr>
          <w:i/>
        </w:rPr>
      </w:pPr>
      <w:r>
        <w:rPr>
          <w:i/>
        </w:rPr>
        <w:t xml:space="preserve">Orinus </w:t>
      </w:r>
    </w:p>
    <w:p>
      <w:pPr>
        <w:pStyle w:val="yTable"/>
        <w:rPr>
          <w:i/>
        </w:rPr>
      </w:pPr>
      <w:r>
        <w:rPr>
          <w:i/>
        </w:rPr>
        <w:t xml:space="preserve">Oropetium </w:t>
      </w:r>
    </w:p>
    <w:p>
      <w:pPr>
        <w:pStyle w:val="yTable"/>
        <w:rPr>
          <w:i/>
        </w:rPr>
      </w:pPr>
      <w:r>
        <w:rPr>
          <w:i/>
        </w:rPr>
        <w:t xml:space="preserve">Ortachne </w:t>
      </w:r>
    </w:p>
    <w:p>
      <w:pPr>
        <w:pStyle w:val="yTable"/>
        <w:rPr>
          <w:i/>
        </w:rPr>
      </w:pPr>
      <w:r>
        <w:rPr>
          <w:i/>
        </w:rPr>
        <w:t xml:space="preserve">Orthoclada </w:t>
      </w:r>
    </w:p>
    <w:p>
      <w:pPr>
        <w:pStyle w:val="yTable"/>
        <w:rPr>
          <w:i/>
        </w:rPr>
      </w:pPr>
      <w:r>
        <w:rPr>
          <w:i/>
        </w:rPr>
        <w:t xml:space="preserve">Oryza </w:t>
      </w:r>
    </w:p>
    <w:p>
      <w:pPr>
        <w:pStyle w:val="yTable"/>
        <w:rPr>
          <w:i/>
        </w:rPr>
      </w:pPr>
      <w:r>
        <w:rPr>
          <w:i/>
        </w:rPr>
        <w:t xml:space="preserve">Oryzidium </w:t>
      </w:r>
    </w:p>
    <w:p>
      <w:pPr>
        <w:pStyle w:val="yTable"/>
        <w:rPr>
          <w:i/>
        </w:rPr>
      </w:pPr>
      <w:r>
        <w:rPr>
          <w:i/>
        </w:rPr>
        <w:t xml:space="preserve">Oryzopsis </w:t>
      </w:r>
    </w:p>
    <w:p>
      <w:pPr>
        <w:pStyle w:val="yTable"/>
        <w:rPr>
          <w:i/>
        </w:rPr>
      </w:pPr>
      <w:r>
        <w:rPr>
          <w:i/>
        </w:rPr>
        <w:t xml:space="preserve">Otachyrium </w:t>
      </w:r>
    </w:p>
    <w:p>
      <w:pPr>
        <w:pStyle w:val="yTable"/>
        <w:rPr>
          <w:i/>
        </w:rPr>
      </w:pPr>
      <w:r>
        <w:rPr>
          <w:i/>
        </w:rPr>
        <w:t xml:space="preserve">Otatea </w:t>
      </w:r>
    </w:p>
    <w:p>
      <w:pPr>
        <w:pStyle w:val="yTable"/>
        <w:rPr>
          <w:i/>
        </w:rPr>
      </w:pPr>
      <w:r>
        <w:rPr>
          <w:i/>
        </w:rPr>
        <w:t xml:space="preserve">Ottochloa </w:t>
      </w:r>
    </w:p>
    <w:p>
      <w:pPr>
        <w:pStyle w:val="yTable"/>
        <w:rPr>
          <w:i/>
        </w:rPr>
      </w:pPr>
      <w:r>
        <w:rPr>
          <w:i/>
        </w:rPr>
        <w:t xml:space="preserve">Oxychloris </w:t>
      </w:r>
    </w:p>
    <w:p>
      <w:pPr>
        <w:pStyle w:val="yTable"/>
        <w:rPr>
          <w:i/>
        </w:rPr>
      </w:pPr>
      <w:r>
        <w:rPr>
          <w:i/>
        </w:rPr>
        <w:t xml:space="preserve">Oxyrhachis </w:t>
      </w:r>
    </w:p>
    <w:p>
      <w:pPr>
        <w:pStyle w:val="yTable"/>
        <w:rPr>
          <w:i/>
        </w:rPr>
      </w:pPr>
      <w:r>
        <w:rPr>
          <w:i/>
        </w:rPr>
        <w:t xml:space="preserve">Oxytenanthera </w:t>
      </w:r>
    </w:p>
    <w:p>
      <w:pPr>
        <w:pStyle w:val="yTable"/>
        <w:rPr>
          <w:i/>
        </w:rPr>
      </w:pPr>
      <w:r>
        <w:rPr>
          <w:i/>
        </w:rPr>
        <w:t xml:space="preserve">Panicum </w:t>
      </w:r>
    </w:p>
    <w:p>
      <w:pPr>
        <w:pStyle w:val="yTable"/>
        <w:rPr>
          <w:i/>
        </w:rPr>
      </w:pPr>
      <w:r>
        <w:rPr>
          <w:i/>
        </w:rPr>
        <w:t xml:space="preserve">Pappophorum </w:t>
      </w:r>
    </w:p>
    <w:p>
      <w:pPr>
        <w:pStyle w:val="yTable"/>
        <w:rPr>
          <w:i/>
        </w:rPr>
      </w:pPr>
      <w:r>
        <w:rPr>
          <w:i/>
        </w:rPr>
        <w:t xml:space="preserve">Parafestuca </w:t>
      </w:r>
    </w:p>
    <w:p>
      <w:pPr>
        <w:pStyle w:val="yTable"/>
        <w:rPr>
          <w:i/>
        </w:rPr>
      </w:pPr>
      <w:r>
        <w:rPr>
          <w:i/>
        </w:rPr>
        <w:t xml:space="preserve">Parahyparrhenia </w:t>
      </w:r>
    </w:p>
    <w:p>
      <w:pPr>
        <w:pStyle w:val="yTable"/>
        <w:rPr>
          <w:i/>
        </w:rPr>
      </w:pPr>
      <w:r>
        <w:rPr>
          <w:i/>
        </w:rPr>
        <w:t xml:space="preserve">Paraneurachne </w:t>
      </w:r>
    </w:p>
    <w:p>
      <w:pPr>
        <w:pStyle w:val="yTable"/>
        <w:rPr>
          <w:i/>
        </w:rPr>
      </w:pPr>
      <w:r>
        <w:rPr>
          <w:i/>
        </w:rPr>
        <w:t xml:space="preserve">Parapholis </w:t>
      </w:r>
    </w:p>
    <w:p>
      <w:pPr>
        <w:pStyle w:val="yTable"/>
        <w:rPr>
          <w:i/>
        </w:rPr>
      </w:pPr>
      <w:r>
        <w:rPr>
          <w:i/>
        </w:rPr>
        <w:t xml:space="preserve">Paratheria </w:t>
      </w:r>
    </w:p>
    <w:p>
      <w:pPr>
        <w:pStyle w:val="yTable"/>
        <w:rPr>
          <w:i/>
        </w:rPr>
      </w:pPr>
      <w:r>
        <w:rPr>
          <w:i/>
        </w:rPr>
        <w:t xml:space="preserve">Parectenium </w:t>
      </w:r>
    </w:p>
    <w:p>
      <w:pPr>
        <w:pStyle w:val="yTable"/>
        <w:rPr>
          <w:i/>
        </w:rPr>
      </w:pPr>
      <w:r>
        <w:rPr>
          <w:i/>
        </w:rPr>
        <w:t>Pariana</w:t>
      </w:r>
    </w:p>
    <w:p>
      <w:pPr>
        <w:pStyle w:val="yTable"/>
        <w:rPr>
          <w:i/>
        </w:rPr>
      </w:pPr>
      <w:r>
        <w:rPr>
          <w:i/>
        </w:rPr>
        <w:t xml:space="preserve">Parodiolyra </w:t>
      </w:r>
    </w:p>
    <w:p>
      <w:pPr>
        <w:pStyle w:val="yTable"/>
        <w:rPr>
          <w:i/>
        </w:rPr>
      </w:pPr>
      <w:r>
        <w:rPr>
          <w:i/>
        </w:rPr>
        <w:t xml:space="preserve">Pascopyrum </w:t>
      </w:r>
    </w:p>
    <w:p>
      <w:pPr>
        <w:pStyle w:val="yTable"/>
        <w:rPr>
          <w:i/>
        </w:rPr>
      </w:pPr>
      <w:r>
        <w:rPr>
          <w:i/>
        </w:rPr>
        <w:t xml:space="preserve">Paspalidium </w:t>
      </w:r>
    </w:p>
    <w:p>
      <w:pPr>
        <w:pStyle w:val="yTable"/>
        <w:rPr>
          <w:i/>
        </w:rPr>
      </w:pPr>
      <w:r>
        <w:rPr>
          <w:i/>
        </w:rPr>
        <w:t xml:space="preserve">Paspalum </w:t>
      </w:r>
    </w:p>
    <w:p>
      <w:pPr>
        <w:pStyle w:val="yTable"/>
        <w:rPr>
          <w:i/>
        </w:rPr>
      </w:pPr>
      <w:r>
        <w:rPr>
          <w:i/>
        </w:rPr>
        <w:t xml:space="preserve">Pennisetum </w:t>
      </w:r>
    </w:p>
    <w:p>
      <w:pPr>
        <w:pStyle w:val="yTable"/>
        <w:rPr>
          <w:i/>
        </w:rPr>
      </w:pPr>
      <w:r>
        <w:rPr>
          <w:i/>
        </w:rPr>
        <w:t xml:space="preserve">Pentameris </w:t>
      </w:r>
    </w:p>
    <w:p>
      <w:pPr>
        <w:pStyle w:val="yTable"/>
        <w:rPr>
          <w:i/>
        </w:rPr>
      </w:pPr>
      <w:r>
        <w:rPr>
          <w:i/>
        </w:rPr>
        <w:t xml:space="preserve">Pentapogon </w:t>
      </w:r>
    </w:p>
    <w:p>
      <w:pPr>
        <w:pStyle w:val="yTable"/>
        <w:rPr>
          <w:i/>
        </w:rPr>
      </w:pPr>
      <w:r>
        <w:rPr>
          <w:i/>
        </w:rPr>
        <w:t xml:space="preserve">Pentarrhaphis </w:t>
      </w:r>
    </w:p>
    <w:p>
      <w:pPr>
        <w:pStyle w:val="yTable"/>
        <w:rPr>
          <w:i/>
        </w:rPr>
      </w:pPr>
      <w:r>
        <w:rPr>
          <w:i/>
        </w:rPr>
        <w:t xml:space="preserve">Pentaschistis </w:t>
      </w:r>
    </w:p>
    <w:p>
      <w:pPr>
        <w:pStyle w:val="yTable"/>
        <w:rPr>
          <w:i/>
        </w:rPr>
      </w:pPr>
      <w:r>
        <w:rPr>
          <w:i/>
        </w:rPr>
        <w:t xml:space="preserve">Pereilema </w:t>
      </w:r>
    </w:p>
    <w:p>
      <w:pPr>
        <w:pStyle w:val="yTable"/>
        <w:rPr>
          <w:i/>
        </w:rPr>
      </w:pPr>
      <w:r>
        <w:rPr>
          <w:i/>
        </w:rPr>
        <w:t xml:space="preserve">Periballia </w:t>
      </w:r>
    </w:p>
    <w:p>
      <w:pPr>
        <w:pStyle w:val="yTable"/>
        <w:rPr>
          <w:i/>
        </w:rPr>
      </w:pPr>
      <w:r>
        <w:rPr>
          <w:i/>
        </w:rPr>
        <w:t xml:space="preserve">Peridictyon </w:t>
      </w:r>
    </w:p>
    <w:p>
      <w:pPr>
        <w:pStyle w:val="yTable"/>
        <w:rPr>
          <w:i/>
        </w:rPr>
      </w:pPr>
      <w:r>
        <w:rPr>
          <w:i/>
        </w:rPr>
        <w:t xml:space="preserve">Perotis </w:t>
      </w:r>
    </w:p>
    <w:p>
      <w:pPr>
        <w:pStyle w:val="yTable"/>
        <w:rPr>
          <w:i/>
        </w:rPr>
      </w:pPr>
      <w:r>
        <w:rPr>
          <w:i/>
        </w:rPr>
        <w:t xml:space="preserve">Perrierbambus </w:t>
      </w:r>
    </w:p>
    <w:p>
      <w:pPr>
        <w:pStyle w:val="yTable"/>
        <w:rPr>
          <w:i/>
        </w:rPr>
      </w:pPr>
      <w:r>
        <w:rPr>
          <w:i/>
        </w:rPr>
        <w:t xml:space="preserve">Perulifera </w:t>
      </w:r>
    </w:p>
    <w:p>
      <w:pPr>
        <w:pStyle w:val="yTable"/>
        <w:rPr>
          <w:i/>
        </w:rPr>
      </w:pPr>
      <w:r>
        <w:rPr>
          <w:i/>
        </w:rPr>
        <w:t xml:space="preserve">Petriella </w:t>
      </w:r>
    </w:p>
    <w:p>
      <w:pPr>
        <w:pStyle w:val="yTable"/>
        <w:rPr>
          <w:i/>
        </w:rPr>
      </w:pPr>
      <w:r>
        <w:rPr>
          <w:i/>
        </w:rPr>
        <w:t xml:space="preserve">Peyritschia </w:t>
      </w:r>
    </w:p>
    <w:p>
      <w:pPr>
        <w:pStyle w:val="yTable"/>
        <w:rPr>
          <w:i/>
        </w:rPr>
      </w:pPr>
      <w:r>
        <w:rPr>
          <w:i/>
        </w:rPr>
        <w:t xml:space="preserve">Phacelurus </w:t>
      </w:r>
    </w:p>
    <w:p>
      <w:pPr>
        <w:pStyle w:val="yTable"/>
        <w:rPr>
          <w:i/>
        </w:rPr>
      </w:pPr>
      <w:r>
        <w:rPr>
          <w:i/>
        </w:rPr>
        <w:t xml:space="preserve">Phaenanthoecium </w:t>
      </w:r>
    </w:p>
    <w:p>
      <w:pPr>
        <w:pStyle w:val="yTable"/>
        <w:rPr>
          <w:i/>
        </w:rPr>
      </w:pPr>
      <w:r>
        <w:rPr>
          <w:i/>
        </w:rPr>
        <w:t xml:space="preserve">Phaenosperma </w:t>
      </w:r>
    </w:p>
    <w:p>
      <w:pPr>
        <w:pStyle w:val="yTable"/>
        <w:rPr>
          <w:i/>
        </w:rPr>
      </w:pPr>
      <w:r>
        <w:rPr>
          <w:i/>
        </w:rPr>
        <w:t xml:space="preserve">Phalaris </w:t>
      </w:r>
    </w:p>
    <w:p>
      <w:pPr>
        <w:pStyle w:val="yTable"/>
        <w:rPr>
          <w:i/>
        </w:rPr>
      </w:pPr>
      <w:r>
        <w:rPr>
          <w:i/>
        </w:rPr>
        <w:t xml:space="preserve">Pharus </w:t>
      </w:r>
    </w:p>
    <w:p>
      <w:pPr>
        <w:pStyle w:val="yTable"/>
        <w:rPr>
          <w:i/>
        </w:rPr>
      </w:pPr>
      <w:r>
        <w:rPr>
          <w:i/>
        </w:rPr>
        <w:t xml:space="preserve">Pheidochloa </w:t>
      </w:r>
    </w:p>
    <w:p>
      <w:pPr>
        <w:pStyle w:val="yTable"/>
        <w:rPr>
          <w:i/>
        </w:rPr>
      </w:pPr>
      <w:r>
        <w:rPr>
          <w:i/>
        </w:rPr>
        <w:t xml:space="preserve">Phippsia </w:t>
      </w:r>
    </w:p>
    <w:p>
      <w:pPr>
        <w:pStyle w:val="yTable"/>
        <w:rPr>
          <w:i/>
        </w:rPr>
      </w:pPr>
      <w:r>
        <w:rPr>
          <w:i/>
        </w:rPr>
        <w:t xml:space="preserve">Phleum </w:t>
      </w:r>
    </w:p>
    <w:p>
      <w:pPr>
        <w:pStyle w:val="yTable"/>
        <w:rPr>
          <w:i/>
        </w:rPr>
      </w:pPr>
      <w:r>
        <w:rPr>
          <w:i/>
        </w:rPr>
        <w:t xml:space="preserve">Pholiurus </w:t>
      </w:r>
    </w:p>
    <w:p>
      <w:pPr>
        <w:pStyle w:val="yTable"/>
        <w:rPr>
          <w:i/>
        </w:rPr>
      </w:pPr>
      <w:r>
        <w:rPr>
          <w:i/>
        </w:rPr>
        <w:t xml:space="preserve">Phragmites </w:t>
      </w:r>
    </w:p>
    <w:p>
      <w:pPr>
        <w:pStyle w:val="yTable"/>
        <w:rPr>
          <w:i/>
        </w:rPr>
      </w:pPr>
      <w:r>
        <w:rPr>
          <w:i/>
        </w:rPr>
        <w:t xml:space="preserve">Phyllorachis </w:t>
      </w:r>
    </w:p>
    <w:p>
      <w:pPr>
        <w:pStyle w:val="yTable"/>
        <w:rPr>
          <w:i/>
        </w:rPr>
      </w:pPr>
      <w:r>
        <w:rPr>
          <w:i/>
        </w:rPr>
        <w:t xml:space="preserve">Phyllostachys </w:t>
      </w:r>
    </w:p>
    <w:p>
      <w:pPr>
        <w:pStyle w:val="yTable"/>
        <w:rPr>
          <w:i/>
        </w:rPr>
      </w:pPr>
      <w:r>
        <w:rPr>
          <w:i/>
        </w:rPr>
        <w:t xml:space="preserve">Pilgerochloa </w:t>
      </w:r>
    </w:p>
    <w:p>
      <w:pPr>
        <w:pStyle w:val="yTable"/>
        <w:rPr>
          <w:i/>
        </w:rPr>
      </w:pPr>
      <w:r>
        <w:rPr>
          <w:i/>
        </w:rPr>
        <w:t xml:space="preserve">Piptatherum </w:t>
      </w:r>
    </w:p>
    <w:p>
      <w:pPr>
        <w:pStyle w:val="yTable"/>
        <w:rPr>
          <w:i/>
        </w:rPr>
      </w:pPr>
      <w:r>
        <w:rPr>
          <w:i/>
        </w:rPr>
        <w:t xml:space="preserve">Piptochaetium </w:t>
      </w:r>
    </w:p>
    <w:p>
      <w:pPr>
        <w:pStyle w:val="yTable"/>
        <w:rPr>
          <w:i/>
        </w:rPr>
      </w:pPr>
      <w:r>
        <w:rPr>
          <w:i/>
        </w:rPr>
        <w:t xml:space="preserve">Piptophyllum </w:t>
      </w:r>
    </w:p>
    <w:p>
      <w:pPr>
        <w:pStyle w:val="yTable"/>
        <w:rPr>
          <w:i/>
        </w:rPr>
      </w:pPr>
      <w:r>
        <w:rPr>
          <w:i/>
        </w:rPr>
        <w:t xml:space="preserve">Piresia </w:t>
      </w:r>
    </w:p>
    <w:p>
      <w:pPr>
        <w:pStyle w:val="yTable"/>
        <w:rPr>
          <w:i/>
        </w:rPr>
      </w:pPr>
      <w:r>
        <w:rPr>
          <w:i/>
        </w:rPr>
        <w:t xml:space="preserve">Piresiella </w:t>
      </w:r>
    </w:p>
    <w:p>
      <w:pPr>
        <w:pStyle w:val="yTable"/>
        <w:rPr>
          <w:i/>
        </w:rPr>
      </w:pPr>
      <w:r>
        <w:rPr>
          <w:i/>
        </w:rPr>
        <w:t xml:space="preserve">Plagiantha </w:t>
      </w:r>
    </w:p>
    <w:p>
      <w:pPr>
        <w:pStyle w:val="yTable"/>
        <w:rPr>
          <w:i/>
        </w:rPr>
      </w:pPr>
      <w:r>
        <w:rPr>
          <w:i/>
        </w:rPr>
        <w:t xml:space="preserve">Plagiosetum </w:t>
      </w:r>
    </w:p>
    <w:p>
      <w:pPr>
        <w:pStyle w:val="yTable"/>
        <w:rPr>
          <w:i/>
        </w:rPr>
      </w:pPr>
      <w:r>
        <w:rPr>
          <w:i/>
        </w:rPr>
        <w:t xml:space="preserve">Planichloa </w:t>
      </w:r>
    </w:p>
    <w:p>
      <w:pPr>
        <w:pStyle w:val="yTable"/>
        <w:rPr>
          <w:i/>
        </w:rPr>
      </w:pPr>
      <w:r>
        <w:rPr>
          <w:i/>
        </w:rPr>
        <w:t xml:space="preserve">Plectrachne </w:t>
      </w:r>
    </w:p>
    <w:p>
      <w:pPr>
        <w:pStyle w:val="yTable"/>
        <w:rPr>
          <w:i/>
        </w:rPr>
      </w:pPr>
      <w:r>
        <w:rPr>
          <w:i/>
        </w:rPr>
        <w:t xml:space="preserve">Pleiadelphia </w:t>
      </w:r>
    </w:p>
    <w:p>
      <w:pPr>
        <w:pStyle w:val="yTable"/>
        <w:rPr>
          <w:i/>
        </w:rPr>
      </w:pPr>
      <w:r>
        <w:rPr>
          <w:i/>
        </w:rPr>
        <w:t xml:space="preserve">Pleuropogon </w:t>
      </w:r>
    </w:p>
    <w:p>
      <w:pPr>
        <w:pStyle w:val="yTable"/>
        <w:rPr>
          <w:i/>
        </w:rPr>
      </w:pPr>
      <w:r>
        <w:rPr>
          <w:i/>
        </w:rPr>
        <w:t xml:space="preserve">Plinthanthesis </w:t>
      </w:r>
    </w:p>
    <w:p>
      <w:pPr>
        <w:pStyle w:val="yTable"/>
        <w:rPr>
          <w:i/>
        </w:rPr>
      </w:pPr>
      <w:r>
        <w:rPr>
          <w:i/>
        </w:rPr>
        <w:t xml:space="preserve">Poa </w:t>
      </w:r>
    </w:p>
    <w:p>
      <w:pPr>
        <w:pStyle w:val="yTable"/>
        <w:rPr>
          <w:i/>
        </w:rPr>
      </w:pPr>
      <w:r>
        <w:rPr>
          <w:i/>
        </w:rPr>
        <w:t xml:space="preserve">Pobeguinea </w:t>
      </w:r>
    </w:p>
    <w:p>
      <w:pPr>
        <w:pStyle w:val="yTable"/>
        <w:rPr>
          <w:i/>
        </w:rPr>
      </w:pPr>
      <w:r>
        <w:rPr>
          <w:i/>
        </w:rPr>
        <w:t xml:space="preserve">Podophorus </w:t>
      </w:r>
    </w:p>
    <w:p>
      <w:pPr>
        <w:pStyle w:val="yTable"/>
        <w:rPr>
          <w:i/>
        </w:rPr>
      </w:pPr>
      <w:r>
        <w:rPr>
          <w:i/>
        </w:rPr>
        <w:t xml:space="preserve">Poecilostachys </w:t>
      </w:r>
    </w:p>
    <w:p>
      <w:pPr>
        <w:pStyle w:val="yTable"/>
        <w:rPr>
          <w:i/>
        </w:rPr>
      </w:pPr>
      <w:r>
        <w:rPr>
          <w:i/>
        </w:rPr>
        <w:t xml:space="preserve">Pogonachne </w:t>
      </w:r>
    </w:p>
    <w:p>
      <w:pPr>
        <w:pStyle w:val="yTable"/>
        <w:rPr>
          <w:i/>
        </w:rPr>
      </w:pPr>
      <w:r>
        <w:rPr>
          <w:i/>
        </w:rPr>
        <w:t xml:space="preserve">Pogonarthria </w:t>
      </w:r>
    </w:p>
    <w:p>
      <w:pPr>
        <w:pStyle w:val="yTable"/>
        <w:rPr>
          <w:i/>
        </w:rPr>
      </w:pPr>
      <w:r>
        <w:rPr>
          <w:i/>
        </w:rPr>
        <w:t xml:space="preserve">Pogonatherum </w:t>
      </w:r>
    </w:p>
    <w:p>
      <w:pPr>
        <w:pStyle w:val="yTable"/>
        <w:rPr>
          <w:i/>
        </w:rPr>
      </w:pPr>
      <w:r>
        <w:rPr>
          <w:i/>
        </w:rPr>
        <w:t xml:space="preserve">Pogoneura </w:t>
      </w:r>
    </w:p>
    <w:p>
      <w:pPr>
        <w:pStyle w:val="yTable"/>
        <w:rPr>
          <w:i/>
        </w:rPr>
      </w:pPr>
      <w:r>
        <w:rPr>
          <w:i/>
        </w:rPr>
        <w:t xml:space="preserve">Pogonochloa </w:t>
      </w:r>
    </w:p>
    <w:p>
      <w:pPr>
        <w:pStyle w:val="yTable"/>
        <w:rPr>
          <w:i/>
        </w:rPr>
      </w:pPr>
      <w:r>
        <w:rPr>
          <w:i/>
        </w:rPr>
        <w:t xml:space="preserve">Pohlidium </w:t>
      </w:r>
    </w:p>
    <w:p>
      <w:pPr>
        <w:pStyle w:val="yTable"/>
        <w:rPr>
          <w:i/>
        </w:rPr>
      </w:pPr>
      <w:r>
        <w:rPr>
          <w:i/>
        </w:rPr>
        <w:t xml:space="preserve">Poidium </w:t>
      </w:r>
    </w:p>
    <w:p>
      <w:pPr>
        <w:pStyle w:val="yTable"/>
        <w:rPr>
          <w:i/>
        </w:rPr>
      </w:pPr>
      <w:r>
        <w:rPr>
          <w:i/>
        </w:rPr>
        <w:t xml:space="preserve">Polevansia </w:t>
      </w:r>
    </w:p>
    <w:p>
      <w:pPr>
        <w:pStyle w:val="yTable"/>
        <w:rPr>
          <w:i/>
        </w:rPr>
      </w:pPr>
      <w:r>
        <w:rPr>
          <w:i/>
        </w:rPr>
        <w:t xml:space="preserve">Polliniopsis </w:t>
      </w:r>
    </w:p>
    <w:p>
      <w:pPr>
        <w:pStyle w:val="yTable"/>
        <w:rPr>
          <w:i/>
        </w:rPr>
      </w:pPr>
      <w:r>
        <w:rPr>
          <w:i/>
        </w:rPr>
        <w:t xml:space="preserve">Polypogon </w:t>
      </w:r>
    </w:p>
    <w:p>
      <w:pPr>
        <w:pStyle w:val="yTable"/>
        <w:rPr>
          <w:i/>
        </w:rPr>
      </w:pPr>
      <w:r>
        <w:rPr>
          <w:i/>
        </w:rPr>
        <w:t xml:space="preserve">Polytoca </w:t>
      </w:r>
    </w:p>
    <w:p>
      <w:pPr>
        <w:pStyle w:val="yTable"/>
        <w:rPr>
          <w:i/>
        </w:rPr>
      </w:pPr>
      <w:r>
        <w:rPr>
          <w:i/>
        </w:rPr>
        <w:t xml:space="preserve">Polytrias </w:t>
      </w:r>
    </w:p>
    <w:p>
      <w:pPr>
        <w:pStyle w:val="yTable"/>
        <w:rPr>
          <w:i/>
        </w:rPr>
      </w:pPr>
      <w:r>
        <w:rPr>
          <w:i/>
        </w:rPr>
        <w:t xml:space="preserve">Pommereulla </w:t>
      </w:r>
    </w:p>
    <w:p>
      <w:pPr>
        <w:pStyle w:val="yTable"/>
        <w:rPr>
          <w:i/>
        </w:rPr>
      </w:pPr>
      <w:r>
        <w:rPr>
          <w:i/>
        </w:rPr>
        <w:t xml:space="preserve">Porteresia </w:t>
      </w:r>
    </w:p>
    <w:p>
      <w:pPr>
        <w:pStyle w:val="yTable"/>
        <w:rPr>
          <w:i/>
        </w:rPr>
      </w:pPr>
      <w:r>
        <w:rPr>
          <w:i/>
        </w:rPr>
        <w:t xml:space="preserve">Potamophila </w:t>
      </w:r>
    </w:p>
    <w:p>
      <w:pPr>
        <w:pStyle w:val="yTable"/>
        <w:rPr>
          <w:i/>
        </w:rPr>
      </w:pPr>
      <w:r>
        <w:rPr>
          <w:i/>
        </w:rPr>
        <w:t xml:space="preserve">Pringleochloa </w:t>
      </w:r>
    </w:p>
    <w:p>
      <w:pPr>
        <w:pStyle w:val="yTable"/>
        <w:rPr>
          <w:i/>
        </w:rPr>
      </w:pPr>
      <w:r>
        <w:rPr>
          <w:i/>
        </w:rPr>
        <w:t xml:space="preserve">Prionanthium </w:t>
      </w:r>
    </w:p>
    <w:p>
      <w:pPr>
        <w:pStyle w:val="yTable"/>
        <w:rPr>
          <w:i/>
        </w:rPr>
      </w:pPr>
      <w:r>
        <w:rPr>
          <w:i/>
        </w:rPr>
        <w:t xml:space="preserve">Prosphytochloa </w:t>
      </w:r>
    </w:p>
    <w:p>
      <w:pPr>
        <w:pStyle w:val="yTable"/>
        <w:rPr>
          <w:i/>
        </w:rPr>
      </w:pPr>
      <w:r>
        <w:rPr>
          <w:i/>
        </w:rPr>
        <w:t xml:space="preserve">Psammagrostis </w:t>
      </w:r>
    </w:p>
    <w:p>
      <w:pPr>
        <w:pStyle w:val="yTable"/>
        <w:rPr>
          <w:i/>
        </w:rPr>
      </w:pPr>
      <w:r>
        <w:rPr>
          <w:i/>
        </w:rPr>
        <w:t xml:space="preserve">Psammochloa </w:t>
      </w:r>
    </w:p>
    <w:p>
      <w:pPr>
        <w:pStyle w:val="yTable"/>
        <w:rPr>
          <w:i/>
        </w:rPr>
      </w:pPr>
      <w:r>
        <w:rPr>
          <w:i/>
        </w:rPr>
        <w:t xml:space="preserve">Psathyrostachys </w:t>
      </w:r>
    </w:p>
    <w:p>
      <w:pPr>
        <w:pStyle w:val="yTable"/>
        <w:rPr>
          <w:i/>
        </w:rPr>
      </w:pPr>
      <w:r>
        <w:rPr>
          <w:i/>
        </w:rPr>
        <w:t xml:space="preserve">Pseudanthistiria </w:t>
      </w:r>
    </w:p>
    <w:p>
      <w:pPr>
        <w:pStyle w:val="yTable"/>
        <w:rPr>
          <w:i/>
        </w:rPr>
      </w:pPr>
      <w:r>
        <w:rPr>
          <w:i/>
        </w:rPr>
        <w:t xml:space="preserve">Pseudarrhenatherum </w:t>
      </w:r>
    </w:p>
    <w:p>
      <w:pPr>
        <w:pStyle w:val="yTable"/>
        <w:rPr>
          <w:i/>
        </w:rPr>
      </w:pPr>
      <w:r>
        <w:rPr>
          <w:i/>
        </w:rPr>
        <w:t xml:space="preserve">Pseudechinolaena </w:t>
      </w:r>
    </w:p>
    <w:p>
      <w:pPr>
        <w:pStyle w:val="yTable"/>
        <w:rPr>
          <w:i/>
        </w:rPr>
      </w:pPr>
      <w:r>
        <w:rPr>
          <w:i/>
        </w:rPr>
        <w:t xml:space="preserve">Pseudobromus </w:t>
      </w:r>
    </w:p>
    <w:p>
      <w:pPr>
        <w:pStyle w:val="yTable"/>
        <w:rPr>
          <w:i/>
        </w:rPr>
      </w:pPr>
      <w:r>
        <w:rPr>
          <w:i/>
        </w:rPr>
        <w:t xml:space="preserve">Pseudochaetochloa </w:t>
      </w:r>
    </w:p>
    <w:p>
      <w:pPr>
        <w:pStyle w:val="yTable"/>
        <w:rPr>
          <w:i/>
        </w:rPr>
      </w:pPr>
      <w:r>
        <w:rPr>
          <w:i/>
        </w:rPr>
        <w:t xml:space="preserve">Pseudocoix </w:t>
      </w:r>
    </w:p>
    <w:p>
      <w:pPr>
        <w:pStyle w:val="yTable"/>
        <w:rPr>
          <w:i/>
        </w:rPr>
      </w:pPr>
      <w:r>
        <w:rPr>
          <w:i/>
        </w:rPr>
        <w:t xml:space="preserve">Pseudodanthonia </w:t>
      </w:r>
    </w:p>
    <w:p>
      <w:pPr>
        <w:pStyle w:val="yTable"/>
        <w:rPr>
          <w:i/>
        </w:rPr>
      </w:pPr>
      <w:r>
        <w:rPr>
          <w:i/>
        </w:rPr>
        <w:t xml:space="preserve">Pseudodichanthium </w:t>
      </w:r>
    </w:p>
    <w:p>
      <w:pPr>
        <w:pStyle w:val="yTable"/>
        <w:rPr>
          <w:i/>
        </w:rPr>
      </w:pPr>
      <w:r>
        <w:rPr>
          <w:i/>
        </w:rPr>
        <w:t xml:space="preserve">Pseudopentameris </w:t>
      </w:r>
    </w:p>
    <w:p>
      <w:pPr>
        <w:pStyle w:val="yTable"/>
        <w:rPr>
          <w:i/>
        </w:rPr>
      </w:pPr>
      <w:r>
        <w:rPr>
          <w:i/>
        </w:rPr>
        <w:t xml:space="preserve">Pseudophleum </w:t>
      </w:r>
    </w:p>
    <w:p>
      <w:pPr>
        <w:pStyle w:val="yTable"/>
        <w:rPr>
          <w:i/>
        </w:rPr>
      </w:pPr>
      <w:r>
        <w:rPr>
          <w:i/>
        </w:rPr>
        <w:t xml:space="preserve">Pseudopogonatherum </w:t>
      </w:r>
    </w:p>
    <w:p>
      <w:pPr>
        <w:pStyle w:val="yTable"/>
        <w:rPr>
          <w:i/>
        </w:rPr>
      </w:pPr>
      <w:r>
        <w:rPr>
          <w:i/>
        </w:rPr>
        <w:t xml:space="preserve">Pseudoraphis </w:t>
      </w:r>
    </w:p>
    <w:p>
      <w:pPr>
        <w:pStyle w:val="yTable"/>
        <w:rPr>
          <w:i/>
        </w:rPr>
      </w:pPr>
      <w:r>
        <w:rPr>
          <w:i/>
        </w:rPr>
        <w:t xml:space="preserve">Pseudoroegneria </w:t>
      </w:r>
    </w:p>
    <w:p>
      <w:pPr>
        <w:pStyle w:val="yTable"/>
        <w:rPr>
          <w:i/>
        </w:rPr>
      </w:pPr>
      <w:r>
        <w:rPr>
          <w:i/>
        </w:rPr>
        <w:t xml:space="preserve">Pseudosasa </w:t>
      </w:r>
    </w:p>
    <w:p>
      <w:pPr>
        <w:pStyle w:val="yTable"/>
        <w:rPr>
          <w:i/>
        </w:rPr>
      </w:pPr>
      <w:r>
        <w:rPr>
          <w:i/>
        </w:rPr>
        <w:t xml:space="preserve">Pseudosorghum </w:t>
      </w:r>
    </w:p>
    <w:p>
      <w:pPr>
        <w:pStyle w:val="yTable"/>
        <w:rPr>
          <w:i/>
        </w:rPr>
      </w:pPr>
      <w:r>
        <w:rPr>
          <w:i/>
        </w:rPr>
        <w:t xml:space="preserve">Pseudostachyum </w:t>
      </w:r>
    </w:p>
    <w:p>
      <w:pPr>
        <w:pStyle w:val="yTable"/>
        <w:rPr>
          <w:i/>
        </w:rPr>
      </w:pPr>
      <w:r>
        <w:rPr>
          <w:i/>
        </w:rPr>
        <w:t xml:space="preserve">Pseudovossia </w:t>
      </w:r>
    </w:p>
    <w:p>
      <w:pPr>
        <w:pStyle w:val="yTable"/>
        <w:rPr>
          <w:i/>
        </w:rPr>
      </w:pPr>
      <w:r>
        <w:rPr>
          <w:i/>
        </w:rPr>
        <w:t xml:space="preserve">Pseudoxytenanthera </w:t>
      </w:r>
    </w:p>
    <w:p>
      <w:pPr>
        <w:pStyle w:val="yTable"/>
        <w:rPr>
          <w:i/>
        </w:rPr>
      </w:pPr>
      <w:r>
        <w:rPr>
          <w:i/>
        </w:rPr>
        <w:t xml:space="preserve">Pseudozoysia </w:t>
      </w:r>
    </w:p>
    <w:p>
      <w:pPr>
        <w:pStyle w:val="yTable"/>
        <w:rPr>
          <w:i/>
        </w:rPr>
      </w:pPr>
      <w:r>
        <w:rPr>
          <w:i/>
        </w:rPr>
        <w:t xml:space="preserve">Psilathera </w:t>
      </w:r>
    </w:p>
    <w:p>
      <w:pPr>
        <w:pStyle w:val="yTable"/>
        <w:rPr>
          <w:i/>
        </w:rPr>
      </w:pPr>
      <w:r>
        <w:rPr>
          <w:i/>
        </w:rPr>
        <w:t xml:space="preserve">Psilolemma </w:t>
      </w:r>
    </w:p>
    <w:p>
      <w:pPr>
        <w:pStyle w:val="yTable"/>
        <w:rPr>
          <w:i/>
        </w:rPr>
      </w:pPr>
      <w:r>
        <w:rPr>
          <w:i/>
        </w:rPr>
        <w:t xml:space="preserve">Psilurus </w:t>
      </w:r>
    </w:p>
    <w:p>
      <w:pPr>
        <w:pStyle w:val="yTable"/>
        <w:rPr>
          <w:i/>
        </w:rPr>
      </w:pPr>
      <w:r>
        <w:rPr>
          <w:i/>
        </w:rPr>
        <w:t xml:space="preserve">Pterochloris </w:t>
      </w:r>
    </w:p>
    <w:p>
      <w:pPr>
        <w:pStyle w:val="yTable"/>
        <w:rPr>
          <w:i/>
        </w:rPr>
      </w:pPr>
      <w:r>
        <w:rPr>
          <w:i/>
        </w:rPr>
        <w:t xml:space="preserve">Ptilagrostis </w:t>
      </w:r>
    </w:p>
    <w:p>
      <w:pPr>
        <w:pStyle w:val="yTable"/>
        <w:rPr>
          <w:i/>
        </w:rPr>
      </w:pPr>
      <w:r>
        <w:rPr>
          <w:i/>
        </w:rPr>
        <w:t xml:space="preserve">Puccinellia </w:t>
      </w:r>
    </w:p>
    <w:p>
      <w:pPr>
        <w:pStyle w:val="yTable"/>
        <w:rPr>
          <w:i/>
        </w:rPr>
      </w:pPr>
      <w:r>
        <w:rPr>
          <w:i/>
        </w:rPr>
        <w:t xml:space="preserve">Puelia </w:t>
      </w:r>
    </w:p>
    <w:p>
      <w:pPr>
        <w:pStyle w:val="yTable"/>
        <w:rPr>
          <w:i/>
        </w:rPr>
      </w:pPr>
      <w:r>
        <w:rPr>
          <w:i/>
        </w:rPr>
        <w:t xml:space="preserve">Racemobambos </w:t>
      </w:r>
    </w:p>
    <w:p>
      <w:pPr>
        <w:pStyle w:val="yTable"/>
        <w:rPr>
          <w:i/>
        </w:rPr>
      </w:pPr>
      <w:r>
        <w:rPr>
          <w:i/>
        </w:rPr>
        <w:t xml:space="preserve">Raddia </w:t>
      </w:r>
    </w:p>
    <w:p>
      <w:pPr>
        <w:pStyle w:val="yTable"/>
        <w:rPr>
          <w:i/>
        </w:rPr>
      </w:pPr>
      <w:r>
        <w:rPr>
          <w:i/>
        </w:rPr>
        <w:t xml:space="preserve">Raddiella </w:t>
      </w:r>
    </w:p>
    <w:p>
      <w:pPr>
        <w:pStyle w:val="yTable"/>
        <w:rPr>
          <w:i/>
        </w:rPr>
      </w:pPr>
      <w:r>
        <w:rPr>
          <w:i/>
        </w:rPr>
        <w:t xml:space="preserve">Ratzeburgia </w:t>
      </w:r>
    </w:p>
    <w:p>
      <w:pPr>
        <w:pStyle w:val="yTable"/>
        <w:rPr>
          <w:i/>
        </w:rPr>
      </w:pPr>
      <w:r>
        <w:rPr>
          <w:i/>
        </w:rPr>
        <w:t xml:space="preserve">Redfieldia </w:t>
      </w:r>
    </w:p>
    <w:p>
      <w:pPr>
        <w:pStyle w:val="yTable"/>
        <w:rPr>
          <w:i/>
        </w:rPr>
      </w:pPr>
      <w:r>
        <w:rPr>
          <w:i/>
        </w:rPr>
        <w:t xml:space="preserve">Reederochloa </w:t>
      </w:r>
    </w:p>
    <w:p>
      <w:pPr>
        <w:pStyle w:val="yTable"/>
        <w:rPr>
          <w:i/>
        </w:rPr>
      </w:pPr>
      <w:r>
        <w:rPr>
          <w:i/>
        </w:rPr>
        <w:t xml:space="preserve">Rehia </w:t>
      </w:r>
    </w:p>
    <w:p>
      <w:pPr>
        <w:pStyle w:val="yTable"/>
        <w:rPr>
          <w:i/>
        </w:rPr>
      </w:pPr>
      <w:r>
        <w:rPr>
          <w:i/>
        </w:rPr>
        <w:t xml:space="preserve">Reimarochloa </w:t>
      </w:r>
    </w:p>
    <w:p>
      <w:pPr>
        <w:pStyle w:val="yTable"/>
        <w:rPr>
          <w:i/>
        </w:rPr>
      </w:pPr>
      <w:r>
        <w:rPr>
          <w:i/>
        </w:rPr>
        <w:t xml:space="preserve">Reitzia </w:t>
      </w:r>
    </w:p>
    <w:p>
      <w:pPr>
        <w:pStyle w:val="yTable"/>
        <w:rPr>
          <w:i/>
        </w:rPr>
      </w:pPr>
      <w:r>
        <w:rPr>
          <w:i/>
        </w:rPr>
        <w:t xml:space="preserve">Relchela </w:t>
      </w:r>
    </w:p>
    <w:p>
      <w:pPr>
        <w:pStyle w:val="yTable"/>
        <w:rPr>
          <w:i/>
        </w:rPr>
      </w:pPr>
      <w:r>
        <w:rPr>
          <w:i/>
        </w:rPr>
        <w:t xml:space="preserve">Rendlia </w:t>
      </w:r>
    </w:p>
    <w:p>
      <w:pPr>
        <w:pStyle w:val="yTable"/>
        <w:rPr>
          <w:i/>
        </w:rPr>
      </w:pPr>
      <w:r>
        <w:rPr>
          <w:i/>
        </w:rPr>
        <w:t xml:space="preserve">Reynaudia </w:t>
      </w:r>
    </w:p>
    <w:p>
      <w:pPr>
        <w:pStyle w:val="yTable"/>
        <w:rPr>
          <w:i/>
        </w:rPr>
      </w:pPr>
      <w:r>
        <w:rPr>
          <w:i/>
        </w:rPr>
        <w:t xml:space="preserve">Rhipidocladum </w:t>
      </w:r>
    </w:p>
    <w:p>
      <w:pPr>
        <w:pStyle w:val="yTable"/>
        <w:rPr>
          <w:i/>
        </w:rPr>
      </w:pPr>
      <w:r>
        <w:rPr>
          <w:i/>
        </w:rPr>
        <w:t xml:space="preserve">Rhizocephalus </w:t>
      </w:r>
    </w:p>
    <w:p>
      <w:pPr>
        <w:pStyle w:val="yTable"/>
        <w:rPr>
          <w:i/>
        </w:rPr>
      </w:pPr>
      <w:r>
        <w:rPr>
          <w:i/>
        </w:rPr>
        <w:t xml:space="preserve">Rhombolytrum </w:t>
      </w:r>
    </w:p>
    <w:p>
      <w:pPr>
        <w:pStyle w:val="yTable"/>
        <w:rPr>
          <w:i/>
        </w:rPr>
      </w:pPr>
      <w:r>
        <w:rPr>
          <w:i/>
        </w:rPr>
        <w:t xml:space="preserve">Rhynchelytrum </w:t>
      </w:r>
    </w:p>
    <w:p>
      <w:pPr>
        <w:pStyle w:val="yTable"/>
        <w:rPr>
          <w:i/>
        </w:rPr>
      </w:pPr>
      <w:r>
        <w:rPr>
          <w:i/>
        </w:rPr>
        <w:t xml:space="preserve">Rhynchoryza </w:t>
      </w:r>
    </w:p>
    <w:p>
      <w:pPr>
        <w:pStyle w:val="yTable"/>
        <w:rPr>
          <w:i/>
        </w:rPr>
      </w:pPr>
      <w:r>
        <w:rPr>
          <w:i/>
        </w:rPr>
        <w:t xml:space="preserve">Rhytachne </w:t>
      </w:r>
    </w:p>
    <w:p>
      <w:pPr>
        <w:pStyle w:val="yTable"/>
        <w:rPr>
          <w:i/>
        </w:rPr>
      </w:pPr>
      <w:r>
        <w:rPr>
          <w:i/>
        </w:rPr>
        <w:t xml:space="preserve">Richardsiella </w:t>
      </w:r>
    </w:p>
    <w:p>
      <w:pPr>
        <w:pStyle w:val="yTable"/>
        <w:rPr>
          <w:i/>
        </w:rPr>
      </w:pPr>
      <w:r>
        <w:rPr>
          <w:i/>
        </w:rPr>
        <w:t xml:space="preserve">Robynsiochloa </w:t>
      </w:r>
    </w:p>
    <w:p>
      <w:pPr>
        <w:pStyle w:val="yTable"/>
        <w:rPr>
          <w:i/>
        </w:rPr>
      </w:pPr>
      <w:r>
        <w:rPr>
          <w:i/>
        </w:rPr>
        <w:t xml:space="preserve">Rottboellia </w:t>
      </w:r>
    </w:p>
    <w:p>
      <w:pPr>
        <w:pStyle w:val="yTable"/>
        <w:rPr>
          <w:i/>
        </w:rPr>
      </w:pPr>
      <w:r>
        <w:rPr>
          <w:i/>
        </w:rPr>
        <w:t xml:space="preserve">Rytidosperma </w:t>
      </w:r>
    </w:p>
    <w:p>
      <w:pPr>
        <w:pStyle w:val="yTable"/>
        <w:rPr>
          <w:i/>
        </w:rPr>
      </w:pPr>
      <w:r>
        <w:rPr>
          <w:i/>
        </w:rPr>
        <w:t xml:space="preserve">Saccharum </w:t>
      </w:r>
    </w:p>
    <w:p>
      <w:pPr>
        <w:pStyle w:val="yTable"/>
        <w:rPr>
          <w:i/>
        </w:rPr>
      </w:pPr>
      <w:r>
        <w:rPr>
          <w:i/>
        </w:rPr>
        <w:t xml:space="preserve">Sacciolepis </w:t>
      </w:r>
    </w:p>
    <w:p>
      <w:pPr>
        <w:pStyle w:val="yTable"/>
        <w:rPr>
          <w:i/>
        </w:rPr>
      </w:pPr>
      <w:r>
        <w:rPr>
          <w:i/>
        </w:rPr>
        <w:t xml:space="preserve">Sartidia </w:t>
      </w:r>
    </w:p>
    <w:p>
      <w:pPr>
        <w:pStyle w:val="yTable"/>
        <w:rPr>
          <w:i/>
        </w:rPr>
      </w:pPr>
      <w:r>
        <w:rPr>
          <w:i/>
        </w:rPr>
        <w:t xml:space="preserve">Sasa </w:t>
      </w:r>
    </w:p>
    <w:p>
      <w:pPr>
        <w:pStyle w:val="yTable"/>
        <w:rPr>
          <w:i/>
        </w:rPr>
      </w:pPr>
      <w:r>
        <w:rPr>
          <w:i/>
        </w:rPr>
        <w:t xml:space="preserve">Saugetia </w:t>
      </w:r>
    </w:p>
    <w:p>
      <w:pPr>
        <w:pStyle w:val="yTable"/>
        <w:rPr>
          <w:i/>
        </w:rPr>
      </w:pPr>
      <w:r>
        <w:rPr>
          <w:i/>
        </w:rPr>
        <w:t xml:space="preserve">Schaffnerella </w:t>
      </w:r>
    </w:p>
    <w:p>
      <w:pPr>
        <w:pStyle w:val="yTable"/>
        <w:rPr>
          <w:i/>
        </w:rPr>
      </w:pPr>
      <w:r>
        <w:rPr>
          <w:i/>
        </w:rPr>
        <w:t xml:space="preserve">Schedonnardus </w:t>
      </w:r>
    </w:p>
    <w:p>
      <w:pPr>
        <w:pStyle w:val="yTable"/>
        <w:rPr>
          <w:i/>
        </w:rPr>
      </w:pPr>
      <w:r>
        <w:rPr>
          <w:i/>
        </w:rPr>
        <w:t xml:space="preserve">Schenckochloa </w:t>
      </w:r>
    </w:p>
    <w:p>
      <w:pPr>
        <w:pStyle w:val="yTable"/>
        <w:rPr>
          <w:i/>
        </w:rPr>
      </w:pPr>
      <w:r>
        <w:rPr>
          <w:i/>
        </w:rPr>
        <w:t xml:space="preserve">Schismus </w:t>
      </w:r>
    </w:p>
    <w:p>
      <w:pPr>
        <w:pStyle w:val="yTable"/>
        <w:rPr>
          <w:i/>
        </w:rPr>
      </w:pPr>
      <w:r>
        <w:rPr>
          <w:i/>
        </w:rPr>
        <w:t xml:space="preserve">Schizachne </w:t>
      </w:r>
    </w:p>
    <w:p>
      <w:pPr>
        <w:pStyle w:val="yTable"/>
        <w:rPr>
          <w:i/>
        </w:rPr>
      </w:pPr>
      <w:r>
        <w:rPr>
          <w:i/>
        </w:rPr>
        <w:t xml:space="preserve">Schizachyrium </w:t>
      </w:r>
    </w:p>
    <w:p>
      <w:pPr>
        <w:pStyle w:val="yTable"/>
        <w:rPr>
          <w:i/>
        </w:rPr>
      </w:pPr>
      <w:r>
        <w:rPr>
          <w:i/>
        </w:rPr>
        <w:t xml:space="preserve">Schizostachyum </w:t>
      </w:r>
    </w:p>
    <w:p>
      <w:pPr>
        <w:pStyle w:val="yTable"/>
        <w:rPr>
          <w:i/>
        </w:rPr>
      </w:pPr>
      <w:r>
        <w:rPr>
          <w:i/>
        </w:rPr>
        <w:t xml:space="preserve">Schmidtia </w:t>
      </w:r>
    </w:p>
    <w:p>
      <w:pPr>
        <w:pStyle w:val="yTable"/>
        <w:rPr>
          <w:i/>
        </w:rPr>
      </w:pPr>
      <w:r>
        <w:rPr>
          <w:i/>
        </w:rPr>
        <w:t xml:space="preserve">Schoenefeldia </w:t>
      </w:r>
    </w:p>
    <w:p>
      <w:pPr>
        <w:pStyle w:val="yTable"/>
        <w:rPr>
          <w:i/>
        </w:rPr>
      </w:pPr>
      <w:r>
        <w:rPr>
          <w:i/>
        </w:rPr>
        <w:t xml:space="preserve">Sclerachne </w:t>
      </w:r>
    </w:p>
    <w:p>
      <w:pPr>
        <w:pStyle w:val="yTable"/>
        <w:rPr>
          <w:i/>
        </w:rPr>
      </w:pPr>
      <w:r>
        <w:rPr>
          <w:i/>
        </w:rPr>
        <w:t xml:space="preserve">Sclerochloa </w:t>
      </w:r>
    </w:p>
    <w:p>
      <w:pPr>
        <w:pStyle w:val="yTable"/>
        <w:rPr>
          <w:i/>
        </w:rPr>
      </w:pPr>
      <w:r>
        <w:rPr>
          <w:i/>
        </w:rPr>
        <w:t xml:space="preserve">Sclerodactylon </w:t>
      </w:r>
    </w:p>
    <w:p>
      <w:pPr>
        <w:pStyle w:val="yTable"/>
        <w:rPr>
          <w:i/>
        </w:rPr>
      </w:pPr>
      <w:r>
        <w:rPr>
          <w:i/>
        </w:rPr>
        <w:t xml:space="preserve">Scleropogon </w:t>
      </w:r>
    </w:p>
    <w:p>
      <w:pPr>
        <w:pStyle w:val="yTable"/>
        <w:rPr>
          <w:i/>
        </w:rPr>
      </w:pPr>
      <w:r>
        <w:rPr>
          <w:i/>
        </w:rPr>
        <w:t xml:space="preserve">Sclerostachya </w:t>
      </w:r>
    </w:p>
    <w:p>
      <w:pPr>
        <w:pStyle w:val="yTable"/>
        <w:rPr>
          <w:i/>
        </w:rPr>
      </w:pPr>
      <w:r>
        <w:rPr>
          <w:i/>
        </w:rPr>
        <w:t xml:space="preserve">Scolochloa </w:t>
      </w:r>
    </w:p>
    <w:p>
      <w:pPr>
        <w:pStyle w:val="yTable"/>
        <w:rPr>
          <w:i/>
        </w:rPr>
      </w:pPr>
      <w:r>
        <w:rPr>
          <w:i/>
        </w:rPr>
        <w:t xml:space="preserve">Scribneria </w:t>
      </w:r>
    </w:p>
    <w:p>
      <w:pPr>
        <w:pStyle w:val="yTable"/>
        <w:rPr>
          <w:i/>
        </w:rPr>
      </w:pPr>
      <w:r>
        <w:rPr>
          <w:i/>
        </w:rPr>
        <w:t xml:space="preserve">Scrotochloa </w:t>
      </w:r>
    </w:p>
    <w:p>
      <w:pPr>
        <w:pStyle w:val="yTable"/>
        <w:rPr>
          <w:i/>
        </w:rPr>
      </w:pPr>
      <w:r>
        <w:rPr>
          <w:i/>
        </w:rPr>
        <w:t xml:space="preserve">Scutachne </w:t>
      </w:r>
    </w:p>
    <w:p>
      <w:pPr>
        <w:pStyle w:val="yTable"/>
        <w:rPr>
          <w:i/>
        </w:rPr>
      </w:pPr>
      <w:r>
        <w:rPr>
          <w:i/>
        </w:rPr>
        <w:t xml:space="preserve">Secale </w:t>
      </w:r>
    </w:p>
    <w:p>
      <w:pPr>
        <w:pStyle w:val="yTable"/>
        <w:rPr>
          <w:i/>
        </w:rPr>
      </w:pPr>
      <w:r>
        <w:rPr>
          <w:i/>
        </w:rPr>
        <w:t xml:space="preserve">Sehima </w:t>
      </w:r>
    </w:p>
    <w:p>
      <w:pPr>
        <w:pStyle w:val="yTable"/>
        <w:rPr>
          <w:i/>
        </w:rPr>
      </w:pPr>
      <w:r>
        <w:rPr>
          <w:i/>
        </w:rPr>
        <w:t xml:space="preserve">Semiarundinaria </w:t>
      </w:r>
    </w:p>
    <w:p>
      <w:pPr>
        <w:pStyle w:val="yTable"/>
        <w:rPr>
          <w:i/>
        </w:rPr>
      </w:pPr>
      <w:r>
        <w:rPr>
          <w:i/>
        </w:rPr>
        <w:t xml:space="preserve">Sesleria </w:t>
      </w:r>
    </w:p>
    <w:p>
      <w:pPr>
        <w:pStyle w:val="yTable"/>
        <w:rPr>
          <w:i/>
        </w:rPr>
      </w:pPr>
      <w:r>
        <w:rPr>
          <w:i/>
        </w:rPr>
        <w:t xml:space="preserve">Sesleriella </w:t>
      </w:r>
    </w:p>
    <w:p>
      <w:pPr>
        <w:pStyle w:val="yTable"/>
        <w:rPr>
          <w:i/>
        </w:rPr>
      </w:pPr>
      <w:r>
        <w:rPr>
          <w:i/>
        </w:rPr>
        <w:t xml:space="preserve">Setaria </w:t>
      </w:r>
    </w:p>
    <w:p>
      <w:pPr>
        <w:pStyle w:val="yTable"/>
        <w:rPr>
          <w:i/>
        </w:rPr>
      </w:pPr>
      <w:r>
        <w:rPr>
          <w:i/>
        </w:rPr>
        <w:t xml:space="preserve">Setariopsis </w:t>
      </w:r>
    </w:p>
    <w:p>
      <w:pPr>
        <w:pStyle w:val="yTable"/>
        <w:rPr>
          <w:i/>
        </w:rPr>
      </w:pPr>
      <w:r>
        <w:rPr>
          <w:i/>
        </w:rPr>
        <w:t xml:space="preserve">Shibataea </w:t>
      </w:r>
    </w:p>
    <w:p>
      <w:pPr>
        <w:pStyle w:val="yTable"/>
        <w:rPr>
          <w:i/>
        </w:rPr>
      </w:pPr>
      <w:r>
        <w:rPr>
          <w:i/>
        </w:rPr>
        <w:t xml:space="preserve">Silentvalleya </w:t>
      </w:r>
    </w:p>
    <w:p>
      <w:pPr>
        <w:pStyle w:val="yTable"/>
        <w:rPr>
          <w:i/>
        </w:rPr>
      </w:pPr>
      <w:r>
        <w:rPr>
          <w:i/>
        </w:rPr>
        <w:t xml:space="preserve">Simplicia </w:t>
      </w:r>
    </w:p>
    <w:p>
      <w:pPr>
        <w:pStyle w:val="yTable"/>
        <w:rPr>
          <w:i/>
        </w:rPr>
      </w:pPr>
      <w:r>
        <w:rPr>
          <w:i/>
        </w:rPr>
        <w:t xml:space="preserve">Sinarundinaria </w:t>
      </w:r>
    </w:p>
    <w:p>
      <w:pPr>
        <w:pStyle w:val="yTable"/>
        <w:rPr>
          <w:i/>
        </w:rPr>
      </w:pPr>
      <w:r>
        <w:rPr>
          <w:i/>
        </w:rPr>
        <w:t xml:space="preserve">Sinobambusa </w:t>
      </w:r>
    </w:p>
    <w:p>
      <w:pPr>
        <w:pStyle w:val="yTable"/>
        <w:rPr>
          <w:i/>
        </w:rPr>
      </w:pPr>
      <w:r>
        <w:rPr>
          <w:i/>
        </w:rPr>
        <w:t xml:space="preserve">Sinochasea </w:t>
      </w:r>
    </w:p>
    <w:p>
      <w:pPr>
        <w:pStyle w:val="yTable"/>
        <w:rPr>
          <w:i/>
        </w:rPr>
      </w:pPr>
      <w:r>
        <w:rPr>
          <w:i/>
        </w:rPr>
        <w:t xml:space="preserve">Sitanion </w:t>
      </w:r>
    </w:p>
    <w:p>
      <w:pPr>
        <w:pStyle w:val="yTable"/>
        <w:rPr>
          <w:i/>
        </w:rPr>
      </w:pPr>
      <w:r>
        <w:rPr>
          <w:i/>
        </w:rPr>
        <w:t xml:space="preserve">Snowdenia </w:t>
      </w:r>
    </w:p>
    <w:p>
      <w:pPr>
        <w:pStyle w:val="yTable"/>
        <w:rPr>
          <w:i/>
        </w:rPr>
      </w:pPr>
      <w:r>
        <w:rPr>
          <w:i/>
        </w:rPr>
        <w:t xml:space="preserve">Soderstromia </w:t>
      </w:r>
    </w:p>
    <w:p>
      <w:pPr>
        <w:pStyle w:val="yTable"/>
        <w:rPr>
          <w:i/>
        </w:rPr>
      </w:pPr>
      <w:r>
        <w:rPr>
          <w:i/>
        </w:rPr>
        <w:t xml:space="preserve">Sohnsia </w:t>
      </w:r>
    </w:p>
    <w:p>
      <w:pPr>
        <w:pStyle w:val="yTable"/>
        <w:rPr>
          <w:i/>
        </w:rPr>
      </w:pPr>
      <w:r>
        <w:rPr>
          <w:i/>
        </w:rPr>
        <w:t xml:space="preserve">Sorghastrum </w:t>
      </w:r>
    </w:p>
    <w:p>
      <w:pPr>
        <w:pStyle w:val="yTable"/>
        <w:rPr>
          <w:i/>
        </w:rPr>
      </w:pPr>
      <w:r>
        <w:rPr>
          <w:i/>
        </w:rPr>
        <w:t xml:space="preserve">Sorghum </w:t>
      </w:r>
    </w:p>
    <w:p>
      <w:pPr>
        <w:pStyle w:val="yTable"/>
        <w:rPr>
          <w:i/>
        </w:rPr>
      </w:pPr>
      <w:r>
        <w:rPr>
          <w:i/>
        </w:rPr>
        <w:t xml:space="preserve">Spartina </w:t>
      </w:r>
    </w:p>
    <w:p>
      <w:pPr>
        <w:pStyle w:val="yTable"/>
        <w:rPr>
          <w:i/>
        </w:rPr>
      </w:pPr>
      <w:r>
        <w:rPr>
          <w:i/>
        </w:rPr>
        <w:t xml:space="preserve">Spartochloa </w:t>
      </w:r>
    </w:p>
    <w:p>
      <w:pPr>
        <w:pStyle w:val="yTable"/>
        <w:rPr>
          <w:i/>
        </w:rPr>
      </w:pPr>
      <w:r>
        <w:rPr>
          <w:i/>
        </w:rPr>
        <w:t xml:space="preserve">Spathia </w:t>
      </w:r>
    </w:p>
    <w:p>
      <w:pPr>
        <w:pStyle w:val="yTable"/>
        <w:rPr>
          <w:i/>
        </w:rPr>
      </w:pPr>
      <w:r>
        <w:rPr>
          <w:i/>
        </w:rPr>
        <w:t xml:space="preserve">Sphaerobambos </w:t>
      </w:r>
    </w:p>
    <w:p>
      <w:pPr>
        <w:pStyle w:val="yTable"/>
        <w:rPr>
          <w:i/>
        </w:rPr>
      </w:pPr>
      <w:r>
        <w:rPr>
          <w:i/>
        </w:rPr>
        <w:t xml:space="preserve">Sphaerocaryum </w:t>
      </w:r>
    </w:p>
    <w:p>
      <w:pPr>
        <w:pStyle w:val="yTable"/>
        <w:rPr>
          <w:i/>
        </w:rPr>
      </w:pPr>
      <w:r>
        <w:rPr>
          <w:i/>
        </w:rPr>
        <w:t xml:space="preserve">Spheneria </w:t>
      </w:r>
    </w:p>
    <w:p>
      <w:pPr>
        <w:pStyle w:val="yTable"/>
        <w:rPr>
          <w:i/>
        </w:rPr>
      </w:pPr>
      <w:r>
        <w:rPr>
          <w:i/>
        </w:rPr>
        <w:t xml:space="preserve">Sphenopholis </w:t>
      </w:r>
    </w:p>
    <w:p>
      <w:pPr>
        <w:pStyle w:val="yTable"/>
        <w:rPr>
          <w:i/>
        </w:rPr>
      </w:pPr>
      <w:r>
        <w:rPr>
          <w:i/>
        </w:rPr>
        <w:t xml:space="preserve">Sphenopus </w:t>
      </w:r>
    </w:p>
    <w:p>
      <w:pPr>
        <w:pStyle w:val="yTable"/>
        <w:rPr>
          <w:i/>
        </w:rPr>
      </w:pPr>
      <w:r>
        <w:rPr>
          <w:i/>
        </w:rPr>
        <w:t xml:space="preserve">Spinifex </w:t>
      </w:r>
    </w:p>
    <w:p>
      <w:pPr>
        <w:pStyle w:val="yTable"/>
        <w:rPr>
          <w:i/>
        </w:rPr>
      </w:pPr>
      <w:r>
        <w:rPr>
          <w:i/>
        </w:rPr>
        <w:t xml:space="preserve">Spodiopogon </w:t>
      </w:r>
    </w:p>
    <w:p>
      <w:pPr>
        <w:pStyle w:val="yTable"/>
        <w:rPr>
          <w:i/>
        </w:rPr>
      </w:pPr>
      <w:r>
        <w:rPr>
          <w:i/>
        </w:rPr>
        <w:t xml:space="preserve">Sporobolus </w:t>
      </w:r>
    </w:p>
    <w:p>
      <w:pPr>
        <w:pStyle w:val="yTable"/>
        <w:rPr>
          <w:i/>
        </w:rPr>
      </w:pPr>
      <w:r>
        <w:rPr>
          <w:i/>
        </w:rPr>
        <w:t xml:space="preserve">Steinchisma </w:t>
      </w:r>
    </w:p>
    <w:p>
      <w:pPr>
        <w:pStyle w:val="yTable"/>
        <w:rPr>
          <w:i/>
        </w:rPr>
      </w:pPr>
      <w:r>
        <w:rPr>
          <w:i/>
        </w:rPr>
        <w:t xml:space="preserve">Steirachne </w:t>
      </w:r>
    </w:p>
    <w:p>
      <w:pPr>
        <w:pStyle w:val="yTable"/>
        <w:rPr>
          <w:i/>
        </w:rPr>
      </w:pPr>
      <w:r>
        <w:rPr>
          <w:i/>
        </w:rPr>
        <w:t xml:space="preserve">Stenotaphrum </w:t>
      </w:r>
    </w:p>
    <w:p>
      <w:pPr>
        <w:pStyle w:val="yTable"/>
        <w:rPr>
          <w:i/>
        </w:rPr>
      </w:pPr>
      <w:r>
        <w:rPr>
          <w:i/>
        </w:rPr>
        <w:t xml:space="preserve">Stephanachne </w:t>
      </w:r>
    </w:p>
    <w:p>
      <w:pPr>
        <w:pStyle w:val="yTable"/>
        <w:rPr>
          <w:i/>
        </w:rPr>
      </w:pPr>
      <w:r>
        <w:rPr>
          <w:i/>
        </w:rPr>
        <w:t xml:space="preserve">Stereochlaena </w:t>
      </w:r>
    </w:p>
    <w:p>
      <w:pPr>
        <w:pStyle w:val="yTable"/>
        <w:rPr>
          <w:i/>
        </w:rPr>
      </w:pPr>
      <w:r>
        <w:rPr>
          <w:i/>
        </w:rPr>
        <w:t xml:space="preserve">Steyermarkochloa </w:t>
      </w:r>
    </w:p>
    <w:p>
      <w:pPr>
        <w:pStyle w:val="yTable"/>
        <w:rPr>
          <w:i/>
        </w:rPr>
      </w:pPr>
      <w:r>
        <w:rPr>
          <w:i/>
        </w:rPr>
        <w:t xml:space="preserve">Stiburus </w:t>
      </w:r>
    </w:p>
    <w:p>
      <w:pPr>
        <w:pStyle w:val="yTable"/>
        <w:rPr>
          <w:i/>
        </w:rPr>
      </w:pPr>
      <w:r>
        <w:rPr>
          <w:i/>
        </w:rPr>
        <w:t xml:space="preserve">Stilpnophleum </w:t>
      </w:r>
    </w:p>
    <w:p>
      <w:pPr>
        <w:pStyle w:val="yTable"/>
        <w:rPr>
          <w:i/>
        </w:rPr>
      </w:pPr>
      <w:r>
        <w:rPr>
          <w:i/>
        </w:rPr>
        <w:t xml:space="preserve">Stipa </w:t>
      </w:r>
    </w:p>
    <w:p>
      <w:pPr>
        <w:pStyle w:val="yTable"/>
        <w:rPr>
          <w:i/>
        </w:rPr>
      </w:pPr>
      <w:r>
        <w:rPr>
          <w:i/>
        </w:rPr>
        <w:t xml:space="preserve">Stipagrostis </w:t>
      </w:r>
    </w:p>
    <w:p>
      <w:pPr>
        <w:pStyle w:val="yTable"/>
        <w:rPr>
          <w:i/>
        </w:rPr>
      </w:pPr>
      <w:r>
        <w:rPr>
          <w:i/>
        </w:rPr>
        <w:t xml:space="preserve">Streblochaete </w:t>
      </w:r>
    </w:p>
    <w:p>
      <w:pPr>
        <w:pStyle w:val="yTable"/>
        <w:rPr>
          <w:i/>
        </w:rPr>
      </w:pPr>
      <w:r>
        <w:rPr>
          <w:i/>
        </w:rPr>
        <w:t xml:space="preserve">Streptochaeta </w:t>
      </w:r>
    </w:p>
    <w:p>
      <w:pPr>
        <w:pStyle w:val="yTable"/>
        <w:rPr>
          <w:i/>
        </w:rPr>
      </w:pPr>
      <w:r>
        <w:rPr>
          <w:i/>
        </w:rPr>
        <w:t xml:space="preserve">Streptogyna </w:t>
      </w:r>
    </w:p>
    <w:p>
      <w:pPr>
        <w:pStyle w:val="yTable"/>
        <w:rPr>
          <w:i/>
        </w:rPr>
      </w:pPr>
      <w:r>
        <w:rPr>
          <w:i/>
        </w:rPr>
        <w:t xml:space="preserve">Streptolophus </w:t>
      </w:r>
    </w:p>
    <w:p>
      <w:pPr>
        <w:pStyle w:val="yTable"/>
        <w:rPr>
          <w:i/>
        </w:rPr>
      </w:pPr>
      <w:r>
        <w:rPr>
          <w:i/>
        </w:rPr>
        <w:t xml:space="preserve">Streptostachys </w:t>
      </w:r>
    </w:p>
    <w:p>
      <w:pPr>
        <w:pStyle w:val="yTable"/>
        <w:rPr>
          <w:i/>
        </w:rPr>
      </w:pPr>
      <w:r>
        <w:rPr>
          <w:i/>
        </w:rPr>
        <w:t xml:space="preserve">Styppeiochloa </w:t>
      </w:r>
    </w:p>
    <w:p>
      <w:pPr>
        <w:pStyle w:val="yTable"/>
        <w:rPr>
          <w:i/>
        </w:rPr>
      </w:pPr>
      <w:r>
        <w:rPr>
          <w:i/>
        </w:rPr>
        <w:t xml:space="preserve">Sucrea </w:t>
      </w:r>
    </w:p>
    <w:p>
      <w:pPr>
        <w:pStyle w:val="yTable"/>
        <w:rPr>
          <w:i/>
        </w:rPr>
      </w:pPr>
      <w:r>
        <w:rPr>
          <w:i/>
        </w:rPr>
        <w:t xml:space="preserve">Suddia </w:t>
      </w:r>
    </w:p>
    <w:p>
      <w:pPr>
        <w:pStyle w:val="yTable"/>
        <w:rPr>
          <w:i/>
        </w:rPr>
      </w:pPr>
      <w:r>
        <w:rPr>
          <w:i/>
        </w:rPr>
        <w:t xml:space="preserve">Swallenia </w:t>
      </w:r>
    </w:p>
    <w:p>
      <w:pPr>
        <w:pStyle w:val="yTable"/>
        <w:rPr>
          <w:i/>
        </w:rPr>
      </w:pPr>
      <w:r>
        <w:rPr>
          <w:i/>
        </w:rPr>
        <w:t xml:space="preserve">Swallenochloa </w:t>
      </w:r>
    </w:p>
    <w:p>
      <w:pPr>
        <w:pStyle w:val="yTable"/>
        <w:rPr>
          <w:i/>
        </w:rPr>
      </w:pPr>
      <w:r>
        <w:rPr>
          <w:i/>
        </w:rPr>
        <w:t xml:space="preserve">Symplectrodia </w:t>
      </w:r>
    </w:p>
    <w:p>
      <w:pPr>
        <w:pStyle w:val="yTable"/>
        <w:rPr>
          <w:i/>
        </w:rPr>
      </w:pPr>
      <w:r>
        <w:rPr>
          <w:i/>
        </w:rPr>
        <w:t xml:space="preserve">Taeniatherum </w:t>
      </w:r>
    </w:p>
    <w:p>
      <w:pPr>
        <w:pStyle w:val="yTable"/>
        <w:rPr>
          <w:i/>
        </w:rPr>
      </w:pPr>
      <w:r>
        <w:rPr>
          <w:i/>
        </w:rPr>
        <w:t xml:space="preserve">Taeniorhachis </w:t>
      </w:r>
    </w:p>
    <w:p>
      <w:pPr>
        <w:pStyle w:val="yTable"/>
        <w:rPr>
          <w:i/>
        </w:rPr>
      </w:pPr>
      <w:r>
        <w:rPr>
          <w:i/>
        </w:rPr>
        <w:t xml:space="preserve">Tarigidia </w:t>
      </w:r>
    </w:p>
    <w:p>
      <w:pPr>
        <w:pStyle w:val="yTable"/>
        <w:rPr>
          <w:i/>
        </w:rPr>
      </w:pPr>
      <w:r>
        <w:rPr>
          <w:i/>
        </w:rPr>
        <w:t xml:space="preserve">Tatianyx </w:t>
      </w:r>
    </w:p>
    <w:p>
      <w:pPr>
        <w:pStyle w:val="yTable"/>
        <w:rPr>
          <w:i/>
        </w:rPr>
      </w:pPr>
      <w:r>
        <w:rPr>
          <w:i/>
        </w:rPr>
        <w:t xml:space="preserve">Teinostachyum </w:t>
      </w:r>
    </w:p>
    <w:p>
      <w:pPr>
        <w:pStyle w:val="yTable"/>
        <w:rPr>
          <w:i/>
        </w:rPr>
      </w:pPr>
      <w:r>
        <w:rPr>
          <w:i/>
        </w:rPr>
        <w:t xml:space="preserve">Tetrachaete </w:t>
      </w:r>
    </w:p>
    <w:p>
      <w:pPr>
        <w:pStyle w:val="yTable"/>
        <w:rPr>
          <w:i/>
        </w:rPr>
      </w:pPr>
      <w:r>
        <w:rPr>
          <w:i/>
        </w:rPr>
        <w:t xml:space="preserve">Tetrachne </w:t>
      </w:r>
    </w:p>
    <w:p>
      <w:pPr>
        <w:pStyle w:val="yTable"/>
        <w:rPr>
          <w:i/>
        </w:rPr>
      </w:pPr>
      <w:r>
        <w:rPr>
          <w:i/>
        </w:rPr>
        <w:t xml:space="preserve">Tetrapogon </w:t>
      </w:r>
    </w:p>
    <w:p>
      <w:pPr>
        <w:pStyle w:val="yTable"/>
        <w:rPr>
          <w:i/>
        </w:rPr>
      </w:pPr>
      <w:r>
        <w:rPr>
          <w:i/>
        </w:rPr>
        <w:t xml:space="preserve">Tetrarrhena </w:t>
      </w:r>
    </w:p>
    <w:p>
      <w:pPr>
        <w:pStyle w:val="yTable"/>
        <w:rPr>
          <w:i/>
        </w:rPr>
      </w:pPr>
      <w:r>
        <w:rPr>
          <w:i/>
        </w:rPr>
        <w:t xml:space="preserve">Thamnocalamus </w:t>
      </w:r>
    </w:p>
    <w:p>
      <w:pPr>
        <w:pStyle w:val="yTable"/>
        <w:rPr>
          <w:i/>
        </w:rPr>
      </w:pPr>
      <w:r>
        <w:rPr>
          <w:i/>
        </w:rPr>
        <w:t xml:space="preserve">Thaumastochloa </w:t>
      </w:r>
    </w:p>
    <w:p>
      <w:pPr>
        <w:pStyle w:val="yTable"/>
        <w:rPr>
          <w:i/>
        </w:rPr>
      </w:pPr>
      <w:r>
        <w:rPr>
          <w:i/>
        </w:rPr>
        <w:t xml:space="preserve">Thelepogon </w:t>
      </w:r>
    </w:p>
    <w:p>
      <w:pPr>
        <w:pStyle w:val="yTable"/>
        <w:rPr>
          <w:i/>
        </w:rPr>
      </w:pPr>
      <w:r>
        <w:rPr>
          <w:i/>
        </w:rPr>
        <w:t xml:space="preserve">Thellungia </w:t>
      </w:r>
    </w:p>
    <w:p>
      <w:pPr>
        <w:pStyle w:val="yTable"/>
        <w:rPr>
          <w:i/>
        </w:rPr>
      </w:pPr>
      <w:r>
        <w:rPr>
          <w:i/>
        </w:rPr>
        <w:t xml:space="preserve">Themeda </w:t>
      </w:r>
    </w:p>
    <w:p>
      <w:pPr>
        <w:pStyle w:val="yTable"/>
        <w:rPr>
          <w:i/>
        </w:rPr>
      </w:pPr>
      <w:r>
        <w:rPr>
          <w:i/>
        </w:rPr>
        <w:t xml:space="preserve">Thinopyrum </w:t>
      </w:r>
    </w:p>
    <w:p>
      <w:pPr>
        <w:pStyle w:val="yTable"/>
        <w:rPr>
          <w:i/>
        </w:rPr>
      </w:pPr>
      <w:r>
        <w:rPr>
          <w:i/>
        </w:rPr>
        <w:t xml:space="preserve">Thrasya </w:t>
      </w:r>
    </w:p>
    <w:p>
      <w:pPr>
        <w:pStyle w:val="yTable"/>
        <w:rPr>
          <w:i/>
        </w:rPr>
      </w:pPr>
      <w:r>
        <w:rPr>
          <w:i/>
        </w:rPr>
        <w:t xml:space="preserve">Thrasyopsis </w:t>
      </w:r>
    </w:p>
    <w:p>
      <w:pPr>
        <w:pStyle w:val="yTable"/>
        <w:rPr>
          <w:i/>
        </w:rPr>
      </w:pPr>
      <w:r>
        <w:rPr>
          <w:i/>
        </w:rPr>
        <w:t xml:space="preserve">Thuarea </w:t>
      </w:r>
    </w:p>
    <w:p>
      <w:pPr>
        <w:pStyle w:val="yTable"/>
        <w:rPr>
          <w:i/>
        </w:rPr>
      </w:pPr>
      <w:r>
        <w:rPr>
          <w:i/>
        </w:rPr>
        <w:t xml:space="preserve">Thyridachne </w:t>
      </w:r>
    </w:p>
    <w:p>
      <w:pPr>
        <w:pStyle w:val="yTable"/>
        <w:rPr>
          <w:i/>
        </w:rPr>
      </w:pPr>
      <w:r>
        <w:rPr>
          <w:i/>
        </w:rPr>
        <w:t xml:space="preserve">Thyridolepis </w:t>
      </w:r>
    </w:p>
    <w:p>
      <w:pPr>
        <w:pStyle w:val="yTable"/>
        <w:rPr>
          <w:i/>
        </w:rPr>
      </w:pPr>
      <w:r>
        <w:rPr>
          <w:i/>
        </w:rPr>
        <w:t xml:space="preserve">Thyrsia </w:t>
      </w:r>
    </w:p>
    <w:p>
      <w:pPr>
        <w:pStyle w:val="yTable"/>
        <w:rPr>
          <w:i/>
        </w:rPr>
      </w:pPr>
      <w:r>
        <w:rPr>
          <w:i/>
        </w:rPr>
        <w:t xml:space="preserve">Thyrsostachys </w:t>
      </w:r>
    </w:p>
    <w:p>
      <w:pPr>
        <w:pStyle w:val="yTable"/>
        <w:rPr>
          <w:i/>
        </w:rPr>
      </w:pPr>
      <w:r>
        <w:rPr>
          <w:i/>
        </w:rPr>
        <w:t xml:space="preserve">Thysanolaena </w:t>
      </w:r>
    </w:p>
    <w:p>
      <w:pPr>
        <w:pStyle w:val="yTable"/>
        <w:rPr>
          <w:i/>
        </w:rPr>
      </w:pPr>
      <w:r>
        <w:rPr>
          <w:i/>
        </w:rPr>
        <w:t xml:space="preserve">Torreyochloa </w:t>
      </w:r>
    </w:p>
    <w:p>
      <w:pPr>
        <w:pStyle w:val="yTable"/>
        <w:rPr>
          <w:i/>
        </w:rPr>
      </w:pPr>
      <w:r>
        <w:rPr>
          <w:i/>
        </w:rPr>
        <w:t xml:space="preserve">Tovarochloa </w:t>
      </w:r>
    </w:p>
    <w:p>
      <w:pPr>
        <w:pStyle w:val="yTable"/>
        <w:rPr>
          <w:i/>
        </w:rPr>
      </w:pPr>
      <w:r>
        <w:rPr>
          <w:i/>
        </w:rPr>
        <w:t xml:space="preserve">Trachypogon </w:t>
      </w:r>
    </w:p>
    <w:p>
      <w:pPr>
        <w:pStyle w:val="yTable"/>
        <w:rPr>
          <w:i/>
        </w:rPr>
      </w:pPr>
      <w:r>
        <w:rPr>
          <w:i/>
        </w:rPr>
        <w:t xml:space="preserve">Trachys </w:t>
      </w:r>
    </w:p>
    <w:p>
      <w:pPr>
        <w:pStyle w:val="yTable"/>
        <w:rPr>
          <w:i/>
        </w:rPr>
      </w:pPr>
      <w:r>
        <w:rPr>
          <w:i/>
        </w:rPr>
        <w:t xml:space="preserve">Tragus </w:t>
      </w:r>
    </w:p>
    <w:p>
      <w:pPr>
        <w:pStyle w:val="yTable"/>
        <w:rPr>
          <w:i/>
        </w:rPr>
      </w:pPr>
      <w:r>
        <w:rPr>
          <w:i/>
        </w:rPr>
        <w:t xml:space="preserve">Tribolium </w:t>
      </w:r>
    </w:p>
    <w:p>
      <w:pPr>
        <w:pStyle w:val="yTable"/>
        <w:rPr>
          <w:i/>
        </w:rPr>
      </w:pPr>
      <w:r>
        <w:rPr>
          <w:i/>
        </w:rPr>
        <w:t xml:space="preserve">Tricholaena </w:t>
      </w:r>
    </w:p>
    <w:p>
      <w:pPr>
        <w:pStyle w:val="yTable"/>
        <w:rPr>
          <w:i/>
        </w:rPr>
      </w:pPr>
      <w:r>
        <w:rPr>
          <w:i/>
        </w:rPr>
        <w:t xml:space="preserve">Trichoneura </w:t>
      </w:r>
    </w:p>
    <w:p>
      <w:pPr>
        <w:pStyle w:val="yTable"/>
        <w:rPr>
          <w:i/>
        </w:rPr>
      </w:pPr>
      <w:r>
        <w:rPr>
          <w:i/>
        </w:rPr>
        <w:t xml:space="preserve">Trichopteryx </w:t>
      </w:r>
    </w:p>
    <w:p>
      <w:pPr>
        <w:pStyle w:val="yTable"/>
        <w:rPr>
          <w:i/>
        </w:rPr>
      </w:pPr>
      <w:r>
        <w:rPr>
          <w:i/>
        </w:rPr>
        <w:t xml:space="preserve">Tridens </w:t>
      </w:r>
    </w:p>
    <w:p>
      <w:pPr>
        <w:pStyle w:val="yTable"/>
        <w:rPr>
          <w:i/>
        </w:rPr>
      </w:pPr>
      <w:r>
        <w:rPr>
          <w:i/>
        </w:rPr>
        <w:t xml:space="preserve">Trikeraia </w:t>
      </w:r>
    </w:p>
    <w:p>
      <w:pPr>
        <w:pStyle w:val="yTable"/>
        <w:rPr>
          <w:i/>
        </w:rPr>
      </w:pPr>
      <w:r>
        <w:rPr>
          <w:i/>
        </w:rPr>
        <w:t xml:space="preserve">Trilobachne </w:t>
      </w:r>
    </w:p>
    <w:p>
      <w:pPr>
        <w:pStyle w:val="yTable"/>
        <w:rPr>
          <w:i/>
        </w:rPr>
      </w:pPr>
      <w:r>
        <w:rPr>
          <w:i/>
        </w:rPr>
        <w:t xml:space="preserve">Triniochloa </w:t>
      </w:r>
    </w:p>
    <w:p>
      <w:pPr>
        <w:pStyle w:val="yTable"/>
        <w:rPr>
          <w:i/>
        </w:rPr>
      </w:pPr>
      <w:r>
        <w:rPr>
          <w:i/>
        </w:rPr>
        <w:t xml:space="preserve">Triodia </w:t>
      </w:r>
    </w:p>
    <w:p>
      <w:pPr>
        <w:pStyle w:val="yTable"/>
        <w:rPr>
          <w:i/>
        </w:rPr>
      </w:pPr>
      <w:r>
        <w:rPr>
          <w:i/>
        </w:rPr>
        <w:t xml:space="preserve">Triplachne </w:t>
      </w:r>
    </w:p>
    <w:p>
      <w:pPr>
        <w:pStyle w:val="yTable"/>
        <w:rPr>
          <w:i/>
        </w:rPr>
      </w:pPr>
      <w:r>
        <w:rPr>
          <w:i/>
        </w:rPr>
        <w:t xml:space="preserve">Triplasis </w:t>
      </w:r>
    </w:p>
    <w:p>
      <w:pPr>
        <w:pStyle w:val="yTable"/>
        <w:rPr>
          <w:i/>
        </w:rPr>
      </w:pPr>
      <w:r>
        <w:rPr>
          <w:i/>
        </w:rPr>
        <w:t xml:space="preserve">Triplopogon </w:t>
      </w:r>
    </w:p>
    <w:p>
      <w:pPr>
        <w:pStyle w:val="yTable"/>
        <w:rPr>
          <w:i/>
        </w:rPr>
      </w:pPr>
      <w:r>
        <w:rPr>
          <w:i/>
        </w:rPr>
        <w:t xml:space="preserve">Tripogon </w:t>
      </w:r>
    </w:p>
    <w:p>
      <w:pPr>
        <w:pStyle w:val="yTable"/>
        <w:rPr>
          <w:i/>
        </w:rPr>
      </w:pPr>
      <w:r>
        <w:rPr>
          <w:i/>
        </w:rPr>
        <w:t xml:space="preserve">Tripsacum </w:t>
      </w:r>
    </w:p>
    <w:p>
      <w:pPr>
        <w:pStyle w:val="yTable"/>
        <w:rPr>
          <w:i/>
        </w:rPr>
      </w:pPr>
      <w:r>
        <w:rPr>
          <w:i/>
        </w:rPr>
        <w:t xml:space="preserve">Triraphis </w:t>
      </w:r>
    </w:p>
    <w:p>
      <w:pPr>
        <w:pStyle w:val="yTable"/>
        <w:rPr>
          <w:i/>
        </w:rPr>
      </w:pPr>
      <w:r>
        <w:rPr>
          <w:i/>
        </w:rPr>
        <w:t xml:space="preserve">Triscenia </w:t>
      </w:r>
    </w:p>
    <w:p>
      <w:pPr>
        <w:pStyle w:val="yTable"/>
        <w:rPr>
          <w:i/>
        </w:rPr>
      </w:pPr>
      <w:r>
        <w:rPr>
          <w:i/>
        </w:rPr>
        <w:t>X Trisetokoeleria</w:t>
      </w:r>
    </w:p>
    <w:p>
      <w:pPr>
        <w:pStyle w:val="yTable"/>
        <w:rPr>
          <w:i/>
        </w:rPr>
      </w:pPr>
      <w:r>
        <w:rPr>
          <w:i/>
        </w:rPr>
        <w:t xml:space="preserve">Trisetum </w:t>
      </w:r>
    </w:p>
    <w:p>
      <w:pPr>
        <w:pStyle w:val="yTable"/>
        <w:rPr>
          <w:i/>
        </w:rPr>
      </w:pPr>
      <w:r>
        <w:rPr>
          <w:i/>
        </w:rPr>
        <w:t xml:space="preserve">Tristachya </w:t>
      </w:r>
    </w:p>
    <w:p>
      <w:pPr>
        <w:pStyle w:val="yTable"/>
        <w:rPr>
          <w:i/>
        </w:rPr>
      </w:pPr>
      <w:r>
        <w:rPr>
          <w:i/>
        </w:rPr>
        <w:t>X Triticale</w:t>
      </w:r>
    </w:p>
    <w:p>
      <w:pPr>
        <w:pStyle w:val="yTable"/>
        <w:rPr>
          <w:i/>
        </w:rPr>
      </w:pPr>
      <w:r>
        <w:rPr>
          <w:i/>
        </w:rPr>
        <w:t>X Triticosecale</w:t>
      </w:r>
    </w:p>
    <w:p>
      <w:pPr>
        <w:pStyle w:val="yTable"/>
        <w:rPr>
          <w:i/>
        </w:rPr>
      </w:pPr>
      <w:r>
        <w:rPr>
          <w:i/>
        </w:rPr>
        <w:t xml:space="preserve">Triticum </w:t>
      </w:r>
    </w:p>
    <w:p>
      <w:pPr>
        <w:pStyle w:val="yTable"/>
        <w:rPr>
          <w:i/>
        </w:rPr>
      </w:pPr>
      <w:r>
        <w:rPr>
          <w:i/>
        </w:rPr>
        <w:t>X Tritisecale</w:t>
      </w:r>
    </w:p>
    <w:p>
      <w:pPr>
        <w:pStyle w:val="yTable"/>
        <w:rPr>
          <w:i/>
        </w:rPr>
      </w:pPr>
      <w:r>
        <w:rPr>
          <w:i/>
        </w:rPr>
        <w:t>X Trititrigia</w:t>
      </w:r>
    </w:p>
    <w:p>
      <w:pPr>
        <w:pStyle w:val="yTable"/>
        <w:rPr>
          <w:i/>
        </w:rPr>
      </w:pPr>
      <w:r>
        <w:rPr>
          <w:i/>
        </w:rPr>
        <w:t>X Tritordeum</w:t>
      </w:r>
    </w:p>
    <w:p>
      <w:pPr>
        <w:pStyle w:val="yTable"/>
        <w:rPr>
          <w:i/>
        </w:rPr>
      </w:pPr>
      <w:r>
        <w:rPr>
          <w:i/>
        </w:rPr>
        <w:t xml:space="preserve">Tsvelevia </w:t>
      </w:r>
    </w:p>
    <w:p>
      <w:pPr>
        <w:pStyle w:val="yTable"/>
        <w:rPr>
          <w:i/>
        </w:rPr>
      </w:pPr>
      <w:r>
        <w:rPr>
          <w:i/>
        </w:rPr>
        <w:t xml:space="preserve">Tuctoria </w:t>
      </w:r>
    </w:p>
    <w:p>
      <w:pPr>
        <w:pStyle w:val="yTable"/>
        <w:rPr>
          <w:i/>
        </w:rPr>
      </w:pPr>
      <w:r>
        <w:rPr>
          <w:i/>
        </w:rPr>
        <w:t xml:space="preserve">Uniola </w:t>
      </w:r>
    </w:p>
    <w:p>
      <w:pPr>
        <w:pStyle w:val="yTable"/>
        <w:rPr>
          <w:i/>
        </w:rPr>
      </w:pPr>
      <w:r>
        <w:rPr>
          <w:i/>
        </w:rPr>
        <w:t xml:space="preserve">Uranthoecium </w:t>
      </w:r>
    </w:p>
    <w:p>
      <w:pPr>
        <w:pStyle w:val="yTable"/>
        <w:rPr>
          <w:i/>
        </w:rPr>
      </w:pPr>
      <w:r>
        <w:rPr>
          <w:i/>
        </w:rPr>
        <w:t xml:space="preserve">Urelytrum </w:t>
      </w:r>
    </w:p>
    <w:p>
      <w:pPr>
        <w:pStyle w:val="yTable"/>
        <w:rPr>
          <w:i/>
        </w:rPr>
      </w:pPr>
      <w:r>
        <w:rPr>
          <w:i/>
        </w:rPr>
        <w:t xml:space="preserve">Urochloa </w:t>
      </w:r>
    </w:p>
    <w:p>
      <w:pPr>
        <w:pStyle w:val="yTable"/>
        <w:rPr>
          <w:i/>
        </w:rPr>
      </w:pPr>
      <w:r>
        <w:rPr>
          <w:i/>
        </w:rPr>
        <w:t xml:space="preserve">Urochondra </w:t>
      </w:r>
    </w:p>
    <w:p>
      <w:pPr>
        <w:pStyle w:val="yTable"/>
        <w:rPr>
          <w:i/>
        </w:rPr>
      </w:pPr>
      <w:r>
        <w:rPr>
          <w:i/>
        </w:rPr>
        <w:t xml:space="preserve">Vahlodea </w:t>
      </w:r>
    </w:p>
    <w:p>
      <w:pPr>
        <w:pStyle w:val="yTable"/>
        <w:rPr>
          <w:i/>
        </w:rPr>
      </w:pPr>
      <w:r>
        <w:rPr>
          <w:i/>
        </w:rPr>
        <w:t xml:space="preserve">Vaseyochloa </w:t>
      </w:r>
    </w:p>
    <w:p>
      <w:pPr>
        <w:pStyle w:val="yTable"/>
        <w:rPr>
          <w:i/>
        </w:rPr>
      </w:pPr>
      <w:r>
        <w:rPr>
          <w:i/>
        </w:rPr>
        <w:t xml:space="preserve">Ventenata </w:t>
      </w:r>
    </w:p>
    <w:p>
      <w:pPr>
        <w:pStyle w:val="yTable"/>
        <w:rPr>
          <w:i/>
        </w:rPr>
      </w:pPr>
      <w:r>
        <w:rPr>
          <w:i/>
        </w:rPr>
        <w:t xml:space="preserve">Vetiveria </w:t>
      </w:r>
    </w:p>
    <w:p>
      <w:pPr>
        <w:pStyle w:val="yTable"/>
        <w:rPr>
          <w:i/>
        </w:rPr>
      </w:pPr>
      <w:r>
        <w:rPr>
          <w:i/>
        </w:rPr>
        <w:t xml:space="preserve">Vietnamochloa </w:t>
      </w:r>
    </w:p>
    <w:p>
      <w:pPr>
        <w:pStyle w:val="yTable"/>
        <w:rPr>
          <w:i/>
        </w:rPr>
      </w:pPr>
      <w:r>
        <w:rPr>
          <w:i/>
        </w:rPr>
        <w:t xml:space="preserve">Vietnamosasa </w:t>
      </w:r>
    </w:p>
    <w:p>
      <w:pPr>
        <w:pStyle w:val="yTable"/>
        <w:rPr>
          <w:i/>
        </w:rPr>
      </w:pPr>
      <w:r>
        <w:rPr>
          <w:i/>
        </w:rPr>
        <w:t xml:space="preserve">Viguierella </w:t>
      </w:r>
    </w:p>
    <w:p>
      <w:pPr>
        <w:pStyle w:val="yTable"/>
        <w:rPr>
          <w:i/>
        </w:rPr>
      </w:pPr>
      <w:r>
        <w:rPr>
          <w:i/>
        </w:rPr>
        <w:t xml:space="preserve">Vossia </w:t>
      </w:r>
    </w:p>
    <w:p>
      <w:pPr>
        <w:pStyle w:val="yTable"/>
        <w:rPr>
          <w:i/>
        </w:rPr>
      </w:pPr>
      <w:r>
        <w:rPr>
          <w:i/>
        </w:rPr>
        <w:t xml:space="preserve">Vulpia </w:t>
      </w:r>
    </w:p>
    <w:p>
      <w:pPr>
        <w:pStyle w:val="yTable"/>
        <w:rPr>
          <w:i/>
        </w:rPr>
      </w:pPr>
      <w:r>
        <w:rPr>
          <w:i/>
        </w:rPr>
        <w:t xml:space="preserve">Vulpiella </w:t>
      </w:r>
    </w:p>
    <w:p>
      <w:pPr>
        <w:pStyle w:val="yTable"/>
        <w:rPr>
          <w:i/>
        </w:rPr>
      </w:pPr>
      <w:r>
        <w:rPr>
          <w:i/>
        </w:rPr>
        <w:t xml:space="preserve">Wangenheimia </w:t>
      </w:r>
    </w:p>
    <w:p>
      <w:pPr>
        <w:pStyle w:val="yTable"/>
        <w:rPr>
          <w:i/>
        </w:rPr>
      </w:pPr>
      <w:r>
        <w:rPr>
          <w:i/>
        </w:rPr>
        <w:t xml:space="preserve">Whiteochloa </w:t>
      </w:r>
    </w:p>
    <w:p>
      <w:pPr>
        <w:pStyle w:val="yTable"/>
        <w:rPr>
          <w:i/>
        </w:rPr>
      </w:pPr>
      <w:r>
        <w:rPr>
          <w:i/>
        </w:rPr>
        <w:t xml:space="preserve">Willkommia </w:t>
      </w:r>
    </w:p>
    <w:p>
      <w:pPr>
        <w:pStyle w:val="yTable"/>
        <w:rPr>
          <w:i/>
        </w:rPr>
      </w:pPr>
      <w:r>
        <w:rPr>
          <w:i/>
        </w:rPr>
        <w:t xml:space="preserve">Xerochloa </w:t>
      </w:r>
    </w:p>
    <w:p>
      <w:pPr>
        <w:pStyle w:val="yTable"/>
        <w:rPr>
          <w:i/>
        </w:rPr>
      </w:pPr>
      <w:r>
        <w:rPr>
          <w:i/>
        </w:rPr>
        <w:t xml:space="preserve">Yakirra </w:t>
      </w:r>
    </w:p>
    <w:p>
      <w:pPr>
        <w:pStyle w:val="yTable"/>
        <w:rPr>
          <w:i/>
        </w:rPr>
      </w:pPr>
      <w:r>
        <w:rPr>
          <w:i/>
        </w:rPr>
        <w:t xml:space="preserve">Ystia </w:t>
      </w:r>
    </w:p>
    <w:p>
      <w:pPr>
        <w:pStyle w:val="yTable"/>
        <w:rPr>
          <w:i/>
        </w:rPr>
      </w:pPr>
      <w:r>
        <w:rPr>
          <w:i/>
        </w:rPr>
        <w:t xml:space="preserve">Yushania </w:t>
      </w:r>
    </w:p>
    <w:p>
      <w:pPr>
        <w:pStyle w:val="yTable"/>
        <w:rPr>
          <w:i/>
        </w:rPr>
      </w:pPr>
      <w:r>
        <w:rPr>
          <w:i/>
        </w:rPr>
        <w:t xml:space="preserve">Yvesia </w:t>
      </w:r>
    </w:p>
    <w:p>
      <w:pPr>
        <w:pStyle w:val="yTable"/>
        <w:rPr>
          <w:i/>
        </w:rPr>
      </w:pPr>
      <w:r>
        <w:rPr>
          <w:i/>
        </w:rPr>
        <w:t xml:space="preserve">Zea </w:t>
      </w:r>
    </w:p>
    <w:p>
      <w:pPr>
        <w:pStyle w:val="yTable"/>
        <w:rPr>
          <w:i/>
        </w:rPr>
      </w:pPr>
      <w:r>
        <w:rPr>
          <w:i/>
        </w:rPr>
        <w:t xml:space="preserve">Zenkeria </w:t>
      </w:r>
    </w:p>
    <w:p>
      <w:pPr>
        <w:pStyle w:val="yTable"/>
        <w:rPr>
          <w:i/>
        </w:rPr>
      </w:pPr>
      <w:r>
        <w:rPr>
          <w:i/>
        </w:rPr>
        <w:t xml:space="preserve">Zeugites </w:t>
      </w:r>
    </w:p>
    <w:p>
      <w:pPr>
        <w:pStyle w:val="yTable"/>
        <w:rPr>
          <w:i/>
        </w:rPr>
      </w:pPr>
      <w:r>
        <w:rPr>
          <w:i/>
        </w:rPr>
        <w:t xml:space="preserve">Zingeria </w:t>
      </w:r>
    </w:p>
    <w:p>
      <w:pPr>
        <w:pStyle w:val="yTable"/>
        <w:rPr>
          <w:i/>
        </w:rPr>
      </w:pPr>
      <w:r>
        <w:rPr>
          <w:i/>
        </w:rPr>
        <w:t xml:space="preserve">Zizania </w:t>
      </w:r>
    </w:p>
    <w:p>
      <w:pPr>
        <w:pStyle w:val="yTable"/>
        <w:rPr>
          <w:i/>
        </w:rPr>
      </w:pPr>
      <w:r>
        <w:rPr>
          <w:i/>
        </w:rPr>
        <w:t xml:space="preserve">Zizaniopsis </w:t>
      </w:r>
    </w:p>
    <w:p>
      <w:pPr>
        <w:pStyle w:val="yTable"/>
        <w:rPr>
          <w:i/>
        </w:rPr>
      </w:pPr>
      <w:r>
        <w:rPr>
          <w:i/>
        </w:rPr>
        <w:t xml:space="preserve">Zonotriche </w:t>
      </w:r>
    </w:p>
    <w:p>
      <w:pPr>
        <w:pStyle w:val="yTable"/>
        <w:rPr>
          <w:i/>
        </w:rPr>
      </w:pPr>
      <w:r>
        <w:rPr>
          <w:i/>
        </w:rPr>
        <w:t xml:space="preserve">Zoysia </w:t>
      </w:r>
    </w:p>
    <w:p>
      <w:pPr>
        <w:pStyle w:val="yTable"/>
        <w:rPr>
          <w:i/>
        </w:rPr>
      </w:pPr>
      <w:r>
        <w:rPr>
          <w:i/>
        </w:rPr>
        <w:t>Zygochloa</w:t>
      </w:r>
    </w:p>
    <w:p>
      <w:pPr>
        <w:pStyle w:val="yFootnotesection"/>
      </w:pPr>
      <w:r>
        <w:tab/>
        <w:t>[Schedule 9 inserted in Gazette 21 Sep 2004 p. 4110-19.]</w:t>
      </w:r>
    </w:p>
    <w:p>
      <w:pPr>
        <w:pStyle w:val="yScheduleHeading"/>
        <w:rPr>
          <w:rStyle w:val="CharPartText"/>
        </w:rPr>
      </w:pPr>
      <w:bookmarkStart w:id="1156" w:name="_Toc122769077"/>
      <w:bookmarkStart w:id="1157" w:name="_Toc83552704"/>
      <w:r>
        <w:rPr>
          <w:rStyle w:val="CharSchNo"/>
        </w:rPr>
        <w:t>Part 10</w:t>
      </w:r>
      <w:r>
        <w:rPr>
          <w:b w:val="0"/>
        </w:rPr>
        <w:t> </w:t>
      </w:r>
      <w:r>
        <w:t>—</w:t>
      </w:r>
      <w:r>
        <w:rPr>
          <w:b w:val="0"/>
        </w:rPr>
        <w:t> </w:t>
      </w:r>
      <w:r>
        <w:rPr>
          <w:rStyle w:val="CharSchText"/>
        </w:rPr>
        <w:t>Asteraceae (Compositae)</w:t>
      </w:r>
      <w:bookmarkEnd w:id="1156"/>
    </w:p>
    <w:p>
      <w:pPr>
        <w:pStyle w:val="yFootnoteheading"/>
      </w:pPr>
      <w:r>
        <w:tab/>
        <w:t>[Heading inserted in Gazette 17 May 2005 p. 2110.]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71"/>
        <w:gridCol w:w="2427"/>
        <w:gridCol w:w="2414"/>
      </w:tblGrid>
      <w:tr>
        <w:tc>
          <w:tcPr>
            <w:tcW w:w="2840" w:type="dxa"/>
            <w:tcBorders>
              <w:top w:val="nil"/>
              <w:left w:val="nil"/>
              <w:bottom w:val="nil"/>
              <w:right w:val="nil"/>
            </w:tcBorders>
          </w:tcPr>
          <w:p>
            <w:pPr>
              <w:pStyle w:val="yTable"/>
              <w:spacing w:before="0"/>
              <w:rPr>
                <w:sz w:val="20"/>
              </w:rPr>
            </w:pPr>
            <w:r>
              <w:rPr>
                <w:sz w:val="20"/>
              </w:rPr>
              <w:t>Aaronsohnia</w:t>
            </w:r>
          </w:p>
          <w:p>
            <w:pPr>
              <w:pStyle w:val="yTable"/>
              <w:spacing w:before="0"/>
              <w:rPr>
                <w:sz w:val="20"/>
              </w:rPr>
            </w:pPr>
            <w:r>
              <w:rPr>
                <w:sz w:val="20"/>
              </w:rPr>
              <w:t>Abrotanella</w:t>
            </w:r>
          </w:p>
          <w:p>
            <w:pPr>
              <w:pStyle w:val="yTable"/>
              <w:spacing w:before="0"/>
              <w:rPr>
                <w:sz w:val="20"/>
              </w:rPr>
            </w:pPr>
            <w:r>
              <w:rPr>
                <w:sz w:val="20"/>
              </w:rPr>
              <w:t>Absinthium</w:t>
            </w:r>
          </w:p>
          <w:p>
            <w:pPr>
              <w:pStyle w:val="yTable"/>
              <w:spacing w:before="0"/>
              <w:rPr>
                <w:sz w:val="20"/>
              </w:rPr>
            </w:pPr>
            <w:r>
              <w:rPr>
                <w:sz w:val="20"/>
              </w:rPr>
              <w:t>Acamptopappus</w:t>
            </w:r>
          </w:p>
          <w:p>
            <w:pPr>
              <w:pStyle w:val="yTable"/>
              <w:spacing w:before="0"/>
              <w:rPr>
                <w:sz w:val="20"/>
              </w:rPr>
            </w:pPr>
            <w:r>
              <w:rPr>
                <w:sz w:val="20"/>
              </w:rPr>
              <w:t>Acanthocephalus</w:t>
            </w:r>
          </w:p>
          <w:p>
            <w:pPr>
              <w:pStyle w:val="yTable"/>
              <w:spacing w:before="0"/>
              <w:rPr>
                <w:sz w:val="20"/>
              </w:rPr>
            </w:pPr>
            <w:r>
              <w:rPr>
                <w:sz w:val="20"/>
              </w:rPr>
              <w:t>Acanthocladium</w:t>
            </w:r>
          </w:p>
          <w:p>
            <w:pPr>
              <w:pStyle w:val="yTable"/>
              <w:spacing w:before="0"/>
              <w:rPr>
                <w:sz w:val="20"/>
              </w:rPr>
            </w:pPr>
            <w:r>
              <w:rPr>
                <w:sz w:val="20"/>
              </w:rPr>
              <w:t>Acanthodesmos</w:t>
            </w:r>
          </w:p>
          <w:p>
            <w:pPr>
              <w:pStyle w:val="yTable"/>
              <w:spacing w:before="0"/>
              <w:rPr>
                <w:sz w:val="20"/>
              </w:rPr>
            </w:pPr>
            <w:r>
              <w:rPr>
                <w:sz w:val="20"/>
              </w:rPr>
              <w:t>Acantholepis</w:t>
            </w:r>
          </w:p>
          <w:p>
            <w:pPr>
              <w:pStyle w:val="yTable"/>
              <w:spacing w:before="0"/>
              <w:rPr>
                <w:sz w:val="20"/>
              </w:rPr>
            </w:pPr>
            <w:r>
              <w:rPr>
                <w:sz w:val="20"/>
              </w:rPr>
              <w:t>Acanthospermum</w:t>
            </w:r>
          </w:p>
          <w:p>
            <w:pPr>
              <w:pStyle w:val="yTable"/>
              <w:spacing w:before="0"/>
              <w:rPr>
                <w:sz w:val="20"/>
              </w:rPr>
            </w:pPr>
            <w:r>
              <w:rPr>
                <w:sz w:val="20"/>
              </w:rPr>
              <w:t>Acanthostyles</w:t>
            </w:r>
          </w:p>
          <w:p>
            <w:pPr>
              <w:pStyle w:val="yTable"/>
              <w:spacing w:before="0"/>
              <w:rPr>
                <w:sz w:val="20"/>
              </w:rPr>
            </w:pPr>
            <w:r>
              <w:rPr>
                <w:sz w:val="20"/>
              </w:rPr>
              <w:t>Acanthoxanthium</w:t>
            </w:r>
          </w:p>
          <w:p>
            <w:pPr>
              <w:pStyle w:val="yTable"/>
              <w:spacing w:before="0"/>
              <w:rPr>
                <w:sz w:val="20"/>
              </w:rPr>
            </w:pPr>
            <w:r>
              <w:rPr>
                <w:sz w:val="20"/>
              </w:rPr>
              <w:t>Acarna</w:t>
            </w:r>
          </w:p>
          <w:p>
            <w:pPr>
              <w:pStyle w:val="yTable"/>
              <w:spacing w:before="0"/>
              <w:rPr>
                <w:sz w:val="20"/>
              </w:rPr>
            </w:pPr>
            <w:r>
              <w:rPr>
                <w:sz w:val="20"/>
              </w:rPr>
              <w:t>Achaenipodium</w:t>
            </w:r>
          </w:p>
          <w:p>
            <w:pPr>
              <w:pStyle w:val="yTable"/>
              <w:spacing w:before="0"/>
              <w:rPr>
                <w:sz w:val="20"/>
              </w:rPr>
            </w:pPr>
            <w:r>
              <w:rPr>
                <w:sz w:val="20"/>
              </w:rPr>
              <w:t>Achaetogeron</w:t>
            </w:r>
          </w:p>
          <w:p>
            <w:pPr>
              <w:pStyle w:val="yTable"/>
              <w:spacing w:before="0"/>
              <w:rPr>
                <w:sz w:val="20"/>
              </w:rPr>
            </w:pPr>
            <w:r>
              <w:rPr>
                <w:sz w:val="20"/>
              </w:rPr>
              <w:t>Achillea</w:t>
            </w:r>
          </w:p>
          <w:p>
            <w:pPr>
              <w:pStyle w:val="yTable"/>
              <w:spacing w:before="0"/>
              <w:rPr>
                <w:sz w:val="20"/>
              </w:rPr>
            </w:pPr>
            <w:r>
              <w:rPr>
                <w:sz w:val="20"/>
              </w:rPr>
              <w:t>Achnophora</w:t>
            </w:r>
          </w:p>
          <w:p>
            <w:pPr>
              <w:pStyle w:val="yTable"/>
              <w:spacing w:before="0"/>
              <w:rPr>
                <w:sz w:val="20"/>
              </w:rPr>
            </w:pPr>
            <w:r>
              <w:rPr>
                <w:sz w:val="20"/>
              </w:rPr>
              <w:t>Achnopogon</w:t>
            </w:r>
          </w:p>
          <w:p>
            <w:pPr>
              <w:pStyle w:val="yTable"/>
              <w:spacing w:before="0"/>
              <w:rPr>
                <w:sz w:val="20"/>
              </w:rPr>
            </w:pPr>
            <w:r>
              <w:rPr>
                <w:sz w:val="20"/>
              </w:rPr>
              <w:t>Achyrachaena</w:t>
            </w:r>
          </w:p>
          <w:p>
            <w:pPr>
              <w:pStyle w:val="yTable"/>
              <w:spacing w:before="0"/>
              <w:rPr>
                <w:sz w:val="20"/>
              </w:rPr>
            </w:pPr>
            <w:r>
              <w:rPr>
                <w:sz w:val="20"/>
              </w:rPr>
              <w:t>Achyrobaccharis</w:t>
            </w:r>
          </w:p>
          <w:p>
            <w:pPr>
              <w:pStyle w:val="yTable"/>
              <w:spacing w:before="0"/>
              <w:rPr>
                <w:sz w:val="20"/>
              </w:rPr>
            </w:pPr>
            <w:r>
              <w:rPr>
                <w:sz w:val="20"/>
              </w:rPr>
              <w:t>Achyrocline</w:t>
            </w:r>
          </w:p>
          <w:p>
            <w:pPr>
              <w:pStyle w:val="yTable"/>
              <w:spacing w:before="0"/>
              <w:rPr>
                <w:sz w:val="20"/>
              </w:rPr>
            </w:pPr>
            <w:r>
              <w:rPr>
                <w:sz w:val="20"/>
              </w:rPr>
              <w:t>Achyropappus</w:t>
            </w:r>
          </w:p>
          <w:p>
            <w:pPr>
              <w:pStyle w:val="yTable"/>
              <w:spacing w:before="0"/>
              <w:rPr>
                <w:sz w:val="20"/>
              </w:rPr>
            </w:pPr>
            <w:r>
              <w:rPr>
                <w:sz w:val="20"/>
              </w:rPr>
              <w:t>Achyrophorus</w:t>
            </w:r>
          </w:p>
          <w:p>
            <w:pPr>
              <w:pStyle w:val="yTable"/>
              <w:spacing w:before="0"/>
              <w:rPr>
                <w:sz w:val="20"/>
              </w:rPr>
            </w:pPr>
            <w:r>
              <w:rPr>
                <w:sz w:val="20"/>
              </w:rPr>
              <w:t>Achyrothalamus</w:t>
            </w:r>
          </w:p>
          <w:p>
            <w:pPr>
              <w:pStyle w:val="yTable"/>
              <w:spacing w:before="0"/>
              <w:rPr>
                <w:sz w:val="20"/>
              </w:rPr>
            </w:pPr>
            <w:r>
              <w:rPr>
                <w:sz w:val="20"/>
              </w:rPr>
              <w:t>Acilepidopsis</w:t>
            </w:r>
          </w:p>
          <w:p>
            <w:pPr>
              <w:pStyle w:val="yTable"/>
              <w:spacing w:before="0"/>
              <w:rPr>
                <w:sz w:val="20"/>
              </w:rPr>
            </w:pPr>
            <w:r>
              <w:rPr>
                <w:sz w:val="20"/>
              </w:rPr>
              <w:t>Acilepis</w:t>
            </w:r>
          </w:p>
          <w:p>
            <w:pPr>
              <w:pStyle w:val="yTable"/>
              <w:spacing w:before="0"/>
              <w:rPr>
                <w:sz w:val="20"/>
              </w:rPr>
            </w:pPr>
            <w:r>
              <w:rPr>
                <w:sz w:val="20"/>
              </w:rPr>
              <w:t>Acmella</w:t>
            </w:r>
          </w:p>
          <w:p>
            <w:pPr>
              <w:pStyle w:val="yTable"/>
              <w:spacing w:before="0"/>
              <w:rPr>
                <w:sz w:val="20"/>
              </w:rPr>
            </w:pPr>
            <w:r>
              <w:rPr>
                <w:sz w:val="20"/>
              </w:rPr>
              <w:t>Acomis</w:t>
            </w:r>
          </w:p>
          <w:p>
            <w:pPr>
              <w:pStyle w:val="yTable"/>
              <w:spacing w:before="0"/>
              <w:rPr>
                <w:sz w:val="20"/>
              </w:rPr>
            </w:pPr>
            <w:r>
              <w:rPr>
                <w:sz w:val="20"/>
              </w:rPr>
              <w:t>Acosta</w:t>
            </w:r>
          </w:p>
          <w:p>
            <w:pPr>
              <w:pStyle w:val="yTable"/>
              <w:spacing w:before="0"/>
              <w:rPr>
                <w:sz w:val="20"/>
              </w:rPr>
            </w:pPr>
            <w:r>
              <w:rPr>
                <w:sz w:val="20"/>
              </w:rPr>
              <w:t>Acourtia</w:t>
            </w:r>
          </w:p>
        </w:tc>
        <w:tc>
          <w:tcPr>
            <w:tcW w:w="2841" w:type="dxa"/>
            <w:tcBorders>
              <w:top w:val="nil"/>
              <w:left w:val="nil"/>
              <w:bottom w:val="nil"/>
              <w:right w:val="nil"/>
            </w:tcBorders>
          </w:tcPr>
          <w:p>
            <w:pPr>
              <w:pStyle w:val="yTable"/>
              <w:spacing w:before="0"/>
              <w:rPr>
                <w:sz w:val="20"/>
              </w:rPr>
            </w:pPr>
            <w:r>
              <w:rPr>
                <w:sz w:val="20"/>
              </w:rPr>
              <w:t>Acrisione</w:t>
            </w:r>
          </w:p>
          <w:p>
            <w:pPr>
              <w:pStyle w:val="yTable"/>
              <w:spacing w:before="0"/>
              <w:rPr>
                <w:sz w:val="20"/>
              </w:rPr>
            </w:pPr>
            <w:r>
              <w:rPr>
                <w:sz w:val="20"/>
              </w:rPr>
              <w:t>Acritopappus</w:t>
            </w:r>
          </w:p>
          <w:p>
            <w:pPr>
              <w:pStyle w:val="yTable"/>
              <w:spacing w:before="0"/>
              <w:rPr>
                <w:sz w:val="20"/>
              </w:rPr>
            </w:pPr>
            <w:r>
              <w:rPr>
                <w:sz w:val="20"/>
              </w:rPr>
              <w:t>Acrocentron</w:t>
            </w:r>
          </w:p>
          <w:p>
            <w:pPr>
              <w:pStyle w:val="yTable"/>
              <w:spacing w:before="0"/>
              <w:rPr>
                <w:sz w:val="20"/>
              </w:rPr>
            </w:pPr>
            <w:r>
              <w:rPr>
                <w:sz w:val="20"/>
              </w:rPr>
              <w:t>Acroclinium</w:t>
            </w:r>
          </w:p>
          <w:p>
            <w:pPr>
              <w:pStyle w:val="yTable"/>
              <w:spacing w:before="0"/>
              <w:rPr>
                <w:sz w:val="20"/>
              </w:rPr>
            </w:pPr>
            <w:r>
              <w:rPr>
                <w:sz w:val="20"/>
              </w:rPr>
              <w:t>Acrolophus</w:t>
            </w:r>
          </w:p>
          <w:p>
            <w:pPr>
              <w:pStyle w:val="yTable"/>
              <w:spacing w:before="0"/>
              <w:rPr>
                <w:sz w:val="20"/>
              </w:rPr>
            </w:pPr>
            <w:r>
              <w:rPr>
                <w:sz w:val="20"/>
              </w:rPr>
              <w:t>Acroptilon</w:t>
            </w:r>
          </w:p>
          <w:p>
            <w:pPr>
              <w:pStyle w:val="yTable"/>
              <w:spacing w:before="0"/>
              <w:rPr>
                <w:sz w:val="20"/>
              </w:rPr>
            </w:pPr>
            <w:r>
              <w:rPr>
                <w:sz w:val="20"/>
              </w:rPr>
              <w:t>Actinea</w:t>
            </w:r>
          </w:p>
          <w:p>
            <w:pPr>
              <w:pStyle w:val="yTable"/>
              <w:spacing w:before="0"/>
              <w:rPr>
                <w:sz w:val="20"/>
              </w:rPr>
            </w:pPr>
            <w:r>
              <w:rPr>
                <w:sz w:val="20"/>
              </w:rPr>
              <w:t>Actinella</w:t>
            </w:r>
          </w:p>
          <w:p>
            <w:pPr>
              <w:pStyle w:val="yTable"/>
              <w:spacing w:before="0"/>
              <w:rPr>
                <w:sz w:val="20"/>
              </w:rPr>
            </w:pPr>
            <w:r>
              <w:rPr>
                <w:sz w:val="20"/>
              </w:rPr>
              <w:t>Actinobole</w:t>
            </w:r>
          </w:p>
          <w:p>
            <w:pPr>
              <w:pStyle w:val="yTable"/>
              <w:spacing w:before="0"/>
              <w:rPr>
                <w:sz w:val="20"/>
              </w:rPr>
            </w:pPr>
            <w:r>
              <w:rPr>
                <w:sz w:val="20"/>
              </w:rPr>
              <w:t>Actinomeris</w:t>
            </w:r>
          </w:p>
          <w:p>
            <w:pPr>
              <w:pStyle w:val="yTable"/>
              <w:spacing w:before="0"/>
              <w:rPr>
                <w:sz w:val="20"/>
              </w:rPr>
            </w:pPr>
            <w:r>
              <w:rPr>
                <w:sz w:val="20"/>
              </w:rPr>
              <w:t>Actinoseris</w:t>
            </w:r>
          </w:p>
          <w:p>
            <w:pPr>
              <w:pStyle w:val="yTable"/>
              <w:spacing w:before="0"/>
              <w:rPr>
                <w:sz w:val="20"/>
              </w:rPr>
            </w:pPr>
            <w:r>
              <w:rPr>
                <w:sz w:val="20"/>
              </w:rPr>
              <w:t>Actinospermum</w:t>
            </w:r>
          </w:p>
          <w:p>
            <w:pPr>
              <w:pStyle w:val="yTable"/>
              <w:spacing w:before="0"/>
              <w:rPr>
                <w:sz w:val="20"/>
              </w:rPr>
            </w:pPr>
            <w:r>
              <w:rPr>
                <w:sz w:val="20"/>
              </w:rPr>
              <w:t>Actites</w:t>
            </w:r>
          </w:p>
          <w:p>
            <w:pPr>
              <w:pStyle w:val="yTable"/>
              <w:spacing w:before="0"/>
              <w:rPr>
                <w:sz w:val="20"/>
              </w:rPr>
            </w:pPr>
            <w:r>
              <w:rPr>
                <w:sz w:val="20"/>
              </w:rPr>
              <w:t>Adelostigma</w:t>
            </w:r>
          </w:p>
          <w:p>
            <w:pPr>
              <w:pStyle w:val="yTable"/>
              <w:spacing w:before="0"/>
              <w:rPr>
                <w:sz w:val="20"/>
              </w:rPr>
            </w:pPr>
            <w:r>
              <w:rPr>
                <w:sz w:val="20"/>
              </w:rPr>
              <w:t>Adenachaena</w:t>
            </w:r>
          </w:p>
          <w:p>
            <w:pPr>
              <w:pStyle w:val="yTable"/>
              <w:spacing w:before="0"/>
              <w:rPr>
                <w:sz w:val="20"/>
              </w:rPr>
            </w:pPr>
            <w:r>
              <w:rPr>
                <w:sz w:val="20"/>
              </w:rPr>
              <w:t>Adenanthellum</w:t>
            </w:r>
          </w:p>
          <w:p>
            <w:pPr>
              <w:pStyle w:val="yTable"/>
              <w:spacing w:before="0"/>
              <w:rPr>
                <w:sz w:val="20"/>
              </w:rPr>
            </w:pPr>
            <w:r>
              <w:rPr>
                <w:sz w:val="20"/>
              </w:rPr>
              <w:t>Adenanthemum</w:t>
            </w:r>
          </w:p>
          <w:p>
            <w:pPr>
              <w:pStyle w:val="yTable"/>
              <w:spacing w:before="0"/>
              <w:rPr>
                <w:sz w:val="20"/>
              </w:rPr>
            </w:pPr>
            <w:r>
              <w:rPr>
                <w:sz w:val="20"/>
              </w:rPr>
              <w:t>Adenocaulon</w:t>
            </w:r>
          </w:p>
          <w:p>
            <w:pPr>
              <w:pStyle w:val="yTable"/>
              <w:spacing w:before="0"/>
              <w:rPr>
                <w:sz w:val="20"/>
              </w:rPr>
            </w:pPr>
            <w:r>
              <w:rPr>
                <w:sz w:val="20"/>
              </w:rPr>
              <w:t>Adenocritonia</w:t>
            </w:r>
          </w:p>
          <w:p>
            <w:pPr>
              <w:pStyle w:val="yTable"/>
              <w:spacing w:before="0"/>
              <w:rPr>
                <w:sz w:val="20"/>
              </w:rPr>
            </w:pPr>
            <w:r>
              <w:rPr>
                <w:sz w:val="20"/>
              </w:rPr>
              <w:t>Adenoglossa</w:t>
            </w:r>
          </w:p>
          <w:p>
            <w:pPr>
              <w:pStyle w:val="yTable"/>
              <w:spacing w:before="0"/>
              <w:rPr>
                <w:sz w:val="20"/>
              </w:rPr>
            </w:pPr>
            <w:r>
              <w:rPr>
                <w:sz w:val="20"/>
              </w:rPr>
              <w:t>Adenoon</w:t>
            </w:r>
          </w:p>
          <w:p>
            <w:pPr>
              <w:pStyle w:val="yTable"/>
              <w:spacing w:before="0"/>
              <w:rPr>
                <w:sz w:val="20"/>
              </w:rPr>
            </w:pPr>
            <w:r>
              <w:rPr>
                <w:sz w:val="20"/>
              </w:rPr>
              <w:t>Adenopappus</w:t>
            </w:r>
          </w:p>
          <w:p>
            <w:pPr>
              <w:pStyle w:val="yTable"/>
              <w:spacing w:before="0"/>
              <w:rPr>
                <w:sz w:val="20"/>
              </w:rPr>
            </w:pPr>
            <w:r>
              <w:rPr>
                <w:sz w:val="20"/>
              </w:rPr>
              <w:t>Adenophyllum</w:t>
            </w:r>
          </w:p>
          <w:p>
            <w:pPr>
              <w:pStyle w:val="yTable"/>
              <w:spacing w:before="0"/>
              <w:rPr>
                <w:sz w:val="20"/>
              </w:rPr>
            </w:pPr>
            <w:r>
              <w:rPr>
                <w:sz w:val="20"/>
              </w:rPr>
              <w:t>Adenostema</w:t>
            </w:r>
          </w:p>
          <w:p>
            <w:pPr>
              <w:pStyle w:val="yTable"/>
              <w:spacing w:before="0"/>
              <w:rPr>
                <w:sz w:val="20"/>
              </w:rPr>
            </w:pPr>
            <w:r>
              <w:rPr>
                <w:sz w:val="20"/>
              </w:rPr>
              <w:t>Adenostemma</w:t>
            </w:r>
          </w:p>
          <w:p>
            <w:pPr>
              <w:pStyle w:val="yTable"/>
              <w:spacing w:before="0"/>
              <w:rPr>
                <w:sz w:val="20"/>
              </w:rPr>
            </w:pPr>
            <w:r>
              <w:rPr>
                <w:sz w:val="20"/>
              </w:rPr>
              <w:t>Adenostyles</w:t>
            </w:r>
          </w:p>
          <w:p>
            <w:pPr>
              <w:pStyle w:val="yTable"/>
              <w:spacing w:before="0"/>
              <w:rPr>
                <w:sz w:val="20"/>
              </w:rPr>
            </w:pPr>
            <w:r>
              <w:rPr>
                <w:sz w:val="20"/>
              </w:rPr>
              <w:t>Adenothamnus</w:t>
            </w:r>
          </w:p>
          <w:p>
            <w:pPr>
              <w:pStyle w:val="yTable"/>
              <w:spacing w:before="0"/>
              <w:rPr>
                <w:sz w:val="20"/>
              </w:rPr>
            </w:pPr>
            <w:r>
              <w:rPr>
                <w:sz w:val="20"/>
              </w:rPr>
              <w:t>Adventina</w:t>
            </w:r>
          </w:p>
          <w:p>
            <w:pPr>
              <w:pStyle w:val="yTable"/>
              <w:spacing w:before="0"/>
              <w:rPr>
                <w:sz w:val="20"/>
              </w:rPr>
            </w:pPr>
            <w:r>
              <w:rPr>
                <w:sz w:val="20"/>
              </w:rPr>
              <w:t>Aedesia</w:t>
            </w:r>
          </w:p>
        </w:tc>
        <w:tc>
          <w:tcPr>
            <w:tcW w:w="2841" w:type="dxa"/>
            <w:tcBorders>
              <w:top w:val="nil"/>
              <w:left w:val="nil"/>
              <w:bottom w:val="nil"/>
              <w:right w:val="nil"/>
            </w:tcBorders>
          </w:tcPr>
          <w:p>
            <w:pPr>
              <w:pStyle w:val="yTable"/>
              <w:spacing w:before="0"/>
              <w:rPr>
                <w:sz w:val="20"/>
              </w:rPr>
            </w:pPr>
            <w:r>
              <w:rPr>
                <w:sz w:val="20"/>
              </w:rPr>
              <w:t>Aegialophila</w:t>
            </w:r>
          </w:p>
          <w:p>
            <w:pPr>
              <w:pStyle w:val="yTable"/>
              <w:spacing w:before="0"/>
              <w:rPr>
                <w:sz w:val="20"/>
              </w:rPr>
            </w:pPr>
            <w:r>
              <w:rPr>
                <w:sz w:val="20"/>
              </w:rPr>
              <w:t>Aegopordon</w:t>
            </w:r>
          </w:p>
          <w:p>
            <w:pPr>
              <w:pStyle w:val="yTable"/>
              <w:spacing w:before="0"/>
              <w:rPr>
                <w:sz w:val="20"/>
              </w:rPr>
            </w:pPr>
            <w:r>
              <w:rPr>
                <w:sz w:val="20"/>
              </w:rPr>
              <w:t>Aequatorium</w:t>
            </w:r>
          </w:p>
          <w:p>
            <w:pPr>
              <w:pStyle w:val="yTable"/>
              <w:spacing w:before="0"/>
              <w:rPr>
                <w:sz w:val="20"/>
              </w:rPr>
            </w:pPr>
            <w:r>
              <w:rPr>
                <w:sz w:val="20"/>
              </w:rPr>
              <w:t>Aetheolaena</w:t>
            </w:r>
          </w:p>
          <w:p>
            <w:pPr>
              <w:pStyle w:val="yTable"/>
              <w:spacing w:before="0"/>
              <w:rPr>
                <w:sz w:val="20"/>
              </w:rPr>
            </w:pPr>
            <w:r>
              <w:rPr>
                <w:sz w:val="20"/>
              </w:rPr>
              <w:t>Aetheorhiza</w:t>
            </w:r>
          </w:p>
          <w:p>
            <w:pPr>
              <w:pStyle w:val="yTable"/>
              <w:spacing w:before="0"/>
              <w:rPr>
                <w:sz w:val="20"/>
              </w:rPr>
            </w:pPr>
            <w:r>
              <w:rPr>
                <w:sz w:val="20"/>
              </w:rPr>
              <w:t>Agassizia</w:t>
            </w:r>
          </w:p>
          <w:p>
            <w:pPr>
              <w:pStyle w:val="yTable"/>
              <w:spacing w:before="0"/>
              <w:rPr>
                <w:sz w:val="20"/>
              </w:rPr>
            </w:pPr>
            <w:r>
              <w:rPr>
                <w:sz w:val="20"/>
              </w:rPr>
              <w:t>Agathaea</w:t>
            </w:r>
          </w:p>
          <w:p>
            <w:pPr>
              <w:pStyle w:val="yTable"/>
              <w:spacing w:before="0"/>
              <w:rPr>
                <w:sz w:val="20"/>
              </w:rPr>
            </w:pPr>
            <w:r>
              <w:rPr>
                <w:sz w:val="20"/>
              </w:rPr>
              <w:t>Ageratella</w:t>
            </w:r>
          </w:p>
          <w:p>
            <w:pPr>
              <w:pStyle w:val="yTable"/>
              <w:spacing w:before="0"/>
              <w:rPr>
                <w:sz w:val="20"/>
              </w:rPr>
            </w:pPr>
            <w:r>
              <w:rPr>
                <w:sz w:val="20"/>
              </w:rPr>
              <w:t>Ageratina</w:t>
            </w:r>
          </w:p>
          <w:p>
            <w:pPr>
              <w:pStyle w:val="yTable"/>
              <w:spacing w:before="0"/>
              <w:rPr>
                <w:sz w:val="20"/>
              </w:rPr>
            </w:pPr>
            <w:r>
              <w:rPr>
                <w:sz w:val="20"/>
              </w:rPr>
              <w:t>Ageratinastrum</w:t>
            </w:r>
          </w:p>
          <w:p>
            <w:pPr>
              <w:pStyle w:val="yTable"/>
              <w:spacing w:before="0"/>
              <w:rPr>
                <w:sz w:val="20"/>
              </w:rPr>
            </w:pPr>
            <w:r>
              <w:rPr>
                <w:sz w:val="20"/>
              </w:rPr>
              <w:t>Ageratum</w:t>
            </w:r>
          </w:p>
          <w:p>
            <w:pPr>
              <w:pStyle w:val="yTable"/>
              <w:spacing w:before="0"/>
              <w:rPr>
                <w:sz w:val="20"/>
              </w:rPr>
            </w:pPr>
            <w:r>
              <w:rPr>
                <w:sz w:val="20"/>
              </w:rPr>
              <w:t>Agiabampoa</w:t>
            </w:r>
          </w:p>
          <w:p>
            <w:pPr>
              <w:pStyle w:val="yTable"/>
              <w:spacing w:before="0"/>
              <w:rPr>
                <w:sz w:val="20"/>
              </w:rPr>
            </w:pPr>
            <w:r>
              <w:rPr>
                <w:sz w:val="20"/>
              </w:rPr>
              <w:t>Agoseris</w:t>
            </w:r>
          </w:p>
          <w:p>
            <w:pPr>
              <w:pStyle w:val="yTable"/>
              <w:spacing w:before="0"/>
              <w:rPr>
                <w:sz w:val="20"/>
              </w:rPr>
            </w:pPr>
            <w:r>
              <w:rPr>
                <w:sz w:val="20"/>
              </w:rPr>
              <w:t>Agrianthus</w:t>
            </w:r>
          </w:p>
          <w:p>
            <w:pPr>
              <w:pStyle w:val="yTable"/>
              <w:spacing w:before="0"/>
              <w:rPr>
                <w:sz w:val="20"/>
              </w:rPr>
            </w:pPr>
            <w:r>
              <w:rPr>
                <w:sz w:val="20"/>
              </w:rPr>
              <w:t>Ainsliaea</w:t>
            </w:r>
          </w:p>
          <w:p>
            <w:pPr>
              <w:pStyle w:val="yTable"/>
              <w:spacing w:before="0"/>
              <w:rPr>
                <w:sz w:val="20"/>
              </w:rPr>
            </w:pPr>
            <w:r>
              <w:rPr>
                <w:sz w:val="20"/>
              </w:rPr>
              <w:t>Aiolotheca</w:t>
            </w:r>
          </w:p>
          <w:p>
            <w:pPr>
              <w:pStyle w:val="yTable"/>
              <w:spacing w:before="0"/>
              <w:rPr>
                <w:sz w:val="20"/>
              </w:rPr>
            </w:pPr>
            <w:r>
              <w:rPr>
                <w:sz w:val="20"/>
              </w:rPr>
              <w:t>Ajania</w:t>
            </w:r>
          </w:p>
          <w:p>
            <w:pPr>
              <w:pStyle w:val="yTable"/>
              <w:spacing w:before="0"/>
              <w:rPr>
                <w:sz w:val="20"/>
              </w:rPr>
            </w:pPr>
            <w:r>
              <w:rPr>
                <w:sz w:val="20"/>
              </w:rPr>
              <w:t>Ajaniopsis</w:t>
            </w:r>
          </w:p>
          <w:p>
            <w:pPr>
              <w:pStyle w:val="yTable"/>
              <w:spacing w:before="0"/>
              <w:rPr>
                <w:sz w:val="20"/>
              </w:rPr>
            </w:pPr>
            <w:r>
              <w:rPr>
                <w:sz w:val="20"/>
              </w:rPr>
              <w:t>Akeassia</w:t>
            </w:r>
          </w:p>
          <w:p>
            <w:pPr>
              <w:pStyle w:val="yTable"/>
              <w:spacing w:before="0"/>
              <w:rPr>
                <w:sz w:val="20"/>
              </w:rPr>
            </w:pPr>
            <w:r>
              <w:rPr>
                <w:sz w:val="20"/>
              </w:rPr>
              <w:t>Alatoseta</w:t>
            </w:r>
          </w:p>
          <w:p>
            <w:pPr>
              <w:pStyle w:val="yTable"/>
              <w:spacing w:before="0"/>
              <w:rPr>
                <w:sz w:val="20"/>
              </w:rPr>
            </w:pPr>
            <w:r>
              <w:rPr>
                <w:sz w:val="20"/>
              </w:rPr>
              <w:t>Albertinia</w:t>
            </w:r>
          </w:p>
          <w:p>
            <w:pPr>
              <w:pStyle w:val="yTable"/>
              <w:spacing w:before="0"/>
              <w:rPr>
                <w:sz w:val="20"/>
              </w:rPr>
            </w:pPr>
            <w:r>
              <w:rPr>
                <w:sz w:val="20"/>
              </w:rPr>
              <w:t>Alcantara</w:t>
            </w:r>
          </w:p>
          <w:p>
            <w:pPr>
              <w:pStyle w:val="yTable"/>
              <w:spacing w:before="0"/>
              <w:rPr>
                <w:sz w:val="20"/>
              </w:rPr>
            </w:pPr>
            <w:r>
              <w:rPr>
                <w:sz w:val="20"/>
              </w:rPr>
              <w:t>Alcina</w:t>
            </w:r>
          </w:p>
          <w:p>
            <w:pPr>
              <w:pStyle w:val="yTable"/>
              <w:spacing w:before="0"/>
              <w:rPr>
                <w:sz w:val="20"/>
              </w:rPr>
            </w:pPr>
            <w:r>
              <w:rPr>
                <w:sz w:val="20"/>
              </w:rPr>
              <w:t>Alciope</w:t>
            </w:r>
          </w:p>
          <w:p>
            <w:pPr>
              <w:pStyle w:val="yTable"/>
              <w:spacing w:before="0"/>
              <w:rPr>
                <w:sz w:val="20"/>
              </w:rPr>
            </w:pPr>
            <w:r>
              <w:rPr>
                <w:sz w:val="20"/>
              </w:rPr>
              <w:t>Aldama</w:t>
            </w:r>
          </w:p>
          <w:p>
            <w:pPr>
              <w:pStyle w:val="yTable"/>
              <w:spacing w:before="0"/>
              <w:rPr>
                <w:sz w:val="20"/>
              </w:rPr>
            </w:pPr>
            <w:r>
              <w:rPr>
                <w:sz w:val="20"/>
              </w:rPr>
              <w:t>Alepidocline</w:t>
            </w:r>
          </w:p>
          <w:p>
            <w:pPr>
              <w:pStyle w:val="yTable"/>
              <w:spacing w:before="0"/>
              <w:rPr>
                <w:sz w:val="20"/>
              </w:rPr>
            </w:pPr>
            <w:r>
              <w:rPr>
                <w:sz w:val="20"/>
              </w:rPr>
              <w:t>Alfredia</w:t>
            </w:r>
          </w:p>
          <w:p>
            <w:pPr>
              <w:pStyle w:val="yTable"/>
              <w:spacing w:before="0"/>
              <w:rPr>
                <w:sz w:val="20"/>
              </w:rPr>
            </w:pPr>
            <w:r>
              <w:rPr>
                <w:sz w:val="20"/>
              </w:rPr>
              <w:t>Aliella</w:t>
            </w:r>
          </w:p>
          <w:p>
            <w:pPr>
              <w:pStyle w:val="yTable"/>
              <w:spacing w:before="0"/>
              <w:rPr>
                <w:sz w:val="20"/>
              </w:rPr>
            </w:pPr>
            <w:r>
              <w:rPr>
                <w:sz w:val="20"/>
              </w:rPr>
              <w:t>Allagopappus</w:t>
            </w:r>
          </w:p>
        </w:tc>
      </w:tr>
    </w:tbl>
    <w:p>
      <w:pPr>
        <w:rPr>
          <w:sz w:val="16"/>
        </w:rPr>
      </w:pPr>
    </w:p>
    <w:tbl>
      <w:tblPr>
        <w:tblW w:w="0" w:type="auto"/>
        <w:tblLook w:val="0000" w:firstRow="0" w:lastRow="0" w:firstColumn="0" w:lastColumn="0" w:noHBand="0" w:noVBand="0"/>
      </w:tblPr>
      <w:tblGrid>
        <w:gridCol w:w="2411"/>
        <w:gridCol w:w="2468"/>
        <w:gridCol w:w="2433"/>
      </w:tblGrid>
      <w:tr>
        <w:tc>
          <w:tcPr>
            <w:tcW w:w="2840" w:type="dxa"/>
          </w:tcPr>
          <w:p>
            <w:pPr>
              <w:pStyle w:val="yTable"/>
              <w:spacing w:before="0"/>
              <w:rPr>
                <w:sz w:val="20"/>
              </w:rPr>
            </w:pPr>
            <w:r>
              <w:rPr>
                <w:sz w:val="20"/>
              </w:rPr>
              <w:t>Allardia</w:t>
            </w:r>
          </w:p>
          <w:p>
            <w:pPr>
              <w:pStyle w:val="yTable"/>
              <w:spacing w:before="0"/>
              <w:rPr>
                <w:sz w:val="20"/>
              </w:rPr>
            </w:pPr>
            <w:r>
              <w:rPr>
                <w:sz w:val="20"/>
              </w:rPr>
              <w:t>Alloispermum</w:t>
            </w:r>
          </w:p>
          <w:p>
            <w:pPr>
              <w:pStyle w:val="yTable"/>
              <w:spacing w:before="0"/>
              <w:rPr>
                <w:sz w:val="20"/>
              </w:rPr>
            </w:pPr>
            <w:r>
              <w:rPr>
                <w:sz w:val="20"/>
              </w:rPr>
              <w:t>Alloispermun</w:t>
            </w:r>
          </w:p>
          <w:p>
            <w:pPr>
              <w:pStyle w:val="yTable"/>
              <w:spacing w:before="0"/>
              <w:rPr>
                <w:sz w:val="20"/>
              </w:rPr>
            </w:pPr>
            <w:r>
              <w:rPr>
                <w:sz w:val="20"/>
              </w:rPr>
              <w:t>Allopappus</w:t>
            </w:r>
          </w:p>
          <w:p>
            <w:pPr>
              <w:pStyle w:val="yTable"/>
              <w:spacing w:before="0"/>
              <w:rPr>
                <w:sz w:val="20"/>
              </w:rPr>
            </w:pPr>
            <w:r>
              <w:rPr>
                <w:sz w:val="20"/>
              </w:rPr>
              <w:t>Allopterigeron</w:t>
            </w:r>
          </w:p>
          <w:p>
            <w:pPr>
              <w:pStyle w:val="yTable"/>
              <w:spacing w:before="0"/>
              <w:rPr>
                <w:sz w:val="20"/>
              </w:rPr>
            </w:pPr>
            <w:r>
              <w:rPr>
                <w:sz w:val="20"/>
              </w:rPr>
              <w:t>Almutaster</w:t>
            </w:r>
          </w:p>
          <w:p>
            <w:pPr>
              <w:pStyle w:val="yTable"/>
              <w:spacing w:before="0"/>
              <w:rPr>
                <w:sz w:val="20"/>
              </w:rPr>
            </w:pPr>
            <w:r>
              <w:rPr>
                <w:sz w:val="20"/>
              </w:rPr>
              <w:t>Alomia</w:t>
            </w:r>
          </w:p>
          <w:p>
            <w:pPr>
              <w:pStyle w:val="yTable"/>
              <w:spacing w:before="0"/>
              <w:rPr>
                <w:sz w:val="20"/>
              </w:rPr>
            </w:pPr>
            <w:r>
              <w:rPr>
                <w:sz w:val="20"/>
              </w:rPr>
              <w:t>Alomiella</w:t>
            </w:r>
          </w:p>
          <w:p>
            <w:pPr>
              <w:pStyle w:val="yTable"/>
              <w:spacing w:before="0"/>
              <w:rPr>
                <w:sz w:val="20"/>
              </w:rPr>
            </w:pPr>
            <w:r>
              <w:rPr>
                <w:sz w:val="20"/>
              </w:rPr>
              <w:t>Alvordia</w:t>
            </w:r>
          </w:p>
          <w:p>
            <w:pPr>
              <w:pStyle w:val="yTable"/>
              <w:spacing w:before="0"/>
              <w:rPr>
                <w:sz w:val="20"/>
              </w:rPr>
            </w:pPr>
            <w:r>
              <w:rPr>
                <w:sz w:val="20"/>
              </w:rPr>
              <w:t>Amauria</w:t>
            </w:r>
          </w:p>
          <w:p>
            <w:pPr>
              <w:pStyle w:val="yTable"/>
              <w:spacing w:before="0"/>
              <w:rPr>
                <w:sz w:val="20"/>
              </w:rPr>
            </w:pPr>
            <w:r>
              <w:rPr>
                <w:sz w:val="20"/>
              </w:rPr>
              <w:t>Amberboa</w:t>
            </w:r>
          </w:p>
          <w:p>
            <w:pPr>
              <w:pStyle w:val="yTable"/>
              <w:spacing w:before="0"/>
              <w:rPr>
                <w:sz w:val="20"/>
              </w:rPr>
            </w:pPr>
            <w:r>
              <w:rPr>
                <w:sz w:val="20"/>
              </w:rPr>
              <w:t>Amblyocarpum</w:t>
            </w:r>
          </w:p>
          <w:p>
            <w:pPr>
              <w:pStyle w:val="yTable"/>
              <w:spacing w:before="0"/>
              <w:rPr>
                <w:sz w:val="20"/>
              </w:rPr>
            </w:pPr>
            <w:r>
              <w:rPr>
                <w:sz w:val="20"/>
              </w:rPr>
              <w:t>Amblyolepis</w:t>
            </w:r>
          </w:p>
          <w:p>
            <w:pPr>
              <w:pStyle w:val="yTable"/>
              <w:spacing w:before="0"/>
              <w:rPr>
                <w:sz w:val="20"/>
              </w:rPr>
            </w:pPr>
            <w:r>
              <w:rPr>
                <w:sz w:val="20"/>
              </w:rPr>
              <w:t>Amblyopappus</w:t>
            </w:r>
          </w:p>
          <w:p>
            <w:pPr>
              <w:pStyle w:val="yTable"/>
              <w:spacing w:before="0"/>
              <w:rPr>
                <w:sz w:val="20"/>
              </w:rPr>
            </w:pPr>
            <w:r>
              <w:rPr>
                <w:sz w:val="20"/>
              </w:rPr>
              <w:t>Amboroa</w:t>
            </w:r>
          </w:p>
          <w:p>
            <w:pPr>
              <w:pStyle w:val="yTable"/>
              <w:spacing w:before="0"/>
              <w:rPr>
                <w:sz w:val="20"/>
              </w:rPr>
            </w:pPr>
            <w:r>
              <w:rPr>
                <w:sz w:val="20"/>
              </w:rPr>
              <w:t>Ambrosia</w:t>
            </w:r>
          </w:p>
          <w:p>
            <w:pPr>
              <w:pStyle w:val="yTable"/>
              <w:spacing w:before="0"/>
              <w:rPr>
                <w:sz w:val="20"/>
              </w:rPr>
            </w:pPr>
            <w:r>
              <w:rPr>
                <w:sz w:val="20"/>
              </w:rPr>
              <w:t>Ameghinoa</w:t>
            </w:r>
          </w:p>
          <w:p>
            <w:pPr>
              <w:pStyle w:val="yTable"/>
              <w:spacing w:before="0"/>
              <w:rPr>
                <w:sz w:val="20"/>
              </w:rPr>
            </w:pPr>
            <w:r>
              <w:rPr>
                <w:sz w:val="20"/>
              </w:rPr>
              <w:t>Amellus</w:t>
            </w:r>
          </w:p>
          <w:p>
            <w:pPr>
              <w:pStyle w:val="yTable"/>
              <w:spacing w:before="0"/>
              <w:rPr>
                <w:sz w:val="20"/>
              </w:rPr>
            </w:pPr>
            <w:r>
              <w:rPr>
                <w:sz w:val="20"/>
              </w:rPr>
              <w:t>Ammobium</w:t>
            </w:r>
          </w:p>
          <w:p>
            <w:pPr>
              <w:pStyle w:val="yTable"/>
              <w:spacing w:before="0"/>
              <w:rPr>
                <w:sz w:val="20"/>
              </w:rPr>
            </w:pPr>
            <w:r>
              <w:rPr>
                <w:sz w:val="20"/>
              </w:rPr>
              <w:t>Ammocyanus</w:t>
            </w:r>
          </w:p>
          <w:p>
            <w:pPr>
              <w:pStyle w:val="yTable"/>
              <w:spacing w:before="0"/>
              <w:rPr>
                <w:sz w:val="20"/>
              </w:rPr>
            </w:pPr>
            <w:r>
              <w:rPr>
                <w:sz w:val="20"/>
              </w:rPr>
              <w:t>Ammodia</w:t>
            </w:r>
          </w:p>
          <w:p>
            <w:pPr>
              <w:pStyle w:val="yTable"/>
              <w:spacing w:before="0"/>
              <w:rPr>
                <w:sz w:val="20"/>
              </w:rPr>
            </w:pPr>
            <w:r>
              <w:rPr>
                <w:sz w:val="20"/>
              </w:rPr>
              <w:t>Ammopursus</w:t>
            </w:r>
          </w:p>
          <w:p>
            <w:pPr>
              <w:pStyle w:val="yTable"/>
              <w:spacing w:before="0"/>
              <w:rPr>
                <w:sz w:val="20"/>
              </w:rPr>
            </w:pPr>
            <w:r>
              <w:rPr>
                <w:sz w:val="20"/>
              </w:rPr>
              <w:t>Amolinia</w:t>
            </w:r>
          </w:p>
          <w:p>
            <w:pPr>
              <w:pStyle w:val="yTable"/>
              <w:spacing w:before="0"/>
              <w:rPr>
                <w:sz w:val="20"/>
              </w:rPr>
            </w:pPr>
            <w:r>
              <w:rPr>
                <w:sz w:val="20"/>
              </w:rPr>
              <w:t>Ampelaster</w:t>
            </w:r>
          </w:p>
          <w:p>
            <w:pPr>
              <w:pStyle w:val="yTable"/>
              <w:spacing w:before="0"/>
              <w:rPr>
                <w:sz w:val="20"/>
              </w:rPr>
            </w:pPr>
            <w:r>
              <w:rPr>
                <w:sz w:val="20"/>
              </w:rPr>
              <w:t>Ampherephis</w:t>
            </w:r>
          </w:p>
          <w:p>
            <w:pPr>
              <w:pStyle w:val="yTable"/>
              <w:spacing w:before="0"/>
              <w:rPr>
                <w:sz w:val="20"/>
              </w:rPr>
            </w:pPr>
            <w:r>
              <w:rPr>
                <w:sz w:val="20"/>
              </w:rPr>
              <w:t>Amphiachyris</w:t>
            </w:r>
          </w:p>
          <w:p>
            <w:pPr>
              <w:pStyle w:val="yTable"/>
              <w:spacing w:before="0"/>
              <w:rPr>
                <w:sz w:val="20"/>
              </w:rPr>
            </w:pPr>
            <w:r>
              <w:rPr>
                <w:sz w:val="20"/>
              </w:rPr>
              <w:t>Amphidoxa</w:t>
            </w:r>
          </w:p>
          <w:p>
            <w:pPr>
              <w:pStyle w:val="yTable"/>
              <w:spacing w:before="0"/>
              <w:rPr>
                <w:sz w:val="20"/>
              </w:rPr>
            </w:pPr>
            <w:r>
              <w:rPr>
                <w:sz w:val="20"/>
              </w:rPr>
              <w:t>Amphiglossa</w:t>
            </w:r>
          </w:p>
          <w:p>
            <w:pPr>
              <w:pStyle w:val="yTable"/>
              <w:spacing w:before="0"/>
              <w:rPr>
                <w:sz w:val="20"/>
              </w:rPr>
            </w:pPr>
            <w:r>
              <w:rPr>
                <w:sz w:val="20"/>
              </w:rPr>
              <w:t>Amphipappus</w:t>
            </w:r>
          </w:p>
          <w:p>
            <w:pPr>
              <w:pStyle w:val="yTable"/>
              <w:spacing w:before="0"/>
              <w:rPr>
                <w:sz w:val="20"/>
              </w:rPr>
            </w:pPr>
            <w:r>
              <w:rPr>
                <w:sz w:val="20"/>
              </w:rPr>
              <w:t>Amphiraphis</w:t>
            </w:r>
          </w:p>
          <w:p>
            <w:pPr>
              <w:pStyle w:val="yTable"/>
              <w:spacing w:before="0"/>
              <w:rPr>
                <w:sz w:val="20"/>
              </w:rPr>
            </w:pPr>
            <w:r>
              <w:rPr>
                <w:sz w:val="20"/>
              </w:rPr>
              <w:t>Amphoricarpos</w:t>
            </w:r>
          </w:p>
          <w:p>
            <w:pPr>
              <w:pStyle w:val="yTable"/>
              <w:spacing w:before="0"/>
              <w:rPr>
                <w:sz w:val="20"/>
              </w:rPr>
            </w:pPr>
            <w:r>
              <w:rPr>
                <w:sz w:val="20"/>
              </w:rPr>
              <w:t>Anacantha</w:t>
            </w:r>
          </w:p>
          <w:p>
            <w:pPr>
              <w:pStyle w:val="yTable"/>
              <w:spacing w:before="0"/>
              <w:rPr>
                <w:sz w:val="20"/>
              </w:rPr>
            </w:pPr>
            <w:r>
              <w:rPr>
                <w:sz w:val="20"/>
              </w:rPr>
              <w:t>Anacyclus</w:t>
            </w:r>
          </w:p>
          <w:p>
            <w:pPr>
              <w:pStyle w:val="yTable"/>
              <w:spacing w:before="0"/>
              <w:rPr>
                <w:sz w:val="20"/>
              </w:rPr>
            </w:pPr>
            <w:r>
              <w:rPr>
                <w:sz w:val="20"/>
              </w:rPr>
              <w:t>Anacylus</w:t>
            </w:r>
          </w:p>
          <w:p>
            <w:pPr>
              <w:pStyle w:val="yTable"/>
              <w:spacing w:before="0"/>
              <w:rPr>
                <w:sz w:val="20"/>
              </w:rPr>
            </w:pPr>
            <w:r>
              <w:rPr>
                <w:sz w:val="20"/>
              </w:rPr>
              <w:t>Anandria</w:t>
            </w:r>
          </w:p>
          <w:p>
            <w:pPr>
              <w:pStyle w:val="yTable"/>
              <w:spacing w:before="0"/>
              <w:rPr>
                <w:sz w:val="20"/>
              </w:rPr>
            </w:pPr>
            <w:r>
              <w:rPr>
                <w:sz w:val="20"/>
              </w:rPr>
              <w:t>Anaphalioides</w:t>
            </w:r>
          </w:p>
          <w:p>
            <w:pPr>
              <w:pStyle w:val="yTable"/>
              <w:spacing w:before="0"/>
              <w:rPr>
                <w:sz w:val="20"/>
              </w:rPr>
            </w:pPr>
            <w:r>
              <w:rPr>
                <w:sz w:val="20"/>
              </w:rPr>
              <w:t>Anaphalis</w:t>
            </w:r>
          </w:p>
          <w:p>
            <w:pPr>
              <w:pStyle w:val="yTable"/>
              <w:spacing w:before="0"/>
              <w:rPr>
                <w:sz w:val="20"/>
              </w:rPr>
            </w:pPr>
            <w:r>
              <w:rPr>
                <w:sz w:val="20"/>
              </w:rPr>
              <w:t>Anaphilis</w:t>
            </w:r>
          </w:p>
          <w:p>
            <w:pPr>
              <w:pStyle w:val="yTable"/>
              <w:spacing w:before="0"/>
              <w:rPr>
                <w:sz w:val="20"/>
              </w:rPr>
            </w:pPr>
            <w:r>
              <w:rPr>
                <w:sz w:val="20"/>
              </w:rPr>
              <w:t>Anaxeton</w:t>
            </w:r>
          </w:p>
          <w:p>
            <w:pPr>
              <w:pStyle w:val="yTable"/>
              <w:spacing w:before="0"/>
              <w:rPr>
                <w:sz w:val="20"/>
              </w:rPr>
            </w:pPr>
            <w:r>
              <w:rPr>
                <w:sz w:val="20"/>
              </w:rPr>
              <w:t>Ancathia</w:t>
            </w:r>
          </w:p>
        </w:tc>
        <w:tc>
          <w:tcPr>
            <w:tcW w:w="2841" w:type="dxa"/>
          </w:tcPr>
          <w:p>
            <w:pPr>
              <w:pStyle w:val="yTable"/>
              <w:spacing w:before="0"/>
              <w:rPr>
                <w:sz w:val="20"/>
              </w:rPr>
            </w:pPr>
            <w:r>
              <w:rPr>
                <w:sz w:val="20"/>
              </w:rPr>
              <w:t>Ancistrocarphus</w:t>
            </w:r>
          </w:p>
          <w:p>
            <w:pPr>
              <w:pStyle w:val="yTable"/>
              <w:spacing w:before="0"/>
              <w:rPr>
                <w:sz w:val="20"/>
              </w:rPr>
            </w:pPr>
            <w:r>
              <w:rPr>
                <w:sz w:val="20"/>
              </w:rPr>
              <w:t>Ancistrophora</w:t>
            </w:r>
          </w:p>
          <w:p>
            <w:pPr>
              <w:pStyle w:val="yTable"/>
              <w:spacing w:before="0"/>
              <w:rPr>
                <w:sz w:val="20"/>
              </w:rPr>
            </w:pPr>
            <w:r>
              <w:rPr>
                <w:sz w:val="20"/>
              </w:rPr>
              <w:t>Andryala</w:t>
            </w:r>
          </w:p>
          <w:p>
            <w:pPr>
              <w:pStyle w:val="yTable"/>
              <w:spacing w:before="0"/>
              <w:rPr>
                <w:sz w:val="20"/>
              </w:rPr>
            </w:pPr>
            <w:r>
              <w:rPr>
                <w:sz w:val="20"/>
              </w:rPr>
              <w:t>Anemocarpa</w:t>
            </w:r>
          </w:p>
          <w:p>
            <w:pPr>
              <w:pStyle w:val="yTable"/>
              <w:spacing w:before="0"/>
              <w:rPr>
                <w:sz w:val="20"/>
              </w:rPr>
            </w:pPr>
            <w:r>
              <w:rPr>
                <w:sz w:val="20"/>
              </w:rPr>
              <w:t>Angelianthus</w:t>
            </w:r>
          </w:p>
          <w:p>
            <w:pPr>
              <w:pStyle w:val="yTable"/>
              <w:spacing w:before="0"/>
              <w:rPr>
                <w:sz w:val="20"/>
              </w:rPr>
            </w:pPr>
            <w:r>
              <w:rPr>
                <w:sz w:val="20"/>
              </w:rPr>
              <w:t>Angelphytum</w:t>
            </w:r>
          </w:p>
          <w:p>
            <w:pPr>
              <w:pStyle w:val="yTable"/>
              <w:spacing w:before="0"/>
              <w:rPr>
                <w:sz w:val="20"/>
              </w:rPr>
            </w:pPr>
            <w:r>
              <w:rPr>
                <w:sz w:val="20"/>
              </w:rPr>
              <w:t>Angianthus</w:t>
            </w:r>
          </w:p>
          <w:p>
            <w:pPr>
              <w:pStyle w:val="yTable"/>
              <w:spacing w:before="0"/>
              <w:rPr>
                <w:sz w:val="20"/>
              </w:rPr>
            </w:pPr>
            <w:r>
              <w:rPr>
                <w:sz w:val="20"/>
              </w:rPr>
              <w:t>Anisochaeta</w:t>
            </w:r>
          </w:p>
          <w:p>
            <w:pPr>
              <w:pStyle w:val="yTable"/>
              <w:spacing w:before="0"/>
              <w:rPr>
                <w:sz w:val="20"/>
              </w:rPr>
            </w:pPr>
            <w:r>
              <w:rPr>
                <w:sz w:val="20"/>
              </w:rPr>
              <w:t>Anisocoma</w:t>
            </w:r>
          </w:p>
          <w:p>
            <w:pPr>
              <w:pStyle w:val="yTable"/>
              <w:spacing w:before="0"/>
              <w:rPr>
                <w:sz w:val="20"/>
              </w:rPr>
            </w:pPr>
            <w:r>
              <w:rPr>
                <w:sz w:val="20"/>
              </w:rPr>
              <w:t>Anisopappus</w:t>
            </w:r>
          </w:p>
          <w:p>
            <w:pPr>
              <w:pStyle w:val="yTable"/>
              <w:spacing w:before="0"/>
              <w:rPr>
                <w:sz w:val="20"/>
              </w:rPr>
            </w:pPr>
            <w:r>
              <w:rPr>
                <w:sz w:val="20"/>
              </w:rPr>
              <w:t>Anisothrix</w:t>
            </w:r>
          </w:p>
          <w:p>
            <w:pPr>
              <w:pStyle w:val="yTable"/>
              <w:spacing w:before="0"/>
              <w:rPr>
                <w:sz w:val="20"/>
              </w:rPr>
            </w:pPr>
            <w:r>
              <w:rPr>
                <w:sz w:val="20"/>
              </w:rPr>
              <w:t>Antennaria</w:t>
            </w:r>
          </w:p>
          <w:p>
            <w:pPr>
              <w:pStyle w:val="yTable"/>
              <w:spacing w:before="0"/>
              <w:rPr>
                <w:sz w:val="20"/>
              </w:rPr>
            </w:pPr>
            <w:r>
              <w:rPr>
                <w:sz w:val="20"/>
              </w:rPr>
              <w:t>Anteremanthus</w:t>
            </w:r>
          </w:p>
          <w:p>
            <w:pPr>
              <w:pStyle w:val="yTable"/>
              <w:spacing w:before="0"/>
              <w:rPr>
                <w:sz w:val="20"/>
              </w:rPr>
            </w:pPr>
            <w:r>
              <w:rPr>
                <w:sz w:val="20"/>
              </w:rPr>
              <w:t>Anthemis</w:t>
            </w:r>
          </w:p>
          <w:p>
            <w:pPr>
              <w:pStyle w:val="yTable"/>
              <w:spacing w:before="0"/>
              <w:rPr>
                <w:sz w:val="20"/>
              </w:rPr>
            </w:pPr>
            <w:r>
              <w:rPr>
                <w:sz w:val="20"/>
              </w:rPr>
              <w:t>Antheropeas</w:t>
            </w:r>
          </w:p>
          <w:p>
            <w:pPr>
              <w:pStyle w:val="yTable"/>
              <w:spacing w:before="0"/>
              <w:rPr>
                <w:sz w:val="20"/>
              </w:rPr>
            </w:pPr>
            <w:r>
              <w:rPr>
                <w:sz w:val="20"/>
              </w:rPr>
              <w:t>Antillia</w:t>
            </w:r>
          </w:p>
          <w:p>
            <w:pPr>
              <w:pStyle w:val="yTable"/>
              <w:spacing w:before="0"/>
              <w:rPr>
                <w:sz w:val="20"/>
              </w:rPr>
            </w:pPr>
            <w:r>
              <w:rPr>
                <w:sz w:val="20"/>
              </w:rPr>
              <w:t>Antiphiona</w:t>
            </w:r>
          </w:p>
          <w:p>
            <w:pPr>
              <w:pStyle w:val="yTable"/>
              <w:spacing w:before="0"/>
              <w:rPr>
                <w:sz w:val="20"/>
              </w:rPr>
            </w:pPr>
            <w:r>
              <w:rPr>
                <w:sz w:val="20"/>
              </w:rPr>
              <w:t>Antithrixia</w:t>
            </w:r>
          </w:p>
          <w:p>
            <w:pPr>
              <w:pStyle w:val="yTable"/>
              <w:spacing w:before="0"/>
              <w:rPr>
                <w:sz w:val="20"/>
              </w:rPr>
            </w:pPr>
            <w:r>
              <w:rPr>
                <w:sz w:val="20"/>
              </w:rPr>
              <w:t>Anura</w:t>
            </w:r>
          </w:p>
          <w:p>
            <w:pPr>
              <w:pStyle w:val="yTable"/>
              <w:spacing w:before="0"/>
              <w:rPr>
                <w:sz w:val="20"/>
              </w:rPr>
            </w:pPr>
            <w:r>
              <w:rPr>
                <w:sz w:val="20"/>
              </w:rPr>
              <w:t>Anvillea</w:t>
            </w:r>
          </w:p>
          <w:p>
            <w:pPr>
              <w:pStyle w:val="yTable"/>
              <w:spacing w:before="0"/>
              <w:rPr>
                <w:sz w:val="20"/>
              </w:rPr>
            </w:pPr>
            <w:r>
              <w:rPr>
                <w:sz w:val="20"/>
              </w:rPr>
              <w:t>Anvilleina</w:t>
            </w:r>
          </w:p>
          <w:p>
            <w:pPr>
              <w:pStyle w:val="yTable"/>
              <w:spacing w:before="0"/>
              <w:rPr>
                <w:sz w:val="20"/>
              </w:rPr>
            </w:pPr>
            <w:r>
              <w:rPr>
                <w:sz w:val="20"/>
              </w:rPr>
              <w:t>Apalochlamys</w:t>
            </w:r>
          </w:p>
          <w:p>
            <w:pPr>
              <w:pStyle w:val="yTable"/>
              <w:spacing w:before="0"/>
              <w:rPr>
                <w:sz w:val="20"/>
              </w:rPr>
            </w:pPr>
            <w:r>
              <w:rPr>
                <w:sz w:val="20"/>
              </w:rPr>
              <w:t>Apargia</w:t>
            </w:r>
          </w:p>
          <w:p>
            <w:pPr>
              <w:pStyle w:val="yTable"/>
              <w:spacing w:before="0"/>
              <w:rPr>
                <w:sz w:val="20"/>
              </w:rPr>
            </w:pPr>
            <w:r>
              <w:rPr>
                <w:sz w:val="20"/>
              </w:rPr>
              <w:t>Apargidium</w:t>
            </w:r>
          </w:p>
          <w:p>
            <w:pPr>
              <w:pStyle w:val="yTable"/>
              <w:spacing w:before="0"/>
              <w:rPr>
                <w:sz w:val="20"/>
              </w:rPr>
            </w:pPr>
            <w:r>
              <w:rPr>
                <w:sz w:val="20"/>
              </w:rPr>
              <w:t>Aphanactis</w:t>
            </w:r>
          </w:p>
          <w:p>
            <w:pPr>
              <w:pStyle w:val="yTable"/>
              <w:spacing w:before="0"/>
              <w:rPr>
                <w:sz w:val="20"/>
              </w:rPr>
            </w:pPr>
            <w:r>
              <w:rPr>
                <w:sz w:val="20"/>
              </w:rPr>
              <w:t>Aphanostephus</w:t>
            </w:r>
          </w:p>
          <w:p>
            <w:pPr>
              <w:pStyle w:val="yTable"/>
              <w:spacing w:before="0"/>
              <w:rPr>
                <w:sz w:val="20"/>
              </w:rPr>
            </w:pPr>
            <w:r>
              <w:rPr>
                <w:sz w:val="20"/>
              </w:rPr>
              <w:t>Aphantochaeta</w:t>
            </w:r>
          </w:p>
          <w:p>
            <w:pPr>
              <w:pStyle w:val="yTable"/>
              <w:spacing w:before="0"/>
              <w:rPr>
                <w:sz w:val="20"/>
              </w:rPr>
            </w:pPr>
            <w:r>
              <w:rPr>
                <w:sz w:val="20"/>
              </w:rPr>
              <w:t>Aphyllocladus</w:t>
            </w:r>
          </w:p>
          <w:p>
            <w:pPr>
              <w:pStyle w:val="yTable"/>
              <w:spacing w:before="0"/>
              <w:rPr>
                <w:sz w:val="20"/>
              </w:rPr>
            </w:pPr>
            <w:r>
              <w:rPr>
                <w:sz w:val="20"/>
              </w:rPr>
              <w:t>Aplopappus</w:t>
            </w:r>
          </w:p>
          <w:p>
            <w:pPr>
              <w:pStyle w:val="yTable"/>
              <w:spacing w:before="0"/>
              <w:rPr>
                <w:sz w:val="20"/>
              </w:rPr>
            </w:pPr>
            <w:r>
              <w:rPr>
                <w:sz w:val="20"/>
              </w:rPr>
              <w:t>Aplotaxis</w:t>
            </w:r>
          </w:p>
          <w:p>
            <w:pPr>
              <w:pStyle w:val="yTable"/>
              <w:spacing w:before="0"/>
              <w:rPr>
                <w:sz w:val="20"/>
              </w:rPr>
            </w:pPr>
            <w:r>
              <w:rPr>
                <w:sz w:val="20"/>
              </w:rPr>
              <w:t>Apodocephala</w:t>
            </w:r>
          </w:p>
          <w:p>
            <w:pPr>
              <w:pStyle w:val="yTable"/>
              <w:spacing w:before="0"/>
              <w:rPr>
                <w:sz w:val="20"/>
              </w:rPr>
            </w:pPr>
            <w:r>
              <w:rPr>
                <w:sz w:val="20"/>
              </w:rPr>
              <w:t>Apopyros</w:t>
            </w:r>
          </w:p>
          <w:p>
            <w:pPr>
              <w:pStyle w:val="yTable"/>
              <w:spacing w:before="0"/>
              <w:rPr>
                <w:sz w:val="20"/>
              </w:rPr>
            </w:pPr>
            <w:r>
              <w:rPr>
                <w:sz w:val="20"/>
              </w:rPr>
              <w:t>Aposeris</w:t>
            </w:r>
          </w:p>
          <w:p>
            <w:pPr>
              <w:pStyle w:val="yTable"/>
              <w:spacing w:before="0"/>
              <w:rPr>
                <w:sz w:val="20"/>
              </w:rPr>
            </w:pPr>
            <w:r>
              <w:rPr>
                <w:sz w:val="20"/>
              </w:rPr>
              <w:t>Apostates</w:t>
            </w:r>
          </w:p>
          <w:p>
            <w:pPr>
              <w:pStyle w:val="yTable"/>
              <w:spacing w:before="0"/>
              <w:rPr>
                <w:sz w:val="20"/>
              </w:rPr>
            </w:pPr>
            <w:r>
              <w:rPr>
                <w:sz w:val="20"/>
              </w:rPr>
              <w:t>Arachnospermum</w:t>
            </w:r>
          </w:p>
          <w:p>
            <w:pPr>
              <w:pStyle w:val="yTable"/>
              <w:spacing w:before="0"/>
              <w:rPr>
                <w:sz w:val="20"/>
              </w:rPr>
            </w:pPr>
            <w:r>
              <w:rPr>
                <w:sz w:val="20"/>
              </w:rPr>
              <w:t>Arbelaezaster</w:t>
            </w:r>
          </w:p>
          <w:p>
            <w:pPr>
              <w:pStyle w:val="yTable"/>
              <w:spacing w:before="0"/>
              <w:rPr>
                <w:sz w:val="20"/>
              </w:rPr>
            </w:pPr>
            <w:r>
              <w:rPr>
                <w:sz w:val="20"/>
              </w:rPr>
              <w:t>Archibaccharis</w:t>
            </w:r>
          </w:p>
          <w:p>
            <w:pPr>
              <w:pStyle w:val="yTable"/>
              <w:spacing w:before="0"/>
              <w:rPr>
                <w:sz w:val="20"/>
              </w:rPr>
            </w:pPr>
            <w:r>
              <w:rPr>
                <w:sz w:val="20"/>
              </w:rPr>
              <w:t>Arctanthemum</w:t>
            </w:r>
          </w:p>
          <w:p>
            <w:pPr>
              <w:pStyle w:val="yTable"/>
              <w:spacing w:before="0"/>
              <w:rPr>
                <w:sz w:val="20"/>
              </w:rPr>
            </w:pPr>
            <w:r>
              <w:rPr>
                <w:sz w:val="20"/>
              </w:rPr>
              <w:t>Arctium</w:t>
            </w:r>
          </w:p>
          <w:p>
            <w:pPr>
              <w:pStyle w:val="yTable"/>
              <w:spacing w:before="0"/>
              <w:rPr>
                <w:sz w:val="20"/>
              </w:rPr>
            </w:pPr>
            <w:r>
              <w:rPr>
                <w:sz w:val="20"/>
              </w:rPr>
              <w:t>Arctogeron</w:t>
            </w:r>
          </w:p>
        </w:tc>
        <w:tc>
          <w:tcPr>
            <w:tcW w:w="2841" w:type="dxa"/>
          </w:tcPr>
          <w:p>
            <w:pPr>
              <w:pStyle w:val="yTable"/>
              <w:spacing w:before="0"/>
              <w:rPr>
                <w:sz w:val="20"/>
              </w:rPr>
            </w:pPr>
            <w:r>
              <w:rPr>
                <w:sz w:val="20"/>
              </w:rPr>
              <w:t>Arctotheca</w:t>
            </w:r>
          </w:p>
          <w:p>
            <w:pPr>
              <w:pStyle w:val="yTable"/>
              <w:spacing w:before="0"/>
              <w:rPr>
                <w:sz w:val="20"/>
              </w:rPr>
            </w:pPr>
            <w:r>
              <w:rPr>
                <w:sz w:val="20"/>
              </w:rPr>
              <w:t>Arctotis</w:t>
            </w:r>
          </w:p>
          <w:p>
            <w:pPr>
              <w:pStyle w:val="yTable"/>
              <w:spacing w:before="0"/>
              <w:rPr>
                <w:sz w:val="20"/>
              </w:rPr>
            </w:pPr>
            <w:r>
              <w:rPr>
                <w:sz w:val="20"/>
              </w:rPr>
              <w:t>Argentipallium</w:t>
            </w:r>
          </w:p>
          <w:p>
            <w:pPr>
              <w:pStyle w:val="yTable"/>
              <w:spacing w:before="0"/>
              <w:rPr>
                <w:sz w:val="20"/>
              </w:rPr>
            </w:pPr>
            <w:r>
              <w:rPr>
                <w:sz w:val="20"/>
              </w:rPr>
              <w:t>Argyanthemum</w:t>
            </w:r>
          </w:p>
          <w:p>
            <w:pPr>
              <w:pStyle w:val="yTable"/>
              <w:spacing w:before="0"/>
              <w:rPr>
                <w:sz w:val="20"/>
              </w:rPr>
            </w:pPr>
            <w:r>
              <w:rPr>
                <w:sz w:val="20"/>
              </w:rPr>
              <w:t>Argyranthemum</w:t>
            </w:r>
          </w:p>
          <w:p>
            <w:pPr>
              <w:pStyle w:val="yTable"/>
              <w:spacing w:before="0"/>
              <w:rPr>
                <w:sz w:val="20"/>
              </w:rPr>
            </w:pPr>
            <w:r>
              <w:rPr>
                <w:sz w:val="20"/>
              </w:rPr>
              <w:t>Argyrautia</w:t>
            </w:r>
          </w:p>
          <w:p>
            <w:pPr>
              <w:pStyle w:val="yTable"/>
              <w:spacing w:before="0"/>
              <w:rPr>
                <w:sz w:val="20"/>
              </w:rPr>
            </w:pPr>
            <w:r>
              <w:rPr>
                <w:sz w:val="20"/>
              </w:rPr>
              <w:t>Argyroglottis</w:t>
            </w:r>
          </w:p>
          <w:p>
            <w:pPr>
              <w:pStyle w:val="yTable"/>
              <w:spacing w:before="0"/>
              <w:rPr>
                <w:sz w:val="20"/>
              </w:rPr>
            </w:pPr>
            <w:r>
              <w:rPr>
                <w:sz w:val="20"/>
              </w:rPr>
              <w:t>Argyrovernonia</w:t>
            </w:r>
          </w:p>
          <w:p>
            <w:pPr>
              <w:pStyle w:val="yTable"/>
              <w:spacing w:before="0"/>
              <w:rPr>
                <w:sz w:val="20"/>
              </w:rPr>
            </w:pPr>
            <w:r>
              <w:rPr>
                <w:sz w:val="20"/>
              </w:rPr>
              <w:t>Argyroxiphium</w:t>
            </w:r>
          </w:p>
          <w:p>
            <w:pPr>
              <w:pStyle w:val="yTable"/>
              <w:spacing w:before="0"/>
              <w:rPr>
                <w:sz w:val="20"/>
              </w:rPr>
            </w:pPr>
            <w:r>
              <w:rPr>
                <w:sz w:val="20"/>
              </w:rPr>
              <w:t>Aristeguietia</w:t>
            </w:r>
          </w:p>
          <w:p>
            <w:pPr>
              <w:pStyle w:val="yTable"/>
              <w:spacing w:before="0"/>
              <w:rPr>
                <w:sz w:val="20"/>
              </w:rPr>
            </w:pPr>
            <w:r>
              <w:rPr>
                <w:sz w:val="20"/>
              </w:rPr>
              <w:t>Arnaldoa</w:t>
            </w:r>
          </w:p>
          <w:p>
            <w:pPr>
              <w:pStyle w:val="yTable"/>
              <w:spacing w:before="0"/>
              <w:rPr>
                <w:sz w:val="20"/>
              </w:rPr>
            </w:pPr>
            <w:r>
              <w:rPr>
                <w:sz w:val="20"/>
              </w:rPr>
              <w:t>Arnica</w:t>
            </w:r>
          </w:p>
          <w:p>
            <w:pPr>
              <w:pStyle w:val="yTable"/>
              <w:spacing w:before="0"/>
              <w:rPr>
                <w:sz w:val="20"/>
              </w:rPr>
            </w:pPr>
            <w:r>
              <w:rPr>
                <w:sz w:val="20"/>
              </w:rPr>
              <w:t>Arnicastrum</w:t>
            </w:r>
          </w:p>
          <w:p>
            <w:pPr>
              <w:pStyle w:val="yTable"/>
              <w:spacing w:before="0"/>
              <w:rPr>
                <w:sz w:val="20"/>
              </w:rPr>
            </w:pPr>
            <w:r>
              <w:rPr>
                <w:sz w:val="20"/>
              </w:rPr>
              <w:t>Arnoglossum</w:t>
            </w:r>
          </w:p>
          <w:p>
            <w:pPr>
              <w:pStyle w:val="yTable"/>
              <w:spacing w:before="0"/>
              <w:rPr>
                <w:sz w:val="20"/>
              </w:rPr>
            </w:pPr>
            <w:r>
              <w:rPr>
                <w:sz w:val="20"/>
              </w:rPr>
              <w:t>Arnoseris</w:t>
            </w:r>
          </w:p>
          <w:p>
            <w:pPr>
              <w:pStyle w:val="yTable"/>
              <w:spacing w:before="0"/>
              <w:rPr>
                <w:sz w:val="20"/>
              </w:rPr>
            </w:pPr>
            <w:r>
              <w:rPr>
                <w:sz w:val="20"/>
              </w:rPr>
              <w:t>Aronicum</w:t>
            </w:r>
          </w:p>
          <w:p>
            <w:pPr>
              <w:pStyle w:val="yTable"/>
              <w:spacing w:before="0"/>
              <w:rPr>
                <w:sz w:val="20"/>
              </w:rPr>
            </w:pPr>
            <w:r>
              <w:rPr>
                <w:sz w:val="20"/>
              </w:rPr>
              <w:t>Arrhenechthites</w:t>
            </w:r>
          </w:p>
          <w:p>
            <w:pPr>
              <w:pStyle w:val="yTable"/>
              <w:spacing w:before="0"/>
              <w:rPr>
                <w:sz w:val="20"/>
              </w:rPr>
            </w:pPr>
            <w:r>
              <w:rPr>
                <w:sz w:val="20"/>
              </w:rPr>
              <w:t>Arrojadocharis</w:t>
            </w:r>
          </w:p>
          <w:p>
            <w:pPr>
              <w:pStyle w:val="yTable"/>
              <w:spacing w:before="0"/>
              <w:rPr>
                <w:sz w:val="20"/>
              </w:rPr>
            </w:pPr>
            <w:r>
              <w:rPr>
                <w:sz w:val="20"/>
              </w:rPr>
              <w:t>Arrowsmithia</w:t>
            </w:r>
          </w:p>
          <w:p>
            <w:pPr>
              <w:pStyle w:val="yTable"/>
              <w:spacing w:before="0"/>
              <w:rPr>
                <w:sz w:val="20"/>
              </w:rPr>
            </w:pPr>
            <w:r>
              <w:rPr>
                <w:sz w:val="20"/>
              </w:rPr>
              <w:t>Artemesia</w:t>
            </w:r>
          </w:p>
          <w:p>
            <w:pPr>
              <w:pStyle w:val="yTable"/>
              <w:spacing w:before="0"/>
              <w:rPr>
                <w:sz w:val="20"/>
              </w:rPr>
            </w:pPr>
            <w:r>
              <w:rPr>
                <w:sz w:val="20"/>
              </w:rPr>
              <w:t>Artemisia</w:t>
            </w:r>
          </w:p>
          <w:p>
            <w:pPr>
              <w:pStyle w:val="yTable"/>
              <w:spacing w:before="0"/>
              <w:rPr>
                <w:sz w:val="20"/>
              </w:rPr>
            </w:pPr>
            <w:r>
              <w:rPr>
                <w:sz w:val="20"/>
              </w:rPr>
              <w:t>Artemisiella</w:t>
            </w:r>
          </w:p>
          <w:p>
            <w:pPr>
              <w:pStyle w:val="yTable"/>
              <w:spacing w:before="0"/>
              <w:rPr>
                <w:sz w:val="20"/>
              </w:rPr>
            </w:pPr>
            <w:r>
              <w:rPr>
                <w:sz w:val="20"/>
              </w:rPr>
              <w:t>Artemisiopsis</w:t>
            </w:r>
          </w:p>
          <w:p>
            <w:pPr>
              <w:pStyle w:val="yTable"/>
              <w:spacing w:before="0"/>
              <w:rPr>
                <w:sz w:val="20"/>
              </w:rPr>
            </w:pPr>
            <w:r>
              <w:rPr>
                <w:sz w:val="20"/>
              </w:rPr>
              <w:t>Asaemia</w:t>
            </w:r>
          </w:p>
          <w:p>
            <w:pPr>
              <w:pStyle w:val="yTable"/>
              <w:spacing w:before="0"/>
              <w:rPr>
                <w:sz w:val="20"/>
              </w:rPr>
            </w:pPr>
            <w:r>
              <w:rPr>
                <w:sz w:val="20"/>
              </w:rPr>
              <w:t>Asanthus</w:t>
            </w:r>
          </w:p>
          <w:p>
            <w:pPr>
              <w:pStyle w:val="yTable"/>
              <w:spacing w:before="0"/>
              <w:rPr>
                <w:sz w:val="20"/>
              </w:rPr>
            </w:pPr>
            <w:r>
              <w:rPr>
                <w:sz w:val="20"/>
              </w:rPr>
              <w:t>Aschenbornia</w:t>
            </w:r>
          </w:p>
          <w:p>
            <w:pPr>
              <w:pStyle w:val="yTable"/>
              <w:spacing w:before="0"/>
              <w:rPr>
                <w:sz w:val="20"/>
              </w:rPr>
            </w:pPr>
            <w:r>
              <w:rPr>
                <w:sz w:val="20"/>
              </w:rPr>
              <w:t>Ascidiogyne</w:t>
            </w:r>
          </w:p>
          <w:p>
            <w:pPr>
              <w:pStyle w:val="yTable"/>
              <w:spacing w:before="0"/>
              <w:rPr>
                <w:sz w:val="20"/>
              </w:rPr>
            </w:pPr>
            <w:r>
              <w:rPr>
                <w:sz w:val="20"/>
              </w:rPr>
              <w:t>Askellia</w:t>
            </w:r>
          </w:p>
          <w:p>
            <w:pPr>
              <w:pStyle w:val="yTable"/>
              <w:spacing w:before="0"/>
              <w:rPr>
                <w:sz w:val="20"/>
              </w:rPr>
            </w:pPr>
            <w:r>
              <w:rPr>
                <w:sz w:val="20"/>
              </w:rPr>
              <w:t>Aspilia</w:t>
            </w:r>
          </w:p>
          <w:p>
            <w:pPr>
              <w:pStyle w:val="yTable"/>
              <w:spacing w:before="0"/>
              <w:rPr>
                <w:sz w:val="20"/>
              </w:rPr>
            </w:pPr>
            <w:r>
              <w:rPr>
                <w:sz w:val="20"/>
              </w:rPr>
              <w:t>Aspiliopsis</w:t>
            </w:r>
          </w:p>
          <w:p>
            <w:pPr>
              <w:pStyle w:val="yTable"/>
              <w:spacing w:before="0"/>
              <w:rPr>
                <w:sz w:val="20"/>
              </w:rPr>
            </w:pPr>
            <w:r>
              <w:rPr>
                <w:sz w:val="20"/>
              </w:rPr>
              <w:t>Asplundianthus</w:t>
            </w:r>
          </w:p>
          <w:p>
            <w:pPr>
              <w:pStyle w:val="yTable"/>
              <w:spacing w:before="0"/>
              <w:rPr>
                <w:sz w:val="20"/>
              </w:rPr>
            </w:pPr>
            <w:r>
              <w:rPr>
                <w:sz w:val="20"/>
              </w:rPr>
              <w:t>Astemma</w:t>
            </w:r>
          </w:p>
          <w:p>
            <w:pPr>
              <w:pStyle w:val="yTable"/>
              <w:spacing w:before="0"/>
              <w:rPr>
                <w:sz w:val="20"/>
              </w:rPr>
            </w:pPr>
            <w:r>
              <w:rPr>
                <w:sz w:val="20"/>
              </w:rPr>
              <w:t>Aster</w:t>
            </w:r>
          </w:p>
          <w:p>
            <w:pPr>
              <w:pStyle w:val="yTable"/>
              <w:spacing w:before="0"/>
              <w:rPr>
                <w:sz w:val="20"/>
              </w:rPr>
            </w:pPr>
            <w:r>
              <w:rPr>
                <w:sz w:val="20"/>
              </w:rPr>
              <w:t>Asterago</w:t>
            </w:r>
          </w:p>
          <w:p>
            <w:pPr>
              <w:pStyle w:val="yTable"/>
              <w:spacing w:before="0"/>
              <w:rPr>
                <w:sz w:val="20"/>
              </w:rPr>
            </w:pPr>
            <w:r>
              <w:rPr>
                <w:sz w:val="20"/>
              </w:rPr>
              <w:t>Asteridea</w:t>
            </w:r>
          </w:p>
          <w:p>
            <w:pPr>
              <w:pStyle w:val="yTable"/>
              <w:spacing w:before="0"/>
              <w:rPr>
                <w:sz w:val="20"/>
              </w:rPr>
            </w:pPr>
            <w:r>
              <w:rPr>
                <w:sz w:val="20"/>
              </w:rPr>
              <w:t>Asteriscus</w:t>
            </w:r>
          </w:p>
          <w:p>
            <w:pPr>
              <w:pStyle w:val="yTable"/>
              <w:spacing w:before="0"/>
              <w:rPr>
                <w:sz w:val="20"/>
              </w:rPr>
            </w:pPr>
            <w:r>
              <w:rPr>
                <w:sz w:val="20"/>
              </w:rPr>
              <w:t>Asteromµa</w:t>
            </w:r>
          </w:p>
          <w:p>
            <w:pPr>
              <w:pStyle w:val="yTable"/>
              <w:spacing w:before="0"/>
              <w:rPr>
                <w:sz w:val="20"/>
              </w:rPr>
            </w:pPr>
            <w:r>
              <w:rPr>
                <w:sz w:val="20"/>
              </w:rPr>
              <w:t>Asteromoea</w:t>
            </w:r>
          </w:p>
          <w:p>
            <w:pPr>
              <w:pStyle w:val="yTable"/>
              <w:spacing w:before="0"/>
              <w:rPr>
                <w:sz w:val="20"/>
              </w:rPr>
            </w:pPr>
            <w:r>
              <w:rPr>
                <w:sz w:val="20"/>
              </w:rPr>
              <w:t>Asteropsis</w:t>
            </w:r>
          </w:p>
          <w:p>
            <w:pPr>
              <w:pStyle w:val="yTable"/>
              <w:spacing w:before="0"/>
              <w:rPr>
                <w:sz w:val="20"/>
              </w:rPr>
            </w:pPr>
            <w:r>
              <w:rPr>
                <w:sz w:val="20"/>
              </w:rPr>
              <w:t>Asteropterus</w:t>
            </w:r>
          </w:p>
        </w:tc>
      </w:tr>
    </w:tbl>
    <w:p>
      <w:pPr>
        <w:rPr>
          <w:sz w:val="16"/>
        </w:rPr>
      </w:pPr>
    </w:p>
    <w:tbl>
      <w:tblPr>
        <w:tblW w:w="0" w:type="auto"/>
        <w:tblLook w:val="0000" w:firstRow="0" w:lastRow="0" w:firstColumn="0" w:lastColumn="0" w:noHBand="0" w:noVBand="0"/>
      </w:tblPr>
      <w:tblGrid>
        <w:gridCol w:w="2461"/>
        <w:gridCol w:w="2397"/>
        <w:gridCol w:w="2454"/>
      </w:tblGrid>
      <w:tr>
        <w:tc>
          <w:tcPr>
            <w:tcW w:w="2840" w:type="dxa"/>
          </w:tcPr>
          <w:p>
            <w:pPr>
              <w:pStyle w:val="yTable"/>
              <w:spacing w:before="0"/>
              <w:rPr>
                <w:sz w:val="20"/>
              </w:rPr>
            </w:pPr>
            <w:r>
              <w:rPr>
                <w:sz w:val="20"/>
              </w:rPr>
              <w:t>Asterothamnus</w:t>
            </w:r>
          </w:p>
          <w:p>
            <w:pPr>
              <w:pStyle w:val="yTable"/>
              <w:spacing w:before="0"/>
              <w:rPr>
                <w:sz w:val="20"/>
              </w:rPr>
            </w:pPr>
            <w:r>
              <w:rPr>
                <w:sz w:val="20"/>
              </w:rPr>
              <w:t>Astranthium</w:t>
            </w:r>
          </w:p>
          <w:p>
            <w:pPr>
              <w:pStyle w:val="yTable"/>
              <w:spacing w:before="0"/>
              <w:rPr>
                <w:sz w:val="20"/>
              </w:rPr>
            </w:pPr>
            <w:r>
              <w:rPr>
                <w:sz w:val="20"/>
              </w:rPr>
              <w:t>Astreiscus</w:t>
            </w:r>
          </w:p>
          <w:p>
            <w:pPr>
              <w:pStyle w:val="yTable"/>
              <w:spacing w:before="0"/>
              <w:rPr>
                <w:sz w:val="20"/>
              </w:rPr>
            </w:pPr>
            <w:r>
              <w:rPr>
                <w:sz w:val="20"/>
              </w:rPr>
              <w:t>Athanasia</w:t>
            </w:r>
          </w:p>
          <w:p>
            <w:pPr>
              <w:pStyle w:val="yTable"/>
              <w:spacing w:before="0"/>
              <w:rPr>
                <w:sz w:val="20"/>
              </w:rPr>
            </w:pPr>
            <w:r>
              <w:rPr>
                <w:sz w:val="20"/>
              </w:rPr>
              <w:t>Athrixia</w:t>
            </w:r>
          </w:p>
          <w:p>
            <w:pPr>
              <w:pStyle w:val="yTable"/>
              <w:spacing w:before="0"/>
              <w:rPr>
                <w:sz w:val="20"/>
              </w:rPr>
            </w:pPr>
            <w:r>
              <w:rPr>
                <w:sz w:val="20"/>
              </w:rPr>
              <w:t>Athroisma</w:t>
            </w:r>
          </w:p>
          <w:p>
            <w:pPr>
              <w:pStyle w:val="yTable"/>
              <w:spacing w:before="0"/>
              <w:rPr>
                <w:sz w:val="20"/>
              </w:rPr>
            </w:pPr>
            <w:r>
              <w:rPr>
                <w:sz w:val="20"/>
              </w:rPr>
              <w:t>Atractylis</w:t>
            </w:r>
          </w:p>
          <w:p>
            <w:pPr>
              <w:pStyle w:val="yTable"/>
              <w:spacing w:before="0"/>
              <w:rPr>
                <w:sz w:val="20"/>
              </w:rPr>
            </w:pPr>
            <w:r>
              <w:rPr>
                <w:sz w:val="20"/>
              </w:rPr>
              <w:t>Atractylodes</w:t>
            </w:r>
          </w:p>
          <w:p>
            <w:pPr>
              <w:pStyle w:val="yTable"/>
              <w:spacing w:before="0"/>
              <w:rPr>
                <w:sz w:val="20"/>
              </w:rPr>
            </w:pPr>
            <w:r>
              <w:rPr>
                <w:sz w:val="20"/>
              </w:rPr>
              <w:t>Atrichantha</w:t>
            </w:r>
          </w:p>
          <w:p>
            <w:pPr>
              <w:pStyle w:val="yTable"/>
              <w:spacing w:before="0"/>
              <w:rPr>
                <w:sz w:val="20"/>
              </w:rPr>
            </w:pPr>
            <w:r>
              <w:rPr>
                <w:sz w:val="20"/>
              </w:rPr>
              <w:t>Atrichoseris</w:t>
            </w:r>
          </w:p>
          <w:p>
            <w:pPr>
              <w:pStyle w:val="yTable"/>
              <w:spacing w:before="0"/>
              <w:rPr>
                <w:sz w:val="20"/>
              </w:rPr>
            </w:pPr>
            <w:r>
              <w:rPr>
                <w:sz w:val="20"/>
              </w:rPr>
              <w:t>Aucklandia</w:t>
            </w:r>
          </w:p>
          <w:p>
            <w:pPr>
              <w:pStyle w:val="yTable"/>
              <w:spacing w:before="0"/>
              <w:rPr>
                <w:sz w:val="20"/>
              </w:rPr>
            </w:pPr>
            <w:r>
              <w:rPr>
                <w:sz w:val="20"/>
              </w:rPr>
              <w:t>Austrobrickellia</w:t>
            </w:r>
          </w:p>
          <w:p>
            <w:pPr>
              <w:pStyle w:val="yTable"/>
              <w:spacing w:before="0"/>
              <w:rPr>
                <w:sz w:val="20"/>
              </w:rPr>
            </w:pPr>
            <w:r>
              <w:rPr>
                <w:sz w:val="20"/>
              </w:rPr>
              <w:t>Austrocritonia</w:t>
            </w:r>
          </w:p>
          <w:p>
            <w:pPr>
              <w:pStyle w:val="yTable"/>
              <w:spacing w:before="0"/>
              <w:rPr>
                <w:sz w:val="20"/>
              </w:rPr>
            </w:pPr>
            <w:r>
              <w:rPr>
                <w:sz w:val="20"/>
              </w:rPr>
              <w:t>Austroeupatorium</w:t>
            </w:r>
          </w:p>
          <w:p>
            <w:pPr>
              <w:pStyle w:val="yTable"/>
              <w:spacing w:before="0"/>
              <w:rPr>
                <w:sz w:val="20"/>
              </w:rPr>
            </w:pPr>
            <w:r>
              <w:rPr>
                <w:sz w:val="20"/>
              </w:rPr>
              <w:t>Austroliabum</w:t>
            </w:r>
          </w:p>
          <w:p>
            <w:pPr>
              <w:pStyle w:val="yTable"/>
              <w:spacing w:before="0"/>
              <w:rPr>
                <w:sz w:val="20"/>
              </w:rPr>
            </w:pPr>
            <w:r>
              <w:rPr>
                <w:sz w:val="20"/>
              </w:rPr>
              <w:t>Austrosynotis</w:t>
            </w:r>
          </w:p>
          <w:p>
            <w:pPr>
              <w:pStyle w:val="yTable"/>
              <w:spacing w:before="0"/>
              <w:rPr>
                <w:sz w:val="20"/>
              </w:rPr>
            </w:pPr>
            <w:r>
              <w:rPr>
                <w:sz w:val="20"/>
              </w:rPr>
              <w:t>Autrania</w:t>
            </w:r>
          </w:p>
          <w:p>
            <w:pPr>
              <w:pStyle w:val="yTable"/>
              <w:spacing w:before="0"/>
              <w:rPr>
                <w:sz w:val="20"/>
              </w:rPr>
            </w:pPr>
            <w:r>
              <w:rPr>
                <w:sz w:val="20"/>
              </w:rPr>
              <w:t>Avellara</w:t>
            </w:r>
          </w:p>
          <w:p>
            <w:pPr>
              <w:pStyle w:val="yTable"/>
              <w:spacing w:before="0"/>
              <w:rPr>
                <w:sz w:val="20"/>
              </w:rPr>
            </w:pPr>
            <w:r>
              <w:rPr>
                <w:sz w:val="20"/>
              </w:rPr>
              <w:t>Axiniphyllum</w:t>
            </w:r>
          </w:p>
          <w:p>
            <w:pPr>
              <w:pStyle w:val="yTable"/>
              <w:spacing w:before="0"/>
              <w:rPr>
                <w:sz w:val="20"/>
              </w:rPr>
            </w:pPr>
            <w:r>
              <w:rPr>
                <w:sz w:val="20"/>
              </w:rPr>
              <w:t>Ayapana</w:t>
            </w:r>
          </w:p>
          <w:p>
            <w:pPr>
              <w:pStyle w:val="yTable"/>
              <w:spacing w:before="0"/>
              <w:rPr>
                <w:sz w:val="20"/>
              </w:rPr>
            </w:pPr>
            <w:r>
              <w:rPr>
                <w:sz w:val="20"/>
              </w:rPr>
              <w:t>Ayapanopsis</w:t>
            </w:r>
          </w:p>
          <w:p>
            <w:pPr>
              <w:pStyle w:val="yTable"/>
              <w:spacing w:before="0"/>
              <w:rPr>
                <w:sz w:val="20"/>
              </w:rPr>
            </w:pPr>
            <w:r>
              <w:rPr>
                <w:sz w:val="20"/>
              </w:rPr>
              <w:t>Aylacophora</w:t>
            </w:r>
          </w:p>
          <w:p>
            <w:pPr>
              <w:pStyle w:val="yTable"/>
              <w:spacing w:before="0"/>
              <w:rPr>
                <w:sz w:val="20"/>
              </w:rPr>
            </w:pPr>
            <w:r>
              <w:rPr>
                <w:sz w:val="20"/>
              </w:rPr>
              <w:t>Aynia</w:t>
            </w:r>
          </w:p>
          <w:p>
            <w:pPr>
              <w:pStyle w:val="yTable"/>
              <w:spacing w:before="0"/>
              <w:rPr>
                <w:sz w:val="20"/>
              </w:rPr>
            </w:pPr>
            <w:r>
              <w:rPr>
                <w:sz w:val="20"/>
              </w:rPr>
              <w:t>Aztecaster</w:t>
            </w:r>
          </w:p>
          <w:p>
            <w:pPr>
              <w:pStyle w:val="yTable"/>
              <w:spacing w:before="0"/>
              <w:rPr>
                <w:sz w:val="20"/>
              </w:rPr>
            </w:pPr>
            <w:r>
              <w:rPr>
                <w:sz w:val="20"/>
              </w:rPr>
              <w:t>Babcockia</w:t>
            </w:r>
          </w:p>
          <w:p>
            <w:pPr>
              <w:pStyle w:val="yTable"/>
              <w:spacing w:before="0"/>
              <w:rPr>
                <w:sz w:val="20"/>
              </w:rPr>
            </w:pPr>
            <w:r>
              <w:rPr>
                <w:sz w:val="20"/>
              </w:rPr>
              <w:t>Baccharidastrum</w:t>
            </w:r>
          </w:p>
          <w:p>
            <w:pPr>
              <w:pStyle w:val="yTable"/>
              <w:spacing w:before="0"/>
              <w:rPr>
                <w:sz w:val="20"/>
              </w:rPr>
            </w:pPr>
            <w:r>
              <w:rPr>
                <w:sz w:val="20"/>
              </w:rPr>
              <w:t>Baccharidiopsis</w:t>
            </w:r>
          </w:p>
          <w:p>
            <w:pPr>
              <w:pStyle w:val="yTable"/>
              <w:spacing w:before="0"/>
              <w:rPr>
                <w:sz w:val="20"/>
              </w:rPr>
            </w:pPr>
            <w:r>
              <w:rPr>
                <w:sz w:val="20"/>
              </w:rPr>
              <w:t>Baccharidopsis</w:t>
            </w:r>
          </w:p>
          <w:p>
            <w:pPr>
              <w:pStyle w:val="yTable"/>
              <w:spacing w:before="0"/>
              <w:rPr>
                <w:sz w:val="20"/>
              </w:rPr>
            </w:pPr>
            <w:r>
              <w:rPr>
                <w:sz w:val="20"/>
              </w:rPr>
              <w:t>Baccharis</w:t>
            </w:r>
          </w:p>
          <w:p>
            <w:pPr>
              <w:pStyle w:val="yTable"/>
              <w:spacing w:before="0"/>
              <w:rPr>
                <w:sz w:val="20"/>
              </w:rPr>
            </w:pPr>
            <w:r>
              <w:rPr>
                <w:sz w:val="20"/>
              </w:rPr>
              <w:t>Baccharoides</w:t>
            </w:r>
          </w:p>
          <w:p>
            <w:pPr>
              <w:pStyle w:val="yTable"/>
              <w:spacing w:before="0"/>
              <w:rPr>
                <w:sz w:val="20"/>
              </w:rPr>
            </w:pPr>
            <w:r>
              <w:rPr>
                <w:sz w:val="20"/>
              </w:rPr>
              <w:t>Badilloa</w:t>
            </w:r>
          </w:p>
          <w:p>
            <w:pPr>
              <w:pStyle w:val="yTable"/>
              <w:spacing w:before="0"/>
              <w:rPr>
                <w:sz w:val="20"/>
              </w:rPr>
            </w:pPr>
            <w:r>
              <w:rPr>
                <w:sz w:val="20"/>
              </w:rPr>
              <w:t>Baeria</w:t>
            </w:r>
          </w:p>
          <w:p>
            <w:pPr>
              <w:pStyle w:val="yTable"/>
              <w:spacing w:before="0"/>
              <w:rPr>
                <w:sz w:val="20"/>
              </w:rPr>
            </w:pPr>
            <w:r>
              <w:rPr>
                <w:sz w:val="20"/>
              </w:rPr>
              <w:t>Baeriopsis</w:t>
            </w:r>
          </w:p>
          <w:p>
            <w:pPr>
              <w:pStyle w:val="yTable"/>
              <w:spacing w:before="0"/>
              <w:rPr>
                <w:sz w:val="20"/>
              </w:rPr>
            </w:pPr>
            <w:r>
              <w:rPr>
                <w:sz w:val="20"/>
              </w:rPr>
              <w:t>Bafutia</w:t>
            </w:r>
          </w:p>
          <w:p>
            <w:pPr>
              <w:pStyle w:val="yTable"/>
              <w:spacing w:before="0"/>
              <w:rPr>
                <w:sz w:val="20"/>
              </w:rPr>
            </w:pPr>
            <w:r>
              <w:rPr>
                <w:sz w:val="20"/>
              </w:rPr>
              <w:t>Bahia</w:t>
            </w:r>
          </w:p>
          <w:p>
            <w:pPr>
              <w:pStyle w:val="yTable"/>
              <w:spacing w:before="0"/>
              <w:rPr>
                <w:sz w:val="20"/>
              </w:rPr>
            </w:pPr>
            <w:r>
              <w:rPr>
                <w:sz w:val="20"/>
              </w:rPr>
              <w:t>Bahianthus</w:t>
            </w:r>
          </w:p>
          <w:p>
            <w:pPr>
              <w:pStyle w:val="yTable"/>
              <w:spacing w:before="0"/>
              <w:rPr>
                <w:sz w:val="20"/>
              </w:rPr>
            </w:pPr>
            <w:r>
              <w:rPr>
                <w:sz w:val="20"/>
              </w:rPr>
              <w:t>Baileya</w:t>
            </w:r>
          </w:p>
          <w:p>
            <w:pPr>
              <w:pStyle w:val="yTable"/>
              <w:spacing w:before="0"/>
              <w:rPr>
                <w:sz w:val="20"/>
              </w:rPr>
            </w:pPr>
            <w:r>
              <w:rPr>
                <w:sz w:val="20"/>
              </w:rPr>
              <w:t>Baillieria</w:t>
            </w:r>
          </w:p>
          <w:p>
            <w:pPr>
              <w:pStyle w:val="yTable"/>
              <w:spacing w:before="0"/>
              <w:rPr>
                <w:sz w:val="20"/>
              </w:rPr>
            </w:pPr>
            <w:r>
              <w:rPr>
                <w:sz w:val="20"/>
              </w:rPr>
              <w:t>Balduina</w:t>
            </w:r>
          </w:p>
          <w:p>
            <w:pPr>
              <w:pStyle w:val="yTable"/>
              <w:spacing w:before="0"/>
              <w:rPr>
                <w:sz w:val="20"/>
              </w:rPr>
            </w:pPr>
            <w:r>
              <w:rPr>
                <w:sz w:val="20"/>
              </w:rPr>
              <w:t>Balsamita</w:t>
            </w:r>
          </w:p>
        </w:tc>
        <w:tc>
          <w:tcPr>
            <w:tcW w:w="2841" w:type="dxa"/>
          </w:tcPr>
          <w:p>
            <w:pPr>
              <w:pStyle w:val="yTable"/>
              <w:spacing w:before="0"/>
              <w:rPr>
                <w:sz w:val="20"/>
              </w:rPr>
            </w:pPr>
            <w:r>
              <w:rPr>
                <w:sz w:val="20"/>
              </w:rPr>
              <w:t>Balsamorhiza</w:t>
            </w:r>
          </w:p>
          <w:p>
            <w:pPr>
              <w:pStyle w:val="yTable"/>
              <w:spacing w:before="0"/>
              <w:rPr>
                <w:sz w:val="20"/>
              </w:rPr>
            </w:pPr>
            <w:r>
              <w:rPr>
                <w:sz w:val="20"/>
              </w:rPr>
              <w:t>Balsamorrhiza</w:t>
            </w:r>
          </w:p>
          <w:p>
            <w:pPr>
              <w:pStyle w:val="yTable"/>
              <w:spacing w:before="0"/>
              <w:rPr>
                <w:sz w:val="20"/>
              </w:rPr>
            </w:pPr>
            <w:r>
              <w:rPr>
                <w:sz w:val="20"/>
              </w:rPr>
              <w:t>Baltimora</w:t>
            </w:r>
          </w:p>
          <w:p>
            <w:pPr>
              <w:pStyle w:val="yTable"/>
              <w:spacing w:before="0"/>
              <w:rPr>
                <w:sz w:val="20"/>
              </w:rPr>
            </w:pPr>
            <w:r>
              <w:rPr>
                <w:sz w:val="20"/>
              </w:rPr>
              <w:t>Barkhausia</w:t>
            </w:r>
          </w:p>
          <w:p>
            <w:pPr>
              <w:pStyle w:val="yTable"/>
              <w:spacing w:before="0"/>
              <w:rPr>
                <w:sz w:val="20"/>
              </w:rPr>
            </w:pPr>
            <w:r>
              <w:rPr>
                <w:sz w:val="20"/>
              </w:rPr>
              <w:t>Barkleyanthus</w:t>
            </w:r>
          </w:p>
          <w:p>
            <w:pPr>
              <w:pStyle w:val="yTable"/>
              <w:spacing w:before="0"/>
              <w:rPr>
                <w:sz w:val="20"/>
              </w:rPr>
            </w:pPr>
            <w:r>
              <w:rPr>
                <w:sz w:val="20"/>
              </w:rPr>
              <w:t>Barnadesia</w:t>
            </w:r>
          </w:p>
          <w:p>
            <w:pPr>
              <w:pStyle w:val="yTable"/>
              <w:spacing w:before="0"/>
              <w:rPr>
                <w:sz w:val="20"/>
              </w:rPr>
            </w:pPr>
            <w:r>
              <w:rPr>
                <w:sz w:val="20"/>
              </w:rPr>
              <w:t>Barrattia</w:t>
            </w:r>
          </w:p>
          <w:p>
            <w:pPr>
              <w:pStyle w:val="yTable"/>
              <w:spacing w:before="0"/>
              <w:rPr>
                <w:sz w:val="20"/>
              </w:rPr>
            </w:pPr>
            <w:r>
              <w:rPr>
                <w:sz w:val="20"/>
              </w:rPr>
              <w:t>Barroetea</w:t>
            </w:r>
          </w:p>
          <w:p>
            <w:pPr>
              <w:pStyle w:val="yTable"/>
              <w:spacing w:before="0"/>
              <w:rPr>
                <w:sz w:val="20"/>
              </w:rPr>
            </w:pPr>
            <w:r>
              <w:rPr>
                <w:sz w:val="20"/>
              </w:rPr>
              <w:t>Barrosoa</w:t>
            </w:r>
          </w:p>
          <w:p>
            <w:pPr>
              <w:pStyle w:val="yTable"/>
              <w:spacing w:before="0"/>
              <w:rPr>
                <w:sz w:val="20"/>
              </w:rPr>
            </w:pPr>
            <w:r>
              <w:rPr>
                <w:sz w:val="20"/>
              </w:rPr>
              <w:t>Bartlettia</w:t>
            </w:r>
          </w:p>
          <w:p>
            <w:pPr>
              <w:pStyle w:val="yTable"/>
              <w:spacing w:before="0"/>
              <w:rPr>
                <w:sz w:val="20"/>
              </w:rPr>
            </w:pPr>
            <w:r>
              <w:rPr>
                <w:sz w:val="20"/>
              </w:rPr>
              <w:t>Bartlettina</w:t>
            </w:r>
          </w:p>
          <w:p>
            <w:pPr>
              <w:pStyle w:val="yTable"/>
              <w:spacing w:before="0"/>
              <w:rPr>
                <w:sz w:val="20"/>
              </w:rPr>
            </w:pPr>
            <w:r>
              <w:rPr>
                <w:sz w:val="20"/>
              </w:rPr>
              <w:t>Basedowia</w:t>
            </w:r>
          </w:p>
          <w:p>
            <w:pPr>
              <w:pStyle w:val="yTable"/>
              <w:spacing w:before="0"/>
              <w:rPr>
                <w:sz w:val="20"/>
              </w:rPr>
            </w:pPr>
            <w:r>
              <w:rPr>
                <w:sz w:val="20"/>
              </w:rPr>
              <w:t>Bebbia</w:t>
            </w:r>
          </w:p>
          <w:p>
            <w:pPr>
              <w:pStyle w:val="yTable"/>
              <w:spacing w:before="0"/>
              <w:rPr>
                <w:sz w:val="20"/>
              </w:rPr>
            </w:pPr>
            <w:r>
              <w:rPr>
                <w:sz w:val="20"/>
              </w:rPr>
              <w:t>Bedfordia</w:t>
            </w:r>
          </w:p>
          <w:p>
            <w:pPr>
              <w:pStyle w:val="yTable"/>
              <w:spacing w:before="0"/>
              <w:rPr>
                <w:sz w:val="20"/>
              </w:rPr>
            </w:pPr>
            <w:r>
              <w:rPr>
                <w:sz w:val="20"/>
              </w:rPr>
              <w:t>Bejaranoa</w:t>
            </w:r>
          </w:p>
          <w:p>
            <w:pPr>
              <w:pStyle w:val="yTable"/>
              <w:spacing w:before="0"/>
              <w:rPr>
                <w:sz w:val="20"/>
              </w:rPr>
            </w:pPr>
            <w:r>
              <w:rPr>
                <w:sz w:val="20"/>
              </w:rPr>
              <w:t>Bellida</w:t>
            </w:r>
          </w:p>
          <w:p>
            <w:pPr>
              <w:pStyle w:val="yTable"/>
              <w:spacing w:before="0"/>
              <w:rPr>
                <w:sz w:val="20"/>
              </w:rPr>
            </w:pPr>
            <w:r>
              <w:rPr>
                <w:sz w:val="20"/>
              </w:rPr>
              <w:t>Bellidiastrum</w:t>
            </w:r>
          </w:p>
          <w:p>
            <w:pPr>
              <w:pStyle w:val="yTable"/>
              <w:spacing w:before="0"/>
              <w:rPr>
                <w:sz w:val="20"/>
              </w:rPr>
            </w:pPr>
            <w:r>
              <w:rPr>
                <w:sz w:val="20"/>
              </w:rPr>
              <w:t>Bellis</w:t>
            </w:r>
          </w:p>
          <w:p>
            <w:pPr>
              <w:pStyle w:val="yTable"/>
              <w:spacing w:before="0"/>
              <w:rPr>
                <w:sz w:val="20"/>
              </w:rPr>
            </w:pPr>
            <w:r>
              <w:rPr>
                <w:sz w:val="20"/>
              </w:rPr>
              <w:t>Bellium</w:t>
            </w:r>
          </w:p>
          <w:p>
            <w:pPr>
              <w:pStyle w:val="yTable"/>
              <w:spacing w:before="0"/>
              <w:rPr>
                <w:sz w:val="20"/>
              </w:rPr>
            </w:pPr>
            <w:r>
              <w:rPr>
                <w:sz w:val="20"/>
              </w:rPr>
              <w:t>Belloa</w:t>
            </w:r>
          </w:p>
          <w:p>
            <w:pPr>
              <w:pStyle w:val="yTable"/>
              <w:spacing w:before="0"/>
              <w:rPr>
                <w:sz w:val="20"/>
              </w:rPr>
            </w:pPr>
            <w:r>
              <w:rPr>
                <w:sz w:val="20"/>
              </w:rPr>
              <w:t>Benitoa</w:t>
            </w:r>
          </w:p>
          <w:p>
            <w:pPr>
              <w:pStyle w:val="yTable"/>
              <w:spacing w:before="0"/>
              <w:rPr>
                <w:sz w:val="20"/>
              </w:rPr>
            </w:pPr>
            <w:r>
              <w:rPr>
                <w:sz w:val="20"/>
              </w:rPr>
              <w:t>Berardia</w:t>
            </w:r>
          </w:p>
          <w:p>
            <w:pPr>
              <w:pStyle w:val="yTable"/>
              <w:spacing w:before="0"/>
              <w:rPr>
                <w:sz w:val="20"/>
              </w:rPr>
            </w:pPr>
            <w:r>
              <w:rPr>
                <w:sz w:val="20"/>
              </w:rPr>
              <w:t>Berkheya</w:t>
            </w:r>
          </w:p>
          <w:p>
            <w:pPr>
              <w:pStyle w:val="yTable"/>
              <w:spacing w:before="0"/>
              <w:rPr>
                <w:sz w:val="20"/>
              </w:rPr>
            </w:pPr>
            <w:r>
              <w:rPr>
                <w:sz w:val="20"/>
              </w:rPr>
              <w:t>Berkheyopsis</w:t>
            </w:r>
          </w:p>
          <w:p>
            <w:pPr>
              <w:pStyle w:val="yTable"/>
              <w:spacing w:before="0"/>
              <w:rPr>
                <w:sz w:val="20"/>
              </w:rPr>
            </w:pPr>
            <w:r>
              <w:rPr>
                <w:sz w:val="20"/>
              </w:rPr>
              <w:t>Berlandiera</w:t>
            </w:r>
          </w:p>
          <w:p>
            <w:pPr>
              <w:pStyle w:val="yTable"/>
              <w:spacing w:before="0"/>
              <w:rPr>
                <w:sz w:val="20"/>
              </w:rPr>
            </w:pPr>
            <w:r>
              <w:rPr>
                <w:sz w:val="20"/>
              </w:rPr>
              <w:t>Berroa</w:t>
            </w:r>
          </w:p>
          <w:p>
            <w:pPr>
              <w:pStyle w:val="yTable"/>
              <w:spacing w:before="0"/>
              <w:rPr>
                <w:sz w:val="20"/>
              </w:rPr>
            </w:pPr>
            <w:r>
              <w:rPr>
                <w:sz w:val="20"/>
              </w:rPr>
              <w:t>Berthelotia</w:t>
            </w:r>
          </w:p>
          <w:p>
            <w:pPr>
              <w:pStyle w:val="yTable"/>
              <w:spacing w:before="0"/>
              <w:rPr>
                <w:sz w:val="20"/>
              </w:rPr>
            </w:pPr>
            <w:r>
              <w:rPr>
                <w:sz w:val="20"/>
              </w:rPr>
              <w:t>Berylsimpsonia</w:t>
            </w:r>
          </w:p>
          <w:p>
            <w:pPr>
              <w:pStyle w:val="yTable"/>
              <w:spacing w:before="0"/>
              <w:rPr>
                <w:sz w:val="20"/>
              </w:rPr>
            </w:pPr>
            <w:r>
              <w:rPr>
                <w:sz w:val="20"/>
              </w:rPr>
              <w:t>Bidens</w:t>
            </w:r>
          </w:p>
          <w:p>
            <w:pPr>
              <w:pStyle w:val="yTable"/>
              <w:spacing w:before="0"/>
              <w:rPr>
                <w:sz w:val="20"/>
              </w:rPr>
            </w:pPr>
            <w:r>
              <w:rPr>
                <w:sz w:val="20"/>
              </w:rPr>
              <w:t>Bigelovia</w:t>
            </w:r>
          </w:p>
          <w:p>
            <w:pPr>
              <w:pStyle w:val="yTable"/>
              <w:spacing w:before="0"/>
              <w:rPr>
                <w:sz w:val="20"/>
              </w:rPr>
            </w:pPr>
            <w:r>
              <w:rPr>
                <w:sz w:val="20"/>
              </w:rPr>
              <w:t>Bigelowia</w:t>
            </w:r>
          </w:p>
          <w:p>
            <w:pPr>
              <w:pStyle w:val="yTable"/>
              <w:spacing w:before="0"/>
              <w:rPr>
                <w:sz w:val="20"/>
              </w:rPr>
            </w:pPr>
            <w:r>
              <w:rPr>
                <w:sz w:val="20"/>
              </w:rPr>
              <w:t>Billya</w:t>
            </w:r>
          </w:p>
          <w:p>
            <w:pPr>
              <w:pStyle w:val="yTable"/>
              <w:spacing w:before="0"/>
              <w:rPr>
                <w:sz w:val="20"/>
              </w:rPr>
            </w:pPr>
            <w:r>
              <w:rPr>
                <w:sz w:val="20"/>
              </w:rPr>
              <w:t>Bipontia</w:t>
            </w:r>
          </w:p>
          <w:p>
            <w:pPr>
              <w:pStyle w:val="yTable"/>
              <w:spacing w:before="0"/>
              <w:rPr>
                <w:sz w:val="20"/>
              </w:rPr>
            </w:pPr>
            <w:r>
              <w:rPr>
                <w:sz w:val="20"/>
              </w:rPr>
              <w:t>Bishopalea</w:t>
            </w:r>
          </w:p>
          <w:p>
            <w:pPr>
              <w:pStyle w:val="yTable"/>
              <w:spacing w:before="0"/>
              <w:rPr>
                <w:sz w:val="20"/>
              </w:rPr>
            </w:pPr>
            <w:r>
              <w:rPr>
                <w:sz w:val="20"/>
              </w:rPr>
              <w:t>Bishopanthus</w:t>
            </w:r>
          </w:p>
          <w:p>
            <w:pPr>
              <w:pStyle w:val="yTable"/>
              <w:spacing w:before="0"/>
              <w:rPr>
                <w:sz w:val="20"/>
              </w:rPr>
            </w:pPr>
            <w:r>
              <w:rPr>
                <w:sz w:val="20"/>
              </w:rPr>
              <w:t>Bishopiella</w:t>
            </w:r>
          </w:p>
          <w:p>
            <w:pPr>
              <w:pStyle w:val="yTable"/>
              <w:spacing w:before="0"/>
              <w:rPr>
                <w:sz w:val="20"/>
              </w:rPr>
            </w:pPr>
            <w:r>
              <w:rPr>
                <w:sz w:val="20"/>
              </w:rPr>
              <w:t>Bishovia</w:t>
            </w:r>
          </w:p>
          <w:p>
            <w:pPr>
              <w:pStyle w:val="yTable"/>
              <w:spacing w:before="0"/>
              <w:rPr>
                <w:sz w:val="20"/>
              </w:rPr>
            </w:pPr>
            <w:r>
              <w:rPr>
                <w:sz w:val="20"/>
              </w:rPr>
              <w:t>Blainvillea</w:t>
            </w:r>
          </w:p>
          <w:p>
            <w:pPr>
              <w:pStyle w:val="yTable"/>
              <w:spacing w:before="0"/>
              <w:rPr>
                <w:sz w:val="20"/>
              </w:rPr>
            </w:pPr>
            <w:r>
              <w:rPr>
                <w:sz w:val="20"/>
              </w:rPr>
              <w:t>Blakeanthus</w:t>
            </w:r>
          </w:p>
          <w:p>
            <w:pPr>
              <w:pStyle w:val="yTable"/>
              <w:spacing w:before="0"/>
              <w:rPr>
                <w:sz w:val="20"/>
              </w:rPr>
            </w:pPr>
            <w:r>
              <w:rPr>
                <w:sz w:val="20"/>
              </w:rPr>
              <w:t>Blakiella</w:t>
            </w:r>
          </w:p>
        </w:tc>
        <w:tc>
          <w:tcPr>
            <w:tcW w:w="2841" w:type="dxa"/>
          </w:tcPr>
          <w:p>
            <w:pPr>
              <w:pStyle w:val="yTable"/>
              <w:spacing w:before="0"/>
              <w:rPr>
                <w:sz w:val="20"/>
              </w:rPr>
            </w:pPr>
            <w:r>
              <w:rPr>
                <w:sz w:val="20"/>
              </w:rPr>
              <w:t>Blanchetia</w:t>
            </w:r>
          </w:p>
          <w:p>
            <w:pPr>
              <w:pStyle w:val="yTable"/>
              <w:spacing w:before="0"/>
              <w:rPr>
                <w:sz w:val="20"/>
              </w:rPr>
            </w:pPr>
            <w:r>
              <w:rPr>
                <w:sz w:val="20"/>
              </w:rPr>
              <w:t>Blennosperma</w:t>
            </w:r>
          </w:p>
          <w:p>
            <w:pPr>
              <w:pStyle w:val="yTable"/>
              <w:spacing w:before="0"/>
              <w:rPr>
                <w:sz w:val="20"/>
              </w:rPr>
            </w:pPr>
            <w:r>
              <w:rPr>
                <w:sz w:val="20"/>
              </w:rPr>
              <w:t>Blennospora</w:t>
            </w:r>
          </w:p>
          <w:p>
            <w:pPr>
              <w:pStyle w:val="yTable"/>
              <w:spacing w:before="0"/>
              <w:rPr>
                <w:sz w:val="20"/>
              </w:rPr>
            </w:pPr>
            <w:r>
              <w:rPr>
                <w:sz w:val="20"/>
              </w:rPr>
              <w:t>Blepharipappus</w:t>
            </w:r>
          </w:p>
          <w:p>
            <w:pPr>
              <w:pStyle w:val="yTable"/>
              <w:spacing w:before="0"/>
              <w:rPr>
                <w:sz w:val="20"/>
              </w:rPr>
            </w:pPr>
            <w:r>
              <w:rPr>
                <w:sz w:val="20"/>
              </w:rPr>
              <w:t>Blepharispermum</w:t>
            </w:r>
          </w:p>
          <w:p>
            <w:pPr>
              <w:pStyle w:val="yTable"/>
              <w:spacing w:before="0"/>
              <w:rPr>
                <w:sz w:val="20"/>
              </w:rPr>
            </w:pPr>
            <w:r>
              <w:rPr>
                <w:sz w:val="20"/>
              </w:rPr>
              <w:t>Blepharizonia</w:t>
            </w:r>
          </w:p>
          <w:p>
            <w:pPr>
              <w:pStyle w:val="yTable"/>
              <w:spacing w:before="0"/>
              <w:rPr>
                <w:sz w:val="20"/>
              </w:rPr>
            </w:pPr>
            <w:r>
              <w:rPr>
                <w:sz w:val="20"/>
              </w:rPr>
              <w:t>Blumea</w:t>
            </w:r>
          </w:p>
          <w:p>
            <w:pPr>
              <w:pStyle w:val="yTable"/>
              <w:spacing w:before="0"/>
              <w:rPr>
                <w:sz w:val="20"/>
              </w:rPr>
            </w:pPr>
            <w:r>
              <w:rPr>
                <w:sz w:val="20"/>
              </w:rPr>
              <w:t>Blumeopsis</w:t>
            </w:r>
          </w:p>
          <w:p>
            <w:pPr>
              <w:pStyle w:val="yTable"/>
              <w:spacing w:before="0"/>
              <w:rPr>
                <w:sz w:val="20"/>
              </w:rPr>
            </w:pPr>
            <w:r>
              <w:rPr>
                <w:sz w:val="20"/>
              </w:rPr>
              <w:t>Boebera</w:t>
            </w:r>
          </w:p>
          <w:p>
            <w:pPr>
              <w:pStyle w:val="yTable"/>
              <w:spacing w:before="0"/>
              <w:rPr>
                <w:sz w:val="20"/>
              </w:rPr>
            </w:pPr>
            <w:r>
              <w:rPr>
                <w:sz w:val="20"/>
              </w:rPr>
              <w:t>Boeberastrum</w:t>
            </w:r>
          </w:p>
          <w:p>
            <w:pPr>
              <w:pStyle w:val="yTable"/>
              <w:spacing w:before="0"/>
              <w:rPr>
                <w:sz w:val="20"/>
              </w:rPr>
            </w:pPr>
            <w:r>
              <w:rPr>
                <w:sz w:val="20"/>
              </w:rPr>
              <w:t>Boeberoides</w:t>
            </w:r>
          </w:p>
          <w:p>
            <w:pPr>
              <w:pStyle w:val="yTable"/>
              <w:spacing w:before="0"/>
              <w:rPr>
                <w:sz w:val="20"/>
              </w:rPr>
            </w:pPr>
            <w:r>
              <w:rPr>
                <w:sz w:val="20"/>
              </w:rPr>
              <w:t>Bojeria</w:t>
            </w:r>
          </w:p>
          <w:p>
            <w:pPr>
              <w:pStyle w:val="yTable"/>
              <w:spacing w:before="0"/>
              <w:rPr>
                <w:sz w:val="20"/>
              </w:rPr>
            </w:pPr>
            <w:r>
              <w:rPr>
                <w:sz w:val="20"/>
              </w:rPr>
              <w:t>Bolanosa</w:t>
            </w:r>
          </w:p>
          <w:p>
            <w:pPr>
              <w:pStyle w:val="yTable"/>
              <w:spacing w:before="0"/>
              <w:rPr>
                <w:sz w:val="20"/>
              </w:rPr>
            </w:pPr>
            <w:r>
              <w:rPr>
                <w:sz w:val="20"/>
              </w:rPr>
              <w:t>Bolocephalus</w:t>
            </w:r>
          </w:p>
          <w:p>
            <w:pPr>
              <w:pStyle w:val="yTable"/>
              <w:spacing w:before="0"/>
              <w:rPr>
                <w:sz w:val="20"/>
              </w:rPr>
            </w:pPr>
            <w:r>
              <w:rPr>
                <w:sz w:val="20"/>
              </w:rPr>
              <w:t>Bolophyta</w:t>
            </w:r>
          </w:p>
          <w:p>
            <w:pPr>
              <w:pStyle w:val="yTable"/>
              <w:spacing w:before="0"/>
              <w:rPr>
                <w:sz w:val="20"/>
              </w:rPr>
            </w:pPr>
            <w:r>
              <w:rPr>
                <w:sz w:val="20"/>
              </w:rPr>
              <w:t>Boltonia</w:t>
            </w:r>
          </w:p>
          <w:p>
            <w:pPr>
              <w:pStyle w:val="yTable"/>
              <w:spacing w:before="0"/>
              <w:rPr>
                <w:sz w:val="20"/>
              </w:rPr>
            </w:pPr>
            <w:r>
              <w:rPr>
                <w:sz w:val="20"/>
              </w:rPr>
              <w:t>Bombycilaena</w:t>
            </w:r>
          </w:p>
          <w:p>
            <w:pPr>
              <w:pStyle w:val="yTable"/>
              <w:spacing w:before="0"/>
              <w:rPr>
                <w:sz w:val="20"/>
              </w:rPr>
            </w:pPr>
            <w:r>
              <w:rPr>
                <w:sz w:val="20"/>
              </w:rPr>
              <w:t>Borkonstia</w:t>
            </w:r>
          </w:p>
          <w:p>
            <w:pPr>
              <w:pStyle w:val="yTable"/>
              <w:spacing w:before="0"/>
              <w:rPr>
                <w:sz w:val="20"/>
              </w:rPr>
            </w:pPr>
            <w:r>
              <w:rPr>
                <w:sz w:val="20"/>
              </w:rPr>
              <w:t>Borrichia</w:t>
            </w:r>
          </w:p>
          <w:p>
            <w:pPr>
              <w:pStyle w:val="yTable"/>
              <w:spacing w:before="0"/>
              <w:rPr>
                <w:sz w:val="20"/>
              </w:rPr>
            </w:pPr>
            <w:r>
              <w:rPr>
                <w:sz w:val="20"/>
              </w:rPr>
              <w:t>Bothriocline</w:t>
            </w:r>
          </w:p>
          <w:p>
            <w:pPr>
              <w:pStyle w:val="yTable"/>
              <w:spacing w:before="0"/>
              <w:rPr>
                <w:sz w:val="20"/>
              </w:rPr>
            </w:pPr>
            <w:r>
              <w:rPr>
                <w:sz w:val="20"/>
              </w:rPr>
              <w:t>Bourdonia</w:t>
            </w:r>
          </w:p>
          <w:p>
            <w:pPr>
              <w:pStyle w:val="yTable"/>
              <w:spacing w:before="0"/>
              <w:rPr>
                <w:sz w:val="20"/>
              </w:rPr>
            </w:pPr>
            <w:r>
              <w:rPr>
                <w:sz w:val="20"/>
              </w:rPr>
              <w:t>Brachanthemum</w:t>
            </w:r>
          </w:p>
          <w:p>
            <w:pPr>
              <w:pStyle w:val="yTable"/>
              <w:spacing w:before="0"/>
              <w:rPr>
                <w:sz w:val="20"/>
              </w:rPr>
            </w:pPr>
            <w:r>
              <w:rPr>
                <w:sz w:val="20"/>
              </w:rPr>
              <w:t>Brachionostylum</w:t>
            </w:r>
          </w:p>
          <w:p>
            <w:pPr>
              <w:pStyle w:val="yTable"/>
              <w:spacing w:before="0"/>
              <w:rPr>
                <w:sz w:val="20"/>
              </w:rPr>
            </w:pPr>
            <w:r>
              <w:rPr>
                <w:sz w:val="20"/>
              </w:rPr>
              <w:t>Brachyactis</w:t>
            </w:r>
          </w:p>
          <w:p>
            <w:pPr>
              <w:pStyle w:val="yTable"/>
              <w:spacing w:before="0"/>
              <w:rPr>
                <w:sz w:val="20"/>
              </w:rPr>
            </w:pPr>
            <w:r>
              <w:rPr>
                <w:sz w:val="20"/>
              </w:rPr>
              <w:t>Brachyandra</w:t>
            </w:r>
          </w:p>
          <w:p>
            <w:pPr>
              <w:pStyle w:val="yTable"/>
              <w:spacing w:before="0"/>
              <w:rPr>
                <w:sz w:val="20"/>
              </w:rPr>
            </w:pPr>
            <w:r>
              <w:rPr>
                <w:sz w:val="20"/>
              </w:rPr>
              <w:t>Brachychaeta</w:t>
            </w:r>
          </w:p>
          <w:p>
            <w:pPr>
              <w:pStyle w:val="yTable"/>
              <w:spacing w:before="0"/>
              <w:rPr>
                <w:sz w:val="20"/>
              </w:rPr>
            </w:pPr>
            <w:r>
              <w:rPr>
                <w:sz w:val="20"/>
              </w:rPr>
              <w:t>Brachyclados</w:t>
            </w:r>
          </w:p>
          <w:p>
            <w:pPr>
              <w:pStyle w:val="yTable"/>
              <w:spacing w:before="0"/>
              <w:rPr>
                <w:sz w:val="20"/>
              </w:rPr>
            </w:pPr>
            <w:r>
              <w:rPr>
                <w:sz w:val="20"/>
              </w:rPr>
              <w:t>Brachycome</w:t>
            </w:r>
          </w:p>
          <w:p>
            <w:pPr>
              <w:pStyle w:val="yTable"/>
              <w:spacing w:before="0"/>
              <w:rPr>
                <w:sz w:val="20"/>
              </w:rPr>
            </w:pPr>
            <w:r>
              <w:rPr>
                <w:sz w:val="20"/>
              </w:rPr>
              <w:t>Brachyglottis</w:t>
            </w:r>
          </w:p>
          <w:p>
            <w:pPr>
              <w:pStyle w:val="yTable"/>
              <w:spacing w:before="0"/>
              <w:rPr>
                <w:sz w:val="20"/>
              </w:rPr>
            </w:pPr>
            <w:r>
              <w:rPr>
                <w:sz w:val="20"/>
              </w:rPr>
              <w:t>Brachylaena</w:t>
            </w:r>
          </w:p>
          <w:p>
            <w:pPr>
              <w:pStyle w:val="yTable"/>
              <w:spacing w:before="0"/>
              <w:rPr>
                <w:sz w:val="20"/>
              </w:rPr>
            </w:pPr>
            <w:r>
              <w:rPr>
                <w:sz w:val="20"/>
              </w:rPr>
              <w:t>Brachymeris</w:t>
            </w:r>
          </w:p>
          <w:p>
            <w:pPr>
              <w:pStyle w:val="yTable"/>
              <w:spacing w:before="0"/>
              <w:rPr>
                <w:sz w:val="20"/>
              </w:rPr>
            </w:pPr>
            <w:r>
              <w:rPr>
                <w:sz w:val="20"/>
              </w:rPr>
              <w:t>Brachyonostylum</w:t>
            </w:r>
          </w:p>
          <w:p>
            <w:pPr>
              <w:pStyle w:val="yTable"/>
              <w:spacing w:before="0"/>
              <w:rPr>
                <w:sz w:val="20"/>
              </w:rPr>
            </w:pPr>
            <w:r>
              <w:rPr>
                <w:sz w:val="20"/>
              </w:rPr>
              <w:t>Brachyris</w:t>
            </w:r>
          </w:p>
          <w:p>
            <w:pPr>
              <w:pStyle w:val="yTable"/>
              <w:spacing w:before="0"/>
              <w:rPr>
                <w:sz w:val="20"/>
              </w:rPr>
            </w:pPr>
            <w:r>
              <w:rPr>
                <w:sz w:val="20"/>
              </w:rPr>
              <w:t>Brachyscome</w:t>
            </w:r>
          </w:p>
          <w:p>
            <w:pPr>
              <w:pStyle w:val="yTable"/>
              <w:spacing w:before="0"/>
              <w:rPr>
                <w:sz w:val="20"/>
              </w:rPr>
            </w:pPr>
            <w:r>
              <w:rPr>
                <w:sz w:val="20"/>
              </w:rPr>
              <w:t>Brachythrix</w:t>
            </w:r>
          </w:p>
          <w:p>
            <w:pPr>
              <w:pStyle w:val="yTable"/>
              <w:spacing w:before="0"/>
              <w:rPr>
                <w:sz w:val="20"/>
              </w:rPr>
            </w:pPr>
            <w:r>
              <w:rPr>
                <w:sz w:val="20"/>
              </w:rPr>
              <w:t>Bracteantha</w:t>
            </w:r>
          </w:p>
          <w:p>
            <w:pPr>
              <w:pStyle w:val="yTable"/>
              <w:spacing w:before="0"/>
              <w:rPr>
                <w:sz w:val="20"/>
              </w:rPr>
            </w:pPr>
            <w:r>
              <w:rPr>
                <w:sz w:val="20"/>
              </w:rPr>
              <w:t>Bracyrhamphus</w:t>
            </w:r>
          </w:p>
          <w:p>
            <w:pPr>
              <w:pStyle w:val="yTable"/>
              <w:spacing w:before="0"/>
              <w:rPr>
                <w:sz w:val="20"/>
              </w:rPr>
            </w:pPr>
            <w:r>
              <w:rPr>
                <w:sz w:val="20"/>
              </w:rPr>
              <w:t>Bradburia</w:t>
            </w:r>
          </w:p>
          <w:p>
            <w:pPr>
              <w:pStyle w:val="yTable"/>
              <w:spacing w:before="0"/>
              <w:rPr>
                <w:sz w:val="20"/>
              </w:rPr>
            </w:pPr>
            <w:r>
              <w:rPr>
                <w:sz w:val="20"/>
              </w:rPr>
              <w:t>Brasilia</w:t>
            </w:r>
          </w:p>
          <w:p>
            <w:pPr>
              <w:pStyle w:val="yTable"/>
              <w:spacing w:before="0"/>
              <w:rPr>
                <w:sz w:val="20"/>
              </w:rPr>
            </w:pPr>
            <w:r>
              <w:rPr>
                <w:sz w:val="20"/>
              </w:rPr>
              <w:t>Brauneria</w:t>
            </w:r>
          </w:p>
        </w:tc>
      </w:tr>
    </w:tbl>
    <w:p>
      <w:pPr>
        <w:rPr>
          <w:sz w:val="16"/>
        </w:rPr>
      </w:pPr>
    </w:p>
    <w:tbl>
      <w:tblPr>
        <w:tblW w:w="0" w:type="auto"/>
        <w:tblLook w:val="0000" w:firstRow="0" w:lastRow="0" w:firstColumn="0" w:lastColumn="0" w:noHBand="0" w:noVBand="0"/>
      </w:tblPr>
      <w:tblGrid>
        <w:gridCol w:w="2412"/>
        <w:gridCol w:w="2437"/>
        <w:gridCol w:w="2463"/>
      </w:tblGrid>
      <w:tr>
        <w:tc>
          <w:tcPr>
            <w:tcW w:w="2840" w:type="dxa"/>
          </w:tcPr>
          <w:p>
            <w:pPr>
              <w:pStyle w:val="yTable"/>
              <w:spacing w:before="0"/>
              <w:rPr>
                <w:sz w:val="20"/>
              </w:rPr>
            </w:pPr>
            <w:r>
              <w:rPr>
                <w:sz w:val="20"/>
              </w:rPr>
              <w:t>Breea</w:t>
            </w:r>
          </w:p>
          <w:p>
            <w:pPr>
              <w:pStyle w:val="yTable"/>
              <w:spacing w:before="0"/>
              <w:rPr>
                <w:sz w:val="20"/>
              </w:rPr>
            </w:pPr>
            <w:r>
              <w:rPr>
                <w:sz w:val="20"/>
              </w:rPr>
              <w:t>Brickellia</w:t>
            </w:r>
          </w:p>
          <w:p>
            <w:pPr>
              <w:pStyle w:val="yTable"/>
              <w:spacing w:before="0"/>
              <w:rPr>
                <w:sz w:val="20"/>
              </w:rPr>
            </w:pPr>
            <w:r>
              <w:rPr>
                <w:sz w:val="20"/>
              </w:rPr>
              <w:t>Brickelliastrum</w:t>
            </w:r>
          </w:p>
          <w:p>
            <w:pPr>
              <w:pStyle w:val="yTable"/>
              <w:spacing w:before="0"/>
              <w:rPr>
                <w:sz w:val="20"/>
              </w:rPr>
            </w:pPr>
            <w:r>
              <w:rPr>
                <w:sz w:val="20"/>
              </w:rPr>
              <w:t>Brintonia</w:t>
            </w:r>
          </w:p>
          <w:p>
            <w:pPr>
              <w:pStyle w:val="yTable"/>
              <w:spacing w:before="0"/>
              <w:rPr>
                <w:sz w:val="20"/>
              </w:rPr>
            </w:pPr>
            <w:r>
              <w:rPr>
                <w:sz w:val="20"/>
              </w:rPr>
              <w:t>Brocchia</w:t>
            </w:r>
          </w:p>
          <w:p>
            <w:pPr>
              <w:pStyle w:val="yTable"/>
              <w:spacing w:before="0"/>
              <w:rPr>
                <w:sz w:val="20"/>
              </w:rPr>
            </w:pPr>
            <w:r>
              <w:rPr>
                <w:sz w:val="20"/>
              </w:rPr>
              <w:t>Bryomorphe</w:t>
            </w:r>
          </w:p>
          <w:p>
            <w:pPr>
              <w:pStyle w:val="yTable"/>
              <w:spacing w:before="0"/>
              <w:rPr>
                <w:sz w:val="20"/>
              </w:rPr>
            </w:pPr>
            <w:r>
              <w:rPr>
                <w:sz w:val="20"/>
              </w:rPr>
              <w:t>Bubonium</w:t>
            </w:r>
          </w:p>
          <w:p>
            <w:pPr>
              <w:pStyle w:val="yTable"/>
              <w:spacing w:before="0"/>
              <w:rPr>
                <w:sz w:val="20"/>
              </w:rPr>
            </w:pPr>
            <w:r>
              <w:rPr>
                <w:sz w:val="20"/>
              </w:rPr>
              <w:t>Buphtalmum</w:t>
            </w:r>
          </w:p>
          <w:p>
            <w:pPr>
              <w:pStyle w:val="yTable"/>
              <w:spacing w:before="0"/>
              <w:rPr>
                <w:sz w:val="20"/>
              </w:rPr>
            </w:pPr>
            <w:r>
              <w:rPr>
                <w:sz w:val="20"/>
              </w:rPr>
              <w:t>Buphthalmum</w:t>
            </w:r>
          </w:p>
          <w:p>
            <w:pPr>
              <w:pStyle w:val="yTable"/>
              <w:spacing w:before="0"/>
              <w:rPr>
                <w:sz w:val="20"/>
              </w:rPr>
            </w:pPr>
            <w:r>
              <w:rPr>
                <w:sz w:val="20"/>
              </w:rPr>
              <w:t>Burkartia</w:t>
            </w:r>
          </w:p>
          <w:p>
            <w:pPr>
              <w:pStyle w:val="yTable"/>
              <w:spacing w:before="0"/>
              <w:rPr>
                <w:sz w:val="20"/>
              </w:rPr>
            </w:pPr>
            <w:r>
              <w:rPr>
                <w:sz w:val="20"/>
              </w:rPr>
              <w:t>Cabreriella</w:t>
            </w:r>
          </w:p>
          <w:p>
            <w:pPr>
              <w:pStyle w:val="yTable"/>
              <w:spacing w:before="0"/>
              <w:rPr>
                <w:sz w:val="20"/>
              </w:rPr>
            </w:pPr>
            <w:r>
              <w:rPr>
                <w:sz w:val="20"/>
              </w:rPr>
              <w:t>Cacalia</w:t>
            </w:r>
          </w:p>
          <w:p>
            <w:pPr>
              <w:pStyle w:val="yTable"/>
              <w:spacing w:before="0"/>
              <w:rPr>
                <w:sz w:val="20"/>
              </w:rPr>
            </w:pPr>
            <w:r>
              <w:rPr>
                <w:sz w:val="20"/>
              </w:rPr>
              <w:t>Cacaliopsis</w:t>
            </w:r>
          </w:p>
          <w:p>
            <w:pPr>
              <w:pStyle w:val="yTable"/>
              <w:spacing w:before="0"/>
              <w:rPr>
                <w:sz w:val="20"/>
              </w:rPr>
            </w:pPr>
            <w:r>
              <w:rPr>
                <w:sz w:val="20"/>
              </w:rPr>
              <w:t>Cacosmia</w:t>
            </w:r>
          </w:p>
          <w:p>
            <w:pPr>
              <w:pStyle w:val="yTable"/>
              <w:spacing w:before="0"/>
              <w:rPr>
                <w:sz w:val="20"/>
              </w:rPr>
            </w:pPr>
            <w:r>
              <w:rPr>
                <w:sz w:val="20"/>
              </w:rPr>
              <w:t>Cadiscus</w:t>
            </w:r>
          </w:p>
          <w:p>
            <w:pPr>
              <w:pStyle w:val="yTable"/>
              <w:spacing w:before="0"/>
              <w:rPr>
                <w:sz w:val="20"/>
              </w:rPr>
            </w:pPr>
            <w:r>
              <w:rPr>
                <w:sz w:val="20"/>
              </w:rPr>
              <w:t>Caesulia</w:t>
            </w:r>
          </w:p>
          <w:p>
            <w:pPr>
              <w:pStyle w:val="yTable"/>
              <w:spacing w:before="0"/>
              <w:rPr>
                <w:sz w:val="20"/>
              </w:rPr>
            </w:pPr>
            <w:r>
              <w:rPr>
                <w:sz w:val="20"/>
              </w:rPr>
              <w:t>Calcitrapa</w:t>
            </w:r>
          </w:p>
          <w:p>
            <w:pPr>
              <w:pStyle w:val="yTable"/>
              <w:spacing w:before="0"/>
              <w:rPr>
                <w:sz w:val="20"/>
              </w:rPr>
            </w:pPr>
            <w:r>
              <w:rPr>
                <w:sz w:val="20"/>
              </w:rPr>
              <w:t>Calea</w:t>
            </w:r>
          </w:p>
          <w:p>
            <w:pPr>
              <w:pStyle w:val="yTable"/>
              <w:spacing w:before="0"/>
              <w:rPr>
                <w:sz w:val="20"/>
              </w:rPr>
            </w:pPr>
            <w:r>
              <w:rPr>
                <w:sz w:val="20"/>
              </w:rPr>
              <w:t>Calendula</w:t>
            </w:r>
          </w:p>
          <w:p>
            <w:pPr>
              <w:pStyle w:val="yTable"/>
              <w:spacing w:before="0"/>
              <w:rPr>
                <w:sz w:val="20"/>
              </w:rPr>
            </w:pPr>
            <w:r>
              <w:rPr>
                <w:sz w:val="20"/>
              </w:rPr>
              <w:t>Calhounia</w:t>
            </w:r>
          </w:p>
          <w:p>
            <w:pPr>
              <w:pStyle w:val="yTable"/>
              <w:spacing w:before="0"/>
              <w:rPr>
                <w:sz w:val="20"/>
              </w:rPr>
            </w:pPr>
            <w:r>
              <w:rPr>
                <w:sz w:val="20"/>
              </w:rPr>
              <w:t>Callicephalus</w:t>
            </w:r>
          </w:p>
          <w:p>
            <w:pPr>
              <w:pStyle w:val="yTable"/>
              <w:spacing w:before="0"/>
              <w:rPr>
                <w:sz w:val="20"/>
              </w:rPr>
            </w:pPr>
            <w:r>
              <w:rPr>
                <w:sz w:val="20"/>
              </w:rPr>
              <w:t>Callichroa</w:t>
            </w:r>
          </w:p>
          <w:p>
            <w:pPr>
              <w:pStyle w:val="yTable"/>
              <w:spacing w:before="0"/>
              <w:rPr>
                <w:sz w:val="20"/>
              </w:rPr>
            </w:pPr>
            <w:r>
              <w:rPr>
                <w:sz w:val="20"/>
              </w:rPr>
              <w:t>Callilepis</w:t>
            </w:r>
          </w:p>
          <w:p>
            <w:pPr>
              <w:pStyle w:val="yTable"/>
              <w:spacing w:before="0"/>
              <w:rPr>
                <w:sz w:val="20"/>
              </w:rPr>
            </w:pPr>
            <w:r>
              <w:rPr>
                <w:sz w:val="20"/>
              </w:rPr>
              <w:t>Calliopsis</w:t>
            </w:r>
          </w:p>
          <w:p>
            <w:pPr>
              <w:pStyle w:val="yTable"/>
              <w:spacing w:before="0"/>
              <w:rPr>
                <w:sz w:val="20"/>
              </w:rPr>
            </w:pPr>
            <w:r>
              <w:rPr>
                <w:sz w:val="20"/>
              </w:rPr>
              <w:t>Callistemma</w:t>
            </w:r>
          </w:p>
          <w:p>
            <w:pPr>
              <w:pStyle w:val="yTable"/>
              <w:spacing w:before="0"/>
              <w:rPr>
                <w:sz w:val="20"/>
              </w:rPr>
            </w:pPr>
            <w:r>
              <w:rPr>
                <w:sz w:val="20"/>
              </w:rPr>
              <w:t>Callistephus</w:t>
            </w:r>
          </w:p>
          <w:p>
            <w:pPr>
              <w:pStyle w:val="yTable"/>
              <w:spacing w:before="0"/>
              <w:rPr>
                <w:sz w:val="20"/>
              </w:rPr>
            </w:pPr>
            <w:r>
              <w:rPr>
                <w:sz w:val="20"/>
              </w:rPr>
              <w:t>Calocephalus</w:t>
            </w:r>
          </w:p>
          <w:p>
            <w:pPr>
              <w:pStyle w:val="yTable"/>
              <w:spacing w:before="0"/>
              <w:rPr>
                <w:sz w:val="20"/>
              </w:rPr>
            </w:pPr>
            <w:r>
              <w:rPr>
                <w:sz w:val="20"/>
              </w:rPr>
              <w:t>Calomeria</w:t>
            </w:r>
          </w:p>
          <w:p>
            <w:pPr>
              <w:pStyle w:val="yTable"/>
              <w:spacing w:before="0"/>
              <w:rPr>
                <w:sz w:val="20"/>
              </w:rPr>
            </w:pPr>
            <w:r>
              <w:rPr>
                <w:sz w:val="20"/>
              </w:rPr>
              <w:t>Calostephane</w:t>
            </w:r>
          </w:p>
          <w:p>
            <w:pPr>
              <w:pStyle w:val="yTable"/>
              <w:spacing w:before="0"/>
              <w:rPr>
                <w:sz w:val="20"/>
              </w:rPr>
            </w:pPr>
            <w:r>
              <w:rPr>
                <w:sz w:val="20"/>
              </w:rPr>
              <w:t>Calotesta</w:t>
            </w:r>
          </w:p>
          <w:p>
            <w:pPr>
              <w:pStyle w:val="yTable"/>
              <w:spacing w:before="0"/>
              <w:rPr>
                <w:sz w:val="20"/>
              </w:rPr>
            </w:pPr>
            <w:r>
              <w:rPr>
                <w:sz w:val="20"/>
              </w:rPr>
              <w:t>Calotis</w:t>
            </w:r>
          </w:p>
          <w:p>
            <w:pPr>
              <w:pStyle w:val="yTable"/>
              <w:spacing w:before="0"/>
              <w:rPr>
                <w:sz w:val="20"/>
              </w:rPr>
            </w:pPr>
            <w:r>
              <w:rPr>
                <w:sz w:val="20"/>
              </w:rPr>
              <w:t>Calycadenia</w:t>
            </w:r>
          </w:p>
          <w:p>
            <w:pPr>
              <w:pStyle w:val="yTable"/>
              <w:spacing w:before="0"/>
              <w:rPr>
                <w:sz w:val="20"/>
              </w:rPr>
            </w:pPr>
            <w:r>
              <w:rPr>
                <w:sz w:val="20"/>
              </w:rPr>
              <w:t>Calycocorsus</w:t>
            </w:r>
          </w:p>
          <w:p>
            <w:pPr>
              <w:pStyle w:val="yTable"/>
              <w:spacing w:before="0"/>
              <w:rPr>
                <w:sz w:val="20"/>
              </w:rPr>
            </w:pPr>
            <w:r>
              <w:rPr>
                <w:sz w:val="20"/>
              </w:rPr>
              <w:t>Calycoseris</w:t>
            </w:r>
          </w:p>
          <w:p>
            <w:pPr>
              <w:pStyle w:val="yTable"/>
              <w:spacing w:before="0"/>
              <w:rPr>
                <w:sz w:val="20"/>
              </w:rPr>
            </w:pPr>
            <w:r>
              <w:rPr>
                <w:sz w:val="20"/>
              </w:rPr>
              <w:t>Calycycorsus</w:t>
            </w:r>
          </w:p>
          <w:p>
            <w:pPr>
              <w:pStyle w:val="yTable"/>
              <w:spacing w:before="0"/>
              <w:rPr>
                <w:sz w:val="20"/>
              </w:rPr>
            </w:pPr>
            <w:r>
              <w:rPr>
                <w:sz w:val="20"/>
              </w:rPr>
              <w:t>Calymmandra</w:t>
            </w:r>
          </w:p>
          <w:p>
            <w:pPr>
              <w:pStyle w:val="yTable"/>
              <w:spacing w:before="0"/>
              <w:rPr>
                <w:sz w:val="20"/>
              </w:rPr>
            </w:pPr>
            <w:r>
              <w:rPr>
                <w:sz w:val="20"/>
              </w:rPr>
              <w:t>Calyptocarpus</w:t>
            </w:r>
          </w:p>
          <w:p>
            <w:pPr>
              <w:pStyle w:val="yTable"/>
              <w:spacing w:before="0"/>
              <w:rPr>
                <w:sz w:val="20"/>
              </w:rPr>
            </w:pPr>
            <w:r>
              <w:rPr>
                <w:sz w:val="20"/>
              </w:rPr>
              <w:t>Camchaya</w:t>
            </w:r>
          </w:p>
          <w:p>
            <w:pPr>
              <w:pStyle w:val="yTable"/>
              <w:spacing w:before="0"/>
              <w:rPr>
                <w:sz w:val="20"/>
              </w:rPr>
            </w:pPr>
            <w:r>
              <w:rPr>
                <w:sz w:val="20"/>
              </w:rPr>
              <w:t>Campovassouria</w:t>
            </w:r>
          </w:p>
          <w:p>
            <w:pPr>
              <w:pStyle w:val="yTable"/>
              <w:spacing w:before="0"/>
              <w:rPr>
                <w:sz w:val="20"/>
              </w:rPr>
            </w:pPr>
            <w:r>
              <w:rPr>
                <w:sz w:val="20"/>
              </w:rPr>
              <w:t>Camptacra</w:t>
            </w:r>
          </w:p>
        </w:tc>
        <w:tc>
          <w:tcPr>
            <w:tcW w:w="2841" w:type="dxa"/>
          </w:tcPr>
          <w:p>
            <w:pPr>
              <w:pStyle w:val="yTable"/>
              <w:spacing w:before="0"/>
              <w:rPr>
                <w:sz w:val="20"/>
              </w:rPr>
            </w:pPr>
            <w:r>
              <w:rPr>
                <w:sz w:val="20"/>
              </w:rPr>
              <w:t>Campuloclinium</w:t>
            </w:r>
          </w:p>
          <w:p>
            <w:pPr>
              <w:pStyle w:val="yTable"/>
              <w:spacing w:before="0"/>
              <w:rPr>
                <w:sz w:val="20"/>
              </w:rPr>
            </w:pPr>
            <w:r>
              <w:rPr>
                <w:sz w:val="20"/>
              </w:rPr>
              <w:t>Campylotheca</w:t>
            </w:r>
          </w:p>
          <w:p>
            <w:pPr>
              <w:pStyle w:val="yTable"/>
              <w:spacing w:before="0"/>
              <w:rPr>
                <w:sz w:val="20"/>
              </w:rPr>
            </w:pPr>
            <w:r>
              <w:rPr>
                <w:sz w:val="20"/>
              </w:rPr>
              <w:t>Canadanthus</w:t>
            </w:r>
          </w:p>
          <w:p>
            <w:pPr>
              <w:pStyle w:val="yTable"/>
              <w:spacing w:before="0"/>
              <w:rPr>
                <w:sz w:val="20"/>
              </w:rPr>
            </w:pPr>
            <w:r>
              <w:rPr>
                <w:sz w:val="20"/>
              </w:rPr>
              <w:t>Cancrinia</w:t>
            </w:r>
          </w:p>
          <w:p>
            <w:pPr>
              <w:pStyle w:val="yTable"/>
              <w:spacing w:before="0"/>
              <w:rPr>
                <w:sz w:val="20"/>
              </w:rPr>
            </w:pPr>
            <w:r>
              <w:rPr>
                <w:sz w:val="20"/>
              </w:rPr>
              <w:t>Cancriniella</w:t>
            </w:r>
          </w:p>
          <w:p>
            <w:pPr>
              <w:pStyle w:val="yTable"/>
              <w:spacing w:before="0"/>
              <w:rPr>
                <w:sz w:val="20"/>
              </w:rPr>
            </w:pPr>
            <w:r>
              <w:rPr>
                <w:sz w:val="20"/>
              </w:rPr>
              <w:t>Cardonaea</w:t>
            </w:r>
          </w:p>
          <w:p>
            <w:pPr>
              <w:pStyle w:val="yTable"/>
              <w:spacing w:before="0"/>
              <w:rPr>
                <w:sz w:val="20"/>
              </w:rPr>
            </w:pPr>
            <w:r>
              <w:rPr>
                <w:sz w:val="20"/>
              </w:rPr>
              <w:t>Cardopatium</w:t>
            </w:r>
          </w:p>
          <w:p>
            <w:pPr>
              <w:pStyle w:val="yTable"/>
              <w:spacing w:before="0"/>
              <w:rPr>
                <w:sz w:val="20"/>
              </w:rPr>
            </w:pPr>
            <w:r>
              <w:rPr>
                <w:sz w:val="20"/>
              </w:rPr>
              <w:t>Cardopatum</w:t>
            </w:r>
          </w:p>
          <w:p>
            <w:pPr>
              <w:pStyle w:val="yTable"/>
              <w:spacing w:before="0"/>
              <w:rPr>
                <w:sz w:val="20"/>
              </w:rPr>
            </w:pPr>
            <w:r>
              <w:rPr>
                <w:sz w:val="20"/>
              </w:rPr>
              <w:t>Carduncellus</w:t>
            </w:r>
          </w:p>
          <w:p>
            <w:pPr>
              <w:pStyle w:val="yTable"/>
              <w:spacing w:before="0"/>
              <w:rPr>
                <w:sz w:val="20"/>
              </w:rPr>
            </w:pPr>
            <w:r>
              <w:rPr>
                <w:sz w:val="20"/>
              </w:rPr>
              <w:t>Carduus</w:t>
            </w:r>
          </w:p>
          <w:p>
            <w:pPr>
              <w:pStyle w:val="yTable"/>
              <w:spacing w:before="0"/>
              <w:rPr>
                <w:sz w:val="20"/>
              </w:rPr>
            </w:pPr>
            <w:r>
              <w:rPr>
                <w:sz w:val="20"/>
              </w:rPr>
              <w:t>Carelia</w:t>
            </w:r>
          </w:p>
          <w:p>
            <w:pPr>
              <w:pStyle w:val="yTable"/>
              <w:spacing w:before="0"/>
              <w:rPr>
                <w:sz w:val="20"/>
              </w:rPr>
            </w:pPr>
            <w:r>
              <w:rPr>
                <w:sz w:val="20"/>
              </w:rPr>
              <w:t>Carlina</w:t>
            </w:r>
          </w:p>
          <w:p>
            <w:pPr>
              <w:pStyle w:val="yTable"/>
              <w:spacing w:before="0"/>
              <w:rPr>
                <w:sz w:val="20"/>
              </w:rPr>
            </w:pPr>
            <w:r>
              <w:rPr>
                <w:sz w:val="20"/>
              </w:rPr>
              <w:t>Carline</w:t>
            </w:r>
          </w:p>
          <w:p>
            <w:pPr>
              <w:pStyle w:val="yTable"/>
              <w:spacing w:before="0"/>
              <w:rPr>
                <w:sz w:val="20"/>
              </w:rPr>
            </w:pPr>
            <w:r>
              <w:rPr>
                <w:sz w:val="20"/>
              </w:rPr>
              <w:t>Carminatia</w:t>
            </w:r>
          </w:p>
          <w:p>
            <w:pPr>
              <w:pStyle w:val="yTable"/>
              <w:spacing w:before="0"/>
              <w:rPr>
                <w:sz w:val="20"/>
              </w:rPr>
            </w:pPr>
            <w:r>
              <w:rPr>
                <w:sz w:val="20"/>
              </w:rPr>
              <w:t>Carpesium</w:t>
            </w:r>
          </w:p>
          <w:p>
            <w:pPr>
              <w:pStyle w:val="yTable"/>
              <w:spacing w:before="0"/>
              <w:rPr>
                <w:sz w:val="20"/>
              </w:rPr>
            </w:pPr>
            <w:r>
              <w:rPr>
                <w:sz w:val="20"/>
              </w:rPr>
              <w:t>Carphephorus</w:t>
            </w:r>
          </w:p>
          <w:p>
            <w:pPr>
              <w:pStyle w:val="yTable"/>
              <w:spacing w:before="0"/>
              <w:rPr>
                <w:sz w:val="20"/>
              </w:rPr>
            </w:pPr>
            <w:r>
              <w:rPr>
                <w:sz w:val="20"/>
              </w:rPr>
              <w:t>Carphochaete</w:t>
            </w:r>
          </w:p>
          <w:p>
            <w:pPr>
              <w:pStyle w:val="yTable"/>
              <w:spacing w:before="0"/>
              <w:rPr>
                <w:sz w:val="20"/>
              </w:rPr>
            </w:pPr>
            <w:r>
              <w:rPr>
                <w:sz w:val="20"/>
              </w:rPr>
              <w:t>Carramboa</w:t>
            </w:r>
          </w:p>
          <w:p>
            <w:pPr>
              <w:pStyle w:val="yTable"/>
              <w:spacing w:before="0"/>
              <w:rPr>
                <w:sz w:val="20"/>
              </w:rPr>
            </w:pPr>
            <w:r>
              <w:rPr>
                <w:sz w:val="20"/>
              </w:rPr>
              <w:t>Carterothamnus</w:t>
            </w:r>
          </w:p>
          <w:p>
            <w:pPr>
              <w:pStyle w:val="yTable"/>
              <w:spacing w:before="0"/>
              <w:rPr>
                <w:sz w:val="20"/>
              </w:rPr>
            </w:pPr>
            <w:r>
              <w:rPr>
                <w:sz w:val="20"/>
              </w:rPr>
              <w:t>Carthamnus</w:t>
            </w:r>
          </w:p>
          <w:p>
            <w:pPr>
              <w:pStyle w:val="yTable"/>
              <w:spacing w:before="0"/>
              <w:rPr>
                <w:sz w:val="20"/>
              </w:rPr>
            </w:pPr>
            <w:r>
              <w:rPr>
                <w:sz w:val="20"/>
              </w:rPr>
              <w:t>Carthamus</w:t>
            </w:r>
          </w:p>
          <w:p>
            <w:pPr>
              <w:pStyle w:val="yTable"/>
              <w:spacing w:before="0"/>
              <w:rPr>
                <w:sz w:val="20"/>
              </w:rPr>
            </w:pPr>
            <w:r>
              <w:rPr>
                <w:sz w:val="20"/>
              </w:rPr>
              <w:t>Cassinia</w:t>
            </w:r>
          </w:p>
          <w:p>
            <w:pPr>
              <w:pStyle w:val="yTable"/>
              <w:spacing w:before="0"/>
              <w:rPr>
                <w:sz w:val="20"/>
              </w:rPr>
            </w:pPr>
            <w:r>
              <w:rPr>
                <w:sz w:val="20"/>
              </w:rPr>
              <w:t>Castalis</w:t>
            </w:r>
          </w:p>
          <w:p>
            <w:pPr>
              <w:pStyle w:val="yTable"/>
              <w:spacing w:before="0"/>
              <w:rPr>
                <w:sz w:val="20"/>
              </w:rPr>
            </w:pPr>
            <w:r>
              <w:rPr>
                <w:sz w:val="20"/>
              </w:rPr>
              <w:t>Castanedia</w:t>
            </w:r>
          </w:p>
          <w:p>
            <w:pPr>
              <w:pStyle w:val="yTable"/>
              <w:spacing w:before="0"/>
              <w:rPr>
                <w:sz w:val="20"/>
              </w:rPr>
            </w:pPr>
            <w:r>
              <w:rPr>
                <w:sz w:val="20"/>
              </w:rPr>
              <w:t>Castenedia</w:t>
            </w:r>
          </w:p>
          <w:p>
            <w:pPr>
              <w:pStyle w:val="yTable"/>
              <w:spacing w:before="0"/>
              <w:rPr>
                <w:sz w:val="20"/>
              </w:rPr>
            </w:pPr>
            <w:r>
              <w:rPr>
                <w:sz w:val="20"/>
              </w:rPr>
              <w:t>Castrilanthemum</w:t>
            </w:r>
          </w:p>
          <w:p>
            <w:pPr>
              <w:pStyle w:val="yTable"/>
              <w:spacing w:before="0"/>
              <w:rPr>
                <w:sz w:val="20"/>
              </w:rPr>
            </w:pPr>
            <w:r>
              <w:rPr>
                <w:sz w:val="20"/>
              </w:rPr>
              <w:t>Catamixis</w:t>
            </w:r>
          </w:p>
          <w:p>
            <w:pPr>
              <w:pStyle w:val="yTable"/>
              <w:spacing w:before="0"/>
              <w:rPr>
                <w:sz w:val="20"/>
              </w:rPr>
            </w:pPr>
            <w:r>
              <w:rPr>
                <w:sz w:val="20"/>
              </w:rPr>
              <w:t>Catananche</w:t>
            </w:r>
          </w:p>
          <w:p>
            <w:pPr>
              <w:pStyle w:val="yTable"/>
              <w:spacing w:before="0"/>
              <w:rPr>
                <w:sz w:val="20"/>
              </w:rPr>
            </w:pPr>
            <w:r>
              <w:rPr>
                <w:sz w:val="20"/>
              </w:rPr>
              <w:t>Cataranche</w:t>
            </w:r>
          </w:p>
          <w:p>
            <w:pPr>
              <w:pStyle w:val="yTable"/>
              <w:spacing w:before="0"/>
              <w:rPr>
                <w:sz w:val="20"/>
              </w:rPr>
            </w:pPr>
            <w:r>
              <w:rPr>
                <w:sz w:val="20"/>
              </w:rPr>
              <w:t>Catatia</w:t>
            </w:r>
          </w:p>
          <w:p>
            <w:pPr>
              <w:pStyle w:val="yTable"/>
              <w:spacing w:before="0"/>
              <w:rPr>
                <w:sz w:val="20"/>
              </w:rPr>
            </w:pPr>
            <w:r>
              <w:rPr>
                <w:sz w:val="20"/>
              </w:rPr>
              <w:t>Cavalcantia</w:t>
            </w:r>
          </w:p>
          <w:p>
            <w:pPr>
              <w:pStyle w:val="yTable"/>
              <w:spacing w:before="0"/>
              <w:rPr>
                <w:sz w:val="20"/>
              </w:rPr>
            </w:pPr>
            <w:r>
              <w:rPr>
                <w:sz w:val="20"/>
              </w:rPr>
              <w:t>Cavea</w:t>
            </w:r>
          </w:p>
          <w:p>
            <w:pPr>
              <w:pStyle w:val="yTable"/>
              <w:spacing w:before="0"/>
              <w:rPr>
                <w:sz w:val="20"/>
              </w:rPr>
            </w:pPr>
            <w:r>
              <w:rPr>
                <w:sz w:val="20"/>
              </w:rPr>
              <w:t>Caxamarca</w:t>
            </w:r>
          </w:p>
          <w:p>
            <w:pPr>
              <w:pStyle w:val="yTable"/>
              <w:spacing w:before="0"/>
              <w:rPr>
                <w:sz w:val="20"/>
              </w:rPr>
            </w:pPr>
            <w:r>
              <w:rPr>
                <w:sz w:val="20"/>
              </w:rPr>
              <w:t>Celmisia</w:t>
            </w:r>
          </w:p>
          <w:p>
            <w:pPr>
              <w:pStyle w:val="yTable"/>
              <w:spacing w:before="0"/>
              <w:rPr>
                <w:sz w:val="20"/>
              </w:rPr>
            </w:pPr>
            <w:r>
              <w:rPr>
                <w:sz w:val="20"/>
              </w:rPr>
              <w:t>Cenia</w:t>
            </w:r>
          </w:p>
          <w:p>
            <w:pPr>
              <w:pStyle w:val="yTable"/>
              <w:spacing w:before="0"/>
              <w:rPr>
                <w:sz w:val="20"/>
              </w:rPr>
            </w:pPr>
            <w:r>
              <w:rPr>
                <w:sz w:val="20"/>
              </w:rPr>
              <w:t>Centaurea</w:t>
            </w:r>
          </w:p>
          <w:p>
            <w:pPr>
              <w:pStyle w:val="yTable"/>
              <w:spacing w:before="0"/>
              <w:rPr>
                <w:sz w:val="20"/>
              </w:rPr>
            </w:pPr>
            <w:r>
              <w:rPr>
                <w:sz w:val="20"/>
              </w:rPr>
              <w:t>Centaurodendron</w:t>
            </w:r>
          </w:p>
          <w:p>
            <w:pPr>
              <w:pStyle w:val="yTable"/>
              <w:spacing w:before="0"/>
              <w:rPr>
                <w:sz w:val="20"/>
              </w:rPr>
            </w:pPr>
            <w:r>
              <w:rPr>
                <w:sz w:val="20"/>
              </w:rPr>
              <w:t>Centauropsis</w:t>
            </w:r>
          </w:p>
          <w:p>
            <w:pPr>
              <w:pStyle w:val="yTable"/>
              <w:spacing w:before="0"/>
              <w:rPr>
                <w:sz w:val="20"/>
              </w:rPr>
            </w:pPr>
            <w:r>
              <w:rPr>
                <w:sz w:val="20"/>
              </w:rPr>
              <w:t>Centaurothamnus</w:t>
            </w:r>
          </w:p>
          <w:p>
            <w:pPr>
              <w:pStyle w:val="yTable"/>
              <w:spacing w:before="0"/>
              <w:rPr>
                <w:sz w:val="20"/>
              </w:rPr>
            </w:pPr>
            <w:r>
              <w:rPr>
                <w:sz w:val="20"/>
              </w:rPr>
              <w:t>Centipeda</w:t>
            </w:r>
          </w:p>
        </w:tc>
        <w:tc>
          <w:tcPr>
            <w:tcW w:w="2841" w:type="dxa"/>
          </w:tcPr>
          <w:p>
            <w:pPr>
              <w:pStyle w:val="yTable"/>
              <w:spacing w:before="0"/>
              <w:rPr>
                <w:sz w:val="20"/>
              </w:rPr>
            </w:pPr>
            <w:r>
              <w:rPr>
                <w:sz w:val="20"/>
              </w:rPr>
              <w:t>Centrapalus</w:t>
            </w:r>
          </w:p>
          <w:p>
            <w:pPr>
              <w:pStyle w:val="yTable"/>
              <w:spacing w:before="0"/>
              <w:rPr>
                <w:sz w:val="20"/>
              </w:rPr>
            </w:pPr>
            <w:r>
              <w:rPr>
                <w:sz w:val="20"/>
              </w:rPr>
              <w:t>Centratherum</w:t>
            </w:r>
          </w:p>
          <w:p>
            <w:pPr>
              <w:pStyle w:val="yTable"/>
              <w:spacing w:before="0"/>
              <w:rPr>
                <w:sz w:val="20"/>
              </w:rPr>
            </w:pPr>
            <w:r>
              <w:rPr>
                <w:sz w:val="20"/>
              </w:rPr>
              <w:t>Centromadia</w:t>
            </w:r>
          </w:p>
          <w:p>
            <w:pPr>
              <w:pStyle w:val="yTable"/>
              <w:spacing w:before="0"/>
              <w:rPr>
                <w:sz w:val="20"/>
              </w:rPr>
            </w:pPr>
            <w:r>
              <w:rPr>
                <w:sz w:val="20"/>
              </w:rPr>
              <w:t>Cephalipterum</w:t>
            </w:r>
          </w:p>
          <w:p>
            <w:pPr>
              <w:pStyle w:val="yTable"/>
              <w:spacing w:before="0"/>
              <w:rPr>
                <w:sz w:val="20"/>
              </w:rPr>
            </w:pPr>
            <w:r>
              <w:rPr>
                <w:sz w:val="20"/>
              </w:rPr>
              <w:t>Cephalobembix</w:t>
            </w:r>
          </w:p>
          <w:p>
            <w:pPr>
              <w:pStyle w:val="yTable"/>
              <w:spacing w:before="0"/>
              <w:rPr>
                <w:sz w:val="20"/>
              </w:rPr>
            </w:pPr>
            <w:r>
              <w:rPr>
                <w:sz w:val="20"/>
              </w:rPr>
              <w:t>Cephalonoplos</w:t>
            </w:r>
          </w:p>
          <w:p>
            <w:pPr>
              <w:pStyle w:val="yTable"/>
              <w:spacing w:before="0"/>
              <w:rPr>
                <w:sz w:val="20"/>
              </w:rPr>
            </w:pPr>
            <w:r>
              <w:rPr>
                <w:sz w:val="20"/>
              </w:rPr>
              <w:t>Cephalopappus</w:t>
            </w:r>
          </w:p>
          <w:p>
            <w:pPr>
              <w:pStyle w:val="yTable"/>
              <w:spacing w:before="0"/>
              <w:rPr>
                <w:sz w:val="20"/>
              </w:rPr>
            </w:pPr>
            <w:r>
              <w:rPr>
                <w:sz w:val="20"/>
              </w:rPr>
              <w:t>Cephalophora</w:t>
            </w:r>
          </w:p>
          <w:p>
            <w:pPr>
              <w:pStyle w:val="yTable"/>
              <w:spacing w:before="0"/>
              <w:rPr>
                <w:sz w:val="20"/>
              </w:rPr>
            </w:pPr>
            <w:r>
              <w:rPr>
                <w:sz w:val="20"/>
              </w:rPr>
              <w:t>Cephalorhyncus</w:t>
            </w:r>
          </w:p>
          <w:p>
            <w:pPr>
              <w:pStyle w:val="yTable"/>
              <w:spacing w:before="0"/>
              <w:rPr>
                <w:sz w:val="20"/>
              </w:rPr>
            </w:pPr>
            <w:r>
              <w:rPr>
                <w:sz w:val="20"/>
              </w:rPr>
              <w:t>Cephalorrhynchus</w:t>
            </w:r>
          </w:p>
          <w:p>
            <w:pPr>
              <w:pStyle w:val="yTable"/>
              <w:spacing w:before="0"/>
              <w:rPr>
                <w:sz w:val="20"/>
              </w:rPr>
            </w:pPr>
            <w:r>
              <w:rPr>
                <w:sz w:val="20"/>
              </w:rPr>
              <w:t>Cephalosorus</w:t>
            </w:r>
          </w:p>
          <w:p>
            <w:pPr>
              <w:pStyle w:val="yTable"/>
              <w:spacing w:before="0"/>
              <w:rPr>
                <w:sz w:val="20"/>
              </w:rPr>
            </w:pPr>
            <w:r>
              <w:rPr>
                <w:sz w:val="20"/>
              </w:rPr>
              <w:t>Ceratogyne</w:t>
            </w:r>
          </w:p>
          <w:p>
            <w:pPr>
              <w:pStyle w:val="yTable"/>
              <w:spacing w:before="0"/>
              <w:rPr>
                <w:sz w:val="20"/>
              </w:rPr>
            </w:pPr>
            <w:r>
              <w:rPr>
                <w:sz w:val="20"/>
              </w:rPr>
              <w:t>Ceruana</w:t>
            </w:r>
          </w:p>
          <w:p>
            <w:pPr>
              <w:pStyle w:val="yTable"/>
              <w:spacing w:before="0"/>
              <w:rPr>
                <w:sz w:val="20"/>
              </w:rPr>
            </w:pPr>
            <w:r>
              <w:rPr>
                <w:sz w:val="20"/>
              </w:rPr>
              <w:t>Chacoa</w:t>
            </w:r>
          </w:p>
          <w:p>
            <w:pPr>
              <w:pStyle w:val="yTable"/>
              <w:spacing w:before="0"/>
              <w:rPr>
                <w:sz w:val="20"/>
              </w:rPr>
            </w:pPr>
            <w:r>
              <w:rPr>
                <w:sz w:val="20"/>
              </w:rPr>
              <w:t>Chaenactis</w:t>
            </w:r>
          </w:p>
          <w:p>
            <w:pPr>
              <w:pStyle w:val="yTable"/>
              <w:spacing w:before="0"/>
              <w:rPr>
                <w:sz w:val="20"/>
              </w:rPr>
            </w:pPr>
            <w:r>
              <w:rPr>
                <w:sz w:val="20"/>
              </w:rPr>
              <w:t>Chaenocephalus</w:t>
            </w:r>
          </w:p>
          <w:p>
            <w:pPr>
              <w:pStyle w:val="yTable"/>
              <w:spacing w:before="0"/>
              <w:rPr>
                <w:sz w:val="20"/>
              </w:rPr>
            </w:pPr>
            <w:r>
              <w:rPr>
                <w:sz w:val="20"/>
              </w:rPr>
              <w:t>Chaetadelpha</w:t>
            </w:r>
          </w:p>
          <w:p>
            <w:pPr>
              <w:pStyle w:val="yTable"/>
              <w:spacing w:before="0"/>
              <w:rPr>
                <w:sz w:val="20"/>
              </w:rPr>
            </w:pPr>
            <w:r>
              <w:rPr>
                <w:sz w:val="20"/>
              </w:rPr>
              <w:t>Chaetanthera</w:t>
            </w:r>
          </w:p>
          <w:p>
            <w:pPr>
              <w:pStyle w:val="yTable"/>
              <w:spacing w:before="0"/>
              <w:rPr>
                <w:sz w:val="20"/>
              </w:rPr>
            </w:pPr>
            <w:r>
              <w:rPr>
                <w:sz w:val="20"/>
              </w:rPr>
              <w:t>Chaetopappa</w:t>
            </w:r>
          </w:p>
          <w:p>
            <w:pPr>
              <w:pStyle w:val="yTable"/>
              <w:spacing w:before="0"/>
              <w:rPr>
                <w:sz w:val="20"/>
              </w:rPr>
            </w:pPr>
            <w:r>
              <w:rPr>
                <w:sz w:val="20"/>
              </w:rPr>
              <w:t>Chaetoseris</w:t>
            </w:r>
          </w:p>
          <w:p>
            <w:pPr>
              <w:pStyle w:val="yTable"/>
              <w:spacing w:before="0"/>
              <w:rPr>
                <w:sz w:val="20"/>
              </w:rPr>
            </w:pPr>
            <w:r>
              <w:rPr>
                <w:sz w:val="20"/>
              </w:rPr>
              <w:t>Chamaechaenactis</w:t>
            </w:r>
          </w:p>
          <w:p>
            <w:pPr>
              <w:pStyle w:val="yTable"/>
              <w:spacing w:before="0"/>
              <w:rPr>
                <w:sz w:val="20"/>
              </w:rPr>
            </w:pPr>
            <w:r>
              <w:rPr>
                <w:sz w:val="20"/>
              </w:rPr>
              <w:t>Chamaegeron</w:t>
            </w:r>
          </w:p>
          <w:p>
            <w:pPr>
              <w:pStyle w:val="yTable"/>
              <w:spacing w:before="0"/>
              <w:rPr>
                <w:sz w:val="20"/>
              </w:rPr>
            </w:pPr>
            <w:r>
              <w:rPr>
                <w:sz w:val="20"/>
              </w:rPr>
              <w:t>Chamaemelum</w:t>
            </w:r>
          </w:p>
          <w:p>
            <w:pPr>
              <w:pStyle w:val="yTable"/>
              <w:spacing w:before="0"/>
              <w:rPr>
                <w:sz w:val="20"/>
              </w:rPr>
            </w:pPr>
            <w:r>
              <w:rPr>
                <w:sz w:val="20"/>
              </w:rPr>
              <w:t>Chamaepeuce</w:t>
            </w:r>
          </w:p>
          <w:p>
            <w:pPr>
              <w:pStyle w:val="yTable"/>
              <w:spacing w:before="0"/>
              <w:rPr>
                <w:sz w:val="20"/>
              </w:rPr>
            </w:pPr>
            <w:r>
              <w:rPr>
                <w:sz w:val="20"/>
              </w:rPr>
              <w:t>Chamaepus</w:t>
            </w:r>
          </w:p>
          <w:p>
            <w:pPr>
              <w:pStyle w:val="yTable"/>
              <w:spacing w:before="0"/>
              <w:rPr>
                <w:sz w:val="20"/>
              </w:rPr>
            </w:pPr>
            <w:r>
              <w:rPr>
                <w:sz w:val="20"/>
              </w:rPr>
              <w:t>Chamartemisia</w:t>
            </w:r>
          </w:p>
          <w:p>
            <w:pPr>
              <w:pStyle w:val="yTable"/>
              <w:spacing w:before="0"/>
              <w:rPr>
                <w:sz w:val="20"/>
              </w:rPr>
            </w:pPr>
            <w:r>
              <w:rPr>
                <w:sz w:val="20"/>
              </w:rPr>
              <w:t>Chamissomneia</w:t>
            </w:r>
          </w:p>
          <w:p>
            <w:pPr>
              <w:pStyle w:val="yTable"/>
              <w:spacing w:before="0"/>
              <w:rPr>
                <w:sz w:val="20"/>
              </w:rPr>
            </w:pPr>
            <w:r>
              <w:rPr>
                <w:sz w:val="20"/>
              </w:rPr>
              <w:t>Chamomilla</w:t>
            </w:r>
          </w:p>
          <w:p>
            <w:pPr>
              <w:pStyle w:val="yTable"/>
              <w:spacing w:before="0"/>
              <w:rPr>
                <w:sz w:val="20"/>
              </w:rPr>
            </w:pPr>
            <w:r>
              <w:rPr>
                <w:sz w:val="20"/>
              </w:rPr>
              <w:t>Chaptalia</w:t>
            </w:r>
          </w:p>
          <w:p>
            <w:pPr>
              <w:pStyle w:val="yTable"/>
              <w:spacing w:before="0"/>
              <w:rPr>
                <w:sz w:val="20"/>
              </w:rPr>
            </w:pPr>
            <w:r>
              <w:rPr>
                <w:sz w:val="20"/>
              </w:rPr>
              <w:t>Chardinia</w:t>
            </w:r>
          </w:p>
          <w:p>
            <w:pPr>
              <w:pStyle w:val="yTable"/>
              <w:spacing w:before="0"/>
              <w:rPr>
                <w:sz w:val="20"/>
              </w:rPr>
            </w:pPr>
            <w:r>
              <w:rPr>
                <w:sz w:val="20"/>
              </w:rPr>
              <w:t>Charieis</w:t>
            </w:r>
          </w:p>
          <w:p>
            <w:pPr>
              <w:pStyle w:val="yTable"/>
              <w:spacing w:before="0"/>
              <w:rPr>
                <w:sz w:val="20"/>
              </w:rPr>
            </w:pPr>
            <w:r>
              <w:rPr>
                <w:sz w:val="20"/>
              </w:rPr>
              <w:t>Chartolepis</w:t>
            </w:r>
          </w:p>
          <w:p>
            <w:pPr>
              <w:pStyle w:val="yTable"/>
              <w:spacing w:before="0"/>
              <w:rPr>
                <w:sz w:val="20"/>
              </w:rPr>
            </w:pPr>
            <w:r>
              <w:rPr>
                <w:sz w:val="20"/>
              </w:rPr>
              <w:t>Chartolepsis</w:t>
            </w:r>
          </w:p>
          <w:p>
            <w:pPr>
              <w:pStyle w:val="yTable"/>
              <w:spacing w:before="0"/>
              <w:rPr>
                <w:sz w:val="20"/>
              </w:rPr>
            </w:pPr>
            <w:r>
              <w:rPr>
                <w:sz w:val="20"/>
              </w:rPr>
              <w:t>Cheiroloma</w:t>
            </w:r>
          </w:p>
          <w:p>
            <w:pPr>
              <w:pStyle w:val="yTable"/>
              <w:spacing w:before="0"/>
              <w:rPr>
                <w:sz w:val="20"/>
              </w:rPr>
            </w:pPr>
            <w:r>
              <w:rPr>
                <w:sz w:val="20"/>
              </w:rPr>
              <w:t>Cheirolophus</w:t>
            </w:r>
          </w:p>
          <w:p>
            <w:pPr>
              <w:pStyle w:val="yTable"/>
              <w:spacing w:before="0"/>
              <w:rPr>
                <w:sz w:val="20"/>
              </w:rPr>
            </w:pPr>
            <w:r>
              <w:rPr>
                <w:sz w:val="20"/>
              </w:rPr>
              <w:t>Chersodoma</w:t>
            </w:r>
          </w:p>
          <w:p>
            <w:pPr>
              <w:pStyle w:val="yTable"/>
              <w:spacing w:before="0"/>
              <w:rPr>
                <w:sz w:val="20"/>
              </w:rPr>
            </w:pPr>
            <w:r>
              <w:rPr>
                <w:sz w:val="20"/>
              </w:rPr>
              <w:t>Chevreulia</w:t>
            </w:r>
          </w:p>
          <w:p>
            <w:pPr>
              <w:pStyle w:val="yTable"/>
              <w:spacing w:before="0"/>
              <w:rPr>
                <w:sz w:val="20"/>
              </w:rPr>
            </w:pPr>
            <w:r>
              <w:rPr>
                <w:sz w:val="20"/>
              </w:rPr>
              <w:t>Chicorium</w:t>
            </w:r>
          </w:p>
          <w:p>
            <w:pPr>
              <w:pStyle w:val="yTable"/>
              <w:spacing w:before="0"/>
              <w:rPr>
                <w:sz w:val="20"/>
              </w:rPr>
            </w:pPr>
            <w:r>
              <w:rPr>
                <w:sz w:val="20"/>
              </w:rPr>
              <w:t>Chiliadenus</w:t>
            </w:r>
          </w:p>
          <w:p>
            <w:pPr>
              <w:pStyle w:val="yTable"/>
              <w:spacing w:before="0"/>
              <w:rPr>
                <w:sz w:val="20"/>
              </w:rPr>
            </w:pPr>
            <w:r>
              <w:rPr>
                <w:sz w:val="20"/>
              </w:rPr>
              <w:t>Chiliocephalum</w:t>
            </w:r>
          </w:p>
        </w:tc>
      </w:tr>
    </w:tbl>
    <w:p>
      <w:pPr>
        <w:rPr>
          <w:sz w:val="16"/>
        </w:rPr>
      </w:pPr>
    </w:p>
    <w:tbl>
      <w:tblPr>
        <w:tblW w:w="0" w:type="auto"/>
        <w:tblLook w:val="0000" w:firstRow="0" w:lastRow="0" w:firstColumn="0" w:lastColumn="0" w:noHBand="0" w:noVBand="0"/>
      </w:tblPr>
      <w:tblGrid>
        <w:gridCol w:w="2480"/>
        <w:gridCol w:w="2445"/>
        <w:gridCol w:w="2387"/>
      </w:tblGrid>
      <w:tr>
        <w:tc>
          <w:tcPr>
            <w:tcW w:w="2840" w:type="dxa"/>
          </w:tcPr>
          <w:p>
            <w:pPr>
              <w:pStyle w:val="yTable"/>
              <w:spacing w:before="0"/>
              <w:rPr>
                <w:sz w:val="20"/>
              </w:rPr>
            </w:pPr>
            <w:r>
              <w:rPr>
                <w:sz w:val="20"/>
              </w:rPr>
              <w:t>Chiliophyllum</w:t>
            </w:r>
          </w:p>
          <w:p>
            <w:pPr>
              <w:pStyle w:val="yTable"/>
              <w:spacing w:before="0"/>
              <w:rPr>
                <w:sz w:val="20"/>
              </w:rPr>
            </w:pPr>
            <w:r>
              <w:rPr>
                <w:sz w:val="20"/>
              </w:rPr>
              <w:t>Chiliotrichiopsis</w:t>
            </w:r>
          </w:p>
          <w:p>
            <w:pPr>
              <w:pStyle w:val="yTable"/>
              <w:spacing w:before="0"/>
              <w:rPr>
                <w:sz w:val="20"/>
              </w:rPr>
            </w:pPr>
            <w:r>
              <w:rPr>
                <w:sz w:val="20"/>
              </w:rPr>
              <w:t>Chiliotrichium</w:t>
            </w:r>
          </w:p>
          <w:p>
            <w:pPr>
              <w:pStyle w:val="yTable"/>
              <w:spacing w:before="0"/>
              <w:rPr>
                <w:sz w:val="20"/>
              </w:rPr>
            </w:pPr>
            <w:r>
              <w:rPr>
                <w:sz w:val="20"/>
              </w:rPr>
              <w:t>Chiliotrichum</w:t>
            </w:r>
          </w:p>
          <w:p>
            <w:pPr>
              <w:pStyle w:val="yTable"/>
              <w:spacing w:before="0"/>
              <w:rPr>
                <w:sz w:val="20"/>
              </w:rPr>
            </w:pPr>
            <w:r>
              <w:rPr>
                <w:sz w:val="20"/>
              </w:rPr>
              <w:t>Chimantaea</w:t>
            </w:r>
          </w:p>
          <w:p>
            <w:pPr>
              <w:pStyle w:val="yTable"/>
              <w:spacing w:before="0"/>
              <w:rPr>
                <w:sz w:val="20"/>
              </w:rPr>
            </w:pPr>
            <w:r>
              <w:rPr>
                <w:sz w:val="20"/>
              </w:rPr>
              <w:t>Chionolaena</w:t>
            </w:r>
          </w:p>
          <w:p>
            <w:pPr>
              <w:pStyle w:val="yTable"/>
              <w:spacing w:before="0"/>
              <w:rPr>
                <w:sz w:val="20"/>
              </w:rPr>
            </w:pPr>
            <w:r>
              <w:rPr>
                <w:sz w:val="20"/>
              </w:rPr>
              <w:t>Chionopappus</w:t>
            </w:r>
          </w:p>
          <w:p>
            <w:pPr>
              <w:pStyle w:val="yTable"/>
              <w:spacing w:before="0"/>
              <w:rPr>
                <w:sz w:val="20"/>
              </w:rPr>
            </w:pPr>
            <w:r>
              <w:rPr>
                <w:sz w:val="20"/>
              </w:rPr>
              <w:t>Chlamydites</w:t>
            </w:r>
          </w:p>
          <w:p>
            <w:pPr>
              <w:pStyle w:val="yTable"/>
              <w:spacing w:before="0"/>
              <w:rPr>
                <w:sz w:val="20"/>
              </w:rPr>
            </w:pPr>
            <w:r>
              <w:rPr>
                <w:sz w:val="20"/>
              </w:rPr>
              <w:t>Chlamydophora</w:t>
            </w:r>
          </w:p>
          <w:p>
            <w:pPr>
              <w:pStyle w:val="yTable"/>
              <w:spacing w:before="0"/>
              <w:rPr>
                <w:sz w:val="20"/>
              </w:rPr>
            </w:pPr>
            <w:r>
              <w:rPr>
                <w:sz w:val="20"/>
              </w:rPr>
              <w:t>Chlamyphora</w:t>
            </w:r>
          </w:p>
          <w:p>
            <w:pPr>
              <w:pStyle w:val="yTable"/>
              <w:spacing w:before="0"/>
              <w:rPr>
                <w:sz w:val="20"/>
              </w:rPr>
            </w:pPr>
            <w:r>
              <w:rPr>
                <w:sz w:val="20"/>
              </w:rPr>
              <w:t>Chloracantha</w:t>
            </w:r>
          </w:p>
          <w:p>
            <w:pPr>
              <w:pStyle w:val="yTable"/>
              <w:spacing w:before="0"/>
              <w:rPr>
                <w:sz w:val="20"/>
              </w:rPr>
            </w:pPr>
            <w:r>
              <w:rPr>
                <w:sz w:val="20"/>
              </w:rPr>
              <w:t>Chlorocrepis</w:t>
            </w:r>
          </w:p>
          <w:p>
            <w:pPr>
              <w:pStyle w:val="yTable"/>
              <w:spacing w:before="0"/>
              <w:rPr>
                <w:sz w:val="20"/>
              </w:rPr>
            </w:pPr>
            <w:r>
              <w:rPr>
                <w:sz w:val="20"/>
              </w:rPr>
              <w:t>Chondrilla</w:t>
            </w:r>
          </w:p>
          <w:p>
            <w:pPr>
              <w:pStyle w:val="yTable"/>
              <w:spacing w:before="0"/>
              <w:rPr>
                <w:sz w:val="20"/>
              </w:rPr>
            </w:pPr>
            <w:r>
              <w:rPr>
                <w:sz w:val="20"/>
              </w:rPr>
              <w:t>Chondrophora</w:t>
            </w:r>
          </w:p>
          <w:p>
            <w:pPr>
              <w:pStyle w:val="yTable"/>
              <w:spacing w:before="0"/>
              <w:rPr>
                <w:sz w:val="20"/>
              </w:rPr>
            </w:pPr>
            <w:r>
              <w:rPr>
                <w:sz w:val="20"/>
              </w:rPr>
              <w:t>Chondropyxis</w:t>
            </w:r>
          </w:p>
          <w:p>
            <w:pPr>
              <w:pStyle w:val="yTable"/>
              <w:spacing w:before="0"/>
              <w:rPr>
                <w:sz w:val="20"/>
              </w:rPr>
            </w:pPr>
            <w:r>
              <w:rPr>
                <w:sz w:val="20"/>
              </w:rPr>
              <w:t>Chorisis</w:t>
            </w:r>
          </w:p>
          <w:p>
            <w:pPr>
              <w:pStyle w:val="yTable"/>
              <w:spacing w:before="0"/>
              <w:rPr>
                <w:sz w:val="20"/>
              </w:rPr>
            </w:pPr>
            <w:r>
              <w:rPr>
                <w:sz w:val="20"/>
              </w:rPr>
              <w:t>Chorisiva</w:t>
            </w:r>
          </w:p>
          <w:p>
            <w:pPr>
              <w:pStyle w:val="yTable"/>
              <w:spacing w:before="0"/>
              <w:rPr>
                <w:sz w:val="20"/>
              </w:rPr>
            </w:pPr>
            <w:r>
              <w:rPr>
                <w:sz w:val="20"/>
              </w:rPr>
              <w:t>Chresta</w:t>
            </w:r>
          </w:p>
          <w:p>
            <w:pPr>
              <w:pStyle w:val="yTable"/>
              <w:spacing w:before="0"/>
              <w:rPr>
                <w:sz w:val="20"/>
              </w:rPr>
            </w:pPr>
            <w:r>
              <w:rPr>
                <w:sz w:val="20"/>
              </w:rPr>
              <w:t>Chromolacna</w:t>
            </w:r>
          </w:p>
          <w:p>
            <w:pPr>
              <w:pStyle w:val="yTable"/>
              <w:spacing w:before="0"/>
              <w:rPr>
                <w:sz w:val="20"/>
              </w:rPr>
            </w:pPr>
            <w:r>
              <w:rPr>
                <w:sz w:val="20"/>
              </w:rPr>
              <w:t>Chromolaena</w:t>
            </w:r>
          </w:p>
          <w:p>
            <w:pPr>
              <w:pStyle w:val="yTable"/>
              <w:spacing w:before="0"/>
              <w:rPr>
                <w:sz w:val="20"/>
              </w:rPr>
            </w:pPr>
            <w:r>
              <w:rPr>
                <w:sz w:val="20"/>
              </w:rPr>
              <w:t>Chromolepis</w:t>
            </w:r>
          </w:p>
          <w:p>
            <w:pPr>
              <w:pStyle w:val="yTable"/>
              <w:spacing w:before="0"/>
              <w:rPr>
                <w:sz w:val="20"/>
              </w:rPr>
            </w:pPr>
            <w:r>
              <w:rPr>
                <w:sz w:val="20"/>
              </w:rPr>
              <w:t>Chronopappus</w:t>
            </w:r>
          </w:p>
          <w:p>
            <w:pPr>
              <w:pStyle w:val="yTable"/>
              <w:spacing w:before="0"/>
              <w:rPr>
                <w:sz w:val="20"/>
              </w:rPr>
            </w:pPr>
            <w:r>
              <w:rPr>
                <w:sz w:val="20"/>
              </w:rPr>
              <w:t>Chrysactinia</w:t>
            </w:r>
          </w:p>
          <w:p>
            <w:pPr>
              <w:pStyle w:val="yTable"/>
              <w:spacing w:before="0"/>
              <w:rPr>
                <w:sz w:val="20"/>
              </w:rPr>
            </w:pPr>
            <w:r>
              <w:rPr>
                <w:sz w:val="20"/>
              </w:rPr>
              <w:t>Chrysactinium</w:t>
            </w:r>
          </w:p>
          <w:p>
            <w:pPr>
              <w:pStyle w:val="yTable"/>
              <w:spacing w:before="0"/>
              <w:rPr>
                <w:sz w:val="20"/>
              </w:rPr>
            </w:pPr>
            <w:r>
              <w:rPr>
                <w:sz w:val="20"/>
              </w:rPr>
              <w:t>Chrysantellum</w:t>
            </w:r>
          </w:p>
          <w:p>
            <w:pPr>
              <w:pStyle w:val="yTable"/>
              <w:spacing w:before="0"/>
              <w:rPr>
                <w:sz w:val="20"/>
              </w:rPr>
            </w:pPr>
            <w:r>
              <w:rPr>
                <w:sz w:val="20"/>
              </w:rPr>
              <w:t>Chrysantemum</w:t>
            </w:r>
          </w:p>
          <w:p>
            <w:pPr>
              <w:pStyle w:val="yTable"/>
              <w:spacing w:before="0"/>
              <w:rPr>
                <w:sz w:val="20"/>
              </w:rPr>
            </w:pPr>
            <w:r>
              <w:rPr>
                <w:sz w:val="20"/>
              </w:rPr>
              <w:t>Chrysanthellum</w:t>
            </w:r>
          </w:p>
          <w:p>
            <w:pPr>
              <w:pStyle w:val="yTable"/>
              <w:spacing w:before="0"/>
              <w:rPr>
                <w:sz w:val="20"/>
              </w:rPr>
            </w:pPr>
            <w:r>
              <w:rPr>
                <w:sz w:val="20"/>
              </w:rPr>
              <w:t>Chrysanthemoides</w:t>
            </w:r>
          </w:p>
          <w:p>
            <w:pPr>
              <w:pStyle w:val="yTable"/>
              <w:spacing w:before="0"/>
              <w:rPr>
                <w:sz w:val="20"/>
              </w:rPr>
            </w:pPr>
            <w:r>
              <w:rPr>
                <w:sz w:val="20"/>
              </w:rPr>
              <w:t>Chrysanthemopsis</w:t>
            </w:r>
          </w:p>
          <w:p>
            <w:pPr>
              <w:pStyle w:val="yTable"/>
              <w:spacing w:before="0"/>
              <w:rPr>
                <w:sz w:val="20"/>
              </w:rPr>
            </w:pPr>
            <w:r>
              <w:rPr>
                <w:sz w:val="20"/>
              </w:rPr>
              <w:t>Chrysanthemopsis</w:t>
            </w:r>
          </w:p>
          <w:p>
            <w:pPr>
              <w:pStyle w:val="yTable"/>
              <w:spacing w:before="0"/>
              <w:rPr>
                <w:sz w:val="20"/>
              </w:rPr>
            </w:pPr>
            <w:r>
              <w:rPr>
                <w:sz w:val="20"/>
              </w:rPr>
              <w:t>Chrysanthemum</w:t>
            </w:r>
          </w:p>
          <w:p>
            <w:pPr>
              <w:pStyle w:val="yTable"/>
              <w:spacing w:before="0"/>
              <w:rPr>
                <w:sz w:val="20"/>
              </w:rPr>
            </w:pPr>
            <w:r>
              <w:rPr>
                <w:sz w:val="20"/>
              </w:rPr>
              <w:t>Chrysanthoglossum</w:t>
            </w:r>
          </w:p>
          <w:p>
            <w:pPr>
              <w:pStyle w:val="yTable"/>
              <w:spacing w:before="0"/>
              <w:rPr>
                <w:sz w:val="20"/>
              </w:rPr>
            </w:pPr>
            <w:r>
              <w:rPr>
                <w:sz w:val="20"/>
              </w:rPr>
              <w:t>Chrysocephalum</w:t>
            </w:r>
          </w:p>
          <w:p>
            <w:pPr>
              <w:pStyle w:val="yTable"/>
              <w:spacing w:before="0"/>
              <w:rPr>
                <w:sz w:val="20"/>
              </w:rPr>
            </w:pPr>
            <w:r>
              <w:rPr>
                <w:sz w:val="20"/>
              </w:rPr>
              <w:t>Chrysocoma</w:t>
            </w:r>
          </w:p>
          <w:p>
            <w:pPr>
              <w:pStyle w:val="yTable"/>
              <w:spacing w:before="0"/>
              <w:rPr>
                <w:sz w:val="20"/>
              </w:rPr>
            </w:pPr>
            <w:r>
              <w:rPr>
                <w:sz w:val="20"/>
              </w:rPr>
              <w:t>Chrysocoryne</w:t>
            </w:r>
          </w:p>
          <w:p>
            <w:pPr>
              <w:pStyle w:val="yTable"/>
              <w:spacing w:before="0"/>
              <w:rPr>
                <w:sz w:val="20"/>
              </w:rPr>
            </w:pPr>
            <w:r>
              <w:rPr>
                <w:sz w:val="20"/>
              </w:rPr>
              <w:t>Chrysogonum</w:t>
            </w:r>
          </w:p>
          <w:p>
            <w:pPr>
              <w:pStyle w:val="yTable"/>
              <w:spacing w:before="0"/>
              <w:rPr>
                <w:sz w:val="20"/>
              </w:rPr>
            </w:pPr>
            <w:r>
              <w:rPr>
                <w:sz w:val="20"/>
              </w:rPr>
              <w:t>Chrysolaena</w:t>
            </w:r>
          </w:p>
          <w:p>
            <w:pPr>
              <w:pStyle w:val="yTable"/>
              <w:spacing w:before="0"/>
              <w:rPr>
                <w:sz w:val="20"/>
              </w:rPr>
            </w:pPr>
            <w:r>
              <w:rPr>
                <w:sz w:val="20"/>
              </w:rPr>
              <w:t>Chrysoma</w:t>
            </w:r>
          </w:p>
          <w:p>
            <w:pPr>
              <w:pStyle w:val="yTable"/>
              <w:spacing w:before="0"/>
              <w:rPr>
                <w:sz w:val="20"/>
              </w:rPr>
            </w:pPr>
            <w:r>
              <w:rPr>
                <w:sz w:val="20"/>
              </w:rPr>
              <w:t>Chrysopappus</w:t>
            </w:r>
          </w:p>
          <w:p>
            <w:pPr>
              <w:pStyle w:val="yTable"/>
              <w:spacing w:before="0"/>
              <w:rPr>
                <w:sz w:val="20"/>
              </w:rPr>
            </w:pPr>
            <w:r>
              <w:rPr>
                <w:sz w:val="20"/>
              </w:rPr>
              <w:t>Chrysophtalmum</w:t>
            </w:r>
          </w:p>
        </w:tc>
        <w:tc>
          <w:tcPr>
            <w:tcW w:w="2841" w:type="dxa"/>
          </w:tcPr>
          <w:p>
            <w:pPr>
              <w:pStyle w:val="yTable"/>
              <w:spacing w:before="0"/>
              <w:rPr>
                <w:sz w:val="20"/>
              </w:rPr>
            </w:pPr>
            <w:r>
              <w:rPr>
                <w:sz w:val="20"/>
              </w:rPr>
              <w:t>Chrysophthalmum</w:t>
            </w:r>
          </w:p>
          <w:p>
            <w:pPr>
              <w:pStyle w:val="yTable"/>
              <w:spacing w:before="0"/>
              <w:rPr>
                <w:sz w:val="20"/>
              </w:rPr>
            </w:pPr>
            <w:r>
              <w:rPr>
                <w:sz w:val="20"/>
              </w:rPr>
              <w:t>Chrysopsis</w:t>
            </w:r>
          </w:p>
          <w:p>
            <w:pPr>
              <w:pStyle w:val="yTable"/>
              <w:spacing w:before="0"/>
              <w:rPr>
                <w:sz w:val="20"/>
              </w:rPr>
            </w:pPr>
            <w:r>
              <w:rPr>
                <w:sz w:val="20"/>
              </w:rPr>
              <w:t>Chrysothamnus</w:t>
            </w:r>
          </w:p>
          <w:p>
            <w:pPr>
              <w:pStyle w:val="yTable"/>
              <w:spacing w:before="0"/>
              <w:rPr>
                <w:sz w:val="20"/>
              </w:rPr>
            </w:pPr>
            <w:r>
              <w:rPr>
                <w:sz w:val="20"/>
              </w:rPr>
              <w:t>Chrysothanmus</w:t>
            </w:r>
          </w:p>
          <w:p>
            <w:pPr>
              <w:pStyle w:val="yTable"/>
              <w:spacing w:before="0"/>
              <w:rPr>
                <w:sz w:val="20"/>
              </w:rPr>
            </w:pPr>
            <w:r>
              <w:rPr>
                <w:sz w:val="20"/>
              </w:rPr>
              <w:t>Chthonia</w:t>
            </w:r>
          </w:p>
          <w:p>
            <w:pPr>
              <w:pStyle w:val="yTable"/>
              <w:spacing w:before="0"/>
              <w:rPr>
                <w:sz w:val="20"/>
              </w:rPr>
            </w:pPr>
            <w:r>
              <w:rPr>
                <w:sz w:val="20"/>
              </w:rPr>
              <w:t>Chthonocephalus</w:t>
            </w:r>
          </w:p>
          <w:p>
            <w:pPr>
              <w:pStyle w:val="yTable"/>
              <w:spacing w:before="0"/>
              <w:rPr>
                <w:sz w:val="20"/>
              </w:rPr>
            </w:pPr>
            <w:r>
              <w:rPr>
                <w:sz w:val="20"/>
              </w:rPr>
              <w:t>Chucoa</w:t>
            </w:r>
          </w:p>
          <w:p>
            <w:pPr>
              <w:pStyle w:val="yTable"/>
              <w:spacing w:before="0"/>
              <w:rPr>
                <w:sz w:val="20"/>
              </w:rPr>
            </w:pPr>
            <w:r>
              <w:rPr>
                <w:sz w:val="20"/>
              </w:rPr>
              <w:t>Chuquiraga</w:t>
            </w:r>
          </w:p>
          <w:p>
            <w:pPr>
              <w:pStyle w:val="yTable"/>
              <w:spacing w:before="0"/>
              <w:rPr>
                <w:sz w:val="20"/>
              </w:rPr>
            </w:pPr>
            <w:r>
              <w:rPr>
                <w:sz w:val="20"/>
              </w:rPr>
              <w:t>Cicerbita</w:t>
            </w:r>
          </w:p>
          <w:p>
            <w:pPr>
              <w:pStyle w:val="yTable"/>
              <w:spacing w:before="0"/>
              <w:rPr>
                <w:sz w:val="20"/>
              </w:rPr>
            </w:pPr>
            <w:r>
              <w:rPr>
                <w:sz w:val="20"/>
              </w:rPr>
              <w:t>Ciceronia</w:t>
            </w:r>
          </w:p>
          <w:p>
            <w:pPr>
              <w:pStyle w:val="yTable"/>
              <w:spacing w:before="0"/>
              <w:rPr>
                <w:sz w:val="20"/>
              </w:rPr>
            </w:pPr>
            <w:r>
              <w:rPr>
                <w:sz w:val="20"/>
              </w:rPr>
              <w:t>Cichorium</w:t>
            </w:r>
          </w:p>
          <w:p>
            <w:pPr>
              <w:pStyle w:val="yTable"/>
              <w:spacing w:before="0"/>
              <w:rPr>
                <w:sz w:val="20"/>
              </w:rPr>
            </w:pPr>
            <w:r>
              <w:rPr>
                <w:sz w:val="20"/>
              </w:rPr>
              <w:t>Cineraria</w:t>
            </w:r>
          </w:p>
          <w:p>
            <w:pPr>
              <w:pStyle w:val="yTable"/>
              <w:spacing w:before="0"/>
              <w:rPr>
                <w:sz w:val="20"/>
              </w:rPr>
            </w:pPr>
            <w:r>
              <w:rPr>
                <w:sz w:val="20"/>
              </w:rPr>
              <w:t>Circium</w:t>
            </w:r>
          </w:p>
          <w:p>
            <w:pPr>
              <w:pStyle w:val="yTable"/>
              <w:spacing w:before="0"/>
              <w:rPr>
                <w:sz w:val="20"/>
              </w:rPr>
            </w:pPr>
            <w:r>
              <w:rPr>
                <w:sz w:val="20"/>
              </w:rPr>
              <w:t>Cirsium</w:t>
            </w:r>
          </w:p>
          <w:p>
            <w:pPr>
              <w:pStyle w:val="yTable"/>
              <w:spacing w:before="0"/>
              <w:rPr>
                <w:sz w:val="20"/>
              </w:rPr>
            </w:pPr>
            <w:r>
              <w:rPr>
                <w:sz w:val="20"/>
              </w:rPr>
              <w:t>Cissampelopsis</w:t>
            </w:r>
          </w:p>
          <w:p>
            <w:pPr>
              <w:pStyle w:val="yTable"/>
              <w:spacing w:before="0"/>
              <w:rPr>
                <w:sz w:val="20"/>
              </w:rPr>
            </w:pPr>
            <w:r>
              <w:rPr>
                <w:sz w:val="20"/>
              </w:rPr>
              <w:t>Cladanthus</w:t>
            </w:r>
          </w:p>
          <w:p>
            <w:pPr>
              <w:pStyle w:val="yTable"/>
              <w:spacing w:before="0"/>
              <w:rPr>
                <w:sz w:val="20"/>
              </w:rPr>
            </w:pPr>
            <w:r>
              <w:rPr>
                <w:sz w:val="20"/>
              </w:rPr>
              <w:t>Cladochaeta</w:t>
            </w:r>
          </w:p>
          <w:p>
            <w:pPr>
              <w:pStyle w:val="yTable"/>
              <w:spacing w:before="0"/>
              <w:rPr>
                <w:sz w:val="20"/>
              </w:rPr>
            </w:pPr>
            <w:r>
              <w:rPr>
                <w:sz w:val="20"/>
              </w:rPr>
              <w:t>Clappia</w:t>
            </w:r>
          </w:p>
          <w:p>
            <w:pPr>
              <w:pStyle w:val="yTable"/>
              <w:spacing w:before="0"/>
              <w:rPr>
                <w:sz w:val="20"/>
              </w:rPr>
            </w:pPr>
            <w:r>
              <w:rPr>
                <w:sz w:val="20"/>
              </w:rPr>
              <w:t>Clavigera</w:t>
            </w:r>
          </w:p>
          <w:p>
            <w:pPr>
              <w:pStyle w:val="yTable"/>
              <w:spacing w:before="0"/>
              <w:rPr>
                <w:sz w:val="20"/>
              </w:rPr>
            </w:pPr>
            <w:r>
              <w:rPr>
                <w:sz w:val="20"/>
              </w:rPr>
              <w:t>Cleistanthium</w:t>
            </w:r>
          </w:p>
          <w:p>
            <w:pPr>
              <w:pStyle w:val="yTable"/>
              <w:spacing w:before="0"/>
              <w:rPr>
                <w:sz w:val="20"/>
              </w:rPr>
            </w:pPr>
            <w:r>
              <w:rPr>
                <w:sz w:val="20"/>
              </w:rPr>
              <w:t>Clibadium</w:t>
            </w:r>
          </w:p>
          <w:p>
            <w:pPr>
              <w:pStyle w:val="yTable"/>
              <w:spacing w:before="0"/>
              <w:rPr>
                <w:sz w:val="20"/>
              </w:rPr>
            </w:pPr>
            <w:r>
              <w:rPr>
                <w:sz w:val="20"/>
              </w:rPr>
              <w:t>Clybatis</w:t>
            </w:r>
          </w:p>
          <w:p>
            <w:pPr>
              <w:pStyle w:val="yTable"/>
              <w:spacing w:before="0"/>
              <w:rPr>
                <w:sz w:val="20"/>
              </w:rPr>
            </w:pPr>
            <w:r>
              <w:rPr>
                <w:sz w:val="20"/>
              </w:rPr>
              <w:t>Cnicothamnus</w:t>
            </w:r>
          </w:p>
          <w:p>
            <w:pPr>
              <w:pStyle w:val="yTable"/>
              <w:spacing w:before="0"/>
              <w:rPr>
                <w:sz w:val="20"/>
              </w:rPr>
            </w:pPr>
            <w:r>
              <w:rPr>
                <w:sz w:val="20"/>
              </w:rPr>
              <w:t>Cnicus</w:t>
            </w:r>
          </w:p>
          <w:p>
            <w:pPr>
              <w:pStyle w:val="yTable"/>
              <w:spacing w:before="0"/>
              <w:rPr>
                <w:sz w:val="20"/>
              </w:rPr>
            </w:pPr>
            <w:r>
              <w:rPr>
                <w:sz w:val="20"/>
              </w:rPr>
              <w:t>Codonocephalum</w:t>
            </w:r>
          </w:p>
          <w:p>
            <w:pPr>
              <w:pStyle w:val="yTable"/>
              <w:spacing w:before="0"/>
              <w:rPr>
                <w:sz w:val="20"/>
              </w:rPr>
            </w:pPr>
            <w:r>
              <w:rPr>
                <w:sz w:val="20"/>
              </w:rPr>
              <w:t>Coelestina</w:t>
            </w:r>
          </w:p>
          <w:p>
            <w:pPr>
              <w:pStyle w:val="yTable"/>
              <w:spacing w:before="0"/>
              <w:rPr>
                <w:sz w:val="20"/>
              </w:rPr>
            </w:pPr>
            <w:r>
              <w:rPr>
                <w:sz w:val="20"/>
              </w:rPr>
              <w:t>Coespeletia</w:t>
            </w:r>
          </w:p>
          <w:p>
            <w:pPr>
              <w:pStyle w:val="yTable"/>
              <w:spacing w:before="0"/>
              <w:rPr>
                <w:sz w:val="20"/>
              </w:rPr>
            </w:pPr>
            <w:r>
              <w:rPr>
                <w:sz w:val="20"/>
              </w:rPr>
              <w:t>Coleocoma</w:t>
            </w:r>
          </w:p>
          <w:p>
            <w:pPr>
              <w:pStyle w:val="yTable"/>
              <w:spacing w:before="0"/>
              <w:rPr>
                <w:sz w:val="20"/>
              </w:rPr>
            </w:pPr>
            <w:r>
              <w:rPr>
                <w:sz w:val="20"/>
              </w:rPr>
              <w:t>Coleosanthus</w:t>
            </w:r>
          </w:p>
          <w:p>
            <w:pPr>
              <w:pStyle w:val="yTable"/>
              <w:spacing w:before="0"/>
              <w:rPr>
                <w:sz w:val="20"/>
              </w:rPr>
            </w:pPr>
            <w:r>
              <w:rPr>
                <w:sz w:val="20"/>
              </w:rPr>
              <w:t>Coleostephus</w:t>
            </w:r>
          </w:p>
          <w:p>
            <w:pPr>
              <w:pStyle w:val="yTable"/>
              <w:spacing w:before="0"/>
              <w:rPr>
                <w:sz w:val="20"/>
              </w:rPr>
            </w:pPr>
            <w:r>
              <w:rPr>
                <w:sz w:val="20"/>
              </w:rPr>
              <w:t>Colobanthera</w:t>
            </w:r>
          </w:p>
          <w:p>
            <w:pPr>
              <w:pStyle w:val="yTable"/>
              <w:spacing w:before="0"/>
              <w:rPr>
                <w:sz w:val="20"/>
              </w:rPr>
            </w:pPr>
            <w:r>
              <w:rPr>
                <w:sz w:val="20"/>
              </w:rPr>
              <w:t>Colobium</w:t>
            </w:r>
          </w:p>
          <w:p>
            <w:pPr>
              <w:pStyle w:val="yTable"/>
              <w:spacing w:before="0"/>
              <w:rPr>
                <w:sz w:val="20"/>
              </w:rPr>
            </w:pPr>
            <w:r>
              <w:rPr>
                <w:sz w:val="20"/>
              </w:rPr>
              <w:t>Colobogyne</w:t>
            </w:r>
          </w:p>
          <w:p>
            <w:pPr>
              <w:pStyle w:val="yTable"/>
              <w:spacing w:before="0"/>
              <w:rPr>
                <w:sz w:val="20"/>
              </w:rPr>
            </w:pPr>
            <w:r>
              <w:rPr>
                <w:sz w:val="20"/>
              </w:rPr>
              <w:t>Cololobus</w:t>
            </w:r>
          </w:p>
          <w:p>
            <w:pPr>
              <w:pStyle w:val="yTable"/>
              <w:spacing w:before="0"/>
              <w:rPr>
                <w:sz w:val="20"/>
              </w:rPr>
            </w:pPr>
            <w:r>
              <w:rPr>
                <w:sz w:val="20"/>
              </w:rPr>
              <w:t>Columbiadoria</w:t>
            </w:r>
          </w:p>
          <w:p>
            <w:pPr>
              <w:pStyle w:val="yTable"/>
              <w:spacing w:before="0"/>
              <w:rPr>
                <w:sz w:val="20"/>
              </w:rPr>
            </w:pPr>
            <w:r>
              <w:rPr>
                <w:sz w:val="20"/>
              </w:rPr>
              <w:t>Colymbada</w:t>
            </w:r>
          </w:p>
          <w:p>
            <w:pPr>
              <w:pStyle w:val="yTable"/>
              <w:spacing w:before="0"/>
              <w:rPr>
                <w:sz w:val="20"/>
              </w:rPr>
            </w:pPr>
            <w:r>
              <w:rPr>
                <w:sz w:val="20"/>
              </w:rPr>
              <w:t>Comaclinium</w:t>
            </w:r>
          </w:p>
          <w:p>
            <w:pPr>
              <w:pStyle w:val="yTable"/>
              <w:spacing w:before="0"/>
              <w:rPr>
                <w:sz w:val="20"/>
              </w:rPr>
            </w:pPr>
            <w:r>
              <w:rPr>
                <w:sz w:val="20"/>
              </w:rPr>
              <w:t>Comborhiza</w:t>
            </w:r>
          </w:p>
          <w:p>
            <w:pPr>
              <w:pStyle w:val="yTable"/>
              <w:spacing w:before="0"/>
              <w:rPr>
                <w:sz w:val="20"/>
              </w:rPr>
            </w:pPr>
            <w:r>
              <w:rPr>
                <w:sz w:val="20"/>
              </w:rPr>
              <w:t>Commidendrum</w:t>
            </w:r>
          </w:p>
          <w:p>
            <w:pPr>
              <w:pStyle w:val="yTable"/>
              <w:spacing w:before="0"/>
              <w:rPr>
                <w:sz w:val="20"/>
              </w:rPr>
            </w:pPr>
            <w:r>
              <w:rPr>
                <w:sz w:val="20"/>
              </w:rPr>
              <w:t>Complaya</w:t>
            </w:r>
          </w:p>
        </w:tc>
        <w:tc>
          <w:tcPr>
            <w:tcW w:w="2841" w:type="dxa"/>
          </w:tcPr>
          <w:p>
            <w:pPr>
              <w:pStyle w:val="yTable"/>
              <w:spacing w:before="0"/>
              <w:rPr>
                <w:sz w:val="20"/>
              </w:rPr>
            </w:pPr>
            <w:r>
              <w:rPr>
                <w:sz w:val="20"/>
              </w:rPr>
              <w:t>Comptonanthus</w:t>
            </w:r>
          </w:p>
          <w:p>
            <w:pPr>
              <w:pStyle w:val="yTable"/>
              <w:spacing w:before="0"/>
              <w:rPr>
                <w:sz w:val="20"/>
              </w:rPr>
            </w:pPr>
            <w:r>
              <w:rPr>
                <w:sz w:val="20"/>
              </w:rPr>
              <w:t>Condylidium</w:t>
            </w:r>
          </w:p>
          <w:p>
            <w:pPr>
              <w:pStyle w:val="yTable"/>
              <w:spacing w:before="0"/>
              <w:rPr>
                <w:sz w:val="20"/>
              </w:rPr>
            </w:pPr>
            <w:r>
              <w:rPr>
                <w:sz w:val="20"/>
              </w:rPr>
              <w:t>Condylopodium</w:t>
            </w:r>
          </w:p>
          <w:p>
            <w:pPr>
              <w:pStyle w:val="yTable"/>
              <w:spacing w:before="0"/>
              <w:rPr>
                <w:sz w:val="20"/>
              </w:rPr>
            </w:pPr>
            <w:r>
              <w:rPr>
                <w:sz w:val="20"/>
              </w:rPr>
              <w:t>Conocliniopsis</w:t>
            </w:r>
          </w:p>
          <w:p>
            <w:pPr>
              <w:pStyle w:val="yTable"/>
              <w:spacing w:before="0"/>
              <w:rPr>
                <w:sz w:val="20"/>
              </w:rPr>
            </w:pPr>
            <w:r>
              <w:rPr>
                <w:sz w:val="20"/>
              </w:rPr>
              <w:t>Conoclinium</w:t>
            </w:r>
          </w:p>
          <w:p>
            <w:pPr>
              <w:pStyle w:val="yTable"/>
              <w:spacing w:before="0"/>
              <w:rPr>
                <w:sz w:val="20"/>
              </w:rPr>
            </w:pPr>
            <w:r>
              <w:rPr>
                <w:sz w:val="20"/>
              </w:rPr>
              <w:t>Conygeron</w:t>
            </w:r>
          </w:p>
          <w:p>
            <w:pPr>
              <w:pStyle w:val="yTable"/>
              <w:spacing w:before="0"/>
              <w:rPr>
                <w:sz w:val="20"/>
              </w:rPr>
            </w:pPr>
            <w:r>
              <w:rPr>
                <w:sz w:val="20"/>
              </w:rPr>
              <w:t>Conyza</w:t>
            </w:r>
          </w:p>
          <w:p>
            <w:pPr>
              <w:pStyle w:val="yTable"/>
              <w:spacing w:before="0"/>
              <w:rPr>
                <w:sz w:val="20"/>
              </w:rPr>
            </w:pPr>
            <w:r>
              <w:rPr>
                <w:sz w:val="20"/>
              </w:rPr>
              <w:t>Conyzanthus</w:t>
            </w:r>
          </w:p>
          <w:p>
            <w:pPr>
              <w:pStyle w:val="yTable"/>
              <w:spacing w:before="0"/>
              <w:rPr>
                <w:sz w:val="20"/>
              </w:rPr>
            </w:pPr>
            <w:r>
              <w:rPr>
                <w:sz w:val="20"/>
              </w:rPr>
              <w:t>Conyzella</w:t>
            </w:r>
          </w:p>
          <w:p>
            <w:pPr>
              <w:pStyle w:val="yTable"/>
              <w:spacing w:before="0"/>
              <w:rPr>
                <w:sz w:val="20"/>
              </w:rPr>
            </w:pPr>
            <w:r>
              <w:rPr>
                <w:sz w:val="20"/>
              </w:rPr>
              <w:t>Coreocarpus</w:t>
            </w:r>
          </w:p>
          <w:p>
            <w:pPr>
              <w:pStyle w:val="yTable"/>
              <w:spacing w:before="0"/>
              <w:rPr>
                <w:sz w:val="20"/>
              </w:rPr>
            </w:pPr>
            <w:r>
              <w:rPr>
                <w:sz w:val="20"/>
              </w:rPr>
              <w:t>Coreopsis</w:t>
            </w:r>
          </w:p>
          <w:p>
            <w:pPr>
              <w:pStyle w:val="yTable"/>
              <w:spacing w:before="0"/>
              <w:rPr>
                <w:sz w:val="20"/>
              </w:rPr>
            </w:pPr>
            <w:r>
              <w:rPr>
                <w:sz w:val="20"/>
              </w:rPr>
              <w:t>Corethamnium</w:t>
            </w:r>
          </w:p>
          <w:p>
            <w:pPr>
              <w:pStyle w:val="yTable"/>
              <w:spacing w:before="0"/>
              <w:rPr>
                <w:sz w:val="20"/>
              </w:rPr>
            </w:pPr>
            <w:r>
              <w:rPr>
                <w:sz w:val="20"/>
              </w:rPr>
              <w:t>Corethrogyne</w:t>
            </w:r>
          </w:p>
          <w:p>
            <w:pPr>
              <w:pStyle w:val="yTable"/>
              <w:spacing w:before="0"/>
              <w:rPr>
                <w:sz w:val="20"/>
              </w:rPr>
            </w:pPr>
            <w:r>
              <w:rPr>
                <w:sz w:val="20"/>
              </w:rPr>
              <w:t>Correllia</w:t>
            </w:r>
          </w:p>
          <w:p>
            <w:pPr>
              <w:pStyle w:val="yTable"/>
              <w:spacing w:before="0"/>
              <w:rPr>
                <w:sz w:val="20"/>
              </w:rPr>
            </w:pPr>
            <w:r>
              <w:rPr>
                <w:sz w:val="20"/>
              </w:rPr>
              <w:t>Corymbium</w:t>
            </w:r>
          </w:p>
          <w:p>
            <w:pPr>
              <w:pStyle w:val="yTable"/>
              <w:spacing w:before="0"/>
              <w:rPr>
                <w:sz w:val="20"/>
              </w:rPr>
            </w:pPr>
            <w:r>
              <w:rPr>
                <w:sz w:val="20"/>
              </w:rPr>
              <w:t>Cosmidium</w:t>
            </w:r>
          </w:p>
          <w:p>
            <w:pPr>
              <w:pStyle w:val="yTable"/>
              <w:spacing w:before="0"/>
              <w:rPr>
                <w:sz w:val="20"/>
              </w:rPr>
            </w:pPr>
            <w:r>
              <w:rPr>
                <w:sz w:val="20"/>
              </w:rPr>
              <w:t>Cosmos</w:t>
            </w:r>
          </w:p>
          <w:p>
            <w:pPr>
              <w:pStyle w:val="yTable"/>
              <w:spacing w:before="0"/>
              <w:rPr>
                <w:sz w:val="20"/>
              </w:rPr>
            </w:pPr>
            <w:r>
              <w:rPr>
                <w:sz w:val="20"/>
              </w:rPr>
              <w:t>Cota</w:t>
            </w:r>
          </w:p>
          <w:p>
            <w:pPr>
              <w:pStyle w:val="yTable"/>
              <w:spacing w:before="0"/>
              <w:rPr>
                <w:sz w:val="20"/>
              </w:rPr>
            </w:pPr>
            <w:r>
              <w:rPr>
                <w:sz w:val="20"/>
              </w:rPr>
              <w:t>Cotula</w:t>
            </w:r>
          </w:p>
          <w:p>
            <w:pPr>
              <w:pStyle w:val="yTable"/>
              <w:spacing w:before="0"/>
              <w:rPr>
                <w:sz w:val="20"/>
              </w:rPr>
            </w:pPr>
            <w:r>
              <w:rPr>
                <w:sz w:val="20"/>
              </w:rPr>
              <w:t>Coulterella</w:t>
            </w:r>
          </w:p>
          <w:p>
            <w:pPr>
              <w:pStyle w:val="yTable"/>
              <w:spacing w:before="0"/>
              <w:rPr>
                <w:sz w:val="20"/>
              </w:rPr>
            </w:pPr>
            <w:r>
              <w:rPr>
                <w:sz w:val="20"/>
              </w:rPr>
              <w:t>Cousinia</w:t>
            </w:r>
          </w:p>
          <w:p>
            <w:pPr>
              <w:pStyle w:val="yTable"/>
              <w:spacing w:before="0"/>
              <w:rPr>
                <w:sz w:val="20"/>
              </w:rPr>
            </w:pPr>
            <w:r>
              <w:rPr>
                <w:sz w:val="20"/>
              </w:rPr>
              <w:t>Cousiniopsis</w:t>
            </w:r>
          </w:p>
          <w:p>
            <w:pPr>
              <w:pStyle w:val="yTable"/>
              <w:spacing w:before="0"/>
              <w:rPr>
                <w:sz w:val="20"/>
              </w:rPr>
            </w:pPr>
            <w:r>
              <w:rPr>
                <w:sz w:val="20"/>
              </w:rPr>
              <w:t>Craspedia</w:t>
            </w:r>
          </w:p>
          <w:p>
            <w:pPr>
              <w:pStyle w:val="yTable"/>
              <w:spacing w:before="0"/>
              <w:rPr>
                <w:sz w:val="20"/>
              </w:rPr>
            </w:pPr>
            <w:r>
              <w:rPr>
                <w:sz w:val="20"/>
              </w:rPr>
              <w:t>Crassina</w:t>
            </w:r>
          </w:p>
          <w:p>
            <w:pPr>
              <w:pStyle w:val="yTable"/>
              <w:spacing w:before="0"/>
              <w:rPr>
                <w:sz w:val="20"/>
              </w:rPr>
            </w:pPr>
            <w:r>
              <w:rPr>
                <w:sz w:val="20"/>
              </w:rPr>
              <w:t>Crassocephalum</w:t>
            </w:r>
          </w:p>
          <w:p>
            <w:pPr>
              <w:pStyle w:val="yTable"/>
              <w:spacing w:before="0"/>
              <w:rPr>
                <w:sz w:val="20"/>
              </w:rPr>
            </w:pPr>
            <w:r>
              <w:rPr>
                <w:sz w:val="20"/>
              </w:rPr>
              <w:t>Cratystylis</w:t>
            </w:r>
          </w:p>
          <w:p>
            <w:pPr>
              <w:pStyle w:val="yTable"/>
              <w:spacing w:before="0"/>
              <w:rPr>
                <w:sz w:val="20"/>
              </w:rPr>
            </w:pPr>
            <w:r>
              <w:rPr>
                <w:sz w:val="20"/>
              </w:rPr>
              <w:t>Cremanthodium</w:t>
            </w:r>
          </w:p>
          <w:p>
            <w:pPr>
              <w:pStyle w:val="yTable"/>
              <w:spacing w:before="0"/>
              <w:rPr>
                <w:sz w:val="20"/>
              </w:rPr>
            </w:pPr>
            <w:r>
              <w:rPr>
                <w:sz w:val="20"/>
              </w:rPr>
              <w:t>Crepidiastrum</w:t>
            </w:r>
          </w:p>
          <w:p>
            <w:pPr>
              <w:pStyle w:val="yTable"/>
              <w:spacing w:before="0"/>
              <w:rPr>
                <w:sz w:val="20"/>
              </w:rPr>
            </w:pPr>
            <w:r>
              <w:rPr>
                <w:sz w:val="20"/>
              </w:rPr>
              <w:t>Crepidopsis</w:t>
            </w:r>
          </w:p>
          <w:p>
            <w:pPr>
              <w:pStyle w:val="yTable"/>
              <w:spacing w:before="0"/>
              <w:rPr>
                <w:sz w:val="20"/>
              </w:rPr>
            </w:pPr>
            <w:r>
              <w:rPr>
                <w:sz w:val="20"/>
              </w:rPr>
              <w:t>Crepis</w:t>
            </w:r>
          </w:p>
          <w:p>
            <w:pPr>
              <w:pStyle w:val="yTable"/>
              <w:spacing w:before="0"/>
              <w:rPr>
                <w:sz w:val="20"/>
              </w:rPr>
            </w:pPr>
            <w:r>
              <w:rPr>
                <w:sz w:val="20"/>
              </w:rPr>
              <w:t>Cribadium</w:t>
            </w:r>
          </w:p>
          <w:p>
            <w:pPr>
              <w:pStyle w:val="yTable"/>
              <w:spacing w:before="0"/>
              <w:rPr>
                <w:sz w:val="20"/>
              </w:rPr>
            </w:pPr>
            <w:r>
              <w:rPr>
                <w:sz w:val="20"/>
              </w:rPr>
              <w:t>Crinitaria</w:t>
            </w:r>
          </w:p>
          <w:p>
            <w:pPr>
              <w:pStyle w:val="yTable"/>
              <w:spacing w:before="0"/>
              <w:rPr>
                <w:sz w:val="20"/>
              </w:rPr>
            </w:pPr>
            <w:r>
              <w:rPr>
                <w:sz w:val="20"/>
              </w:rPr>
              <w:t>Crinitina</w:t>
            </w:r>
          </w:p>
          <w:p>
            <w:pPr>
              <w:pStyle w:val="yTable"/>
              <w:spacing w:before="0"/>
              <w:rPr>
                <w:sz w:val="20"/>
              </w:rPr>
            </w:pPr>
            <w:r>
              <w:rPr>
                <w:sz w:val="20"/>
              </w:rPr>
              <w:t>Critonia</w:t>
            </w:r>
          </w:p>
          <w:p>
            <w:pPr>
              <w:pStyle w:val="yTable"/>
              <w:spacing w:before="0"/>
              <w:rPr>
                <w:sz w:val="20"/>
              </w:rPr>
            </w:pPr>
            <w:r>
              <w:rPr>
                <w:sz w:val="20"/>
              </w:rPr>
              <w:t>Critoniadelphus</w:t>
            </w:r>
          </w:p>
          <w:p>
            <w:pPr>
              <w:pStyle w:val="yTable"/>
              <w:spacing w:before="0"/>
              <w:rPr>
                <w:sz w:val="20"/>
              </w:rPr>
            </w:pPr>
            <w:r>
              <w:rPr>
                <w:sz w:val="20"/>
              </w:rPr>
              <w:t>Critoniella</w:t>
            </w:r>
          </w:p>
          <w:p>
            <w:pPr>
              <w:pStyle w:val="yTable"/>
              <w:spacing w:before="0"/>
              <w:rPr>
                <w:sz w:val="20"/>
              </w:rPr>
            </w:pPr>
            <w:r>
              <w:rPr>
                <w:sz w:val="20"/>
              </w:rPr>
              <w:t>Critoniopsis</w:t>
            </w:r>
          </w:p>
          <w:p>
            <w:pPr>
              <w:pStyle w:val="yTable"/>
              <w:spacing w:before="0"/>
              <w:rPr>
                <w:sz w:val="20"/>
              </w:rPr>
            </w:pPr>
            <w:r>
              <w:rPr>
                <w:sz w:val="20"/>
              </w:rPr>
              <w:t>Crocidium</w:t>
            </w:r>
          </w:p>
          <w:p>
            <w:pPr>
              <w:pStyle w:val="yTable"/>
              <w:spacing w:before="0"/>
              <w:rPr>
                <w:sz w:val="20"/>
              </w:rPr>
            </w:pPr>
            <w:r>
              <w:rPr>
                <w:sz w:val="20"/>
              </w:rPr>
              <w:t>Crockeria</w:t>
            </w:r>
          </w:p>
          <w:p>
            <w:pPr>
              <w:pStyle w:val="yTable"/>
              <w:spacing w:before="0"/>
              <w:rPr>
                <w:sz w:val="20"/>
              </w:rPr>
            </w:pPr>
            <w:r>
              <w:rPr>
                <w:sz w:val="20"/>
              </w:rPr>
              <w:t>Crocodilodes</w:t>
            </w:r>
          </w:p>
        </w:tc>
      </w:tr>
    </w:tbl>
    <w:p>
      <w:pPr>
        <w:rPr>
          <w:sz w:val="16"/>
        </w:rPr>
      </w:pPr>
    </w:p>
    <w:tbl>
      <w:tblPr>
        <w:tblW w:w="0" w:type="auto"/>
        <w:tblLook w:val="0000" w:firstRow="0" w:lastRow="0" w:firstColumn="0" w:lastColumn="0" w:noHBand="0" w:noVBand="0"/>
      </w:tblPr>
      <w:tblGrid>
        <w:gridCol w:w="2433"/>
        <w:gridCol w:w="2445"/>
        <w:gridCol w:w="2434"/>
      </w:tblGrid>
      <w:tr>
        <w:tc>
          <w:tcPr>
            <w:tcW w:w="2840" w:type="dxa"/>
          </w:tcPr>
          <w:p>
            <w:pPr>
              <w:pStyle w:val="yTable"/>
              <w:spacing w:before="0"/>
              <w:rPr>
                <w:sz w:val="20"/>
              </w:rPr>
            </w:pPr>
            <w:r>
              <w:rPr>
                <w:sz w:val="20"/>
              </w:rPr>
              <w:t>Cronquistia</w:t>
            </w:r>
          </w:p>
          <w:p>
            <w:pPr>
              <w:pStyle w:val="yTable"/>
              <w:spacing w:before="0"/>
              <w:rPr>
                <w:sz w:val="20"/>
              </w:rPr>
            </w:pPr>
            <w:r>
              <w:rPr>
                <w:sz w:val="20"/>
              </w:rPr>
              <w:t>Cronquistianthus</w:t>
            </w:r>
          </w:p>
          <w:p>
            <w:pPr>
              <w:pStyle w:val="yTable"/>
              <w:spacing w:before="0"/>
              <w:rPr>
                <w:sz w:val="20"/>
              </w:rPr>
            </w:pPr>
            <w:r>
              <w:rPr>
                <w:sz w:val="20"/>
              </w:rPr>
              <w:t>Croptilon</w:t>
            </w:r>
          </w:p>
          <w:p>
            <w:pPr>
              <w:pStyle w:val="yTable"/>
              <w:spacing w:before="0"/>
              <w:rPr>
                <w:sz w:val="20"/>
              </w:rPr>
            </w:pPr>
            <w:r>
              <w:rPr>
                <w:sz w:val="20"/>
              </w:rPr>
              <w:t>Crossostephium</w:t>
            </w:r>
          </w:p>
          <w:p>
            <w:pPr>
              <w:pStyle w:val="yTable"/>
              <w:spacing w:before="0"/>
              <w:rPr>
                <w:sz w:val="20"/>
              </w:rPr>
            </w:pPr>
            <w:r>
              <w:rPr>
                <w:sz w:val="20"/>
              </w:rPr>
              <w:t>Crossothamnus</w:t>
            </w:r>
          </w:p>
          <w:p>
            <w:pPr>
              <w:pStyle w:val="yTable"/>
              <w:spacing w:before="0"/>
              <w:rPr>
                <w:sz w:val="20"/>
              </w:rPr>
            </w:pPr>
            <w:r>
              <w:rPr>
                <w:sz w:val="20"/>
              </w:rPr>
              <w:t>Crupina</w:t>
            </w:r>
          </w:p>
          <w:p>
            <w:pPr>
              <w:pStyle w:val="yTable"/>
              <w:spacing w:before="0"/>
              <w:rPr>
                <w:sz w:val="20"/>
              </w:rPr>
            </w:pPr>
            <w:r>
              <w:rPr>
                <w:sz w:val="20"/>
              </w:rPr>
              <w:t>Cryptostemma</w:t>
            </w:r>
          </w:p>
          <w:p>
            <w:pPr>
              <w:pStyle w:val="yTable"/>
              <w:spacing w:before="0"/>
              <w:rPr>
                <w:sz w:val="20"/>
              </w:rPr>
            </w:pPr>
            <w:r>
              <w:rPr>
                <w:sz w:val="20"/>
              </w:rPr>
              <w:t>Crystallopollen</w:t>
            </w:r>
          </w:p>
          <w:p>
            <w:pPr>
              <w:pStyle w:val="yTable"/>
              <w:spacing w:before="0"/>
              <w:rPr>
                <w:sz w:val="20"/>
              </w:rPr>
            </w:pPr>
            <w:r>
              <w:rPr>
                <w:sz w:val="20"/>
              </w:rPr>
              <w:t>Cuatrecasanthus</w:t>
            </w:r>
          </w:p>
          <w:p>
            <w:pPr>
              <w:pStyle w:val="yTable"/>
              <w:spacing w:before="0"/>
              <w:rPr>
                <w:sz w:val="20"/>
              </w:rPr>
            </w:pPr>
            <w:r>
              <w:rPr>
                <w:sz w:val="20"/>
              </w:rPr>
              <w:t>Cuatrecasasiella</w:t>
            </w:r>
          </w:p>
          <w:p>
            <w:pPr>
              <w:pStyle w:val="yTable"/>
              <w:spacing w:before="0"/>
              <w:rPr>
                <w:sz w:val="20"/>
              </w:rPr>
            </w:pPr>
            <w:r>
              <w:rPr>
                <w:sz w:val="20"/>
              </w:rPr>
              <w:t>Cuchumatanea</w:t>
            </w:r>
          </w:p>
          <w:p>
            <w:pPr>
              <w:pStyle w:val="yTable"/>
              <w:spacing w:before="0"/>
              <w:rPr>
                <w:sz w:val="20"/>
              </w:rPr>
            </w:pPr>
            <w:r>
              <w:rPr>
                <w:sz w:val="20"/>
              </w:rPr>
              <w:t>Culcitium</w:t>
            </w:r>
          </w:p>
          <w:p>
            <w:pPr>
              <w:pStyle w:val="yTable"/>
              <w:spacing w:before="0"/>
              <w:rPr>
                <w:sz w:val="20"/>
              </w:rPr>
            </w:pPr>
            <w:r>
              <w:rPr>
                <w:sz w:val="20"/>
              </w:rPr>
              <w:t>Cullumia</w:t>
            </w:r>
          </w:p>
          <w:p>
            <w:pPr>
              <w:pStyle w:val="yTable"/>
              <w:spacing w:before="0"/>
              <w:rPr>
                <w:sz w:val="20"/>
              </w:rPr>
            </w:pPr>
            <w:r>
              <w:rPr>
                <w:sz w:val="20"/>
              </w:rPr>
              <w:t>Cupularia</w:t>
            </w:r>
          </w:p>
          <w:p>
            <w:pPr>
              <w:pStyle w:val="yTable"/>
              <w:spacing w:before="0"/>
              <w:rPr>
                <w:sz w:val="20"/>
              </w:rPr>
            </w:pPr>
            <w:r>
              <w:rPr>
                <w:sz w:val="20"/>
              </w:rPr>
              <w:t>Cuspidia</w:t>
            </w:r>
          </w:p>
          <w:p>
            <w:pPr>
              <w:pStyle w:val="yTable"/>
              <w:spacing w:before="0"/>
              <w:rPr>
                <w:sz w:val="20"/>
              </w:rPr>
            </w:pPr>
            <w:r>
              <w:rPr>
                <w:sz w:val="20"/>
              </w:rPr>
              <w:t>Cyanopsis</w:t>
            </w:r>
          </w:p>
          <w:p>
            <w:pPr>
              <w:pStyle w:val="yTable"/>
              <w:spacing w:before="0"/>
              <w:rPr>
                <w:sz w:val="20"/>
              </w:rPr>
            </w:pPr>
            <w:r>
              <w:rPr>
                <w:sz w:val="20"/>
              </w:rPr>
              <w:t>Cyanoseris</w:t>
            </w:r>
          </w:p>
          <w:p>
            <w:pPr>
              <w:pStyle w:val="yTable"/>
              <w:spacing w:before="0"/>
              <w:rPr>
                <w:sz w:val="20"/>
              </w:rPr>
            </w:pPr>
            <w:r>
              <w:rPr>
                <w:sz w:val="20"/>
              </w:rPr>
              <w:t>Cyanthillium</w:t>
            </w:r>
          </w:p>
          <w:p>
            <w:pPr>
              <w:pStyle w:val="yTable"/>
              <w:spacing w:before="0"/>
              <w:rPr>
                <w:sz w:val="20"/>
              </w:rPr>
            </w:pPr>
            <w:r>
              <w:rPr>
                <w:sz w:val="20"/>
              </w:rPr>
              <w:t>Cyanus</w:t>
            </w:r>
          </w:p>
          <w:p>
            <w:pPr>
              <w:pStyle w:val="yTable"/>
              <w:spacing w:before="0"/>
              <w:rPr>
                <w:sz w:val="20"/>
              </w:rPr>
            </w:pPr>
            <w:r>
              <w:rPr>
                <w:sz w:val="20"/>
              </w:rPr>
              <w:t>Cyaphalium</w:t>
            </w:r>
          </w:p>
          <w:p>
            <w:pPr>
              <w:pStyle w:val="yTable"/>
              <w:spacing w:before="0"/>
              <w:rPr>
                <w:sz w:val="20"/>
              </w:rPr>
            </w:pPr>
            <w:r>
              <w:rPr>
                <w:sz w:val="20"/>
              </w:rPr>
              <w:t>Cyathocline</w:t>
            </w:r>
          </w:p>
          <w:p>
            <w:pPr>
              <w:pStyle w:val="yTable"/>
              <w:spacing w:before="0"/>
              <w:rPr>
                <w:sz w:val="20"/>
              </w:rPr>
            </w:pPr>
            <w:r>
              <w:rPr>
                <w:sz w:val="20"/>
              </w:rPr>
              <w:t>Cyathomone</w:t>
            </w:r>
          </w:p>
          <w:p>
            <w:pPr>
              <w:pStyle w:val="yTable"/>
              <w:spacing w:before="0"/>
              <w:rPr>
                <w:sz w:val="20"/>
              </w:rPr>
            </w:pPr>
            <w:r>
              <w:rPr>
                <w:sz w:val="20"/>
              </w:rPr>
              <w:t>Cyclachaena</w:t>
            </w:r>
          </w:p>
          <w:p>
            <w:pPr>
              <w:pStyle w:val="yTable"/>
              <w:spacing w:before="0"/>
              <w:rPr>
                <w:sz w:val="20"/>
              </w:rPr>
            </w:pPr>
            <w:r>
              <w:rPr>
                <w:sz w:val="20"/>
              </w:rPr>
              <w:t>Cyclolepis</w:t>
            </w:r>
          </w:p>
          <w:p>
            <w:pPr>
              <w:pStyle w:val="yTable"/>
              <w:spacing w:before="0"/>
              <w:rPr>
                <w:sz w:val="20"/>
              </w:rPr>
            </w:pPr>
            <w:r>
              <w:rPr>
                <w:sz w:val="20"/>
              </w:rPr>
              <w:t>Cylindrocline</w:t>
            </w:r>
          </w:p>
          <w:p>
            <w:pPr>
              <w:pStyle w:val="yTable"/>
              <w:spacing w:before="0"/>
              <w:rPr>
                <w:sz w:val="20"/>
              </w:rPr>
            </w:pPr>
            <w:r>
              <w:rPr>
                <w:sz w:val="20"/>
              </w:rPr>
              <w:t>Cymbia</w:t>
            </w:r>
          </w:p>
          <w:p>
            <w:pPr>
              <w:pStyle w:val="yTable"/>
              <w:spacing w:before="0"/>
              <w:rPr>
                <w:sz w:val="20"/>
              </w:rPr>
            </w:pPr>
            <w:r>
              <w:rPr>
                <w:sz w:val="20"/>
              </w:rPr>
              <w:t>Cymbolaena</w:t>
            </w:r>
          </w:p>
          <w:p>
            <w:pPr>
              <w:pStyle w:val="yTable"/>
              <w:spacing w:before="0"/>
              <w:rPr>
                <w:sz w:val="20"/>
              </w:rPr>
            </w:pPr>
            <w:r>
              <w:rPr>
                <w:sz w:val="20"/>
              </w:rPr>
              <w:t>Cymbonotus</w:t>
            </w:r>
          </w:p>
          <w:p>
            <w:pPr>
              <w:pStyle w:val="yTable"/>
              <w:spacing w:before="0"/>
              <w:rPr>
                <w:sz w:val="20"/>
              </w:rPr>
            </w:pPr>
            <w:r>
              <w:rPr>
                <w:sz w:val="20"/>
              </w:rPr>
              <w:t>Cymbopappus</w:t>
            </w:r>
          </w:p>
          <w:p>
            <w:pPr>
              <w:pStyle w:val="yTable"/>
              <w:spacing w:before="0"/>
              <w:rPr>
                <w:sz w:val="20"/>
              </w:rPr>
            </w:pPr>
            <w:r>
              <w:rPr>
                <w:sz w:val="20"/>
              </w:rPr>
              <w:t>Cymophora</w:t>
            </w:r>
          </w:p>
          <w:p>
            <w:pPr>
              <w:pStyle w:val="yTable"/>
              <w:spacing w:before="0"/>
              <w:rPr>
                <w:sz w:val="20"/>
              </w:rPr>
            </w:pPr>
            <w:r>
              <w:rPr>
                <w:sz w:val="20"/>
              </w:rPr>
              <w:t>Cynara</w:t>
            </w:r>
          </w:p>
          <w:p>
            <w:pPr>
              <w:pStyle w:val="yTable"/>
              <w:spacing w:before="0"/>
              <w:rPr>
                <w:sz w:val="20"/>
              </w:rPr>
            </w:pPr>
            <w:r>
              <w:rPr>
                <w:sz w:val="20"/>
              </w:rPr>
              <w:t>Cynaroides</w:t>
            </w:r>
          </w:p>
          <w:p>
            <w:pPr>
              <w:pStyle w:val="yTable"/>
              <w:spacing w:before="0"/>
              <w:rPr>
                <w:sz w:val="20"/>
              </w:rPr>
            </w:pPr>
            <w:r>
              <w:rPr>
                <w:sz w:val="20"/>
              </w:rPr>
              <w:t>Cynaropsis</w:t>
            </w:r>
          </w:p>
          <w:p>
            <w:pPr>
              <w:pStyle w:val="yTable"/>
              <w:spacing w:before="0"/>
              <w:rPr>
                <w:sz w:val="20"/>
              </w:rPr>
            </w:pPr>
            <w:r>
              <w:rPr>
                <w:sz w:val="20"/>
              </w:rPr>
              <w:t>Cynthia</w:t>
            </w:r>
          </w:p>
          <w:p>
            <w:pPr>
              <w:pStyle w:val="yTable"/>
              <w:spacing w:before="0"/>
              <w:rPr>
                <w:sz w:val="20"/>
              </w:rPr>
            </w:pPr>
            <w:r>
              <w:rPr>
                <w:sz w:val="20"/>
              </w:rPr>
              <w:t>Cyrtocymura</w:t>
            </w:r>
          </w:p>
          <w:p>
            <w:pPr>
              <w:pStyle w:val="yTable"/>
              <w:spacing w:before="0"/>
              <w:rPr>
                <w:sz w:val="20"/>
              </w:rPr>
            </w:pPr>
            <w:r>
              <w:rPr>
                <w:sz w:val="20"/>
              </w:rPr>
              <w:t>Dacryotrichia</w:t>
            </w:r>
          </w:p>
          <w:p>
            <w:pPr>
              <w:pStyle w:val="yTable"/>
              <w:spacing w:before="0"/>
              <w:rPr>
                <w:sz w:val="20"/>
              </w:rPr>
            </w:pPr>
            <w:r>
              <w:rPr>
                <w:sz w:val="20"/>
              </w:rPr>
              <w:t>Dahlia</w:t>
            </w:r>
          </w:p>
          <w:p>
            <w:pPr>
              <w:pStyle w:val="yTable"/>
              <w:spacing w:before="0"/>
              <w:rPr>
                <w:sz w:val="20"/>
              </w:rPr>
            </w:pPr>
            <w:r>
              <w:rPr>
                <w:sz w:val="20"/>
              </w:rPr>
              <w:t>Damnamenia</w:t>
            </w:r>
          </w:p>
          <w:p>
            <w:pPr>
              <w:pStyle w:val="yTable"/>
              <w:spacing w:before="0"/>
              <w:rPr>
                <w:sz w:val="20"/>
              </w:rPr>
            </w:pPr>
            <w:r>
              <w:rPr>
                <w:sz w:val="20"/>
              </w:rPr>
              <w:t>Damnxanthodium</w:t>
            </w:r>
          </w:p>
          <w:p>
            <w:pPr>
              <w:pStyle w:val="yTable"/>
              <w:spacing w:before="0"/>
              <w:rPr>
                <w:sz w:val="20"/>
              </w:rPr>
            </w:pPr>
            <w:r>
              <w:rPr>
                <w:sz w:val="20"/>
              </w:rPr>
              <w:t>Darwiniothamnus</w:t>
            </w:r>
          </w:p>
        </w:tc>
        <w:tc>
          <w:tcPr>
            <w:tcW w:w="2841" w:type="dxa"/>
          </w:tcPr>
          <w:p>
            <w:pPr>
              <w:pStyle w:val="yTable"/>
              <w:spacing w:before="0"/>
              <w:rPr>
                <w:sz w:val="20"/>
              </w:rPr>
            </w:pPr>
            <w:r>
              <w:rPr>
                <w:sz w:val="20"/>
              </w:rPr>
              <w:t>Dasyandantha</w:t>
            </w:r>
          </w:p>
          <w:p>
            <w:pPr>
              <w:pStyle w:val="yTable"/>
              <w:spacing w:before="0"/>
              <w:rPr>
                <w:sz w:val="20"/>
              </w:rPr>
            </w:pPr>
            <w:r>
              <w:rPr>
                <w:sz w:val="20"/>
              </w:rPr>
              <w:t>Dasyanthina</w:t>
            </w:r>
          </w:p>
          <w:p>
            <w:pPr>
              <w:pStyle w:val="yTable"/>
              <w:spacing w:before="0"/>
              <w:rPr>
                <w:sz w:val="20"/>
              </w:rPr>
            </w:pPr>
            <w:r>
              <w:rPr>
                <w:sz w:val="20"/>
              </w:rPr>
              <w:t>Dasycondylus</w:t>
            </w:r>
          </w:p>
          <w:p>
            <w:pPr>
              <w:pStyle w:val="yTable"/>
              <w:spacing w:before="0"/>
              <w:rPr>
                <w:sz w:val="20"/>
              </w:rPr>
            </w:pPr>
            <w:r>
              <w:rPr>
                <w:sz w:val="20"/>
              </w:rPr>
              <w:t>Dasyphyllum</w:t>
            </w:r>
          </w:p>
          <w:p>
            <w:pPr>
              <w:pStyle w:val="yTable"/>
              <w:spacing w:before="0"/>
              <w:rPr>
                <w:sz w:val="20"/>
              </w:rPr>
            </w:pPr>
            <w:r>
              <w:rPr>
                <w:sz w:val="20"/>
              </w:rPr>
              <w:t>Daumailia</w:t>
            </w:r>
          </w:p>
          <w:p>
            <w:pPr>
              <w:pStyle w:val="yTable"/>
              <w:spacing w:before="0"/>
              <w:rPr>
                <w:sz w:val="20"/>
              </w:rPr>
            </w:pPr>
            <w:r>
              <w:rPr>
                <w:sz w:val="20"/>
              </w:rPr>
              <w:t>Daumalia</w:t>
            </w:r>
          </w:p>
          <w:p>
            <w:pPr>
              <w:pStyle w:val="yTable"/>
              <w:spacing w:before="0"/>
              <w:rPr>
                <w:sz w:val="20"/>
              </w:rPr>
            </w:pPr>
            <w:r>
              <w:rPr>
                <w:sz w:val="20"/>
              </w:rPr>
              <w:t>Daveaua</w:t>
            </w:r>
          </w:p>
          <w:p>
            <w:pPr>
              <w:pStyle w:val="yTable"/>
              <w:spacing w:before="0"/>
              <w:rPr>
                <w:sz w:val="20"/>
              </w:rPr>
            </w:pPr>
            <w:r>
              <w:rPr>
                <w:sz w:val="20"/>
              </w:rPr>
              <w:t>Decachaeta</w:t>
            </w:r>
          </w:p>
          <w:p>
            <w:pPr>
              <w:pStyle w:val="yTable"/>
              <w:spacing w:before="0"/>
              <w:rPr>
                <w:sz w:val="20"/>
              </w:rPr>
            </w:pPr>
            <w:r>
              <w:rPr>
                <w:sz w:val="20"/>
              </w:rPr>
              <w:t>Decastylocarpus</w:t>
            </w:r>
          </w:p>
          <w:p>
            <w:pPr>
              <w:pStyle w:val="yTable"/>
              <w:spacing w:before="0"/>
              <w:rPr>
                <w:sz w:val="20"/>
              </w:rPr>
            </w:pPr>
            <w:r>
              <w:rPr>
                <w:sz w:val="20"/>
              </w:rPr>
              <w:t>Decazesia</w:t>
            </w:r>
          </w:p>
          <w:p>
            <w:pPr>
              <w:pStyle w:val="yTable"/>
              <w:spacing w:before="0"/>
              <w:rPr>
                <w:sz w:val="20"/>
              </w:rPr>
            </w:pPr>
            <w:r>
              <w:rPr>
                <w:sz w:val="20"/>
              </w:rPr>
              <w:t>Deinandra</w:t>
            </w:r>
          </w:p>
          <w:p>
            <w:pPr>
              <w:pStyle w:val="yTable"/>
              <w:spacing w:before="0"/>
              <w:rPr>
                <w:sz w:val="20"/>
              </w:rPr>
            </w:pPr>
            <w:r>
              <w:rPr>
                <w:sz w:val="20"/>
              </w:rPr>
              <w:t>Delairea</w:t>
            </w:r>
          </w:p>
          <w:p>
            <w:pPr>
              <w:pStyle w:val="yTable"/>
              <w:spacing w:before="0"/>
              <w:rPr>
                <w:sz w:val="20"/>
              </w:rPr>
            </w:pPr>
            <w:r>
              <w:rPr>
                <w:sz w:val="20"/>
              </w:rPr>
              <w:t>Delamerea</w:t>
            </w:r>
          </w:p>
          <w:p>
            <w:pPr>
              <w:pStyle w:val="yTable"/>
              <w:spacing w:before="0"/>
              <w:rPr>
                <w:sz w:val="20"/>
              </w:rPr>
            </w:pPr>
            <w:r>
              <w:rPr>
                <w:sz w:val="20"/>
              </w:rPr>
              <w:t>Delariea</w:t>
            </w:r>
          </w:p>
          <w:p>
            <w:pPr>
              <w:pStyle w:val="yTable"/>
              <w:spacing w:before="0"/>
              <w:rPr>
                <w:sz w:val="20"/>
              </w:rPr>
            </w:pPr>
            <w:r>
              <w:rPr>
                <w:sz w:val="20"/>
              </w:rPr>
              <w:t>Delilia</w:t>
            </w:r>
          </w:p>
          <w:p>
            <w:pPr>
              <w:pStyle w:val="yTable"/>
              <w:spacing w:before="0"/>
              <w:rPr>
                <w:sz w:val="20"/>
              </w:rPr>
            </w:pPr>
            <w:r>
              <w:rPr>
                <w:sz w:val="20"/>
              </w:rPr>
              <w:t>Demidium</w:t>
            </w:r>
          </w:p>
          <w:p>
            <w:pPr>
              <w:pStyle w:val="yTable"/>
              <w:spacing w:before="0"/>
              <w:rPr>
                <w:sz w:val="20"/>
              </w:rPr>
            </w:pPr>
            <w:r>
              <w:rPr>
                <w:sz w:val="20"/>
              </w:rPr>
              <w:t>Dendranthema</w:t>
            </w:r>
          </w:p>
          <w:p>
            <w:pPr>
              <w:pStyle w:val="yTable"/>
              <w:spacing w:before="0"/>
              <w:rPr>
                <w:sz w:val="20"/>
              </w:rPr>
            </w:pPr>
            <w:r>
              <w:rPr>
                <w:sz w:val="20"/>
              </w:rPr>
              <w:t>Dendrocacalia</w:t>
            </w:r>
          </w:p>
          <w:p>
            <w:pPr>
              <w:pStyle w:val="yTable"/>
              <w:spacing w:before="0"/>
              <w:rPr>
                <w:sz w:val="20"/>
              </w:rPr>
            </w:pPr>
            <w:r>
              <w:rPr>
                <w:sz w:val="20"/>
              </w:rPr>
              <w:t>Dendrophorbium</w:t>
            </w:r>
          </w:p>
          <w:p>
            <w:pPr>
              <w:pStyle w:val="yTable"/>
              <w:spacing w:before="0"/>
              <w:rPr>
                <w:sz w:val="20"/>
              </w:rPr>
            </w:pPr>
            <w:r>
              <w:rPr>
                <w:sz w:val="20"/>
              </w:rPr>
              <w:t>Dendrosenecio</w:t>
            </w:r>
          </w:p>
          <w:p>
            <w:pPr>
              <w:pStyle w:val="yTable"/>
              <w:spacing w:before="0"/>
              <w:rPr>
                <w:sz w:val="20"/>
              </w:rPr>
            </w:pPr>
            <w:r>
              <w:rPr>
                <w:sz w:val="20"/>
              </w:rPr>
              <w:t>Dendroseris</w:t>
            </w:r>
          </w:p>
          <w:p>
            <w:pPr>
              <w:pStyle w:val="yTable"/>
              <w:spacing w:before="0"/>
              <w:rPr>
                <w:sz w:val="20"/>
              </w:rPr>
            </w:pPr>
            <w:r>
              <w:rPr>
                <w:sz w:val="20"/>
              </w:rPr>
              <w:t>Denekia</w:t>
            </w:r>
          </w:p>
          <w:p>
            <w:pPr>
              <w:pStyle w:val="yTable"/>
              <w:spacing w:before="0"/>
              <w:rPr>
                <w:sz w:val="20"/>
              </w:rPr>
            </w:pPr>
            <w:r>
              <w:rPr>
                <w:sz w:val="20"/>
              </w:rPr>
              <w:t>Desmanthodium</w:t>
            </w:r>
          </w:p>
          <w:p>
            <w:pPr>
              <w:pStyle w:val="yTable"/>
              <w:spacing w:before="0"/>
              <w:rPr>
                <w:sz w:val="20"/>
              </w:rPr>
            </w:pPr>
            <w:r>
              <w:rPr>
                <w:sz w:val="20"/>
              </w:rPr>
              <w:t>Dewildemania</w:t>
            </w:r>
          </w:p>
          <w:p>
            <w:pPr>
              <w:pStyle w:val="yTable"/>
              <w:spacing w:before="0"/>
              <w:rPr>
                <w:sz w:val="20"/>
              </w:rPr>
            </w:pPr>
            <w:r>
              <w:rPr>
                <w:sz w:val="20"/>
              </w:rPr>
              <w:t>Diacranthera</w:t>
            </w:r>
          </w:p>
          <w:p>
            <w:pPr>
              <w:pStyle w:val="yTable"/>
              <w:spacing w:before="0"/>
              <w:rPr>
                <w:sz w:val="20"/>
              </w:rPr>
            </w:pPr>
            <w:r>
              <w:rPr>
                <w:sz w:val="20"/>
              </w:rPr>
              <w:t>Dianthoseris</w:t>
            </w:r>
          </w:p>
          <w:p>
            <w:pPr>
              <w:pStyle w:val="yTable"/>
              <w:spacing w:before="0"/>
              <w:rPr>
                <w:sz w:val="20"/>
              </w:rPr>
            </w:pPr>
            <w:r>
              <w:rPr>
                <w:sz w:val="20"/>
              </w:rPr>
              <w:t>Diaperia</w:t>
            </w:r>
          </w:p>
          <w:p>
            <w:pPr>
              <w:pStyle w:val="yTable"/>
              <w:spacing w:before="0"/>
              <w:rPr>
                <w:sz w:val="20"/>
              </w:rPr>
            </w:pPr>
            <w:r>
              <w:rPr>
                <w:sz w:val="20"/>
              </w:rPr>
              <w:t>Diaphractanthus</w:t>
            </w:r>
          </w:p>
          <w:p>
            <w:pPr>
              <w:pStyle w:val="yTable"/>
              <w:spacing w:before="0"/>
              <w:rPr>
                <w:sz w:val="20"/>
              </w:rPr>
            </w:pPr>
            <w:r>
              <w:rPr>
                <w:sz w:val="20"/>
              </w:rPr>
              <w:t>Diaspananthus</w:t>
            </w:r>
          </w:p>
          <w:p>
            <w:pPr>
              <w:pStyle w:val="yTable"/>
              <w:spacing w:before="0"/>
              <w:rPr>
                <w:sz w:val="20"/>
              </w:rPr>
            </w:pPr>
            <w:r>
              <w:rPr>
                <w:sz w:val="20"/>
              </w:rPr>
              <w:t>Dicercoclados</w:t>
            </w:r>
          </w:p>
          <w:p>
            <w:pPr>
              <w:pStyle w:val="yTable"/>
              <w:spacing w:before="0"/>
              <w:rPr>
                <w:sz w:val="20"/>
              </w:rPr>
            </w:pPr>
            <w:r>
              <w:rPr>
                <w:sz w:val="20"/>
              </w:rPr>
              <w:t>Dichaetophora</w:t>
            </w:r>
          </w:p>
          <w:p>
            <w:pPr>
              <w:pStyle w:val="yTable"/>
              <w:spacing w:before="0"/>
              <w:rPr>
                <w:sz w:val="20"/>
              </w:rPr>
            </w:pPr>
            <w:r>
              <w:rPr>
                <w:sz w:val="20"/>
              </w:rPr>
              <w:t>Dichrocephala</w:t>
            </w:r>
          </w:p>
          <w:p>
            <w:pPr>
              <w:pStyle w:val="yTable"/>
              <w:spacing w:before="0"/>
              <w:rPr>
                <w:sz w:val="20"/>
              </w:rPr>
            </w:pPr>
            <w:r>
              <w:rPr>
                <w:sz w:val="20"/>
              </w:rPr>
              <w:t>Dichromochlamys</w:t>
            </w:r>
          </w:p>
          <w:p>
            <w:pPr>
              <w:pStyle w:val="yTable"/>
              <w:spacing w:before="0"/>
              <w:rPr>
                <w:sz w:val="20"/>
              </w:rPr>
            </w:pPr>
            <w:r>
              <w:rPr>
                <w:sz w:val="20"/>
              </w:rPr>
              <w:t>Dicoma</w:t>
            </w:r>
          </w:p>
          <w:p>
            <w:pPr>
              <w:pStyle w:val="yTable"/>
              <w:spacing w:before="0"/>
              <w:rPr>
                <w:sz w:val="20"/>
              </w:rPr>
            </w:pPr>
            <w:r>
              <w:rPr>
                <w:sz w:val="20"/>
              </w:rPr>
              <w:t>Dicoria</w:t>
            </w:r>
          </w:p>
          <w:p>
            <w:pPr>
              <w:pStyle w:val="yTable"/>
              <w:spacing w:before="0"/>
              <w:rPr>
                <w:sz w:val="20"/>
              </w:rPr>
            </w:pPr>
            <w:r>
              <w:rPr>
                <w:sz w:val="20"/>
              </w:rPr>
              <w:t>Dicranocarpus</w:t>
            </w:r>
          </w:p>
          <w:p>
            <w:pPr>
              <w:pStyle w:val="yTable"/>
              <w:spacing w:before="0"/>
              <w:rPr>
                <w:sz w:val="20"/>
              </w:rPr>
            </w:pPr>
            <w:r>
              <w:rPr>
                <w:sz w:val="20"/>
              </w:rPr>
              <w:t>Didelta</w:t>
            </w:r>
          </w:p>
          <w:p>
            <w:pPr>
              <w:pStyle w:val="yTable"/>
              <w:spacing w:before="0"/>
              <w:rPr>
                <w:sz w:val="20"/>
              </w:rPr>
            </w:pPr>
            <w:r>
              <w:rPr>
                <w:sz w:val="20"/>
              </w:rPr>
              <w:t>Dielitzia</w:t>
            </w:r>
          </w:p>
          <w:p>
            <w:pPr>
              <w:pStyle w:val="yTable"/>
              <w:spacing w:before="0"/>
              <w:rPr>
                <w:sz w:val="20"/>
              </w:rPr>
            </w:pPr>
            <w:r>
              <w:rPr>
                <w:sz w:val="20"/>
              </w:rPr>
              <w:t>Dieteria</w:t>
            </w:r>
          </w:p>
          <w:p>
            <w:pPr>
              <w:pStyle w:val="yTable"/>
              <w:spacing w:before="0"/>
              <w:rPr>
                <w:sz w:val="20"/>
              </w:rPr>
            </w:pPr>
            <w:r>
              <w:rPr>
                <w:sz w:val="20"/>
              </w:rPr>
              <w:t>Digitacalia</w:t>
            </w:r>
          </w:p>
        </w:tc>
        <w:tc>
          <w:tcPr>
            <w:tcW w:w="2841" w:type="dxa"/>
          </w:tcPr>
          <w:p>
            <w:pPr>
              <w:pStyle w:val="yTable"/>
              <w:spacing w:before="0"/>
              <w:rPr>
                <w:sz w:val="20"/>
              </w:rPr>
            </w:pPr>
            <w:r>
              <w:rPr>
                <w:sz w:val="20"/>
              </w:rPr>
              <w:t>Dimeresia</w:t>
            </w:r>
          </w:p>
          <w:p>
            <w:pPr>
              <w:pStyle w:val="yTable"/>
              <w:spacing w:before="0"/>
              <w:rPr>
                <w:sz w:val="20"/>
              </w:rPr>
            </w:pPr>
            <w:r>
              <w:rPr>
                <w:sz w:val="20"/>
              </w:rPr>
              <w:t>Dimerostemma</w:t>
            </w:r>
          </w:p>
          <w:p>
            <w:pPr>
              <w:pStyle w:val="yTable"/>
              <w:spacing w:before="0"/>
              <w:rPr>
                <w:sz w:val="20"/>
              </w:rPr>
            </w:pPr>
            <w:r>
              <w:rPr>
                <w:sz w:val="20"/>
              </w:rPr>
              <w:t>Dimorphocoma</w:t>
            </w:r>
          </w:p>
          <w:p>
            <w:pPr>
              <w:pStyle w:val="yTable"/>
              <w:spacing w:before="0"/>
              <w:rPr>
                <w:sz w:val="20"/>
              </w:rPr>
            </w:pPr>
            <w:r>
              <w:rPr>
                <w:sz w:val="20"/>
              </w:rPr>
              <w:t>Dimorphotheca</w:t>
            </w:r>
          </w:p>
          <w:p>
            <w:pPr>
              <w:pStyle w:val="yTable"/>
              <w:spacing w:before="0"/>
              <w:rPr>
                <w:sz w:val="20"/>
              </w:rPr>
            </w:pPr>
            <w:r>
              <w:rPr>
                <w:sz w:val="20"/>
              </w:rPr>
              <w:t>Dinoseris</w:t>
            </w:r>
          </w:p>
          <w:p>
            <w:pPr>
              <w:pStyle w:val="yTable"/>
              <w:spacing w:before="0"/>
              <w:rPr>
                <w:sz w:val="20"/>
              </w:rPr>
            </w:pPr>
            <w:r>
              <w:rPr>
                <w:sz w:val="20"/>
              </w:rPr>
              <w:t>Diodontium</w:t>
            </w:r>
          </w:p>
          <w:p>
            <w:pPr>
              <w:pStyle w:val="yTable"/>
              <w:spacing w:before="0"/>
              <w:rPr>
                <w:sz w:val="20"/>
              </w:rPr>
            </w:pPr>
            <w:r>
              <w:rPr>
                <w:sz w:val="20"/>
              </w:rPr>
              <w:t>Dioszegia</w:t>
            </w:r>
          </w:p>
          <w:p>
            <w:pPr>
              <w:pStyle w:val="yTable"/>
              <w:spacing w:before="0"/>
              <w:rPr>
                <w:sz w:val="20"/>
              </w:rPr>
            </w:pPr>
            <w:r>
              <w:rPr>
                <w:sz w:val="20"/>
              </w:rPr>
              <w:t>Diotis</w:t>
            </w:r>
          </w:p>
          <w:p>
            <w:pPr>
              <w:pStyle w:val="yTable"/>
              <w:spacing w:before="0"/>
              <w:rPr>
                <w:sz w:val="20"/>
              </w:rPr>
            </w:pPr>
            <w:r>
              <w:rPr>
                <w:sz w:val="20"/>
              </w:rPr>
              <w:t>Diplactis</w:t>
            </w:r>
          </w:p>
          <w:p>
            <w:pPr>
              <w:pStyle w:val="yTable"/>
              <w:spacing w:before="0"/>
              <w:rPr>
                <w:sz w:val="20"/>
              </w:rPr>
            </w:pPr>
            <w:r>
              <w:rPr>
                <w:sz w:val="20"/>
              </w:rPr>
              <w:t>Diplazoptilon</w:t>
            </w:r>
          </w:p>
          <w:p>
            <w:pPr>
              <w:pStyle w:val="yTable"/>
              <w:spacing w:before="0"/>
              <w:rPr>
                <w:sz w:val="20"/>
              </w:rPr>
            </w:pPr>
            <w:r>
              <w:rPr>
                <w:sz w:val="20"/>
              </w:rPr>
              <w:t>Diplopappus</w:t>
            </w:r>
          </w:p>
          <w:p>
            <w:pPr>
              <w:pStyle w:val="yTable"/>
              <w:spacing w:before="0"/>
              <w:rPr>
                <w:sz w:val="20"/>
              </w:rPr>
            </w:pPr>
            <w:r>
              <w:rPr>
                <w:sz w:val="20"/>
              </w:rPr>
              <w:t>Diplostelma</w:t>
            </w:r>
          </w:p>
          <w:p>
            <w:pPr>
              <w:pStyle w:val="yTable"/>
              <w:spacing w:before="0"/>
              <w:rPr>
                <w:sz w:val="20"/>
              </w:rPr>
            </w:pPr>
            <w:r>
              <w:rPr>
                <w:sz w:val="20"/>
              </w:rPr>
              <w:t>Diplostephium</w:t>
            </w:r>
          </w:p>
          <w:p>
            <w:pPr>
              <w:pStyle w:val="yTable"/>
              <w:spacing w:before="0"/>
              <w:rPr>
                <w:sz w:val="20"/>
              </w:rPr>
            </w:pPr>
            <w:r>
              <w:rPr>
                <w:sz w:val="20"/>
              </w:rPr>
              <w:t>Diplothrix</w:t>
            </w:r>
          </w:p>
          <w:p>
            <w:pPr>
              <w:pStyle w:val="yTable"/>
              <w:spacing w:before="0"/>
              <w:rPr>
                <w:sz w:val="20"/>
              </w:rPr>
            </w:pPr>
            <w:r>
              <w:rPr>
                <w:sz w:val="20"/>
              </w:rPr>
              <w:t>Dipterocome</w:t>
            </w:r>
          </w:p>
          <w:p>
            <w:pPr>
              <w:pStyle w:val="yTable"/>
              <w:spacing w:before="0"/>
              <w:rPr>
                <w:sz w:val="20"/>
              </w:rPr>
            </w:pPr>
            <w:r>
              <w:rPr>
                <w:sz w:val="20"/>
              </w:rPr>
              <w:t>Dipterocypsela</w:t>
            </w:r>
          </w:p>
          <w:p>
            <w:pPr>
              <w:pStyle w:val="yTable"/>
              <w:spacing w:before="0"/>
              <w:rPr>
                <w:sz w:val="20"/>
              </w:rPr>
            </w:pPr>
            <w:r>
              <w:rPr>
                <w:sz w:val="20"/>
              </w:rPr>
              <w:t>Disparago</w:t>
            </w:r>
          </w:p>
          <w:p>
            <w:pPr>
              <w:pStyle w:val="yTable"/>
              <w:spacing w:before="0"/>
              <w:rPr>
                <w:sz w:val="20"/>
              </w:rPr>
            </w:pPr>
            <w:r>
              <w:rPr>
                <w:sz w:val="20"/>
              </w:rPr>
              <w:t>Dissothrix</w:t>
            </w:r>
          </w:p>
          <w:p>
            <w:pPr>
              <w:pStyle w:val="yTable"/>
              <w:spacing w:before="0"/>
              <w:rPr>
                <w:sz w:val="20"/>
              </w:rPr>
            </w:pPr>
            <w:r>
              <w:rPr>
                <w:sz w:val="20"/>
              </w:rPr>
              <w:t>Distasis</w:t>
            </w:r>
          </w:p>
          <w:p>
            <w:pPr>
              <w:pStyle w:val="yTable"/>
              <w:spacing w:before="0"/>
              <w:rPr>
                <w:sz w:val="20"/>
              </w:rPr>
            </w:pPr>
            <w:r>
              <w:rPr>
                <w:sz w:val="20"/>
              </w:rPr>
              <w:t>Distephanus</w:t>
            </w:r>
          </w:p>
          <w:p>
            <w:pPr>
              <w:pStyle w:val="yTable"/>
              <w:spacing w:before="0"/>
              <w:rPr>
                <w:sz w:val="20"/>
              </w:rPr>
            </w:pPr>
            <w:r>
              <w:rPr>
                <w:sz w:val="20"/>
              </w:rPr>
              <w:t>Distoecha</w:t>
            </w:r>
          </w:p>
          <w:p>
            <w:pPr>
              <w:pStyle w:val="yTable"/>
              <w:spacing w:before="0"/>
              <w:rPr>
                <w:sz w:val="20"/>
              </w:rPr>
            </w:pPr>
            <w:r>
              <w:rPr>
                <w:sz w:val="20"/>
              </w:rPr>
              <w:t>Disynaphia</w:t>
            </w:r>
          </w:p>
          <w:p>
            <w:pPr>
              <w:pStyle w:val="yTable"/>
              <w:spacing w:before="0"/>
              <w:rPr>
                <w:sz w:val="20"/>
              </w:rPr>
            </w:pPr>
            <w:r>
              <w:rPr>
                <w:sz w:val="20"/>
              </w:rPr>
              <w:t>Dithyrostegia</w:t>
            </w:r>
          </w:p>
          <w:p>
            <w:pPr>
              <w:pStyle w:val="yTable"/>
              <w:spacing w:before="0"/>
              <w:rPr>
                <w:sz w:val="20"/>
              </w:rPr>
            </w:pPr>
            <w:r>
              <w:rPr>
                <w:sz w:val="20"/>
              </w:rPr>
              <w:t>Dittrichia</w:t>
            </w:r>
          </w:p>
          <w:p>
            <w:pPr>
              <w:pStyle w:val="yTable"/>
              <w:spacing w:before="0"/>
              <w:rPr>
                <w:sz w:val="20"/>
              </w:rPr>
            </w:pPr>
            <w:r>
              <w:rPr>
                <w:sz w:val="20"/>
              </w:rPr>
              <w:t>Doellingeria</w:t>
            </w:r>
          </w:p>
          <w:p>
            <w:pPr>
              <w:pStyle w:val="yTable"/>
              <w:spacing w:before="0"/>
              <w:rPr>
                <w:sz w:val="20"/>
              </w:rPr>
            </w:pPr>
            <w:r>
              <w:rPr>
                <w:sz w:val="20"/>
              </w:rPr>
              <w:t>Dolichlasium</w:t>
            </w:r>
          </w:p>
          <w:p>
            <w:pPr>
              <w:pStyle w:val="yTable"/>
              <w:spacing w:before="0"/>
              <w:rPr>
                <w:sz w:val="20"/>
              </w:rPr>
            </w:pPr>
            <w:r>
              <w:rPr>
                <w:sz w:val="20"/>
              </w:rPr>
              <w:t>Dolichoglottis</w:t>
            </w:r>
          </w:p>
          <w:p>
            <w:pPr>
              <w:pStyle w:val="yTable"/>
              <w:spacing w:before="0"/>
              <w:rPr>
                <w:sz w:val="20"/>
              </w:rPr>
            </w:pPr>
            <w:r>
              <w:rPr>
                <w:sz w:val="20"/>
              </w:rPr>
              <w:t>Dolichorrhiza</w:t>
            </w:r>
          </w:p>
          <w:p>
            <w:pPr>
              <w:pStyle w:val="yTable"/>
              <w:spacing w:before="0"/>
              <w:rPr>
                <w:sz w:val="20"/>
              </w:rPr>
            </w:pPr>
            <w:r>
              <w:rPr>
                <w:sz w:val="20"/>
              </w:rPr>
              <w:t>Dolichorriza</w:t>
            </w:r>
          </w:p>
          <w:p>
            <w:pPr>
              <w:pStyle w:val="yTable"/>
              <w:spacing w:before="0"/>
              <w:rPr>
                <w:sz w:val="20"/>
              </w:rPr>
            </w:pPr>
            <w:r>
              <w:rPr>
                <w:sz w:val="20"/>
              </w:rPr>
              <w:t>Dolichothrix</w:t>
            </w:r>
          </w:p>
          <w:p>
            <w:pPr>
              <w:pStyle w:val="yTable"/>
              <w:spacing w:before="0"/>
              <w:rPr>
                <w:sz w:val="20"/>
              </w:rPr>
            </w:pPr>
            <w:r>
              <w:rPr>
                <w:sz w:val="20"/>
              </w:rPr>
              <w:t>Dolomiaea</w:t>
            </w:r>
          </w:p>
          <w:p>
            <w:pPr>
              <w:pStyle w:val="yTable"/>
              <w:spacing w:before="0"/>
              <w:rPr>
                <w:sz w:val="20"/>
              </w:rPr>
            </w:pPr>
            <w:r>
              <w:rPr>
                <w:sz w:val="20"/>
              </w:rPr>
              <w:t>Dolosanthus</w:t>
            </w:r>
          </w:p>
          <w:p>
            <w:pPr>
              <w:pStyle w:val="yTable"/>
              <w:spacing w:before="0"/>
              <w:rPr>
                <w:sz w:val="20"/>
              </w:rPr>
            </w:pPr>
            <w:r>
              <w:rPr>
                <w:sz w:val="20"/>
              </w:rPr>
              <w:t>Doniophyton</w:t>
            </w:r>
          </w:p>
          <w:p>
            <w:pPr>
              <w:pStyle w:val="yTable"/>
              <w:spacing w:before="0"/>
              <w:rPr>
                <w:sz w:val="20"/>
              </w:rPr>
            </w:pPr>
            <w:r>
              <w:rPr>
                <w:sz w:val="20"/>
              </w:rPr>
              <w:t>Doratolepis</w:t>
            </w:r>
          </w:p>
          <w:p>
            <w:pPr>
              <w:pStyle w:val="yTable"/>
              <w:spacing w:before="0"/>
              <w:rPr>
                <w:sz w:val="20"/>
              </w:rPr>
            </w:pPr>
            <w:r>
              <w:rPr>
                <w:sz w:val="20"/>
              </w:rPr>
              <w:t>Doria</w:t>
            </w:r>
          </w:p>
          <w:p>
            <w:pPr>
              <w:pStyle w:val="yTable"/>
              <w:spacing w:before="0"/>
              <w:rPr>
                <w:sz w:val="20"/>
              </w:rPr>
            </w:pPr>
            <w:r>
              <w:rPr>
                <w:sz w:val="20"/>
              </w:rPr>
              <w:t>Dorobaea</w:t>
            </w:r>
          </w:p>
          <w:p>
            <w:pPr>
              <w:pStyle w:val="yTable"/>
              <w:spacing w:before="0"/>
              <w:rPr>
                <w:sz w:val="20"/>
              </w:rPr>
            </w:pPr>
            <w:r>
              <w:rPr>
                <w:sz w:val="20"/>
              </w:rPr>
              <w:t>Doronicum</w:t>
            </w:r>
          </w:p>
          <w:p>
            <w:pPr>
              <w:pStyle w:val="yTable"/>
              <w:spacing w:before="0"/>
              <w:rPr>
                <w:sz w:val="20"/>
              </w:rPr>
            </w:pPr>
            <w:r>
              <w:rPr>
                <w:sz w:val="20"/>
              </w:rPr>
              <w:t>Dracopis</w:t>
            </w:r>
          </w:p>
          <w:p>
            <w:pPr>
              <w:pStyle w:val="yTable"/>
              <w:spacing w:before="0"/>
              <w:rPr>
                <w:sz w:val="20"/>
              </w:rPr>
            </w:pPr>
            <w:r>
              <w:rPr>
                <w:sz w:val="20"/>
              </w:rPr>
              <w:t>Dracopsis</w:t>
            </w:r>
          </w:p>
          <w:p>
            <w:pPr>
              <w:pStyle w:val="yTable"/>
              <w:spacing w:before="0"/>
              <w:rPr>
                <w:sz w:val="20"/>
              </w:rPr>
            </w:pPr>
            <w:r>
              <w:rPr>
                <w:sz w:val="20"/>
              </w:rPr>
              <w:t>Dresslerothamnus</w:t>
            </w:r>
          </w:p>
        </w:tc>
      </w:tr>
    </w:tbl>
    <w:p>
      <w:pPr>
        <w:rPr>
          <w:sz w:val="16"/>
        </w:rPr>
      </w:pPr>
    </w:p>
    <w:tbl>
      <w:tblPr>
        <w:tblW w:w="0" w:type="auto"/>
        <w:tblLook w:val="0000" w:firstRow="0" w:lastRow="0" w:firstColumn="0" w:lastColumn="0" w:noHBand="0" w:noVBand="0"/>
      </w:tblPr>
      <w:tblGrid>
        <w:gridCol w:w="2431"/>
        <w:gridCol w:w="2439"/>
        <w:gridCol w:w="2442"/>
      </w:tblGrid>
      <w:tr>
        <w:tc>
          <w:tcPr>
            <w:tcW w:w="2840" w:type="dxa"/>
          </w:tcPr>
          <w:p>
            <w:pPr>
              <w:pStyle w:val="yTable"/>
              <w:spacing w:before="0"/>
              <w:rPr>
                <w:sz w:val="20"/>
              </w:rPr>
            </w:pPr>
            <w:r>
              <w:rPr>
                <w:sz w:val="20"/>
              </w:rPr>
              <w:t>Dubautia</w:t>
            </w:r>
          </w:p>
          <w:p>
            <w:pPr>
              <w:pStyle w:val="yTable"/>
              <w:spacing w:before="0"/>
              <w:rPr>
                <w:sz w:val="20"/>
              </w:rPr>
            </w:pPr>
            <w:r>
              <w:rPr>
                <w:sz w:val="20"/>
              </w:rPr>
              <w:t>Dubyaea</w:t>
            </w:r>
          </w:p>
          <w:p>
            <w:pPr>
              <w:pStyle w:val="yTable"/>
              <w:spacing w:before="0"/>
              <w:rPr>
                <w:sz w:val="20"/>
              </w:rPr>
            </w:pPr>
            <w:r>
              <w:rPr>
                <w:sz w:val="20"/>
              </w:rPr>
              <w:t>Dugaldia</w:t>
            </w:r>
          </w:p>
          <w:p>
            <w:pPr>
              <w:pStyle w:val="yTable"/>
              <w:spacing w:before="0"/>
              <w:rPr>
                <w:sz w:val="20"/>
              </w:rPr>
            </w:pPr>
            <w:r>
              <w:rPr>
                <w:sz w:val="20"/>
              </w:rPr>
              <w:t>Dugesia</w:t>
            </w:r>
          </w:p>
          <w:p>
            <w:pPr>
              <w:pStyle w:val="yTable"/>
              <w:spacing w:before="0"/>
              <w:rPr>
                <w:sz w:val="20"/>
              </w:rPr>
            </w:pPr>
            <w:r>
              <w:rPr>
                <w:sz w:val="20"/>
              </w:rPr>
              <w:t>Duhaldea</w:t>
            </w:r>
          </w:p>
          <w:p>
            <w:pPr>
              <w:pStyle w:val="yTable"/>
              <w:spacing w:before="0"/>
              <w:rPr>
                <w:sz w:val="20"/>
              </w:rPr>
            </w:pPr>
            <w:r>
              <w:rPr>
                <w:sz w:val="20"/>
              </w:rPr>
              <w:t>Duidaea</w:t>
            </w:r>
          </w:p>
          <w:p>
            <w:pPr>
              <w:pStyle w:val="yTable"/>
              <w:spacing w:before="0"/>
              <w:rPr>
                <w:sz w:val="20"/>
              </w:rPr>
            </w:pPr>
            <w:r>
              <w:rPr>
                <w:sz w:val="20"/>
              </w:rPr>
              <w:t>Duseniella</w:t>
            </w:r>
          </w:p>
          <w:p>
            <w:pPr>
              <w:pStyle w:val="yTable"/>
              <w:spacing w:before="0"/>
              <w:rPr>
                <w:sz w:val="20"/>
              </w:rPr>
            </w:pPr>
            <w:r>
              <w:rPr>
                <w:sz w:val="20"/>
              </w:rPr>
              <w:t>Dymondia</w:t>
            </w:r>
          </w:p>
          <w:p>
            <w:pPr>
              <w:pStyle w:val="yTable"/>
              <w:spacing w:before="0"/>
              <w:rPr>
                <w:sz w:val="20"/>
              </w:rPr>
            </w:pPr>
            <w:r>
              <w:rPr>
                <w:sz w:val="20"/>
              </w:rPr>
              <w:t>Dyscritogyne</w:t>
            </w:r>
          </w:p>
          <w:p>
            <w:pPr>
              <w:pStyle w:val="yTable"/>
              <w:spacing w:before="0"/>
              <w:rPr>
                <w:sz w:val="20"/>
              </w:rPr>
            </w:pPr>
            <w:r>
              <w:rPr>
                <w:sz w:val="20"/>
              </w:rPr>
              <w:t>Dyscritothamnus</w:t>
            </w:r>
          </w:p>
          <w:p>
            <w:pPr>
              <w:pStyle w:val="yTable"/>
              <w:spacing w:before="0"/>
              <w:rPr>
                <w:sz w:val="20"/>
              </w:rPr>
            </w:pPr>
            <w:r>
              <w:rPr>
                <w:sz w:val="20"/>
              </w:rPr>
              <w:t>Dysodia</w:t>
            </w:r>
          </w:p>
          <w:p>
            <w:pPr>
              <w:pStyle w:val="yTable"/>
              <w:spacing w:before="0"/>
              <w:rPr>
                <w:sz w:val="20"/>
              </w:rPr>
            </w:pPr>
            <w:r>
              <w:rPr>
                <w:sz w:val="20"/>
              </w:rPr>
              <w:t>Dysodiopsis</w:t>
            </w:r>
          </w:p>
          <w:p>
            <w:pPr>
              <w:pStyle w:val="yTable"/>
              <w:spacing w:before="0"/>
              <w:rPr>
                <w:sz w:val="20"/>
              </w:rPr>
            </w:pPr>
            <w:r>
              <w:rPr>
                <w:sz w:val="20"/>
              </w:rPr>
              <w:t>Dysodium</w:t>
            </w:r>
          </w:p>
          <w:p>
            <w:pPr>
              <w:pStyle w:val="yTable"/>
              <w:spacing w:before="0"/>
              <w:rPr>
                <w:sz w:val="20"/>
              </w:rPr>
            </w:pPr>
            <w:r>
              <w:rPr>
                <w:sz w:val="20"/>
              </w:rPr>
              <w:t>Dyssodia</w:t>
            </w:r>
          </w:p>
          <w:p>
            <w:pPr>
              <w:pStyle w:val="yTable"/>
              <w:spacing w:before="0"/>
              <w:rPr>
                <w:sz w:val="20"/>
              </w:rPr>
            </w:pPr>
            <w:r>
              <w:rPr>
                <w:sz w:val="20"/>
              </w:rPr>
              <w:t>Eastwoodia</w:t>
            </w:r>
          </w:p>
          <w:p>
            <w:pPr>
              <w:pStyle w:val="yTable"/>
              <w:spacing w:before="0"/>
              <w:rPr>
                <w:sz w:val="20"/>
              </w:rPr>
            </w:pPr>
            <w:r>
              <w:rPr>
                <w:sz w:val="20"/>
              </w:rPr>
              <w:t>Eatonella</w:t>
            </w:r>
          </w:p>
          <w:p>
            <w:pPr>
              <w:pStyle w:val="yTable"/>
              <w:spacing w:before="0"/>
              <w:rPr>
                <w:sz w:val="20"/>
              </w:rPr>
            </w:pPr>
            <w:r>
              <w:rPr>
                <w:sz w:val="20"/>
              </w:rPr>
              <w:t>Echinacea</w:t>
            </w:r>
          </w:p>
          <w:p>
            <w:pPr>
              <w:pStyle w:val="yTable"/>
              <w:spacing w:before="0"/>
              <w:rPr>
                <w:sz w:val="20"/>
              </w:rPr>
            </w:pPr>
            <w:r>
              <w:rPr>
                <w:sz w:val="20"/>
              </w:rPr>
              <w:t>Echinocoryne</w:t>
            </w:r>
          </w:p>
          <w:p>
            <w:pPr>
              <w:pStyle w:val="yTable"/>
              <w:spacing w:before="0"/>
              <w:rPr>
                <w:sz w:val="20"/>
              </w:rPr>
            </w:pPr>
            <w:r>
              <w:rPr>
                <w:sz w:val="20"/>
              </w:rPr>
              <w:t>Echinops</w:t>
            </w:r>
          </w:p>
          <w:p>
            <w:pPr>
              <w:pStyle w:val="yTable"/>
              <w:spacing w:before="0"/>
              <w:rPr>
                <w:sz w:val="20"/>
              </w:rPr>
            </w:pPr>
            <w:r>
              <w:rPr>
                <w:sz w:val="20"/>
              </w:rPr>
              <w:t>Eclipta</w:t>
            </w:r>
          </w:p>
          <w:p>
            <w:pPr>
              <w:pStyle w:val="yTable"/>
              <w:spacing w:before="0"/>
              <w:rPr>
                <w:sz w:val="20"/>
              </w:rPr>
            </w:pPr>
            <w:r>
              <w:rPr>
                <w:sz w:val="20"/>
              </w:rPr>
              <w:t>Edmondia</w:t>
            </w:r>
          </w:p>
          <w:p>
            <w:pPr>
              <w:pStyle w:val="yTable"/>
              <w:spacing w:before="0"/>
              <w:rPr>
                <w:sz w:val="20"/>
              </w:rPr>
            </w:pPr>
            <w:r>
              <w:rPr>
                <w:sz w:val="20"/>
              </w:rPr>
              <w:t>Egania</w:t>
            </w:r>
          </w:p>
          <w:p>
            <w:pPr>
              <w:pStyle w:val="yTable"/>
              <w:spacing w:before="0"/>
              <w:rPr>
                <w:sz w:val="20"/>
              </w:rPr>
            </w:pPr>
            <w:r>
              <w:rPr>
                <w:sz w:val="20"/>
              </w:rPr>
              <w:t>Egletes</w:t>
            </w:r>
          </w:p>
          <w:p>
            <w:pPr>
              <w:pStyle w:val="yTable"/>
              <w:spacing w:before="0"/>
              <w:rPr>
                <w:sz w:val="20"/>
              </w:rPr>
            </w:pPr>
            <w:r>
              <w:rPr>
                <w:sz w:val="20"/>
              </w:rPr>
              <w:t>Eirmocephala</w:t>
            </w:r>
          </w:p>
          <w:p>
            <w:pPr>
              <w:pStyle w:val="yTable"/>
              <w:spacing w:before="0"/>
              <w:rPr>
                <w:sz w:val="20"/>
              </w:rPr>
            </w:pPr>
            <w:r>
              <w:rPr>
                <w:sz w:val="20"/>
              </w:rPr>
              <w:t>Eitenia</w:t>
            </w:r>
          </w:p>
          <w:p>
            <w:pPr>
              <w:pStyle w:val="yTable"/>
              <w:spacing w:before="0"/>
              <w:rPr>
                <w:sz w:val="20"/>
              </w:rPr>
            </w:pPr>
            <w:r>
              <w:rPr>
                <w:sz w:val="20"/>
              </w:rPr>
              <w:t>Ekmania</w:t>
            </w:r>
          </w:p>
          <w:p>
            <w:pPr>
              <w:pStyle w:val="yTable"/>
              <w:spacing w:before="0"/>
              <w:rPr>
                <w:sz w:val="20"/>
              </w:rPr>
            </w:pPr>
            <w:r>
              <w:rPr>
                <w:sz w:val="20"/>
              </w:rPr>
              <w:t>Elachanthemum</w:t>
            </w:r>
          </w:p>
          <w:p>
            <w:pPr>
              <w:pStyle w:val="yTable"/>
              <w:spacing w:before="0"/>
              <w:rPr>
                <w:sz w:val="20"/>
              </w:rPr>
            </w:pPr>
            <w:r>
              <w:rPr>
                <w:sz w:val="20"/>
              </w:rPr>
              <w:t>Elachanthus</w:t>
            </w:r>
          </w:p>
          <w:p>
            <w:pPr>
              <w:pStyle w:val="yTable"/>
              <w:spacing w:before="0"/>
              <w:rPr>
                <w:sz w:val="20"/>
              </w:rPr>
            </w:pPr>
            <w:r>
              <w:rPr>
                <w:sz w:val="20"/>
              </w:rPr>
              <w:t>Elaphandra</w:t>
            </w:r>
          </w:p>
          <w:p>
            <w:pPr>
              <w:pStyle w:val="yTable"/>
              <w:spacing w:before="0"/>
              <w:rPr>
                <w:sz w:val="20"/>
              </w:rPr>
            </w:pPr>
            <w:r>
              <w:rPr>
                <w:sz w:val="20"/>
              </w:rPr>
              <w:t>Elephantopus</w:t>
            </w:r>
          </w:p>
          <w:p>
            <w:pPr>
              <w:pStyle w:val="yTable"/>
              <w:spacing w:before="0"/>
              <w:rPr>
                <w:sz w:val="20"/>
              </w:rPr>
            </w:pPr>
            <w:r>
              <w:rPr>
                <w:sz w:val="20"/>
              </w:rPr>
              <w:t>Elephantropus</w:t>
            </w:r>
          </w:p>
          <w:p>
            <w:pPr>
              <w:pStyle w:val="yTable"/>
              <w:spacing w:before="0"/>
              <w:rPr>
                <w:sz w:val="20"/>
              </w:rPr>
            </w:pPr>
            <w:r>
              <w:rPr>
                <w:sz w:val="20"/>
              </w:rPr>
              <w:t>Eleutheranthera</w:t>
            </w:r>
          </w:p>
          <w:p>
            <w:pPr>
              <w:pStyle w:val="yTable"/>
              <w:spacing w:before="0"/>
              <w:rPr>
                <w:sz w:val="20"/>
              </w:rPr>
            </w:pPr>
            <w:r>
              <w:rPr>
                <w:sz w:val="20"/>
              </w:rPr>
              <w:t>Elichrysum</w:t>
            </w:r>
          </w:p>
          <w:p>
            <w:pPr>
              <w:pStyle w:val="yTable"/>
              <w:spacing w:before="0"/>
              <w:rPr>
                <w:sz w:val="20"/>
              </w:rPr>
            </w:pPr>
            <w:r>
              <w:rPr>
                <w:sz w:val="20"/>
              </w:rPr>
              <w:t>Ellenbergia</w:t>
            </w:r>
          </w:p>
          <w:p>
            <w:pPr>
              <w:pStyle w:val="yTable"/>
              <w:spacing w:before="0"/>
              <w:rPr>
                <w:sz w:val="20"/>
              </w:rPr>
            </w:pPr>
            <w:r>
              <w:rPr>
                <w:sz w:val="20"/>
              </w:rPr>
              <w:t>Elvira</w:t>
            </w:r>
          </w:p>
          <w:p>
            <w:pPr>
              <w:pStyle w:val="yTable"/>
              <w:spacing w:before="0"/>
              <w:rPr>
                <w:sz w:val="20"/>
              </w:rPr>
            </w:pPr>
            <w:r>
              <w:rPr>
                <w:sz w:val="20"/>
              </w:rPr>
              <w:t>Elytropappus</w:t>
            </w:r>
          </w:p>
          <w:p>
            <w:pPr>
              <w:pStyle w:val="yTable"/>
              <w:spacing w:before="0"/>
              <w:rPr>
                <w:sz w:val="20"/>
              </w:rPr>
            </w:pPr>
            <w:r>
              <w:rPr>
                <w:sz w:val="20"/>
              </w:rPr>
              <w:t>Embergeria</w:t>
            </w:r>
          </w:p>
          <w:p>
            <w:pPr>
              <w:pStyle w:val="yTable"/>
              <w:spacing w:before="0"/>
              <w:rPr>
                <w:sz w:val="20"/>
              </w:rPr>
            </w:pPr>
            <w:r>
              <w:rPr>
                <w:sz w:val="20"/>
              </w:rPr>
              <w:t>Emilia</w:t>
            </w:r>
          </w:p>
          <w:p>
            <w:pPr>
              <w:pStyle w:val="yTable"/>
              <w:spacing w:before="0"/>
              <w:rPr>
                <w:sz w:val="20"/>
              </w:rPr>
            </w:pPr>
            <w:r>
              <w:rPr>
                <w:sz w:val="20"/>
              </w:rPr>
              <w:t>Emiliella</w:t>
            </w:r>
          </w:p>
          <w:p>
            <w:pPr>
              <w:pStyle w:val="yTable"/>
              <w:spacing w:before="0"/>
              <w:rPr>
                <w:sz w:val="20"/>
              </w:rPr>
            </w:pPr>
            <w:r>
              <w:rPr>
                <w:sz w:val="20"/>
              </w:rPr>
              <w:t>Encelia</w:t>
            </w:r>
          </w:p>
        </w:tc>
        <w:tc>
          <w:tcPr>
            <w:tcW w:w="2841" w:type="dxa"/>
          </w:tcPr>
          <w:p>
            <w:pPr>
              <w:pStyle w:val="yTable"/>
              <w:spacing w:before="0"/>
              <w:rPr>
                <w:sz w:val="20"/>
              </w:rPr>
            </w:pPr>
            <w:r>
              <w:rPr>
                <w:sz w:val="20"/>
              </w:rPr>
              <w:t>Enceliopsis</w:t>
            </w:r>
          </w:p>
          <w:p>
            <w:pPr>
              <w:pStyle w:val="yTable"/>
              <w:spacing w:before="0"/>
              <w:rPr>
                <w:sz w:val="20"/>
              </w:rPr>
            </w:pPr>
            <w:r>
              <w:rPr>
                <w:sz w:val="20"/>
              </w:rPr>
              <w:t>Endocellion</w:t>
            </w:r>
          </w:p>
          <w:p>
            <w:pPr>
              <w:pStyle w:val="yTable"/>
              <w:spacing w:before="0"/>
              <w:rPr>
                <w:sz w:val="20"/>
              </w:rPr>
            </w:pPr>
            <w:r>
              <w:rPr>
                <w:sz w:val="20"/>
              </w:rPr>
              <w:t>Endopappus</w:t>
            </w:r>
          </w:p>
          <w:p>
            <w:pPr>
              <w:pStyle w:val="yTable"/>
              <w:spacing w:before="0"/>
              <w:rPr>
                <w:sz w:val="20"/>
              </w:rPr>
            </w:pPr>
            <w:r>
              <w:rPr>
                <w:sz w:val="20"/>
              </w:rPr>
              <w:t>Endorima</w:t>
            </w:r>
          </w:p>
          <w:p>
            <w:pPr>
              <w:pStyle w:val="yTable"/>
              <w:spacing w:before="0"/>
              <w:rPr>
                <w:sz w:val="20"/>
              </w:rPr>
            </w:pPr>
            <w:r>
              <w:rPr>
                <w:sz w:val="20"/>
              </w:rPr>
              <w:t>Engelmannia</w:t>
            </w:r>
          </w:p>
          <w:p>
            <w:pPr>
              <w:pStyle w:val="yTable"/>
              <w:spacing w:before="0"/>
              <w:rPr>
                <w:sz w:val="20"/>
              </w:rPr>
            </w:pPr>
            <w:r>
              <w:rPr>
                <w:sz w:val="20"/>
              </w:rPr>
              <w:t>Engleria</w:t>
            </w:r>
          </w:p>
          <w:p>
            <w:pPr>
              <w:pStyle w:val="yTable"/>
              <w:spacing w:before="0"/>
              <w:rPr>
                <w:sz w:val="20"/>
              </w:rPr>
            </w:pPr>
            <w:r>
              <w:rPr>
                <w:sz w:val="20"/>
              </w:rPr>
              <w:t>Enydra</w:t>
            </w:r>
          </w:p>
          <w:p>
            <w:pPr>
              <w:pStyle w:val="yTable"/>
              <w:spacing w:before="0"/>
              <w:rPr>
                <w:sz w:val="20"/>
              </w:rPr>
            </w:pPr>
            <w:r>
              <w:rPr>
                <w:sz w:val="20"/>
              </w:rPr>
              <w:t>Epaltes</w:t>
            </w:r>
          </w:p>
          <w:p>
            <w:pPr>
              <w:pStyle w:val="yTable"/>
              <w:spacing w:before="0"/>
              <w:rPr>
                <w:sz w:val="20"/>
              </w:rPr>
            </w:pPr>
            <w:r>
              <w:rPr>
                <w:sz w:val="20"/>
              </w:rPr>
              <w:t>Epilasia</w:t>
            </w:r>
          </w:p>
          <w:p>
            <w:pPr>
              <w:pStyle w:val="yTable"/>
              <w:spacing w:before="0"/>
              <w:rPr>
                <w:sz w:val="20"/>
              </w:rPr>
            </w:pPr>
            <w:r>
              <w:rPr>
                <w:sz w:val="20"/>
              </w:rPr>
              <w:t>Episcothamnus</w:t>
            </w:r>
          </w:p>
          <w:p>
            <w:pPr>
              <w:pStyle w:val="yTable"/>
              <w:spacing w:before="0"/>
              <w:rPr>
                <w:sz w:val="20"/>
              </w:rPr>
            </w:pPr>
            <w:r>
              <w:rPr>
                <w:sz w:val="20"/>
              </w:rPr>
              <w:t>Epitriche</w:t>
            </w:r>
          </w:p>
          <w:p>
            <w:pPr>
              <w:pStyle w:val="yTable"/>
              <w:spacing w:before="0"/>
              <w:rPr>
                <w:sz w:val="20"/>
              </w:rPr>
            </w:pPr>
            <w:r>
              <w:rPr>
                <w:sz w:val="20"/>
              </w:rPr>
              <w:t>Erato</w:t>
            </w:r>
          </w:p>
          <w:p>
            <w:pPr>
              <w:pStyle w:val="yTable"/>
              <w:spacing w:before="0"/>
              <w:rPr>
                <w:sz w:val="20"/>
              </w:rPr>
            </w:pPr>
            <w:r>
              <w:rPr>
                <w:sz w:val="20"/>
              </w:rPr>
              <w:t>Erechtites</w:t>
            </w:r>
          </w:p>
          <w:p>
            <w:pPr>
              <w:pStyle w:val="yTable"/>
              <w:spacing w:before="0"/>
              <w:rPr>
                <w:sz w:val="20"/>
              </w:rPr>
            </w:pPr>
            <w:r>
              <w:rPr>
                <w:sz w:val="20"/>
              </w:rPr>
              <w:t>Erechtities</w:t>
            </w:r>
          </w:p>
          <w:p>
            <w:pPr>
              <w:pStyle w:val="yTable"/>
              <w:spacing w:before="0"/>
              <w:rPr>
                <w:sz w:val="20"/>
              </w:rPr>
            </w:pPr>
            <w:r>
              <w:rPr>
                <w:sz w:val="20"/>
              </w:rPr>
              <w:t>Erectites</w:t>
            </w:r>
          </w:p>
          <w:p>
            <w:pPr>
              <w:pStyle w:val="yTable"/>
              <w:spacing w:before="0"/>
              <w:rPr>
                <w:sz w:val="20"/>
              </w:rPr>
            </w:pPr>
            <w:r>
              <w:rPr>
                <w:sz w:val="20"/>
              </w:rPr>
              <w:t>Eremanthus</w:t>
            </w:r>
          </w:p>
          <w:p>
            <w:pPr>
              <w:pStyle w:val="yTable"/>
              <w:spacing w:before="0"/>
              <w:rPr>
                <w:sz w:val="20"/>
              </w:rPr>
            </w:pPr>
            <w:r>
              <w:rPr>
                <w:sz w:val="20"/>
              </w:rPr>
              <w:t>Eremiastrum</w:t>
            </w:r>
          </w:p>
          <w:p>
            <w:pPr>
              <w:pStyle w:val="yTable"/>
              <w:spacing w:before="0"/>
              <w:rPr>
                <w:sz w:val="20"/>
              </w:rPr>
            </w:pPr>
            <w:r>
              <w:rPr>
                <w:sz w:val="20"/>
              </w:rPr>
              <w:t>Eremosis</w:t>
            </w:r>
          </w:p>
          <w:p>
            <w:pPr>
              <w:pStyle w:val="yTable"/>
              <w:spacing w:before="0"/>
              <w:rPr>
                <w:sz w:val="20"/>
              </w:rPr>
            </w:pPr>
            <w:r>
              <w:rPr>
                <w:sz w:val="20"/>
              </w:rPr>
              <w:t>Eremothamnus</w:t>
            </w:r>
          </w:p>
          <w:p>
            <w:pPr>
              <w:pStyle w:val="yTable"/>
              <w:spacing w:before="0"/>
              <w:rPr>
                <w:sz w:val="20"/>
              </w:rPr>
            </w:pPr>
            <w:r>
              <w:rPr>
                <w:sz w:val="20"/>
              </w:rPr>
              <w:t>Eriachaenium</w:t>
            </w:r>
          </w:p>
          <w:p>
            <w:pPr>
              <w:pStyle w:val="yTable"/>
              <w:spacing w:before="0"/>
              <w:rPr>
                <w:sz w:val="20"/>
              </w:rPr>
            </w:pPr>
            <w:r>
              <w:rPr>
                <w:sz w:val="20"/>
              </w:rPr>
              <w:t>Ericameria</w:t>
            </w:r>
          </w:p>
          <w:p>
            <w:pPr>
              <w:pStyle w:val="yTable"/>
              <w:spacing w:before="0"/>
              <w:rPr>
                <w:sz w:val="20"/>
              </w:rPr>
            </w:pPr>
            <w:r>
              <w:rPr>
                <w:sz w:val="20"/>
              </w:rPr>
              <w:t>Ericentrodea</w:t>
            </w:r>
          </w:p>
          <w:p>
            <w:pPr>
              <w:pStyle w:val="yTable"/>
              <w:spacing w:before="0"/>
              <w:rPr>
                <w:sz w:val="20"/>
              </w:rPr>
            </w:pPr>
            <w:r>
              <w:rPr>
                <w:sz w:val="20"/>
              </w:rPr>
              <w:t>Erigeron</w:t>
            </w:r>
          </w:p>
          <w:p>
            <w:pPr>
              <w:pStyle w:val="yTable"/>
              <w:spacing w:before="0"/>
              <w:rPr>
                <w:sz w:val="20"/>
              </w:rPr>
            </w:pPr>
            <w:r>
              <w:rPr>
                <w:sz w:val="20"/>
              </w:rPr>
              <w:t>Erinacella</w:t>
            </w:r>
          </w:p>
          <w:p>
            <w:pPr>
              <w:pStyle w:val="yTable"/>
              <w:spacing w:before="0"/>
              <w:rPr>
                <w:sz w:val="20"/>
              </w:rPr>
            </w:pPr>
            <w:r>
              <w:rPr>
                <w:sz w:val="20"/>
              </w:rPr>
              <w:t>Eriocarpum</w:t>
            </w:r>
          </w:p>
          <w:p>
            <w:pPr>
              <w:pStyle w:val="yTable"/>
              <w:spacing w:before="0"/>
              <w:rPr>
                <w:sz w:val="20"/>
              </w:rPr>
            </w:pPr>
            <w:r>
              <w:rPr>
                <w:sz w:val="20"/>
              </w:rPr>
              <w:t>Eriocephala</w:t>
            </w:r>
          </w:p>
          <w:p>
            <w:pPr>
              <w:pStyle w:val="yTable"/>
              <w:spacing w:before="0"/>
              <w:rPr>
                <w:sz w:val="20"/>
              </w:rPr>
            </w:pPr>
            <w:r>
              <w:rPr>
                <w:sz w:val="20"/>
              </w:rPr>
              <w:t>Eriocephalus</w:t>
            </w:r>
          </w:p>
          <w:p>
            <w:pPr>
              <w:pStyle w:val="yTable"/>
              <w:spacing w:before="0"/>
              <w:rPr>
                <w:sz w:val="20"/>
              </w:rPr>
            </w:pPr>
            <w:r>
              <w:rPr>
                <w:sz w:val="20"/>
              </w:rPr>
              <w:t>Eriochlamys</w:t>
            </w:r>
          </w:p>
          <w:p>
            <w:pPr>
              <w:pStyle w:val="yTable"/>
              <w:spacing w:before="0"/>
              <w:rPr>
                <w:sz w:val="20"/>
              </w:rPr>
            </w:pPr>
            <w:r>
              <w:rPr>
                <w:sz w:val="20"/>
              </w:rPr>
              <w:t>Eriocoma</w:t>
            </w:r>
          </w:p>
          <w:p>
            <w:pPr>
              <w:pStyle w:val="yTable"/>
              <w:spacing w:before="0"/>
              <w:rPr>
                <w:sz w:val="20"/>
              </w:rPr>
            </w:pPr>
            <w:r>
              <w:rPr>
                <w:sz w:val="20"/>
              </w:rPr>
              <w:t>Eriophyllum</w:t>
            </w:r>
          </w:p>
          <w:p>
            <w:pPr>
              <w:pStyle w:val="yTable"/>
              <w:spacing w:before="0"/>
              <w:rPr>
                <w:sz w:val="20"/>
              </w:rPr>
            </w:pPr>
            <w:r>
              <w:rPr>
                <w:sz w:val="20"/>
              </w:rPr>
              <w:t>Eriosphaera</w:t>
            </w:r>
          </w:p>
          <w:p>
            <w:pPr>
              <w:pStyle w:val="yTable"/>
              <w:spacing w:before="0"/>
              <w:rPr>
                <w:sz w:val="20"/>
              </w:rPr>
            </w:pPr>
            <w:r>
              <w:rPr>
                <w:sz w:val="20"/>
              </w:rPr>
              <w:t>Eriothrix</w:t>
            </w:r>
          </w:p>
          <w:p>
            <w:pPr>
              <w:pStyle w:val="yTable"/>
              <w:spacing w:before="0"/>
              <w:rPr>
                <w:sz w:val="20"/>
              </w:rPr>
            </w:pPr>
            <w:r>
              <w:rPr>
                <w:sz w:val="20"/>
              </w:rPr>
              <w:t>Eriotrix</w:t>
            </w:r>
          </w:p>
          <w:p>
            <w:pPr>
              <w:pStyle w:val="yTable"/>
              <w:spacing w:before="0"/>
              <w:rPr>
                <w:sz w:val="20"/>
              </w:rPr>
            </w:pPr>
            <w:r>
              <w:rPr>
                <w:sz w:val="20"/>
              </w:rPr>
              <w:t>Erlangea</w:t>
            </w:r>
          </w:p>
          <w:p>
            <w:pPr>
              <w:pStyle w:val="yTable"/>
              <w:spacing w:before="0"/>
              <w:rPr>
                <w:sz w:val="20"/>
              </w:rPr>
            </w:pPr>
            <w:r>
              <w:rPr>
                <w:sz w:val="20"/>
              </w:rPr>
              <w:t>Erodiophyllum</w:t>
            </w:r>
          </w:p>
          <w:p>
            <w:pPr>
              <w:pStyle w:val="yTable"/>
              <w:spacing w:before="0"/>
              <w:rPr>
                <w:sz w:val="20"/>
              </w:rPr>
            </w:pPr>
            <w:r>
              <w:rPr>
                <w:sz w:val="20"/>
              </w:rPr>
              <w:t>Erymophyllum</w:t>
            </w:r>
          </w:p>
          <w:p>
            <w:pPr>
              <w:pStyle w:val="yTable"/>
              <w:spacing w:before="0"/>
              <w:rPr>
                <w:sz w:val="20"/>
              </w:rPr>
            </w:pPr>
            <w:r>
              <w:rPr>
                <w:sz w:val="20"/>
              </w:rPr>
              <w:t>Eryngiophyllum</w:t>
            </w:r>
          </w:p>
          <w:p>
            <w:pPr>
              <w:pStyle w:val="yTable"/>
              <w:spacing w:before="0"/>
              <w:rPr>
                <w:sz w:val="20"/>
              </w:rPr>
            </w:pPr>
            <w:r>
              <w:rPr>
                <w:sz w:val="20"/>
              </w:rPr>
              <w:t>Erythradenia</w:t>
            </w:r>
          </w:p>
          <w:p>
            <w:pPr>
              <w:pStyle w:val="yTable"/>
              <w:spacing w:before="0"/>
              <w:rPr>
                <w:sz w:val="20"/>
              </w:rPr>
            </w:pPr>
            <w:r>
              <w:rPr>
                <w:sz w:val="20"/>
              </w:rPr>
              <w:t>Erythremia</w:t>
            </w:r>
          </w:p>
          <w:p>
            <w:pPr>
              <w:pStyle w:val="yTable"/>
              <w:spacing w:before="0"/>
              <w:rPr>
                <w:sz w:val="20"/>
              </w:rPr>
            </w:pPr>
            <w:r>
              <w:rPr>
                <w:sz w:val="20"/>
              </w:rPr>
              <w:t>Erythrocephalum</w:t>
            </w:r>
          </w:p>
        </w:tc>
        <w:tc>
          <w:tcPr>
            <w:tcW w:w="2841" w:type="dxa"/>
          </w:tcPr>
          <w:p>
            <w:pPr>
              <w:pStyle w:val="yTable"/>
              <w:spacing w:before="0"/>
              <w:rPr>
                <w:sz w:val="20"/>
              </w:rPr>
            </w:pPr>
            <w:r>
              <w:rPr>
                <w:sz w:val="20"/>
              </w:rPr>
              <w:t>Erythrochaete</w:t>
            </w:r>
          </w:p>
          <w:p>
            <w:pPr>
              <w:pStyle w:val="yTable"/>
              <w:spacing w:before="0"/>
              <w:rPr>
                <w:sz w:val="20"/>
              </w:rPr>
            </w:pPr>
            <w:r>
              <w:rPr>
                <w:sz w:val="20"/>
              </w:rPr>
              <w:t>Eschenbachia</w:t>
            </w:r>
          </w:p>
          <w:p>
            <w:pPr>
              <w:pStyle w:val="yTable"/>
              <w:spacing w:before="0"/>
              <w:rPr>
                <w:sz w:val="20"/>
              </w:rPr>
            </w:pPr>
            <w:r>
              <w:rPr>
                <w:sz w:val="20"/>
              </w:rPr>
              <w:t>Espejoa</w:t>
            </w:r>
          </w:p>
          <w:p>
            <w:pPr>
              <w:pStyle w:val="yTable"/>
              <w:spacing w:before="0"/>
              <w:rPr>
                <w:sz w:val="20"/>
              </w:rPr>
            </w:pPr>
            <w:r>
              <w:rPr>
                <w:sz w:val="20"/>
              </w:rPr>
              <w:t>Espeletia</w:t>
            </w:r>
          </w:p>
          <w:p>
            <w:pPr>
              <w:pStyle w:val="yTable"/>
              <w:spacing w:before="0"/>
              <w:rPr>
                <w:sz w:val="20"/>
              </w:rPr>
            </w:pPr>
            <w:r>
              <w:rPr>
                <w:sz w:val="20"/>
              </w:rPr>
              <w:t>Espeletiopsis</w:t>
            </w:r>
          </w:p>
          <w:p>
            <w:pPr>
              <w:pStyle w:val="yTable"/>
              <w:spacing w:before="0"/>
              <w:rPr>
                <w:sz w:val="20"/>
              </w:rPr>
            </w:pPr>
            <w:r>
              <w:rPr>
                <w:sz w:val="20"/>
              </w:rPr>
              <w:t>Ethulia</w:t>
            </w:r>
          </w:p>
          <w:p>
            <w:pPr>
              <w:pStyle w:val="yTable"/>
              <w:spacing w:before="0"/>
              <w:rPr>
                <w:sz w:val="20"/>
              </w:rPr>
            </w:pPr>
            <w:r>
              <w:rPr>
                <w:sz w:val="20"/>
              </w:rPr>
              <w:t>Eucephalus</w:t>
            </w:r>
          </w:p>
          <w:p>
            <w:pPr>
              <w:pStyle w:val="yTable"/>
              <w:spacing w:before="0"/>
              <w:rPr>
                <w:sz w:val="20"/>
              </w:rPr>
            </w:pPr>
            <w:r>
              <w:rPr>
                <w:sz w:val="20"/>
              </w:rPr>
              <w:t>Euchiton</w:t>
            </w:r>
          </w:p>
          <w:p>
            <w:pPr>
              <w:pStyle w:val="yTable"/>
              <w:spacing w:before="0"/>
              <w:rPr>
                <w:sz w:val="20"/>
              </w:rPr>
            </w:pPr>
            <w:r>
              <w:rPr>
                <w:sz w:val="20"/>
              </w:rPr>
              <w:t>Eumorphia</w:t>
            </w:r>
          </w:p>
          <w:p>
            <w:pPr>
              <w:pStyle w:val="yTable"/>
              <w:spacing w:before="0"/>
              <w:rPr>
                <w:sz w:val="20"/>
              </w:rPr>
            </w:pPr>
            <w:r>
              <w:rPr>
                <w:sz w:val="20"/>
              </w:rPr>
              <w:t>Eupatoriadelphus</w:t>
            </w:r>
          </w:p>
          <w:p>
            <w:pPr>
              <w:pStyle w:val="yTable"/>
              <w:spacing w:before="0"/>
              <w:rPr>
                <w:sz w:val="20"/>
              </w:rPr>
            </w:pPr>
            <w:r>
              <w:rPr>
                <w:sz w:val="20"/>
              </w:rPr>
              <w:t>Eupatoriastrum</w:t>
            </w:r>
          </w:p>
          <w:p>
            <w:pPr>
              <w:pStyle w:val="yTable"/>
              <w:spacing w:before="0"/>
              <w:rPr>
                <w:sz w:val="20"/>
              </w:rPr>
            </w:pPr>
            <w:r>
              <w:rPr>
                <w:sz w:val="20"/>
              </w:rPr>
              <w:t>Eupatorina</w:t>
            </w:r>
          </w:p>
          <w:p>
            <w:pPr>
              <w:pStyle w:val="yTable"/>
              <w:spacing w:before="0"/>
              <w:rPr>
                <w:sz w:val="20"/>
              </w:rPr>
            </w:pPr>
            <w:r>
              <w:rPr>
                <w:sz w:val="20"/>
              </w:rPr>
              <w:t>Eupatoriopsis</w:t>
            </w:r>
          </w:p>
          <w:p>
            <w:pPr>
              <w:pStyle w:val="yTable"/>
              <w:spacing w:before="0"/>
              <w:rPr>
                <w:sz w:val="20"/>
              </w:rPr>
            </w:pPr>
            <w:r>
              <w:rPr>
                <w:sz w:val="20"/>
              </w:rPr>
              <w:t>Eupatorium</w:t>
            </w:r>
          </w:p>
          <w:p>
            <w:pPr>
              <w:pStyle w:val="yTable"/>
              <w:spacing w:before="0"/>
              <w:rPr>
                <w:sz w:val="20"/>
              </w:rPr>
            </w:pPr>
            <w:r>
              <w:rPr>
                <w:sz w:val="20"/>
              </w:rPr>
              <w:t>Euphrosyne</w:t>
            </w:r>
          </w:p>
          <w:p>
            <w:pPr>
              <w:pStyle w:val="yTable"/>
              <w:spacing w:before="0"/>
              <w:rPr>
                <w:sz w:val="20"/>
              </w:rPr>
            </w:pPr>
            <w:r>
              <w:rPr>
                <w:sz w:val="20"/>
              </w:rPr>
              <w:t>Eurosyne</w:t>
            </w:r>
          </w:p>
          <w:p>
            <w:pPr>
              <w:pStyle w:val="yTable"/>
              <w:spacing w:before="0"/>
              <w:rPr>
                <w:sz w:val="20"/>
              </w:rPr>
            </w:pPr>
            <w:r>
              <w:rPr>
                <w:sz w:val="20"/>
              </w:rPr>
              <w:t>Eurybia</w:t>
            </w:r>
          </w:p>
          <w:p>
            <w:pPr>
              <w:pStyle w:val="yTable"/>
              <w:spacing w:before="0"/>
              <w:rPr>
                <w:sz w:val="20"/>
              </w:rPr>
            </w:pPr>
            <w:r>
              <w:rPr>
                <w:sz w:val="20"/>
              </w:rPr>
              <w:t>Eurybiopsis</w:t>
            </w:r>
          </w:p>
          <w:p>
            <w:pPr>
              <w:pStyle w:val="yTable"/>
              <w:spacing w:before="0"/>
              <w:rPr>
                <w:sz w:val="20"/>
              </w:rPr>
            </w:pPr>
            <w:r>
              <w:rPr>
                <w:sz w:val="20"/>
              </w:rPr>
              <w:t>Eurydochus</w:t>
            </w:r>
          </w:p>
          <w:p>
            <w:pPr>
              <w:pStyle w:val="yTable"/>
              <w:spacing w:before="0"/>
              <w:rPr>
                <w:sz w:val="20"/>
              </w:rPr>
            </w:pPr>
            <w:r>
              <w:rPr>
                <w:sz w:val="20"/>
              </w:rPr>
              <w:t>Euryops</w:t>
            </w:r>
          </w:p>
          <w:p>
            <w:pPr>
              <w:pStyle w:val="yTable"/>
              <w:spacing w:before="0"/>
              <w:rPr>
                <w:sz w:val="20"/>
              </w:rPr>
            </w:pPr>
            <w:r>
              <w:rPr>
                <w:sz w:val="20"/>
              </w:rPr>
              <w:t>Eutetras</w:t>
            </w:r>
          </w:p>
          <w:p>
            <w:pPr>
              <w:pStyle w:val="yTable"/>
              <w:spacing w:before="0"/>
              <w:rPr>
                <w:sz w:val="20"/>
              </w:rPr>
            </w:pPr>
            <w:r>
              <w:rPr>
                <w:sz w:val="20"/>
              </w:rPr>
              <w:t>Euthamia</w:t>
            </w:r>
          </w:p>
          <w:p>
            <w:pPr>
              <w:pStyle w:val="yTable"/>
              <w:spacing w:before="0"/>
              <w:rPr>
                <w:sz w:val="20"/>
              </w:rPr>
            </w:pPr>
            <w:r>
              <w:rPr>
                <w:sz w:val="20"/>
              </w:rPr>
              <w:t>Evacidium</w:t>
            </w:r>
          </w:p>
          <w:p>
            <w:pPr>
              <w:pStyle w:val="yTable"/>
              <w:spacing w:before="0"/>
              <w:rPr>
                <w:sz w:val="20"/>
              </w:rPr>
            </w:pPr>
            <w:r>
              <w:rPr>
                <w:sz w:val="20"/>
              </w:rPr>
              <w:t>Evax</w:t>
            </w:r>
          </w:p>
          <w:p>
            <w:pPr>
              <w:pStyle w:val="yTable"/>
              <w:spacing w:before="0"/>
              <w:rPr>
                <w:sz w:val="20"/>
              </w:rPr>
            </w:pPr>
            <w:r>
              <w:rPr>
                <w:sz w:val="20"/>
              </w:rPr>
              <w:t>Ewartia</w:t>
            </w:r>
          </w:p>
          <w:p>
            <w:pPr>
              <w:pStyle w:val="yTable"/>
              <w:spacing w:before="0"/>
              <w:rPr>
                <w:sz w:val="20"/>
              </w:rPr>
            </w:pPr>
            <w:r>
              <w:rPr>
                <w:sz w:val="20"/>
              </w:rPr>
              <w:t>Ewartiothamnus</w:t>
            </w:r>
          </w:p>
          <w:p>
            <w:pPr>
              <w:pStyle w:val="yTable"/>
              <w:spacing w:before="0"/>
              <w:rPr>
                <w:sz w:val="20"/>
              </w:rPr>
            </w:pPr>
            <w:r>
              <w:rPr>
                <w:sz w:val="20"/>
              </w:rPr>
              <w:t>Exomiocarpon</w:t>
            </w:r>
          </w:p>
          <w:p>
            <w:pPr>
              <w:pStyle w:val="yTable"/>
              <w:spacing w:before="0"/>
              <w:rPr>
                <w:sz w:val="20"/>
              </w:rPr>
            </w:pPr>
            <w:r>
              <w:rPr>
                <w:sz w:val="20"/>
              </w:rPr>
              <w:t>Faberia</w:t>
            </w:r>
          </w:p>
          <w:p>
            <w:pPr>
              <w:pStyle w:val="yTable"/>
              <w:spacing w:before="0"/>
              <w:rPr>
                <w:sz w:val="20"/>
              </w:rPr>
            </w:pPr>
            <w:r>
              <w:rPr>
                <w:sz w:val="20"/>
              </w:rPr>
              <w:t>Facelis</w:t>
            </w:r>
          </w:p>
          <w:p>
            <w:pPr>
              <w:pStyle w:val="yTable"/>
              <w:spacing w:before="0"/>
              <w:rPr>
                <w:sz w:val="20"/>
              </w:rPr>
            </w:pPr>
            <w:r>
              <w:rPr>
                <w:sz w:val="20"/>
              </w:rPr>
              <w:t>Farfugium</w:t>
            </w:r>
          </w:p>
          <w:p>
            <w:pPr>
              <w:pStyle w:val="yTable"/>
              <w:spacing w:before="0"/>
              <w:rPr>
                <w:sz w:val="20"/>
              </w:rPr>
            </w:pPr>
            <w:r>
              <w:rPr>
                <w:sz w:val="20"/>
              </w:rPr>
              <w:t>Faujasia</w:t>
            </w:r>
          </w:p>
          <w:p>
            <w:pPr>
              <w:pStyle w:val="yTable"/>
              <w:spacing w:before="0"/>
              <w:rPr>
                <w:sz w:val="20"/>
              </w:rPr>
            </w:pPr>
            <w:r>
              <w:rPr>
                <w:sz w:val="20"/>
              </w:rPr>
              <w:t>Faujasiopsis</w:t>
            </w:r>
          </w:p>
          <w:p>
            <w:pPr>
              <w:pStyle w:val="yTable"/>
              <w:spacing w:before="0"/>
              <w:rPr>
                <w:sz w:val="20"/>
              </w:rPr>
            </w:pPr>
            <w:r>
              <w:rPr>
                <w:sz w:val="20"/>
              </w:rPr>
              <w:t>Faxonia</w:t>
            </w:r>
          </w:p>
          <w:p>
            <w:pPr>
              <w:pStyle w:val="yTable"/>
              <w:spacing w:before="0"/>
              <w:rPr>
                <w:sz w:val="20"/>
              </w:rPr>
            </w:pPr>
            <w:r>
              <w:rPr>
                <w:sz w:val="20"/>
              </w:rPr>
              <w:t>Feddea</w:t>
            </w:r>
          </w:p>
          <w:p>
            <w:pPr>
              <w:pStyle w:val="yTable"/>
              <w:spacing w:before="0"/>
              <w:rPr>
                <w:sz w:val="20"/>
              </w:rPr>
            </w:pPr>
            <w:r>
              <w:rPr>
                <w:sz w:val="20"/>
              </w:rPr>
              <w:t>Feldstonia</w:t>
            </w:r>
          </w:p>
          <w:p>
            <w:pPr>
              <w:pStyle w:val="yTable"/>
              <w:spacing w:before="0"/>
              <w:rPr>
                <w:sz w:val="20"/>
              </w:rPr>
            </w:pPr>
            <w:r>
              <w:rPr>
                <w:sz w:val="20"/>
              </w:rPr>
              <w:t>Felicia</w:t>
            </w:r>
          </w:p>
          <w:p>
            <w:pPr>
              <w:pStyle w:val="yTable"/>
              <w:spacing w:before="0"/>
              <w:rPr>
                <w:sz w:val="20"/>
              </w:rPr>
            </w:pPr>
            <w:r>
              <w:rPr>
                <w:sz w:val="20"/>
              </w:rPr>
              <w:t>Femeniasia</w:t>
            </w:r>
          </w:p>
          <w:p>
            <w:pPr>
              <w:pStyle w:val="yTable"/>
              <w:spacing w:before="0"/>
              <w:rPr>
                <w:sz w:val="20"/>
              </w:rPr>
            </w:pPr>
            <w:r>
              <w:rPr>
                <w:sz w:val="20"/>
              </w:rPr>
              <w:t>Fenixia</w:t>
            </w:r>
          </w:p>
          <w:p>
            <w:pPr>
              <w:pStyle w:val="yTable"/>
              <w:spacing w:before="0"/>
              <w:rPr>
                <w:sz w:val="20"/>
              </w:rPr>
            </w:pPr>
            <w:r>
              <w:rPr>
                <w:sz w:val="20"/>
              </w:rPr>
              <w:t>Ferdinanda</w:t>
            </w:r>
          </w:p>
          <w:p>
            <w:pPr>
              <w:pStyle w:val="yTable"/>
              <w:spacing w:before="0"/>
              <w:rPr>
                <w:sz w:val="20"/>
              </w:rPr>
            </w:pPr>
            <w:r>
              <w:rPr>
                <w:sz w:val="20"/>
              </w:rPr>
              <w:t>Ferreyranthus</w:t>
            </w:r>
          </w:p>
        </w:tc>
      </w:tr>
    </w:tbl>
    <w:p>
      <w:pPr>
        <w:rPr>
          <w:sz w:val="16"/>
        </w:rPr>
      </w:pPr>
    </w:p>
    <w:tbl>
      <w:tblPr>
        <w:tblW w:w="0" w:type="auto"/>
        <w:tblLook w:val="0000" w:firstRow="0" w:lastRow="0" w:firstColumn="0" w:lastColumn="0" w:noHBand="0" w:noVBand="0"/>
      </w:tblPr>
      <w:tblGrid>
        <w:gridCol w:w="2446"/>
        <w:gridCol w:w="2454"/>
        <w:gridCol w:w="2412"/>
      </w:tblGrid>
      <w:tr>
        <w:tc>
          <w:tcPr>
            <w:tcW w:w="2840" w:type="dxa"/>
          </w:tcPr>
          <w:p>
            <w:pPr>
              <w:pStyle w:val="yTable"/>
              <w:spacing w:before="0"/>
              <w:rPr>
                <w:sz w:val="20"/>
              </w:rPr>
            </w:pPr>
            <w:r>
              <w:rPr>
                <w:sz w:val="20"/>
              </w:rPr>
              <w:t>Ferreyrella</w:t>
            </w:r>
          </w:p>
          <w:p>
            <w:pPr>
              <w:pStyle w:val="yTable"/>
              <w:spacing w:before="0"/>
              <w:rPr>
                <w:sz w:val="20"/>
              </w:rPr>
            </w:pPr>
            <w:r>
              <w:rPr>
                <w:sz w:val="20"/>
              </w:rPr>
              <w:t>Filaginella</w:t>
            </w:r>
          </w:p>
          <w:p>
            <w:pPr>
              <w:pStyle w:val="yTable"/>
              <w:spacing w:before="0"/>
              <w:rPr>
                <w:sz w:val="20"/>
              </w:rPr>
            </w:pPr>
            <w:r>
              <w:rPr>
                <w:sz w:val="20"/>
              </w:rPr>
              <w:t>Filaginopsis</w:t>
            </w:r>
          </w:p>
          <w:p>
            <w:pPr>
              <w:pStyle w:val="yTable"/>
              <w:spacing w:before="0"/>
              <w:rPr>
                <w:sz w:val="20"/>
              </w:rPr>
            </w:pPr>
            <w:r>
              <w:rPr>
                <w:sz w:val="20"/>
              </w:rPr>
              <w:t>Filago</w:t>
            </w:r>
          </w:p>
          <w:p>
            <w:pPr>
              <w:pStyle w:val="yTable"/>
              <w:spacing w:before="0"/>
              <w:rPr>
                <w:sz w:val="20"/>
              </w:rPr>
            </w:pPr>
            <w:r>
              <w:rPr>
                <w:sz w:val="20"/>
              </w:rPr>
              <w:t>Filifolium</w:t>
            </w:r>
          </w:p>
          <w:p>
            <w:pPr>
              <w:pStyle w:val="yTable"/>
              <w:spacing w:before="0"/>
              <w:rPr>
                <w:sz w:val="20"/>
              </w:rPr>
            </w:pPr>
            <w:r>
              <w:rPr>
                <w:sz w:val="20"/>
              </w:rPr>
              <w:t>Fitchia</w:t>
            </w:r>
          </w:p>
          <w:p>
            <w:pPr>
              <w:pStyle w:val="yTable"/>
              <w:spacing w:before="0"/>
              <w:rPr>
                <w:sz w:val="20"/>
              </w:rPr>
            </w:pPr>
            <w:r>
              <w:rPr>
                <w:sz w:val="20"/>
              </w:rPr>
              <w:t>Fitzwillia</w:t>
            </w:r>
          </w:p>
          <w:p>
            <w:pPr>
              <w:pStyle w:val="yTable"/>
              <w:spacing w:before="0"/>
              <w:rPr>
                <w:sz w:val="20"/>
              </w:rPr>
            </w:pPr>
            <w:r>
              <w:rPr>
                <w:sz w:val="20"/>
              </w:rPr>
              <w:t>Flavena</w:t>
            </w:r>
          </w:p>
          <w:p>
            <w:pPr>
              <w:pStyle w:val="yTable"/>
              <w:spacing w:before="0"/>
              <w:rPr>
                <w:sz w:val="20"/>
              </w:rPr>
            </w:pPr>
            <w:r>
              <w:rPr>
                <w:sz w:val="20"/>
              </w:rPr>
              <w:t>Flaveria</w:t>
            </w:r>
          </w:p>
          <w:p>
            <w:pPr>
              <w:pStyle w:val="yTable"/>
              <w:spacing w:before="0"/>
              <w:rPr>
                <w:sz w:val="20"/>
              </w:rPr>
            </w:pPr>
            <w:r>
              <w:rPr>
                <w:sz w:val="20"/>
              </w:rPr>
              <w:t>Fleischmannia</w:t>
            </w:r>
          </w:p>
          <w:p>
            <w:pPr>
              <w:pStyle w:val="yTable"/>
              <w:spacing w:before="0"/>
              <w:rPr>
                <w:sz w:val="20"/>
              </w:rPr>
            </w:pPr>
            <w:r>
              <w:rPr>
                <w:sz w:val="20"/>
              </w:rPr>
              <w:t>Fleischmanniana</w:t>
            </w:r>
          </w:p>
          <w:p>
            <w:pPr>
              <w:pStyle w:val="yTable"/>
              <w:spacing w:before="0"/>
              <w:rPr>
                <w:sz w:val="20"/>
              </w:rPr>
            </w:pPr>
            <w:r>
              <w:rPr>
                <w:sz w:val="20"/>
              </w:rPr>
              <w:t>Fleischmanniopsis</w:t>
            </w:r>
          </w:p>
          <w:p>
            <w:pPr>
              <w:pStyle w:val="yTable"/>
              <w:spacing w:before="0"/>
              <w:rPr>
                <w:sz w:val="20"/>
              </w:rPr>
            </w:pPr>
            <w:r>
              <w:rPr>
                <w:sz w:val="20"/>
              </w:rPr>
              <w:t>Florestina</w:t>
            </w:r>
          </w:p>
          <w:p>
            <w:pPr>
              <w:pStyle w:val="yTable"/>
              <w:spacing w:before="0"/>
              <w:rPr>
                <w:sz w:val="20"/>
              </w:rPr>
            </w:pPr>
            <w:r>
              <w:rPr>
                <w:sz w:val="20"/>
              </w:rPr>
              <w:t>Floscaldasia</w:t>
            </w:r>
          </w:p>
          <w:p>
            <w:pPr>
              <w:pStyle w:val="yTable"/>
              <w:spacing w:before="0"/>
              <w:rPr>
                <w:sz w:val="20"/>
              </w:rPr>
            </w:pPr>
            <w:r>
              <w:rPr>
                <w:sz w:val="20"/>
              </w:rPr>
              <w:t>Flosmutisia</w:t>
            </w:r>
          </w:p>
          <w:p>
            <w:pPr>
              <w:pStyle w:val="yTable"/>
              <w:spacing w:before="0"/>
              <w:rPr>
                <w:sz w:val="20"/>
              </w:rPr>
            </w:pPr>
            <w:r>
              <w:rPr>
                <w:sz w:val="20"/>
              </w:rPr>
              <w:t>Flotovia</w:t>
            </w:r>
          </w:p>
          <w:p>
            <w:pPr>
              <w:pStyle w:val="yTable"/>
              <w:spacing w:before="0"/>
              <w:rPr>
                <w:sz w:val="20"/>
              </w:rPr>
            </w:pPr>
            <w:r>
              <w:rPr>
                <w:sz w:val="20"/>
              </w:rPr>
              <w:t>Flourensia</w:t>
            </w:r>
          </w:p>
          <w:p>
            <w:pPr>
              <w:pStyle w:val="yTable"/>
              <w:spacing w:before="0"/>
              <w:rPr>
                <w:sz w:val="20"/>
              </w:rPr>
            </w:pPr>
            <w:r>
              <w:rPr>
                <w:sz w:val="20"/>
              </w:rPr>
              <w:t>Flyriella</w:t>
            </w:r>
          </w:p>
          <w:p>
            <w:pPr>
              <w:pStyle w:val="yTable"/>
              <w:spacing w:before="0"/>
              <w:rPr>
                <w:sz w:val="20"/>
              </w:rPr>
            </w:pPr>
            <w:r>
              <w:rPr>
                <w:sz w:val="20"/>
              </w:rPr>
              <w:t>Fontquera</w:t>
            </w:r>
          </w:p>
          <w:p>
            <w:pPr>
              <w:pStyle w:val="yTable"/>
              <w:spacing w:before="0"/>
              <w:rPr>
                <w:sz w:val="20"/>
              </w:rPr>
            </w:pPr>
            <w:r>
              <w:rPr>
                <w:sz w:val="20"/>
              </w:rPr>
              <w:t>Formania</w:t>
            </w:r>
          </w:p>
          <w:p>
            <w:pPr>
              <w:pStyle w:val="yTable"/>
              <w:spacing w:before="0"/>
              <w:rPr>
                <w:sz w:val="20"/>
              </w:rPr>
            </w:pPr>
            <w:r>
              <w:rPr>
                <w:sz w:val="20"/>
              </w:rPr>
              <w:t>Foveolina</w:t>
            </w:r>
          </w:p>
          <w:p>
            <w:pPr>
              <w:pStyle w:val="yTable"/>
              <w:spacing w:before="0"/>
              <w:rPr>
                <w:sz w:val="20"/>
              </w:rPr>
            </w:pPr>
            <w:r>
              <w:rPr>
                <w:sz w:val="20"/>
              </w:rPr>
              <w:t>Francoeuria</w:t>
            </w:r>
          </w:p>
          <w:p>
            <w:pPr>
              <w:pStyle w:val="yTable"/>
              <w:spacing w:before="0"/>
              <w:rPr>
                <w:sz w:val="20"/>
              </w:rPr>
            </w:pPr>
            <w:r>
              <w:rPr>
                <w:sz w:val="20"/>
              </w:rPr>
              <w:t>Franseria</w:t>
            </w:r>
          </w:p>
          <w:p>
            <w:pPr>
              <w:pStyle w:val="yTable"/>
              <w:spacing w:before="0"/>
              <w:rPr>
                <w:sz w:val="20"/>
              </w:rPr>
            </w:pPr>
            <w:r>
              <w:rPr>
                <w:sz w:val="20"/>
              </w:rPr>
              <w:t>Freya</w:t>
            </w:r>
          </w:p>
          <w:p>
            <w:pPr>
              <w:pStyle w:val="yTable"/>
              <w:spacing w:before="0"/>
              <w:rPr>
                <w:sz w:val="20"/>
              </w:rPr>
            </w:pPr>
            <w:r>
              <w:rPr>
                <w:sz w:val="20"/>
              </w:rPr>
              <w:t>Fulcaldea</w:t>
            </w:r>
          </w:p>
          <w:p>
            <w:pPr>
              <w:pStyle w:val="yTable"/>
              <w:spacing w:before="0"/>
              <w:rPr>
                <w:sz w:val="20"/>
              </w:rPr>
            </w:pPr>
            <w:r>
              <w:rPr>
                <w:sz w:val="20"/>
              </w:rPr>
              <w:t>Gaertneria</w:t>
            </w:r>
          </w:p>
          <w:p>
            <w:pPr>
              <w:pStyle w:val="yTable"/>
              <w:spacing w:before="0"/>
              <w:rPr>
                <w:sz w:val="20"/>
              </w:rPr>
            </w:pPr>
            <w:r>
              <w:rPr>
                <w:sz w:val="20"/>
              </w:rPr>
              <w:t>Gailardia</w:t>
            </w:r>
          </w:p>
          <w:p>
            <w:pPr>
              <w:pStyle w:val="yTable"/>
              <w:spacing w:before="0"/>
              <w:rPr>
                <w:sz w:val="20"/>
              </w:rPr>
            </w:pPr>
            <w:r>
              <w:rPr>
                <w:sz w:val="20"/>
              </w:rPr>
              <w:t>Gaillardia</w:t>
            </w:r>
          </w:p>
          <w:p>
            <w:pPr>
              <w:pStyle w:val="yTable"/>
              <w:spacing w:before="0"/>
              <w:rPr>
                <w:sz w:val="20"/>
              </w:rPr>
            </w:pPr>
            <w:r>
              <w:rPr>
                <w:sz w:val="20"/>
              </w:rPr>
              <w:t>Galactites</w:t>
            </w:r>
          </w:p>
          <w:p>
            <w:pPr>
              <w:pStyle w:val="yTable"/>
              <w:spacing w:before="0"/>
              <w:rPr>
                <w:sz w:val="20"/>
              </w:rPr>
            </w:pPr>
            <w:r>
              <w:rPr>
                <w:sz w:val="20"/>
              </w:rPr>
              <w:t>Galactities</w:t>
            </w:r>
          </w:p>
          <w:p>
            <w:pPr>
              <w:pStyle w:val="yTable"/>
              <w:spacing w:before="0"/>
              <w:rPr>
                <w:sz w:val="20"/>
              </w:rPr>
            </w:pPr>
            <w:r>
              <w:rPr>
                <w:sz w:val="20"/>
              </w:rPr>
              <w:t>Galatella</w:t>
            </w:r>
          </w:p>
          <w:p>
            <w:pPr>
              <w:pStyle w:val="yTable"/>
              <w:spacing w:before="0"/>
              <w:rPr>
                <w:sz w:val="20"/>
              </w:rPr>
            </w:pPr>
            <w:r>
              <w:rPr>
                <w:sz w:val="20"/>
              </w:rPr>
              <w:t>Galeana</w:t>
            </w:r>
          </w:p>
          <w:p>
            <w:pPr>
              <w:pStyle w:val="yTable"/>
              <w:spacing w:before="0"/>
              <w:rPr>
                <w:sz w:val="20"/>
              </w:rPr>
            </w:pPr>
            <w:r>
              <w:rPr>
                <w:sz w:val="20"/>
              </w:rPr>
              <w:t>Galeomma</w:t>
            </w:r>
          </w:p>
          <w:p>
            <w:pPr>
              <w:pStyle w:val="yTable"/>
              <w:spacing w:before="0"/>
              <w:rPr>
                <w:sz w:val="20"/>
              </w:rPr>
            </w:pPr>
            <w:r>
              <w:rPr>
                <w:sz w:val="20"/>
              </w:rPr>
              <w:t>Galinsoga</w:t>
            </w:r>
          </w:p>
          <w:p>
            <w:pPr>
              <w:pStyle w:val="yTable"/>
              <w:spacing w:before="0"/>
              <w:rPr>
                <w:sz w:val="20"/>
              </w:rPr>
            </w:pPr>
            <w:r>
              <w:rPr>
                <w:sz w:val="20"/>
              </w:rPr>
              <w:t>Gamochaeta</w:t>
            </w:r>
          </w:p>
          <w:p>
            <w:pPr>
              <w:pStyle w:val="yTable"/>
              <w:spacing w:before="0"/>
              <w:rPr>
                <w:sz w:val="20"/>
              </w:rPr>
            </w:pPr>
            <w:r>
              <w:rPr>
                <w:sz w:val="20"/>
              </w:rPr>
              <w:t>Gamochaetopsis</w:t>
            </w:r>
          </w:p>
          <w:p>
            <w:pPr>
              <w:pStyle w:val="yTable"/>
              <w:spacing w:before="0"/>
              <w:rPr>
                <w:sz w:val="20"/>
              </w:rPr>
            </w:pPr>
            <w:r>
              <w:rPr>
                <w:sz w:val="20"/>
              </w:rPr>
              <w:t>Gamolepis</w:t>
            </w:r>
          </w:p>
          <w:p>
            <w:pPr>
              <w:pStyle w:val="yTable"/>
              <w:spacing w:before="0"/>
              <w:rPr>
                <w:sz w:val="20"/>
              </w:rPr>
            </w:pPr>
            <w:r>
              <w:rPr>
                <w:sz w:val="20"/>
              </w:rPr>
              <w:t>Garberia</w:t>
            </w:r>
          </w:p>
          <w:p>
            <w:pPr>
              <w:pStyle w:val="yTable"/>
              <w:spacing w:before="0"/>
              <w:rPr>
                <w:sz w:val="20"/>
              </w:rPr>
            </w:pPr>
            <w:r>
              <w:rPr>
                <w:sz w:val="20"/>
              </w:rPr>
              <w:t>Garcibarrigoa</w:t>
            </w:r>
          </w:p>
          <w:p>
            <w:pPr>
              <w:pStyle w:val="yTable"/>
              <w:spacing w:before="0"/>
              <w:rPr>
                <w:sz w:val="20"/>
              </w:rPr>
            </w:pPr>
            <w:r>
              <w:rPr>
                <w:sz w:val="20"/>
              </w:rPr>
              <w:t>Garcilassa</w:t>
            </w:r>
          </w:p>
        </w:tc>
        <w:tc>
          <w:tcPr>
            <w:tcW w:w="2841" w:type="dxa"/>
          </w:tcPr>
          <w:p>
            <w:pPr>
              <w:pStyle w:val="yTable"/>
              <w:spacing w:before="0"/>
              <w:rPr>
                <w:sz w:val="20"/>
              </w:rPr>
            </w:pPr>
            <w:r>
              <w:rPr>
                <w:sz w:val="20"/>
              </w:rPr>
              <w:t>Gardnerina</w:t>
            </w:r>
          </w:p>
          <w:p>
            <w:pPr>
              <w:pStyle w:val="yTable"/>
              <w:spacing w:before="0"/>
              <w:rPr>
                <w:sz w:val="20"/>
              </w:rPr>
            </w:pPr>
            <w:r>
              <w:rPr>
                <w:sz w:val="20"/>
              </w:rPr>
              <w:t>Garhadiolus</w:t>
            </w:r>
          </w:p>
          <w:p>
            <w:pPr>
              <w:pStyle w:val="yTable"/>
              <w:spacing w:before="0"/>
              <w:rPr>
                <w:sz w:val="20"/>
              </w:rPr>
            </w:pPr>
            <w:r>
              <w:rPr>
                <w:sz w:val="20"/>
              </w:rPr>
              <w:t>Garuleum</w:t>
            </w:r>
          </w:p>
          <w:p>
            <w:pPr>
              <w:pStyle w:val="yTable"/>
              <w:spacing w:before="0"/>
              <w:rPr>
                <w:sz w:val="20"/>
              </w:rPr>
            </w:pPr>
            <w:r>
              <w:rPr>
                <w:sz w:val="20"/>
              </w:rPr>
              <w:t>Gazania</w:t>
            </w:r>
          </w:p>
          <w:p>
            <w:pPr>
              <w:pStyle w:val="yTable"/>
              <w:spacing w:before="0"/>
              <w:rPr>
                <w:sz w:val="20"/>
              </w:rPr>
            </w:pPr>
            <w:r>
              <w:rPr>
                <w:sz w:val="20"/>
              </w:rPr>
              <w:t>Gazaniopsis</w:t>
            </w:r>
          </w:p>
          <w:p>
            <w:pPr>
              <w:pStyle w:val="yTable"/>
              <w:spacing w:before="0"/>
              <w:rPr>
                <w:sz w:val="20"/>
              </w:rPr>
            </w:pPr>
            <w:r>
              <w:rPr>
                <w:sz w:val="20"/>
              </w:rPr>
              <w:t>Geigeria</w:t>
            </w:r>
          </w:p>
          <w:p>
            <w:pPr>
              <w:pStyle w:val="yTable"/>
              <w:spacing w:before="0"/>
              <w:rPr>
                <w:sz w:val="20"/>
              </w:rPr>
            </w:pPr>
            <w:r>
              <w:rPr>
                <w:sz w:val="20"/>
              </w:rPr>
              <w:t>Geissolepis</w:t>
            </w:r>
          </w:p>
          <w:p>
            <w:pPr>
              <w:pStyle w:val="yTable"/>
              <w:spacing w:before="0"/>
              <w:rPr>
                <w:sz w:val="20"/>
              </w:rPr>
            </w:pPr>
            <w:r>
              <w:rPr>
                <w:sz w:val="20"/>
              </w:rPr>
              <w:t>Geissopappus</w:t>
            </w:r>
          </w:p>
          <w:p>
            <w:pPr>
              <w:pStyle w:val="yTable"/>
              <w:spacing w:before="0"/>
              <w:rPr>
                <w:sz w:val="20"/>
              </w:rPr>
            </w:pPr>
            <w:r>
              <w:rPr>
                <w:sz w:val="20"/>
              </w:rPr>
              <w:t>Georgina</w:t>
            </w:r>
          </w:p>
          <w:p>
            <w:pPr>
              <w:pStyle w:val="yTable"/>
              <w:spacing w:before="0"/>
              <w:rPr>
                <w:sz w:val="20"/>
              </w:rPr>
            </w:pPr>
            <w:r>
              <w:rPr>
                <w:sz w:val="20"/>
              </w:rPr>
              <w:t>Geraea</w:t>
            </w:r>
          </w:p>
          <w:p>
            <w:pPr>
              <w:pStyle w:val="yTable"/>
              <w:spacing w:before="0"/>
              <w:rPr>
                <w:sz w:val="20"/>
              </w:rPr>
            </w:pPr>
            <w:r>
              <w:rPr>
                <w:sz w:val="20"/>
              </w:rPr>
              <w:t>Gerbera</w:t>
            </w:r>
          </w:p>
          <w:p>
            <w:pPr>
              <w:pStyle w:val="yTable"/>
              <w:spacing w:before="0"/>
              <w:rPr>
                <w:sz w:val="20"/>
              </w:rPr>
            </w:pPr>
            <w:r>
              <w:rPr>
                <w:sz w:val="20"/>
              </w:rPr>
              <w:t>Geropogon</w:t>
            </w:r>
          </w:p>
          <w:p>
            <w:pPr>
              <w:pStyle w:val="yTable"/>
              <w:spacing w:before="0"/>
              <w:rPr>
                <w:sz w:val="20"/>
              </w:rPr>
            </w:pPr>
            <w:r>
              <w:rPr>
                <w:sz w:val="20"/>
              </w:rPr>
              <w:t>Gibbaria</w:t>
            </w:r>
          </w:p>
          <w:p>
            <w:pPr>
              <w:pStyle w:val="yTable"/>
              <w:spacing w:before="0"/>
              <w:rPr>
                <w:sz w:val="20"/>
              </w:rPr>
            </w:pPr>
            <w:r>
              <w:rPr>
                <w:sz w:val="20"/>
              </w:rPr>
              <w:t>Giflifa</w:t>
            </w:r>
          </w:p>
          <w:p>
            <w:pPr>
              <w:pStyle w:val="yTable"/>
              <w:spacing w:before="0"/>
              <w:rPr>
                <w:sz w:val="20"/>
              </w:rPr>
            </w:pPr>
            <w:r>
              <w:rPr>
                <w:sz w:val="20"/>
              </w:rPr>
              <w:t>Gifola</w:t>
            </w:r>
          </w:p>
          <w:p>
            <w:pPr>
              <w:pStyle w:val="yTable"/>
              <w:spacing w:before="0"/>
              <w:rPr>
                <w:sz w:val="20"/>
              </w:rPr>
            </w:pPr>
            <w:r>
              <w:rPr>
                <w:sz w:val="20"/>
              </w:rPr>
              <w:t>Gilberta</w:t>
            </w:r>
          </w:p>
          <w:p>
            <w:pPr>
              <w:pStyle w:val="yTable"/>
              <w:spacing w:before="0"/>
              <w:rPr>
                <w:sz w:val="20"/>
              </w:rPr>
            </w:pPr>
            <w:r>
              <w:rPr>
                <w:sz w:val="20"/>
              </w:rPr>
              <w:t>Gilruthia</w:t>
            </w:r>
          </w:p>
          <w:p>
            <w:pPr>
              <w:pStyle w:val="yTable"/>
              <w:spacing w:before="0"/>
              <w:rPr>
                <w:sz w:val="20"/>
              </w:rPr>
            </w:pPr>
            <w:r>
              <w:rPr>
                <w:sz w:val="20"/>
              </w:rPr>
              <w:t>Gladiopappus</w:t>
            </w:r>
          </w:p>
          <w:p>
            <w:pPr>
              <w:pStyle w:val="yTable"/>
              <w:spacing w:before="0"/>
              <w:rPr>
                <w:sz w:val="20"/>
              </w:rPr>
            </w:pPr>
            <w:r>
              <w:rPr>
                <w:sz w:val="20"/>
              </w:rPr>
              <w:t>Glaziovianthus</w:t>
            </w:r>
          </w:p>
          <w:p>
            <w:pPr>
              <w:pStyle w:val="yTable"/>
              <w:spacing w:before="0"/>
              <w:rPr>
                <w:sz w:val="20"/>
              </w:rPr>
            </w:pPr>
            <w:r>
              <w:rPr>
                <w:sz w:val="20"/>
              </w:rPr>
              <w:t>Glebionis</w:t>
            </w:r>
          </w:p>
          <w:p>
            <w:pPr>
              <w:pStyle w:val="yTable"/>
              <w:spacing w:before="0"/>
              <w:rPr>
                <w:sz w:val="20"/>
              </w:rPr>
            </w:pPr>
            <w:r>
              <w:rPr>
                <w:sz w:val="20"/>
              </w:rPr>
              <w:t>Glossarion</w:t>
            </w:r>
          </w:p>
          <w:p>
            <w:pPr>
              <w:pStyle w:val="yTable"/>
              <w:spacing w:before="0"/>
              <w:rPr>
                <w:sz w:val="20"/>
              </w:rPr>
            </w:pPr>
            <w:r>
              <w:rPr>
                <w:sz w:val="20"/>
              </w:rPr>
              <w:t>Glossocardia</w:t>
            </w:r>
          </w:p>
          <w:p>
            <w:pPr>
              <w:pStyle w:val="yTable"/>
              <w:spacing w:before="0"/>
              <w:rPr>
                <w:sz w:val="20"/>
              </w:rPr>
            </w:pPr>
            <w:r>
              <w:rPr>
                <w:sz w:val="20"/>
              </w:rPr>
              <w:t>Glossogyne</w:t>
            </w:r>
          </w:p>
          <w:p>
            <w:pPr>
              <w:pStyle w:val="yTable"/>
              <w:spacing w:before="0"/>
              <w:rPr>
                <w:sz w:val="20"/>
              </w:rPr>
            </w:pPr>
            <w:r>
              <w:rPr>
                <w:sz w:val="20"/>
              </w:rPr>
              <w:t>Glossopappus</w:t>
            </w:r>
          </w:p>
          <w:p>
            <w:pPr>
              <w:pStyle w:val="yTable"/>
              <w:spacing w:before="0"/>
              <w:rPr>
                <w:sz w:val="20"/>
              </w:rPr>
            </w:pPr>
            <w:r>
              <w:rPr>
                <w:sz w:val="20"/>
              </w:rPr>
              <w:t>Glycideras</w:t>
            </w:r>
          </w:p>
          <w:p>
            <w:pPr>
              <w:pStyle w:val="yTable"/>
              <w:spacing w:before="0"/>
              <w:rPr>
                <w:sz w:val="20"/>
              </w:rPr>
            </w:pPr>
            <w:r>
              <w:rPr>
                <w:sz w:val="20"/>
              </w:rPr>
              <w:t>Glyptopleura</w:t>
            </w:r>
          </w:p>
          <w:p>
            <w:pPr>
              <w:pStyle w:val="yTable"/>
              <w:spacing w:before="0"/>
              <w:rPr>
                <w:sz w:val="20"/>
              </w:rPr>
            </w:pPr>
            <w:r>
              <w:rPr>
                <w:sz w:val="20"/>
              </w:rPr>
              <w:t>Gnaphaliothamnus</w:t>
            </w:r>
          </w:p>
          <w:p>
            <w:pPr>
              <w:pStyle w:val="yTable"/>
              <w:spacing w:before="0"/>
              <w:rPr>
                <w:sz w:val="20"/>
              </w:rPr>
            </w:pPr>
            <w:r>
              <w:rPr>
                <w:sz w:val="20"/>
              </w:rPr>
              <w:t>Gnaphalium</w:t>
            </w:r>
          </w:p>
          <w:p>
            <w:pPr>
              <w:pStyle w:val="yTable"/>
              <w:spacing w:before="0"/>
              <w:rPr>
                <w:sz w:val="20"/>
              </w:rPr>
            </w:pPr>
            <w:r>
              <w:rPr>
                <w:sz w:val="20"/>
              </w:rPr>
              <w:t>Gnaphalodes</w:t>
            </w:r>
          </w:p>
          <w:p>
            <w:pPr>
              <w:pStyle w:val="yTable"/>
              <w:spacing w:before="0"/>
              <w:rPr>
                <w:sz w:val="20"/>
              </w:rPr>
            </w:pPr>
            <w:r>
              <w:rPr>
                <w:sz w:val="20"/>
              </w:rPr>
              <w:t>Gnaphalum</w:t>
            </w:r>
          </w:p>
          <w:p>
            <w:pPr>
              <w:pStyle w:val="yTable"/>
              <w:spacing w:before="0"/>
              <w:rPr>
                <w:sz w:val="20"/>
              </w:rPr>
            </w:pPr>
            <w:r>
              <w:rPr>
                <w:sz w:val="20"/>
              </w:rPr>
              <w:t>Gnephosis</w:t>
            </w:r>
          </w:p>
          <w:p>
            <w:pPr>
              <w:pStyle w:val="yTable"/>
              <w:spacing w:before="0"/>
              <w:rPr>
                <w:sz w:val="20"/>
              </w:rPr>
            </w:pPr>
            <w:r>
              <w:rPr>
                <w:sz w:val="20"/>
              </w:rPr>
              <w:t>Gochnatia</w:t>
            </w:r>
          </w:p>
          <w:p>
            <w:pPr>
              <w:pStyle w:val="yTable"/>
              <w:spacing w:before="0"/>
              <w:rPr>
                <w:sz w:val="20"/>
              </w:rPr>
            </w:pPr>
            <w:r>
              <w:rPr>
                <w:sz w:val="20"/>
              </w:rPr>
              <w:t>Goldmanella</w:t>
            </w:r>
          </w:p>
          <w:p>
            <w:pPr>
              <w:pStyle w:val="yTable"/>
              <w:spacing w:before="0"/>
              <w:rPr>
                <w:sz w:val="20"/>
              </w:rPr>
            </w:pPr>
            <w:r>
              <w:rPr>
                <w:sz w:val="20"/>
              </w:rPr>
              <w:t>Gongrostylus</w:t>
            </w:r>
          </w:p>
          <w:p>
            <w:pPr>
              <w:pStyle w:val="yTable"/>
              <w:spacing w:before="0"/>
              <w:rPr>
                <w:sz w:val="20"/>
              </w:rPr>
            </w:pPr>
            <w:r>
              <w:rPr>
                <w:sz w:val="20"/>
              </w:rPr>
              <w:t>Gongrothamnus</w:t>
            </w:r>
          </w:p>
          <w:p>
            <w:pPr>
              <w:pStyle w:val="yTable"/>
              <w:spacing w:before="0"/>
              <w:rPr>
                <w:sz w:val="20"/>
              </w:rPr>
            </w:pPr>
            <w:r>
              <w:rPr>
                <w:sz w:val="20"/>
              </w:rPr>
              <w:t>Gongylolepis</w:t>
            </w:r>
          </w:p>
          <w:p>
            <w:pPr>
              <w:pStyle w:val="yTable"/>
              <w:spacing w:before="0"/>
              <w:rPr>
                <w:sz w:val="20"/>
              </w:rPr>
            </w:pPr>
            <w:r>
              <w:rPr>
                <w:sz w:val="20"/>
              </w:rPr>
              <w:t>Goniocaulon</w:t>
            </w:r>
          </w:p>
          <w:p>
            <w:pPr>
              <w:pStyle w:val="yTable"/>
              <w:spacing w:before="0"/>
              <w:rPr>
                <w:sz w:val="20"/>
              </w:rPr>
            </w:pPr>
            <w:r>
              <w:rPr>
                <w:sz w:val="20"/>
              </w:rPr>
              <w:t>Gonospermum</w:t>
            </w:r>
          </w:p>
          <w:p>
            <w:pPr>
              <w:pStyle w:val="yTable"/>
              <w:spacing w:before="0"/>
              <w:rPr>
                <w:sz w:val="20"/>
              </w:rPr>
            </w:pPr>
            <w:r>
              <w:rPr>
                <w:sz w:val="20"/>
              </w:rPr>
              <w:t>Gonotheca</w:t>
            </w:r>
          </w:p>
          <w:p>
            <w:pPr>
              <w:pStyle w:val="yTable"/>
              <w:spacing w:before="0"/>
              <w:rPr>
                <w:sz w:val="20"/>
              </w:rPr>
            </w:pPr>
            <w:r>
              <w:rPr>
                <w:sz w:val="20"/>
              </w:rPr>
              <w:t>Gorceixia</w:t>
            </w:r>
          </w:p>
        </w:tc>
        <w:tc>
          <w:tcPr>
            <w:tcW w:w="2841" w:type="dxa"/>
          </w:tcPr>
          <w:p>
            <w:pPr>
              <w:pStyle w:val="yTable"/>
              <w:spacing w:before="0"/>
              <w:rPr>
                <w:sz w:val="20"/>
              </w:rPr>
            </w:pPr>
            <w:r>
              <w:rPr>
                <w:sz w:val="20"/>
              </w:rPr>
              <w:t>Gorteria</w:t>
            </w:r>
          </w:p>
          <w:p>
            <w:pPr>
              <w:pStyle w:val="yTable"/>
              <w:spacing w:before="0"/>
              <w:rPr>
                <w:sz w:val="20"/>
              </w:rPr>
            </w:pPr>
            <w:r>
              <w:rPr>
                <w:sz w:val="20"/>
              </w:rPr>
              <w:t>Gossweilera</w:t>
            </w:r>
          </w:p>
          <w:p>
            <w:pPr>
              <w:pStyle w:val="yTable"/>
              <w:spacing w:before="0"/>
              <w:rPr>
                <w:sz w:val="20"/>
              </w:rPr>
            </w:pPr>
            <w:r>
              <w:rPr>
                <w:sz w:val="20"/>
              </w:rPr>
              <w:t>Goyazianthus</w:t>
            </w:r>
          </w:p>
          <w:p>
            <w:pPr>
              <w:pStyle w:val="yTable"/>
              <w:spacing w:before="0"/>
              <w:rPr>
                <w:sz w:val="20"/>
              </w:rPr>
            </w:pPr>
            <w:r>
              <w:rPr>
                <w:sz w:val="20"/>
              </w:rPr>
              <w:t>Graciela</w:t>
            </w:r>
          </w:p>
          <w:p>
            <w:pPr>
              <w:pStyle w:val="yTable"/>
              <w:spacing w:before="0"/>
              <w:rPr>
                <w:sz w:val="20"/>
              </w:rPr>
            </w:pPr>
            <w:r>
              <w:rPr>
                <w:sz w:val="20"/>
              </w:rPr>
              <w:t>Grangea</w:t>
            </w:r>
          </w:p>
          <w:p>
            <w:pPr>
              <w:pStyle w:val="yTable"/>
              <w:spacing w:before="0"/>
              <w:rPr>
                <w:sz w:val="20"/>
              </w:rPr>
            </w:pPr>
            <w:r>
              <w:rPr>
                <w:sz w:val="20"/>
              </w:rPr>
              <w:t>Grangeopsis</w:t>
            </w:r>
          </w:p>
          <w:p>
            <w:pPr>
              <w:pStyle w:val="yTable"/>
              <w:spacing w:before="0"/>
              <w:rPr>
                <w:sz w:val="20"/>
              </w:rPr>
            </w:pPr>
            <w:r>
              <w:rPr>
                <w:sz w:val="20"/>
              </w:rPr>
              <w:t>Grantia</w:t>
            </w:r>
          </w:p>
          <w:p>
            <w:pPr>
              <w:pStyle w:val="yTable"/>
              <w:spacing w:before="0"/>
              <w:rPr>
                <w:sz w:val="20"/>
              </w:rPr>
            </w:pPr>
            <w:r>
              <w:rPr>
                <w:sz w:val="20"/>
              </w:rPr>
              <w:t>Graphistylis</w:t>
            </w:r>
          </w:p>
          <w:p>
            <w:pPr>
              <w:pStyle w:val="yTable"/>
              <w:spacing w:before="0"/>
              <w:rPr>
                <w:sz w:val="20"/>
              </w:rPr>
            </w:pPr>
            <w:r>
              <w:rPr>
                <w:sz w:val="20"/>
              </w:rPr>
              <w:t>Grasocephalum</w:t>
            </w:r>
          </w:p>
          <w:p>
            <w:pPr>
              <w:pStyle w:val="yTable"/>
              <w:spacing w:before="0"/>
              <w:rPr>
                <w:sz w:val="20"/>
              </w:rPr>
            </w:pPr>
            <w:r>
              <w:rPr>
                <w:sz w:val="20"/>
              </w:rPr>
              <w:t>Gratwickia</w:t>
            </w:r>
          </w:p>
          <w:p>
            <w:pPr>
              <w:pStyle w:val="yTable"/>
              <w:spacing w:before="0"/>
              <w:rPr>
                <w:sz w:val="20"/>
              </w:rPr>
            </w:pPr>
            <w:r>
              <w:rPr>
                <w:sz w:val="20"/>
              </w:rPr>
              <w:t>Grauanthus</w:t>
            </w:r>
          </w:p>
          <w:p>
            <w:pPr>
              <w:pStyle w:val="yTable"/>
              <w:spacing w:before="0"/>
              <w:rPr>
                <w:sz w:val="20"/>
              </w:rPr>
            </w:pPr>
            <w:r>
              <w:rPr>
                <w:sz w:val="20"/>
              </w:rPr>
              <w:t>Grazielia</w:t>
            </w:r>
          </w:p>
          <w:p>
            <w:pPr>
              <w:pStyle w:val="yTable"/>
              <w:spacing w:before="0"/>
              <w:rPr>
                <w:sz w:val="20"/>
              </w:rPr>
            </w:pPr>
            <w:r>
              <w:rPr>
                <w:sz w:val="20"/>
              </w:rPr>
              <w:t>Greenella</w:t>
            </w:r>
          </w:p>
          <w:p>
            <w:pPr>
              <w:pStyle w:val="yTable"/>
              <w:spacing w:before="0"/>
              <w:rPr>
                <w:sz w:val="20"/>
              </w:rPr>
            </w:pPr>
            <w:r>
              <w:rPr>
                <w:sz w:val="20"/>
              </w:rPr>
              <w:t>Greenmaniella</w:t>
            </w:r>
          </w:p>
          <w:p>
            <w:pPr>
              <w:pStyle w:val="yTable"/>
              <w:spacing w:before="0"/>
              <w:rPr>
                <w:sz w:val="20"/>
              </w:rPr>
            </w:pPr>
            <w:r>
              <w:rPr>
                <w:sz w:val="20"/>
              </w:rPr>
              <w:t>Grindelia</w:t>
            </w:r>
          </w:p>
          <w:p>
            <w:pPr>
              <w:pStyle w:val="yTable"/>
              <w:spacing w:before="0"/>
              <w:rPr>
                <w:sz w:val="20"/>
              </w:rPr>
            </w:pPr>
            <w:r>
              <w:rPr>
                <w:sz w:val="20"/>
              </w:rPr>
              <w:t>Grisebachianthus</w:t>
            </w:r>
          </w:p>
          <w:p>
            <w:pPr>
              <w:pStyle w:val="yTable"/>
              <w:spacing w:before="0"/>
              <w:rPr>
                <w:sz w:val="20"/>
              </w:rPr>
            </w:pPr>
            <w:r>
              <w:rPr>
                <w:sz w:val="20"/>
              </w:rPr>
              <w:t>Grosvenoria</w:t>
            </w:r>
          </w:p>
          <w:p>
            <w:pPr>
              <w:pStyle w:val="yTable"/>
              <w:spacing w:before="0"/>
              <w:rPr>
                <w:sz w:val="20"/>
              </w:rPr>
            </w:pPr>
            <w:r>
              <w:rPr>
                <w:sz w:val="20"/>
              </w:rPr>
              <w:t>Guaicaia</w:t>
            </w:r>
          </w:p>
          <w:p>
            <w:pPr>
              <w:pStyle w:val="yTable"/>
              <w:spacing w:before="0"/>
              <w:rPr>
                <w:sz w:val="20"/>
              </w:rPr>
            </w:pPr>
            <w:r>
              <w:rPr>
                <w:sz w:val="20"/>
              </w:rPr>
              <w:t>Guardiola</w:t>
            </w:r>
          </w:p>
          <w:p>
            <w:pPr>
              <w:pStyle w:val="yTable"/>
              <w:spacing w:before="0"/>
              <w:rPr>
                <w:sz w:val="20"/>
              </w:rPr>
            </w:pPr>
            <w:r>
              <w:rPr>
                <w:sz w:val="20"/>
              </w:rPr>
              <w:t>Guayania</w:t>
            </w:r>
          </w:p>
          <w:p>
            <w:pPr>
              <w:pStyle w:val="yTable"/>
              <w:spacing w:before="0"/>
              <w:rPr>
                <w:sz w:val="20"/>
              </w:rPr>
            </w:pPr>
            <w:r>
              <w:rPr>
                <w:sz w:val="20"/>
              </w:rPr>
              <w:t>Guerreroia</w:t>
            </w:r>
          </w:p>
          <w:p>
            <w:pPr>
              <w:pStyle w:val="yTable"/>
              <w:spacing w:before="0"/>
              <w:rPr>
                <w:sz w:val="20"/>
              </w:rPr>
            </w:pPr>
            <w:r>
              <w:rPr>
                <w:sz w:val="20"/>
              </w:rPr>
              <w:t>Guevaria</w:t>
            </w:r>
          </w:p>
          <w:p>
            <w:pPr>
              <w:pStyle w:val="yTable"/>
              <w:spacing w:before="0"/>
              <w:rPr>
                <w:sz w:val="20"/>
              </w:rPr>
            </w:pPr>
            <w:r>
              <w:rPr>
                <w:sz w:val="20"/>
              </w:rPr>
              <w:t>Guizotia</w:t>
            </w:r>
          </w:p>
          <w:p>
            <w:pPr>
              <w:pStyle w:val="yTable"/>
              <w:spacing w:before="0"/>
              <w:rPr>
                <w:sz w:val="20"/>
              </w:rPr>
            </w:pPr>
            <w:r>
              <w:rPr>
                <w:sz w:val="20"/>
              </w:rPr>
              <w:t>Gundelia</w:t>
            </w:r>
          </w:p>
          <w:p>
            <w:pPr>
              <w:pStyle w:val="yTable"/>
              <w:spacing w:before="0"/>
              <w:rPr>
                <w:sz w:val="20"/>
              </w:rPr>
            </w:pPr>
            <w:r>
              <w:rPr>
                <w:sz w:val="20"/>
              </w:rPr>
              <w:t>Gundlachia</w:t>
            </w:r>
          </w:p>
          <w:p>
            <w:pPr>
              <w:pStyle w:val="yTable"/>
              <w:spacing w:before="0"/>
              <w:rPr>
                <w:sz w:val="20"/>
              </w:rPr>
            </w:pPr>
            <w:r>
              <w:rPr>
                <w:sz w:val="20"/>
              </w:rPr>
              <w:t>Gutenbergia</w:t>
            </w:r>
          </w:p>
          <w:p>
            <w:pPr>
              <w:pStyle w:val="yTable"/>
              <w:spacing w:before="0"/>
              <w:rPr>
                <w:sz w:val="20"/>
              </w:rPr>
            </w:pPr>
            <w:r>
              <w:rPr>
                <w:sz w:val="20"/>
              </w:rPr>
              <w:t>Gutierrezia</w:t>
            </w:r>
          </w:p>
          <w:p>
            <w:pPr>
              <w:pStyle w:val="yTable"/>
              <w:spacing w:before="0"/>
              <w:rPr>
                <w:sz w:val="20"/>
              </w:rPr>
            </w:pPr>
            <w:r>
              <w:rPr>
                <w:sz w:val="20"/>
              </w:rPr>
              <w:t>Gymnanthemum</w:t>
            </w:r>
          </w:p>
          <w:p>
            <w:pPr>
              <w:pStyle w:val="yTable"/>
              <w:spacing w:before="0"/>
              <w:rPr>
                <w:sz w:val="20"/>
              </w:rPr>
            </w:pPr>
            <w:r>
              <w:rPr>
                <w:sz w:val="20"/>
              </w:rPr>
              <w:t>Gymnarrhena</w:t>
            </w:r>
          </w:p>
          <w:p>
            <w:pPr>
              <w:pStyle w:val="yTable"/>
              <w:spacing w:before="0"/>
              <w:rPr>
                <w:sz w:val="20"/>
              </w:rPr>
            </w:pPr>
            <w:r>
              <w:rPr>
                <w:sz w:val="20"/>
              </w:rPr>
              <w:t>Gymnaster</w:t>
            </w:r>
          </w:p>
          <w:p>
            <w:pPr>
              <w:pStyle w:val="yTable"/>
              <w:spacing w:before="0"/>
              <w:rPr>
                <w:sz w:val="20"/>
              </w:rPr>
            </w:pPr>
            <w:r>
              <w:rPr>
                <w:sz w:val="20"/>
              </w:rPr>
              <w:t>Gymnocline</w:t>
            </w:r>
          </w:p>
          <w:p>
            <w:pPr>
              <w:pStyle w:val="yTable"/>
              <w:spacing w:before="0"/>
              <w:rPr>
                <w:sz w:val="20"/>
              </w:rPr>
            </w:pPr>
            <w:r>
              <w:rPr>
                <w:sz w:val="20"/>
              </w:rPr>
              <w:t>Gymnocondylus</w:t>
            </w:r>
          </w:p>
          <w:p>
            <w:pPr>
              <w:pStyle w:val="yTable"/>
              <w:spacing w:before="0"/>
              <w:rPr>
                <w:sz w:val="20"/>
              </w:rPr>
            </w:pPr>
            <w:r>
              <w:rPr>
                <w:sz w:val="20"/>
              </w:rPr>
              <w:t>Gymnocoronis</w:t>
            </w:r>
          </w:p>
          <w:p>
            <w:pPr>
              <w:pStyle w:val="yTable"/>
              <w:spacing w:before="0"/>
              <w:rPr>
                <w:sz w:val="20"/>
              </w:rPr>
            </w:pPr>
            <w:r>
              <w:rPr>
                <w:sz w:val="20"/>
              </w:rPr>
              <w:t>Gymnodiscus</w:t>
            </w:r>
          </w:p>
          <w:p>
            <w:pPr>
              <w:pStyle w:val="yTable"/>
              <w:spacing w:before="0"/>
              <w:rPr>
                <w:sz w:val="20"/>
              </w:rPr>
            </w:pPr>
            <w:r>
              <w:rPr>
                <w:sz w:val="20"/>
              </w:rPr>
              <w:t>Gymnolaena</w:t>
            </w:r>
          </w:p>
          <w:p>
            <w:pPr>
              <w:pStyle w:val="yTable"/>
              <w:spacing w:before="0"/>
              <w:rPr>
                <w:sz w:val="20"/>
              </w:rPr>
            </w:pPr>
            <w:r>
              <w:rPr>
                <w:sz w:val="20"/>
              </w:rPr>
              <w:t>Gymnolomia</w:t>
            </w:r>
          </w:p>
          <w:p>
            <w:pPr>
              <w:pStyle w:val="yTable"/>
              <w:spacing w:before="0"/>
              <w:rPr>
                <w:sz w:val="20"/>
              </w:rPr>
            </w:pPr>
            <w:r>
              <w:rPr>
                <w:sz w:val="20"/>
              </w:rPr>
              <w:t>Gymnopentzia</w:t>
            </w:r>
          </w:p>
          <w:p>
            <w:pPr>
              <w:pStyle w:val="yTable"/>
              <w:spacing w:before="0"/>
              <w:rPr>
                <w:sz w:val="20"/>
              </w:rPr>
            </w:pPr>
            <w:r>
              <w:rPr>
                <w:sz w:val="20"/>
              </w:rPr>
              <w:t>Gymnopsis</w:t>
            </w:r>
          </w:p>
          <w:p>
            <w:pPr>
              <w:pStyle w:val="yTable"/>
              <w:spacing w:before="0"/>
              <w:rPr>
                <w:sz w:val="20"/>
              </w:rPr>
            </w:pPr>
            <w:r>
              <w:rPr>
                <w:sz w:val="20"/>
              </w:rPr>
              <w:t>Gymnosperma</w:t>
            </w:r>
          </w:p>
          <w:p>
            <w:pPr>
              <w:pStyle w:val="yTable"/>
              <w:spacing w:before="0"/>
              <w:rPr>
                <w:sz w:val="20"/>
              </w:rPr>
            </w:pPr>
            <w:r>
              <w:rPr>
                <w:sz w:val="20"/>
              </w:rPr>
              <w:t>Gymnostephium</w:t>
            </w:r>
          </w:p>
        </w:tc>
      </w:tr>
    </w:tbl>
    <w:p>
      <w:pPr>
        <w:rPr>
          <w:sz w:val="16"/>
        </w:rPr>
      </w:pPr>
    </w:p>
    <w:tbl>
      <w:tblPr>
        <w:tblW w:w="0" w:type="auto"/>
        <w:tblLook w:val="0000" w:firstRow="0" w:lastRow="0" w:firstColumn="0" w:lastColumn="0" w:noHBand="0" w:noVBand="0"/>
      </w:tblPr>
      <w:tblGrid>
        <w:gridCol w:w="2420"/>
        <w:gridCol w:w="2420"/>
        <w:gridCol w:w="2472"/>
      </w:tblGrid>
      <w:tr>
        <w:tc>
          <w:tcPr>
            <w:tcW w:w="2840" w:type="dxa"/>
          </w:tcPr>
          <w:p>
            <w:pPr>
              <w:pStyle w:val="yTable"/>
              <w:spacing w:before="0"/>
              <w:rPr>
                <w:sz w:val="20"/>
              </w:rPr>
            </w:pPr>
            <w:r>
              <w:rPr>
                <w:sz w:val="20"/>
              </w:rPr>
              <w:t>Gymnostyles</w:t>
            </w:r>
          </w:p>
          <w:p>
            <w:pPr>
              <w:pStyle w:val="yTable"/>
              <w:spacing w:before="0"/>
              <w:rPr>
                <w:sz w:val="20"/>
              </w:rPr>
            </w:pPr>
            <w:r>
              <w:rPr>
                <w:sz w:val="20"/>
              </w:rPr>
              <w:t>Gynoxys</w:t>
            </w:r>
          </w:p>
          <w:p>
            <w:pPr>
              <w:pStyle w:val="yTable"/>
              <w:spacing w:before="0"/>
              <w:rPr>
                <w:sz w:val="20"/>
              </w:rPr>
            </w:pPr>
            <w:r>
              <w:rPr>
                <w:sz w:val="20"/>
              </w:rPr>
              <w:t>Gynura</w:t>
            </w:r>
          </w:p>
          <w:p>
            <w:pPr>
              <w:pStyle w:val="yTable"/>
              <w:spacing w:before="0"/>
              <w:rPr>
                <w:sz w:val="20"/>
              </w:rPr>
            </w:pPr>
            <w:r>
              <w:rPr>
                <w:sz w:val="20"/>
              </w:rPr>
              <w:t>Gypothamnium</w:t>
            </w:r>
          </w:p>
          <w:p>
            <w:pPr>
              <w:pStyle w:val="yTable"/>
              <w:spacing w:before="0"/>
              <w:rPr>
                <w:sz w:val="20"/>
              </w:rPr>
            </w:pPr>
            <w:r>
              <w:rPr>
                <w:sz w:val="20"/>
              </w:rPr>
              <w:t>Gyptidium</w:t>
            </w:r>
          </w:p>
          <w:p>
            <w:pPr>
              <w:pStyle w:val="yTable"/>
              <w:spacing w:before="0"/>
              <w:rPr>
                <w:sz w:val="20"/>
              </w:rPr>
            </w:pPr>
            <w:r>
              <w:rPr>
                <w:sz w:val="20"/>
              </w:rPr>
              <w:t>Gyptis</w:t>
            </w:r>
          </w:p>
          <w:p>
            <w:pPr>
              <w:pStyle w:val="yTable"/>
              <w:spacing w:before="0"/>
              <w:rPr>
                <w:sz w:val="20"/>
              </w:rPr>
            </w:pPr>
            <w:r>
              <w:rPr>
                <w:sz w:val="20"/>
              </w:rPr>
              <w:t>Gyrodoma</w:t>
            </w:r>
          </w:p>
          <w:p>
            <w:pPr>
              <w:pStyle w:val="yTable"/>
              <w:spacing w:before="0"/>
              <w:rPr>
                <w:sz w:val="20"/>
              </w:rPr>
            </w:pPr>
            <w:r>
              <w:rPr>
                <w:sz w:val="20"/>
              </w:rPr>
              <w:t>Haarera</w:t>
            </w:r>
          </w:p>
          <w:p>
            <w:pPr>
              <w:pStyle w:val="yTable"/>
              <w:spacing w:before="0"/>
              <w:rPr>
                <w:sz w:val="20"/>
              </w:rPr>
            </w:pPr>
            <w:r>
              <w:rPr>
                <w:sz w:val="20"/>
              </w:rPr>
              <w:t>Haastia</w:t>
            </w:r>
          </w:p>
          <w:p>
            <w:pPr>
              <w:pStyle w:val="yTable"/>
              <w:spacing w:before="0"/>
              <w:rPr>
                <w:sz w:val="20"/>
              </w:rPr>
            </w:pPr>
            <w:r>
              <w:rPr>
                <w:sz w:val="20"/>
              </w:rPr>
              <w:t>Haeckeria</w:t>
            </w:r>
          </w:p>
          <w:p>
            <w:pPr>
              <w:pStyle w:val="yTable"/>
              <w:spacing w:before="0"/>
              <w:rPr>
                <w:sz w:val="20"/>
              </w:rPr>
            </w:pPr>
            <w:r>
              <w:rPr>
                <w:sz w:val="20"/>
              </w:rPr>
              <w:t>Haegiela</w:t>
            </w:r>
          </w:p>
          <w:p>
            <w:pPr>
              <w:pStyle w:val="yTable"/>
              <w:spacing w:before="0"/>
              <w:rPr>
                <w:sz w:val="20"/>
              </w:rPr>
            </w:pPr>
            <w:r>
              <w:rPr>
                <w:sz w:val="20"/>
              </w:rPr>
              <w:t>Haematomma</w:t>
            </w:r>
          </w:p>
          <w:p>
            <w:pPr>
              <w:pStyle w:val="yTable"/>
              <w:spacing w:before="0"/>
              <w:rPr>
                <w:sz w:val="20"/>
              </w:rPr>
            </w:pPr>
            <w:r>
              <w:rPr>
                <w:sz w:val="20"/>
              </w:rPr>
              <w:t>Halea</w:t>
            </w:r>
          </w:p>
          <w:p>
            <w:pPr>
              <w:pStyle w:val="yTable"/>
              <w:spacing w:before="0"/>
              <w:rPr>
                <w:sz w:val="20"/>
              </w:rPr>
            </w:pPr>
            <w:r>
              <w:rPr>
                <w:sz w:val="20"/>
              </w:rPr>
              <w:t>Hamulium</w:t>
            </w:r>
          </w:p>
          <w:p>
            <w:pPr>
              <w:pStyle w:val="yTable"/>
              <w:spacing w:before="0"/>
              <w:rPr>
                <w:sz w:val="20"/>
              </w:rPr>
            </w:pPr>
            <w:r>
              <w:rPr>
                <w:sz w:val="20"/>
              </w:rPr>
              <w:t>Handelia</w:t>
            </w:r>
          </w:p>
          <w:p>
            <w:pPr>
              <w:pStyle w:val="yTable"/>
              <w:spacing w:before="0"/>
              <w:rPr>
                <w:sz w:val="20"/>
              </w:rPr>
            </w:pPr>
            <w:r>
              <w:rPr>
                <w:sz w:val="20"/>
              </w:rPr>
              <w:t>Haplocarpha</w:t>
            </w:r>
          </w:p>
          <w:p>
            <w:pPr>
              <w:pStyle w:val="yTable"/>
              <w:spacing w:before="0"/>
              <w:rPr>
                <w:sz w:val="20"/>
              </w:rPr>
            </w:pPr>
            <w:r>
              <w:rPr>
                <w:sz w:val="20"/>
              </w:rPr>
              <w:t>Haploesthes</w:t>
            </w:r>
          </w:p>
          <w:p>
            <w:pPr>
              <w:pStyle w:val="yTable"/>
              <w:spacing w:before="0"/>
              <w:rPr>
                <w:sz w:val="20"/>
              </w:rPr>
            </w:pPr>
            <w:r>
              <w:rPr>
                <w:sz w:val="20"/>
              </w:rPr>
              <w:t>Haplopappus</w:t>
            </w:r>
          </w:p>
          <w:p>
            <w:pPr>
              <w:pStyle w:val="yTable"/>
              <w:spacing w:before="0"/>
              <w:rPr>
                <w:sz w:val="20"/>
              </w:rPr>
            </w:pPr>
            <w:r>
              <w:rPr>
                <w:sz w:val="20"/>
              </w:rPr>
              <w:t>Haplostephium</w:t>
            </w:r>
          </w:p>
          <w:p>
            <w:pPr>
              <w:pStyle w:val="yTable"/>
              <w:spacing w:before="0"/>
              <w:rPr>
                <w:sz w:val="20"/>
              </w:rPr>
            </w:pPr>
            <w:r>
              <w:rPr>
                <w:sz w:val="20"/>
              </w:rPr>
              <w:t>Haptotrichion</w:t>
            </w:r>
          </w:p>
          <w:p>
            <w:pPr>
              <w:pStyle w:val="yTable"/>
              <w:spacing w:before="0"/>
              <w:rPr>
                <w:sz w:val="20"/>
              </w:rPr>
            </w:pPr>
            <w:r>
              <w:rPr>
                <w:sz w:val="20"/>
              </w:rPr>
              <w:t>Haradjania</w:t>
            </w:r>
          </w:p>
          <w:p>
            <w:pPr>
              <w:pStyle w:val="yTable"/>
              <w:spacing w:before="0"/>
              <w:rPr>
                <w:sz w:val="20"/>
              </w:rPr>
            </w:pPr>
            <w:r>
              <w:rPr>
                <w:sz w:val="20"/>
              </w:rPr>
              <w:t>Harleya</w:t>
            </w:r>
          </w:p>
          <w:p>
            <w:pPr>
              <w:pStyle w:val="yTable"/>
              <w:spacing w:before="0"/>
              <w:rPr>
                <w:sz w:val="20"/>
              </w:rPr>
            </w:pPr>
            <w:r>
              <w:rPr>
                <w:sz w:val="20"/>
              </w:rPr>
              <w:t>Harnackia</w:t>
            </w:r>
          </w:p>
          <w:p>
            <w:pPr>
              <w:pStyle w:val="yTable"/>
              <w:spacing w:before="0"/>
              <w:rPr>
                <w:sz w:val="20"/>
              </w:rPr>
            </w:pPr>
            <w:r>
              <w:rPr>
                <w:sz w:val="20"/>
              </w:rPr>
              <w:t>Harpalium</w:t>
            </w:r>
          </w:p>
          <w:p>
            <w:pPr>
              <w:pStyle w:val="yTable"/>
              <w:spacing w:before="0"/>
              <w:rPr>
                <w:sz w:val="20"/>
              </w:rPr>
            </w:pPr>
            <w:r>
              <w:rPr>
                <w:sz w:val="20"/>
              </w:rPr>
              <w:t>Harthamnus</w:t>
            </w:r>
          </w:p>
          <w:p>
            <w:pPr>
              <w:pStyle w:val="yTable"/>
              <w:spacing w:before="0"/>
              <w:rPr>
                <w:sz w:val="20"/>
              </w:rPr>
            </w:pPr>
            <w:r>
              <w:rPr>
                <w:sz w:val="20"/>
              </w:rPr>
              <w:t>Hartwrightia</w:t>
            </w:r>
          </w:p>
          <w:p>
            <w:pPr>
              <w:pStyle w:val="yTable"/>
              <w:spacing w:before="0"/>
              <w:rPr>
                <w:sz w:val="20"/>
              </w:rPr>
            </w:pPr>
            <w:r>
              <w:rPr>
                <w:sz w:val="20"/>
              </w:rPr>
              <w:t>Hasteola</w:t>
            </w:r>
          </w:p>
          <w:p>
            <w:pPr>
              <w:pStyle w:val="yTable"/>
              <w:spacing w:before="0"/>
              <w:rPr>
                <w:sz w:val="20"/>
              </w:rPr>
            </w:pPr>
            <w:r>
              <w:rPr>
                <w:sz w:val="20"/>
              </w:rPr>
              <w:t>Hatschbachiella</w:t>
            </w:r>
          </w:p>
          <w:p>
            <w:pPr>
              <w:pStyle w:val="yTable"/>
              <w:spacing w:before="0"/>
              <w:rPr>
                <w:sz w:val="20"/>
              </w:rPr>
            </w:pPr>
            <w:r>
              <w:rPr>
                <w:sz w:val="20"/>
              </w:rPr>
              <w:t>Hazardia</w:t>
            </w:r>
          </w:p>
          <w:p>
            <w:pPr>
              <w:pStyle w:val="yTable"/>
              <w:spacing w:before="0"/>
              <w:rPr>
                <w:sz w:val="20"/>
              </w:rPr>
            </w:pPr>
            <w:r>
              <w:rPr>
                <w:sz w:val="20"/>
              </w:rPr>
              <w:t>Hebeclinium</w:t>
            </w:r>
          </w:p>
          <w:p>
            <w:pPr>
              <w:pStyle w:val="yTable"/>
              <w:spacing w:before="0"/>
              <w:rPr>
                <w:sz w:val="20"/>
              </w:rPr>
            </w:pPr>
            <w:r>
              <w:rPr>
                <w:sz w:val="20"/>
              </w:rPr>
              <w:t>Hecastocleis</w:t>
            </w:r>
          </w:p>
          <w:p>
            <w:pPr>
              <w:pStyle w:val="yTable"/>
              <w:spacing w:before="0"/>
              <w:rPr>
                <w:sz w:val="20"/>
              </w:rPr>
            </w:pPr>
            <w:r>
              <w:rPr>
                <w:sz w:val="20"/>
              </w:rPr>
              <w:t>Hedosyne</w:t>
            </w:r>
          </w:p>
          <w:p>
            <w:pPr>
              <w:pStyle w:val="yTable"/>
              <w:spacing w:before="0"/>
              <w:rPr>
                <w:sz w:val="20"/>
              </w:rPr>
            </w:pPr>
            <w:r>
              <w:rPr>
                <w:sz w:val="20"/>
              </w:rPr>
              <w:t>Hedypnois</w:t>
            </w:r>
          </w:p>
          <w:p>
            <w:pPr>
              <w:pStyle w:val="yTable"/>
              <w:spacing w:before="0"/>
              <w:rPr>
                <w:sz w:val="20"/>
              </w:rPr>
            </w:pPr>
            <w:r>
              <w:rPr>
                <w:sz w:val="20"/>
              </w:rPr>
              <w:t>Hedyponis</w:t>
            </w:r>
          </w:p>
          <w:p>
            <w:pPr>
              <w:pStyle w:val="yTable"/>
              <w:spacing w:before="0"/>
              <w:rPr>
                <w:sz w:val="20"/>
              </w:rPr>
            </w:pPr>
            <w:r>
              <w:rPr>
                <w:sz w:val="20"/>
              </w:rPr>
              <w:t>Heleastrum</w:t>
            </w:r>
          </w:p>
          <w:p>
            <w:pPr>
              <w:pStyle w:val="yTable"/>
              <w:spacing w:before="0"/>
              <w:rPr>
                <w:sz w:val="20"/>
              </w:rPr>
            </w:pPr>
            <w:r>
              <w:rPr>
                <w:sz w:val="20"/>
              </w:rPr>
              <w:t>Helenium</w:t>
            </w:r>
          </w:p>
          <w:p>
            <w:pPr>
              <w:pStyle w:val="yTable"/>
              <w:spacing w:before="0"/>
              <w:rPr>
                <w:sz w:val="20"/>
              </w:rPr>
            </w:pPr>
            <w:r>
              <w:rPr>
                <w:sz w:val="20"/>
              </w:rPr>
              <w:t>Helianthella</w:t>
            </w:r>
          </w:p>
          <w:p>
            <w:pPr>
              <w:pStyle w:val="yTable"/>
              <w:spacing w:before="0"/>
              <w:rPr>
                <w:sz w:val="20"/>
              </w:rPr>
            </w:pPr>
            <w:r>
              <w:rPr>
                <w:sz w:val="20"/>
              </w:rPr>
              <w:t>Helianthopsis</w:t>
            </w:r>
          </w:p>
          <w:p>
            <w:pPr>
              <w:pStyle w:val="yTable"/>
              <w:spacing w:before="0"/>
              <w:rPr>
                <w:sz w:val="20"/>
              </w:rPr>
            </w:pPr>
            <w:r>
              <w:rPr>
                <w:sz w:val="20"/>
              </w:rPr>
              <w:t>Helianthus</w:t>
            </w:r>
          </w:p>
          <w:p>
            <w:pPr>
              <w:pStyle w:val="yTable"/>
              <w:spacing w:before="0"/>
              <w:rPr>
                <w:sz w:val="20"/>
              </w:rPr>
            </w:pPr>
            <w:r>
              <w:rPr>
                <w:sz w:val="20"/>
              </w:rPr>
              <w:t>Helichrysopsis</w:t>
            </w:r>
          </w:p>
        </w:tc>
        <w:tc>
          <w:tcPr>
            <w:tcW w:w="2841" w:type="dxa"/>
          </w:tcPr>
          <w:p>
            <w:pPr>
              <w:pStyle w:val="yTable"/>
              <w:spacing w:before="0"/>
              <w:rPr>
                <w:sz w:val="20"/>
              </w:rPr>
            </w:pPr>
            <w:r>
              <w:rPr>
                <w:sz w:val="20"/>
              </w:rPr>
              <w:t>Helichrysum</w:t>
            </w:r>
          </w:p>
          <w:p>
            <w:pPr>
              <w:pStyle w:val="yTable"/>
              <w:spacing w:before="0"/>
              <w:rPr>
                <w:sz w:val="20"/>
              </w:rPr>
            </w:pPr>
            <w:r>
              <w:rPr>
                <w:sz w:val="20"/>
              </w:rPr>
              <w:t>Heliocauta</w:t>
            </w:r>
          </w:p>
          <w:p>
            <w:pPr>
              <w:pStyle w:val="yTable"/>
              <w:spacing w:before="0"/>
              <w:rPr>
                <w:sz w:val="20"/>
              </w:rPr>
            </w:pPr>
            <w:r>
              <w:rPr>
                <w:sz w:val="20"/>
              </w:rPr>
              <w:t>Heliomeris</w:t>
            </w:r>
          </w:p>
          <w:p>
            <w:pPr>
              <w:pStyle w:val="yTable"/>
              <w:spacing w:before="0"/>
              <w:rPr>
                <w:sz w:val="20"/>
              </w:rPr>
            </w:pPr>
            <w:r>
              <w:rPr>
                <w:sz w:val="20"/>
              </w:rPr>
              <w:t>Heliopsis</w:t>
            </w:r>
          </w:p>
          <w:p>
            <w:pPr>
              <w:pStyle w:val="yTable"/>
              <w:spacing w:before="0"/>
              <w:rPr>
                <w:sz w:val="20"/>
              </w:rPr>
            </w:pPr>
            <w:r>
              <w:rPr>
                <w:sz w:val="20"/>
              </w:rPr>
              <w:t>Helipterum</w:t>
            </w:r>
          </w:p>
          <w:p>
            <w:pPr>
              <w:pStyle w:val="yTable"/>
              <w:spacing w:before="0"/>
              <w:rPr>
                <w:sz w:val="20"/>
              </w:rPr>
            </w:pPr>
            <w:r>
              <w:rPr>
                <w:sz w:val="20"/>
              </w:rPr>
              <w:t>Helminthia</w:t>
            </w:r>
          </w:p>
          <w:p>
            <w:pPr>
              <w:pStyle w:val="yTable"/>
              <w:spacing w:before="0"/>
              <w:rPr>
                <w:sz w:val="20"/>
              </w:rPr>
            </w:pPr>
            <w:r>
              <w:rPr>
                <w:sz w:val="20"/>
              </w:rPr>
              <w:t>Helminthotheca</w:t>
            </w:r>
          </w:p>
          <w:p>
            <w:pPr>
              <w:pStyle w:val="yTable"/>
              <w:spacing w:before="0"/>
              <w:rPr>
                <w:sz w:val="20"/>
              </w:rPr>
            </w:pPr>
            <w:r>
              <w:rPr>
                <w:sz w:val="20"/>
              </w:rPr>
              <w:t>Helogyne</w:t>
            </w:r>
          </w:p>
          <w:p>
            <w:pPr>
              <w:pStyle w:val="yTable"/>
              <w:spacing w:before="0"/>
              <w:rPr>
                <w:sz w:val="20"/>
              </w:rPr>
            </w:pPr>
            <w:r>
              <w:rPr>
                <w:sz w:val="20"/>
              </w:rPr>
              <w:t>Hemiachyris</w:t>
            </w:r>
          </w:p>
          <w:p>
            <w:pPr>
              <w:pStyle w:val="yTable"/>
              <w:spacing w:before="0"/>
              <w:rPr>
                <w:sz w:val="20"/>
              </w:rPr>
            </w:pPr>
            <w:r>
              <w:rPr>
                <w:sz w:val="20"/>
              </w:rPr>
              <w:t>Hemisteptia</w:t>
            </w:r>
          </w:p>
          <w:p>
            <w:pPr>
              <w:pStyle w:val="yTable"/>
              <w:spacing w:before="0"/>
              <w:rPr>
                <w:sz w:val="20"/>
              </w:rPr>
            </w:pPr>
            <w:r>
              <w:rPr>
                <w:sz w:val="20"/>
              </w:rPr>
              <w:t>Hemizonia</w:t>
            </w:r>
          </w:p>
          <w:p>
            <w:pPr>
              <w:pStyle w:val="yTable"/>
              <w:spacing w:before="0"/>
              <w:rPr>
                <w:sz w:val="20"/>
              </w:rPr>
            </w:pPr>
            <w:r>
              <w:rPr>
                <w:sz w:val="20"/>
              </w:rPr>
              <w:t>Henricksonia</w:t>
            </w:r>
          </w:p>
          <w:p>
            <w:pPr>
              <w:pStyle w:val="yTable"/>
              <w:spacing w:before="0"/>
              <w:rPr>
                <w:sz w:val="20"/>
              </w:rPr>
            </w:pPr>
            <w:r>
              <w:rPr>
                <w:sz w:val="20"/>
              </w:rPr>
              <w:t>Heptanthus</w:t>
            </w:r>
          </w:p>
          <w:p>
            <w:pPr>
              <w:pStyle w:val="yTable"/>
              <w:spacing w:before="0"/>
              <w:rPr>
                <w:sz w:val="20"/>
              </w:rPr>
            </w:pPr>
            <w:r>
              <w:rPr>
                <w:sz w:val="20"/>
              </w:rPr>
              <w:t>Herderia</w:t>
            </w:r>
          </w:p>
          <w:p>
            <w:pPr>
              <w:pStyle w:val="yTable"/>
              <w:spacing w:before="0"/>
              <w:rPr>
                <w:sz w:val="20"/>
              </w:rPr>
            </w:pPr>
            <w:r>
              <w:rPr>
                <w:sz w:val="20"/>
              </w:rPr>
              <w:t>Herodotia</w:t>
            </w:r>
          </w:p>
          <w:p>
            <w:pPr>
              <w:pStyle w:val="yTable"/>
              <w:spacing w:before="0"/>
              <w:rPr>
                <w:sz w:val="20"/>
              </w:rPr>
            </w:pPr>
            <w:r>
              <w:rPr>
                <w:sz w:val="20"/>
              </w:rPr>
              <w:t>Herrickia</w:t>
            </w:r>
          </w:p>
          <w:p>
            <w:pPr>
              <w:pStyle w:val="yTable"/>
              <w:spacing w:before="0"/>
              <w:rPr>
                <w:sz w:val="20"/>
              </w:rPr>
            </w:pPr>
            <w:r>
              <w:rPr>
                <w:sz w:val="20"/>
              </w:rPr>
              <w:t>Hertia</w:t>
            </w:r>
          </w:p>
          <w:p>
            <w:pPr>
              <w:pStyle w:val="yTable"/>
              <w:spacing w:before="0"/>
              <w:rPr>
                <w:sz w:val="20"/>
              </w:rPr>
            </w:pPr>
            <w:r>
              <w:rPr>
                <w:sz w:val="20"/>
              </w:rPr>
              <w:t>Hesperevax</w:t>
            </w:r>
          </w:p>
          <w:p>
            <w:pPr>
              <w:pStyle w:val="yTable"/>
              <w:spacing w:before="0"/>
              <w:rPr>
                <w:sz w:val="20"/>
              </w:rPr>
            </w:pPr>
            <w:r>
              <w:rPr>
                <w:sz w:val="20"/>
              </w:rPr>
              <w:t>Hesperodoria</w:t>
            </w:r>
          </w:p>
          <w:p>
            <w:pPr>
              <w:pStyle w:val="yTable"/>
              <w:spacing w:before="0"/>
              <w:rPr>
                <w:sz w:val="20"/>
              </w:rPr>
            </w:pPr>
            <w:r>
              <w:rPr>
                <w:sz w:val="20"/>
              </w:rPr>
              <w:t>Hesperomannia</w:t>
            </w:r>
          </w:p>
          <w:p>
            <w:pPr>
              <w:pStyle w:val="yTable"/>
              <w:spacing w:before="0"/>
              <w:rPr>
                <w:sz w:val="20"/>
              </w:rPr>
            </w:pPr>
            <w:r>
              <w:rPr>
                <w:sz w:val="20"/>
              </w:rPr>
              <w:t>Hesperoseris</w:t>
            </w:r>
          </w:p>
          <w:p>
            <w:pPr>
              <w:pStyle w:val="yTable"/>
              <w:spacing w:before="0"/>
              <w:rPr>
                <w:sz w:val="20"/>
              </w:rPr>
            </w:pPr>
            <w:r>
              <w:rPr>
                <w:sz w:val="20"/>
              </w:rPr>
              <w:t>Heteracia</w:t>
            </w:r>
          </w:p>
          <w:p>
            <w:pPr>
              <w:pStyle w:val="yTable"/>
              <w:spacing w:before="0"/>
              <w:rPr>
                <w:sz w:val="20"/>
              </w:rPr>
            </w:pPr>
            <w:r>
              <w:rPr>
                <w:sz w:val="20"/>
              </w:rPr>
              <w:t>Heteranthemis</w:t>
            </w:r>
          </w:p>
          <w:p>
            <w:pPr>
              <w:pStyle w:val="yTable"/>
              <w:spacing w:before="0"/>
              <w:rPr>
                <w:sz w:val="20"/>
              </w:rPr>
            </w:pPr>
            <w:r>
              <w:rPr>
                <w:sz w:val="20"/>
              </w:rPr>
              <w:t>Heterochaeta</w:t>
            </w:r>
          </w:p>
          <w:p>
            <w:pPr>
              <w:pStyle w:val="yTable"/>
              <w:spacing w:before="0"/>
              <w:rPr>
                <w:sz w:val="20"/>
              </w:rPr>
            </w:pPr>
            <w:r>
              <w:rPr>
                <w:sz w:val="20"/>
              </w:rPr>
              <w:t>Heterocoma</w:t>
            </w:r>
          </w:p>
          <w:p>
            <w:pPr>
              <w:pStyle w:val="yTable"/>
              <w:spacing w:before="0"/>
              <w:rPr>
                <w:sz w:val="20"/>
              </w:rPr>
            </w:pPr>
            <w:r>
              <w:rPr>
                <w:sz w:val="20"/>
              </w:rPr>
              <w:t>Heterocondylus</w:t>
            </w:r>
          </w:p>
          <w:p>
            <w:pPr>
              <w:pStyle w:val="yTable"/>
              <w:spacing w:before="0"/>
              <w:rPr>
                <w:sz w:val="20"/>
              </w:rPr>
            </w:pPr>
            <w:r>
              <w:rPr>
                <w:sz w:val="20"/>
              </w:rPr>
              <w:t>Heterocypsela</w:t>
            </w:r>
          </w:p>
          <w:p>
            <w:pPr>
              <w:pStyle w:val="yTable"/>
              <w:spacing w:before="0"/>
              <w:rPr>
                <w:sz w:val="20"/>
              </w:rPr>
            </w:pPr>
            <w:r>
              <w:rPr>
                <w:sz w:val="20"/>
              </w:rPr>
              <w:t>Heteroderis</w:t>
            </w:r>
          </w:p>
          <w:p>
            <w:pPr>
              <w:pStyle w:val="yTable"/>
              <w:spacing w:before="0"/>
              <w:rPr>
                <w:sz w:val="20"/>
              </w:rPr>
            </w:pPr>
            <w:r>
              <w:rPr>
                <w:sz w:val="20"/>
              </w:rPr>
              <w:t>Heterolepis</w:t>
            </w:r>
          </w:p>
          <w:p>
            <w:pPr>
              <w:pStyle w:val="yTable"/>
              <w:spacing w:before="0"/>
              <w:rPr>
                <w:sz w:val="20"/>
              </w:rPr>
            </w:pPr>
            <w:r>
              <w:rPr>
                <w:sz w:val="20"/>
              </w:rPr>
              <w:t>Heteromera</w:t>
            </w:r>
          </w:p>
          <w:p>
            <w:pPr>
              <w:pStyle w:val="yTable"/>
              <w:spacing w:before="0"/>
              <w:rPr>
                <w:sz w:val="20"/>
              </w:rPr>
            </w:pPr>
            <w:r>
              <w:rPr>
                <w:sz w:val="20"/>
              </w:rPr>
              <w:t>Heteromma</w:t>
            </w:r>
          </w:p>
          <w:p>
            <w:pPr>
              <w:pStyle w:val="yTable"/>
              <w:spacing w:before="0"/>
              <w:rPr>
                <w:sz w:val="20"/>
              </w:rPr>
            </w:pPr>
            <w:r>
              <w:rPr>
                <w:sz w:val="20"/>
              </w:rPr>
              <w:t>Heteropappus</w:t>
            </w:r>
          </w:p>
          <w:p>
            <w:pPr>
              <w:pStyle w:val="yTable"/>
              <w:spacing w:before="0"/>
              <w:rPr>
                <w:sz w:val="20"/>
              </w:rPr>
            </w:pPr>
            <w:r>
              <w:rPr>
                <w:sz w:val="20"/>
              </w:rPr>
              <w:t>Heterophylla</w:t>
            </w:r>
          </w:p>
          <w:p>
            <w:pPr>
              <w:pStyle w:val="yTable"/>
              <w:spacing w:before="0"/>
              <w:rPr>
                <w:sz w:val="20"/>
              </w:rPr>
            </w:pPr>
            <w:r>
              <w:rPr>
                <w:sz w:val="20"/>
              </w:rPr>
              <w:t>Heteroplexis</w:t>
            </w:r>
          </w:p>
          <w:p>
            <w:pPr>
              <w:pStyle w:val="yTable"/>
              <w:spacing w:before="0"/>
              <w:rPr>
                <w:sz w:val="20"/>
              </w:rPr>
            </w:pPr>
            <w:r>
              <w:rPr>
                <w:sz w:val="20"/>
              </w:rPr>
              <w:t>Heterorhachis</w:t>
            </w:r>
          </w:p>
          <w:p>
            <w:pPr>
              <w:pStyle w:val="yTable"/>
              <w:spacing w:before="0"/>
              <w:rPr>
                <w:sz w:val="20"/>
              </w:rPr>
            </w:pPr>
            <w:r>
              <w:rPr>
                <w:sz w:val="20"/>
              </w:rPr>
              <w:t>Heterosperma</w:t>
            </w:r>
          </w:p>
          <w:p>
            <w:pPr>
              <w:pStyle w:val="yTable"/>
              <w:spacing w:before="0"/>
              <w:rPr>
                <w:sz w:val="20"/>
              </w:rPr>
            </w:pPr>
            <w:r>
              <w:rPr>
                <w:sz w:val="20"/>
              </w:rPr>
              <w:t>Heterothalamus</w:t>
            </w:r>
          </w:p>
          <w:p>
            <w:pPr>
              <w:pStyle w:val="yTable"/>
              <w:spacing w:before="0"/>
              <w:rPr>
                <w:sz w:val="20"/>
              </w:rPr>
            </w:pPr>
            <w:r>
              <w:rPr>
                <w:sz w:val="20"/>
              </w:rPr>
              <w:t>Heterotheca</w:t>
            </w:r>
          </w:p>
          <w:p>
            <w:pPr>
              <w:pStyle w:val="yTable"/>
              <w:spacing w:before="0"/>
              <w:rPr>
                <w:sz w:val="20"/>
              </w:rPr>
            </w:pPr>
            <w:r>
              <w:rPr>
                <w:sz w:val="20"/>
              </w:rPr>
              <w:t>Hetheroteca</w:t>
            </w:r>
          </w:p>
          <w:p>
            <w:pPr>
              <w:pStyle w:val="yTable"/>
              <w:spacing w:before="0"/>
              <w:rPr>
                <w:sz w:val="20"/>
              </w:rPr>
            </w:pPr>
            <w:r>
              <w:rPr>
                <w:sz w:val="20"/>
              </w:rPr>
              <w:t>Heywoodiella</w:t>
            </w:r>
          </w:p>
        </w:tc>
        <w:tc>
          <w:tcPr>
            <w:tcW w:w="2841" w:type="dxa"/>
          </w:tcPr>
          <w:p>
            <w:pPr>
              <w:pStyle w:val="yTable"/>
              <w:spacing w:before="0"/>
              <w:rPr>
                <w:sz w:val="20"/>
              </w:rPr>
            </w:pPr>
            <w:r>
              <w:rPr>
                <w:sz w:val="20"/>
              </w:rPr>
              <w:t>Hidalgoa</w:t>
            </w:r>
          </w:p>
          <w:p>
            <w:pPr>
              <w:pStyle w:val="yTable"/>
              <w:spacing w:before="0"/>
              <w:rPr>
                <w:sz w:val="20"/>
              </w:rPr>
            </w:pPr>
            <w:r>
              <w:rPr>
                <w:sz w:val="20"/>
              </w:rPr>
              <w:t>Hieraceum</w:t>
            </w:r>
          </w:p>
          <w:p>
            <w:pPr>
              <w:pStyle w:val="yTable"/>
              <w:spacing w:before="0"/>
              <w:rPr>
                <w:sz w:val="20"/>
              </w:rPr>
            </w:pPr>
            <w:r>
              <w:rPr>
                <w:sz w:val="20"/>
              </w:rPr>
              <w:t>Hieracium</w:t>
            </w:r>
          </w:p>
          <w:p>
            <w:pPr>
              <w:pStyle w:val="yTable"/>
              <w:spacing w:before="0"/>
              <w:rPr>
                <w:sz w:val="20"/>
              </w:rPr>
            </w:pPr>
            <w:r>
              <w:rPr>
                <w:sz w:val="20"/>
              </w:rPr>
              <w:t>Hierasium</w:t>
            </w:r>
          </w:p>
          <w:p>
            <w:pPr>
              <w:pStyle w:val="yTable"/>
              <w:spacing w:before="0"/>
              <w:rPr>
                <w:sz w:val="20"/>
              </w:rPr>
            </w:pPr>
            <w:r>
              <w:rPr>
                <w:sz w:val="20"/>
              </w:rPr>
              <w:t>Hilliardia</w:t>
            </w:r>
          </w:p>
          <w:p>
            <w:pPr>
              <w:pStyle w:val="yTable"/>
              <w:spacing w:before="0"/>
              <w:rPr>
                <w:sz w:val="20"/>
              </w:rPr>
            </w:pPr>
            <w:r>
              <w:rPr>
                <w:sz w:val="20"/>
              </w:rPr>
              <w:t>Hinterhubera</w:t>
            </w:r>
          </w:p>
          <w:p>
            <w:pPr>
              <w:pStyle w:val="yTable"/>
              <w:spacing w:before="0"/>
              <w:rPr>
                <w:sz w:val="20"/>
              </w:rPr>
            </w:pPr>
            <w:r>
              <w:rPr>
                <w:sz w:val="20"/>
              </w:rPr>
              <w:t>Hippia</w:t>
            </w:r>
          </w:p>
          <w:p>
            <w:pPr>
              <w:pStyle w:val="yTable"/>
              <w:spacing w:before="0"/>
              <w:rPr>
                <w:sz w:val="20"/>
              </w:rPr>
            </w:pPr>
            <w:r>
              <w:rPr>
                <w:sz w:val="20"/>
              </w:rPr>
              <w:t>Hippolytia</w:t>
            </w:r>
          </w:p>
          <w:p>
            <w:pPr>
              <w:pStyle w:val="yTable"/>
              <w:spacing w:before="0"/>
              <w:rPr>
                <w:sz w:val="20"/>
              </w:rPr>
            </w:pPr>
            <w:r>
              <w:rPr>
                <w:sz w:val="20"/>
              </w:rPr>
              <w:t>Hirpicium</w:t>
            </w:r>
          </w:p>
          <w:p>
            <w:pPr>
              <w:pStyle w:val="yTable"/>
              <w:spacing w:before="0"/>
              <w:rPr>
                <w:sz w:val="20"/>
              </w:rPr>
            </w:pPr>
            <w:r>
              <w:rPr>
                <w:sz w:val="20"/>
              </w:rPr>
              <w:t>Hirschia</w:t>
            </w:r>
          </w:p>
          <w:p>
            <w:pPr>
              <w:pStyle w:val="yTable"/>
              <w:spacing w:before="0"/>
              <w:rPr>
                <w:sz w:val="20"/>
              </w:rPr>
            </w:pPr>
            <w:r>
              <w:rPr>
                <w:sz w:val="20"/>
              </w:rPr>
              <w:t>Hispidella</w:t>
            </w:r>
          </w:p>
          <w:p>
            <w:pPr>
              <w:pStyle w:val="yTable"/>
              <w:spacing w:before="0"/>
              <w:rPr>
                <w:sz w:val="20"/>
              </w:rPr>
            </w:pPr>
            <w:r>
              <w:rPr>
                <w:sz w:val="20"/>
              </w:rPr>
              <w:t>Hochstettera</w:t>
            </w:r>
          </w:p>
          <w:p>
            <w:pPr>
              <w:pStyle w:val="yTable"/>
              <w:spacing w:before="0"/>
              <w:rPr>
                <w:sz w:val="20"/>
              </w:rPr>
            </w:pPr>
            <w:r>
              <w:rPr>
                <w:sz w:val="20"/>
              </w:rPr>
              <w:t>Hochstetteria</w:t>
            </w:r>
          </w:p>
          <w:p>
            <w:pPr>
              <w:pStyle w:val="yTable"/>
              <w:spacing w:before="0"/>
              <w:rPr>
                <w:sz w:val="20"/>
              </w:rPr>
            </w:pPr>
            <w:r>
              <w:rPr>
                <w:sz w:val="20"/>
              </w:rPr>
              <w:t>Hoehnelia</w:t>
            </w:r>
          </w:p>
          <w:p>
            <w:pPr>
              <w:pStyle w:val="yTable"/>
              <w:spacing w:before="0"/>
              <w:rPr>
                <w:sz w:val="20"/>
              </w:rPr>
            </w:pPr>
            <w:r>
              <w:rPr>
                <w:sz w:val="20"/>
              </w:rPr>
              <w:t>Hoehnephytum</w:t>
            </w:r>
          </w:p>
          <w:p>
            <w:pPr>
              <w:pStyle w:val="yTable"/>
              <w:spacing w:before="0"/>
              <w:rPr>
                <w:sz w:val="20"/>
              </w:rPr>
            </w:pPr>
            <w:r>
              <w:rPr>
                <w:sz w:val="20"/>
              </w:rPr>
              <w:t>Hoffmanniella</w:t>
            </w:r>
          </w:p>
          <w:p>
            <w:pPr>
              <w:pStyle w:val="yTable"/>
              <w:spacing w:before="0"/>
              <w:rPr>
                <w:sz w:val="20"/>
              </w:rPr>
            </w:pPr>
            <w:r>
              <w:rPr>
                <w:sz w:val="20"/>
              </w:rPr>
              <w:t>Hofmeisteria</w:t>
            </w:r>
          </w:p>
          <w:p>
            <w:pPr>
              <w:pStyle w:val="yTable"/>
              <w:spacing w:before="0"/>
              <w:rPr>
                <w:sz w:val="20"/>
              </w:rPr>
            </w:pPr>
            <w:r>
              <w:rPr>
                <w:sz w:val="20"/>
              </w:rPr>
              <w:t>Holocarpha</w:t>
            </w:r>
          </w:p>
          <w:p>
            <w:pPr>
              <w:pStyle w:val="yTable"/>
              <w:spacing w:before="0"/>
              <w:rPr>
                <w:sz w:val="20"/>
              </w:rPr>
            </w:pPr>
            <w:r>
              <w:rPr>
                <w:sz w:val="20"/>
              </w:rPr>
              <w:t>Holocheilus</w:t>
            </w:r>
          </w:p>
          <w:p>
            <w:pPr>
              <w:pStyle w:val="yTable"/>
              <w:spacing w:before="0"/>
              <w:rPr>
                <w:sz w:val="20"/>
              </w:rPr>
            </w:pPr>
            <w:r>
              <w:rPr>
                <w:sz w:val="20"/>
              </w:rPr>
              <w:t>Hololeion</w:t>
            </w:r>
          </w:p>
          <w:p>
            <w:pPr>
              <w:pStyle w:val="yTable"/>
              <w:spacing w:before="0"/>
              <w:rPr>
                <w:sz w:val="20"/>
              </w:rPr>
            </w:pPr>
            <w:r>
              <w:rPr>
                <w:sz w:val="20"/>
              </w:rPr>
              <w:t>Hololepis</w:t>
            </w:r>
          </w:p>
          <w:p>
            <w:pPr>
              <w:pStyle w:val="yTable"/>
              <w:spacing w:before="0"/>
              <w:rPr>
                <w:sz w:val="20"/>
              </w:rPr>
            </w:pPr>
            <w:r>
              <w:rPr>
                <w:sz w:val="20"/>
              </w:rPr>
              <w:t>Holozonia</w:t>
            </w:r>
          </w:p>
          <w:p>
            <w:pPr>
              <w:pStyle w:val="yTable"/>
              <w:spacing w:before="0"/>
              <w:rPr>
                <w:sz w:val="20"/>
              </w:rPr>
            </w:pPr>
            <w:r>
              <w:rPr>
                <w:sz w:val="20"/>
              </w:rPr>
              <w:t>Homognaphalium</w:t>
            </w:r>
          </w:p>
          <w:p>
            <w:pPr>
              <w:pStyle w:val="yTable"/>
              <w:spacing w:before="0"/>
              <w:rPr>
                <w:sz w:val="20"/>
              </w:rPr>
            </w:pPr>
            <w:r>
              <w:rPr>
                <w:sz w:val="20"/>
              </w:rPr>
              <w:t>Homogyne</w:t>
            </w:r>
          </w:p>
          <w:p>
            <w:pPr>
              <w:pStyle w:val="yTable"/>
              <w:spacing w:before="0"/>
              <w:rPr>
                <w:sz w:val="20"/>
              </w:rPr>
            </w:pPr>
            <w:r>
              <w:rPr>
                <w:sz w:val="20"/>
              </w:rPr>
              <w:t>Homopappus</w:t>
            </w:r>
          </w:p>
          <w:p>
            <w:pPr>
              <w:pStyle w:val="yTable"/>
              <w:spacing w:before="0"/>
              <w:rPr>
                <w:sz w:val="20"/>
              </w:rPr>
            </w:pPr>
            <w:r>
              <w:rPr>
                <w:sz w:val="20"/>
              </w:rPr>
              <w:t>Hoplophyllum</w:t>
            </w:r>
          </w:p>
          <w:p>
            <w:pPr>
              <w:pStyle w:val="yTable"/>
              <w:spacing w:before="0"/>
              <w:rPr>
                <w:sz w:val="20"/>
              </w:rPr>
            </w:pPr>
            <w:r>
              <w:rPr>
                <w:sz w:val="20"/>
              </w:rPr>
              <w:t>Huarpea</w:t>
            </w:r>
          </w:p>
          <w:p>
            <w:pPr>
              <w:pStyle w:val="yTable"/>
              <w:spacing w:before="0"/>
              <w:rPr>
                <w:sz w:val="20"/>
              </w:rPr>
            </w:pPr>
            <w:r>
              <w:rPr>
                <w:sz w:val="20"/>
              </w:rPr>
              <w:t>Hubertia</w:t>
            </w:r>
          </w:p>
          <w:p>
            <w:pPr>
              <w:pStyle w:val="yTable"/>
              <w:spacing w:before="0"/>
              <w:rPr>
                <w:sz w:val="20"/>
              </w:rPr>
            </w:pPr>
            <w:r>
              <w:rPr>
                <w:sz w:val="20"/>
              </w:rPr>
              <w:t>Hughesia</w:t>
            </w:r>
          </w:p>
          <w:p>
            <w:pPr>
              <w:pStyle w:val="yTable"/>
              <w:spacing w:before="0"/>
              <w:rPr>
                <w:sz w:val="20"/>
              </w:rPr>
            </w:pPr>
            <w:r>
              <w:rPr>
                <w:sz w:val="20"/>
              </w:rPr>
              <w:t>Hulsea</w:t>
            </w:r>
          </w:p>
          <w:p>
            <w:pPr>
              <w:pStyle w:val="yTable"/>
              <w:spacing w:before="0"/>
              <w:rPr>
                <w:sz w:val="20"/>
              </w:rPr>
            </w:pPr>
            <w:r>
              <w:rPr>
                <w:sz w:val="20"/>
              </w:rPr>
              <w:t>Hulteniella</w:t>
            </w:r>
          </w:p>
          <w:p>
            <w:pPr>
              <w:pStyle w:val="yTable"/>
              <w:spacing w:before="0"/>
              <w:rPr>
                <w:sz w:val="20"/>
              </w:rPr>
            </w:pPr>
            <w:r>
              <w:rPr>
                <w:sz w:val="20"/>
              </w:rPr>
              <w:t>Humea</w:t>
            </w:r>
          </w:p>
          <w:p>
            <w:pPr>
              <w:pStyle w:val="yTable"/>
              <w:spacing w:before="0"/>
              <w:rPr>
                <w:sz w:val="20"/>
              </w:rPr>
            </w:pPr>
            <w:r>
              <w:rPr>
                <w:sz w:val="20"/>
              </w:rPr>
              <w:t>Humeocline</w:t>
            </w:r>
          </w:p>
          <w:p>
            <w:pPr>
              <w:pStyle w:val="yTable"/>
              <w:spacing w:before="0"/>
              <w:rPr>
                <w:sz w:val="20"/>
              </w:rPr>
            </w:pPr>
            <w:r>
              <w:rPr>
                <w:sz w:val="20"/>
              </w:rPr>
              <w:t>Hyalis</w:t>
            </w:r>
          </w:p>
          <w:p>
            <w:pPr>
              <w:pStyle w:val="yTable"/>
              <w:spacing w:before="0"/>
              <w:rPr>
                <w:sz w:val="20"/>
              </w:rPr>
            </w:pPr>
            <w:r>
              <w:rPr>
                <w:sz w:val="20"/>
              </w:rPr>
              <w:t>Hyalochaete</w:t>
            </w:r>
          </w:p>
          <w:p>
            <w:pPr>
              <w:pStyle w:val="yTable"/>
              <w:spacing w:before="0"/>
              <w:rPr>
                <w:sz w:val="20"/>
              </w:rPr>
            </w:pPr>
            <w:r>
              <w:rPr>
                <w:sz w:val="20"/>
              </w:rPr>
              <w:t>Hyalochlamys</w:t>
            </w:r>
          </w:p>
          <w:p>
            <w:pPr>
              <w:pStyle w:val="yTable"/>
              <w:spacing w:before="0"/>
              <w:rPr>
                <w:sz w:val="20"/>
              </w:rPr>
            </w:pPr>
            <w:r>
              <w:rPr>
                <w:sz w:val="20"/>
              </w:rPr>
              <w:t>Hyaloseris</w:t>
            </w:r>
          </w:p>
          <w:p>
            <w:pPr>
              <w:pStyle w:val="yTable"/>
              <w:spacing w:before="0"/>
              <w:rPr>
                <w:sz w:val="20"/>
              </w:rPr>
            </w:pPr>
            <w:r>
              <w:rPr>
                <w:sz w:val="20"/>
              </w:rPr>
              <w:t>Hyalosperma</w:t>
            </w:r>
          </w:p>
          <w:p>
            <w:pPr>
              <w:pStyle w:val="yTable"/>
              <w:spacing w:before="0"/>
              <w:rPr>
                <w:sz w:val="20"/>
              </w:rPr>
            </w:pPr>
            <w:r>
              <w:rPr>
                <w:sz w:val="20"/>
              </w:rPr>
              <w:t>Hybridella</w:t>
            </w:r>
          </w:p>
          <w:p>
            <w:pPr>
              <w:pStyle w:val="yTable"/>
              <w:spacing w:before="0"/>
              <w:rPr>
                <w:sz w:val="20"/>
              </w:rPr>
            </w:pPr>
            <w:r>
              <w:rPr>
                <w:sz w:val="20"/>
              </w:rPr>
              <w:t>Hydrodyssodia</w:t>
            </w:r>
          </w:p>
        </w:tc>
      </w:tr>
    </w:tbl>
    <w:p>
      <w:pPr>
        <w:rPr>
          <w:sz w:val="16"/>
        </w:rPr>
      </w:pPr>
    </w:p>
    <w:tbl>
      <w:tblPr>
        <w:tblW w:w="0" w:type="auto"/>
        <w:tblLook w:val="0000" w:firstRow="0" w:lastRow="0" w:firstColumn="0" w:lastColumn="0" w:noHBand="0" w:noVBand="0"/>
      </w:tblPr>
      <w:tblGrid>
        <w:gridCol w:w="2470"/>
        <w:gridCol w:w="2395"/>
        <w:gridCol w:w="2447"/>
      </w:tblGrid>
      <w:tr>
        <w:tc>
          <w:tcPr>
            <w:tcW w:w="2840" w:type="dxa"/>
          </w:tcPr>
          <w:p>
            <w:pPr>
              <w:pStyle w:val="yTable"/>
              <w:spacing w:before="0"/>
              <w:rPr>
                <w:sz w:val="20"/>
              </w:rPr>
            </w:pPr>
            <w:r>
              <w:rPr>
                <w:sz w:val="20"/>
              </w:rPr>
              <w:t>Hydroidea</w:t>
            </w:r>
          </w:p>
          <w:p>
            <w:pPr>
              <w:pStyle w:val="yTable"/>
              <w:spacing w:before="0"/>
              <w:rPr>
                <w:sz w:val="20"/>
              </w:rPr>
            </w:pPr>
            <w:r>
              <w:rPr>
                <w:sz w:val="20"/>
              </w:rPr>
              <w:t>Hydropectis</w:t>
            </w:r>
          </w:p>
          <w:p>
            <w:pPr>
              <w:pStyle w:val="yTable"/>
              <w:spacing w:before="0"/>
              <w:rPr>
                <w:sz w:val="20"/>
              </w:rPr>
            </w:pPr>
            <w:r>
              <w:rPr>
                <w:sz w:val="20"/>
              </w:rPr>
              <w:t>Hymenatherum</w:t>
            </w:r>
          </w:p>
          <w:p>
            <w:pPr>
              <w:pStyle w:val="yTable"/>
              <w:spacing w:before="0"/>
              <w:rPr>
                <w:sz w:val="20"/>
              </w:rPr>
            </w:pPr>
            <w:r>
              <w:rPr>
                <w:sz w:val="20"/>
              </w:rPr>
              <w:t>Hymenocephalus</w:t>
            </w:r>
          </w:p>
          <w:p>
            <w:pPr>
              <w:pStyle w:val="yTable"/>
              <w:spacing w:before="0"/>
              <w:rPr>
                <w:sz w:val="20"/>
              </w:rPr>
            </w:pPr>
            <w:r>
              <w:rPr>
                <w:sz w:val="20"/>
              </w:rPr>
              <w:t>Hymenoclea</w:t>
            </w:r>
          </w:p>
          <w:p>
            <w:pPr>
              <w:pStyle w:val="yTable"/>
              <w:spacing w:before="0"/>
              <w:rPr>
                <w:sz w:val="20"/>
              </w:rPr>
            </w:pPr>
            <w:r>
              <w:rPr>
                <w:sz w:val="20"/>
              </w:rPr>
              <w:t>Hymenolepis</w:t>
            </w:r>
          </w:p>
          <w:p>
            <w:pPr>
              <w:pStyle w:val="yTable"/>
              <w:spacing w:before="0"/>
              <w:rPr>
                <w:sz w:val="20"/>
              </w:rPr>
            </w:pPr>
            <w:r>
              <w:rPr>
                <w:sz w:val="20"/>
              </w:rPr>
              <w:t>Hymenonema</w:t>
            </w:r>
          </w:p>
          <w:p>
            <w:pPr>
              <w:pStyle w:val="yTable"/>
              <w:spacing w:before="0"/>
              <w:rPr>
                <w:sz w:val="20"/>
              </w:rPr>
            </w:pPr>
            <w:r>
              <w:rPr>
                <w:sz w:val="20"/>
              </w:rPr>
              <w:t>Hymenopappus</w:t>
            </w:r>
          </w:p>
          <w:p>
            <w:pPr>
              <w:pStyle w:val="yTable"/>
              <w:spacing w:before="0"/>
              <w:rPr>
                <w:sz w:val="20"/>
              </w:rPr>
            </w:pPr>
            <w:r>
              <w:rPr>
                <w:sz w:val="20"/>
              </w:rPr>
              <w:t>Hymenostemma</w:t>
            </w:r>
          </w:p>
          <w:p>
            <w:pPr>
              <w:pStyle w:val="yTable"/>
              <w:spacing w:before="0"/>
              <w:rPr>
                <w:sz w:val="20"/>
              </w:rPr>
            </w:pPr>
            <w:r>
              <w:rPr>
                <w:sz w:val="20"/>
              </w:rPr>
              <w:t>Hymenostephium</w:t>
            </w:r>
          </w:p>
          <w:p>
            <w:pPr>
              <w:pStyle w:val="yTable"/>
              <w:spacing w:before="0"/>
              <w:rPr>
                <w:sz w:val="20"/>
              </w:rPr>
            </w:pPr>
            <w:r>
              <w:rPr>
                <w:sz w:val="20"/>
              </w:rPr>
              <w:t>Hymenothrix</w:t>
            </w:r>
          </w:p>
          <w:p>
            <w:pPr>
              <w:pStyle w:val="yTable"/>
              <w:spacing w:before="0"/>
              <w:rPr>
                <w:sz w:val="20"/>
              </w:rPr>
            </w:pPr>
            <w:r>
              <w:rPr>
                <w:sz w:val="20"/>
              </w:rPr>
              <w:t>Hymenoxys</w:t>
            </w:r>
          </w:p>
          <w:p>
            <w:pPr>
              <w:pStyle w:val="yTable"/>
              <w:spacing w:before="0"/>
              <w:rPr>
                <w:sz w:val="20"/>
              </w:rPr>
            </w:pPr>
            <w:r>
              <w:rPr>
                <w:sz w:val="20"/>
              </w:rPr>
              <w:t>Hyoseris</w:t>
            </w:r>
          </w:p>
          <w:p>
            <w:pPr>
              <w:pStyle w:val="yTable"/>
              <w:spacing w:before="0"/>
              <w:rPr>
                <w:sz w:val="20"/>
              </w:rPr>
            </w:pPr>
            <w:r>
              <w:rPr>
                <w:sz w:val="20"/>
              </w:rPr>
              <w:t>Hypacanthium</w:t>
            </w:r>
          </w:p>
          <w:p>
            <w:pPr>
              <w:pStyle w:val="yTable"/>
              <w:spacing w:before="0"/>
              <w:rPr>
                <w:sz w:val="20"/>
              </w:rPr>
            </w:pPr>
            <w:r>
              <w:rPr>
                <w:sz w:val="20"/>
              </w:rPr>
              <w:t>Hypericophyllum</w:t>
            </w:r>
          </w:p>
          <w:p>
            <w:pPr>
              <w:pStyle w:val="yTable"/>
              <w:spacing w:before="0"/>
              <w:rPr>
                <w:sz w:val="20"/>
              </w:rPr>
            </w:pPr>
            <w:r>
              <w:rPr>
                <w:sz w:val="20"/>
              </w:rPr>
              <w:t>Hypocaeris</w:t>
            </w:r>
          </w:p>
          <w:p>
            <w:pPr>
              <w:pStyle w:val="yTable"/>
              <w:spacing w:before="0"/>
              <w:rPr>
                <w:sz w:val="20"/>
              </w:rPr>
            </w:pPr>
            <w:r>
              <w:rPr>
                <w:sz w:val="20"/>
              </w:rPr>
              <w:t>Hypochaeris</w:t>
            </w:r>
          </w:p>
          <w:p>
            <w:pPr>
              <w:pStyle w:val="yTable"/>
              <w:spacing w:before="0"/>
              <w:rPr>
                <w:sz w:val="20"/>
              </w:rPr>
            </w:pPr>
            <w:r>
              <w:rPr>
                <w:sz w:val="20"/>
              </w:rPr>
              <w:t>Hypochoeris</w:t>
            </w:r>
          </w:p>
          <w:p>
            <w:pPr>
              <w:pStyle w:val="yTable"/>
              <w:spacing w:before="0"/>
              <w:rPr>
                <w:sz w:val="20"/>
              </w:rPr>
            </w:pPr>
            <w:r>
              <w:rPr>
                <w:sz w:val="20"/>
              </w:rPr>
              <w:t>Hysterionica</w:t>
            </w:r>
          </w:p>
          <w:p>
            <w:pPr>
              <w:pStyle w:val="yTable"/>
              <w:spacing w:before="0"/>
              <w:rPr>
                <w:sz w:val="20"/>
              </w:rPr>
            </w:pPr>
            <w:r>
              <w:rPr>
                <w:sz w:val="20"/>
              </w:rPr>
              <w:t>Hystrichophora</w:t>
            </w:r>
          </w:p>
          <w:p>
            <w:pPr>
              <w:pStyle w:val="yTable"/>
              <w:spacing w:before="0"/>
              <w:rPr>
                <w:sz w:val="20"/>
              </w:rPr>
            </w:pPr>
            <w:r>
              <w:rPr>
                <w:sz w:val="20"/>
              </w:rPr>
              <w:t>Ichthyothere</w:t>
            </w:r>
          </w:p>
          <w:p>
            <w:pPr>
              <w:pStyle w:val="yTable"/>
              <w:spacing w:before="0"/>
              <w:rPr>
                <w:sz w:val="20"/>
              </w:rPr>
            </w:pPr>
            <w:r>
              <w:rPr>
                <w:sz w:val="20"/>
              </w:rPr>
              <w:t>Idiopappus</w:t>
            </w:r>
          </w:p>
          <w:p>
            <w:pPr>
              <w:pStyle w:val="yTable"/>
              <w:spacing w:before="0"/>
              <w:rPr>
                <w:sz w:val="20"/>
              </w:rPr>
            </w:pPr>
            <w:r>
              <w:rPr>
                <w:sz w:val="20"/>
              </w:rPr>
              <w:t>Idiothamnus</w:t>
            </w:r>
          </w:p>
          <w:p>
            <w:pPr>
              <w:pStyle w:val="yTable"/>
              <w:spacing w:before="0"/>
              <w:rPr>
                <w:sz w:val="20"/>
              </w:rPr>
            </w:pPr>
            <w:r>
              <w:rPr>
                <w:sz w:val="20"/>
              </w:rPr>
              <w:t>Ifloga</w:t>
            </w:r>
          </w:p>
          <w:p>
            <w:pPr>
              <w:pStyle w:val="yTable"/>
              <w:spacing w:before="0"/>
              <w:rPr>
                <w:sz w:val="20"/>
              </w:rPr>
            </w:pPr>
            <w:r>
              <w:rPr>
                <w:sz w:val="20"/>
              </w:rPr>
              <w:t>Ighermia</w:t>
            </w:r>
          </w:p>
          <w:p>
            <w:pPr>
              <w:pStyle w:val="yTable"/>
              <w:spacing w:before="0"/>
              <w:rPr>
                <w:sz w:val="20"/>
              </w:rPr>
            </w:pPr>
            <w:r>
              <w:rPr>
                <w:sz w:val="20"/>
              </w:rPr>
              <w:t>Iltisia</w:t>
            </w:r>
          </w:p>
          <w:p>
            <w:pPr>
              <w:pStyle w:val="yTable"/>
              <w:spacing w:before="0"/>
              <w:rPr>
                <w:sz w:val="20"/>
              </w:rPr>
            </w:pPr>
            <w:r>
              <w:rPr>
                <w:sz w:val="20"/>
              </w:rPr>
              <w:t>Imeria</w:t>
            </w:r>
          </w:p>
          <w:p>
            <w:pPr>
              <w:pStyle w:val="yTable"/>
              <w:spacing w:before="0"/>
              <w:rPr>
                <w:sz w:val="20"/>
              </w:rPr>
            </w:pPr>
            <w:r>
              <w:rPr>
                <w:sz w:val="20"/>
              </w:rPr>
              <w:t>Inezia</w:t>
            </w:r>
          </w:p>
          <w:p>
            <w:pPr>
              <w:pStyle w:val="yTable"/>
              <w:spacing w:before="0"/>
              <w:rPr>
                <w:sz w:val="20"/>
              </w:rPr>
            </w:pPr>
            <w:r>
              <w:rPr>
                <w:sz w:val="20"/>
              </w:rPr>
              <w:t>Inula</w:t>
            </w:r>
          </w:p>
          <w:p>
            <w:pPr>
              <w:pStyle w:val="yTable"/>
              <w:spacing w:before="0"/>
              <w:rPr>
                <w:sz w:val="20"/>
              </w:rPr>
            </w:pPr>
            <w:r>
              <w:rPr>
                <w:sz w:val="20"/>
              </w:rPr>
              <w:t>Inulanthera</w:t>
            </w:r>
          </w:p>
          <w:p>
            <w:pPr>
              <w:pStyle w:val="yTable"/>
              <w:spacing w:before="0"/>
              <w:rPr>
                <w:sz w:val="20"/>
              </w:rPr>
            </w:pPr>
            <w:r>
              <w:rPr>
                <w:sz w:val="20"/>
              </w:rPr>
              <w:t>Inulaster</w:t>
            </w:r>
          </w:p>
          <w:p>
            <w:pPr>
              <w:pStyle w:val="yTable"/>
              <w:spacing w:before="0"/>
              <w:rPr>
                <w:sz w:val="20"/>
              </w:rPr>
            </w:pPr>
            <w:r>
              <w:rPr>
                <w:sz w:val="20"/>
              </w:rPr>
              <w:t>Inulopsis</w:t>
            </w:r>
          </w:p>
          <w:p>
            <w:pPr>
              <w:pStyle w:val="yTable"/>
              <w:spacing w:before="0"/>
              <w:rPr>
                <w:sz w:val="20"/>
              </w:rPr>
            </w:pPr>
            <w:r>
              <w:rPr>
                <w:sz w:val="20"/>
              </w:rPr>
              <w:t>Inyonia</w:t>
            </w:r>
          </w:p>
          <w:p>
            <w:pPr>
              <w:pStyle w:val="yTable"/>
              <w:spacing w:before="0"/>
              <w:rPr>
                <w:sz w:val="20"/>
              </w:rPr>
            </w:pPr>
            <w:r>
              <w:rPr>
                <w:sz w:val="20"/>
              </w:rPr>
              <w:t>Iocenes</w:t>
            </w:r>
          </w:p>
          <w:p>
            <w:pPr>
              <w:pStyle w:val="yTable"/>
              <w:spacing w:before="0"/>
              <w:rPr>
                <w:sz w:val="20"/>
              </w:rPr>
            </w:pPr>
            <w:r>
              <w:rPr>
                <w:sz w:val="20"/>
              </w:rPr>
              <w:t>Iodocephalus</w:t>
            </w:r>
          </w:p>
          <w:p>
            <w:pPr>
              <w:pStyle w:val="yTable"/>
              <w:spacing w:before="0"/>
              <w:rPr>
                <w:sz w:val="20"/>
              </w:rPr>
            </w:pPr>
            <w:r>
              <w:rPr>
                <w:sz w:val="20"/>
              </w:rPr>
              <w:t>Iogeton</w:t>
            </w:r>
          </w:p>
          <w:p>
            <w:pPr>
              <w:pStyle w:val="yTable"/>
              <w:spacing w:before="0"/>
              <w:rPr>
                <w:sz w:val="20"/>
              </w:rPr>
            </w:pPr>
            <w:r>
              <w:rPr>
                <w:sz w:val="20"/>
              </w:rPr>
              <w:t>Ionactis</w:t>
            </w:r>
          </w:p>
          <w:p>
            <w:pPr>
              <w:pStyle w:val="yTable"/>
              <w:spacing w:before="0"/>
              <w:rPr>
                <w:sz w:val="20"/>
              </w:rPr>
            </w:pPr>
            <w:r>
              <w:rPr>
                <w:sz w:val="20"/>
              </w:rPr>
              <w:t>Iostephane</w:t>
            </w:r>
          </w:p>
          <w:p>
            <w:pPr>
              <w:pStyle w:val="yTable"/>
              <w:spacing w:before="0"/>
              <w:rPr>
                <w:sz w:val="20"/>
              </w:rPr>
            </w:pPr>
            <w:r>
              <w:rPr>
                <w:sz w:val="20"/>
              </w:rPr>
              <w:t>Iotasperma</w:t>
            </w:r>
          </w:p>
          <w:p>
            <w:pPr>
              <w:pStyle w:val="yTable"/>
              <w:spacing w:before="0"/>
              <w:rPr>
                <w:sz w:val="20"/>
              </w:rPr>
            </w:pPr>
            <w:r>
              <w:rPr>
                <w:sz w:val="20"/>
              </w:rPr>
              <w:t>Iphiona</w:t>
            </w:r>
          </w:p>
        </w:tc>
        <w:tc>
          <w:tcPr>
            <w:tcW w:w="2841" w:type="dxa"/>
          </w:tcPr>
          <w:p>
            <w:pPr>
              <w:pStyle w:val="yTable"/>
              <w:spacing w:before="0"/>
              <w:rPr>
                <w:sz w:val="20"/>
              </w:rPr>
            </w:pPr>
            <w:r>
              <w:rPr>
                <w:sz w:val="20"/>
              </w:rPr>
              <w:t>Iphionopsis</w:t>
            </w:r>
          </w:p>
          <w:p>
            <w:pPr>
              <w:pStyle w:val="yTable"/>
              <w:spacing w:before="0"/>
              <w:rPr>
                <w:sz w:val="20"/>
              </w:rPr>
            </w:pPr>
            <w:r>
              <w:rPr>
                <w:sz w:val="20"/>
              </w:rPr>
              <w:t>Iranecio</w:t>
            </w:r>
          </w:p>
          <w:p>
            <w:pPr>
              <w:pStyle w:val="yTable"/>
              <w:spacing w:before="0"/>
              <w:rPr>
                <w:sz w:val="20"/>
              </w:rPr>
            </w:pPr>
            <w:r>
              <w:rPr>
                <w:sz w:val="20"/>
              </w:rPr>
              <w:t>Irwinia</w:t>
            </w:r>
          </w:p>
          <w:p>
            <w:pPr>
              <w:pStyle w:val="yTable"/>
              <w:spacing w:before="0"/>
              <w:rPr>
                <w:sz w:val="20"/>
              </w:rPr>
            </w:pPr>
            <w:r>
              <w:rPr>
                <w:sz w:val="20"/>
              </w:rPr>
              <w:t>Ischnea</w:t>
            </w:r>
          </w:p>
          <w:p>
            <w:pPr>
              <w:pStyle w:val="yTable"/>
              <w:spacing w:before="0"/>
              <w:rPr>
                <w:sz w:val="20"/>
              </w:rPr>
            </w:pPr>
            <w:r>
              <w:rPr>
                <w:sz w:val="20"/>
              </w:rPr>
              <w:t>Ismelia</w:t>
            </w:r>
          </w:p>
          <w:p>
            <w:pPr>
              <w:pStyle w:val="yTable"/>
              <w:spacing w:before="0"/>
              <w:rPr>
                <w:sz w:val="20"/>
              </w:rPr>
            </w:pPr>
            <w:r>
              <w:rPr>
                <w:sz w:val="20"/>
              </w:rPr>
              <w:t>Isocarpha</w:t>
            </w:r>
          </w:p>
          <w:p>
            <w:pPr>
              <w:pStyle w:val="yTable"/>
              <w:spacing w:before="0"/>
              <w:rPr>
                <w:sz w:val="20"/>
              </w:rPr>
            </w:pPr>
            <w:r>
              <w:rPr>
                <w:sz w:val="20"/>
              </w:rPr>
              <w:t>Isocoma</w:t>
            </w:r>
          </w:p>
          <w:p>
            <w:pPr>
              <w:pStyle w:val="yTable"/>
              <w:spacing w:before="0"/>
              <w:rPr>
                <w:sz w:val="20"/>
              </w:rPr>
            </w:pPr>
            <w:r>
              <w:rPr>
                <w:sz w:val="20"/>
              </w:rPr>
              <w:t>Isoetopsis</w:t>
            </w:r>
          </w:p>
          <w:p>
            <w:pPr>
              <w:pStyle w:val="yTable"/>
              <w:spacing w:before="0"/>
              <w:rPr>
                <w:sz w:val="20"/>
              </w:rPr>
            </w:pPr>
            <w:r>
              <w:rPr>
                <w:sz w:val="20"/>
              </w:rPr>
              <w:t>Isopappus</w:t>
            </w:r>
          </w:p>
          <w:p>
            <w:pPr>
              <w:pStyle w:val="yTable"/>
              <w:spacing w:before="0"/>
              <w:rPr>
                <w:sz w:val="20"/>
              </w:rPr>
            </w:pPr>
            <w:r>
              <w:rPr>
                <w:sz w:val="20"/>
              </w:rPr>
              <w:t>Isostigma</w:t>
            </w:r>
          </w:p>
          <w:p>
            <w:pPr>
              <w:pStyle w:val="yTable"/>
              <w:spacing w:before="0"/>
              <w:rPr>
                <w:sz w:val="20"/>
              </w:rPr>
            </w:pPr>
            <w:r>
              <w:rPr>
                <w:sz w:val="20"/>
              </w:rPr>
              <w:t>Iva</w:t>
            </w:r>
          </w:p>
          <w:p>
            <w:pPr>
              <w:pStyle w:val="yTable"/>
              <w:spacing w:before="0"/>
              <w:rPr>
                <w:sz w:val="20"/>
              </w:rPr>
            </w:pPr>
            <w:r>
              <w:rPr>
                <w:sz w:val="20"/>
              </w:rPr>
              <w:t>Ixeridium</w:t>
            </w:r>
          </w:p>
          <w:p>
            <w:pPr>
              <w:pStyle w:val="yTable"/>
              <w:spacing w:before="0"/>
              <w:rPr>
                <w:sz w:val="20"/>
              </w:rPr>
            </w:pPr>
            <w:r>
              <w:rPr>
                <w:sz w:val="20"/>
              </w:rPr>
              <w:t>Ixeris</w:t>
            </w:r>
          </w:p>
          <w:p>
            <w:pPr>
              <w:pStyle w:val="yTable"/>
              <w:spacing w:before="0"/>
              <w:rPr>
                <w:sz w:val="20"/>
              </w:rPr>
            </w:pPr>
            <w:r>
              <w:rPr>
                <w:sz w:val="20"/>
              </w:rPr>
              <w:t>Ixiochlamys</w:t>
            </w:r>
          </w:p>
          <w:p>
            <w:pPr>
              <w:pStyle w:val="yTable"/>
              <w:spacing w:before="0"/>
              <w:rPr>
                <w:sz w:val="20"/>
              </w:rPr>
            </w:pPr>
            <w:r>
              <w:rPr>
                <w:sz w:val="20"/>
              </w:rPr>
              <w:t>Ixiolaena</w:t>
            </w:r>
          </w:p>
          <w:p>
            <w:pPr>
              <w:pStyle w:val="yTable"/>
              <w:spacing w:before="0"/>
              <w:rPr>
                <w:sz w:val="20"/>
              </w:rPr>
            </w:pPr>
            <w:r>
              <w:rPr>
                <w:sz w:val="20"/>
              </w:rPr>
              <w:t>Ixodia</w:t>
            </w:r>
          </w:p>
          <w:p>
            <w:pPr>
              <w:pStyle w:val="yTable"/>
              <w:spacing w:before="0"/>
              <w:rPr>
                <w:sz w:val="20"/>
              </w:rPr>
            </w:pPr>
            <w:r>
              <w:rPr>
                <w:sz w:val="20"/>
              </w:rPr>
              <w:t>Jacea</w:t>
            </w:r>
          </w:p>
          <w:p>
            <w:pPr>
              <w:pStyle w:val="yTable"/>
              <w:spacing w:before="0"/>
              <w:rPr>
                <w:sz w:val="20"/>
              </w:rPr>
            </w:pPr>
            <w:r>
              <w:rPr>
                <w:sz w:val="20"/>
              </w:rPr>
              <w:t>Jacmaia</w:t>
            </w:r>
          </w:p>
          <w:p>
            <w:pPr>
              <w:pStyle w:val="yTable"/>
              <w:spacing w:before="0"/>
              <w:rPr>
                <w:sz w:val="20"/>
              </w:rPr>
            </w:pPr>
            <w:r>
              <w:rPr>
                <w:sz w:val="20"/>
              </w:rPr>
              <w:t>Jacobaea</w:t>
            </w:r>
          </w:p>
          <w:p>
            <w:pPr>
              <w:pStyle w:val="yTable"/>
              <w:spacing w:before="0"/>
              <w:rPr>
                <w:sz w:val="20"/>
              </w:rPr>
            </w:pPr>
            <w:r>
              <w:rPr>
                <w:sz w:val="20"/>
              </w:rPr>
              <w:t>Jacobaeastrum</w:t>
            </w:r>
          </w:p>
          <w:p>
            <w:pPr>
              <w:pStyle w:val="yTable"/>
              <w:spacing w:before="0"/>
              <w:rPr>
                <w:sz w:val="20"/>
              </w:rPr>
            </w:pPr>
            <w:r>
              <w:rPr>
                <w:sz w:val="20"/>
              </w:rPr>
              <w:t>Jaegeria</w:t>
            </w:r>
          </w:p>
          <w:p>
            <w:pPr>
              <w:pStyle w:val="yTable"/>
              <w:spacing w:before="0"/>
              <w:rPr>
                <w:sz w:val="20"/>
              </w:rPr>
            </w:pPr>
            <w:r>
              <w:rPr>
                <w:sz w:val="20"/>
              </w:rPr>
              <w:t>Jalcophila</w:t>
            </w:r>
          </w:p>
          <w:p>
            <w:pPr>
              <w:pStyle w:val="yTable"/>
              <w:spacing w:before="0"/>
              <w:rPr>
                <w:sz w:val="20"/>
              </w:rPr>
            </w:pPr>
            <w:r>
              <w:rPr>
                <w:sz w:val="20"/>
              </w:rPr>
              <w:t>Jaliscoa</w:t>
            </w:r>
          </w:p>
          <w:p>
            <w:pPr>
              <w:pStyle w:val="yTable"/>
              <w:spacing w:before="0"/>
              <w:rPr>
                <w:sz w:val="20"/>
              </w:rPr>
            </w:pPr>
            <w:r>
              <w:rPr>
                <w:sz w:val="20"/>
              </w:rPr>
              <w:t>Jamesianthus</w:t>
            </w:r>
          </w:p>
          <w:p>
            <w:pPr>
              <w:pStyle w:val="yTable"/>
              <w:spacing w:before="0"/>
              <w:rPr>
                <w:sz w:val="20"/>
              </w:rPr>
            </w:pPr>
            <w:r>
              <w:rPr>
                <w:sz w:val="20"/>
              </w:rPr>
              <w:t>Jaramilloa</w:t>
            </w:r>
          </w:p>
          <w:p>
            <w:pPr>
              <w:pStyle w:val="yTable"/>
              <w:spacing w:before="0"/>
              <w:rPr>
                <w:sz w:val="20"/>
              </w:rPr>
            </w:pPr>
            <w:r>
              <w:rPr>
                <w:sz w:val="20"/>
              </w:rPr>
              <w:t>Jasonia</w:t>
            </w:r>
          </w:p>
          <w:p>
            <w:pPr>
              <w:pStyle w:val="yTable"/>
              <w:spacing w:before="0"/>
              <w:rPr>
                <w:sz w:val="20"/>
              </w:rPr>
            </w:pPr>
            <w:r>
              <w:rPr>
                <w:sz w:val="20"/>
              </w:rPr>
              <w:t>Jaumea</w:t>
            </w:r>
          </w:p>
          <w:p>
            <w:pPr>
              <w:pStyle w:val="yTable"/>
              <w:spacing w:before="0"/>
              <w:rPr>
                <w:sz w:val="20"/>
              </w:rPr>
            </w:pPr>
            <w:r>
              <w:rPr>
                <w:sz w:val="20"/>
              </w:rPr>
              <w:t>Jefea</w:t>
            </w:r>
          </w:p>
          <w:p>
            <w:pPr>
              <w:pStyle w:val="yTable"/>
              <w:spacing w:before="0"/>
              <w:rPr>
                <w:sz w:val="20"/>
              </w:rPr>
            </w:pPr>
            <w:r>
              <w:rPr>
                <w:sz w:val="20"/>
              </w:rPr>
              <w:t>Jeffreya</w:t>
            </w:r>
          </w:p>
          <w:p>
            <w:pPr>
              <w:pStyle w:val="yTable"/>
              <w:spacing w:before="0"/>
              <w:rPr>
                <w:sz w:val="20"/>
              </w:rPr>
            </w:pPr>
            <w:r>
              <w:rPr>
                <w:sz w:val="20"/>
              </w:rPr>
              <w:t>Jessea</w:t>
            </w:r>
          </w:p>
          <w:p>
            <w:pPr>
              <w:pStyle w:val="yTable"/>
              <w:spacing w:before="0"/>
              <w:rPr>
                <w:sz w:val="20"/>
              </w:rPr>
            </w:pPr>
            <w:r>
              <w:rPr>
                <w:sz w:val="20"/>
              </w:rPr>
              <w:t>Johannia</w:t>
            </w:r>
          </w:p>
          <w:p>
            <w:pPr>
              <w:pStyle w:val="yTable"/>
              <w:spacing w:before="0"/>
              <w:rPr>
                <w:sz w:val="20"/>
              </w:rPr>
            </w:pPr>
            <w:r>
              <w:rPr>
                <w:sz w:val="20"/>
              </w:rPr>
              <w:t>Joseanthus</w:t>
            </w:r>
          </w:p>
          <w:p>
            <w:pPr>
              <w:pStyle w:val="yTable"/>
              <w:spacing w:before="0"/>
              <w:rPr>
                <w:sz w:val="20"/>
              </w:rPr>
            </w:pPr>
            <w:r>
              <w:rPr>
                <w:sz w:val="20"/>
              </w:rPr>
              <w:t>Jungia</w:t>
            </w:r>
          </w:p>
          <w:p>
            <w:pPr>
              <w:pStyle w:val="yTable"/>
              <w:spacing w:before="0"/>
              <w:rPr>
                <w:sz w:val="20"/>
              </w:rPr>
            </w:pPr>
            <w:r>
              <w:rPr>
                <w:sz w:val="20"/>
              </w:rPr>
              <w:t>Jurinea</w:t>
            </w:r>
          </w:p>
          <w:p>
            <w:pPr>
              <w:pStyle w:val="yTable"/>
              <w:spacing w:before="0"/>
              <w:rPr>
                <w:sz w:val="20"/>
              </w:rPr>
            </w:pPr>
            <w:r>
              <w:rPr>
                <w:sz w:val="20"/>
              </w:rPr>
              <w:t>Jurinella</w:t>
            </w:r>
          </w:p>
          <w:p>
            <w:pPr>
              <w:pStyle w:val="yTable"/>
              <w:spacing w:before="0"/>
              <w:rPr>
                <w:sz w:val="20"/>
              </w:rPr>
            </w:pPr>
            <w:r>
              <w:rPr>
                <w:sz w:val="20"/>
              </w:rPr>
              <w:t>Kalimeris</w:t>
            </w:r>
          </w:p>
          <w:p>
            <w:pPr>
              <w:pStyle w:val="yTable"/>
              <w:spacing w:before="0"/>
              <w:rPr>
                <w:sz w:val="20"/>
              </w:rPr>
            </w:pPr>
            <w:r>
              <w:rPr>
                <w:sz w:val="20"/>
              </w:rPr>
              <w:t>Kanimia</w:t>
            </w:r>
          </w:p>
          <w:p>
            <w:pPr>
              <w:pStyle w:val="yTable"/>
              <w:spacing w:before="0"/>
              <w:rPr>
                <w:sz w:val="20"/>
              </w:rPr>
            </w:pPr>
            <w:r>
              <w:rPr>
                <w:sz w:val="20"/>
              </w:rPr>
              <w:t>Karelinia</w:t>
            </w:r>
          </w:p>
          <w:p>
            <w:pPr>
              <w:pStyle w:val="yTable"/>
              <w:spacing w:before="0"/>
              <w:rPr>
                <w:sz w:val="20"/>
              </w:rPr>
            </w:pPr>
            <w:r>
              <w:rPr>
                <w:sz w:val="20"/>
              </w:rPr>
              <w:t>Karvandarina</w:t>
            </w:r>
          </w:p>
          <w:p>
            <w:pPr>
              <w:pStyle w:val="yTable"/>
              <w:spacing w:before="0"/>
              <w:rPr>
                <w:sz w:val="20"/>
              </w:rPr>
            </w:pPr>
            <w:r>
              <w:rPr>
                <w:sz w:val="20"/>
              </w:rPr>
              <w:t>Kaschgaria</w:t>
            </w:r>
          </w:p>
        </w:tc>
        <w:tc>
          <w:tcPr>
            <w:tcW w:w="2841" w:type="dxa"/>
          </w:tcPr>
          <w:p>
            <w:pPr>
              <w:pStyle w:val="yTable"/>
              <w:spacing w:before="0"/>
              <w:rPr>
                <w:sz w:val="20"/>
              </w:rPr>
            </w:pPr>
            <w:r>
              <w:rPr>
                <w:sz w:val="20"/>
              </w:rPr>
              <w:t>Kaunea</w:t>
            </w:r>
          </w:p>
          <w:p>
            <w:pPr>
              <w:pStyle w:val="yTable"/>
              <w:spacing w:before="0"/>
              <w:rPr>
                <w:sz w:val="20"/>
              </w:rPr>
            </w:pPr>
            <w:r>
              <w:rPr>
                <w:sz w:val="20"/>
              </w:rPr>
              <w:t>Kaunia</w:t>
            </w:r>
          </w:p>
          <w:p>
            <w:pPr>
              <w:pStyle w:val="yTable"/>
              <w:spacing w:before="0"/>
              <w:rPr>
                <w:sz w:val="20"/>
              </w:rPr>
            </w:pPr>
            <w:r>
              <w:rPr>
                <w:sz w:val="20"/>
              </w:rPr>
              <w:t>Keerlia</w:t>
            </w:r>
          </w:p>
          <w:p>
            <w:pPr>
              <w:pStyle w:val="yTable"/>
              <w:spacing w:before="0"/>
              <w:rPr>
                <w:sz w:val="20"/>
              </w:rPr>
            </w:pPr>
            <w:r>
              <w:rPr>
                <w:sz w:val="20"/>
              </w:rPr>
              <w:t>Kentrophyllum</w:t>
            </w:r>
          </w:p>
          <w:p>
            <w:pPr>
              <w:pStyle w:val="yTable"/>
              <w:spacing w:before="0"/>
              <w:rPr>
                <w:sz w:val="20"/>
              </w:rPr>
            </w:pPr>
            <w:r>
              <w:rPr>
                <w:sz w:val="20"/>
              </w:rPr>
              <w:t>Keysseria</w:t>
            </w:r>
          </w:p>
          <w:p>
            <w:pPr>
              <w:pStyle w:val="yTable"/>
              <w:spacing w:before="0"/>
              <w:rPr>
                <w:sz w:val="20"/>
              </w:rPr>
            </w:pPr>
            <w:r>
              <w:rPr>
                <w:sz w:val="20"/>
              </w:rPr>
              <w:t>Kinghamia</w:t>
            </w:r>
          </w:p>
          <w:p>
            <w:pPr>
              <w:pStyle w:val="yTable"/>
              <w:spacing w:before="0"/>
              <w:rPr>
                <w:sz w:val="20"/>
              </w:rPr>
            </w:pPr>
            <w:r>
              <w:rPr>
                <w:sz w:val="20"/>
              </w:rPr>
              <w:t>Kingianthus</w:t>
            </w:r>
          </w:p>
          <w:p>
            <w:pPr>
              <w:pStyle w:val="yTable"/>
              <w:spacing w:before="0"/>
              <w:rPr>
                <w:sz w:val="20"/>
              </w:rPr>
            </w:pPr>
            <w:r>
              <w:rPr>
                <w:sz w:val="20"/>
              </w:rPr>
              <w:t>Kippistia</w:t>
            </w:r>
          </w:p>
          <w:p>
            <w:pPr>
              <w:pStyle w:val="yTable"/>
              <w:spacing w:before="0"/>
              <w:rPr>
                <w:sz w:val="20"/>
              </w:rPr>
            </w:pPr>
            <w:r>
              <w:rPr>
                <w:sz w:val="20"/>
              </w:rPr>
              <w:t>Kirkianella</w:t>
            </w:r>
          </w:p>
          <w:p>
            <w:pPr>
              <w:pStyle w:val="yTable"/>
              <w:spacing w:before="0"/>
              <w:rPr>
                <w:sz w:val="20"/>
              </w:rPr>
            </w:pPr>
            <w:r>
              <w:rPr>
                <w:sz w:val="20"/>
              </w:rPr>
              <w:t>Kitamuraea</w:t>
            </w:r>
          </w:p>
          <w:p>
            <w:pPr>
              <w:pStyle w:val="yTable"/>
              <w:spacing w:before="0"/>
              <w:rPr>
                <w:sz w:val="20"/>
              </w:rPr>
            </w:pPr>
            <w:r>
              <w:rPr>
                <w:sz w:val="20"/>
              </w:rPr>
              <w:t>Kitamuraster</w:t>
            </w:r>
          </w:p>
          <w:p>
            <w:pPr>
              <w:pStyle w:val="yTable"/>
              <w:spacing w:before="0"/>
              <w:rPr>
                <w:sz w:val="20"/>
              </w:rPr>
            </w:pPr>
            <w:r>
              <w:rPr>
                <w:sz w:val="20"/>
              </w:rPr>
              <w:t>Klasea</w:t>
            </w:r>
          </w:p>
          <w:p>
            <w:pPr>
              <w:pStyle w:val="yTable"/>
              <w:spacing w:before="0"/>
              <w:rPr>
                <w:sz w:val="20"/>
              </w:rPr>
            </w:pPr>
            <w:r>
              <w:rPr>
                <w:sz w:val="20"/>
              </w:rPr>
              <w:t>Kleinia</w:t>
            </w:r>
          </w:p>
          <w:p>
            <w:pPr>
              <w:pStyle w:val="yTable"/>
              <w:spacing w:before="0"/>
              <w:rPr>
                <w:sz w:val="20"/>
              </w:rPr>
            </w:pPr>
            <w:r>
              <w:rPr>
                <w:sz w:val="20"/>
              </w:rPr>
              <w:t>Koano</w:t>
            </w:r>
          </w:p>
          <w:p>
            <w:pPr>
              <w:pStyle w:val="yTable"/>
              <w:spacing w:before="0"/>
              <w:rPr>
                <w:sz w:val="20"/>
              </w:rPr>
            </w:pPr>
            <w:r>
              <w:rPr>
                <w:sz w:val="20"/>
              </w:rPr>
              <w:t>Koanophyllon</w:t>
            </w:r>
          </w:p>
          <w:p>
            <w:pPr>
              <w:pStyle w:val="yTable"/>
              <w:spacing w:before="0"/>
              <w:rPr>
                <w:sz w:val="20"/>
              </w:rPr>
            </w:pPr>
            <w:r>
              <w:rPr>
                <w:sz w:val="20"/>
              </w:rPr>
              <w:t>Koanophyllum</w:t>
            </w:r>
          </w:p>
          <w:p>
            <w:pPr>
              <w:pStyle w:val="yTable"/>
              <w:spacing w:before="0"/>
              <w:rPr>
                <w:sz w:val="20"/>
              </w:rPr>
            </w:pPr>
            <w:r>
              <w:rPr>
                <w:sz w:val="20"/>
              </w:rPr>
              <w:t>Koechlea</w:t>
            </w:r>
          </w:p>
          <w:p>
            <w:pPr>
              <w:pStyle w:val="yTable"/>
              <w:spacing w:before="0"/>
              <w:rPr>
                <w:sz w:val="20"/>
              </w:rPr>
            </w:pPr>
            <w:r>
              <w:rPr>
                <w:sz w:val="20"/>
              </w:rPr>
              <w:t>Koehneola</w:t>
            </w:r>
          </w:p>
          <w:p>
            <w:pPr>
              <w:pStyle w:val="yTable"/>
              <w:spacing w:before="0"/>
              <w:rPr>
                <w:sz w:val="20"/>
              </w:rPr>
            </w:pPr>
            <w:r>
              <w:rPr>
                <w:sz w:val="20"/>
              </w:rPr>
              <w:t>Koelpinia</w:t>
            </w:r>
          </w:p>
          <w:p>
            <w:pPr>
              <w:pStyle w:val="yTable"/>
              <w:spacing w:before="0"/>
              <w:rPr>
                <w:sz w:val="20"/>
              </w:rPr>
            </w:pPr>
            <w:r>
              <w:rPr>
                <w:sz w:val="20"/>
              </w:rPr>
              <w:t>Koyamacalia</w:t>
            </w:r>
          </w:p>
          <w:p>
            <w:pPr>
              <w:pStyle w:val="yTable"/>
              <w:spacing w:before="0"/>
              <w:rPr>
                <w:sz w:val="20"/>
              </w:rPr>
            </w:pPr>
            <w:r>
              <w:rPr>
                <w:sz w:val="20"/>
              </w:rPr>
              <w:t>Kremeria</w:t>
            </w:r>
          </w:p>
          <w:p>
            <w:pPr>
              <w:pStyle w:val="yTable"/>
              <w:spacing w:before="0"/>
              <w:rPr>
                <w:sz w:val="20"/>
              </w:rPr>
            </w:pPr>
            <w:r>
              <w:rPr>
                <w:sz w:val="20"/>
              </w:rPr>
              <w:t>Krigia</w:t>
            </w:r>
          </w:p>
          <w:p>
            <w:pPr>
              <w:pStyle w:val="yTable"/>
              <w:spacing w:before="0"/>
              <w:rPr>
                <w:sz w:val="20"/>
              </w:rPr>
            </w:pPr>
            <w:r>
              <w:rPr>
                <w:sz w:val="20"/>
              </w:rPr>
              <w:t>Kuhnia</w:t>
            </w:r>
          </w:p>
          <w:p>
            <w:pPr>
              <w:pStyle w:val="yTable"/>
              <w:spacing w:before="0"/>
              <w:rPr>
                <w:sz w:val="20"/>
              </w:rPr>
            </w:pPr>
            <w:r>
              <w:rPr>
                <w:sz w:val="20"/>
              </w:rPr>
              <w:t>Kyrsteniopsis</w:t>
            </w:r>
          </w:p>
          <w:p>
            <w:pPr>
              <w:pStyle w:val="yTable"/>
              <w:spacing w:before="0"/>
              <w:rPr>
                <w:sz w:val="20"/>
              </w:rPr>
            </w:pPr>
            <w:r>
              <w:rPr>
                <w:sz w:val="20"/>
              </w:rPr>
              <w:t>Lachanodes</w:t>
            </w:r>
          </w:p>
          <w:p>
            <w:pPr>
              <w:pStyle w:val="yTable"/>
              <w:spacing w:before="0"/>
              <w:rPr>
                <w:sz w:val="20"/>
              </w:rPr>
            </w:pPr>
            <w:r>
              <w:rPr>
                <w:sz w:val="20"/>
              </w:rPr>
              <w:t>Lachnophyllum</w:t>
            </w:r>
          </w:p>
          <w:p>
            <w:pPr>
              <w:pStyle w:val="yTable"/>
              <w:spacing w:before="0"/>
              <w:rPr>
                <w:sz w:val="20"/>
              </w:rPr>
            </w:pPr>
            <w:r>
              <w:rPr>
                <w:sz w:val="20"/>
              </w:rPr>
              <w:t>Lachnorhiza</w:t>
            </w:r>
          </w:p>
          <w:p>
            <w:pPr>
              <w:pStyle w:val="yTable"/>
              <w:spacing w:before="0"/>
              <w:rPr>
                <w:sz w:val="20"/>
              </w:rPr>
            </w:pPr>
            <w:r>
              <w:rPr>
                <w:sz w:val="20"/>
              </w:rPr>
              <w:t>Lachnospermum</w:t>
            </w:r>
          </w:p>
          <w:p>
            <w:pPr>
              <w:pStyle w:val="yTable"/>
              <w:spacing w:before="0"/>
              <w:rPr>
                <w:sz w:val="20"/>
              </w:rPr>
            </w:pPr>
            <w:r>
              <w:rPr>
                <w:sz w:val="20"/>
              </w:rPr>
              <w:t>Laciala</w:t>
            </w:r>
          </w:p>
          <w:p>
            <w:pPr>
              <w:pStyle w:val="yTable"/>
              <w:spacing w:before="0"/>
              <w:rPr>
                <w:sz w:val="20"/>
              </w:rPr>
            </w:pPr>
            <w:r>
              <w:rPr>
                <w:sz w:val="20"/>
              </w:rPr>
              <w:t>Lacinaria</w:t>
            </w:r>
          </w:p>
          <w:p>
            <w:pPr>
              <w:pStyle w:val="yTable"/>
              <w:spacing w:before="0"/>
              <w:rPr>
                <w:sz w:val="20"/>
              </w:rPr>
            </w:pPr>
            <w:r>
              <w:rPr>
                <w:sz w:val="20"/>
              </w:rPr>
              <w:t>Laciniaria</w:t>
            </w:r>
          </w:p>
          <w:p>
            <w:pPr>
              <w:pStyle w:val="yTable"/>
              <w:spacing w:before="0"/>
              <w:rPr>
                <w:sz w:val="20"/>
              </w:rPr>
            </w:pPr>
            <w:r>
              <w:rPr>
                <w:sz w:val="20"/>
              </w:rPr>
              <w:t>Lactacella</w:t>
            </w:r>
          </w:p>
          <w:p>
            <w:pPr>
              <w:pStyle w:val="yTable"/>
              <w:spacing w:before="0"/>
              <w:rPr>
                <w:sz w:val="20"/>
              </w:rPr>
            </w:pPr>
            <w:r>
              <w:rPr>
                <w:sz w:val="20"/>
              </w:rPr>
              <w:t>Lactosonchus</w:t>
            </w:r>
          </w:p>
          <w:p>
            <w:pPr>
              <w:pStyle w:val="yTable"/>
              <w:spacing w:before="0"/>
              <w:rPr>
                <w:sz w:val="20"/>
              </w:rPr>
            </w:pPr>
            <w:r>
              <w:rPr>
                <w:sz w:val="20"/>
              </w:rPr>
              <w:t>Lactuca</w:t>
            </w:r>
          </w:p>
          <w:p>
            <w:pPr>
              <w:pStyle w:val="yTable"/>
              <w:spacing w:before="0"/>
              <w:rPr>
                <w:sz w:val="20"/>
              </w:rPr>
            </w:pPr>
            <w:r>
              <w:rPr>
                <w:sz w:val="20"/>
              </w:rPr>
              <w:t>Lactucella</w:t>
            </w:r>
          </w:p>
          <w:p>
            <w:pPr>
              <w:pStyle w:val="yTable"/>
              <w:spacing w:before="0"/>
              <w:rPr>
                <w:sz w:val="20"/>
              </w:rPr>
            </w:pPr>
            <w:r>
              <w:rPr>
                <w:sz w:val="20"/>
              </w:rPr>
              <w:t>Lactucosonchus</w:t>
            </w:r>
          </w:p>
          <w:p>
            <w:pPr>
              <w:pStyle w:val="yTable"/>
              <w:spacing w:before="0"/>
              <w:rPr>
                <w:sz w:val="20"/>
              </w:rPr>
            </w:pPr>
            <w:r>
              <w:rPr>
                <w:sz w:val="20"/>
              </w:rPr>
              <w:t>Laennecia</w:t>
            </w:r>
          </w:p>
          <w:p>
            <w:pPr>
              <w:pStyle w:val="yTable"/>
              <w:spacing w:before="0"/>
              <w:rPr>
                <w:sz w:val="20"/>
              </w:rPr>
            </w:pPr>
            <w:r>
              <w:rPr>
                <w:sz w:val="20"/>
              </w:rPr>
              <w:t>Laestadia</w:t>
            </w:r>
          </w:p>
          <w:p>
            <w:pPr>
              <w:pStyle w:val="yTable"/>
              <w:spacing w:before="0"/>
              <w:rPr>
                <w:sz w:val="20"/>
              </w:rPr>
            </w:pPr>
            <w:r>
              <w:rPr>
                <w:sz w:val="20"/>
              </w:rPr>
              <w:t>Lagascea</w:t>
            </w:r>
          </w:p>
          <w:p>
            <w:pPr>
              <w:pStyle w:val="yTable"/>
              <w:spacing w:before="0"/>
              <w:rPr>
                <w:sz w:val="20"/>
              </w:rPr>
            </w:pPr>
            <w:r>
              <w:rPr>
                <w:sz w:val="20"/>
              </w:rPr>
              <w:t>Lagedium</w:t>
            </w:r>
          </w:p>
        </w:tc>
      </w:tr>
    </w:tbl>
    <w:p>
      <w:pPr>
        <w:rPr>
          <w:sz w:val="16"/>
        </w:rPr>
      </w:pPr>
    </w:p>
    <w:tbl>
      <w:tblPr>
        <w:tblW w:w="0" w:type="auto"/>
        <w:tblLook w:val="0000" w:firstRow="0" w:lastRow="0" w:firstColumn="0" w:lastColumn="0" w:noHBand="0" w:noVBand="0"/>
      </w:tblPr>
      <w:tblGrid>
        <w:gridCol w:w="2453"/>
        <w:gridCol w:w="2454"/>
        <w:gridCol w:w="2405"/>
      </w:tblGrid>
      <w:tr>
        <w:tc>
          <w:tcPr>
            <w:tcW w:w="2840" w:type="dxa"/>
          </w:tcPr>
          <w:p>
            <w:pPr>
              <w:pStyle w:val="yTable"/>
              <w:spacing w:before="0"/>
              <w:rPr>
                <w:sz w:val="20"/>
              </w:rPr>
            </w:pPr>
            <w:r>
              <w:rPr>
                <w:sz w:val="20"/>
              </w:rPr>
              <w:t>Lagenifera</w:t>
            </w:r>
          </w:p>
          <w:p>
            <w:pPr>
              <w:pStyle w:val="yTable"/>
              <w:spacing w:before="0"/>
              <w:rPr>
                <w:sz w:val="20"/>
              </w:rPr>
            </w:pPr>
            <w:r>
              <w:rPr>
                <w:sz w:val="20"/>
              </w:rPr>
              <w:t>Lagenithrix</w:t>
            </w:r>
          </w:p>
          <w:p>
            <w:pPr>
              <w:pStyle w:val="yTable"/>
              <w:spacing w:before="0"/>
              <w:rPr>
                <w:sz w:val="20"/>
              </w:rPr>
            </w:pPr>
            <w:r>
              <w:rPr>
                <w:sz w:val="20"/>
              </w:rPr>
              <w:t>Lagenopappus</w:t>
            </w:r>
          </w:p>
          <w:p>
            <w:pPr>
              <w:pStyle w:val="yTable"/>
              <w:spacing w:before="0"/>
              <w:rPr>
                <w:sz w:val="20"/>
              </w:rPr>
            </w:pPr>
            <w:r>
              <w:rPr>
                <w:sz w:val="20"/>
              </w:rPr>
              <w:t>Lagenophora</w:t>
            </w:r>
          </w:p>
          <w:p>
            <w:pPr>
              <w:pStyle w:val="yTable"/>
              <w:spacing w:before="0"/>
              <w:rPr>
                <w:sz w:val="20"/>
              </w:rPr>
            </w:pPr>
            <w:r>
              <w:rPr>
                <w:sz w:val="20"/>
              </w:rPr>
              <w:t>Laggera</w:t>
            </w:r>
          </w:p>
          <w:p>
            <w:pPr>
              <w:pStyle w:val="yTable"/>
              <w:spacing w:before="0"/>
              <w:rPr>
                <w:sz w:val="20"/>
              </w:rPr>
            </w:pPr>
            <w:r>
              <w:rPr>
                <w:sz w:val="20"/>
              </w:rPr>
              <w:t>Lagophylla</w:t>
            </w:r>
          </w:p>
          <w:p>
            <w:pPr>
              <w:pStyle w:val="yTable"/>
              <w:spacing w:before="0"/>
              <w:rPr>
                <w:sz w:val="20"/>
              </w:rPr>
            </w:pPr>
            <w:r>
              <w:rPr>
                <w:sz w:val="20"/>
              </w:rPr>
              <w:t>Lagoseris</w:t>
            </w:r>
          </w:p>
          <w:p>
            <w:pPr>
              <w:pStyle w:val="yTable"/>
              <w:spacing w:before="0"/>
              <w:rPr>
                <w:sz w:val="20"/>
              </w:rPr>
            </w:pPr>
            <w:r>
              <w:rPr>
                <w:sz w:val="20"/>
              </w:rPr>
              <w:t>Lamprachaenium</w:t>
            </w:r>
          </w:p>
          <w:p>
            <w:pPr>
              <w:pStyle w:val="yTable"/>
              <w:spacing w:before="0"/>
              <w:rPr>
                <w:sz w:val="20"/>
              </w:rPr>
            </w:pPr>
            <w:r>
              <w:rPr>
                <w:sz w:val="20"/>
              </w:rPr>
              <w:t>Lamprocephalus</w:t>
            </w:r>
          </w:p>
          <w:p>
            <w:pPr>
              <w:pStyle w:val="yTable"/>
              <w:spacing w:before="0"/>
              <w:rPr>
                <w:sz w:val="20"/>
              </w:rPr>
            </w:pPr>
            <w:r>
              <w:rPr>
                <w:sz w:val="20"/>
              </w:rPr>
              <w:t>Lampsana</w:t>
            </w:r>
          </w:p>
          <w:p>
            <w:pPr>
              <w:pStyle w:val="yTable"/>
              <w:spacing w:before="0"/>
              <w:rPr>
                <w:sz w:val="20"/>
              </w:rPr>
            </w:pPr>
            <w:r>
              <w:rPr>
                <w:sz w:val="20"/>
              </w:rPr>
              <w:t>Lamyropappus</w:t>
            </w:r>
          </w:p>
          <w:p>
            <w:pPr>
              <w:pStyle w:val="yTable"/>
              <w:spacing w:before="0"/>
              <w:rPr>
                <w:sz w:val="20"/>
              </w:rPr>
            </w:pPr>
            <w:r>
              <w:rPr>
                <w:sz w:val="20"/>
              </w:rPr>
              <w:t>Lamyropsis</w:t>
            </w:r>
          </w:p>
          <w:p>
            <w:pPr>
              <w:pStyle w:val="yTable"/>
              <w:spacing w:before="0"/>
              <w:rPr>
                <w:sz w:val="20"/>
              </w:rPr>
            </w:pPr>
            <w:r>
              <w:rPr>
                <w:sz w:val="20"/>
              </w:rPr>
              <w:t>Landtia</w:t>
            </w:r>
          </w:p>
          <w:p>
            <w:pPr>
              <w:pStyle w:val="yTable"/>
              <w:spacing w:before="0"/>
              <w:rPr>
                <w:sz w:val="20"/>
              </w:rPr>
            </w:pPr>
            <w:r>
              <w:rPr>
                <w:sz w:val="20"/>
              </w:rPr>
              <w:t>Langebergia</w:t>
            </w:r>
          </w:p>
          <w:p>
            <w:pPr>
              <w:pStyle w:val="yTable"/>
              <w:spacing w:before="0"/>
              <w:rPr>
                <w:sz w:val="20"/>
              </w:rPr>
            </w:pPr>
            <w:r>
              <w:rPr>
                <w:sz w:val="20"/>
              </w:rPr>
              <w:t>Lantanopsis</w:t>
            </w:r>
          </w:p>
          <w:p>
            <w:pPr>
              <w:pStyle w:val="yTable"/>
              <w:spacing w:before="0"/>
              <w:rPr>
                <w:sz w:val="20"/>
              </w:rPr>
            </w:pPr>
            <w:r>
              <w:rPr>
                <w:sz w:val="20"/>
              </w:rPr>
              <w:t>Laphamia</w:t>
            </w:r>
          </w:p>
          <w:p>
            <w:pPr>
              <w:pStyle w:val="yTable"/>
              <w:spacing w:before="0"/>
              <w:rPr>
                <w:sz w:val="20"/>
              </w:rPr>
            </w:pPr>
            <w:r>
              <w:rPr>
                <w:sz w:val="20"/>
              </w:rPr>
              <w:t>Lappa</w:t>
            </w:r>
          </w:p>
          <w:p>
            <w:pPr>
              <w:pStyle w:val="yTable"/>
              <w:spacing w:before="0"/>
              <w:rPr>
                <w:sz w:val="20"/>
              </w:rPr>
            </w:pPr>
            <w:r>
              <w:rPr>
                <w:sz w:val="20"/>
              </w:rPr>
              <w:t>Lapsana</w:t>
            </w:r>
          </w:p>
          <w:p>
            <w:pPr>
              <w:pStyle w:val="yTable"/>
              <w:spacing w:before="0"/>
              <w:rPr>
                <w:sz w:val="20"/>
              </w:rPr>
            </w:pPr>
            <w:r>
              <w:rPr>
                <w:sz w:val="20"/>
              </w:rPr>
              <w:t>Lapsanastrum</w:t>
            </w:r>
          </w:p>
          <w:p>
            <w:pPr>
              <w:pStyle w:val="yTable"/>
              <w:spacing w:before="0"/>
              <w:rPr>
                <w:sz w:val="20"/>
              </w:rPr>
            </w:pPr>
            <w:r>
              <w:rPr>
                <w:sz w:val="20"/>
              </w:rPr>
              <w:t>Lasalea</w:t>
            </w:r>
          </w:p>
          <w:p>
            <w:pPr>
              <w:pStyle w:val="yTable"/>
              <w:spacing w:before="0"/>
              <w:rPr>
                <w:sz w:val="20"/>
              </w:rPr>
            </w:pPr>
            <w:r>
              <w:rPr>
                <w:sz w:val="20"/>
              </w:rPr>
              <w:t>Lasallea</w:t>
            </w:r>
          </w:p>
          <w:p>
            <w:pPr>
              <w:pStyle w:val="yTable"/>
              <w:spacing w:before="0"/>
              <w:rPr>
                <w:sz w:val="20"/>
              </w:rPr>
            </w:pPr>
            <w:r>
              <w:rPr>
                <w:sz w:val="20"/>
              </w:rPr>
              <w:t>Lasianthaea</w:t>
            </w:r>
          </w:p>
          <w:p>
            <w:pPr>
              <w:pStyle w:val="yTable"/>
              <w:spacing w:before="0"/>
              <w:rPr>
                <w:sz w:val="20"/>
              </w:rPr>
            </w:pPr>
            <w:r>
              <w:rPr>
                <w:sz w:val="20"/>
              </w:rPr>
              <w:t>Lasiocephalus</w:t>
            </w:r>
          </w:p>
          <w:p>
            <w:pPr>
              <w:pStyle w:val="yTable"/>
              <w:spacing w:before="0"/>
              <w:rPr>
                <w:sz w:val="20"/>
              </w:rPr>
            </w:pPr>
            <w:r>
              <w:rPr>
                <w:sz w:val="20"/>
              </w:rPr>
              <w:t>Lasiocoma</w:t>
            </w:r>
          </w:p>
          <w:p>
            <w:pPr>
              <w:pStyle w:val="yTable"/>
              <w:spacing w:before="0"/>
              <w:rPr>
                <w:sz w:val="20"/>
              </w:rPr>
            </w:pPr>
            <w:r>
              <w:rPr>
                <w:sz w:val="20"/>
              </w:rPr>
              <w:t>Lasiolaena</w:t>
            </w:r>
          </w:p>
          <w:p>
            <w:pPr>
              <w:pStyle w:val="yTable"/>
              <w:spacing w:before="0"/>
              <w:rPr>
                <w:sz w:val="20"/>
              </w:rPr>
            </w:pPr>
            <w:r>
              <w:rPr>
                <w:sz w:val="20"/>
              </w:rPr>
              <w:t>Lasiopogon</w:t>
            </w:r>
          </w:p>
          <w:p>
            <w:pPr>
              <w:pStyle w:val="yTable"/>
              <w:spacing w:before="0"/>
              <w:rPr>
                <w:sz w:val="20"/>
              </w:rPr>
            </w:pPr>
            <w:r>
              <w:rPr>
                <w:sz w:val="20"/>
              </w:rPr>
              <w:t>Lasiospermum</w:t>
            </w:r>
          </w:p>
          <w:p>
            <w:pPr>
              <w:pStyle w:val="yTable"/>
              <w:spacing w:before="0"/>
              <w:rPr>
                <w:sz w:val="20"/>
              </w:rPr>
            </w:pPr>
            <w:r>
              <w:rPr>
                <w:sz w:val="20"/>
              </w:rPr>
              <w:t>Lasthenia</w:t>
            </w:r>
          </w:p>
          <w:p>
            <w:pPr>
              <w:pStyle w:val="yTable"/>
              <w:spacing w:before="0"/>
              <w:rPr>
                <w:sz w:val="20"/>
              </w:rPr>
            </w:pPr>
            <w:r>
              <w:rPr>
                <w:sz w:val="20"/>
              </w:rPr>
              <w:t>Launµa</w:t>
            </w:r>
          </w:p>
          <w:p>
            <w:pPr>
              <w:pStyle w:val="yTable"/>
              <w:spacing w:before="0"/>
              <w:rPr>
                <w:sz w:val="20"/>
              </w:rPr>
            </w:pPr>
            <w:r>
              <w:rPr>
                <w:sz w:val="20"/>
              </w:rPr>
              <w:t>Launaea</w:t>
            </w:r>
          </w:p>
          <w:p>
            <w:pPr>
              <w:pStyle w:val="yTable"/>
              <w:spacing w:before="0"/>
              <w:rPr>
                <w:sz w:val="20"/>
              </w:rPr>
            </w:pPr>
            <w:r>
              <w:rPr>
                <w:sz w:val="20"/>
              </w:rPr>
              <w:t>Launea</w:t>
            </w:r>
          </w:p>
          <w:p>
            <w:pPr>
              <w:pStyle w:val="yTable"/>
              <w:spacing w:before="0"/>
              <w:rPr>
                <w:sz w:val="20"/>
              </w:rPr>
            </w:pPr>
            <w:r>
              <w:rPr>
                <w:sz w:val="20"/>
              </w:rPr>
              <w:t>Lawrencella</w:t>
            </w:r>
          </w:p>
          <w:p>
            <w:pPr>
              <w:pStyle w:val="yTable"/>
              <w:spacing w:before="0"/>
              <w:rPr>
                <w:sz w:val="20"/>
              </w:rPr>
            </w:pPr>
            <w:r>
              <w:rPr>
                <w:sz w:val="20"/>
              </w:rPr>
              <w:t>Lebetina</w:t>
            </w:r>
          </w:p>
          <w:p>
            <w:pPr>
              <w:pStyle w:val="yTable"/>
              <w:spacing w:before="0"/>
              <w:rPr>
                <w:sz w:val="20"/>
              </w:rPr>
            </w:pPr>
            <w:r>
              <w:rPr>
                <w:sz w:val="20"/>
              </w:rPr>
              <w:t>Lecocarpus</w:t>
            </w:r>
          </w:p>
          <w:p>
            <w:pPr>
              <w:pStyle w:val="yTable"/>
              <w:spacing w:before="0"/>
              <w:rPr>
                <w:sz w:val="20"/>
              </w:rPr>
            </w:pPr>
            <w:r>
              <w:rPr>
                <w:sz w:val="20"/>
              </w:rPr>
              <w:t>Leibnitzia</w:t>
            </w:r>
          </w:p>
          <w:p>
            <w:pPr>
              <w:pStyle w:val="yTable"/>
              <w:spacing w:before="0"/>
              <w:rPr>
                <w:sz w:val="20"/>
              </w:rPr>
            </w:pPr>
            <w:r>
              <w:rPr>
                <w:sz w:val="20"/>
              </w:rPr>
              <w:t>Leiboldia</w:t>
            </w:r>
          </w:p>
          <w:p>
            <w:pPr>
              <w:pStyle w:val="yTable"/>
              <w:spacing w:before="0"/>
              <w:rPr>
                <w:sz w:val="20"/>
              </w:rPr>
            </w:pPr>
            <w:r>
              <w:rPr>
                <w:sz w:val="20"/>
              </w:rPr>
              <w:t>Leiodon</w:t>
            </w:r>
          </w:p>
          <w:p>
            <w:pPr>
              <w:pStyle w:val="yTable"/>
              <w:spacing w:before="0"/>
              <w:rPr>
                <w:sz w:val="20"/>
              </w:rPr>
            </w:pPr>
            <w:r>
              <w:rPr>
                <w:sz w:val="20"/>
              </w:rPr>
              <w:t>Lembertia</w:t>
            </w:r>
          </w:p>
          <w:p>
            <w:pPr>
              <w:pStyle w:val="yTable"/>
              <w:spacing w:before="0"/>
              <w:rPr>
                <w:sz w:val="20"/>
              </w:rPr>
            </w:pPr>
            <w:r>
              <w:rPr>
                <w:sz w:val="20"/>
              </w:rPr>
              <w:t>Lemoorea</w:t>
            </w:r>
          </w:p>
          <w:p>
            <w:pPr>
              <w:pStyle w:val="yTable"/>
              <w:spacing w:before="0"/>
              <w:rPr>
                <w:sz w:val="20"/>
              </w:rPr>
            </w:pPr>
            <w:r>
              <w:rPr>
                <w:sz w:val="20"/>
              </w:rPr>
              <w:t>Lemooria</w:t>
            </w:r>
          </w:p>
        </w:tc>
        <w:tc>
          <w:tcPr>
            <w:tcW w:w="2841" w:type="dxa"/>
          </w:tcPr>
          <w:p>
            <w:pPr>
              <w:pStyle w:val="yTable"/>
              <w:spacing w:before="0"/>
              <w:rPr>
                <w:sz w:val="20"/>
              </w:rPr>
            </w:pPr>
            <w:r>
              <w:rPr>
                <w:sz w:val="20"/>
              </w:rPr>
              <w:t>Leontodon</w:t>
            </w:r>
          </w:p>
          <w:p>
            <w:pPr>
              <w:pStyle w:val="yTable"/>
              <w:spacing w:before="0"/>
              <w:rPr>
                <w:sz w:val="20"/>
              </w:rPr>
            </w:pPr>
            <w:r>
              <w:rPr>
                <w:sz w:val="20"/>
              </w:rPr>
              <w:t>Leontonyx</w:t>
            </w:r>
          </w:p>
          <w:p>
            <w:pPr>
              <w:pStyle w:val="yTable"/>
              <w:spacing w:before="0"/>
              <w:rPr>
                <w:sz w:val="20"/>
              </w:rPr>
            </w:pPr>
            <w:r>
              <w:rPr>
                <w:sz w:val="20"/>
              </w:rPr>
              <w:t>Leontopodium</w:t>
            </w:r>
          </w:p>
          <w:p>
            <w:pPr>
              <w:pStyle w:val="yTable"/>
              <w:spacing w:before="0"/>
              <w:rPr>
                <w:sz w:val="20"/>
              </w:rPr>
            </w:pPr>
            <w:r>
              <w:rPr>
                <w:sz w:val="20"/>
              </w:rPr>
              <w:t>Leotodon</w:t>
            </w:r>
          </w:p>
          <w:p>
            <w:pPr>
              <w:pStyle w:val="yTable"/>
              <w:spacing w:before="0"/>
              <w:rPr>
                <w:sz w:val="20"/>
              </w:rPr>
            </w:pPr>
            <w:r>
              <w:rPr>
                <w:sz w:val="20"/>
              </w:rPr>
              <w:t>Lepachys</w:t>
            </w:r>
          </w:p>
          <w:p>
            <w:pPr>
              <w:pStyle w:val="yTable"/>
              <w:spacing w:before="0"/>
              <w:rPr>
                <w:sz w:val="20"/>
              </w:rPr>
            </w:pPr>
            <w:r>
              <w:rPr>
                <w:sz w:val="20"/>
              </w:rPr>
              <w:t>Lepidanthus</w:t>
            </w:r>
          </w:p>
          <w:p>
            <w:pPr>
              <w:pStyle w:val="yTable"/>
              <w:spacing w:before="0"/>
              <w:rPr>
                <w:sz w:val="20"/>
              </w:rPr>
            </w:pPr>
            <w:r>
              <w:rPr>
                <w:sz w:val="20"/>
              </w:rPr>
              <w:t>Lepidaploa</w:t>
            </w:r>
          </w:p>
          <w:p>
            <w:pPr>
              <w:pStyle w:val="yTable"/>
              <w:spacing w:before="0"/>
              <w:rPr>
                <w:sz w:val="20"/>
              </w:rPr>
            </w:pPr>
            <w:r>
              <w:rPr>
                <w:sz w:val="20"/>
              </w:rPr>
              <w:t>Lepidesmia</w:t>
            </w:r>
          </w:p>
          <w:p>
            <w:pPr>
              <w:pStyle w:val="yTable"/>
              <w:spacing w:before="0"/>
              <w:rPr>
                <w:sz w:val="20"/>
              </w:rPr>
            </w:pPr>
            <w:r>
              <w:rPr>
                <w:sz w:val="20"/>
              </w:rPr>
              <w:t>Lepidolopha</w:t>
            </w:r>
          </w:p>
          <w:p>
            <w:pPr>
              <w:pStyle w:val="yTable"/>
              <w:spacing w:before="0"/>
              <w:rPr>
                <w:sz w:val="20"/>
              </w:rPr>
            </w:pPr>
            <w:r>
              <w:rPr>
                <w:sz w:val="20"/>
              </w:rPr>
              <w:t>Lepidolopsis</w:t>
            </w:r>
          </w:p>
          <w:p>
            <w:pPr>
              <w:pStyle w:val="yTable"/>
              <w:spacing w:before="0"/>
              <w:rPr>
                <w:sz w:val="20"/>
              </w:rPr>
            </w:pPr>
            <w:r>
              <w:rPr>
                <w:sz w:val="20"/>
              </w:rPr>
              <w:t>Lepidonia</w:t>
            </w:r>
          </w:p>
          <w:p>
            <w:pPr>
              <w:pStyle w:val="yTable"/>
              <w:spacing w:before="0"/>
              <w:rPr>
                <w:sz w:val="20"/>
              </w:rPr>
            </w:pPr>
            <w:r>
              <w:rPr>
                <w:sz w:val="20"/>
              </w:rPr>
              <w:t>Lepidophorum</w:t>
            </w:r>
          </w:p>
          <w:p>
            <w:pPr>
              <w:pStyle w:val="yTable"/>
              <w:spacing w:before="0"/>
              <w:rPr>
                <w:sz w:val="20"/>
              </w:rPr>
            </w:pPr>
            <w:r>
              <w:rPr>
                <w:sz w:val="20"/>
              </w:rPr>
              <w:t>Lepidophyllum</w:t>
            </w:r>
          </w:p>
          <w:p>
            <w:pPr>
              <w:pStyle w:val="yTable"/>
              <w:spacing w:before="0"/>
              <w:rPr>
                <w:sz w:val="20"/>
              </w:rPr>
            </w:pPr>
            <w:r>
              <w:rPr>
                <w:sz w:val="20"/>
              </w:rPr>
              <w:t>Lepidospartum</w:t>
            </w:r>
          </w:p>
          <w:p>
            <w:pPr>
              <w:pStyle w:val="yTable"/>
              <w:spacing w:before="0"/>
              <w:rPr>
                <w:sz w:val="20"/>
              </w:rPr>
            </w:pPr>
            <w:r>
              <w:rPr>
                <w:sz w:val="20"/>
              </w:rPr>
              <w:t>Lepidostephium</w:t>
            </w:r>
          </w:p>
          <w:p>
            <w:pPr>
              <w:pStyle w:val="yTable"/>
              <w:spacing w:before="0"/>
              <w:rPr>
                <w:sz w:val="20"/>
              </w:rPr>
            </w:pPr>
            <w:r>
              <w:rPr>
                <w:sz w:val="20"/>
              </w:rPr>
              <w:t>Lepidotheca</w:t>
            </w:r>
          </w:p>
          <w:p>
            <w:pPr>
              <w:pStyle w:val="yTable"/>
              <w:spacing w:before="0"/>
              <w:rPr>
                <w:sz w:val="20"/>
              </w:rPr>
            </w:pPr>
            <w:r>
              <w:rPr>
                <w:sz w:val="20"/>
              </w:rPr>
              <w:t>Leptilon</w:t>
            </w:r>
          </w:p>
          <w:p>
            <w:pPr>
              <w:pStyle w:val="yTable"/>
              <w:spacing w:before="0"/>
              <w:rPr>
                <w:sz w:val="20"/>
              </w:rPr>
            </w:pPr>
            <w:r>
              <w:rPr>
                <w:sz w:val="20"/>
              </w:rPr>
              <w:t>Leptinella</w:t>
            </w:r>
          </w:p>
          <w:p>
            <w:pPr>
              <w:pStyle w:val="yTable"/>
              <w:spacing w:before="0"/>
              <w:rPr>
                <w:sz w:val="20"/>
              </w:rPr>
            </w:pPr>
            <w:r>
              <w:rPr>
                <w:sz w:val="20"/>
              </w:rPr>
              <w:t>Leptocarpha</w:t>
            </w:r>
          </w:p>
          <w:p>
            <w:pPr>
              <w:pStyle w:val="yTable"/>
              <w:spacing w:before="0"/>
              <w:rPr>
                <w:sz w:val="20"/>
              </w:rPr>
            </w:pPr>
            <w:r>
              <w:rPr>
                <w:sz w:val="20"/>
              </w:rPr>
              <w:t>Leptoclinium</w:t>
            </w:r>
          </w:p>
          <w:p>
            <w:pPr>
              <w:pStyle w:val="yTable"/>
              <w:spacing w:before="0"/>
              <w:rPr>
                <w:sz w:val="20"/>
              </w:rPr>
            </w:pPr>
            <w:r>
              <w:rPr>
                <w:sz w:val="20"/>
              </w:rPr>
              <w:t>Leptopharynx</w:t>
            </w:r>
          </w:p>
          <w:p>
            <w:pPr>
              <w:pStyle w:val="yTable"/>
              <w:spacing w:before="0"/>
              <w:rPr>
                <w:sz w:val="20"/>
              </w:rPr>
            </w:pPr>
            <w:r>
              <w:rPr>
                <w:sz w:val="20"/>
              </w:rPr>
              <w:t>Leptopoda</w:t>
            </w:r>
          </w:p>
          <w:p>
            <w:pPr>
              <w:pStyle w:val="yTable"/>
              <w:spacing w:before="0"/>
              <w:rPr>
                <w:sz w:val="20"/>
              </w:rPr>
            </w:pPr>
            <w:r>
              <w:rPr>
                <w:sz w:val="20"/>
              </w:rPr>
              <w:t>Leptorhynchos</w:t>
            </w:r>
          </w:p>
          <w:p>
            <w:pPr>
              <w:pStyle w:val="yTable"/>
              <w:spacing w:before="0"/>
              <w:rPr>
                <w:sz w:val="20"/>
              </w:rPr>
            </w:pPr>
            <w:r>
              <w:rPr>
                <w:sz w:val="20"/>
              </w:rPr>
              <w:t>Leptoseris</w:t>
            </w:r>
          </w:p>
          <w:p>
            <w:pPr>
              <w:pStyle w:val="yTable"/>
              <w:spacing w:before="0"/>
              <w:rPr>
                <w:sz w:val="20"/>
              </w:rPr>
            </w:pPr>
            <w:r>
              <w:rPr>
                <w:sz w:val="20"/>
              </w:rPr>
              <w:t>Leptostelma</w:t>
            </w:r>
          </w:p>
          <w:p>
            <w:pPr>
              <w:pStyle w:val="yTable"/>
              <w:spacing w:before="0"/>
              <w:rPr>
                <w:sz w:val="20"/>
              </w:rPr>
            </w:pPr>
            <w:r>
              <w:rPr>
                <w:sz w:val="20"/>
              </w:rPr>
              <w:t>Leptosyne</w:t>
            </w:r>
          </w:p>
          <w:p>
            <w:pPr>
              <w:pStyle w:val="yTable"/>
              <w:spacing w:before="0"/>
              <w:rPr>
                <w:sz w:val="20"/>
              </w:rPr>
            </w:pPr>
            <w:r>
              <w:rPr>
                <w:sz w:val="20"/>
              </w:rPr>
              <w:t>Lescaillea</w:t>
            </w:r>
          </w:p>
          <w:p>
            <w:pPr>
              <w:pStyle w:val="yTable"/>
              <w:spacing w:before="0"/>
              <w:rPr>
                <w:sz w:val="20"/>
              </w:rPr>
            </w:pPr>
            <w:r>
              <w:rPr>
                <w:sz w:val="20"/>
              </w:rPr>
              <w:t>Lessingia</w:t>
            </w:r>
          </w:p>
          <w:p>
            <w:pPr>
              <w:pStyle w:val="yTable"/>
              <w:spacing w:before="0"/>
              <w:rPr>
                <w:sz w:val="20"/>
              </w:rPr>
            </w:pPr>
            <w:r>
              <w:rPr>
                <w:sz w:val="20"/>
              </w:rPr>
              <w:t>Lessingianthus</w:t>
            </w:r>
          </w:p>
          <w:p>
            <w:pPr>
              <w:pStyle w:val="yTable"/>
              <w:spacing w:before="0"/>
              <w:rPr>
                <w:sz w:val="20"/>
              </w:rPr>
            </w:pPr>
            <w:r>
              <w:rPr>
                <w:sz w:val="20"/>
              </w:rPr>
              <w:t>Leto</w:t>
            </w:r>
          </w:p>
          <w:p>
            <w:pPr>
              <w:pStyle w:val="yTable"/>
              <w:spacing w:before="0"/>
              <w:rPr>
                <w:sz w:val="20"/>
              </w:rPr>
            </w:pPr>
            <w:r>
              <w:rPr>
                <w:sz w:val="20"/>
              </w:rPr>
              <w:t>Leucacantha</w:t>
            </w:r>
          </w:p>
          <w:p>
            <w:pPr>
              <w:pStyle w:val="yTable"/>
              <w:spacing w:before="0"/>
              <w:rPr>
                <w:sz w:val="20"/>
              </w:rPr>
            </w:pPr>
            <w:r>
              <w:rPr>
                <w:sz w:val="20"/>
              </w:rPr>
              <w:t>Leucactinia</w:t>
            </w:r>
          </w:p>
          <w:p>
            <w:pPr>
              <w:pStyle w:val="yTable"/>
              <w:spacing w:before="0"/>
              <w:rPr>
                <w:sz w:val="20"/>
              </w:rPr>
            </w:pPr>
            <w:r>
              <w:rPr>
                <w:sz w:val="20"/>
              </w:rPr>
              <w:t>Leucampyx</w:t>
            </w:r>
          </w:p>
          <w:p>
            <w:pPr>
              <w:pStyle w:val="yTable"/>
              <w:spacing w:before="0"/>
              <w:rPr>
                <w:sz w:val="20"/>
              </w:rPr>
            </w:pPr>
            <w:r>
              <w:rPr>
                <w:sz w:val="20"/>
              </w:rPr>
              <w:t>Leucantha</w:t>
            </w:r>
          </w:p>
          <w:p>
            <w:pPr>
              <w:pStyle w:val="yTable"/>
              <w:spacing w:before="0"/>
              <w:rPr>
                <w:sz w:val="20"/>
              </w:rPr>
            </w:pPr>
            <w:r>
              <w:rPr>
                <w:sz w:val="20"/>
              </w:rPr>
              <w:t>Leucanthemella</w:t>
            </w:r>
          </w:p>
          <w:p>
            <w:pPr>
              <w:pStyle w:val="yTable"/>
              <w:spacing w:before="0"/>
              <w:rPr>
                <w:sz w:val="20"/>
              </w:rPr>
            </w:pPr>
            <w:r>
              <w:rPr>
                <w:sz w:val="20"/>
              </w:rPr>
              <w:t>Leucanthemopsis</w:t>
            </w:r>
          </w:p>
          <w:p>
            <w:pPr>
              <w:pStyle w:val="yTable"/>
              <w:spacing w:before="0"/>
              <w:rPr>
                <w:sz w:val="20"/>
              </w:rPr>
            </w:pPr>
            <w:r>
              <w:rPr>
                <w:sz w:val="20"/>
              </w:rPr>
              <w:t>Leucanthemum</w:t>
            </w:r>
          </w:p>
          <w:p>
            <w:pPr>
              <w:pStyle w:val="yTable"/>
              <w:spacing w:before="0"/>
              <w:rPr>
                <w:sz w:val="20"/>
              </w:rPr>
            </w:pPr>
            <w:r>
              <w:rPr>
                <w:sz w:val="20"/>
              </w:rPr>
              <w:t>Leucanthumum</w:t>
            </w:r>
          </w:p>
          <w:p>
            <w:pPr>
              <w:pStyle w:val="yTable"/>
              <w:spacing w:before="0"/>
              <w:rPr>
                <w:sz w:val="20"/>
              </w:rPr>
            </w:pPr>
            <w:r>
              <w:rPr>
                <w:sz w:val="20"/>
              </w:rPr>
              <w:t>Leucelene</w:t>
            </w:r>
          </w:p>
          <w:p>
            <w:pPr>
              <w:pStyle w:val="yTable"/>
              <w:spacing w:before="0"/>
              <w:rPr>
                <w:sz w:val="20"/>
              </w:rPr>
            </w:pPr>
            <w:r>
              <w:rPr>
                <w:sz w:val="20"/>
              </w:rPr>
              <w:t>Leucheria</w:t>
            </w:r>
          </w:p>
        </w:tc>
        <w:tc>
          <w:tcPr>
            <w:tcW w:w="2841" w:type="dxa"/>
          </w:tcPr>
          <w:p>
            <w:pPr>
              <w:pStyle w:val="yTable"/>
              <w:spacing w:before="0"/>
              <w:rPr>
                <w:sz w:val="20"/>
              </w:rPr>
            </w:pPr>
            <w:r>
              <w:rPr>
                <w:sz w:val="20"/>
              </w:rPr>
              <w:t>Leuciva</w:t>
            </w:r>
          </w:p>
          <w:p>
            <w:pPr>
              <w:pStyle w:val="yTable"/>
              <w:spacing w:before="0"/>
              <w:rPr>
                <w:sz w:val="20"/>
              </w:rPr>
            </w:pPr>
            <w:r>
              <w:rPr>
                <w:sz w:val="20"/>
              </w:rPr>
              <w:t>Leucoblepharis</w:t>
            </w:r>
          </w:p>
          <w:p>
            <w:pPr>
              <w:pStyle w:val="yTable"/>
              <w:spacing w:before="0"/>
              <w:rPr>
                <w:sz w:val="20"/>
              </w:rPr>
            </w:pPr>
            <w:r>
              <w:rPr>
                <w:sz w:val="20"/>
              </w:rPr>
              <w:t>Leucochrysum</w:t>
            </w:r>
          </w:p>
          <w:p>
            <w:pPr>
              <w:pStyle w:val="yTable"/>
              <w:spacing w:before="0"/>
              <w:rPr>
                <w:sz w:val="20"/>
              </w:rPr>
            </w:pPr>
            <w:r>
              <w:rPr>
                <w:sz w:val="20"/>
              </w:rPr>
              <w:t>Leucocyclus</w:t>
            </w:r>
          </w:p>
          <w:p>
            <w:pPr>
              <w:pStyle w:val="yTable"/>
              <w:spacing w:before="0"/>
              <w:rPr>
                <w:sz w:val="20"/>
              </w:rPr>
            </w:pPr>
            <w:r>
              <w:rPr>
                <w:sz w:val="20"/>
              </w:rPr>
              <w:t>Leucogenes</w:t>
            </w:r>
          </w:p>
          <w:p>
            <w:pPr>
              <w:pStyle w:val="yTable"/>
              <w:spacing w:before="0"/>
              <w:rPr>
                <w:sz w:val="20"/>
              </w:rPr>
            </w:pPr>
            <w:r>
              <w:rPr>
                <w:sz w:val="20"/>
              </w:rPr>
              <w:t>Leucoglossum</w:t>
            </w:r>
          </w:p>
          <w:p>
            <w:pPr>
              <w:pStyle w:val="yTable"/>
              <w:spacing w:before="0"/>
              <w:rPr>
                <w:sz w:val="20"/>
              </w:rPr>
            </w:pPr>
            <w:r>
              <w:rPr>
                <w:sz w:val="20"/>
              </w:rPr>
              <w:t>Leucomeris</w:t>
            </w:r>
          </w:p>
          <w:p>
            <w:pPr>
              <w:pStyle w:val="yTable"/>
              <w:spacing w:before="0"/>
              <w:rPr>
                <w:sz w:val="20"/>
              </w:rPr>
            </w:pPr>
            <w:r>
              <w:rPr>
                <w:sz w:val="20"/>
              </w:rPr>
              <w:t>Leucopholis</w:t>
            </w:r>
          </w:p>
          <w:p>
            <w:pPr>
              <w:pStyle w:val="yTable"/>
              <w:spacing w:before="0"/>
              <w:rPr>
                <w:sz w:val="20"/>
              </w:rPr>
            </w:pPr>
            <w:r>
              <w:rPr>
                <w:sz w:val="20"/>
              </w:rPr>
              <w:t>Leucophyta</w:t>
            </w:r>
          </w:p>
          <w:p>
            <w:pPr>
              <w:pStyle w:val="yTable"/>
              <w:spacing w:before="0"/>
              <w:rPr>
                <w:sz w:val="20"/>
              </w:rPr>
            </w:pPr>
            <w:r>
              <w:rPr>
                <w:sz w:val="20"/>
              </w:rPr>
              <w:t>Leucopsidium</w:t>
            </w:r>
          </w:p>
          <w:p>
            <w:pPr>
              <w:pStyle w:val="yTable"/>
              <w:spacing w:before="0"/>
              <w:rPr>
                <w:sz w:val="20"/>
              </w:rPr>
            </w:pPr>
            <w:r>
              <w:rPr>
                <w:sz w:val="20"/>
              </w:rPr>
              <w:t>Leucopsis</w:t>
            </w:r>
          </w:p>
          <w:p>
            <w:pPr>
              <w:pStyle w:val="yTable"/>
              <w:spacing w:before="0"/>
              <w:rPr>
                <w:sz w:val="20"/>
              </w:rPr>
            </w:pPr>
            <w:r>
              <w:rPr>
                <w:sz w:val="20"/>
              </w:rPr>
              <w:t>Leucoptera</w:t>
            </w:r>
          </w:p>
          <w:p>
            <w:pPr>
              <w:pStyle w:val="yTable"/>
              <w:spacing w:before="0"/>
              <w:rPr>
                <w:sz w:val="20"/>
              </w:rPr>
            </w:pPr>
            <w:r>
              <w:rPr>
                <w:sz w:val="20"/>
              </w:rPr>
              <w:t>Leucosyris</w:t>
            </w:r>
          </w:p>
          <w:p>
            <w:pPr>
              <w:pStyle w:val="yTable"/>
              <w:spacing w:before="0"/>
              <w:rPr>
                <w:sz w:val="20"/>
              </w:rPr>
            </w:pPr>
            <w:r>
              <w:rPr>
                <w:sz w:val="20"/>
              </w:rPr>
              <w:t>Leunisia</w:t>
            </w:r>
          </w:p>
          <w:p>
            <w:pPr>
              <w:pStyle w:val="yTable"/>
              <w:spacing w:before="0"/>
              <w:rPr>
                <w:sz w:val="20"/>
              </w:rPr>
            </w:pPr>
            <w:r>
              <w:rPr>
                <w:sz w:val="20"/>
              </w:rPr>
              <w:t>Leuzea</w:t>
            </w:r>
          </w:p>
          <w:p>
            <w:pPr>
              <w:pStyle w:val="yTable"/>
              <w:spacing w:before="0"/>
              <w:rPr>
                <w:sz w:val="20"/>
              </w:rPr>
            </w:pPr>
            <w:r>
              <w:rPr>
                <w:sz w:val="20"/>
              </w:rPr>
              <w:t>Leveillea</w:t>
            </w:r>
          </w:p>
          <w:p>
            <w:pPr>
              <w:pStyle w:val="yTable"/>
              <w:spacing w:before="0"/>
              <w:rPr>
                <w:sz w:val="20"/>
              </w:rPr>
            </w:pPr>
            <w:r>
              <w:rPr>
                <w:sz w:val="20"/>
              </w:rPr>
              <w:t>Leysera</w:t>
            </w:r>
          </w:p>
          <w:p>
            <w:pPr>
              <w:pStyle w:val="yTable"/>
              <w:spacing w:before="0"/>
              <w:rPr>
                <w:sz w:val="20"/>
              </w:rPr>
            </w:pPr>
            <w:r>
              <w:rPr>
                <w:sz w:val="20"/>
              </w:rPr>
              <w:t>Liabellum</w:t>
            </w:r>
          </w:p>
          <w:p>
            <w:pPr>
              <w:pStyle w:val="yTable"/>
              <w:spacing w:before="0"/>
              <w:rPr>
                <w:sz w:val="20"/>
              </w:rPr>
            </w:pPr>
            <w:r>
              <w:rPr>
                <w:sz w:val="20"/>
              </w:rPr>
              <w:t>Liabium</w:t>
            </w:r>
          </w:p>
          <w:p>
            <w:pPr>
              <w:pStyle w:val="yTable"/>
              <w:spacing w:before="0"/>
              <w:rPr>
                <w:sz w:val="20"/>
              </w:rPr>
            </w:pPr>
            <w:r>
              <w:rPr>
                <w:sz w:val="20"/>
              </w:rPr>
              <w:t>Liabum</w:t>
            </w:r>
          </w:p>
          <w:p>
            <w:pPr>
              <w:pStyle w:val="yTable"/>
              <w:spacing w:before="0"/>
              <w:rPr>
                <w:sz w:val="20"/>
              </w:rPr>
            </w:pPr>
            <w:r>
              <w:rPr>
                <w:sz w:val="20"/>
              </w:rPr>
              <w:t>Liatris</w:t>
            </w:r>
          </w:p>
          <w:p>
            <w:pPr>
              <w:pStyle w:val="yTable"/>
              <w:spacing w:before="0"/>
              <w:rPr>
                <w:sz w:val="20"/>
              </w:rPr>
            </w:pPr>
            <w:r>
              <w:rPr>
                <w:sz w:val="20"/>
              </w:rPr>
              <w:t>Libanothamnus</w:t>
            </w:r>
          </w:p>
          <w:p>
            <w:pPr>
              <w:pStyle w:val="yTable"/>
              <w:spacing w:before="0"/>
              <w:rPr>
                <w:sz w:val="20"/>
              </w:rPr>
            </w:pPr>
            <w:r>
              <w:rPr>
                <w:sz w:val="20"/>
              </w:rPr>
              <w:t>Lidbeckia</w:t>
            </w:r>
          </w:p>
          <w:p>
            <w:pPr>
              <w:pStyle w:val="yTable"/>
              <w:spacing w:before="0"/>
              <w:rPr>
                <w:sz w:val="20"/>
              </w:rPr>
            </w:pPr>
            <w:r>
              <w:rPr>
                <w:sz w:val="20"/>
              </w:rPr>
              <w:t>Lifago</w:t>
            </w:r>
          </w:p>
          <w:p>
            <w:pPr>
              <w:pStyle w:val="yTable"/>
              <w:spacing w:before="0"/>
              <w:rPr>
                <w:sz w:val="20"/>
              </w:rPr>
            </w:pPr>
            <w:r>
              <w:rPr>
                <w:sz w:val="20"/>
              </w:rPr>
              <w:t>Ligularia</w:t>
            </w:r>
          </w:p>
          <w:p>
            <w:pPr>
              <w:pStyle w:val="yTable"/>
              <w:spacing w:before="0"/>
              <w:rPr>
                <w:sz w:val="20"/>
              </w:rPr>
            </w:pPr>
            <w:r>
              <w:rPr>
                <w:sz w:val="20"/>
              </w:rPr>
              <w:t>Limbarda</w:t>
            </w:r>
          </w:p>
          <w:p>
            <w:pPr>
              <w:pStyle w:val="yTable"/>
              <w:spacing w:before="0"/>
              <w:rPr>
                <w:sz w:val="20"/>
              </w:rPr>
            </w:pPr>
            <w:r>
              <w:rPr>
                <w:sz w:val="20"/>
              </w:rPr>
              <w:t>Lindheimera</w:t>
            </w:r>
          </w:p>
          <w:p>
            <w:pPr>
              <w:pStyle w:val="yTable"/>
              <w:spacing w:before="0"/>
              <w:rPr>
                <w:sz w:val="20"/>
              </w:rPr>
            </w:pPr>
            <w:r>
              <w:rPr>
                <w:sz w:val="20"/>
              </w:rPr>
              <w:t>Linosyris</w:t>
            </w:r>
          </w:p>
          <w:p>
            <w:pPr>
              <w:pStyle w:val="yTable"/>
              <w:spacing w:before="0"/>
              <w:rPr>
                <w:sz w:val="20"/>
              </w:rPr>
            </w:pPr>
            <w:r>
              <w:rPr>
                <w:sz w:val="20"/>
              </w:rPr>
              <w:t>Linzia</w:t>
            </w:r>
          </w:p>
          <w:p>
            <w:pPr>
              <w:pStyle w:val="yTable"/>
              <w:spacing w:before="0"/>
              <w:rPr>
                <w:sz w:val="20"/>
              </w:rPr>
            </w:pPr>
            <w:r>
              <w:rPr>
                <w:sz w:val="20"/>
              </w:rPr>
              <w:t>Lipochaeta</w:t>
            </w:r>
          </w:p>
          <w:p>
            <w:pPr>
              <w:pStyle w:val="yTable"/>
              <w:spacing w:before="0"/>
              <w:rPr>
                <w:sz w:val="20"/>
              </w:rPr>
            </w:pPr>
            <w:r>
              <w:rPr>
                <w:sz w:val="20"/>
              </w:rPr>
              <w:t>Litogyne</w:t>
            </w:r>
          </w:p>
          <w:p>
            <w:pPr>
              <w:pStyle w:val="yTable"/>
              <w:spacing w:before="0"/>
              <w:rPr>
                <w:sz w:val="20"/>
              </w:rPr>
            </w:pPr>
            <w:r>
              <w:rPr>
                <w:sz w:val="20"/>
              </w:rPr>
              <w:t>Litothamnus</w:t>
            </w:r>
          </w:p>
          <w:p>
            <w:pPr>
              <w:pStyle w:val="yTable"/>
              <w:spacing w:before="0"/>
              <w:rPr>
                <w:sz w:val="20"/>
              </w:rPr>
            </w:pPr>
            <w:r>
              <w:rPr>
                <w:sz w:val="20"/>
              </w:rPr>
              <w:t>Litrisa</w:t>
            </w:r>
          </w:p>
          <w:p>
            <w:pPr>
              <w:pStyle w:val="yTable"/>
              <w:spacing w:before="0"/>
              <w:rPr>
                <w:sz w:val="20"/>
              </w:rPr>
            </w:pPr>
            <w:r>
              <w:rPr>
                <w:sz w:val="20"/>
              </w:rPr>
              <w:t>Llerasia</w:t>
            </w:r>
          </w:p>
          <w:p>
            <w:pPr>
              <w:pStyle w:val="yTable"/>
              <w:spacing w:before="0"/>
              <w:rPr>
                <w:sz w:val="20"/>
              </w:rPr>
            </w:pPr>
            <w:r>
              <w:rPr>
                <w:sz w:val="20"/>
              </w:rPr>
              <w:t>Logfia</w:t>
            </w:r>
          </w:p>
          <w:p>
            <w:pPr>
              <w:pStyle w:val="yTable"/>
              <w:spacing w:before="0"/>
              <w:rPr>
                <w:sz w:val="20"/>
              </w:rPr>
            </w:pPr>
            <w:r>
              <w:rPr>
                <w:sz w:val="20"/>
              </w:rPr>
              <w:t>Lomatozona</w:t>
            </w:r>
          </w:p>
          <w:p>
            <w:pPr>
              <w:pStyle w:val="yTable"/>
              <w:spacing w:before="0"/>
              <w:rPr>
                <w:sz w:val="20"/>
              </w:rPr>
            </w:pPr>
            <w:r>
              <w:rPr>
                <w:sz w:val="20"/>
              </w:rPr>
              <w:t>Lonas</w:t>
            </w:r>
          </w:p>
          <w:p>
            <w:pPr>
              <w:pStyle w:val="yTable"/>
              <w:spacing w:before="0"/>
              <w:rPr>
                <w:sz w:val="20"/>
              </w:rPr>
            </w:pPr>
            <w:r>
              <w:rPr>
                <w:sz w:val="20"/>
              </w:rPr>
              <w:t>Lopholaena</w:t>
            </w:r>
          </w:p>
          <w:p>
            <w:pPr>
              <w:pStyle w:val="yTable"/>
              <w:spacing w:before="0"/>
              <w:rPr>
                <w:sz w:val="20"/>
              </w:rPr>
            </w:pPr>
            <w:r>
              <w:rPr>
                <w:sz w:val="20"/>
              </w:rPr>
              <w:t>Lophopappus</w:t>
            </w:r>
          </w:p>
          <w:p>
            <w:pPr>
              <w:pStyle w:val="yTable"/>
              <w:spacing w:before="0"/>
              <w:rPr>
                <w:sz w:val="20"/>
              </w:rPr>
            </w:pPr>
            <w:r>
              <w:rPr>
                <w:sz w:val="20"/>
              </w:rPr>
              <w:t>Lordhowea</w:t>
            </w:r>
          </w:p>
        </w:tc>
      </w:tr>
    </w:tbl>
    <w:p>
      <w:pPr>
        <w:rPr>
          <w:sz w:val="16"/>
        </w:rPr>
      </w:pPr>
    </w:p>
    <w:tbl>
      <w:tblPr>
        <w:tblW w:w="0" w:type="auto"/>
        <w:tblLook w:val="0000" w:firstRow="0" w:lastRow="0" w:firstColumn="0" w:lastColumn="0" w:noHBand="0" w:noVBand="0"/>
      </w:tblPr>
      <w:tblGrid>
        <w:gridCol w:w="2442"/>
        <w:gridCol w:w="2476"/>
        <w:gridCol w:w="2394"/>
      </w:tblGrid>
      <w:tr>
        <w:tc>
          <w:tcPr>
            <w:tcW w:w="2840" w:type="dxa"/>
          </w:tcPr>
          <w:p>
            <w:pPr>
              <w:pStyle w:val="yTable"/>
              <w:spacing w:before="0"/>
              <w:rPr>
                <w:sz w:val="20"/>
              </w:rPr>
            </w:pPr>
            <w:r>
              <w:rPr>
                <w:sz w:val="20"/>
              </w:rPr>
              <w:t>Lorentzianthus</w:t>
            </w:r>
          </w:p>
          <w:p>
            <w:pPr>
              <w:pStyle w:val="yTable"/>
              <w:spacing w:before="0"/>
              <w:rPr>
                <w:sz w:val="20"/>
              </w:rPr>
            </w:pPr>
            <w:r>
              <w:rPr>
                <w:sz w:val="20"/>
              </w:rPr>
              <w:t>Loricaria</w:t>
            </w:r>
          </w:p>
          <w:p>
            <w:pPr>
              <w:pStyle w:val="yTable"/>
              <w:spacing w:before="0"/>
              <w:rPr>
                <w:sz w:val="20"/>
              </w:rPr>
            </w:pPr>
            <w:r>
              <w:rPr>
                <w:sz w:val="20"/>
              </w:rPr>
              <w:t>Lourteigia</w:t>
            </w:r>
          </w:p>
          <w:p>
            <w:pPr>
              <w:pStyle w:val="yTable"/>
              <w:spacing w:before="0"/>
              <w:rPr>
                <w:sz w:val="20"/>
              </w:rPr>
            </w:pPr>
            <w:r>
              <w:rPr>
                <w:sz w:val="20"/>
              </w:rPr>
              <w:t>Lowellia</w:t>
            </w:r>
          </w:p>
          <w:p>
            <w:pPr>
              <w:pStyle w:val="yTable"/>
              <w:spacing w:before="0"/>
              <w:rPr>
                <w:sz w:val="20"/>
              </w:rPr>
            </w:pPr>
            <w:r>
              <w:rPr>
                <w:sz w:val="20"/>
              </w:rPr>
              <w:t>Loxothysanus</w:t>
            </w:r>
          </w:p>
          <w:p>
            <w:pPr>
              <w:pStyle w:val="yTable"/>
              <w:spacing w:before="0"/>
              <w:rPr>
                <w:sz w:val="20"/>
              </w:rPr>
            </w:pPr>
            <w:r>
              <w:rPr>
                <w:sz w:val="20"/>
              </w:rPr>
              <w:t>Lucilia</w:t>
            </w:r>
          </w:p>
          <w:p>
            <w:pPr>
              <w:pStyle w:val="yTable"/>
              <w:spacing w:before="0"/>
              <w:rPr>
                <w:sz w:val="20"/>
              </w:rPr>
            </w:pPr>
            <w:r>
              <w:rPr>
                <w:sz w:val="20"/>
              </w:rPr>
              <w:t>Luciliocline</w:t>
            </w:r>
          </w:p>
          <w:p>
            <w:pPr>
              <w:pStyle w:val="yTable"/>
              <w:spacing w:before="0"/>
              <w:rPr>
                <w:sz w:val="20"/>
              </w:rPr>
            </w:pPr>
            <w:r>
              <w:rPr>
                <w:sz w:val="20"/>
              </w:rPr>
              <w:t>Luciliopsis</w:t>
            </w:r>
          </w:p>
          <w:p>
            <w:pPr>
              <w:pStyle w:val="yTable"/>
              <w:spacing w:before="0"/>
              <w:rPr>
                <w:sz w:val="20"/>
              </w:rPr>
            </w:pPr>
            <w:r>
              <w:rPr>
                <w:sz w:val="20"/>
              </w:rPr>
              <w:t>Lugoa</w:t>
            </w:r>
          </w:p>
          <w:p>
            <w:pPr>
              <w:pStyle w:val="yTable"/>
              <w:spacing w:before="0"/>
              <w:rPr>
                <w:sz w:val="20"/>
              </w:rPr>
            </w:pPr>
            <w:r>
              <w:rPr>
                <w:sz w:val="20"/>
              </w:rPr>
              <w:t>Luina</w:t>
            </w:r>
          </w:p>
          <w:p>
            <w:pPr>
              <w:pStyle w:val="yTable"/>
              <w:spacing w:before="0"/>
              <w:rPr>
                <w:sz w:val="20"/>
              </w:rPr>
            </w:pPr>
            <w:r>
              <w:rPr>
                <w:sz w:val="20"/>
              </w:rPr>
              <w:t>Lulia</w:t>
            </w:r>
          </w:p>
          <w:p>
            <w:pPr>
              <w:pStyle w:val="yTable"/>
              <w:spacing w:before="0"/>
              <w:rPr>
                <w:sz w:val="20"/>
              </w:rPr>
            </w:pPr>
            <w:r>
              <w:rPr>
                <w:sz w:val="20"/>
              </w:rPr>
              <w:t>Lundellianthus</w:t>
            </w:r>
          </w:p>
          <w:p>
            <w:pPr>
              <w:pStyle w:val="yTable"/>
              <w:spacing w:before="0"/>
              <w:rPr>
                <w:sz w:val="20"/>
              </w:rPr>
            </w:pPr>
            <w:r>
              <w:rPr>
                <w:sz w:val="20"/>
              </w:rPr>
              <w:t>Luteidiscus</w:t>
            </w:r>
          </w:p>
          <w:p>
            <w:pPr>
              <w:pStyle w:val="yTable"/>
              <w:spacing w:before="0"/>
              <w:rPr>
                <w:sz w:val="20"/>
              </w:rPr>
            </w:pPr>
            <w:r>
              <w:rPr>
                <w:sz w:val="20"/>
              </w:rPr>
              <w:t>Lycapsus</w:t>
            </w:r>
          </w:p>
          <w:p>
            <w:pPr>
              <w:pStyle w:val="yTable"/>
              <w:spacing w:before="0"/>
              <w:rPr>
                <w:sz w:val="20"/>
              </w:rPr>
            </w:pPr>
            <w:r>
              <w:rPr>
                <w:sz w:val="20"/>
              </w:rPr>
              <w:t>Lychnophora</w:t>
            </w:r>
          </w:p>
          <w:p>
            <w:pPr>
              <w:pStyle w:val="yTable"/>
              <w:spacing w:before="0"/>
              <w:rPr>
                <w:sz w:val="20"/>
              </w:rPr>
            </w:pPr>
            <w:r>
              <w:rPr>
                <w:sz w:val="20"/>
              </w:rPr>
              <w:t>Lychnophoriopsis</w:t>
            </w:r>
          </w:p>
          <w:p>
            <w:pPr>
              <w:pStyle w:val="yTable"/>
              <w:spacing w:before="0"/>
              <w:rPr>
                <w:sz w:val="20"/>
              </w:rPr>
            </w:pPr>
            <w:r>
              <w:rPr>
                <w:sz w:val="20"/>
              </w:rPr>
              <w:t>Lycoseris</w:t>
            </w:r>
          </w:p>
          <w:p>
            <w:pPr>
              <w:pStyle w:val="yTable"/>
              <w:spacing w:before="0"/>
              <w:rPr>
                <w:sz w:val="20"/>
              </w:rPr>
            </w:pPr>
            <w:r>
              <w:rPr>
                <w:sz w:val="20"/>
              </w:rPr>
              <w:t>Lygodesmia</w:t>
            </w:r>
          </w:p>
          <w:p>
            <w:pPr>
              <w:pStyle w:val="yTable"/>
              <w:spacing w:before="0"/>
              <w:rPr>
                <w:sz w:val="20"/>
              </w:rPr>
            </w:pPr>
            <w:r>
              <w:rPr>
                <w:sz w:val="20"/>
              </w:rPr>
              <w:t>Macdougalia</w:t>
            </w:r>
          </w:p>
          <w:p>
            <w:pPr>
              <w:pStyle w:val="yTable"/>
              <w:spacing w:before="0"/>
              <w:rPr>
                <w:sz w:val="20"/>
              </w:rPr>
            </w:pPr>
            <w:r>
              <w:rPr>
                <w:sz w:val="20"/>
              </w:rPr>
              <w:t>Machaeranthera</w:t>
            </w:r>
          </w:p>
          <w:p>
            <w:pPr>
              <w:pStyle w:val="yTable"/>
              <w:spacing w:before="0"/>
              <w:rPr>
                <w:sz w:val="20"/>
              </w:rPr>
            </w:pPr>
            <w:r>
              <w:rPr>
                <w:sz w:val="20"/>
              </w:rPr>
              <w:t>Macowania</w:t>
            </w:r>
          </w:p>
          <w:p>
            <w:pPr>
              <w:pStyle w:val="yTable"/>
              <w:spacing w:before="0"/>
              <w:rPr>
                <w:sz w:val="20"/>
              </w:rPr>
            </w:pPr>
            <w:r>
              <w:rPr>
                <w:sz w:val="20"/>
              </w:rPr>
              <w:t>Macrachaenium</w:t>
            </w:r>
          </w:p>
          <w:p>
            <w:pPr>
              <w:pStyle w:val="yTable"/>
              <w:spacing w:before="0"/>
              <w:rPr>
                <w:sz w:val="20"/>
              </w:rPr>
            </w:pPr>
            <w:r>
              <w:rPr>
                <w:sz w:val="20"/>
              </w:rPr>
              <w:t>Macraea</w:t>
            </w:r>
          </w:p>
          <w:p>
            <w:pPr>
              <w:pStyle w:val="yTable"/>
              <w:spacing w:before="0"/>
              <w:rPr>
                <w:sz w:val="20"/>
              </w:rPr>
            </w:pPr>
            <w:r>
              <w:rPr>
                <w:sz w:val="20"/>
              </w:rPr>
              <w:t>Macroclinidium</w:t>
            </w:r>
          </w:p>
          <w:p>
            <w:pPr>
              <w:pStyle w:val="yTable"/>
              <w:spacing w:before="0"/>
              <w:rPr>
                <w:sz w:val="20"/>
              </w:rPr>
            </w:pPr>
            <w:r>
              <w:rPr>
                <w:sz w:val="20"/>
              </w:rPr>
              <w:t>Macronema</w:t>
            </w:r>
          </w:p>
          <w:p>
            <w:pPr>
              <w:pStyle w:val="yTable"/>
              <w:spacing w:before="0"/>
              <w:rPr>
                <w:sz w:val="20"/>
              </w:rPr>
            </w:pPr>
            <w:r>
              <w:rPr>
                <w:sz w:val="20"/>
              </w:rPr>
              <w:t>Macropodina</w:t>
            </w:r>
          </w:p>
          <w:p>
            <w:pPr>
              <w:pStyle w:val="yTable"/>
              <w:spacing w:before="0"/>
              <w:rPr>
                <w:sz w:val="20"/>
              </w:rPr>
            </w:pPr>
            <w:r>
              <w:rPr>
                <w:sz w:val="20"/>
              </w:rPr>
              <w:t>Macrorhynchus</w:t>
            </w:r>
          </w:p>
          <w:p>
            <w:pPr>
              <w:pStyle w:val="yTable"/>
              <w:spacing w:before="0"/>
              <w:rPr>
                <w:sz w:val="20"/>
              </w:rPr>
            </w:pPr>
            <w:r>
              <w:rPr>
                <w:sz w:val="20"/>
              </w:rPr>
              <w:t>Macvaughiella</w:t>
            </w:r>
          </w:p>
          <w:p>
            <w:pPr>
              <w:pStyle w:val="yTable"/>
              <w:spacing w:before="0"/>
              <w:rPr>
                <w:sz w:val="20"/>
              </w:rPr>
            </w:pPr>
            <w:r>
              <w:rPr>
                <w:sz w:val="20"/>
              </w:rPr>
              <w:t>Madagaster</w:t>
            </w:r>
          </w:p>
          <w:p>
            <w:pPr>
              <w:pStyle w:val="yTable"/>
              <w:spacing w:before="0"/>
              <w:rPr>
                <w:sz w:val="20"/>
              </w:rPr>
            </w:pPr>
            <w:r>
              <w:rPr>
                <w:sz w:val="20"/>
              </w:rPr>
              <w:t>Madaroglossa</w:t>
            </w:r>
          </w:p>
          <w:p>
            <w:pPr>
              <w:pStyle w:val="yTable"/>
              <w:spacing w:before="0"/>
              <w:rPr>
                <w:sz w:val="20"/>
              </w:rPr>
            </w:pPr>
            <w:r>
              <w:rPr>
                <w:sz w:val="20"/>
              </w:rPr>
              <w:t>Madia</w:t>
            </w:r>
          </w:p>
          <w:p>
            <w:pPr>
              <w:pStyle w:val="yTable"/>
              <w:spacing w:before="0"/>
              <w:rPr>
                <w:sz w:val="20"/>
              </w:rPr>
            </w:pPr>
            <w:r>
              <w:rPr>
                <w:sz w:val="20"/>
              </w:rPr>
              <w:t>Mairia</w:t>
            </w:r>
          </w:p>
          <w:p>
            <w:pPr>
              <w:pStyle w:val="yTable"/>
              <w:spacing w:before="0"/>
              <w:rPr>
                <w:sz w:val="20"/>
              </w:rPr>
            </w:pPr>
            <w:r>
              <w:rPr>
                <w:sz w:val="20"/>
              </w:rPr>
              <w:t>Malacothrix</w:t>
            </w:r>
          </w:p>
          <w:p>
            <w:pPr>
              <w:pStyle w:val="yTable"/>
              <w:spacing w:before="0"/>
              <w:rPr>
                <w:sz w:val="20"/>
              </w:rPr>
            </w:pPr>
            <w:r>
              <w:rPr>
                <w:sz w:val="20"/>
              </w:rPr>
              <w:t>Mallotopus</w:t>
            </w:r>
          </w:p>
          <w:p>
            <w:pPr>
              <w:pStyle w:val="yTable"/>
              <w:spacing w:before="0"/>
              <w:rPr>
                <w:sz w:val="20"/>
              </w:rPr>
            </w:pPr>
            <w:r>
              <w:rPr>
                <w:sz w:val="20"/>
              </w:rPr>
              <w:t>Malmeanthus</w:t>
            </w:r>
          </w:p>
          <w:p>
            <w:pPr>
              <w:pStyle w:val="yTable"/>
              <w:spacing w:before="0"/>
              <w:rPr>
                <w:sz w:val="20"/>
              </w:rPr>
            </w:pPr>
            <w:r>
              <w:rPr>
                <w:sz w:val="20"/>
              </w:rPr>
              <w:t>Malocothrix</w:t>
            </w:r>
          </w:p>
          <w:p>
            <w:pPr>
              <w:pStyle w:val="yTable"/>
              <w:spacing w:before="0"/>
              <w:rPr>
                <w:sz w:val="20"/>
              </w:rPr>
            </w:pPr>
            <w:r>
              <w:rPr>
                <w:sz w:val="20"/>
              </w:rPr>
              <w:t>Malperia</w:t>
            </w:r>
          </w:p>
          <w:p>
            <w:pPr>
              <w:pStyle w:val="yTable"/>
              <w:spacing w:before="0"/>
              <w:rPr>
                <w:sz w:val="20"/>
              </w:rPr>
            </w:pPr>
            <w:r>
              <w:rPr>
                <w:sz w:val="20"/>
              </w:rPr>
              <w:t>Mantisalca</w:t>
            </w:r>
          </w:p>
          <w:p>
            <w:pPr>
              <w:pStyle w:val="yTable"/>
              <w:spacing w:before="0"/>
              <w:rPr>
                <w:sz w:val="20"/>
              </w:rPr>
            </w:pPr>
            <w:r>
              <w:rPr>
                <w:sz w:val="20"/>
              </w:rPr>
              <w:t>Marasmodes</w:t>
            </w:r>
          </w:p>
          <w:p>
            <w:pPr>
              <w:pStyle w:val="yTable"/>
              <w:spacing w:before="0"/>
              <w:rPr>
                <w:sz w:val="20"/>
              </w:rPr>
            </w:pPr>
            <w:r>
              <w:rPr>
                <w:sz w:val="20"/>
              </w:rPr>
              <w:t>Mariana</w:t>
            </w:r>
          </w:p>
        </w:tc>
        <w:tc>
          <w:tcPr>
            <w:tcW w:w="2841" w:type="dxa"/>
          </w:tcPr>
          <w:p>
            <w:pPr>
              <w:pStyle w:val="yTable"/>
              <w:spacing w:before="0"/>
              <w:rPr>
                <w:sz w:val="20"/>
              </w:rPr>
            </w:pPr>
            <w:r>
              <w:rPr>
                <w:sz w:val="20"/>
              </w:rPr>
              <w:t>Marsea</w:t>
            </w:r>
          </w:p>
          <w:p>
            <w:pPr>
              <w:pStyle w:val="yTable"/>
              <w:spacing w:before="0"/>
              <w:rPr>
                <w:sz w:val="20"/>
              </w:rPr>
            </w:pPr>
            <w:r>
              <w:rPr>
                <w:sz w:val="20"/>
              </w:rPr>
              <w:t>Marshallia</w:t>
            </w:r>
          </w:p>
          <w:p>
            <w:pPr>
              <w:pStyle w:val="yTable"/>
              <w:spacing w:before="0"/>
              <w:rPr>
                <w:sz w:val="20"/>
              </w:rPr>
            </w:pPr>
            <w:r>
              <w:rPr>
                <w:sz w:val="20"/>
              </w:rPr>
              <w:t>Marshalljohnstonia</w:t>
            </w:r>
          </w:p>
          <w:p>
            <w:pPr>
              <w:pStyle w:val="yTable"/>
              <w:spacing w:before="0"/>
              <w:rPr>
                <w:sz w:val="20"/>
              </w:rPr>
            </w:pPr>
            <w:r>
              <w:rPr>
                <w:sz w:val="20"/>
              </w:rPr>
              <w:t>Marticorenia</w:t>
            </w:r>
          </w:p>
          <w:p>
            <w:pPr>
              <w:pStyle w:val="yTable"/>
              <w:spacing w:before="0"/>
              <w:rPr>
                <w:sz w:val="20"/>
              </w:rPr>
            </w:pPr>
            <w:r>
              <w:rPr>
                <w:sz w:val="20"/>
              </w:rPr>
              <w:t>Maruta</w:t>
            </w:r>
          </w:p>
          <w:p>
            <w:pPr>
              <w:pStyle w:val="yTable"/>
              <w:spacing w:before="0"/>
              <w:rPr>
                <w:sz w:val="20"/>
              </w:rPr>
            </w:pPr>
            <w:r>
              <w:rPr>
                <w:sz w:val="20"/>
              </w:rPr>
              <w:t>Matricaria</w:t>
            </w:r>
          </w:p>
          <w:p>
            <w:pPr>
              <w:pStyle w:val="yTable"/>
              <w:spacing w:before="0"/>
              <w:rPr>
                <w:sz w:val="20"/>
              </w:rPr>
            </w:pPr>
            <w:r>
              <w:rPr>
                <w:sz w:val="20"/>
              </w:rPr>
              <w:t>Mattfeldanthus</w:t>
            </w:r>
          </w:p>
          <w:p>
            <w:pPr>
              <w:pStyle w:val="yTable"/>
              <w:spacing w:before="0"/>
              <w:rPr>
                <w:sz w:val="20"/>
              </w:rPr>
            </w:pPr>
            <w:r>
              <w:rPr>
                <w:sz w:val="20"/>
              </w:rPr>
              <w:t>Mattfeldia</w:t>
            </w:r>
          </w:p>
          <w:p>
            <w:pPr>
              <w:pStyle w:val="yTable"/>
              <w:spacing w:before="0"/>
              <w:rPr>
                <w:sz w:val="20"/>
              </w:rPr>
            </w:pPr>
            <w:r>
              <w:rPr>
                <w:sz w:val="20"/>
              </w:rPr>
              <w:t>Matudina</w:t>
            </w:r>
          </w:p>
          <w:p>
            <w:pPr>
              <w:pStyle w:val="yTable"/>
              <w:spacing w:before="0"/>
              <w:rPr>
                <w:sz w:val="20"/>
              </w:rPr>
            </w:pPr>
            <w:r>
              <w:rPr>
                <w:sz w:val="20"/>
              </w:rPr>
              <w:t>Mauranthemum</w:t>
            </w:r>
          </w:p>
          <w:p>
            <w:pPr>
              <w:pStyle w:val="yTable"/>
              <w:spacing w:before="0"/>
              <w:rPr>
                <w:sz w:val="20"/>
              </w:rPr>
            </w:pPr>
            <w:r>
              <w:rPr>
                <w:sz w:val="20"/>
              </w:rPr>
              <w:t>Mausolea</w:t>
            </w:r>
          </w:p>
          <w:p>
            <w:pPr>
              <w:pStyle w:val="yTable"/>
              <w:spacing w:before="0"/>
              <w:rPr>
                <w:sz w:val="20"/>
              </w:rPr>
            </w:pPr>
            <w:r>
              <w:rPr>
                <w:sz w:val="20"/>
              </w:rPr>
              <w:t>Mecomischus</w:t>
            </w:r>
          </w:p>
          <w:p>
            <w:pPr>
              <w:pStyle w:val="yTable"/>
              <w:spacing w:before="0"/>
              <w:rPr>
                <w:sz w:val="20"/>
              </w:rPr>
            </w:pPr>
            <w:r>
              <w:rPr>
                <w:sz w:val="20"/>
              </w:rPr>
              <w:t>Megalodonta</w:t>
            </w:r>
          </w:p>
          <w:p>
            <w:pPr>
              <w:pStyle w:val="yTable"/>
              <w:spacing w:before="0"/>
              <w:rPr>
                <w:sz w:val="20"/>
              </w:rPr>
            </w:pPr>
            <w:r>
              <w:rPr>
                <w:sz w:val="20"/>
              </w:rPr>
              <w:t>Melamopodium</w:t>
            </w:r>
          </w:p>
          <w:p>
            <w:pPr>
              <w:pStyle w:val="yTable"/>
              <w:spacing w:before="0"/>
              <w:rPr>
                <w:sz w:val="20"/>
              </w:rPr>
            </w:pPr>
            <w:r>
              <w:rPr>
                <w:sz w:val="20"/>
              </w:rPr>
              <w:t>Melampodium</w:t>
            </w:r>
          </w:p>
          <w:p>
            <w:pPr>
              <w:pStyle w:val="yTable"/>
              <w:spacing w:before="0"/>
              <w:rPr>
                <w:sz w:val="20"/>
              </w:rPr>
            </w:pPr>
            <w:r>
              <w:rPr>
                <w:sz w:val="20"/>
              </w:rPr>
              <w:t>Melanodendron</w:t>
            </w:r>
          </w:p>
          <w:p>
            <w:pPr>
              <w:pStyle w:val="yTable"/>
              <w:spacing w:before="0"/>
              <w:rPr>
                <w:sz w:val="20"/>
              </w:rPr>
            </w:pPr>
            <w:r>
              <w:rPr>
                <w:sz w:val="20"/>
              </w:rPr>
              <w:t>Melanthera</w:t>
            </w:r>
          </w:p>
          <w:p>
            <w:pPr>
              <w:pStyle w:val="yTable"/>
              <w:spacing w:before="0"/>
              <w:rPr>
                <w:sz w:val="20"/>
              </w:rPr>
            </w:pPr>
            <w:r>
              <w:rPr>
                <w:sz w:val="20"/>
              </w:rPr>
              <w:t>Mendezia</w:t>
            </w:r>
          </w:p>
          <w:p>
            <w:pPr>
              <w:pStyle w:val="yTable"/>
              <w:spacing w:before="0"/>
              <w:rPr>
                <w:sz w:val="20"/>
              </w:rPr>
            </w:pPr>
            <w:r>
              <w:rPr>
                <w:sz w:val="20"/>
              </w:rPr>
              <w:t>Merrittia</w:t>
            </w:r>
          </w:p>
          <w:p>
            <w:pPr>
              <w:pStyle w:val="yTable"/>
              <w:spacing w:before="0"/>
              <w:rPr>
                <w:sz w:val="20"/>
              </w:rPr>
            </w:pPr>
            <w:r>
              <w:rPr>
                <w:sz w:val="20"/>
              </w:rPr>
              <w:t>Mesadenia</w:t>
            </w:r>
          </w:p>
          <w:p>
            <w:pPr>
              <w:pStyle w:val="yTable"/>
              <w:spacing w:before="0"/>
              <w:rPr>
                <w:sz w:val="20"/>
              </w:rPr>
            </w:pPr>
            <w:r>
              <w:rPr>
                <w:sz w:val="20"/>
              </w:rPr>
              <w:t>Mesanthophora</w:t>
            </w:r>
          </w:p>
          <w:p>
            <w:pPr>
              <w:pStyle w:val="yTable"/>
              <w:spacing w:before="0"/>
              <w:rPr>
                <w:sz w:val="20"/>
              </w:rPr>
            </w:pPr>
            <w:r>
              <w:rPr>
                <w:sz w:val="20"/>
              </w:rPr>
              <w:t>Metalasia</w:t>
            </w:r>
          </w:p>
          <w:p>
            <w:pPr>
              <w:pStyle w:val="yTable"/>
              <w:spacing w:before="0"/>
              <w:rPr>
                <w:sz w:val="20"/>
              </w:rPr>
            </w:pPr>
            <w:r>
              <w:rPr>
                <w:sz w:val="20"/>
              </w:rPr>
              <w:t>Metastevia</w:t>
            </w:r>
          </w:p>
          <w:p>
            <w:pPr>
              <w:pStyle w:val="yTable"/>
              <w:spacing w:before="0"/>
              <w:rPr>
                <w:sz w:val="20"/>
              </w:rPr>
            </w:pPr>
            <w:r>
              <w:rPr>
                <w:sz w:val="20"/>
              </w:rPr>
              <w:t>Mexerion</w:t>
            </w:r>
          </w:p>
          <w:p>
            <w:pPr>
              <w:pStyle w:val="yTable"/>
              <w:spacing w:before="0"/>
              <w:rPr>
                <w:sz w:val="20"/>
              </w:rPr>
            </w:pPr>
            <w:r>
              <w:rPr>
                <w:sz w:val="20"/>
              </w:rPr>
              <w:t>Mexianthus</w:t>
            </w:r>
          </w:p>
          <w:p>
            <w:pPr>
              <w:pStyle w:val="yTable"/>
              <w:spacing w:before="0"/>
              <w:rPr>
                <w:sz w:val="20"/>
              </w:rPr>
            </w:pPr>
            <w:r>
              <w:rPr>
                <w:sz w:val="20"/>
              </w:rPr>
              <w:t>Micopus</w:t>
            </w:r>
          </w:p>
          <w:p>
            <w:pPr>
              <w:pStyle w:val="yTable"/>
              <w:spacing w:before="0"/>
              <w:rPr>
                <w:sz w:val="20"/>
              </w:rPr>
            </w:pPr>
            <w:r>
              <w:rPr>
                <w:sz w:val="20"/>
              </w:rPr>
              <w:t>Micractis</w:t>
            </w:r>
          </w:p>
          <w:p>
            <w:pPr>
              <w:pStyle w:val="yTable"/>
              <w:spacing w:before="0"/>
              <w:rPr>
                <w:sz w:val="20"/>
              </w:rPr>
            </w:pPr>
            <w:r>
              <w:rPr>
                <w:sz w:val="20"/>
              </w:rPr>
              <w:t>Microbahia</w:t>
            </w:r>
          </w:p>
          <w:p>
            <w:pPr>
              <w:pStyle w:val="yTable"/>
              <w:spacing w:before="0"/>
              <w:rPr>
                <w:sz w:val="20"/>
              </w:rPr>
            </w:pPr>
            <w:r>
              <w:rPr>
                <w:sz w:val="20"/>
              </w:rPr>
              <w:t>Microcephala</w:t>
            </w:r>
          </w:p>
          <w:p>
            <w:pPr>
              <w:pStyle w:val="yTable"/>
              <w:spacing w:before="0"/>
              <w:rPr>
                <w:sz w:val="20"/>
              </w:rPr>
            </w:pPr>
            <w:r>
              <w:rPr>
                <w:sz w:val="20"/>
              </w:rPr>
              <w:t>Microderis</w:t>
            </w:r>
          </w:p>
          <w:p>
            <w:pPr>
              <w:pStyle w:val="yTable"/>
              <w:spacing w:before="0"/>
              <w:rPr>
                <w:sz w:val="20"/>
              </w:rPr>
            </w:pPr>
            <w:r>
              <w:rPr>
                <w:sz w:val="20"/>
              </w:rPr>
              <w:t>Microglossa</w:t>
            </w:r>
          </w:p>
          <w:p>
            <w:pPr>
              <w:pStyle w:val="yTable"/>
              <w:spacing w:before="0"/>
              <w:rPr>
                <w:sz w:val="20"/>
              </w:rPr>
            </w:pPr>
            <w:r>
              <w:rPr>
                <w:sz w:val="20"/>
              </w:rPr>
              <w:t>Microgynella</w:t>
            </w:r>
          </w:p>
          <w:p>
            <w:pPr>
              <w:pStyle w:val="yTable"/>
              <w:spacing w:before="0"/>
              <w:rPr>
                <w:sz w:val="20"/>
              </w:rPr>
            </w:pPr>
            <w:r>
              <w:rPr>
                <w:sz w:val="20"/>
              </w:rPr>
              <w:t>Microlecane</w:t>
            </w:r>
          </w:p>
          <w:p>
            <w:pPr>
              <w:pStyle w:val="yTable"/>
              <w:spacing w:before="0"/>
              <w:rPr>
                <w:sz w:val="20"/>
              </w:rPr>
            </w:pPr>
            <w:r>
              <w:rPr>
                <w:sz w:val="20"/>
              </w:rPr>
              <w:t>Microliabum</w:t>
            </w:r>
          </w:p>
          <w:p>
            <w:pPr>
              <w:pStyle w:val="yTable"/>
              <w:spacing w:before="0"/>
              <w:rPr>
                <w:sz w:val="20"/>
              </w:rPr>
            </w:pPr>
            <w:r>
              <w:rPr>
                <w:sz w:val="20"/>
              </w:rPr>
              <w:t>Microlonchoides</w:t>
            </w:r>
          </w:p>
          <w:p>
            <w:pPr>
              <w:pStyle w:val="yTable"/>
              <w:spacing w:before="0"/>
              <w:rPr>
                <w:sz w:val="20"/>
              </w:rPr>
            </w:pPr>
            <w:r>
              <w:rPr>
                <w:sz w:val="20"/>
              </w:rPr>
              <w:t>Microlonchus</w:t>
            </w:r>
          </w:p>
          <w:p>
            <w:pPr>
              <w:pStyle w:val="yTable"/>
              <w:spacing w:before="0"/>
              <w:rPr>
                <w:sz w:val="20"/>
              </w:rPr>
            </w:pPr>
            <w:r>
              <w:rPr>
                <w:sz w:val="20"/>
              </w:rPr>
              <w:t>Micropsis</w:t>
            </w:r>
          </w:p>
          <w:p>
            <w:pPr>
              <w:pStyle w:val="yTable"/>
              <w:spacing w:before="0"/>
              <w:rPr>
                <w:sz w:val="20"/>
              </w:rPr>
            </w:pPr>
            <w:r>
              <w:rPr>
                <w:sz w:val="20"/>
              </w:rPr>
              <w:t>Micropus</w:t>
            </w:r>
          </w:p>
          <w:p>
            <w:pPr>
              <w:pStyle w:val="yTable"/>
              <w:spacing w:before="0"/>
              <w:rPr>
                <w:sz w:val="20"/>
              </w:rPr>
            </w:pPr>
            <w:r>
              <w:rPr>
                <w:sz w:val="20"/>
              </w:rPr>
              <w:t>Microseris</w:t>
            </w:r>
          </w:p>
          <w:p>
            <w:pPr>
              <w:pStyle w:val="yTable"/>
              <w:spacing w:before="0"/>
              <w:rPr>
                <w:sz w:val="20"/>
              </w:rPr>
            </w:pPr>
            <w:r>
              <w:rPr>
                <w:sz w:val="20"/>
              </w:rPr>
              <w:t>Microspermum</w:t>
            </w:r>
          </w:p>
        </w:tc>
        <w:tc>
          <w:tcPr>
            <w:tcW w:w="2841" w:type="dxa"/>
          </w:tcPr>
          <w:p>
            <w:pPr>
              <w:pStyle w:val="yTable"/>
              <w:spacing w:before="0"/>
              <w:rPr>
                <w:sz w:val="20"/>
              </w:rPr>
            </w:pPr>
            <w:r>
              <w:rPr>
                <w:sz w:val="20"/>
              </w:rPr>
              <w:t>Microstephium</w:t>
            </w:r>
          </w:p>
          <w:p>
            <w:pPr>
              <w:pStyle w:val="yTable"/>
              <w:spacing w:before="0"/>
              <w:rPr>
                <w:sz w:val="20"/>
              </w:rPr>
            </w:pPr>
            <w:r>
              <w:rPr>
                <w:sz w:val="20"/>
              </w:rPr>
              <w:t>Microtrichia</w:t>
            </w:r>
          </w:p>
          <w:p>
            <w:pPr>
              <w:pStyle w:val="yTable"/>
              <w:spacing w:before="0"/>
              <w:rPr>
                <w:sz w:val="20"/>
              </w:rPr>
            </w:pPr>
            <w:r>
              <w:rPr>
                <w:sz w:val="20"/>
              </w:rPr>
              <w:t>Mikania</w:t>
            </w:r>
          </w:p>
          <w:p>
            <w:pPr>
              <w:pStyle w:val="yTable"/>
              <w:spacing w:before="0"/>
              <w:rPr>
                <w:sz w:val="20"/>
              </w:rPr>
            </w:pPr>
            <w:r>
              <w:rPr>
                <w:sz w:val="20"/>
              </w:rPr>
              <w:t>Mikaniopsis</w:t>
            </w:r>
          </w:p>
          <w:p>
            <w:pPr>
              <w:pStyle w:val="yTable"/>
              <w:spacing w:before="0"/>
              <w:rPr>
                <w:sz w:val="20"/>
              </w:rPr>
            </w:pPr>
            <w:r>
              <w:rPr>
                <w:sz w:val="20"/>
              </w:rPr>
              <w:t>Milleria</w:t>
            </w:r>
          </w:p>
          <w:p>
            <w:pPr>
              <w:pStyle w:val="yTable"/>
              <w:spacing w:before="0"/>
              <w:rPr>
                <w:sz w:val="20"/>
              </w:rPr>
            </w:pPr>
            <w:r>
              <w:rPr>
                <w:sz w:val="20"/>
              </w:rPr>
              <w:t>Millotia</w:t>
            </w:r>
          </w:p>
          <w:p>
            <w:pPr>
              <w:pStyle w:val="yTable"/>
              <w:spacing w:before="0"/>
              <w:rPr>
                <w:sz w:val="20"/>
              </w:rPr>
            </w:pPr>
            <w:r>
              <w:rPr>
                <w:sz w:val="20"/>
              </w:rPr>
              <w:t>Mimela</w:t>
            </w:r>
          </w:p>
          <w:p>
            <w:pPr>
              <w:pStyle w:val="yTable"/>
              <w:spacing w:before="0"/>
              <w:rPr>
                <w:sz w:val="20"/>
              </w:rPr>
            </w:pPr>
            <w:r>
              <w:rPr>
                <w:sz w:val="20"/>
              </w:rPr>
              <w:t>Minasia</w:t>
            </w:r>
          </w:p>
          <w:p>
            <w:pPr>
              <w:pStyle w:val="yTable"/>
              <w:spacing w:before="0"/>
              <w:rPr>
                <w:sz w:val="20"/>
              </w:rPr>
            </w:pPr>
            <w:r>
              <w:rPr>
                <w:sz w:val="20"/>
              </w:rPr>
              <w:t>Minuria</w:t>
            </w:r>
          </w:p>
          <w:p>
            <w:pPr>
              <w:pStyle w:val="yTable"/>
              <w:spacing w:before="0"/>
              <w:rPr>
                <w:sz w:val="20"/>
              </w:rPr>
            </w:pPr>
            <w:r>
              <w:rPr>
                <w:sz w:val="20"/>
              </w:rPr>
              <w:t>Mirasolia</w:t>
            </w:r>
          </w:p>
          <w:p>
            <w:pPr>
              <w:pStyle w:val="yTable"/>
              <w:spacing w:before="0"/>
              <w:rPr>
                <w:sz w:val="20"/>
              </w:rPr>
            </w:pPr>
            <w:r>
              <w:rPr>
                <w:sz w:val="20"/>
              </w:rPr>
              <w:t>Miricacalia</w:t>
            </w:r>
          </w:p>
          <w:p>
            <w:pPr>
              <w:pStyle w:val="yTable"/>
              <w:spacing w:before="0"/>
              <w:rPr>
                <w:sz w:val="20"/>
              </w:rPr>
            </w:pPr>
            <w:r>
              <w:rPr>
                <w:sz w:val="20"/>
              </w:rPr>
              <w:t>Miyamayomena</w:t>
            </w:r>
          </w:p>
          <w:p>
            <w:pPr>
              <w:pStyle w:val="yTable"/>
              <w:spacing w:before="0"/>
              <w:rPr>
                <w:sz w:val="20"/>
              </w:rPr>
            </w:pPr>
            <w:r>
              <w:rPr>
                <w:sz w:val="20"/>
              </w:rPr>
              <w:t>Mniodes</w:t>
            </w:r>
          </w:p>
          <w:p>
            <w:pPr>
              <w:pStyle w:val="yTable"/>
              <w:spacing w:before="0"/>
              <w:rPr>
                <w:sz w:val="20"/>
              </w:rPr>
            </w:pPr>
            <w:r>
              <w:rPr>
                <w:sz w:val="20"/>
              </w:rPr>
              <w:t>Modestia</w:t>
            </w:r>
          </w:p>
          <w:p>
            <w:pPr>
              <w:pStyle w:val="yTable"/>
              <w:spacing w:before="0"/>
              <w:rPr>
                <w:sz w:val="20"/>
              </w:rPr>
            </w:pPr>
            <w:r>
              <w:rPr>
                <w:sz w:val="20"/>
              </w:rPr>
              <w:t>Molina</w:t>
            </w:r>
          </w:p>
          <w:p>
            <w:pPr>
              <w:pStyle w:val="yTable"/>
              <w:spacing w:before="0"/>
              <w:rPr>
                <w:sz w:val="20"/>
              </w:rPr>
            </w:pPr>
            <w:r>
              <w:rPr>
                <w:sz w:val="20"/>
              </w:rPr>
              <w:t>Mollera</w:t>
            </w:r>
          </w:p>
          <w:p>
            <w:pPr>
              <w:pStyle w:val="yTable"/>
              <w:spacing w:before="0"/>
              <w:rPr>
                <w:sz w:val="20"/>
              </w:rPr>
            </w:pPr>
            <w:r>
              <w:rPr>
                <w:sz w:val="20"/>
              </w:rPr>
              <w:t>Monactis</w:t>
            </w:r>
          </w:p>
          <w:p>
            <w:pPr>
              <w:pStyle w:val="yTable"/>
              <w:spacing w:before="0"/>
              <w:rPr>
                <w:sz w:val="20"/>
              </w:rPr>
            </w:pPr>
            <w:r>
              <w:rPr>
                <w:sz w:val="20"/>
              </w:rPr>
              <w:t>Monarrhenus</w:t>
            </w:r>
          </w:p>
          <w:p>
            <w:pPr>
              <w:pStyle w:val="yTable"/>
              <w:spacing w:before="0"/>
              <w:rPr>
                <w:sz w:val="20"/>
              </w:rPr>
            </w:pPr>
            <w:r>
              <w:rPr>
                <w:sz w:val="20"/>
              </w:rPr>
              <w:t>Monogereion</w:t>
            </w:r>
          </w:p>
          <w:p>
            <w:pPr>
              <w:pStyle w:val="yTable"/>
              <w:spacing w:before="0"/>
              <w:rPr>
                <w:sz w:val="20"/>
              </w:rPr>
            </w:pPr>
            <w:r>
              <w:rPr>
                <w:sz w:val="20"/>
              </w:rPr>
              <w:t>Monolopia</w:t>
            </w:r>
          </w:p>
          <w:p>
            <w:pPr>
              <w:pStyle w:val="yTable"/>
              <w:spacing w:before="0"/>
              <w:rPr>
                <w:sz w:val="20"/>
              </w:rPr>
            </w:pPr>
            <w:r>
              <w:rPr>
                <w:sz w:val="20"/>
              </w:rPr>
              <w:t>Monoptilon</w:t>
            </w:r>
          </w:p>
          <w:p>
            <w:pPr>
              <w:pStyle w:val="yTable"/>
              <w:spacing w:before="0"/>
              <w:rPr>
                <w:sz w:val="20"/>
              </w:rPr>
            </w:pPr>
            <w:r>
              <w:rPr>
                <w:sz w:val="20"/>
              </w:rPr>
              <w:t>Montagnaea</w:t>
            </w:r>
          </w:p>
          <w:p>
            <w:pPr>
              <w:pStyle w:val="yTable"/>
              <w:spacing w:before="0"/>
              <w:rPr>
                <w:sz w:val="20"/>
              </w:rPr>
            </w:pPr>
            <w:r>
              <w:rPr>
                <w:sz w:val="20"/>
              </w:rPr>
              <w:t>Montanoa</w:t>
            </w:r>
          </w:p>
          <w:p>
            <w:pPr>
              <w:pStyle w:val="yTable"/>
              <w:spacing w:before="0"/>
              <w:rPr>
                <w:sz w:val="20"/>
              </w:rPr>
            </w:pPr>
            <w:r>
              <w:rPr>
                <w:sz w:val="20"/>
              </w:rPr>
              <w:t>Monticalia</w:t>
            </w:r>
          </w:p>
          <w:p>
            <w:pPr>
              <w:pStyle w:val="yTable"/>
              <w:spacing w:before="0"/>
              <w:rPr>
                <w:sz w:val="20"/>
              </w:rPr>
            </w:pPr>
            <w:r>
              <w:rPr>
                <w:sz w:val="20"/>
              </w:rPr>
              <w:t>Moonia</w:t>
            </w:r>
          </w:p>
          <w:p>
            <w:pPr>
              <w:pStyle w:val="yTable"/>
              <w:spacing w:before="0"/>
              <w:rPr>
                <w:sz w:val="20"/>
              </w:rPr>
            </w:pPr>
            <w:r>
              <w:rPr>
                <w:sz w:val="20"/>
              </w:rPr>
              <w:t>Moquinia</w:t>
            </w:r>
          </w:p>
          <w:p>
            <w:pPr>
              <w:pStyle w:val="yTable"/>
              <w:spacing w:before="0"/>
              <w:rPr>
                <w:sz w:val="20"/>
              </w:rPr>
            </w:pPr>
            <w:r>
              <w:rPr>
                <w:sz w:val="20"/>
              </w:rPr>
              <w:t>Morithamnus</w:t>
            </w:r>
          </w:p>
          <w:p>
            <w:pPr>
              <w:pStyle w:val="yTable"/>
              <w:spacing w:before="0"/>
              <w:rPr>
                <w:sz w:val="20"/>
              </w:rPr>
            </w:pPr>
            <w:r>
              <w:rPr>
                <w:sz w:val="20"/>
              </w:rPr>
              <w:t>Moscharia</w:t>
            </w:r>
          </w:p>
          <w:p>
            <w:pPr>
              <w:pStyle w:val="yTable"/>
              <w:spacing w:before="0"/>
              <w:rPr>
                <w:sz w:val="20"/>
              </w:rPr>
            </w:pPr>
            <w:r>
              <w:rPr>
                <w:sz w:val="20"/>
              </w:rPr>
              <w:t>Msuata</w:t>
            </w:r>
          </w:p>
          <w:p>
            <w:pPr>
              <w:pStyle w:val="yTable"/>
              <w:spacing w:before="0"/>
              <w:rPr>
                <w:sz w:val="20"/>
              </w:rPr>
            </w:pPr>
            <w:r>
              <w:rPr>
                <w:sz w:val="20"/>
              </w:rPr>
              <w:t>Mulgedium</w:t>
            </w:r>
          </w:p>
          <w:p>
            <w:pPr>
              <w:pStyle w:val="yTable"/>
              <w:spacing w:before="0"/>
              <w:rPr>
                <w:sz w:val="20"/>
              </w:rPr>
            </w:pPr>
            <w:r>
              <w:rPr>
                <w:sz w:val="20"/>
              </w:rPr>
              <w:t>Munnozia</w:t>
            </w:r>
          </w:p>
          <w:p>
            <w:pPr>
              <w:pStyle w:val="yTable"/>
              <w:spacing w:before="0"/>
              <w:rPr>
                <w:sz w:val="20"/>
              </w:rPr>
            </w:pPr>
            <w:r>
              <w:rPr>
                <w:sz w:val="20"/>
              </w:rPr>
              <w:t>Munzothamnus</w:t>
            </w:r>
          </w:p>
          <w:p>
            <w:pPr>
              <w:pStyle w:val="yTable"/>
              <w:spacing w:before="0"/>
              <w:rPr>
                <w:sz w:val="20"/>
              </w:rPr>
            </w:pPr>
            <w:r>
              <w:rPr>
                <w:sz w:val="20"/>
              </w:rPr>
              <w:t>Muschleria</w:t>
            </w:r>
          </w:p>
          <w:p>
            <w:pPr>
              <w:pStyle w:val="yTable"/>
              <w:spacing w:before="0"/>
              <w:rPr>
                <w:sz w:val="20"/>
              </w:rPr>
            </w:pPr>
            <w:r>
              <w:rPr>
                <w:sz w:val="20"/>
              </w:rPr>
              <w:t>Musilia</w:t>
            </w:r>
          </w:p>
          <w:p>
            <w:pPr>
              <w:pStyle w:val="yTable"/>
              <w:spacing w:before="0"/>
              <w:rPr>
                <w:sz w:val="20"/>
              </w:rPr>
            </w:pPr>
            <w:r>
              <w:rPr>
                <w:sz w:val="20"/>
              </w:rPr>
              <w:t>Mutisia</w:t>
            </w:r>
          </w:p>
          <w:p>
            <w:pPr>
              <w:pStyle w:val="yTable"/>
              <w:spacing w:before="0"/>
              <w:rPr>
                <w:sz w:val="20"/>
              </w:rPr>
            </w:pPr>
            <w:r>
              <w:rPr>
                <w:sz w:val="20"/>
              </w:rPr>
              <w:t>Mycelis</w:t>
            </w:r>
          </w:p>
          <w:p>
            <w:pPr>
              <w:pStyle w:val="yTable"/>
              <w:spacing w:before="0"/>
              <w:rPr>
                <w:sz w:val="20"/>
              </w:rPr>
            </w:pPr>
            <w:r>
              <w:rPr>
                <w:sz w:val="20"/>
              </w:rPr>
              <w:t>Myopordon</w:t>
            </w:r>
          </w:p>
          <w:p>
            <w:pPr>
              <w:pStyle w:val="yTable"/>
              <w:spacing w:before="0"/>
              <w:rPr>
                <w:sz w:val="20"/>
              </w:rPr>
            </w:pPr>
            <w:r>
              <w:rPr>
                <w:sz w:val="20"/>
              </w:rPr>
              <w:t>Myriactis</w:t>
            </w:r>
          </w:p>
          <w:p>
            <w:pPr>
              <w:pStyle w:val="yTable"/>
              <w:spacing w:before="0"/>
              <w:rPr>
                <w:sz w:val="20"/>
              </w:rPr>
            </w:pPr>
            <w:r>
              <w:rPr>
                <w:sz w:val="20"/>
              </w:rPr>
              <w:t>Myriocephalus</w:t>
            </w:r>
          </w:p>
          <w:p>
            <w:pPr>
              <w:pStyle w:val="yTable"/>
              <w:spacing w:before="0"/>
              <w:rPr>
                <w:sz w:val="20"/>
              </w:rPr>
            </w:pPr>
            <w:r>
              <w:rPr>
                <w:sz w:val="20"/>
              </w:rPr>
              <w:t>Myripnois</w:t>
            </w:r>
          </w:p>
        </w:tc>
      </w:tr>
    </w:tbl>
    <w:p>
      <w:pPr>
        <w:rPr>
          <w:sz w:val="16"/>
        </w:rPr>
      </w:pPr>
    </w:p>
    <w:tbl>
      <w:tblPr>
        <w:tblW w:w="0" w:type="auto"/>
        <w:tblLook w:val="0000" w:firstRow="0" w:lastRow="0" w:firstColumn="0" w:lastColumn="0" w:noHBand="0" w:noVBand="0"/>
      </w:tblPr>
      <w:tblGrid>
        <w:gridCol w:w="2472"/>
        <w:gridCol w:w="2441"/>
        <w:gridCol w:w="2399"/>
      </w:tblGrid>
      <w:tr>
        <w:tc>
          <w:tcPr>
            <w:tcW w:w="2840" w:type="dxa"/>
          </w:tcPr>
          <w:p>
            <w:pPr>
              <w:pStyle w:val="yTable"/>
              <w:spacing w:before="0"/>
              <w:rPr>
                <w:sz w:val="20"/>
              </w:rPr>
            </w:pPr>
            <w:r>
              <w:rPr>
                <w:sz w:val="20"/>
              </w:rPr>
              <w:t>Myxopappus</w:t>
            </w:r>
          </w:p>
          <w:p>
            <w:pPr>
              <w:pStyle w:val="yTable"/>
              <w:spacing w:before="0"/>
              <w:rPr>
                <w:sz w:val="20"/>
              </w:rPr>
            </w:pPr>
            <w:r>
              <w:rPr>
                <w:sz w:val="20"/>
              </w:rPr>
              <w:t>Nabalus</w:t>
            </w:r>
          </w:p>
          <w:p>
            <w:pPr>
              <w:pStyle w:val="yTable"/>
              <w:spacing w:before="0"/>
              <w:rPr>
                <w:sz w:val="20"/>
              </w:rPr>
            </w:pPr>
            <w:r>
              <w:rPr>
                <w:sz w:val="20"/>
              </w:rPr>
              <w:t>Nablonium</w:t>
            </w:r>
          </w:p>
          <w:p>
            <w:pPr>
              <w:pStyle w:val="yTable"/>
              <w:spacing w:before="0"/>
              <w:rPr>
                <w:sz w:val="20"/>
              </w:rPr>
            </w:pPr>
            <w:r>
              <w:rPr>
                <w:sz w:val="20"/>
              </w:rPr>
              <w:t>Nananthea</w:t>
            </w:r>
          </w:p>
          <w:p>
            <w:pPr>
              <w:pStyle w:val="yTable"/>
              <w:spacing w:before="0"/>
              <w:rPr>
                <w:sz w:val="20"/>
              </w:rPr>
            </w:pPr>
            <w:r>
              <w:rPr>
                <w:sz w:val="20"/>
              </w:rPr>
              <w:t>Nannoglottis</w:t>
            </w:r>
          </w:p>
          <w:p>
            <w:pPr>
              <w:pStyle w:val="yTable"/>
              <w:spacing w:before="0"/>
              <w:rPr>
                <w:sz w:val="20"/>
              </w:rPr>
            </w:pPr>
            <w:r>
              <w:rPr>
                <w:sz w:val="20"/>
              </w:rPr>
              <w:t>Nanothamnus</w:t>
            </w:r>
          </w:p>
          <w:p>
            <w:pPr>
              <w:pStyle w:val="yTable"/>
              <w:spacing w:before="0"/>
              <w:rPr>
                <w:sz w:val="20"/>
              </w:rPr>
            </w:pPr>
            <w:r>
              <w:rPr>
                <w:sz w:val="20"/>
              </w:rPr>
              <w:t>Nardophyllum</w:t>
            </w:r>
          </w:p>
          <w:p>
            <w:pPr>
              <w:pStyle w:val="yTable"/>
              <w:spacing w:before="0"/>
              <w:rPr>
                <w:sz w:val="20"/>
              </w:rPr>
            </w:pPr>
            <w:r>
              <w:rPr>
                <w:sz w:val="20"/>
              </w:rPr>
              <w:t>Nardosmia</w:t>
            </w:r>
          </w:p>
          <w:p>
            <w:pPr>
              <w:pStyle w:val="yTable"/>
              <w:spacing w:before="0"/>
              <w:rPr>
                <w:sz w:val="20"/>
              </w:rPr>
            </w:pPr>
            <w:r>
              <w:rPr>
                <w:sz w:val="20"/>
              </w:rPr>
              <w:t>Narvalina</w:t>
            </w:r>
          </w:p>
          <w:p>
            <w:pPr>
              <w:pStyle w:val="yTable"/>
              <w:spacing w:before="0"/>
              <w:rPr>
                <w:sz w:val="20"/>
              </w:rPr>
            </w:pPr>
            <w:r>
              <w:rPr>
                <w:sz w:val="20"/>
              </w:rPr>
              <w:t>Nassauvia</w:t>
            </w:r>
          </w:p>
          <w:p>
            <w:pPr>
              <w:pStyle w:val="yTable"/>
              <w:spacing w:before="0"/>
              <w:rPr>
                <w:sz w:val="20"/>
              </w:rPr>
            </w:pPr>
            <w:r>
              <w:rPr>
                <w:sz w:val="20"/>
              </w:rPr>
              <w:t>Nauplius</w:t>
            </w:r>
          </w:p>
          <w:p>
            <w:pPr>
              <w:pStyle w:val="yTable"/>
              <w:spacing w:before="0"/>
              <w:rPr>
                <w:sz w:val="20"/>
              </w:rPr>
            </w:pPr>
            <w:r>
              <w:rPr>
                <w:sz w:val="20"/>
              </w:rPr>
              <w:t>Neblinaea</w:t>
            </w:r>
          </w:p>
          <w:p>
            <w:pPr>
              <w:pStyle w:val="yTable"/>
              <w:spacing w:before="0"/>
              <w:rPr>
                <w:sz w:val="20"/>
              </w:rPr>
            </w:pPr>
            <w:r>
              <w:rPr>
                <w:sz w:val="20"/>
              </w:rPr>
              <w:t>Neja</w:t>
            </w:r>
          </w:p>
          <w:p>
            <w:pPr>
              <w:pStyle w:val="yTable"/>
              <w:spacing w:before="0"/>
              <w:rPr>
                <w:sz w:val="20"/>
              </w:rPr>
            </w:pPr>
            <w:r>
              <w:rPr>
                <w:sz w:val="20"/>
              </w:rPr>
              <w:t>Nelsonianthus</w:t>
            </w:r>
          </w:p>
          <w:p>
            <w:pPr>
              <w:pStyle w:val="yTable"/>
              <w:spacing w:before="0"/>
              <w:rPr>
                <w:sz w:val="20"/>
              </w:rPr>
            </w:pPr>
            <w:r>
              <w:rPr>
                <w:sz w:val="20"/>
              </w:rPr>
              <w:t>Nemosenecio</w:t>
            </w:r>
          </w:p>
          <w:p>
            <w:pPr>
              <w:pStyle w:val="yTable"/>
              <w:spacing w:before="0"/>
              <w:rPr>
                <w:sz w:val="20"/>
              </w:rPr>
            </w:pPr>
            <w:r>
              <w:rPr>
                <w:sz w:val="20"/>
              </w:rPr>
              <w:t>Nemoseris</w:t>
            </w:r>
          </w:p>
          <w:p>
            <w:pPr>
              <w:pStyle w:val="yTable"/>
              <w:spacing w:before="0"/>
              <w:rPr>
                <w:sz w:val="20"/>
              </w:rPr>
            </w:pPr>
            <w:r>
              <w:rPr>
                <w:sz w:val="20"/>
              </w:rPr>
              <w:t>Neobartlettia</w:t>
            </w:r>
          </w:p>
          <w:p>
            <w:pPr>
              <w:pStyle w:val="yTable"/>
              <w:spacing w:before="0"/>
              <w:rPr>
                <w:sz w:val="20"/>
              </w:rPr>
            </w:pPr>
            <w:r>
              <w:rPr>
                <w:sz w:val="20"/>
              </w:rPr>
              <w:t>Neocabreria</w:t>
            </w:r>
          </w:p>
          <w:p>
            <w:pPr>
              <w:pStyle w:val="yTable"/>
              <w:spacing w:before="0"/>
              <w:rPr>
                <w:sz w:val="20"/>
              </w:rPr>
            </w:pPr>
            <w:r>
              <w:rPr>
                <w:sz w:val="20"/>
              </w:rPr>
              <w:t>Neocuatrecasia</w:t>
            </w:r>
          </w:p>
          <w:p>
            <w:pPr>
              <w:pStyle w:val="yTable"/>
              <w:spacing w:before="0"/>
              <w:rPr>
                <w:sz w:val="20"/>
              </w:rPr>
            </w:pPr>
            <w:r>
              <w:rPr>
                <w:sz w:val="20"/>
              </w:rPr>
              <w:t>Neohintonia</w:t>
            </w:r>
          </w:p>
          <w:p>
            <w:pPr>
              <w:pStyle w:val="yTable"/>
              <w:spacing w:before="0"/>
              <w:rPr>
                <w:sz w:val="20"/>
              </w:rPr>
            </w:pPr>
            <w:r>
              <w:rPr>
                <w:sz w:val="20"/>
              </w:rPr>
              <w:t>Neojeffreya</w:t>
            </w:r>
          </w:p>
          <w:p>
            <w:pPr>
              <w:pStyle w:val="yTable"/>
              <w:spacing w:before="0"/>
              <w:rPr>
                <w:sz w:val="20"/>
              </w:rPr>
            </w:pPr>
            <w:r>
              <w:rPr>
                <w:sz w:val="20"/>
              </w:rPr>
              <w:t>Neomirandea</w:t>
            </w:r>
          </w:p>
          <w:p>
            <w:pPr>
              <w:pStyle w:val="yTable"/>
              <w:spacing w:before="0"/>
              <w:rPr>
                <w:sz w:val="20"/>
              </w:rPr>
            </w:pPr>
            <w:r>
              <w:rPr>
                <w:sz w:val="20"/>
              </w:rPr>
              <w:t>Neomolina</w:t>
            </w:r>
          </w:p>
          <w:p>
            <w:pPr>
              <w:pStyle w:val="yTable"/>
              <w:spacing w:before="0"/>
              <w:rPr>
                <w:sz w:val="20"/>
              </w:rPr>
            </w:pPr>
            <w:r>
              <w:rPr>
                <w:sz w:val="20"/>
              </w:rPr>
              <w:t>Neopallasia</w:t>
            </w:r>
          </w:p>
          <w:p>
            <w:pPr>
              <w:pStyle w:val="yTable"/>
              <w:spacing w:before="0"/>
              <w:rPr>
                <w:sz w:val="20"/>
              </w:rPr>
            </w:pPr>
            <w:r>
              <w:rPr>
                <w:sz w:val="20"/>
              </w:rPr>
              <w:t>Neothymopsis</w:t>
            </w:r>
          </w:p>
          <w:p>
            <w:pPr>
              <w:pStyle w:val="yTable"/>
              <w:spacing w:before="0"/>
              <w:rPr>
                <w:sz w:val="20"/>
              </w:rPr>
            </w:pPr>
            <w:r>
              <w:rPr>
                <w:sz w:val="20"/>
              </w:rPr>
              <w:t>Neotysonia</w:t>
            </w:r>
          </w:p>
          <w:p>
            <w:pPr>
              <w:pStyle w:val="yTable"/>
              <w:spacing w:before="0"/>
              <w:rPr>
                <w:sz w:val="20"/>
              </w:rPr>
            </w:pPr>
            <w:r>
              <w:rPr>
                <w:sz w:val="20"/>
              </w:rPr>
              <w:t>Nesomia</w:t>
            </w:r>
          </w:p>
          <w:p>
            <w:pPr>
              <w:pStyle w:val="yTable"/>
              <w:spacing w:before="0"/>
              <w:rPr>
                <w:sz w:val="20"/>
              </w:rPr>
            </w:pPr>
            <w:r>
              <w:rPr>
                <w:sz w:val="20"/>
              </w:rPr>
              <w:t>Nesothamnus</w:t>
            </w:r>
          </w:p>
          <w:p>
            <w:pPr>
              <w:pStyle w:val="yTable"/>
              <w:spacing w:before="0"/>
              <w:rPr>
                <w:sz w:val="20"/>
              </w:rPr>
            </w:pPr>
            <w:r>
              <w:rPr>
                <w:sz w:val="20"/>
              </w:rPr>
              <w:t>Nestlera</w:t>
            </w:r>
          </w:p>
          <w:p>
            <w:pPr>
              <w:pStyle w:val="yTable"/>
              <w:spacing w:before="0"/>
              <w:rPr>
                <w:sz w:val="20"/>
              </w:rPr>
            </w:pPr>
            <w:r>
              <w:rPr>
                <w:sz w:val="20"/>
              </w:rPr>
              <w:t>Neuractis</w:t>
            </w:r>
          </w:p>
          <w:p>
            <w:pPr>
              <w:pStyle w:val="yTable"/>
              <w:spacing w:before="0"/>
              <w:rPr>
                <w:sz w:val="20"/>
              </w:rPr>
            </w:pPr>
            <w:r>
              <w:rPr>
                <w:sz w:val="20"/>
              </w:rPr>
              <w:t>Neurolaena</w:t>
            </w:r>
          </w:p>
          <w:p>
            <w:pPr>
              <w:pStyle w:val="yTable"/>
              <w:spacing w:before="0"/>
              <w:rPr>
                <w:sz w:val="20"/>
              </w:rPr>
            </w:pPr>
            <w:r>
              <w:rPr>
                <w:sz w:val="20"/>
              </w:rPr>
              <w:t>Neurolakis</w:t>
            </w:r>
          </w:p>
          <w:p>
            <w:pPr>
              <w:pStyle w:val="yTable"/>
              <w:spacing w:before="0"/>
              <w:rPr>
                <w:sz w:val="20"/>
              </w:rPr>
            </w:pPr>
            <w:r>
              <w:rPr>
                <w:sz w:val="20"/>
              </w:rPr>
              <w:t>Nicolasia</w:t>
            </w:r>
          </w:p>
          <w:p>
            <w:pPr>
              <w:pStyle w:val="yTable"/>
              <w:spacing w:before="0"/>
              <w:rPr>
                <w:sz w:val="20"/>
              </w:rPr>
            </w:pPr>
            <w:r>
              <w:rPr>
                <w:sz w:val="20"/>
              </w:rPr>
              <w:t>Nicolletia</w:t>
            </w:r>
          </w:p>
          <w:p>
            <w:pPr>
              <w:pStyle w:val="yTable"/>
              <w:spacing w:before="0"/>
              <w:rPr>
                <w:sz w:val="20"/>
              </w:rPr>
            </w:pPr>
            <w:r>
              <w:rPr>
                <w:sz w:val="20"/>
              </w:rPr>
              <w:t>Nidorella</w:t>
            </w:r>
          </w:p>
          <w:p>
            <w:pPr>
              <w:pStyle w:val="yTable"/>
              <w:spacing w:before="0"/>
              <w:rPr>
                <w:sz w:val="20"/>
              </w:rPr>
            </w:pPr>
            <w:r>
              <w:rPr>
                <w:sz w:val="20"/>
              </w:rPr>
              <w:t>Nikitinia</w:t>
            </w:r>
          </w:p>
          <w:p>
            <w:pPr>
              <w:pStyle w:val="yTable"/>
              <w:spacing w:before="0"/>
              <w:rPr>
                <w:sz w:val="20"/>
              </w:rPr>
            </w:pPr>
            <w:r>
              <w:rPr>
                <w:sz w:val="20"/>
              </w:rPr>
              <w:t>Nipponanthemum</w:t>
            </w:r>
          </w:p>
          <w:p>
            <w:pPr>
              <w:pStyle w:val="yTable"/>
              <w:spacing w:before="0"/>
              <w:rPr>
                <w:sz w:val="20"/>
              </w:rPr>
            </w:pPr>
            <w:r>
              <w:rPr>
                <w:sz w:val="20"/>
              </w:rPr>
              <w:t>Nivellea</w:t>
            </w:r>
          </w:p>
          <w:p>
            <w:pPr>
              <w:pStyle w:val="yTable"/>
              <w:spacing w:before="0"/>
              <w:rPr>
                <w:sz w:val="20"/>
              </w:rPr>
            </w:pPr>
            <w:r>
              <w:rPr>
                <w:sz w:val="20"/>
              </w:rPr>
              <w:t>Nocca</w:t>
            </w:r>
          </w:p>
          <w:p>
            <w:pPr>
              <w:pStyle w:val="yTable"/>
              <w:spacing w:before="0"/>
              <w:rPr>
                <w:sz w:val="20"/>
              </w:rPr>
            </w:pPr>
            <w:r>
              <w:rPr>
                <w:sz w:val="20"/>
              </w:rPr>
              <w:t>Nolletia</w:t>
            </w:r>
          </w:p>
        </w:tc>
        <w:tc>
          <w:tcPr>
            <w:tcW w:w="2841" w:type="dxa"/>
          </w:tcPr>
          <w:p>
            <w:pPr>
              <w:pStyle w:val="yTable"/>
              <w:spacing w:before="0"/>
              <w:rPr>
                <w:sz w:val="20"/>
              </w:rPr>
            </w:pPr>
            <w:r>
              <w:rPr>
                <w:sz w:val="20"/>
              </w:rPr>
              <w:t>Nothobaccharis</w:t>
            </w:r>
          </w:p>
          <w:p>
            <w:pPr>
              <w:pStyle w:val="yTable"/>
              <w:spacing w:before="0"/>
              <w:rPr>
                <w:sz w:val="20"/>
              </w:rPr>
            </w:pPr>
            <w:r>
              <w:rPr>
                <w:sz w:val="20"/>
              </w:rPr>
              <w:t>Nothocalais</w:t>
            </w:r>
          </w:p>
          <w:p>
            <w:pPr>
              <w:pStyle w:val="yTable"/>
              <w:spacing w:before="0"/>
              <w:rPr>
                <w:sz w:val="20"/>
              </w:rPr>
            </w:pPr>
            <w:r>
              <w:rPr>
                <w:sz w:val="20"/>
              </w:rPr>
              <w:t>Noticastrum</w:t>
            </w:r>
          </w:p>
          <w:p>
            <w:pPr>
              <w:pStyle w:val="yTable"/>
              <w:spacing w:before="0"/>
              <w:rPr>
                <w:sz w:val="20"/>
              </w:rPr>
            </w:pPr>
            <w:r>
              <w:rPr>
                <w:sz w:val="20"/>
              </w:rPr>
              <w:t>Notobasis</w:t>
            </w:r>
          </w:p>
          <w:p>
            <w:pPr>
              <w:pStyle w:val="yTable"/>
              <w:spacing w:before="0"/>
              <w:rPr>
                <w:sz w:val="20"/>
              </w:rPr>
            </w:pPr>
            <w:r>
              <w:rPr>
                <w:sz w:val="20"/>
              </w:rPr>
              <w:t>Notonia</w:t>
            </w:r>
          </w:p>
          <w:p>
            <w:pPr>
              <w:pStyle w:val="yTable"/>
              <w:spacing w:before="0"/>
              <w:rPr>
                <w:sz w:val="20"/>
              </w:rPr>
            </w:pPr>
            <w:r>
              <w:rPr>
                <w:sz w:val="20"/>
              </w:rPr>
              <w:t>Notoniopsis</w:t>
            </w:r>
          </w:p>
          <w:p>
            <w:pPr>
              <w:pStyle w:val="yTable"/>
              <w:spacing w:before="0"/>
              <w:rPr>
                <w:sz w:val="20"/>
              </w:rPr>
            </w:pPr>
            <w:r>
              <w:rPr>
                <w:sz w:val="20"/>
              </w:rPr>
              <w:t>Notoseris</w:t>
            </w:r>
          </w:p>
          <w:p>
            <w:pPr>
              <w:pStyle w:val="yTable"/>
              <w:spacing w:before="0"/>
              <w:rPr>
                <w:sz w:val="20"/>
              </w:rPr>
            </w:pPr>
            <w:r>
              <w:rPr>
                <w:sz w:val="20"/>
              </w:rPr>
              <w:t>Nouelia</w:t>
            </w:r>
          </w:p>
          <w:p>
            <w:pPr>
              <w:pStyle w:val="yTable"/>
              <w:spacing w:before="0"/>
              <w:rPr>
                <w:sz w:val="20"/>
              </w:rPr>
            </w:pPr>
            <w:r>
              <w:rPr>
                <w:sz w:val="20"/>
              </w:rPr>
              <w:t>Novenia</w:t>
            </w:r>
          </w:p>
          <w:p>
            <w:pPr>
              <w:pStyle w:val="yTable"/>
              <w:spacing w:before="0"/>
              <w:rPr>
                <w:sz w:val="20"/>
              </w:rPr>
            </w:pPr>
            <w:r>
              <w:rPr>
                <w:sz w:val="20"/>
              </w:rPr>
              <w:t>Oaxacania</w:t>
            </w:r>
          </w:p>
          <w:p>
            <w:pPr>
              <w:pStyle w:val="yTable"/>
              <w:spacing w:before="0"/>
              <w:rPr>
                <w:sz w:val="20"/>
              </w:rPr>
            </w:pPr>
            <w:r>
              <w:rPr>
                <w:sz w:val="20"/>
              </w:rPr>
              <w:t>Oblivia</w:t>
            </w:r>
          </w:p>
          <w:p>
            <w:pPr>
              <w:pStyle w:val="yTable"/>
              <w:spacing w:before="0"/>
              <w:rPr>
                <w:sz w:val="20"/>
              </w:rPr>
            </w:pPr>
            <w:r>
              <w:rPr>
                <w:sz w:val="20"/>
              </w:rPr>
              <w:t>Ochrocephala</w:t>
            </w:r>
          </w:p>
          <w:p>
            <w:pPr>
              <w:pStyle w:val="yTable"/>
              <w:spacing w:before="0"/>
              <w:rPr>
                <w:sz w:val="20"/>
              </w:rPr>
            </w:pPr>
            <w:r>
              <w:rPr>
                <w:sz w:val="20"/>
              </w:rPr>
              <w:t>Oclemena</w:t>
            </w:r>
          </w:p>
          <w:p>
            <w:pPr>
              <w:pStyle w:val="yTable"/>
              <w:spacing w:before="0"/>
              <w:rPr>
                <w:sz w:val="20"/>
              </w:rPr>
            </w:pPr>
            <w:r>
              <w:rPr>
                <w:sz w:val="20"/>
              </w:rPr>
              <w:t>Ocyroe</w:t>
            </w:r>
          </w:p>
          <w:p>
            <w:pPr>
              <w:pStyle w:val="yTable"/>
              <w:spacing w:before="0"/>
              <w:rPr>
                <w:sz w:val="20"/>
              </w:rPr>
            </w:pPr>
            <w:r>
              <w:rPr>
                <w:sz w:val="20"/>
              </w:rPr>
              <w:t>Odixia</w:t>
            </w:r>
          </w:p>
          <w:p>
            <w:pPr>
              <w:pStyle w:val="yTable"/>
              <w:spacing w:before="0"/>
              <w:rPr>
                <w:sz w:val="20"/>
              </w:rPr>
            </w:pPr>
            <w:r>
              <w:rPr>
                <w:sz w:val="20"/>
              </w:rPr>
              <w:t>Odontocline</w:t>
            </w:r>
          </w:p>
          <w:p>
            <w:pPr>
              <w:pStyle w:val="yTable"/>
              <w:spacing w:before="0"/>
              <w:rPr>
                <w:sz w:val="20"/>
              </w:rPr>
            </w:pPr>
            <w:r>
              <w:rPr>
                <w:sz w:val="20"/>
              </w:rPr>
              <w:t>Odontospermum</w:t>
            </w:r>
          </w:p>
          <w:p>
            <w:pPr>
              <w:pStyle w:val="yTable"/>
              <w:spacing w:before="0"/>
              <w:rPr>
                <w:sz w:val="20"/>
              </w:rPr>
            </w:pPr>
            <w:r>
              <w:rPr>
                <w:sz w:val="20"/>
              </w:rPr>
              <w:t>Odontotrichum</w:t>
            </w:r>
          </w:p>
          <w:p>
            <w:pPr>
              <w:pStyle w:val="yTable"/>
              <w:spacing w:before="0"/>
              <w:rPr>
                <w:sz w:val="20"/>
              </w:rPr>
            </w:pPr>
            <w:r>
              <w:rPr>
                <w:sz w:val="20"/>
              </w:rPr>
              <w:t>Oedera</w:t>
            </w:r>
          </w:p>
          <w:p>
            <w:pPr>
              <w:pStyle w:val="yTable"/>
              <w:spacing w:before="0"/>
              <w:rPr>
                <w:sz w:val="20"/>
              </w:rPr>
            </w:pPr>
            <w:r>
              <w:rPr>
                <w:sz w:val="20"/>
              </w:rPr>
              <w:t>Oglifa</w:t>
            </w:r>
          </w:p>
          <w:p>
            <w:pPr>
              <w:pStyle w:val="yTable"/>
              <w:spacing w:before="0"/>
              <w:rPr>
                <w:sz w:val="20"/>
              </w:rPr>
            </w:pPr>
            <w:r>
              <w:rPr>
                <w:sz w:val="20"/>
              </w:rPr>
              <w:t>Oiospermum</w:t>
            </w:r>
          </w:p>
          <w:p>
            <w:pPr>
              <w:pStyle w:val="yTable"/>
              <w:spacing w:before="0"/>
              <w:rPr>
                <w:sz w:val="20"/>
              </w:rPr>
            </w:pPr>
            <w:r>
              <w:rPr>
                <w:sz w:val="20"/>
              </w:rPr>
              <w:t>Oldenburgia</w:t>
            </w:r>
          </w:p>
          <w:p>
            <w:pPr>
              <w:pStyle w:val="yTable"/>
              <w:spacing w:before="0"/>
              <w:rPr>
                <w:sz w:val="20"/>
              </w:rPr>
            </w:pPr>
            <w:r>
              <w:rPr>
                <w:sz w:val="20"/>
              </w:rPr>
              <w:t>Olearia</w:t>
            </w:r>
          </w:p>
          <w:p>
            <w:pPr>
              <w:pStyle w:val="yTable"/>
              <w:spacing w:before="0"/>
              <w:rPr>
                <w:sz w:val="20"/>
              </w:rPr>
            </w:pPr>
            <w:r>
              <w:rPr>
                <w:sz w:val="20"/>
              </w:rPr>
              <w:t>Olgaea</w:t>
            </w:r>
          </w:p>
          <w:p>
            <w:pPr>
              <w:pStyle w:val="yTable"/>
              <w:spacing w:before="0"/>
              <w:rPr>
                <w:sz w:val="20"/>
              </w:rPr>
            </w:pPr>
            <w:r>
              <w:rPr>
                <w:sz w:val="20"/>
              </w:rPr>
              <w:t>Oligactis</w:t>
            </w:r>
          </w:p>
          <w:p>
            <w:pPr>
              <w:pStyle w:val="yTable"/>
              <w:spacing w:before="0"/>
              <w:rPr>
                <w:sz w:val="20"/>
              </w:rPr>
            </w:pPr>
            <w:r>
              <w:rPr>
                <w:sz w:val="20"/>
              </w:rPr>
              <w:t>Oligandra</w:t>
            </w:r>
          </w:p>
          <w:p>
            <w:pPr>
              <w:pStyle w:val="yTable"/>
              <w:spacing w:before="0"/>
              <w:rPr>
                <w:sz w:val="20"/>
              </w:rPr>
            </w:pPr>
            <w:r>
              <w:rPr>
                <w:sz w:val="20"/>
              </w:rPr>
              <w:t>Oliganthes</w:t>
            </w:r>
          </w:p>
          <w:p>
            <w:pPr>
              <w:pStyle w:val="yTable"/>
              <w:spacing w:before="0"/>
              <w:rPr>
                <w:sz w:val="20"/>
              </w:rPr>
            </w:pPr>
            <w:r>
              <w:rPr>
                <w:sz w:val="20"/>
              </w:rPr>
              <w:t>Oligocarpus</w:t>
            </w:r>
          </w:p>
          <w:p>
            <w:pPr>
              <w:pStyle w:val="yTable"/>
              <w:spacing w:before="0"/>
              <w:rPr>
                <w:sz w:val="20"/>
              </w:rPr>
            </w:pPr>
            <w:r>
              <w:rPr>
                <w:sz w:val="20"/>
              </w:rPr>
              <w:t>Oligochaeta</w:t>
            </w:r>
          </w:p>
          <w:p>
            <w:pPr>
              <w:pStyle w:val="yTable"/>
              <w:spacing w:before="0"/>
              <w:rPr>
                <w:sz w:val="20"/>
              </w:rPr>
            </w:pPr>
            <w:r>
              <w:rPr>
                <w:sz w:val="20"/>
              </w:rPr>
              <w:t>Oligoneuron</w:t>
            </w:r>
          </w:p>
          <w:p>
            <w:pPr>
              <w:pStyle w:val="yTable"/>
              <w:spacing w:before="0"/>
              <w:rPr>
                <w:sz w:val="20"/>
              </w:rPr>
            </w:pPr>
            <w:r>
              <w:rPr>
                <w:sz w:val="20"/>
              </w:rPr>
              <w:t>Oligosporus</w:t>
            </w:r>
          </w:p>
          <w:p>
            <w:pPr>
              <w:pStyle w:val="yTable"/>
              <w:spacing w:before="0"/>
              <w:rPr>
                <w:sz w:val="20"/>
              </w:rPr>
            </w:pPr>
            <w:r>
              <w:rPr>
                <w:sz w:val="20"/>
              </w:rPr>
              <w:t>Oligothrix</w:t>
            </w:r>
          </w:p>
          <w:p>
            <w:pPr>
              <w:pStyle w:val="yTable"/>
              <w:spacing w:before="0"/>
              <w:rPr>
                <w:sz w:val="20"/>
              </w:rPr>
            </w:pPr>
            <w:r>
              <w:rPr>
                <w:sz w:val="20"/>
              </w:rPr>
              <w:t>Olivaea</w:t>
            </w:r>
          </w:p>
          <w:p>
            <w:pPr>
              <w:pStyle w:val="yTable"/>
              <w:spacing w:before="0"/>
              <w:rPr>
                <w:sz w:val="20"/>
              </w:rPr>
            </w:pPr>
            <w:r>
              <w:rPr>
                <w:sz w:val="20"/>
              </w:rPr>
              <w:t>Omalotheca</w:t>
            </w:r>
          </w:p>
          <w:p>
            <w:pPr>
              <w:pStyle w:val="yTable"/>
              <w:spacing w:before="0"/>
              <w:rPr>
                <w:sz w:val="20"/>
              </w:rPr>
            </w:pPr>
            <w:r>
              <w:rPr>
                <w:sz w:val="20"/>
              </w:rPr>
              <w:t>Omphalopappus</w:t>
            </w:r>
          </w:p>
          <w:p>
            <w:pPr>
              <w:pStyle w:val="yTable"/>
              <w:spacing w:before="0"/>
              <w:rPr>
                <w:sz w:val="20"/>
              </w:rPr>
            </w:pPr>
            <w:r>
              <w:rPr>
                <w:sz w:val="20"/>
              </w:rPr>
              <w:t>Oncosiphon</w:t>
            </w:r>
          </w:p>
          <w:p>
            <w:pPr>
              <w:pStyle w:val="yTable"/>
              <w:spacing w:before="0"/>
              <w:rPr>
                <w:sz w:val="20"/>
              </w:rPr>
            </w:pPr>
            <w:r>
              <w:rPr>
                <w:sz w:val="20"/>
              </w:rPr>
              <w:t>Ondetia</w:t>
            </w:r>
          </w:p>
          <w:p>
            <w:pPr>
              <w:pStyle w:val="yTable"/>
              <w:spacing w:before="0"/>
              <w:rPr>
                <w:sz w:val="20"/>
              </w:rPr>
            </w:pPr>
            <w:r>
              <w:rPr>
                <w:sz w:val="20"/>
              </w:rPr>
              <w:t>Onopordium</w:t>
            </w:r>
          </w:p>
          <w:p>
            <w:pPr>
              <w:pStyle w:val="yTable"/>
              <w:spacing w:before="0"/>
              <w:rPr>
                <w:sz w:val="20"/>
              </w:rPr>
            </w:pPr>
            <w:r>
              <w:rPr>
                <w:sz w:val="20"/>
              </w:rPr>
              <w:t>Onopordon</w:t>
            </w:r>
          </w:p>
          <w:p>
            <w:pPr>
              <w:pStyle w:val="yTable"/>
              <w:spacing w:before="0"/>
              <w:rPr>
                <w:sz w:val="20"/>
              </w:rPr>
            </w:pPr>
            <w:r>
              <w:rPr>
                <w:sz w:val="20"/>
              </w:rPr>
              <w:t>Onopordum</w:t>
            </w:r>
          </w:p>
        </w:tc>
        <w:tc>
          <w:tcPr>
            <w:tcW w:w="2841" w:type="dxa"/>
          </w:tcPr>
          <w:p>
            <w:pPr>
              <w:pStyle w:val="yTable"/>
              <w:spacing w:before="0"/>
              <w:rPr>
                <w:sz w:val="20"/>
              </w:rPr>
            </w:pPr>
            <w:r>
              <w:rPr>
                <w:sz w:val="20"/>
              </w:rPr>
              <w:t>Onoseris</w:t>
            </w:r>
          </w:p>
          <w:p>
            <w:pPr>
              <w:pStyle w:val="yTable"/>
              <w:spacing w:before="0"/>
              <w:rPr>
                <w:sz w:val="20"/>
              </w:rPr>
            </w:pPr>
            <w:r>
              <w:rPr>
                <w:sz w:val="20"/>
              </w:rPr>
              <w:t>Oonopsis</w:t>
            </w:r>
          </w:p>
          <w:p>
            <w:pPr>
              <w:pStyle w:val="yTable"/>
              <w:spacing w:before="0"/>
              <w:rPr>
                <w:sz w:val="20"/>
              </w:rPr>
            </w:pPr>
            <w:r>
              <w:rPr>
                <w:sz w:val="20"/>
              </w:rPr>
              <w:t>Oparanthus</w:t>
            </w:r>
          </w:p>
          <w:p>
            <w:pPr>
              <w:pStyle w:val="yTable"/>
              <w:spacing w:before="0"/>
              <w:rPr>
                <w:sz w:val="20"/>
              </w:rPr>
            </w:pPr>
            <w:r>
              <w:rPr>
                <w:sz w:val="20"/>
              </w:rPr>
              <w:t>Ophryosporus</w:t>
            </w:r>
          </w:p>
          <w:p>
            <w:pPr>
              <w:pStyle w:val="yTable"/>
              <w:spacing w:before="0"/>
              <w:rPr>
                <w:sz w:val="20"/>
              </w:rPr>
            </w:pPr>
            <w:r>
              <w:rPr>
                <w:sz w:val="20"/>
              </w:rPr>
              <w:t>Ophyrosporus</w:t>
            </w:r>
          </w:p>
          <w:p>
            <w:pPr>
              <w:pStyle w:val="yTable"/>
              <w:spacing w:before="0"/>
              <w:rPr>
                <w:sz w:val="20"/>
              </w:rPr>
            </w:pPr>
            <w:r>
              <w:rPr>
                <w:sz w:val="20"/>
              </w:rPr>
              <w:t>Opisthopappus</w:t>
            </w:r>
          </w:p>
          <w:p>
            <w:pPr>
              <w:pStyle w:val="yTable"/>
              <w:spacing w:before="0"/>
              <w:rPr>
                <w:sz w:val="20"/>
              </w:rPr>
            </w:pPr>
            <w:r>
              <w:rPr>
                <w:sz w:val="20"/>
              </w:rPr>
              <w:t>Oreastrum</w:t>
            </w:r>
          </w:p>
          <w:p>
            <w:pPr>
              <w:pStyle w:val="yTable"/>
              <w:spacing w:before="0"/>
              <w:rPr>
                <w:sz w:val="20"/>
              </w:rPr>
            </w:pPr>
            <w:r>
              <w:rPr>
                <w:sz w:val="20"/>
              </w:rPr>
              <w:t>Oreochrysum</w:t>
            </w:r>
          </w:p>
          <w:p>
            <w:pPr>
              <w:pStyle w:val="yTable"/>
              <w:spacing w:before="0"/>
              <w:rPr>
                <w:sz w:val="20"/>
              </w:rPr>
            </w:pPr>
            <w:r>
              <w:rPr>
                <w:sz w:val="20"/>
              </w:rPr>
              <w:t>Oreoleysera</w:t>
            </w:r>
          </w:p>
          <w:p>
            <w:pPr>
              <w:pStyle w:val="yTable"/>
              <w:spacing w:before="0"/>
              <w:rPr>
                <w:sz w:val="20"/>
              </w:rPr>
            </w:pPr>
            <w:r>
              <w:rPr>
                <w:sz w:val="20"/>
              </w:rPr>
              <w:t>Oreostemma</w:t>
            </w:r>
          </w:p>
          <w:p>
            <w:pPr>
              <w:pStyle w:val="yTable"/>
              <w:spacing w:before="0"/>
              <w:rPr>
                <w:sz w:val="20"/>
              </w:rPr>
            </w:pPr>
            <w:r>
              <w:rPr>
                <w:sz w:val="20"/>
              </w:rPr>
              <w:t>Oritrophium</w:t>
            </w:r>
          </w:p>
          <w:p>
            <w:pPr>
              <w:pStyle w:val="yTable"/>
              <w:spacing w:before="0"/>
              <w:rPr>
                <w:sz w:val="20"/>
              </w:rPr>
            </w:pPr>
            <w:r>
              <w:rPr>
                <w:sz w:val="20"/>
              </w:rPr>
              <w:t>Ormenis</w:t>
            </w:r>
          </w:p>
          <w:p>
            <w:pPr>
              <w:pStyle w:val="yTable"/>
              <w:spacing w:before="0"/>
              <w:rPr>
                <w:sz w:val="20"/>
              </w:rPr>
            </w:pPr>
            <w:r>
              <w:rPr>
                <w:sz w:val="20"/>
              </w:rPr>
              <w:t>Ornemis</w:t>
            </w:r>
          </w:p>
          <w:p>
            <w:pPr>
              <w:pStyle w:val="yTable"/>
              <w:spacing w:before="0"/>
              <w:rPr>
                <w:sz w:val="20"/>
              </w:rPr>
            </w:pPr>
            <w:r>
              <w:rPr>
                <w:sz w:val="20"/>
              </w:rPr>
              <w:t>Orochaenactis</w:t>
            </w:r>
          </w:p>
          <w:p>
            <w:pPr>
              <w:pStyle w:val="yTable"/>
              <w:spacing w:before="0"/>
              <w:rPr>
                <w:sz w:val="20"/>
              </w:rPr>
            </w:pPr>
            <w:r>
              <w:rPr>
                <w:sz w:val="20"/>
              </w:rPr>
              <w:t>Orthopappus</w:t>
            </w:r>
          </w:p>
          <w:p>
            <w:pPr>
              <w:pStyle w:val="yTable"/>
              <w:spacing w:before="0"/>
              <w:rPr>
                <w:sz w:val="20"/>
              </w:rPr>
            </w:pPr>
            <w:r>
              <w:rPr>
                <w:sz w:val="20"/>
              </w:rPr>
              <w:t>Osbertia</w:t>
            </w:r>
          </w:p>
          <w:p>
            <w:pPr>
              <w:pStyle w:val="yTable"/>
              <w:spacing w:before="0"/>
              <w:rPr>
                <w:sz w:val="20"/>
              </w:rPr>
            </w:pPr>
            <w:r>
              <w:rPr>
                <w:sz w:val="20"/>
              </w:rPr>
              <w:t>Osmadenia</w:t>
            </w:r>
          </w:p>
          <w:p>
            <w:pPr>
              <w:pStyle w:val="yTable"/>
              <w:spacing w:before="0"/>
              <w:rPr>
                <w:sz w:val="20"/>
              </w:rPr>
            </w:pPr>
            <w:r>
              <w:rPr>
                <w:sz w:val="20"/>
              </w:rPr>
              <w:t>Osmia</w:t>
            </w:r>
          </w:p>
          <w:p>
            <w:pPr>
              <w:pStyle w:val="yTable"/>
              <w:spacing w:before="0"/>
              <w:rPr>
                <w:sz w:val="20"/>
              </w:rPr>
            </w:pPr>
            <w:r>
              <w:rPr>
                <w:sz w:val="20"/>
              </w:rPr>
              <w:t>Osmiopsis</w:t>
            </w:r>
          </w:p>
          <w:p>
            <w:pPr>
              <w:pStyle w:val="yTable"/>
              <w:spacing w:before="0"/>
              <w:rPr>
                <w:sz w:val="20"/>
              </w:rPr>
            </w:pPr>
            <w:r>
              <w:rPr>
                <w:sz w:val="20"/>
              </w:rPr>
              <w:t>Osmitopsis</w:t>
            </w:r>
          </w:p>
          <w:p>
            <w:pPr>
              <w:pStyle w:val="yTable"/>
              <w:spacing w:before="0"/>
              <w:rPr>
                <w:sz w:val="20"/>
              </w:rPr>
            </w:pPr>
            <w:r>
              <w:rPr>
                <w:sz w:val="20"/>
              </w:rPr>
              <w:t>Osteospermum</w:t>
            </w:r>
          </w:p>
          <w:p>
            <w:pPr>
              <w:pStyle w:val="yTable"/>
              <w:spacing w:before="0"/>
              <w:rPr>
                <w:sz w:val="20"/>
              </w:rPr>
            </w:pPr>
            <w:r>
              <w:rPr>
                <w:sz w:val="20"/>
              </w:rPr>
              <w:t>Otanthus</w:t>
            </w:r>
          </w:p>
          <w:p>
            <w:pPr>
              <w:pStyle w:val="yTable"/>
              <w:spacing w:before="0"/>
              <w:rPr>
                <w:sz w:val="20"/>
              </w:rPr>
            </w:pPr>
            <w:r>
              <w:rPr>
                <w:sz w:val="20"/>
              </w:rPr>
              <w:t>Oteiza</w:t>
            </w:r>
          </w:p>
          <w:p>
            <w:pPr>
              <w:pStyle w:val="yTable"/>
              <w:spacing w:before="0"/>
              <w:rPr>
                <w:sz w:val="20"/>
              </w:rPr>
            </w:pPr>
            <w:r>
              <w:rPr>
                <w:sz w:val="20"/>
              </w:rPr>
              <w:t>Othake</w:t>
            </w:r>
          </w:p>
          <w:p>
            <w:pPr>
              <w:pStyle w:val="yTable"/>
              <w:spacing w:before="0"/>
              <w:rPr>
                <w:sz w:val="20"/>
              </w:rPr>
            </w:pPr>
            <w:r>
              <w:rPr>
                <w:sz w:val="20"/>
              </w:rPr>
              <w:t>Othonna</w:t>
            </w:r>
          </w:p>
          <w:p>
            <w:pPr>
              <w:pStyle w:val="yTable"/>
              <w:spacing w:before="0"/>
              <w:rPr>
                <w:sz w:val="20"/>
              </w:rPr>
            </w:pPr>
            <w:r>
              <w:rPr>
                <w:sz w:val="20"/>
              </w:rPr>
              <w:t>Othonnopsis</w:t>
            </w:r>
          </w:p>
          <w:p>
            <w:pPr>
              <w:pStyle w:val="yTable"/>
              <w:spacing w:before="0"/>
              <w:rPr>
                <w:sz w:val="20"/>
              </w:rPr>
            </w:pPr>
            <w:r>
              <w:rPr>
                <w:sz w:val="20"/>
              </w:rPr>
              <w:t>Othonopsis</w:t>
            </w:r>
          </w:p>
          <w:p>
            <w:pPr>
              <w:pStyle w:val="yTable"/>
              <w:spacing w:before="0"/>
              <w:rPr>
                <w:sz w:val="20"/>
              </w:rPr>
            </w:pPr>
            <w:r>
              <w:rPr>
                <w:sz w:val="20"/>
              </w:rPr>
              <w:t>Otopappus</w:t>
            </w:r>
          </w:p>
          <w:p>
            <w:pPr>
              <w:pStyle w:val="yTable"/>
              <w:spacing w:before="0"/>
              <w:rPr>
                <w:sz w:val="20"/>
              </w:rPr>
            </w:pPr>
            <w:r>
              <w:rPr>
                <w:sz w:val="20"/>
              </w:rPr>
              <w:t>Otospermum</w:t>
            </w:r>
          </w:p>
          <w:p>
            <w:pPr>
              <w:pStyle w:val="yTable"/>
              <w:spacing w:before="0"/>
              <w:rPr>
                <w:sz w:val="20"/>
              </w:rPr>
            </w:pPr>
            <w:r>
              <w:rPr>
                <w:sz w:val="20"/>
              </w:rPr>
              <w:t>Outreya</w:t>
            </w:r>
          </w:p>
          <w:p>
            <w:pPr>
              <w:pStyle w:val="yTable"/>
              <w:spacing w:before="0"/>
              <w:rPr>
                <w:sz w:val="20"/>
              </w:rPr>
            </w:pPr>
            <w:r>
              <w:rPr>
                <w:sz w:val="20"/>
              </w:rPr>
              <w:t>Oxycarpha</w:t>
            </w:r>
          </w:p>
          <w:p>
            <w:pPr>
              <w:pStyle w:val="yTable"/>
              <w:spacing w:before="0"/>
              <w:rPr>
                <w:sz w:val="20"/>
              </w:rPr>
            </w:pPr>
            <w:r>
              <w:rPr>
                <w:sz w:val="20"/>
              </w:rPr>
              <w:t>Oxylaena</w:t>
            </w:r>
          </w:p>
          <w:p>
            <w:pPr>
              <w:pStyle w:val="yTable"/>
              <w:spacing w:before="0"/>
              <w:rPr>
                <w:sz w:val="20"/>
              </w:rPr>
            </w:pPr>
            <w:r>
              <w:rPr>
                <w:sz w:val="20"/>
              </w:rPr>
              <w:t>Oxylobus</w:t>
            </w:r>
          </w:p>
          <w:p>
            <w:pPr>
              <w:pStyle w:val="yTable"/>
              <w:spacing w:before="0"/>
              <w:rPr>
                <w:sz w:val="20"/>
              </w:rPr>
            </w:pPr>
            <w:r>
              <w:rPr>
                <w:sz w:val="20"/>
              </w:rPr>
              <w:t>Oxypappus</w:t>
            </w:r>
          </w:p>
          <w:p>
            <w:pPr>
              <w:pStyle w:val="yTable"/>
              <w:spacing w:before="0"/>
              <w:rPr>
                <w:sz w:val="20"/>
              </w:rPr>
            </w:pPr>
            <w:r>
              <w:rPr>
                <w:sz w:val="20"/>
              </w:rPr>
              <w:t>Oxyphyllum</w:t>
            </w:r>
          </w:p>
          <w:p>
            <w:pPr>
              <w:pStyle w:val="yTable"/>
              <w:spacing w:before="0"/>
              <w:rPr>
                <w:sz w:val="20"/>
              </w:rPr>
            </w:pPr>
            <w:r>
              <w:rPr>
                <w:sz w:val="20"/>
              </w:rPr>
              <w:t>Oxytenia</w:t>
            </w:r>
          </w:p>
          <w:p>
            <w:pPr>
              <w:pStyle w:val="yTable"/>
              <w:spacing w:before="0"/>
              <w:rPr>
                <w:sz w:val="20"/>
              </w:rPr>
            </w:pPr>
            <w:r>
              <w:rPr>
                <w:sz w:val="20"/>
              </w:rPr>
              <w:t>Oyedaea</w:t>
            </w:r>
          </w:p>
          <w:p>
            <w:pPr>
              <w:pStyle w:val="yTable"/>
              <w:spacing w:before="0"/>
              <w:rPr>
                <w:sz w:val="20"/>
              </w:rPr>
            </w:pPr>
            <w:r>
              <w:rPr>
                <w:sz w:val="20"/>
              </w:rPr>
              <w:t>Ozathamnus</w:t>
            </w:r>
          </w:p>
          <w:p>
            <w:pPr>
              <w:pStyle w:val="yTable"/>
              <w:spacing w:before="0"/>
              <w:rPr>
                <w:sz w:val="20"/>
              </w:rPr>
            </w:pPr>
            <w:r>
              <w:rPr>
                <w:sz w:val="20"/>
              </w:rPr>
              <w:t>Ozothamnus</w:t>
            </w:r>
          </w:p>
          <w:p>
            <w:pPr>
              <w:pStyle w:val="yTable"/>
              <w:spacing w:before="0"/>
              <w:rPr>
                <w:sz w:val="20"/>
              </w:rPr>
            </w:pPr>
            <w:r>
              <w:rPr>
                <w:sz w:val="20"/>
              </w:rPr>
              <w:t>Pachylaena</w:t>
            </w:r>
          </w:p>
        </w:tc>
      </w:tr>
    </w:tbl>
    <w:p>
      <w:pPr>
        <w:rPr>
          <w:sz w:val="16"/>
        </w:rPr>
      </w:pPr>
    </w:p>
    <w:tbl>
      <w:tblPr>
        <w:tblW w:w="0" w:type="auto"/>
        <w:tblLook w:val="0000" w:firstRow="0" w:lastRow="0" w:firstColumn="0" w:lastColumn="0" w:noHBand="0" w:noVBand="0"/>
      </w:tblPr>
      <w:tblGrid>
        <w:gridCol w:w="2456"/>
        <w:gridCol w:w="2428"/>
        <w:gridCol w:w="2428"/>
      </w:tblGrid>
      <w:tr>
        <w:tc>
          <w:tcPr>
            <w:tcW w:w="2840" w:type="dxa"/>
          </w:tcPr>
          <w:p>
            <w:pPr>
              <w:pStyle w:val="yTable"/>
              <w:spacing w:before="0"/>
              <w:rPr>
                <w:sz w:val="20"/>
              </w:rPr>
            </w:pPr>
            <w:r>
              <w:rPr>
                <w:sz w:val="20"/>
              </w:rPr>
              <w:t>Pachyrhynchus</w:t>
            </w:r>
          </w:p>
          <w:p>
            <w:pPr>
              <w:pStyle w:val="yTable"/>
              <w:spacing w:before="0"/>
              <w:rPr>
                <w:sz w:val="20"/>
              </w:rPr>
            </w:pPr>
            <w:r>
              <w:rPr>
                <w:sz w:val="20"/>
              </w:rPr>
              <w:t>Pachystegia</w:t>
            </w:r>
          </w:p>
          <w:p>
            <w:pPr>
              <w:pStyle w:val="yTable"/>
              <w:spacing w:before="0"/>
              <w:rPr>
                <w:sz w:val="20"/>
              </w:rPr>
            </w:pPr>
            <w:r>
              <w:rPr>
                <w:sz w:val="20"/>
              </w:rPr>
              <w:t>Pachythamnus</w:t>
            </w:r>
          </w:p>
          <w:p>
            <w:pPr>
              <w:pStyle w:val="yTable"/>
              <w:spacing w:before="0"/>
              <w:rPr>
                <w:sz w:val="20"/>
              </w:rPr>
            </w:pPr>
            <w:r>
              <w:rPr>
                <w:sz w:val="20"/>
              </w:rPr>
              <w:t>Pacifigeron</w:t>
            </w:r>
          </w:p>
          <w:p>
            <w:pPr>
              <w:pStyle w:val="yTable"/>
              <w:spacing w:before="0"/>
              <w:rPr>
                <w:sz w:val="20"/>
              </w:rPr>
            </w:pPr>
            <w:r>
              <w:rPr>
                <w:sz w:val="20"/>
              </w:rPr>
              <w:t>Packera</w:t>
            </w:r>
          </w:p>
          <w:p>
            <w:pPr>
              <w:pStyle w:val="yTable"/>
              <w:spacing w:before="0"/>
              <w:rPr>
                <w:sz w:val="20"/>
              </w:rPr>
            </w:pPr>
            <w:r>
              <w:rPr>
                <w:sz w:val="20"/>
              </w:rPr>
              <w:t>Pacourina</w:t>
            </w:r>
          </w:p>
          <w:p>
            <w:pPr>
              <w:pStyle w:val="yTable"/>
              <w:spacing w:before="0"/>
              <w:rPr>
                <w:sz w:val="20"/>
              </w:rPr>
            </w:pPr>
            <w:r>
              <w:rPr>
                <w:sz w:val="20"/>
              </w:rPr>
              <w:t>Palaeocyanus</w:t>
            </w:r>
          </w:p>
          <w:p>
            <w:pPr>
              <w:pStyle w:val="yTable"/>
              <w:spacing w:before="0"/>
              <w:rPr>
                <w:sz w:val="20"/>
              </w:rPr>
            </w:pPr>
            <w:r>
              <w:rPr>
                <w:sz w:val="20"/>
              </w:rPr>
              <w:t>Palafoxia</w:t>
            </w:r>
          </w:p>
          <w:p>
            <w:pPr>
              <w:pStyle w:val="yTable"/>
              <w:spacing w:before="0"/>
              <w:rPr>
                <w:sz w:val="20"/>
              </w:rPr>
            </w:pPr>
            <w:r>
              <w:rPr>
                <w:sz w:val="20"/>
              </w:rPr>
              <w:t>Paleaepappus</w:t>
            </w:r>
          </w:p>
          <w:p>
            <w:pPr>
              <w:pStyle w:val="yTable"/>
              <w:spacing w:before="0"/>
              <w:rPr>
                <w:sz w:val="20"/>
              </w:rPr>
            </w:pPr>
            <w:r>
              <w:rPr>
                <w:sz w:val="20"/>
              </w:rPr>
              <w:t>Paleocyanus</w:t>
            </w:r>
          </w:p>
          <w:p>
            <w:pPr>
              <w:pStyle w:val="yTable"/>
              <w:spacing w:before="0"/>
              <w:rPr>
                <w:sz w:val="20"/>
              </w:rPr>
            </w:pPr>
            <w:r>
              <w:rPr>
                <w:sz w:val="20"/>
              </w:rPr>
              <w:t>Pallenis</w:t>
            </w:r>
          </w:p>
          <w:p>
            <w:pPr>
              <w:pStyle w:val="yTable"/>
              <w:spacing w:before="0"/>
              <w:rPr>
                <w:sz w:val="20"/>
              </w:rPr>
            </w:pPr>
            <w:r>
              <w:rPr>
                <w:sz w:val="20"/>
              </w:rPr>
              <w:t>Pamphalea</w:t>
            </w:r>
          </w:p>
          <w:p>
            <w:pPr>
              <w:pStyle w:val="yTable"/>
              <w:spacing w:before="0"/>
              <w:rPr>
                <w:sz w:val="20"/>
              </w:rPr>
            </w:pPr>
            <w:r>
              <w:rPr>
                <w:sz w:val="20"/>
              </w:rPr>
              <w:t>Panphalea</w:t>
            </w:r>
          </w:p>
          <w:p>
            <w:pPr>
              <w:pStyle w:val="yTable"/>
              <w:spacing w:before="0"/>
              <w:rPr>
                <w:sz w:val="20"/>
              </w:rPr>
            </w:pPr>
            <w:r>
              <w:rPr>
                <w:sz w:val="20"/>
              </w:rPr>
              <w:t>Pappobolus</w:t>
            </w:r>
          </w:p>
          <w:p>
            <w:pPr>
              <w:pStyle w:val="yTable"/>
              <w:spacing w:before="0"/>
              <w:rPr>
                <w:sz w:val="20"/>
              </w:rPr>
            </w:pPr>
            <w:r>
              <w:rPr>
                <w:sz w:val="20"/>
              </w:rPr>
              <w:t>Pappochroma</w:t>
            </w:r>
          </w:p>
          <w:p>
            <w:pPr>
              <w:pStyle w:val="yTable"/>
              <w:spacing w:before="0"/>
              <w:rPr>
                <w:sz w:val="20"/>
              </w:rPr>
            </w:pPr>
            <w:r>
              <w:rPr>
                <w:sz w:val="20"/>
              </w:rPr>
              <w:t>Paracalia</w:t>
            </w:r>
          </w:p>
          <w:p>
            <w:pPr>
              <w:pStyle w:val="yTable"/>
              <w:spacing w:before="0"/>
              <w:rPr>
                <w:sz w:val="20"/>
              </w:rPr>
            </w:pPr>
            <w:r>
              <w:rPr>
                <w:sz w:val="20"/>
              </w:rPr>
              <w:t>Parachionolaena</w:t>
            </w:r>
          </w:p>
          <w:p>
            <w:pPr>
              <w:pStyle w:val="yTable"/>
              <w:spacing w:before="0"/>
              <w:rPr>
                <w:sz w:val="20"/>
              </w:rPr>
            </w:pPr>
            <w:r>
              <w:rPr>
                <w:sz w:val="20"/>
              </w:rPr>
              <w:t>Paragynoxys</w:t>
            </w:r>
          </w:p>
          <w:p>
            <w:pPr>
              <w:pStyle w:val="yTable"/>
              <w:spacing w:before="0"/>
              <w:rPr>
                <w:sz w:val="20"/>
              </w:rPr>
            </w:pPr>
            <w:r>
              <w:rPr>
                <w:sz w:val="20"/>
              </w:rPr>
              <w:t>Paraixeris</w:t>
            </w:r>
          </w:p>
          <w:p>
            <w:pPr>
              <w:pStyle w:val="yTable"/>
              <w:spacing w:before="0"/>
              <w:rPr>
                <w:sz w:val="20"/>
              </w:rPr>
            </w:pPr>
            <w:r>
              <w:rPr>
                <w:sz w:val="20"/>
              </w:rPr>
              <w:t>Paralychnophora</w:t>
            </w:r>
          </w:p>
          <w:p>
            <w:pPr>
              <w:pStyle w:val="yTable"/>
              <w:spacing w:before="0"/>
              <w:rPr>
                <w:sz w:val="20"/>
              </w:rPr>
            </w:pPr>
            <w:r>
              <w:rPr>
                <w:sz w:val="20"/>
              </w:rPr>
              <w:t>Paranephelius</w:t>
            </w:r>
          </w:p>
          <w:p>
            <w:pPr>
              <w:pStyle w:val="yTable"/>
              <w:spacing w:before="0"/>
              <w:rPr>
                <w:sz w:val="20"/>
              </w:rPr>
            </w:pPr>
            <w:r>
              <w:rPr>
                <w:sz w:val="20"/>
              </w:rPr>
              <w:t>Parantennaria</w:t>
            </w:r>
          </w:p>
          <w:p>
            <w:pPr>
              <w:pStyle w:val="yTable"/>
              <w:spacing w:before="0"/>
              <w:rPr>
                <w:sz w:val="20"/>
              </w:rPr>
            </w:pPr>
            <w:r>
              <w:rPr>
                <w:sz w:val="20"/>
              </w:rPr>
              <w:t>Paraphysis</w:t>
            </w:r>
          </w:p>
          <w:p>
            <w:pPr>
              <w:pStyle w:val="yTable"/>
              <w:spacing w:before="0"/>
              <w:rPr>
                <w:sz w:val="20"/>
              </w:rPr>
            </w:pPr>
            <w:r>
              <w:rPr>
                <w:sz w:val="20"/>
              </w:rPr>
              <w:t>Parapiqueria</w:t>
            </w:r>
          </w:p>
          <w:p>
            <w:pPr>
              <w:pStyle w:val="yTable"/>
              <w:spacing w:before="0"/>
              <w:rPr>
                <w:sz w:val="20"/>
              </w:rPr>
            </w:pPr>
            <w:r>
              <w:rPr>
                <w:sz w:val="20"/>
              </w:rPr>
              <w:t>Paraprenanthes</w:t>
            </w:r>
          </w:p>
          <w:p>
            <w:pPr>
              <w:pStyle w:val="yTable"/>
              <w:spacing w:before="0"/>
              <w:rPr>
                <w:sz w:val="20"/>
              </w:rPr>
            </w:pPr>
            <w:r>
              <w:rPr>
                <w:sz w:val="20"/>
              </w:rPr>
              <w:t>Parasenecio</w:t>
            </w:r>
          </w:p>
          <w:p>
            <w:pPr>
              <w:pStyle w:val="yTable"/>
              <w:spacing w:before="0"/>
              <w:rPr>
                <w:sz w:val="20"/>
              </w:rPr>
            </w:pPr>
            <w:r>
              <w:rPr>
                <w:sz w:val="20"/>
              </w:rPr>
              <w:t>Parastrephia</w:t>
            </w:r>
          </w:p>
          <w:p>
            <w:pPr>
              <w:pStyle w:val="yTable"/>
              <w:spacing w:before="0"/>
              <w:rPr>
                <w:sz w:val="20"/>
              </w:rPr>
            </w:pPr>
            <w:r>
              <w:rPr>
                <w:sz w:val="20"/>
              </w:rPr>
              <w:t>Parthenice</w:t>
            </w:r>
          </w:p>
          <w:p>
            <w:pPr>
              <w:pStyle w:val="yTable"/>
              <w:spacing w:before="0"/>
              <w:rPr>
                <w:sz w:val="20"/>
              </w:rPr>
            </w:pPr>
            <w:r>
              <w:rPr>
                <w:sz w:val="20"/>
              </w:rPr>
              <w:t>Parthenium</w:t>
            </w:r>
          </w:p>
          <w:p>
            <w:pPr>
              <w:pStyle w:val="yTable"/>
              <w:spacing w:before="0"/>
              <w:rPr>
                <w:sz w:val="20"/>
              </w:rPr>
            </w:pPr>
            <w:r>
              <w:rPr>
                <w:sz w:val="20"/>
              </w:rPr>
              <w:t>Pasaccardoa</w:t>
            </w:r>
          </w:p>
          <w:p>
            <w:pPr>
              <w:pStyle w:val="yTable"/>
              <w:spacing w:before="0"/>
              <w:rPr>
                <w:sz w:val="20"/>
              </w:rPr>
            </w:pPr>
            <w:r>
              <w:rPr>
                <w:sz w:val="20"/>
              </w:rPr>
              <w:t>Pascalia</w:t>
            </w:r>
          </w:p>
          <w:p>
            <w:pPr>
              <w:pStyle w:val="yTable"/>
              <w:spacing w:before="0"/>
              <w:rPr>
                <w:sz w:val="20"/>
              </w:rPr>
            </w:pPr>
            <w:r>
              <w:rPr>
                <w:sz w:val="20"/>
              </w:rPr>
              <w:t>Pascalium</w:t>
            </w:r>
          </w:p>
          <w:p>
            <w:pPr>
              <w:pStyle w:val="yTable"/>
              <w:spacing w:before="0"/>
              <w:rPr>
                <w:sz w:val="20"/>
              </w:rPr>
            </w:pPr>
            <w:r>
              <w:rPr>
                <w:sz w:val="20"/>
              </w:rPr>
              <w:t>Paua</w:t>
            </w:r>
          </w:p>
          <w:p>
            <w:pPr>
              <w:pStyle w:val="yTable"/>
              <w:spacing w:before="0"/>
              <w:rPr>
                <w:sz w:val="20"/>
              </w:rPr>
            </w:pPr>
            <w:r>
              <w:rPr>
                <w:sz w:val="20"/>
              </w:rPr>
              <w:t>Paurolepis</w:t>
            </w:r>
          </w:p>
          <w:p>
            <w:pPr>
              <w:pStyle w:val="yTable"/>
              <w:spacing w:before="0"/>
              <w:rPr>
                <w:sz w:val="20"/>
              </w:rPr>
            </w:pPr>
            <w:r>
              <w:rPr>
                <w:sz w:val="20"/>
              </w:rPr>
              <w:t>Pechuel</w:t>
            </w:r>
            <w:r>
              <w:rPr>
                <w:sz w:val="20"/>
              </w:rPr>
              <w:noBreakHyphen/>
              <w:t>loeschea</w:t>
            </w:r>
          </w:p>
          <w:p>
            <w:pPr>
              <w:pStyle w:val="yTable"/>
              <w:spacing w:before="0"/>
              <w:rPr>
                <w:sz w:val="20"/>
              </w:rPr>
            </w:pPr>
            <w:r>
              <w:rPr>
                <w:sz w:val="20"/>
              </w:rPr>
              <w:t>Pectis</w:t>
            </w:r>
          </w:p>
          <w:p>
            <w:pPr>
              <w:pStyle w:val="yTable"/>
              <w:spacing w:before="0"/>
              <w:rPr>
                <w:sz w:val="20"/>
              </w:rPr>
            </w:pPr>
            <w:r>
              <w:rPr>
                <w:sz w:val="20"/>
              </w:rPr>
              <w:t>Pegolettia</w:t>
            </w:r>
          </w:p>
          <w:p>
            <w:pPr>
              <w:pStyle w:val="yTable"/>
              <w:spacing w:before="0"/>
              <w:rPr>
                <w:sz w:val="20"/>
              </w:rPr>
            </w:pPr>
            <w:r>
              <w:rPr>
                <w:sz w:val="20"/>
              </w:rPr>
              <w:t>Pelucha</w:t>
            </w:r>
          </w:p>
          <w:p>
            <w:pPr>
              <w:pStyle w:val="yTable"/>
              <w:spacing w:before="0"/>
              <w:rPr>
                <w:sz w:val="20"/>
              </w:rPr>
            </w:pPr>
            <w:r>
              <w:rPr>
                <w:sz w:val="20"/>
              </w:rPr>
              <w:t>Pentacalia</w:t>
            </w:r>
          </w:p>
          <w:p>
            <w:pPr>
              <w:pStyle w:val="yTable"/>
              <w:spacing w:before="0"/>
              <w:rPr>
                <w:sz w:val="20"/>
              </w:rPr>
            </w:pPr>
            <w:r>
              <w:rPr>
                <w:sz w:val="20"/>
              </w:rPr>
              <w:t>Pentachaeta</w:t>
            </w:r>
          </w:p>
        </w:tc>
        <w:tc>
          <w:tcPr>
            <w:tcW w:w="2841" w:type="dxa"/>
          </w:tcPr>
          <w:p>
            <w:pPr>
              <w:pStyle w:val="yTable"/>
              <w:spacing w:before="0"/>
              <w:rPr>
                <w:sz w:val="20"/>
              </w:rPr>
            </w:pPr>
            <w:r>
              <w:rPr>
                <w:sz w:val="20"/>
              </w:rPr>
              <w:t>Pentalepis</w:t>
            </w:r>
          </w:p>
          <w:p>
            <w:pPr>
              <w:pStyle w:val="yTable"/>
              <w:spacing w:before="0"/>
              <w:rPr>
                <w:sz w:val="20"/>
              </w:rPr>
            </w:pPr>
            <w:r>
              <w:rPr>
                <w:sz w:val="20"/>
              </w:rPr>
              <w:t>Pentanema</w:t>
            </w:r>
          </w:p>
          <w:p>
            <w:pPr>
              <w:pStyle w:val="yTable"/>
              <w:spacing w:before="0"/>
              <w:rPr>
                <w:sz w:val="20"/>
              </w:rPr>
            </w:pPr>
            <w:r>
              <w:rPr>
                <w:sz w:val="20"/>
              </w:rPr>
              <w:t>Pentatrichia</w:t>
            </w:r>
          </w:p>
          <w:p>
            <w:pPr>
              <w:pStyle w:val="yTable"/>
              <w:spacing w:before="0"/>
              <w:rPr>
                <w:sz w:val="20"/>
              </w:rPr>
            </w:pPr>
            <w:r>
              <w:rPr>
                <w:sz w:val="20"/>
              </w:rPr>
              <w:t>Pentheriella</w:t>
            </w:r>
          </w:p>
          <w:p>
            <w:pPr>
              <w:pStyle w:val="yTable"/>
              <w:spacing w:before="0"/>
              <w:rPr>
                <w:sz w:val="20"/>
              </w:rPr>
            </w:pPr>
            <w:r>
              <w:rPr>
                <w:sz w:val="20"/>
              </w:rPr>
              <w:t>Pentzia</w:t>
            </w:r>
          </w:p>
          <w:p>
            <w:pPr>
              <w:pStyle w:val="yTable"/>
              <w:spacing w:before="0"/>
              <w:rPr>
                <w:sz w:val="20"/>
              </w:rPr>
            </w:pPr>
            <w:r>
              <w:rPr>
                <w:sz w:val="20"/>
              </w:rPr>
              <w:t>Perdicium</w:t>
            </w:r>
          </w:p>
          <w:p>
            <w:pPr>
              <w:pStyle w:val="yTable"/>
              <w:spacing w:before="0"/>
              <w:rPr>
                <w:sz w:val="20"/>
              </w:rPr>
            </w:pPr>
            <w:r>
              <w:rPr>
                <w:sz w:val="20"/>
              </w:rPr>
              <w:t>Perezia</w:t>
            </w:r>
          </w:p>
          <w:p>
            <w:pPr>
              <w:pStyle w:val="yTable"/>
              <w:spacing w:before="0"/>
              <w:rPr>
                <w:sz w:val="20"/>
              </w:rPr>
            </w:pPr>
            <w:r>
              <w:rPr>
                <w:sz w:val="20"/>
              </w:rPr>
              <w:t>Pericalia</w:t>
            </w:r>
          </w:p>
          <w:p>
            <w:pPr>
              <w:pStyle w:val="yTable"/>
              <w:spacing w:before="0"/>
              <w:rPr>
                <w:sz w:val="20"/>
              </w:rPr>
            </w:pPr>
            <w:r>
              <w:rPr>
                <w:sz w:val="20"/>
              </w:rPr>
              <w:t>Pericallis</w:t>
            </w:r>
          </w:p>
          <w:p>
            <w:pPr>
              <w:pStyle w:val="yTable"/>
              <w:spacing w:before="0"/>
              <w:rPr>
                <w:sz w:val="20"/>
              </w:rPr>
            </w:pPr>
            <w:r>
              <w:rPr>
                <w:sz w:val="20"/>
              </w:rPr>
              <w:t>Pericome</w:t>
            </w:r>
          </w:p>
          <w:p>
            <w:pPr>
              <w:pStyle w:val="yTable"/>
              <w:spacing w:before="0"/>
              <w:rPr>
                <w:sz w:val="20"/>
              </w:rPr>
            </w:pPr>
            <w:r>
              <w:rPr>
                <w:sz w:val="20"/>
              </w:rPr>
              <w:t>Peripleura</w:t>
            </w:r>
          </w:p>
          <w:p>
            <w:pPr>
              <w:pStyle w:val="yTable"/>
              <w:spacing w:before="0"/>
              <w:rPr>
                <w:sz w:val="20"/>
              </w:rPr>
            </w:pPr>
            <w:r>
              <w:rPr>
                <w:sz w:val="20"/>
              </w:rPr>
              <w:t>Perityle</w:t>
            </w:r>
          </w:p>
          <w:p>
            <w:pPr>
              <w:pStyle w:val="yTable"/>
              <w:spacing w:before="0"/>
              <w:rPr>
                <w:sz w:val="20"/>
              </w:rPr>
            </w:pPr>
            <w:r>
              <w:rPr>
                <w:sz w:val="20"/>
              </w:rPr>
              <w:t>Perplexia</w:t>
            </w:r>
          </w:p>
          <w:p>
            <w:pPr>
              <w:pStyle w:val="yTable"/>
              <w:spacing w:before="0"/>
              <w:rPr>
                <w:sz w:val="20"/>
              </w:rPr>
            </w:pPr>
            <w:r>
              <w:rPr>
                <w:sz w:val="20"/>
              </w:rPr>
              <w:t>Perralderia</w:t>
            </w:r>
          </w:p>
          <w:p>
            <w:pPr>
              <w:pStyle w:val="yTable"/>
              <w:spacing w:before="0"/>
              <w:rPr>
                <w:sz w:val="20"/>
              </w:rPr>
            </w:pPr>
            <w:r>
              <w:rPr>
                <w:sz w:val="20"/>
              </w:rPr>
              <w:t>Perralderiopsis</w:t>
            </w:r>
          </w:p>
          <w:p>
            <w:pPr>
              <w:pStyle w:val="yTable"/>
              <w:spacing w:before="0"/>
              <w:rPr>
                <w:sz w:val="20"/>
              </w:rPr>
            </w:pPr>
            <w:r>
              <w:rPr>
                <w:sz w:val="20"/>
              </w:rPr>
              <w:t>Pertya</w:t>
            </w:r>
          </w:p>
          <w:p>
            <w:pPr>
              <w:pStyle w:val="yTable"/>
              <w:spacing w:before="0"/>
              <w:rPr>
                <w:sz w:val="20"/>
              </w:rPr>
            </w:pPr>
            <w:r>
              <w:rPr>
                <w:sz w:val="20"/>
              </w:rPr>
              <w:t>Perymeniopsis</w:t>
            </w:r>
          </w:p>
          <w:p>
            <w:pPr>
              <w:pStyle w:val="yTable"/>
              <w:spacing w:before="0"/>
              <w:rPr>
                <w:sz w:val="20"/>
              </w:rPr>
            </w:pPr>
            <w:r>
              <w:rPr>
                <w:sz w:val="20"/>
              </w:rPr>
              <w:t>Perymenium</w:t>
            </w:r>
          </w:p>
          <w:p>
            <w:pPr>
              <w:pStyle w:val="yTable"/>
              <w:spacing w:before="0"/>
              <w:rPr>
                <w:sz w:val="20"/>
              </w:rPr>
            </w:pPr>
            <w:r>
              <w:rPr>
                <w:sz w:val="20"/>
              </w:rPr>
              <w:t>Petalacte</w:t>
            </w:r>
          </w:p>
          <w:p>
            <w:pPr>
              <w:pStyle w:val="yTable"/>
              <w:spacing w:before="0"/>
              <w:rPr>
                <w:sz w:val="20"/>
              </w:rPr>
            </w:pPr>
            <w:r>
              <w:rPr>
                <w:sz w:val="20"/>
              </w:rPr>
              <w:t>Petasites</w:t>
            </w:r>
          </w:p>
          <w:p>
            <w:pPr>
              <w:pStyle w:val="yTable"/>
              <w:spacing w:before="0"/>
              <w:rPr>
                <w:sz w:val="20"/>
              </w:rPr>
            </w:pPr>
            <w:r>
              <w:rPr>
                <w:sz w:val="20"/>
              </w:rPr>
              <w:t>Peteravenia</w:t>
            </w:r>
          </w:p>
          <w:p>
            <w:pPr>
              <w:pStyle w:val="yTable"/>
              <w:spacing w:before="0"/>
              <w:rPr>
                <w:sz w:val="20"/>
              </w:rPr>
            </w:pPr>
            <w:r>
              <w:rPr>
                <w:sz w:val="20"/>
              </w:rPr>
              <w:t>Petradoria</w:t>
            </w:r>
          </w:p>
          <w:p>
            <w:pPr>
              <w:pStyle w:val="yTable"/>
              <w:spacing w:before="0"/>
              <w:rPr>
                <w:sz w:val="20"/>
              </w:rPr>
            </w:pPr>
            <w:r>
              <w:rPr>
                <w:sz w:val="20"/>
              </w:rPr>
              <w:t>Petrobium</w:t>
            </w:r>
          </w:p>
          <w:p>
            <w:pPr>
              <w:pStyle w:val="yTable"/>
              <w:spacing w:before="0"/>
              <w:rPr>
                <w:sz w:val="20"/>
              </w:rPr>
            </w:pPr>
            <w:r>
              <w:rPr>
                <w:sz w:val="20"/>
              </w:rPr>
              <w:t>Petrodavisia</w:t>
            </w:r>
          </w:p>
          <w:p>
            <w:pPr>
              <w:pStyle w:val="yTable"/>
              <w:spacing w:before="0"/>
              <w:rPr>
                <w:sz w:val="20"/>
              </w:rPr>
            </w:pPr>
            <w:r>
              <w:rPr>
                <w:sz w:val="20"/>
              </w:rPr>
              <w:t>Peucephyllum</w:t>
            </w:r>
          </w:p>
          <w:p>
            <w:pPr>
              <w:pStyle w:val="yTable"/>
              <w:spacing w:before="0"/>
              <w:rPr>
                <w:sz w:val="20"/>
              </w:rPr>
            </w:pPr>
            <w:r>
              <w:rPr>
                <w:sz w:val="20"/>
              </w:rPr>
              <w:t>Peyrousea</w:t>
            </w:r>
          </w:p>
          <w:p>
            <w:pPr>
              <w:pStyle w:val="yTable"/>
              <w:spacing w:before="0"/>
              <w:rPr>
                <w:sz w:val="20"/>
              </w:rPr>
            </w:pPr>
            <w:r>
              <w:rPr>
                <w:sz w:val="20"/>
              </w:rPr>
              <w:t>Phacellothrix</w:t>
            </w:r>
          </w:p>
          <w:p>
            <w:pPr>
              <w:pStyle w:val="yTable"/>
              <w:spacing w:before="0"/>
              <w:rPr>
                <w:sz w:val="20"/>
              </w:rPr>
            </w:pPr>
            <w:r>
              <w:rPr>
                <w:sz w:val="20"/>
              </w:rPr>
              <w:t>Phaenocoma</w:t>
            </w:r>
          </w:p>
          <w:p>
            <w:pPr>
              <w:pStyle w:val="yTable"/>
              <w:spacing w:before="0"/>
              <w:rPr>
                <w:sz w:val="20"/>
              </w:rPr>
            </w:pPr>
            <w:r>
              <w:rPr>
                <w:sz w:val="20"/>
              </w:rPr>
              <w:t>Phaenopus</w:t>
            </w:r>
          </w:p>
          <w:p>
            <w:pPr>
              <w:pStyle w:val="yTable"/>
              <w:spacing w:before="0"/>
              <w:rPr>
                <w:sz w:val="20"/>
              </w:rPr>
            </w:pPr>
            <w:r>
              <w:rPr>
                <w:sz w:val="20"/>
              </w:rPr>
              <w:t>Phaeocephalus</w:t>
            </w:r>
          </w:p>
          <w:p>
            <w:pPr>
              <w:pStyle w:val="yTable"/>
              <w:spacing w:before="0"/>
              <w:rPr>
                <w:sz w:val="20"/>
              </w:rPr>
            </w:pPr>
            <w:r>
              <w:rPr>
                <w:sz w:val="20"/>
              </w:rPr>
              <w:t>Phaeopappus</w:t>
            </w:r>
          </w:p>
          <w:p>
            <w:pPr>
              <w:pStyle w:val="yTable"/>
              <w:spacing w:before="0"/>
              <w:rPr>
                <w:sz w:val="20"/>
              </w:rPr>
            </w:pPr>
            <w:r>
              <w:rPr>
                <w:sz w:val="20"/>
              </w:rPr>
              <w:t>Phaeostigma</w:t>
            </w:r>
          </w:p>
          <w:p>
            <w:pPr>
              <w:pStyle w:val="yTable"/>
              <w:spacing w:before="0"/>
              <w:rPr>
                <w:sz w:val="20"/>
              </w:rPr>
            </w:pPr>
            <w:r>
              <w:rPr>
                <w:sz w:val="20"/>
              </w:rPr>
              <w:t>Phaethusa</w:t>
            </w:r>
          </w:p>
          <w:p>
            <w:pPr>
              <w:pStyle w:val="yTable"/>
              <w:spacing w:before="0"/>
              <w:rPr>
                <w:sz w:val="20"/>
              </w:rPr>
            </w:pPr>
            <w:r>
              <w:rPr>
                <w:sz w:val="20"/>
              </w:rPr>
              <w:t>Phagnalon</w:t>
            </w:r>
          </w:p>
          <w:p>
            <w:pPr>
              <w:pStyle w:val="yTable"/>
              <w:spacing w:before="0"/>
              <w:rPr>
                <w:sz w:val="20"/>
              </w:rPr>
            </w:pPr>
            <w:r>
              <w:rPr>
                <w:sz w:val="20"/>
              </w:rPr>
              <w:t>Phalacrachena</w:t>
            </w:r>
          </w:p>
          <w:p>
            <w:pPr>
              <w:pStyle w:val="yTable"/>
              <w:spacing w:before="0"/>
              <w:rPr>
                <w:sz w:val="20"/>
              </w:rPr>
            </w:pPr>
            <w:r>
              <w:rPr>
                <w:sz w:val="20"/>
              </w:rPr>
              <w:t>Phalacraea</w:t>
            </w:r>
          </w:p>
          <w:p>
            <w:pPr>
              <w:pStyle w:val="yTable"/>
              <w:spacing w:before="0"/>
              <w:rPr>
                <w:sz w:val="20"/>
              </w:rPr>
            </w:pPr>
            <w:r>
              <w:rPr>
                <w:sz w:val="20"/>
              </w:rPr>
              <w:t>Phalacrocarpum</w:t>
            </w:r>
          </w:p>
          <w:p>
            <w:pPr>
              <w:pStyle w:val="yTable"/>
              <w:spacing w:before="0"/>
              <w:rPr>
                <w:sz w:val="20"/>
              </w:rPr>
            </w:pPr>
            <w:r>
              <w:rPr>
                <w:sz w:val="20"/>
              </w:rPr>
              <w:t>Phalacroderis</w:t>
            </w:r>
          </w:p>
          <w:p>
            <w:pPr>
              <w:pStyle w:val="yTable"/>
              <w:spacing w:before="0"/>
              <w:rPr>
                <w:sz w:val="20"/>
              </w:rPr>
            </w:pPr>
            <w:r>
              <w:rPr>
                <w:sz w:val="20"/>
              </w:rPr>
              <w:t>Phalacroloma</w:t>
            </w:r>
          </w:p>
          <w:p>
            <w:pPr>
              <w:pStyle w:val="yTable"/>
              <w:spacing w:before="0"/>
              <w:rPr>
                <w:sz w:val="20"/>
              </w:rPr>
            </w:pPr>
            <w:r>
              <w:rPr>
                <w:sz w:val="20"/>
              </w:rPr>
              <w:t>Phalacroseris</w:t>
            </w:r>
          </w:p>
        </w:tc>
        <w:tc>
          <w:tcPr>
            <w:tcW w:w="2841" w:type="dxa"/>
          </w:tcPr>
          <w:p>
            <w:pPr>
              <w:pStyle w:val="yTable"/>
              <w:spacing w:before="0"/>
              <w:rPr>
                <w:sz w:val="20"/>
              </w:rPr>
            </w:pPr>
            <w:r>
              <w:rPr>
                <w:sz w:val="20"/>
              </w:rPr>
              <w:t>Phaneroglossa</w:t>
            </w:r>
          </w:p>
          <w:p>
            <w:pPr>
              <w:pStyle w:val="yTable"/>
              <w:spacing w:before="0"/>
              <w:rPr>
                <w:sz w:val="20"/>
              </w:rPr>
            </w:pPr>
            <w:r>
              <w:rPr>
                <w:sz w:val="20"/>
              </w:rPr>
              <w:t>Phanerostylis</w:t>
            </w:r>
          </w:p>
          <w:p>
            <w:pPr>
              <w:pStyle w:val="yTable"/>
              <w:spacing w:before="0"/>
              <w:rPr>
                <w:sz w:val="20"/>
              </w:rPr>
            </w:pPr>
            <w:r>
              <w:rPr>
                <w:sz w:val="20"/>
              </w:rPr>
              <w:t>Phania</w:t>
            </w:r>
          </w:p>
          <w:p>
            <w:pPr>
              <w:pStyle w:val="yTable"/>
              <w:spacing w:before="0"/>
              <w:rPr>
                <w:sz w:val="20"/>
              </w:rPr>
            </w:pPr>
            <w:r>
              <w:rPr>
                <w:sz w:val="20"/>
              </w:rPr>
              <w:t>Philactis</w:t>
            </w:r>
          </w:p>
          <w:p>
            <w:pPr>
              <w:pStyle w:val="yTable"/>
              <w:spacing w:before="0"/>
              <w:rPr>
                <w:sz w:val="20"/>
              </w:rPr>
            </w:pPr>
            <w:r>
              <w:rPr>
                <w:sz w:val="20"/>
              </w:rPr>
              <w:t>Philoglossa</w:t>
            </w:r>
          </w:p>
          <w:p>
            <w:pPr>
              <w:pStyle w:val="yTable"/>
              <w:spacing w:before="0"/>
              <w:rPr>
                <w:sz w:val="20"/>
              </w:rPr>
            </w:pPr>
            <w:r>
              <w:rPr>
                <w:sz w:val="20"/>
              </w:rPr>
              <w:t>Philyrophyllum</w:t>
            </w:r>
          </w:p>
          <w:p>
            <w:pPr>
              <w:pStyle w:val="yTable"/>
              <w:spacing w:before="0"/>
              <w:rPr>
                <w:sz w:val="20"/>
              </w:rPr>
            </w:pPr>
            <w:r>
              <w:rPr>
                <w:sz w:val="20"/>
              </w:rPr>
              <w:t>Phoebanthus</w:t>
            </w:r>
          </w:p>
          <w:p>
            <w:pPr>
              <w:pStyle w:val="yTable"/>
              <w:spacing w:before="0"/>
              <w:rPr>
                <w:sz w:val="20"/>
              </w:rPr>
            </w:pPr>
            <w:r>
              <w:rPr>
                <w:sz w:val="20"/>
              </w:rPr>
              <w:t>Phoenicoseris</w:t>
            </w:r>
          </w:p>
          <w:p>
            <w:pPr>
              <w:pStyle w:val="yTable"/>
              <w:spacing w:before="0"/>
              <w:rPr>
                <w:sz w:val="20"/>
              </w:rPr>
            </w:pPr>
            <w:r>
              <w:rPr>
                <w:sz w:val="20"/>
              </w:rPr>
              <w:t>Phoenixopus</w:t>
            </w:r>
          </w:p>
          <w:p>
            <w:pPr>
              <w:pStyle w:val="yTable"/>
              <w:spacing w:before="0"/>
              <w:rPr>
                <w:sz w:val="20"/>
              </w:rPr>
            </w:pPr>
            <w:r>
              <w:rPr>
                <w:sz w:val="20"/>
              </w:rPr>
              <w:t>Phyllocephalum</w:t>
            </w:r>
          </w:p>
          <w:p>
            <w:pPr>
              <w:pStyle w:val="yTable"/>
              <w:spacing w:before="0"/>
              <w:rPr>
                <w:sz w:val="20"/>
              </w:rPr>
            </w:pPr>
            <w:r>
              <w:rPr>
                <w:sz w:val="20"/>
              </w:rPr>
              <w:t>Phymaspermum</w:t>
            </w:r>
          </w:p>
          <w:p>
            <w:pPr>
              <w:pStyle w:val="yTable"/>
              <w:spacing w:before="0"/>
              <w:rPr>
                <w:sz w:val="20"/>
              </w:rPr>
            </w:pPr>
            <w:r>
              <w:rPr>
                <w:sz w:val="20"/>
              </w:rPr>
              <w:t>Picnomon</w:t>
            </w:r>
          </w:p>
          <w:p>
            <w:pPr>
              <w:pStyle w:val="yTable"/>
              <w:spacing w:before="0"/>
              <w:rPr>
                <w:sz w:val="20"/>
              </w:rPr>
            </w:pPr>
            <w:r>
              <w:rPr>
                <w:sz w:val="20"/>
              </w:rPr>
              <w:t>Picradenia</w:t>
            </w:r>
          </w:p>
          <w:p>
            <w:pPr>
              <w:pStyle w:val="yTable"/>
              <w:spacing w:before="0"/>
              <w:rPr>
                <w:sz w:val="20"/>
              </w:rPr>
            </w:pPr>
            <w:r>
              <w:rPr>
                <w:sz w:val="20"/>
              </w:rPr>
              <w:t>Picradeniopsis</w:t>
            </w:r>
          </w:p>
          <w:p>
            <w:pPr>
              <w:pStyle w:val="yTable"/>
              <w:spacing w:before="0"/>
              <w:rPr>
                <w:sz w:val="20"/>
              </w:rPr>
            </w:pPr>
            <w:r>
              <w:rPr>
                <w:sz w:val="20"/>
              </w:rPr>
              <w:t>Picridium</w:t>
            </w:r>
          </w:p>
          <w:p>
            <w:pPr>
              <w:pStyle w:val="yTable"/>
              <w:spacing w:before="0"/>
              <w:rPr>
                <w:sz w:val="20"/>
              </w:rPr>
            </w:pPr>
            <w:r>
              <w:rPr>
                <w:sz w:val="20"/>
              </w:rPr>
              <w:t>Picris</w:t>
            </w:r>
          </w:p>
          <w:p>
            <w:pPr>
              <w:pStyle w:val="yTable"/>
              <w:spacing w:before="0"/>
              <w:rPr>
                <w:sz w:val="20"/>
              </w:rPr>
            </w:pPr>
            <w:r>
              <w:rPr>
                <w:sz w:val="20"/>
              </w:rPr>
              <w:t>Picrosia</w:t>
            </w:r>
          </w:p>
          <w:p>
            <w:pPr>
              <w:pStyle w:val="yTable"/>
              <w:spacing w:before="0"/>
              <w:rPr>
                <w:sz w:val="20"/>
              </w:rPr>
            </w:pPr>
            <w:r>
              <w:rPr>
                <w:sz w:val="20"/>
              </w:rPr>
              <w:t>Picrothamnus</w:t>
            </w:r>
          </w:p>
          <w:p>
            <w:pPr>
              <w:pStyle w:val="yTable"/>
              <w:spacing w:before="0"/>
              <w:rPr>
                <w:sz w:val="20"/>
              </w:rPr>
            </w:pPr>
            <w:r>
              <w:rPr>
                <w:sz w:val="20"/>
              </w:rPr>
              <w:t>Pilosella</w:t>
            </w:r>
          </w:p>
          <w:p>
            <w:pPr>
              <w:pStyle w:val="yTable"/>
              <w:spacing w:before="0"/>
              <w:rPr>
                <w:sz w:val="20"/>
              </w:rPr>
            </w:pPr>
            <w:r>
              <w:rPr>
                <w:sz w:val="20"/>
              </w:rPr>
              <w:t>Piloselloides</w:t>
            </w:r>
          </w:p>
          <w:p>
            <w:pPr>
              <w:pStyle w:val="yTable"/>
              <w:spacing w:before="0"/>
              <w:rPr>
                <w:sz w:val="20"/>
              </w:rPr>
            </w:pPr>
            <w:r>
              <w:rPr>
                <w:sz w:val="20"/>
              </w:rPr>
              <w:t>Pilostemon</w:t>
            </w:r>
          </w:p>
          <w:p>
            <w:pPr>
              <w:pStyle w:val="yTable"/>
              <w:spacing w:before="0"/>
              <w:rPr>
                <w:sz w:val="20"/>
              </w:rPr>
            </w:pPr>
            <w:r>
              <w:rPr>
                <w:sz w:val="20"/>
              </w:rPr>
              <w:t>Pinaropappus</w:t>
            </w:r>
          </w:p>
          <w:p>
            <w:pPr>
              <w:pStyle w:val="yTable"/>
              <w:spacing w:before="0"/>
              <w:rPr>
                <w:sz w:val="20"/>
              </w:rPr>
            </w:pPr>
            <w:r>
              <w:rPr>
                <w:sz w:val="20"/>
              </w:rPr>
              <w:t>Pingraea</w:t>
            </w:r>
          </w:p>
          <w:p>
            <w:pPr>
              <w:pStyle w:val="yTable"/>
              <w:spacing w:before="0"/>
              <w:rPr>
                <w:sz w:val="20"/>
              </w:rPr>
            </w:pPr>
            <w:r>
              <w:rPr>
                <w:sz w:val="20"/>
              </w:rPr>
              <w:t>Pinillosia</w:t>
            </w:r>
          </w:p>
          <w:p>
            <w:pPr>
              <w:pStyle w:val="yTable"/>
              <w:spacing w:before="0"/>
              <w:rPr>
                <w:sz w:val="20"/>
              </w:rPr>
            </w:pPr>
            <w:r>
              <w:rPr>
                <w:sz w:val="20"/>
              </w:rPr>
              <w:t>Pionocarpus</w:t>
            </w:r>
          </w:p>
          <w:p>
            <w:pPr>
              <w:pStyle w:val="yTable"/>
              <w:spacing w:before="0"/>
              <w:rPr>
                <w:sz w:val="20"/>
              </w:rPr>
            </w:pPr>
            <w:r>
              <w:rPr>
                <w:sz w:val="20"/>
              </w:rPr>
              <w:t>Piora</w:t>
            </w:r>
          </w:p>
          <w:p>
            <w:pPr>
              <w:pStyle w:val="yTable"/>
              <w:spacing w:before="0"/>
              <w:rPr>
                <w:sz w:val="20"/>
              </w:rPr>
            </w:pPr>
            <w:r>
              <w:rPr>
                <w:sz w:val="20"/>
              </w:rPr>
              <w:t>Pippenalia</w:t>
            </w:r>
          </w:p>
          <w:p>
            <w:pPr>
              <w:pStyle w:val="yTable"/>
              <w:spacing w:before="0"/>
              <w:rPr>
                <w:sz w:val="20"/>
              </w:rPr>
            </w:pPr>
            <w:r>
              <w:rPr>
                <w:sz w:val="20"/>
              </w:rPr>
              <w:t>Piptocarpha</w:t>
            </w:r>
          </w:p>
          <w:p>
            <w:pPr>
              <w:pStyle w:val="yTable"/>
              <w:spacing w:before="0"/>
              <w:rPr>
                <w:sz w:val="20"/>
              </w:rPr>
            </w:pPr>
            <w:r>
              <w:rPr>
                <w:sz w:val="20"/>
              </w:rPr>
              <w:t>Piptocoma</w:t>
            </w:r>
          </w:p>
          <w:p>
            <w:pPr>
              <w:pStyle w:val="yTable"/>
              <w:spacing w:before="0"/>
              <w:rPr>
                <w:sz w:val="20"/>
              </w:rPr>
            </w:pPr>
            <w:r>
              <w:rPr>
                <w:sz w:val="20"/>
              </w:rPr>
              <w:t>Piptolepis</w:t>
            </w:r>
          </w:p>
          <w:p>
            <w:pPr>
              <w:pStyle w:val="yTable"/>
              <w:spacing w:before="0"/>
              <w:rPr>
                <w:sz w:val="20"/>
              </w:rPr>
            </w:pPr>
            <w:r>
              <w:rPr>
                <w:sz w:val="20"/>
              </w:rPr>
              <w:t>Piptothrix</w:t>
            </w:r>
          </w:p>
          <w:p>
            <w:pPr>
              <w:pStyle w:val="yTable"/>
              <w:spacing w:before="0"/>
              <w:rPr>
                <w:sz w:val="20"/>
              </w:rPr>
            </w:pPr>
            <w:r>
              <w:rPr>
                <w:sz w:val="20"/>
              </w:rPr>
              <w:t>Piqueria</w:t>
            </w:r>
          </w:p>
          <w:p>
            <w:pPr>
              <w:pStyle w:val="yTable"/>
              <w:spacing w:before="0"/>
              <w:rPr>
                <w:sz w:val="20"/>
              </w:rPr>
            </w:pPr>
            <w:r>
              <w:rPr>
                <w:sz w:val="20"/>
              </w:rPr>
              <w:t>Piqueriella</w:t>
            </w:r>
          </w:p>
          <w:p>
            <w:pPr>
              <w:pStyle w:val="yTable"/>
              <w:spacing w:before="0"/>
              <w:rPr>
                <w:sz w:val="20"/>
              </w:rPr>
            </w:pPr>
            <w:r>
              <w:rPr>
                <w:sz w:val="20"/>
              </w:rPr>
              <w:t>Piqueriopsis</w:t>
            </w:r>
          </w:p>
          <w:p>
            <w:pPr>
              <w:pStyle w:val="yTable"/>
              <w:spacing w:before="0"/>
              <w:rPr>
                <w:sz w:val="20"/>
              </w:rPr>
            </w:pPr>
            <w:r>
              <w:rPr>
                <w:sz w:val="20"/>
              </w:rPr>
              <w:t>Pithecoseris</w:t>
            </w:r>
          </w:p>
          <w:p>
            <w:pPr>
              <w:pStyle w:val="yTable"/>
              <w:spacing w:before="0"/>
              <w:rPr>
                <w:sz w:val="20"/>
              </w:rPr>
            </w:pPr>
            <w:r>
              <w:rPr>
                <w:sz w:val="20"/>
              </w:rPr>
              <w:t>Pithocarpa</w:t>
            </w:r>
          </w:p>
          <w:p>
            <w:pPr>
              <w:pStyle w:val="yTable"/>
              <w:spacing w:before="0"/>
              <w:rPr>
                <w:sz w:val="20"/>
              </w:rPr>
            </w:pPr>
            <w:r>
              <w:rPr>
                <w:sz w:val="20"/>
              </w:rPr>
              <w:t>Pittocaulon</w:t>
            </w:r>
          </w:p>
          <w:p>
            <w:pPr>
              <w:pStyle w:val="yTable"/>
              <w:spacing w:before="0"/>
              <w:rPr>
                <w:sz w:val="20"/>
              </w:rPr>
            </w:pPr>
            <w:r>
              <w:rPr>
                <w:sz w:val="20"/>
              </w:rPr>
              <w:t>Pityopsis</w:t>
            </w:r>
          </w:p>
          <w:p>
            <w:pPr>
              <w:pStyle w:val="yTable"/>
              <w:spacing w:before="0"/>
              <w:rPr>
                <w:sz w:val="20"/>
              </w:rPr>
            </w:pPr>
            <w:r>
              <w:rPr>
                <w:sz w:val="20"/>
              </w:rPr>
              <w:t>Placus</w:t>
            </w:r>
          </w:p>
          <w:p>
            <w:pPr>
              <w:pStyle w:val="yTable"/>
              <w:spacing w:before="0"/>
              <w:rPr>
                <w:sz w:val="20"/>
              </w:rPr>
            </w:pPr>
            <w:r>
              <w:rPr>
                <w:sz w:val="20"/>
              </w:rPr>
              <w:t>Pladaroxylon</w:t>
            </w:r>
          </w:p>
        </w:tc>
      </w:tr>
    </w:tbl>
    <w:p>
      <w:pPr>
        <w:rPr>
          <w:sz w:val="16"/>
        </w:rPr>
      </w:pPr>
    </w:p>
    <w:tbl>
      <w:tblPr>
        <w:tblW w:w="0" w:type="auto"/>
        <w:tblLook w:val="0000" w:firstRow="0" w:lastRow="0" w:firstColumn="0" w:lastColumn="0" w:noHBand="0" w:noVBand="0"/>
      </w:tblPr>
      <w:tblGrid>
        <w:gridCol w:w="2396"/>
        <w:gridCol w:w="2508"/>
        <w:gridCol w:w="2408"/>
      </w:tblGrid>
      <w:tr>
        <w:tc>
          <w:tcPr>
            <w:tcW w:w="2840" w:type="dxa"/>
          </w:tcPr>
          <w:p>
            <w:pPr>
              <w:pStyle w:val="yTable"/>
              <w:spacing w:before="0"/>
              <w:rPr>
                <w:sz w:val="20"/>
              </w:rPr>
            </w:pPr>
            <w:r>
              <w:rPr>
                <w:sz w:val="20"/>
              </w:rPr>
              <w:t>Plagiobasis</w:t>
            </w:r>
          </w:p>
          <w:p>
            <w:pPr>
              <w:pStyle w:val="yTable"/>
              <w:spacing w:before="0"/>
              <w:rPr>
                <w:sz w:val="20"/>
              </w:rPr>
            </w:pPr>
            <w:r>
              <w:rPr>
                <w:sz w:val="20"/>
              </w:rPr>
              <w:t>Plagiocheilus</w:t>
            </w:r>
          </w:p>
          <w:p>
            <w:pPr>
              <w:pStyle w:val="yTable"/>
              <w:spacing w:before="0"/>
              <w:rPr>
                <w:sz w:val="20"/>
              </w:rPr>
            </w:pPr>
            <w:r>
              <w:rPr>
                <w:sz w:val="20"/>
              </w:rPr>
              <w:t>Plagiolophus</w:t>
            </w:r>
          </w:p>
          <w:p>
            <w:pPr>
              <w:pStyle w:val="yTable"/>
              <w:spacing w:before="0"/>
              <w:rPr>
                <w:sz w:val="20"/>
              </w:rPr>
            </w:pPr>
            <w:r>
              <w:rPr>
                <w:sz w:val="20"/>
              </w:rPr>
              <w:t>Plagius</w:t>
            </w:r>
          </w:p>
          <w:p>
            <w:pPr>
              <w:pStyle w:val="yTable"/>
              <w:spacing w:before="0"/>
              <w:rPr>
                <w:sz w:val="20"/>
              </w:rPr>
            </w:pPr>
            <w:r>
              <w:rPr>
                <w:sz w:val="20"/>
              </w:rPr>
              <w:t>Planaltoa</w:t>
            </w:r>
          </w:p>
          <w:p>
            <w:pPr>
              <w:pStyle w:val="yTable"/>
              <w:spacing w:before="0"/>
              <w:rPr>
                <w:sz w:val="20"/>
              </w:rPr>
            </w:pPr>
            <w:r>
              <w:rPr>
                <w:sz w:val="20"/>
              </w:rPr>
              <w:t>Planea</w:t>
            </w:r>
          </w:p>
          <w:p>
            <w:pPr>
              <w:pStyle w:val="yTable"/>
              <w:spacing w:before="0"/>
              <w:rPr>
                <w:sz w:val="20"/>
              </w:rPr>
            </w:pPr>
            <w:r>
              <w:rPr>
                <w:sz w:val="20"/>
              </w:rPr>
              <w:t>Plateilema</w:t>
            </w:r>
          </w:p>
          <w:p>
            <w:pPr>
              <w:pStyle w:val="yTable"/>
              <w:spacing w:before="0"/>
              <w:rPr>
                <w:sz w:val="20"/>
              </w:rPr>
            </w:pPr>
            <w:r>
              <w:rPr>
                <w:sz w:val="20"/>
              </w:rPr>
              <w:t>Platycarpha</w:t>
            </w:r>
          </w:p>
          <w:p>
            <w:pPr>
              <w:pStyle w:val="yTable"/>
              <w:spacing w:before="0"/>
              <w:rPr>
                <w:sz w:val="20"/>
              </w:rPr>
            </w:pPr>
            <w:r>
              <w:rPr>
                <w:sz w:val="20"/>
              </w:rPr>
              <w:t>Platychaete</w:t>
            </w:r>
          </w:p>
          <w:p>
            <w:pPr>
              <w:pStyle w:val="yTable"/>
              <w:spacing w:before="0"/>
              <w:rPr>
                <w:sz w:val="20"/>
              </w:rPr>
            </w:pPr>
            <w:r>
              <w:rPr>
                <w:sz w:val="20"/>
              </w:rPr>
              <w:t>Platypodanthera</w:t>
            </w:r>
          </w:p>
          <w:p>
            <w:pPr>
              <w:pStyle w:val="yTable"/>
              <w:spacing w:before="0"/>
              <w:rPr>
                <w:sz w:val="20"/>
              </w:rPr>
            </w:pPr>
            <w:r>
              <w:rPr>
                <w:sz w:val="20"/>
              </w:rPr>
              <w:t>Platyschkuhria</w:t>
            </w:r>
          </w:p>
          <w:p>
            <w:pPr>
              <w:pStyle w:val="yTable"/>
              <w:spacing w:before="0"/>
              <w:rPr>
                <w:sz w:val="20"/>
              </w:rPr>
            </w:pPr>
            <w:r>
              <w:rPr>
                <w:sz w:val="20"/>
              </w:rPr>
              <w:t>Plazia</w:t>
            </w:r>
          </w:p>
          <w:p>
            <w:pPr>
              <w:pStyle w:val="yTable"/>
              <w:spacing w:before="0"/>
              <w:rPr>
                <w:sz w:val="20"/>
              </w:rPr>
            </w:pPr>
            <w:r>
              <w:rPr>
                <w:sz w:val="20"/>
              </w:rPr>
              <w:t>Plecostachys</w:t>
            </w:r>
          </w:p>
          <w:p>
            <w:pPr>
              <w:pStyle w:val="yTable"/>
              <w:spacing w:before="0"/>
              <w:rPr>
                <w:sz w:val="20"/>
              </w:rPr>
            </w:pPr>
            <w:r>
              <w:rPr>
                <w:sz w:val="20"/>
              </w:rPr>
              <w:t>Plectocephalus</w:t>
            </w:r>
          </w:p>
          <w:p>
            <w:pPr>
              <w:pStyle w:val="yTable"/>
              <w:spacing w:before="0"/>
              <w:rPr>
                <w:sz w:val="20"/>
              </w:rPr>
            </w:pPr>
            <w:r>
              <w:rPr>
                <w:sz w:val="20"/>
              </w:rPr>
              <w:t>Pleiotaxis</w:t>
            </w:r>
          </w:p>
          <w:p>
            <w:pPr>
              <w:pStyle w:val="yTable"/>
              <w:spacing w:before="0"/>
              <w:rPr>
                <w:sz w:val="20"/>
              </w:rPr>
            </w:pPr>
            <w:r>
              <w:rPr>
                <w:sz w:val="20"/>
              </w:rPr>
              <w:t>Pleocarphus</w:t>
            </w:r>
          </w:p>
          <w:p>
            <w:pPr>
              <w:pStyle w:val="yTable"/>
              <w:spacing w:before="0"/>
              <w:rPr>
                <w:sz w:val="20"/>
              </w:rPr>
            </w:pPr>
            <w:r>
              <w:rPr>
                <w:sz w:val="20"/>
              </w:rPr>
              <w:t>Pleurocarpaea</w:t>
            </w:r>
          </w:p>
          <w:p>
            <w:pPr>
              <w:pStyle w:val="yTable"/>
              <w:spacing w:before="0"/>
              <w:rPr>
                <w:sz w:val="20"/>
              </w:rPr>
            </w:pPr>
            <w:r>
              <w:rPr>
                <w:sz w:val="20"/>
              </w:rPr>
              <w:t>Pleurocoronis</w:t>
            </w:r>
          </w:p>
          <w:p>
            <w:pPr>
              <w:pStyle w:val="yTable"/>
              <w:spacing w:before="0"/>
              <w:rPr>
                <w:sz w:val="20"/>
              </w:rPr>
            </w:pPr>
            <w:r>
              <w:rPr>
                <w:sz w:val="20"/>
              </w:rPr>
              <w:t>Pleuropappus</w:t>
            </w:r>
          </w:p>
          <w:p>
            <w:pPr>
              <w:pStyle w:val="yTable"/>
              <w:spacing w:before="0"/>
              <w:rPr>
                <w:sz w:val="20"/>
              </w:rPr>
            </w:pPr>
            <w:r>
              <w:rPr>
                <w:sz w:val="20"/>
              </w:rPr>
              <w:t>Pleurophyllum</w:t>
            </w:r>
          </w:p>
          <w:p>
            <w:pPr>
              <w:pStyle w:val="yTable"/>
              <w:spacing w:before="0"/>
              <w:rPr>
                <w:sz w:val="20"/>
              </w:rPr>
            </w:pPr>
            <w:r>
              <w:rPr>
                <w:sz w:val="20"/>
              </w:rPr>
              <w:t>Pluchea</w:t>
            </w:r>
          </w:p>
          <w:p>
            <w:pPr>
              <w:pStyle w:val="yTable"/>
              <w:spacing w:before="0"/>
              <w:rPr>
                <w:sz w:val="20"/>
              </w:rPr>
            </w:pPr>
            <w:r>
              <w:rPr>
                <w:sz w:val="20"/>
              </w:rPr>
              <w:t>Plummera</w:t>
            </w:r>
          </w:p>
          <w:p>
            <w:pPr>
              <w:pStyle w:val="yTable"/>
              <w:spacing w:before="0"/>
              <w:rPr>
                <w:sz w:val="20"/>
              </w:rPr>
            </w:pPr>
            <w:r>
              <w:rPr>
                <w:sz w:val="20"/>
              </w:rPr>
              <w:t>Podachaenium</w:t>
            </w:r>
          </w:p>
          <w:p>
            <w:pPr>
              <w:pStyle w:val="yTable"/>
              <w:spacing w:before="0"/>
              <w:rPr>
                <w:sz w:val="20"/>
              </w:rPr>
            </w:pPr>
            <w:r>
              <w:rPr>
                <w:sz w:val="20"/>
              </w:rPr>
              <w:t>Podanthus</w:t>
            </w:r>
          </w:p>
          <w:p>
            <w:pPr>
              <w:pStyle w:val="yTable"/>
              <w:spacing w:before="0"/>
              <w:rPr>
                <w:sz w:val="20"/>
              </w:rPr>
            </w:pPr>
            <w:r>
              <w:rPr>
                <w:sz w:val="20"/>
              </w:rPr>
              <w:t>Podocoma</w:t>
            </w:r>
          </w:p>
          <w:p>
            <w:pPr>
              <w:pStyle w:val="yTable"/>
              <w:spacing w:before="0"/>
              <w:rPr>
                <w:sz w:val="20"/>
              </w:rPr>
            </w:pPr>
            <w:r>
              <w:rPr>
                <w:sz w:val="20"/>
              </w:rPr>
              <w:t>Podolepis</w:t>
            </w:r>
          </w:p>
          <w:p>
            <w:pPr>
              <w:pStyle w:val="yTable"/>
              <w:spacing w:before="0"/>
              <w:rPr>
                <w:sz w:val="20"/>
              </w:rPr>
            </w:pPr>
            <w:r>
              <w:rPr>
                <w:sz w:val="20"/>
              </w:rPr>
              <w:t>Podophania</w:t>
            </w:r>
          </w:p>
          <w:p>
            <w:pPr>
              <w:pStyle w:val="yTable"/>
              <w:spacing w:before="0"/>
              <w:rPr>
                <w:sz w:val="20"/>
              </w:rPr>
            </w:pPr>
            <w:r>
              <w:rPr>
                <w:sz w:val="20"/>
              </w:rPr>
              <w:t>Podospermum</w:t>
            </w:r>
          </w:p>
          <w:p>
            <w:pPr>
              <w:pStyle w:val="yTable"/>
              <w:spacing w:before="0"/>
              <w:rPr>
                <w:sz w:val="20"/>
              </w:rPr>
            </w:pPr>
            <w:r>
              <w:rPr>
                <w:sz w:val="20"/>
              </w:rPr>
              <w:t>Podotheca</w:t>
            </w:r>
          </w:p>
          <w:p>
            <w:pPr>
              <w:pStyle w:val="yTable"/>
              <w:spacing w:before="0"/>
              <w:rPr>
                <w:sz w:val="20"/>
              </w:rPr>
            </w:pPr>
            <w:r>
              <w:rPr>
                <w:sz w:val="20"/>
              </w:rPr>
              <w:t>Poecilolepis</w:t>
            </w:r>
          </w:p>
          <w:p>
            <w:pPr>
              <w:pStyle w:val="yTable"/>
              <w:spacing w:before="0"/>
              <w:rPr>
                <w:sz w:val="20"/>
              </w:rPr>
            </w:pPr>
            <w:r>
              <w:rPr>
                <w:sz w:val="20"/>
              </w:rPr>
              <w:t>Pogonolepis</w:t>
            </w:r>
          </w:p>
          <w:p>
            <w:pPr>
              <w:pStyle w:val="yTable"/>
              <w:spacing w:before="0"/>
              <w:rPr>
                <w:sz w:val="20"/>
              </w:rPr>
            </w:pPr>
            <w:r>
              <w:rPr>
                <w:sz w:val="20"/>
              </w:rPr>
              <w:t>Pojarkovia</w:t>
            </w:r>
          </w:p>
          <w:p>
            <w:pPr>
              <w:pStyle w:val="yTable"/>
              <w:spacing w:before="0"/>
              <w:rPr>
                <w:sz w:val="20"/>
              </w:rPr>
            </w:pPr>
            <w:r>
              <w:rPr>
                <w:sz w:val="20"/>
              </w:rPr>
              <w:t>Pollalesta</w:t>
            </w:r>
          </w:p>
          <w:p>
            <w:pPr>
              <w:pStyle w:val="yTable"/>
              <w:spacing w:before="0"/>
              <w:rPr>
                <w:sz w:val="20"/>
              </w:rPr>
            </w:pPr>
            <w:r>
              <w:rPr>
                <w:sz w:val="20"/>
              </w:rPr>
              <w:t>Polyachyrus</w:t>
            </w:r>
          </w:p>
          <w:p>
            <w:pPr>
              <w:pStyle w:val="yTable"/>
              <w:spacing w:before="0"/>
              <w:rPr>
                <w:sz w:val="20"/>
              </w:rPr>
            </w:pPr>
            <w:r>
              <w:rPr>
                <w:sz w:val="20"/>
              </w:rPr>
              <w:t>Polyactidium</w:t>
            </w:r>
          </w:p>
          <w:p>
            <w:pPr>
              <w:pStyle w:val="yTable"/>
              <w:spacing w:before="0"/>
              <w:rPr>
                <w:sz w:val="20"/>
              </w:rPr>
            </w:pPr>
            <w:r>
              <w:rPr>
                <w:sz w:val="20"/>
              </w:rPr>
              <w:t>Polyanthina</w:t>
            </w:r>
          </w:p>
          <w:p>
            <w:pPr>
              <w:pStyle w:val="yTable"/>
              <w:spacing w:before="0"/>
              <w:rPr>
                <w:sz w:val="20"/>
              </w:rPr>
            </w:pPr>
            <w:r>
              <w:rPr>
                <w:sz w:val="20"/>
              </w:rPr>
              <w:t>Polyarrhena</w:t>
            </w:r>
          </w:p>
          <w:p>
            <w:pPr>
              <w:pStyle w:val="yTable"/>
              <w:spacing w:before="0"/>
              <w:rPr>
                <w:sz w:val="20"/>
              </w:rPr>
            </w:pPr>
            <w:r>
              <w:rPr>
                <w:sz w:val="20"/>
              </w:rPr>
              <w:t>Polycalymma</w:t>
            </w:r>
          </w:p>
          <w:p>
            <w:pPr>
              <w:pStyle w:val="yTable"/>
              <w:spacing w:before="0"/>
              <w:rPr>
                <w:sz w:val="20"/>
              </w:rPr>
            </w:pPr>
            <w:r>
              <w:rPr>
                <w:sz w:val="20"/>
              </w:rPr>
              <w:t>Polychaetia</w:t>
            </w:r>
          </w:p>
          <w:p>
            <w:pPr>
              <w:pStyle w:val="yTable"/>
              <w:spacing w:before="0"/>
              <w:rPr>
                <w:sz w:val="20"/>
              </w:rPr>
            </w:pPr>
            <w:r>
              <w:rPr>
                <w:sz w:val="20"/>
              </w:rPr>
              <w:t>Polychrysum</w:t>
            </w:r>
          </w:p>
        </w:tc>
        <w:tc>
          <w:tcPr>
            <w:tcW w:w="2841" w:type="dxa"/>
          </w:tcPr>
          <w:p>
            <w:pPr>
              <w:pStyle w:val="yTable"/>
              <w:spacing w:before="0"/>
              <w:rPr>
                <w:sz w:val="20"/>
              </w:rPr>
            </w:pPr>
            <w:r>
              <w:rPr>
                <w:sz w:val="20"/>
              </w:rPr>
              <w:t>Polymnia</w:t>
            </w:r>
          </w:p>
          <w:p>
            <w:pPr>
              <w:pStyle w:val="yTable"/>
              <w:spacing w:before="0"/>
              <w:rPr>
                <w:sz w:val="20"/>
              </w:rPr>
            </w:pPr>
            <w:r>
              <w:rPr>
                <w:sz w:val="20"/>
              </w:rPr>
              <w:t>Polypappus</w:t>
            </w:r>
          </w:p>
          <w:p>
            <w:pPr>
              <w:pStyle w:val="yTable"/>
              <w:spacing w:before="0"/>
              <w:rPr>
                <w:sz w:val="20"/>
              </w:rPr>
            </w:pPr>
            <w:r>
              <w:rPr>
                <w:sz w:val="20"/>
              </w:rPr>
              <w:t>Polypteris</w:t>
            </w:r>
          </w:p>
          <w:p>
            <w:pPr>
              <w:pStyle w:val="yTable"/>
              <w:spacing w:before="0"/>
              <w:rPr>
                <w:sz w:val="20"/>
              </w:rPr>
            </w:pPr>
            <w:r>
              <w:rPr>
                <w:sz w:val="20"/>
              </w:rPr>
              <w:t>Polytaxis</w:t>
            </w:r>
          </w:p>
          <w:p>
            <w:pPr>
              <w:pStyle w:val="yTable"/>
              <w:spacing w:before="0"/>
              <w:rPr>
                <w:sz w:val="20"/>
              </w:rPr>
            </w:pPr>
            <w:r>
              <w:rPr>
                <w:sz w:val="20"/>
              </w:rPr>
              <w:t>Porcellites</w:t>
            </w:r>
          </w:p>
          <w:p>
            <w:pPr>
              <w:pStyle w:val="yTable"/>
              <w:spacing w:before="0"/>
              <w:rPr>
                <w:sz w:val="20"/>
              </w:rPr>
            </w:pPr>
            <w:r>
              <w:rPr>
                <w:sz w:val="20"/>
              </w:rPr>
              <w:t>Porophyllum</w:t>
            </w:r>
          </w:p>
          <w:p>
            <w:pPr>
              <w:pStyle w:val="yTable"/>
              <w:spacing w:before="0"/>
              <w:rPr>
                <w:sz w:val="20"/>
              </w:rPr>
            </w:pPr>
            <w:r>
              <w:rPr>
                <w:sz w:val="20"/>
              </w:rPr>
              <w:t>Porphyrostemma</w:t>
            </w:r>
          </w:p>
          <w:p>
            <w:pPr>
              <w:pStyle w:val="yTable"/>
              <w:spacing w:before="0"/>
              <w:rPr>
                <w:sz w:val="20"/>
              </w:rPr>
            </w:pPr>
            <w:r>
              <w:rPr>
                <w:sz w:val="20"/>
              </w:rPr>
              <w:t>Postia</w:t>
            </w:r>
          </w:p>
          <w:p>
            <w:pPr>
              <w:pStyle w:val="yTable"/>
              <w:spacing w:before="0"/>
              <w:rPr>
                <w:sz w:val="20"/>
              </w:rPr>
            </w:pPr>
            <w:r>
              <w:rPr>
                <w:sz w:val="20"/>
              </w:rPr>
              <w:t>Praxeliopsis</w:t>
            </w:r>
          </w:p>
          <w:p>
            <w:pPr>
              <w:pStyle w:val="yTable"/>
              <w:spacing w:before="0"/>
              <w:rPr>
                <w:sz w:val="20"/>
              </w:rPr>
            </w:pPr>
            <w:r>
              <w:rPr>
                <w:sz w:val="20"/>
              </w:rPr>
              <w:t>Praxelis</w:t>
            </w:r>
          </w:p>
          <w:p>
            <w:pPr>
              <w:pStyle w:val="yTable"/>
              <w:spacing w:before="0"/>
              <w:rPr>
                <w:sz w:val="20"/>
              </w:rPr>
            </w:pPr>
            <w:r>
              <w:rPr>
                <w:sz w:val="20"/>
              </w:rPr>
              <w:t>Prenanthella</w:t>
            </w:r>
          </w:p>
          <w:p>
            <w:pPr>
              <w:pStyle w:val="yTable"/>
              <w:spacing w:before="0"/>
              <w:rPr>
                <w:sz w:val="20"/>
              </w:rPr>
            </w:pPr>
            <w:r>
              <w:rPr>
                <w:sz w:val="20"/>
              </w:rPr>
              <w:t>Prenanthes</w:t>
            </w:r>
          </w:p>
          <w:p>
            <w:pPr>
              <w:pStyle w:val="yTable"/>
              <w:spacing w:before="0"/>
              <w:rPr>
                <w:sz w:val="20"/>
              </w:rPr>
            </w:pPr>
            <w:r>
              <w:rPr>
                <w:sz w:val="20"/>
              </w:rPr>
              <w:t>Printzia</w:t>
            </w:r>
          </w:p>
          <w:p>
            <w:pPr>
              <w:pStyle w:val="yTable"/>
              <w:spacing w:before="0"/>
              <w:rPr>
                <w:sz w:val="20"/>
              </w:rPr>
            </w:pPr>
            <w:r>
              <w:rPr>
                <w:sz w:val="20"/>
              </w:rPr>
              <w:t>Prionopsis</w:t>
            </w:r>
          </w:p>
          <w:p>
            <w:pPr>
              <w:pStyle w:val="yTable"/>
              <w:spacing w:before="0"/>
              <w:rPr>
                <w:sz w:val="20"/>
              </w:rPr>
            </w:pPr>
            <w:r>
              <w:rPr>
                <w:sz w:val="20"/>
              </w:rPr>
              <w:t>Prolobus</w:t>
            </w:r>
          </w:p>
          <w:p>
            <w:pPr>
              <w:pStyle w:val="yTable"/>
              <w:spacing w:before="0"/>
              <w:rPr>
                <w:sz w:val="20"/>
              </w:rPr>
            </w:pPr>
            <w:r>
              <w:rPr>
                <w:sz w:val="20"/>
              </w:rPr>
              <w:t>Prolongoa</w:t>
            </w:r>
          </w:p>
          <w:p>
            <w:pPr>
              <w:pStyle w:val="yTable"/>
              <w:spacing w:before="0"/>
              <w:rPr>
                <w:sz w:val="20"/>
              </w:rPr>
            </w:pPr>
            <w:r>
              <w:rPr>
                <w:sz w:val="20"/>
              </w:rPr>
              <w:t>Proteopsis</w:t>
            </w:r>
          </w:p>
          <w:p>
            <w:pPr>
              <w:pStyle w:val="yTable"/>
              <w:spacing w:before="0"/>
              <w:rPr>
                <w:sz w:val="20"/>
              </w:rPr>
            </w:pPr>
            <w:r>
              <w:rPr>
                <w:sz w:val="20"/>
              </w:rPr>
              <w:t>Proustia</w:t>
            </w:r>
          </w:p>
          <w:p>
            <w:pPr>
              <w:pStyle w:val="yTable"/>
              <w:spacing w:before="0"/>
              <w:rPr>
                <w:sz w:val="20"/>
              </w:rPr>
            </w:pPr>
            <w:r>
              <w:rPr>
                <w:sz w:val="20"/>
              </w:rPr>
              <w:t>Psacaliopsis</w:t>
            </w:r>
          </w:p>
          <w:p>
            <w:pPr>
              <w:pStyle w:val="yTable"/>
              <w:spacing w:before="0"/>
              <w:rPr>
                <w:sz w:val="20"/>
              </w:rPr>
            </w:pPr>
            <w:r>
              <w:rPr>
                <w:sz w:val="20"/>
              </w:rPr>
              <w:t>Psacalium</w:t>
            </w:r>
          </w:p>
          <w:p>
            <w:pPr>
              <w:pStyle w:val="yTable"/>
              <w:spacing w:before="0"/>
              <w:rPr>
                <w:sz w:val="20"/>
              </w:rPr>
            </w:pPr>
            <w:r>
              <w:rPr>
                <w:sz w:val="20"/>
              </w:rPr>
              <w:t>Psathyrotes</w:t>
            </w:r>
          </w:p>
          <w:p>
            <w:pPr>
              <w:pStyle w:val="yTable"/>
              <w:spacing w:before="0"/>
              <w:rPr>
                <w:sz w:val="20"/>
              </w:rPr>
            </w:pPr>
            <w:r>
              <w:rPr>
                <w:sz w:val="20"/>
              </w:rPr>
              <w:t>Psathyrotopsis</w:t>
            </w:r>
          </w:p>
          <w:p>
            <w:pPr>
              <w:pStyle w:val="yTable"/>
              <w:spacing w:before="0"/>
              <w:rPr>
                <w:sz w:val="20"/>
              </w:rPr>
            </w:pPr>
            <w:r>
              <w:rPr>
                <w:sz w:val="20"/>
              </w:rPr>
              <w:t>Psednotrichia</w:t>
            </w:r>
          </w:p>
          <w:p>
            <w:pPr>
              <w:pStyle w:val="yTable"/>
              <w:spacing w:before="0"/>
              <w:rPr>
                <w:sz w:val="20"/>
              </w:rPr>
            </w:pPr>
            <w:r>
              <w:rPr>
                <w:sz w:val="20"/>
              </w:rPr>
              <w:t>Pseudactis</w:t>
            </w:r>
          </w:p>
          <w:p>
            <w:pPr>
              <w:pStyle w:val="yTable"/>
              <w:spacing w:before="0"/>
              <w:rPr>
                <w:sz w:val="20"/>
              </w:rPr>
            </w:pPr>
            <w:r>
              <w:rPr>
                <w:sz w:val="20"/>
              </w:rPr>
              <w:t>Pseudelephantopus</w:t>
            </w:r>
          </w:p>
          <w:p>
            <w:pPr>
              <w:pStyle w:val="yTable"/>
              <w:spacing w:before="0"/>
              <w:rPr>
                <w:sz w:val="20"/>
              </w:rPr>
            </w:pPr>
            <w:r>
              <w:rPr>
                <w:sz w:val="20"/>
              </w:rPr>
              <w:t>Pseudobahia</w:t>
            </w:r>
          </w:p>
          <w:p>
            <w:pPr>
              <w:pStyle w:val="yTable"/>
              <w:spacing w:before="0"/>
              <w:rPr>
                <w:sz w:val="20"/>
              </w:rPr>
            </w:pPr>
            <w:r>
              <w:rPr>
                <w:sz w:val="20"/>
              </w:rPr>
              <w:t>Pseudobartlettia</w:t>
            </w:r>
          </w:p>
          <w:p>
            <w:pPr>
              <w:pStyle w:val="yTable"/>
              <w:spacing w:before="0"/>
              <w:rPr>
                <w:sz w:val="20"/>
              </w:rPr>
            </w:pPr>
            <w:r>
              <w:rPr>
                <w:sz w:val="20"/>
              </w:rPr>
              <w:t>Pseudobrickellia</w:t>
            </w:r>
          </w:p>
          <w:p>
            <w:pPr>
              <w:pStyle w:val="yTable"/>
              <w:spacing w:before="0"/>
              <w:rPr>
                <w:sz w:val="20"/>
              </w:rPr>
            </w:pPr>
            <w:r>
              <w:rPr>
                <w:sz w:val="20"/>
              </w:rPr>
              <w:t>Pseudocadiscus</w:t>
            </w:r>
          </w:p>
          <w:p>
            <w:pPr>
              <w:pStyle w:val="yTable"/>
              <w:spacing w:before="0"/>
              <w:rPr>
                <w:sz w:val="20"/>
              </w:rPr>
            </w:pPr>
            <w:r>
              <w:rPr>
                <w:sz w:val="20"/>
              </w:rPr>
              <w:t>Pseudoclappia</w:t>
            </w:r>
          </w:p>
          <w:p>
            <w:pPr>
              <w:pStyle w:val="yTable"/>
              <w:spacing w:before="0"/>
              <w:rPr>
                <w:sz w:val="20"/>
              </w:rPr>
            </w:pPr>
            <w:r>
              <w:rPr>
                <w:sz w:val="20"/>
              </w:rPr>
              <w:t>Pseudoconyza</w:t>
            </w:r>
          </w:p>
          <w:p>
            <w:pPr>
              <w:pStyle w:val="yTable"/>
              <w:spacing w:before="0"/>
              <w:rPr>
                <w:sz w:val="20"/>
              </w:rPr>
            </w:pPr>
            <w:r>
              <w:rPr>
                <w:sz w:val="20"/>
              </w:rPr>
              <w:t>Pseudognaphalium</w:t>
            </w:r>
          </w:p>
          <w:p>
            <w:pPr>
              <w:pStyle w:val="yTable"/>
              <w:spacing w:before="0"/>
              <w:rPr>
                <w:sz w:val="20"/>
              </w:rPr>
            </w:pPr>
            <w:r>
              <w:rPr>
                <w:sz w:val="20"/>
              </w:rPr>
              <w:t>Pseudogynoxys</w:t>
            </w:r>
          </w:p>
          <w:p>
            <w:pPr>
              <w:pStyle w:val="yTable"/>
              <w:spacing w:before="0"/>
              <w:rPr>
                <w:sz w:val="20"/>
              </w:rPr>
            </w:pPr>
            <w:r>
              <w:rPr>
                <w:sz w:val="20"/>
              </w:rPr>
              <w:t>Pseudohandelia</w:t>
            </w:r>
          </w:p>
          <w:p>
            <w:pPr>
              <w:pStyle w:val="yTable"/>
              <w:spacing w:before="0"/>
              <w:rPr>
                <w:sz w:val="20"/>
              </w:rPr>
            </w:pPr>
            <w:r>
              <w:rPr>
                <w:sz w:val="20"/>
              </w:rPr>
              <w:t>Pseudojacobaea</w:t>
            </w:r>
          </w:p>
          <w:p>
            <w:pPr>
              <w:pStyle w:val="yTable"/>
              <w:spacing w:before="0"/>
              <w:rPr>
                <w:sz w:val="20"/>
              </w:rPr>
            </w:pPr>
            <w:r>
              <w:rPr>
                <w:sz w:val="20"/>
              </w:rPr>
              <w:t>Pseudokyrsteniopsis</w:t>
            </w:r>
          </w:p>
          <w:p>
            <w:pPr>
              <w:pStyle w:val="yTable"/>
              <w:spacing w:before="0"/>
              <w:rPr>
                <w:sz w:val="20"/>
              </w:rPr>
            </w:pPr>
            <w:r>
              <w:rPr>
                <w:sz w:val="20"/>
              </w:rPr>
              <w:t>Pseudoligandra</w:t>
            </w:r>
          </w:p>
          <w:p>
            <w:pPr>
              <w:pStyle w:val="yTable"/>
              <w:spacing w:before="0"/>
              <w:rPr>
                <w:sz w:val="20"/>
              </w:rPr>
            </w:pPr>
            <w:r>
              <w:rPr>
                <w:sz w:val="20"/>
              </w:rPr>
              <w:t>Pseudonoseris</w:t>
            </w:r>
          </w:p>
          <w:p>
            <w:pPr>
              <w:pStyle w:val="yTable"/>
              <w:spacing w:before="0"/>
              <w:rPr>
                <w:sz w:val="20"/>
              </w:rPr>
            </w:pPr>
            <w:r>
              <w:rPr>
                <w:sz w:val="20"/>
              </w:rPr>
              <w:t>Pseudopiptocarpha</w:t>
            </w:r>
          </w:p>
          <w:p>
            <w:pPr>
              <w:pStyle w:val="yTable"/>
              <w:spacing w:before="0"/>
              <w:rPr>
                <w:sz w:val="20"/>
              </w:rPr>
            </w:pPr>
            <w:r>
              <w:rPr>
                <w:sz w:val="20"/>
              </w:rPr>
              <w:t>Pseudostifftia</w:t>
            </w:r>
          </w:p>
        </w:tc>
        <w:tc>
          <w:tcPr>
            <w:tcW w:w="2841" w:type="dxa"/>
          </w:tcPr>
          <w:p>
            <w:pPr>
              <w:pStyle w:val="yTable"/>
              <w:spacing w:before="0"/>
              <w:rPr>
                <w:sz w:val="20"/>
              </w:rPr>
            </w:pPr>
            <w:r>
              <w:rPr>
                <w:sz w:val="20"/>
              </w:rPr>
              <w:t>Psiadia</w:t>
            </w:r>
          </w:p>
          <w:p>
            <w:pPr>
              <w:pStyle w:val="yTable"/>
              <w:spacing w:before="0"/>
              <w:rPr>
                <w:sz w:val="20"/>
              </w:rPr>
            </w:pPr>
            <w:r>
              <w:rPr>
                <w:sz w:val="20"/>
              </w:rPr>
              <w:t>Psiadiella</w:t>
            </w:r>
          </w:p>
          <w:p>
            <w:pPr>
              <w:pStyle w:val="yTable"/>
              <w:spacing w:before="0"/>
              <w:rPr>
                <w:sz w:val="20"/>
              </w:rPr>
            </w:pPr>
            <w:r>
              <w:rPr>
                <w:sz w:val="20"/>
              </w:rPr>
              <w:t>Psila</w:t>
            </w:r>
          </w:p>
          <w:p>
            <w:pPr>
              <w:pStyle w:val="yTable"/>
              <w:spacing w:before="0"/>
              <w:rPr>
                <w:sz w:val="20"/>
              </w:rPr>
            </w:pPr>
            <w:r>
              <w:rPr>
                <w:sz w:val="20"/>
              </w:rPr>
              <w:t>Psilactis</w:t>
            </w:r>
          </w:p>
          <w:p>
            <w:pPr>
              <w:pStyle w:val="yTable"/>
              <w:spacing w:before="0"/>
              <w:rPr>
                <w:sz w:val="20"/>
              </w:rPr>
            </w:pPr>
            <w:r>
              <w:rPr>
                <w:sz w:val="20"/>
              </w:rPr>
              <w:t>Psilocarphus</w:t>
            </w:r>
          </w:p>
          <w:p>
            <w:pPr>
              <w:pStyle w:val="yTable"/>
              <w:spacing w:before="0"/>
              <w:rPr>
                <w:sz w:val="20"/>
              </w:rPr>
            </w:pPr>
            <w:r>
              <w:rPr>
                <w:sz w:val="20"/>
              </w:rPr>
              <w:t>Psilochenia</w:t>
            </w:r>
          </w:p>
          <w:p>
            <w:pPr>
              <w:pStyle w:val="yTable"/>
              <w:spacing w:before="0"/>
              <w:rPr>
                <w:sz w:val="20"/>
              </w:rPr>
            </w:pPr>
            <w:r>
              <w:rPr>
                <w:sz w:val="20"/>
              </w:rPr>
              <w:t>Psilostrophe</w:t>
            </w:r>
          </w:p>
          <w:p>
            <w:pPr>
              <w:pStyle w:val="yTable"/>
              <w:spacing w:before="0"/>
              <w:rPr>
                <w:sz w:val="20"/>
              </w:rPr>
            </w:pPr>
            <w:r>
              <w:rPr>
                <w:sz w:val="20"/>
              </w:rPr>
              <w:t>Psilothonna</w:t>
            </w:r>
          </w:p>
          <w:p>
            <w:pPr>
              <w:pStyle w:val="yTable"/>
              <w:spacing w:before="0"/>
              <w:rPr>
                <w:sz w:val="20"/>
              </w:rPr>
            </w:pPr>
            <w:r>
              <w:rPr>
                <w:sz w:val="20"/>
              </w:rPr>
              <w:t>Psuedogynoxys</w:t>
            </w:r>
          </w:p>
          <w:p>
            <w:pPr>
              <w:pStyle w:val="yTable"/>
              <w:spacing w:before="0"/>
              <w:rPr>
                <w:sz w:val="20"/>
              </w:rPr>
            </w:pPr>
            <w:r>
              <w:rPr>
                <w:sz w:val="20"/>
              </w:rPr>
              <w:t>Psychrogeton</w:t>
            </w:r>
          </w:p>
          <w:p>
            <w:pPr>
              <w:pStyle w:val="yTable"/>
              <w:spacing w:before="0"/>
              <w:rPr>
                <w:sz w:val="20"/>
              </w:rPr>
            </w:pPr>
            <w:r>
              <w:rPr>
                <w:sz w:val="20"/>
              </w:rPr>
              <w:t>Psychrophyton</w:t>
            </w:r>
          </w:p>
          <w:p>
            <w:pPr>
              <w:pStyle w:val="yTable"/>
              <w:spacing w:before="0"/>
              <w:rPr>
                <w:sz w:val="20"/>
              </w:rPr>
            </w:pPr>
            <w:r>
              <w:rPr>
                <w:sz w:val="20"/>
              </w:rPr>
              <w:t>Ptarmica</w:t>
            </w:r>
          </w:p>
          <w:p>
            <w:pPr>
              <w:pStyle w:val="yTable"/>
              <w:spacing w:before="0"/>
              <w:rPr>
                <w:sz w:val="20"/>
              </w:rPr>
            </w:pPr>
            <w:r>
              <w:rPr>
                <w:sz w:val="20"/>
              </w:rPr>
              <w:t>Pterachaenia</w:t>
            </w:r>
          </w:p>
          <w:p>
            <w:pPr>
              <w:pStyle w:val="yTable"/>
              <w:spacing w:before="0"/>
              <w:rPr>
                <w:sz w:val="20"/>
              </w:rPr>
            </w:pPr>
            <w:r>
              <w:rPr>
                <w:sz w:val="20"/>
              </w:rPr>
              <w:t>Pterigeron</w:t>
            </w:r>
          </w:p>
          <w:p>
            <w:pPr>
              <w:pStyle w:val="yTable"/>
              <w:spacing w:before="0"/>
              <w:rPr>
                <w:sz w:val="20"/>
              </w:rPr>
            </w:pPr>
            <w:r>
              <w:rPr>
                <w:sz w:val="20"/>
              </w:rPr>
              <w:t>Pterocaulon</w:t>
            </w:r>
          </w:p>
          <w:p>
            <w:pPr>
              <w:pStyle w:val="yTable"/>
              <w:spacing w:before="0"/>
              <w:rPr>
                <w:sz w:val="20"/>
              </w:rPr>
            </w:pPr>
            <w:r>
              <w:rPr>
                <w:sz w:val="20"/>
              </w:rPr>
              <w:t>Pterochaeta</w:t>
            </w:r>
          </w:p>
          <w:p>
            <w:pPr>
              <w:pStyle w:val="yTable"/>
              <w:spacing w:before="0"/>
              <w:rPr>
                <w:sz w:val="20"/>
              </w:rPr>
            </w:pPr>
            <w:r>
              <w:rPr>
                <w:sz w:val="20"/>
              </w:rPr>
              <w:t>Pterocypsela</w:t>
            </w:r>
          </w:p>
          <w:p>
            <w:pPr>
              <w:pStyle w:val="yTable"/>
              <w:spacing w:before="0"/>
              <w:rPr>
                <w:sz w:val="20"/>
              </w:rPr>
            </w:pPr>
            <w:r>
              <w:rPr>
                <w:sz w:val="20"/>
              </w:rPr>
              <w:t>Pteronia</w:t>
            </w:r>
          </w:p>
          <w:p>
            <w:pPr>
              <w:pStyle w:val="yTable"/>
              <w:spacing w:before="0"/>
              <w:rPr>
                <w:sz w:val="20"/>
              </w:rPr>
            </w:pPr>
            <w:r>
              <w:rPr>
                <w:sz w:val="20"/>
              </w:rPr>
              <w:t>Pterophyton</w:t>
            </w:r>
          </w:p>
          <w:p>
            <w:pPr>
              <w:pStyle w:val="yTable"/>
              <w:spacing w:before="0"/>
              <w:rPr>
                <w:sz w:val="20"/>
              </w:rPr>
            </w:pPr>
            <w:r>
              <w:rPr>
                <w:sz w:val="20"/>
              </w:rPr>
              <w:t>Pteropogon</w:t>
            </w:r>
          </w:p>
          <w:p>
            <w:pPr>
              <w:pStyle w:val="yTable"/>
              <w:spacing w:before="0"/>
              <w:rPr>
                <w:sz w:val="20"/>
              </w:rPr>
            </w:pPr>
            <w:r>
              <w:rPr>
                <w:sz w:val="20"/>
              </w:rPr>
              <w:t>Pterothrix</w:t>
            </w:r>
          </w:p>
          <w:p>
            <w:pPr>
              <w:pStyle w:val="yTable"/>
              <w:spacing w:before="0"/>
              <w:rPr>
                <w:sz w:val="20"/>
              </w:rPr>
            </w:pPr>
            <w:r>
              <w:rPr>
                <w:sz w:val="20"/>
              </w:rPr>
              <w:t>Pterygopappus</w:t>
            </w:r>
          </w:p>
          <w:p>
            <w:pPr>
              <w:pStyle w:val="yTable"/>
              <w:spacing w:before="0"/>
              <w:rPr>
                <w:sz w:val="20"/>
              </w:rPr>
            </w:pPr>
            <w:r>
              <w:rPr>
                <w:sz w:val="20"/>
              </w:rPr>
              <w:t>Ptilepida</w:t>
            </w:r>
          </w:p>
          <w:p>
            <w:pPr>
              <w:pStyle w:val="yTable"/>
              <w:spacing w:before="0"/>
              <w:rPr>
                <w:sz w:val="20"/>
              </w:rPr>
            </w:pPr>
            <w:r>
              <w:rPr>
                <w:sz w:val="20"/>
              </w:rPr>
              <w:t>Ptilocalais</w:t>
            </w:r>
          </w:p>
          <w:p>
            <w:pPr>
              <w:pStyle w:val="yTable"/>
              <w:spacing w:before="0"/>
              <w:rPr>
                <w:sz w:val="20"/>
              </w:rPr>
            </w:pPr>
            <w:r>
              <w:rPr>
                <w:sz w:val="20"/>
              </w:rPr>
              <w:t>Ptiloria</w:t>
            </w:r>
          </w:p>
          <w:p>
            <w:pPr>
              <w:pStyle w:val="yTable"/>
              <w:spacing w:before="0"/>
              <w:rPr>
                <w:sz w:val="20"/>
              </w:rPr>
            </w:pPr>
            <w:r>
              <w:rPr>
                <w:sz w:val="20"/>
              </w:rPr>
              <w:t>Ptilostemon</w:t>
            </w:r>
          </w:p>
          <w:p>
            <w:pPr>
              <w:pStyle w:val="yTable"/>
              <w:spacing w:before="0"/>
              <w:rPr>
                <w:sz w:val="20"/>
              </w:rPr>
            </w:pPr>
            <w:r>
              <w:rPr>
                <w:sz w:val="20"/>
              </w:rPr>
              <w:t>Pugiopappus</w:t>
            </w:r>
          </w:p>
          <w:p>
            <w:pPr>
              <w:pStyle w:val="yTable"/>
              <w:spacing w:before="0"/>
              <w:rPr>
                <w:sz w:val="20"/>
              </w:rPr>
            </w:pPr>
            <w:r>
              <w:rPr>
                <w:sz w:val="20"/>
              </w:rPr>
              <w:t>Pulicaria</w:t>
            </w:r>
          </w:p>
          <w:p>
            <w:pPr>
              <w:pStyle w:val="yTable"/>
              <w:spacing w:before="0"/>
              <w:rPr>
                <w:sz w:val="20"/>
              </w:rPr>
            </w:pPr>
            <w:r>
              <w:rPr>
                <w:sz w:val="20"/>
              </w:rPr>
              <w:t>Pullicaria</w:t>
            </w:r>
          </w:p>
          <w:p>
            <w:pPr>
              <w:pStyle w:val="yTable"/>
              <w:spacing w:before="0"/>
              <w:rPr>
                <w:sz w:val="20"/>
              </w:rPr>
            </w:pPr>
            <w:r>
              <w:rPr>
                <w:sz w:val="20"/>
              </w:rPr>
              <w:t>Pycnocephalum</w:t>
            </w:r>
          </w:p>
          <w:p>
            <w:pPr>
              <w:pStyle w:val="yTable"/>
              <w:spacing w:before="0"/>
              <w:rPr>
                <w:sz w:val="20"/>
              </w:rPr>
            </w:pPr>
            <w:r>
              <w:rPr>
                <w:sz w:val="20"/>
              </w:rPr>
              <w:t>Pycnosorus</w:t>
            </w:r>
          </w:p>
          <w:p>
            <w:pPr>
              <w:pStyle w:val="yTable"/>
              <w:spacing w:before="0"/>
              <w:rPr>
                <w:sz w:val="20"/>
              </w:rPr>
            </w:pPr>
            <w:r>
              <w:rPr>
                <w:sz w:val="20"/>
              </w:rPr>
              <w:t>Pyrethropsis</w:t>
            </w:r>
          </w:p>
          <w:p>
            <w:pPr>
              <w:pStyle w:val="yTable"/>
              <w:spacing w:before="0"/>
              <w:rPr>
                <w:sz w:val="20"/>
              </w:rPr>
            </w:pPr>
            <w:r>
              <w:rPr>
                <w:sz w:val="20"/>
              </w:rPr>
              <w:t>Pyrethrum</w:t>
            </w:r>
          </w:p>
          <w:p>
            <w:pPr>
              <w:pStyle w:val="yTable"/>
              <w:spacing w:before="0"/>
              <w:rPr>
                <w:sz w:val="20"/>
              </w:rPr>
            </w:pPr>
            <w:r>
              <w:rPr>
                <w:sz w:val="20"/>
              </w:rPr>
              <w:t>Pyrrhopappus</w:t>
            </w:r>
          </w:p>
          <w:p>
            <w:pPr>
              <w:pStyle w:val="yTable"/>
              <w:spacing w:before="0"/>
              <w:rPr>
                <w:sz w:val="20"/>
              </w:rPr>
            </w:pPr>
            <w:r>
              <w:rPr>
                <w:sz w:val="20"/>
              </w:rPr>
              <w:t>Pyrrocoma</w:t>
            </w:r>
          </w:p>
          <w:p>
            <w:pPr>
              <w:pStyle w:val="yTable"/>
              <w:spacing w:before="0"/>
              <w:rPr>
                <w:sz w:val="20"/>
              </w:rPr>
            </w:pPr>
            <w:r>
              <w:rPr>
                <w:sz w:val="20"/>
              </w:rPr>
              <w:t>Pytinicarpa</w:t>
            </w:r>
          </w:p>
          <w:p>
            <w:pPr>
              <w:pStyle w:val="yTable"/>
              <w:spacing w:before="0"/>
              <w:rPr>
                <w:sz w:val="20"/>
              </w:rPr>
            </w:pPr>
            <w:r>
              <w:rPr>
                <w:sz w:val="20"/>
              </w:rPr>
              <w:t>Quechualia</w:t>
            </w:r>
          </w:p>
          <w:p>
            <w:pPr>
              <w:pStyle w:val="yTable"/>
              <w:spacing w:before="0"/>
              <w:rPr>
                <w:sz w:val="20"/>
              </w:rPr>
            </w:pPr>
            <w:r>
              <w:rPr>
                <w:sz w:val="20"/>
              </w:rPr>
              <w:t>Quelchia</w:t>
            </w:r>
          </w:p>
          <w:p>
            <w:pPr>
              <w:pStyle w:val="yTable"/>
              <w:spacing w:before="0"/>
              <w:rPr>
                <w:sz w:val="20"/>
              </w:rPr>
            </w:pPr>
            <w:r>
              <w:rPr>
                <w:sz w:val="20"/>
              </w:rPr>
              <w:t>Quinetia</w:t>
            </w:r>
          </w:p>
          <w:p>
            <w:pPr>
              <w:pStyle w:val="yTable"/>
              <w:spacing w:before="0"/>
              <w:rPr>
                <w:sz w:val="20"/>
              </w:rPr>
            </w:pPr>
            <w:r>
              <w:rPr>
                <w:sz w:val="20"/>
              </w:rPr>
              <w:t>Quinqueremulus</w:t>
            </w:r>
          </w:p>
        </w:tc>
      </w:tr>
    </w:tbl>
    <w:p>
      <w:pPr>
        <w:rPr>
          <w:sz w:val="16"/>
        </w:rPr>
      </w:pPr>
    </w:p>
    <w:tbl>
      <w:tblPr>
        <w:tblW w:w="0" w:type="auto"/>
        <w:tblLook w:val="0000" w:firstRow="0" w:lastRow="0" w:firstColumn="0" w:lastColumn="0" w:noHBand="0" w:noVBand="0"/>
      </w:tblPr>
      <w:tblGrid>
        <w:gridCol w:w="2470"/>
        <w:gridCol w:w="2425"/>
        <w:gridCol w:w="2417"/>
      </w:tblGrid>
      <w:tr>
        <w:tc>
          <w:tcPr>
            <w:tcW w:w="2840" w:type="dxa"/>
          </w:tcPr>
          <w:p>
            <w:pPr>
              <w:pStyle w:val="yTable"/>
              <w:spacing w:before="0"/>
              <w:rPr>
                <w:sz w:val="20"/>
              </w:rPr>
            </w:pPr>
            <w:r>
              <w:rPr>
                <w:sz w:val="20"/>
              </w:rPr>
              <w:t>Radlkoferotoma</w:t>
            </w:r>
          </w:p>
          <w:p>
            <w:pPr>
              <w:pStyle w:val="yTable"/>
              <w:spacing w:before="0"/>
              <w:rPr>
                <w:sz w:val="20"/>
              </w:rPr>
            </w:pPr>
            <w:r>
              <w:rPr>
                <w:sz w:val="20"/>
              </w:rPr>
              <w:t>Rafinesquia</w:t>
            </w:r>
          </w:p>
          <w:p>
            <w:pPr>
              <w:pStyle w:val="yTable"/>
              <w:spacing w:before="0"/>
              <w:rPr>
                <w:sz w:val="20"/>
              </w:rPr>
            </w:pPr>
            <w:r>
              <w:rPr>
                <w:sz w:val="20"/>
              </w:rPr>
              <w:t>Raillardella</w:t>
            </w:r>
          </w:p>
          <w:p>
            <w:pPr>
              <w:pStyle w:val="yTable"/>
              <w:spacing w:before="0"/>
              <w:rPr>
                <w:sz w:val="20"/>
              </w:rPr>
            </w:pPr>
            <w:r>
              <w:rPr>
                <w:sz w:val="20"/>
              </w:rPr>
              <w:t>Raillardia</w:t>
            </w:r>
          </w:p>
          <w:p>
            <w:pPr>
              <w:pStyle w:val="yTable"/>
              <w:spacing w:before="0"/>
              <w:rPr>
                <w:sz w:val="20"/>
              </w:rPr>
            </w:pPr>
            <w:r>
              <w:rPr>
                <w:sz w:val="20"/>
              </w:rPr>
              <w:t>Raillardiopsis</w:t>
            </w:r>
          </w:p>
          <w:p>
            <w:pPr>
              <w:pStyle w:val="yTable"/>
              <w:spacing w:before="0"/>
              <w:rPr>
                <w:sz w:val="20"/>
              </w:rPr>
            </w:pPr>
            <w:r>
              <w:rPr>
                <w:sz w:val="20"/>
              </w:rPr>
              <w:t>Railliardia</w:t>
            </w:r>
          </w:p>
          <w:p>
            <w:pPr>
              <w:pStyle w:val="yTable"/>
              <w:spacing w:before="0"/>
              <w:rPr>
                <w:sz w:val="20"/>
              </w:rPr>
            </w:pPr>
            <w:r>
              <w:rPr>
                <w:sz w:val="20"/>
              </w:rPr>
              <w:t>Railliautia</w:t>
            </w:r>
          </w:p>
          <w:p>
            <w:pPr>
              <w:pStyle w:val="yTable"/>
              <w:spacing w:before="0"/>
              <w:rPr>
                <w:sz w:val="20"/>
              </w:rPr>
            </w:pPr>
            <w:r>
              <w:rPr>
                <w:sz w:val="20"/>
              </w:rPr>
              <w:t>Rainiera</w:t>
            </w:r>
          </w:p>
          <w:p>
            <w:pPr>
              <w:pStyle w:val="yTable"/>
              <w:spacing w:before="0"/>
              <w:rPr>
                <w:sz w:val="20"/>
              </w:rPr>
            </w:pPr>
            <w:r>
              <w:rPr>
                <w:sz w:val="20"/>
              </w:rPr>
              <w:t>Raoulia</w:t>
            </w:r>
          </w:p>
          <w:p>
            <w:pPr>
              <w:pStyle w:val="yTable"/>
              <w:spacing w:before="0"/>
              <w:rPr>
                <w:sz w:val="20"/>
              </w:rPr>
            </w:pPr>
            <w:r>
              <w:rPr>
                <w:sz w:val="20"/>
              </w:rPr>
              <w:t>Raouliopsis</w:t>
            </w:r>
          </w:p>
          <w:p>
            <w:pPr>
              <w:pStyle w:val="yTable"/>
              <w:spacing w:before="0"/>
              <w:rPr>
                <w:sz w:val="20"/>
              </w:rPr>
            </w:pPr>
            <w:r>
              <w:rPr>
                <w:sz w:val="20"/>
              </w:rPr>
              <w:t>Rastrophyllum</w:t>
            </w:r>
          </w:p>
          <w:p>
            <w:pPr>
              <w:pStyle w:val="yTable"/>
              <w:spacing w:before="0"/>
              <w:rPr>
                <w:sz w:val="20"/>
              </w:rPr>
            </w:pPr>
            <w:r>
              <w:rPr>
                <w:sz w:val="20"/>
              </w:rPr>
              <w:t>Ratibida</w:t>
            </w:r>
          </w:p>
          <w:p>
            <w:pPr>
              <w:pStyle w:val="yTable"/>
              <w:spacing w:before="0"/>
              <w:rPr>
                <w:sz w:val="20"/>
              </w:rPr>
            </w:pPr>
            <w:r>
              <w:rPr>
                <w:sz w:val="20"/>
              </w:rPr>
              <w:t>Raulinoreitzia</w:t>
            </w:r>
          </w:p>
          <w:p>
            <w:pPr>
              <w:pStyle w:val="yTable"/>
              <w:spacing w:before="0"/>
              <w:rPr>
                <w:sz w:val="20"/>
              </w:rPr>
            </w:pPr>
            <w:r>
              <w:rPr>
                <w:sz w:val="20"/>
              </w:rPr>
              <w:t>Rayjacksonia</w:t>
            </w:r>
          </w:p>
          <w:p>
            <w:pPr>
              <w:pStyle w:val="yTable"/>
              <w:spacing w:before="0"/>
              <w:rPr>
                <w:sz w:val="20"/>
              </w:rPr>
            </w:pPr>
            <w:r>
              <w:rPr>
                <w:sz w:val="20"/>
              </w:rPr>
              <w:t>Rea</w:t>
            </w:r>
          </w:p>
          <w:p>
            <w:pPr>
              <w:pStyle w:val="yTable"/>
              <w:spacing w:before="0"/>
              <w:rPr>
                <w:sz w:val="20"/>
              </w:rPr>
            </w:pPr>
            <w:r>
              <w:rPr>
                <w:sz w:val="20"/>
              </w:rPr>
              <w:t>Reichardia</w:t>
            </w:r>
          </w:p>
          <w:p>
            <w:pPr>
              <w:pStyle w:val="yTable"/>
              <w:spacing w:before="0"/>
              <w:rPr>
                <w:sz w:val="20"/>
              </w:rPr>
            </w:pPr>
            <w:r>
              <w:rPr>
                <w:sz w:val="20"/>
              </w:rPr>
              <w:t>Relhania</w:t>
            </w:r>
          </w:p>
          <w:p>
            <w:pPr>
              <w:pStyle w:val="yTable"/>
              <w:spacing w:before="0"/>
              <w:rPr>
                <w:sz w:val="20"/>
              </w:rPr>
            </w:pPr>
            <w:r>
              <w:rPr>
                <w:sz w:val="20"/>
              </w:rPr>
              <w:t>Remya</w:t>
            </w:r>
          </w:p>
          <w:p>
            <w:pPr>
              <w:pStyle w:val="yTable"/>
              <w:spacing w:before="0"/>
              <w:rPr>
                <w:sz w:val="20"/>
              </w:rPr>
            </w:pPr>
            <w:r>
              <w:rPr>
                <w:sz w:val="20"/>
              </w:rPr>
              <w:t>Rennera</w:t>
            </w:r>
          </w:p>
          <w:p>
            <w:pPr>
              <w:pStyle w:val="yTable"/>
              <w:spacing w:before="0"/>
              <w:rPr>
                <w:sz w:val="20"/>
              </w:rPr>
            </w:pPr>
            <w:r>
              <w:rPr>
                <w:sz w:val="20"/>
              </w:rPr>
              <w:t>Rensonia</w:t>
            </w:r>
          </w:p>
          <w:p>
            <w:pPr>
              <w:pStyle w:val="yTable"/>
              <w:spacing w:before="0"/>
              <w:rPr>
                <w:sz w:val="20"/>
              </w:rPr>
            </w:pPr>
            <w:r>
              <w:rPr>
                <w:sz w:val="20"/>
              </w:rPr>
              <w:t>Revealia</w:t>
            </w:r>
          </w:p>
          <w:p>
            <w:pPr>
              <w:pStyle w:val="yTable"/>
              <w:spacing w:before="0"/>
              <w:rPr>
                <w:sz w:val="20"/>
              </w:rPr>
            </w:pPr>
            <w:r>
              <w:rPr>
                <w:sz w:val="20"/>
              </w:rPr>
              <w:t>Rhagadiolus</w:t>
            </w:r>
          </w:p>
          <w:p>
            <w:pPr>
              <w:pStyle w:val="yTable"/>
              <w:spacing w:before="0"/>
              <w:rPr>
                <w:sz w:val="20"/>
              </w:rPr>
            </w:pPr>
            <w:r>
              <w:rPr>
                <w:sz w:val="20"/>
              </w:rPr>
              <w:t>Rhamphogyne</w:t>
            </w:r>
          </w:p>
          <w:p>
            <w:pPr>
              <w:pStyle w:val="yTable"/>
              <w:spacing w:before="0"/>
              <w:rPr>
                <w:sz w:val="20"/>
              </w:rPr>
            </w:pPr>
            <w:r>
              <w:rPr>
                <w:sz w:val="20"/>
              </w:rPr>
              <w:t>Rhanteriopsis</w:t>
            </w:r>
          </w:p>
          <w:p>
            <w:pPr>
              <w:pStyle w:val="yTable"/>
              <w:spacing w:before="0"/>
              <w:rPr>
                <w:sz w:val="20"/>
              </w:rPr>
            </w:pPr>
            <w:r>
              <w:rPr>
                <w:sz w:val="20"/>
              </w:rPr>
              <w:t>Rhanterium</w:t>
            </w:r>
          </w:p>
          <w:p>
            <w:pPr>
              <w:pStyle w:val="yTable"/>
              <w:spacing w:before="0"/>
              <w:rPr>
                <w:sz w:val="20"/>
              </w:rPr>
            </w:pPr>
            <w:r>
              <w:rPr>
                <w:sz w:val="20"/>
              </w:rPr>
              <w:t>Rhaponticum</w:t>
            </w:r>
          </w:p>
          <w:p>
            <w:pPr>
              <w:pStyle w:val="yTable"/>
              <w:spacing w:before="0"/>
              <w:rPr>
                <w:sz w:val="20"/>
              </w:rPr>
            </w:pPr>
            <w:r>
              <w:rPr>
                <w:sz w:val="20"/>
              </w:rPr>
              <w:t>Rhetinodendron</w:t>
            </w:r>
          </w:p>
          <w:p>
            <w:pPr>
              <w:pStyle w:val="yTable"/>
              <w:spacing w:before="0"/>
              <w:rPr>
                <w:sz w:val="20"/>
              </w:rPr>
            </w:pPr>
            <w:r>
              <w:rPr>
                <w:sz w:val="20"/>
              </w:rPr>
              <w:t>Rhetinolepis</w:t>
            </w:r>
          </w:p>
          <w:p>
            <w:pPr>
              <w:pStyle w:val="yTable"/>
              <w:spacing w:before="0"/>
              <w:rPr>
                <w:sz w:val="20"/>
              </w:rPr>
            </w:pPr>
            <w:r>
              <w:rPr>
                <w:sz w:val="20"/>
              </w:rPr>
              <w:t>Rhodanthe</w:t>
            </w:r>
          </w:p>
          <w:p>
            <w:pPr>
              <w:pStyle w:val="yTable"/>
              <w:spacing w:before="0"/>
              <w:rPr>
                <w:sz w:val="20"/>
              </w:rPr>
            </w:pPr>
            <w:r>
              <w:rPr>
                <w:sz w:val="20"/>
              </w:rPr>
              <w:t>Rhodanthemum</w:t>
            </w:r>
          </w:p>
          <w:p>
            <w:pPr>
              <w:pStyle w:val="yTable"/>
              <w:spacing w:before="0"/>
              <w:rPr>
                <w:sz w:val="20"/>
              </w:rPr>
            </w:pPr>
            <w:r>
              <w:rPr>
                <w:sz w:val="20"/>
              </w:rPr>
              <w:t>Rhodogeron</w:t>
            </w:r>
          </w:p>
          <w:p>
            <w:pPr>
              <w:pStyle w:val="yTable"/>
              <w:spacing w:before="0"/>
              <w:rPr>
                <w:sz w:val="20"/>
              </w:rPr>
            </w:pPr>
            <w:r>
              <w:rPr>
                <w:sz w:val="20"/>
              </w:rPr>
              <w:t>Rhynchopsidium</w:t>
            </w:r>
          </w:p>
          <w:p>
            <w:pPr>
              <w:pStyle w:val="yTable"/>
              <w:spacing w:before="0"/>
              <w:rPr>
                <w:sz w:val="20"/>
              </w:rPr>
            </w:pPr>
            <w:r>
              <w:rPr>
                <w:sz w:val="20"/>
              </w:rPr>
              <w:t>Rhynchospermum</w:t>
            </w:r>
          </w:p>
          <w:p>
            <w:pPr>
              <w:pStyle w:val="yTable"/>
              <w:spacing w:before="0"/>
              <w:rPr>
                <w:sz w:val="20"/>
              </w:rPr>
            </w:pPr>
            <w:r>
              <w:rPr>
                <w:sz w:val="20"/>
              </w:rPr>
              <w:t>Rhynea</w:t>
            </w:r>
          </w:p>
          <w:p>
            <w:pPr>
              <w:pStyle w:val="yTable"/>
              <w:spacing w:before="0"/>
              <w:rPr>
                <w:sz w:val="20"/>
              </w:rPr>
            </w:pPr>
            <w:r>
              <w:rPr>
                <w:sz w:val="20"/>
              </w:rPr>
              <w:t>Rhysolepis</w:t>
            </w:r>
          </w:p>
          <w:p>
            <w:pPr>
              <w:pStyle w:val="yTable"/>
              <w:spacing w:before="0"/>
              <w:rPr>
                <w:sz w:val="20"/>
              </w:rPr>
            </w:pPr>
            <w:r>
              <w:rPr>
                <w:sz w:val="20"/>
              </w:rPr>
              <w:t>Richteria</w:t>
            </w:r>
          </w:p>
          <w:p>
            <w:pPr>
              <w:pStyle w:val="yTable"/>
              <w:spacing w:before="0"/>
              <w:rPr>
                <w:sz w:val="20"/>
              </w:rPr>
            </w:pPr>
            <w:r>
              <w:rPr>
                <w:sz w:val="20"/>
              </w:rPr>
              <w:t>Ridan</w:t>
            </w:r>
          </w:p>
          <w:p>
            <w:pPr>
              <w:pStyle w:val="yTable"/>
              <w:spacing w:before="0"/>
              <w:rPr>
                <w:sz w:val="20"/>
              </w:rPr>
            </w:pPr>
            <w:r>
              <w:rPr>
                <w:sz w:val="20"/>
              </w:rPr>
              <w:t>Riddellia</w:t>
            </w:r>
          </w:p>
          <w:p>
            <w:pPr>
              <w:pStyle w:val="yTable"/>
              <w:spacing w:before="0"/>
              <w:rPr>
                <w:sz w:val="20"/>
              </w:rPr>
            </w:pPr>
            <w:r>
              <w:rPr>
                <w:sz w:val="20"/>
              </w:rPr>
              <w:t>Riencourtia</w:t>
            </w:r>
          </w:p>
          <w:p>
            <w:pPr>
              <w:pStyle w:val="yTable"/>
              <w:spacing w:before="0"/>
              <w:rPr>
                <w:sz w:val="20"/>
              </w:rPr>
            </w:pPr>
            <w:r>
              <w:rPr>
                <w:sz w:val="20"/>
              </w:rPr>
              <w:t>Rigiopappus</w:t>
            </w:r>
          </w:p>
        </w:tc>
        <w:tc>
          <w:tcPr>
            <w:tcW w:w="2841" w:type="dxa"/>
          </w:tcPr>
          <w:p>
            <w:pPr>
              <w:pStyle w:val="yTable"/>
              <w:spacing w:before="0"/>
              <w:rPr>
                <w:sz w:val="20"/>
              </w:rPr>
            </w:pPr>
            <w:r>
              <w:rPr>
                <w:sz w:val="20"/>
              </w:rPr>
              <w:t>Robinsonecio</w:t>
            </w:r>
          </w:p>
          <w:p>
            <w:pPr>
              <w:pStyle w:val="yTable"/>
              <w:spacing w:before="0"/>
              <w:rPr>
                <w:sz w:val="20"/>
              </w:rPr>
            </w:pPr>
            <w:r>
              <w:rPr>
                <w:sz w:val="20"/>
              </w:rPr>
              <w:t>Robinsonia</w:t>
            </w:r>
          </w:p>
          <w:p>
            <w:pPr>
              <w:pStyle w:val="yTable"/>
              <w:spacing w:before="0"/>
              <w:rPr>
                <w:sz w:val="20"/>
              </w:rPr>
            </w:pPr>
            <w:r>
              <w:rPr>
                <w:sz w:val="20"/>
              </w:rPr>
              <w:t>Rochonia</w:t>
            </w:r>
          </w:p>
          <w:p>
            <w:pPr>
              <w:pStyle w:val="yTable"/>
              <w:spacing w:before="0"/>
              <w:rPr>
                <w:sz w:val="20"/>
              </w:rPr>
            </w:pPr>
            <w:r>
              <w:rPr>
                <w:sz w:val="20"/>
              </w:rPr>
              <w:t>Rojasianthe</w:t>
            </w:r>
          </w:p>
          <w:p>
            <w:pPr>
              <w:pStyle w:val="yTable"/>
              <w:spacing w:before="0"/>
              <w:rPr>
                <w:sz w:val="20"/>
              </w:rPr>
            </w:pPr>
            <w:r>
              <w:rPr>
                <w:sz w:val="20"/>
              </w:rPr>
              <w:t>Rolandra</w:t>
            </w:r>
          </w:p>
          <w:p>
            <w:pPr>
              <w:pStyle w:val="yTable"/>
              <w:spacing w:before="0"/>
              <w:rPr>
                <w:sz w:val="20"/>
              </w:rPr>
            </w:pPr>
            <w:r>
              <w:rPr>
                <w:sz w:val="20"/>
              </w:rPr>
              <w:t>Roldana</w:t>
            </w:r>
          </w:p>
          <w:p>
            <w:pPr>
              <w:pStyle w:val="yTable"/>
              <w:spacing w:before="0"/>
              <w:rPr>
                <w:sz w:val="20"/>
              </w:rPr>
            </w:pPr>
            <w:r>
              <w:rPr>
                <w:sz w:val="20"/>
              </w:rPr>
              <w:t>Rosenia</w:t>
            </w:r>
          </w:p>
          <w:p>
            <w:pPr>
              <w:pStyle w:val="yTable"/>
              <w:spacing w:before="0"/>
              <w:rPr>
                <w:sz w:val="20"/>
              </w:rPr>
            </w:pPr>
            <w:r>
              <w:rPr>
                <w:sz w:val="20"/>
              </w:rPr>
              <w:t>Rosilla</w:t>
            </w:r>
          </w:p>
          <w:p>
            <w:pPr>
              <w:pStyle w:val="yTable"/>
              <w:spacing w:before="0"/>
              <w:rPr>
                <w:sz w:val="20"/>
              </w:rPr>
            </w:pPr>
            <w:r>
              <w:rPr>
                <w:sz w:val="20"/>
              </w:rPr>
              <w:t>Rothmaleria</w:t>
            </w:r>
          </w:p>
          <w:p>
            <w:pPr>
              <w:pStyle w:val="yTable"/>
              <w:spacing w:before="0"/>
              <w:rPr>
                <w:sz w:val="20"/>
              </w:rPr>
            </w:pPr>
            <w:r>
              <w:rPr>
                <w:sz w:val="20"/>
              </w:rPr>
              <w:t>Rudbeckia</w:t>
            </w:r>
          </w:p>
          <w:p>
            <w:pPr>
              <w:pStyle w:val="yTable"/>
              <w:spacing w:before="0"/>
              <w:rPr>
                <w:sz w:val="20"/>
              </w:rPr>
            </w:pPr>
            <w:r>
              <w:rPr>
                <w:sz w:val="20"/>
              </w:rPr>
              <w:t>Rugelia</w:t>
            </w:r>
          </w:p>
          <w:p>
            <w:pPr>
              <w:pStyle w:val="yTable"/>
              <w:spacing w:before="0"/>
              <w:rPr>
                <w:sz w:val="20"/>
              </w:rPr>
            </w:pPr>
            <w:r>
              <w:rPr>
                <w:sz w:val="20"/>
              </w:rPr>
              <w:t>Ruilopezia</w:t>
            </w:r>
          </w:p>
          <w:p>
            <w:pPr>
              <w:pStyle w:val="yTable"/>
              <w:spacing w:before="0"/>
              <w:rPr>
                <w:sz w:val="20"/>
              </w:rPr>
            </w:pPr>
            <w:r>
              <w:rPr>
                <w:sz w:val="20"/>
              </w:rPr>
              <w:t>Rumfordia</w:t>
            </w:r>
          </w:p>
          <w:p>
            <w:pPr>
              <w:pStyle w:val="yTable"/>
              <w:spacing w:before="0"/>
              <w:rPr>
                <w:sz w:val="20"/>
              </w:rPr>
            </w:pPr>
            <w:r>
              <w:rPr>
                <w:sz w:val="20"/>
              </w:rPr>
              <w:t>Russowia</w:t>
            </w:r>
          </w:p>
          <w:p>
            <w:pPr>
              <w:pStyle w:val="yTable"/>
              <w:spacing w:before="0"/>
              <w:rPr>
                <w:sz w:val="20"/>
              </w:rPr>
            </w:pPr>
            <w:r>
              <w:rPr>
                <w:sz w:val="20"/>
              </w:rPr>
              <w:t>Rutidosis</w:t>
            </w:r>
          </w:p>
          <w:p>
            <w:pPr>
              <w:pStyle w:val="yTable"/>
              <w:spacing w:before="0"/>
              <w:rPr>
                <w:sz w:val="20"/>
              </w:rPr>
            </w:pPr>
            <w:r>
              <w:rPr>
                <w:sz w:val="20"/>
              </w:rPr>
              <w:t>Rydbergia</w:t>
            </w:r>
          </w:p>
          <w:p>
            <w:pPr>
              <w:pStyle w:val="yTable"/>
              <w:spacing w:before="0"/>
              <w:rPr>
                <w:sz w:val="20"/>
              </w:rPr>
            </w:pPr>
            <w:r>
              <w:rPr>
                <w:sz w:val="20"/>
              </w:rPr>
              <w:t>Sabazia</w:t>
            </w:r>
          </w:p>
          <w:p>
            <w:pPr>
              <w:pStyle w:val="yTable"/>
              <w:spacing w:before="0"/>
              <w:rPr>
                <w:sz w:val="20"/>
              </w:rPr>
            </w:pPr>
            <w:r>
              <w:rPr>
                <w:sz w:val="20"/>
              </w:rPr>
              <w:t>Sachsia</w:t>
            </w:r>
          </w:p>
          <w:p>
            <w:pPr>
              <w:pStyle w:val="yTable"/>
              <w:spacing w:before="0"/>
              <w:rPr>
                <w:sz w:val="20"/>
              </w:rPr>
            </w:pPr>
            <w:r>
              <w:rPr>
                <w:sz w:val="20"/>
              </w:rPr>
              <w:t>Sagmen</w:t>
            </w:r>
          </w:p>
          <w:p>
            <w:pPr>
              <w:pStyle w:val="yTable"/>
              <w:spacing w:before="0"/>
              <w:rPr>
                <w:sz w:val="20"/>
              </w:rPr>
            </w:pPr>
            <w:r>
              <w:rPr>
                <w:sz w:val="20"/>
              </w:rPr>
              <w:t>Salmea</w:t>
            </w:r>
          </w:p>
          <w:p>
            <w:pPr>
              <w:pStyle w:val="yTable"/>
              <w:spacing w:before="0"/>
              <w:rPr>
                <w:sz w:val="20"/>
              </w:rPr>
            </w:pPr>
            <w:r>
              <w:rPr>
                <w:sz w:val="20"/>
              </w:rPr>
              <w:t>Salmeopsis</w:t>
            </w:r>
          </w:p>
          <w:p>
            <w:pPr>
              <w:pStyle w:val="yTable"/>
              <w:spacing w:before="0"/>
              <w:rPr>
                <w:sz w:val="20"/>
              </w:rPr>
            </w:pPr>
            <w:r>
              <w:rPr>
                <w:sz w:val="20"/>
              </w:rPr>
              <w:t>Santolina</w:t>
            </w:r>
          </w:p>
          <w:p>
            <w:pPr>
              <w:pStyle w:val="yTable"/>
              <w:spacing w:before="0"/>
              <w:rPr>
                <w:sz w:val="20"/>
              </w:rPr>
            </w:pPr>
            <w:r>
              <w:rPr>
                <w:sz w:val="20"/>
              </w:rPr>
              <w:t>Santosia</w:t>
            </w:r>
          </w:p>
          <w:p>
            <w:pPr>
              <w:pStyle w:val="yTable"/>
              <w:spacing w:before="0"/>
              <w:rPr>
                <w:sz w:val="20"/>
              </w:rPr>
            </w:pPr>
            <w:r>
              <w:rPr>
                <w:sz w:val="20"/>
              </w:rPr>
              <w:t>Sanvitalia</w:t>
            </w:r>
          </w:p>
          <w:p>
            <w:pPr>
              <w:pStyle w:val="yTable"/>
              <w:spacing w:before="0"/>
              <w:rPr>
                <w:sz w:val="20"/>
              </w:rPr>
            </w:pPr>
            <w:r>
              <w:rPr>
                <w:sz w:val="20"/>
              </w:rPr>
              <w:t>Sarcanthemum</w:t>
            </w:r>
          </w:p>
          <w:p>
            <w:pPr>
              <w:pStyle w:val="yTable"/>
              <w:spacing w:before="0"/>
              <w:rPr>
                <w:sz w:val="20"/>
              </w:rPr>
            </w:pPr>
            <w:r>
              <w:rPr>
                <w:sz w:val="20"/>
              </w:rPr>
              <w:t>Sartorina</w:t>
            </w:r>
          </w:p>
          <w:p>
            <w:pPr>
              <w:pStyle w:val="yTable"/>
              <w:spacing w:before="0"/>
              <w:rPr>
                <w:sz w:val="20"/>
              </w:rPr>
            </w:pPr>
            <w:r>
              <w:rPr>
                <w:sz w:val="20"/>
              </w:rPr>
              <w:t>Sartwellia</w:t>
            </w:r>
          </w:p>
          <w:p>
            <w:pPr>
              <w:pStyle w:val="yTable"/>
              <w:spacing w:before="0"/>
              <w:rPr>
                <w:sz w:val="20"/>
              </w:rPr>
            </w:pPr>
            <w:r>
              <w:rPr>
                <w:sz w:val="20"/>
              </w:rPr>
              <w:t>Saussurea</w:t>
            </w:r>
          </w:p>
          <w:p>
            <w:pPr>
              <w:pStyle w:val="yTable"/>
              <w:spacing w:before="0"/>
              <w:rPr>
                <w:sz w:val="20"/>
              </w:rPr>
            </w:pPr>
            <w:r>
              <w:rPr>
                <w:sz w:val="20"/>
              </w:rPr>
              <w:t>Scalesia</w:t>
            </w:r>
          </w:p>
          <w:p>
            <w:pPr>
              <w:pStyle w:val="yTable"/>
              <w:spacing w:before="0"/>
              <w:rPr>
                <w:sz w:val="20"/>
              </w:rPr>
            </w:pPr>
            <w:r>
              <w:rPr>
                <w:sz w:val="20"/>
              </w:rPr>
              <w:t>Scalia</w:t>
            </w:r>
          </w:p>
          <w:p>
            <w:pPr>
              <w:pStyle w:val="yTable"/>
              <w:spacing w:before="0"/>
              <w:rPr>
                <w:sz w:val="20"/>
              </w:rPr>
            </w:pPr>
            <w:r>
              <w:rPr>
                <w:sz w:val="20"/>
              </w:rPr>
              <w:t>Scariola</w:t>
            </w:r>
          </w:p>
          <w:p>
            <w:pPr>
              <w:pStyle w:val="yTable"/>
              <w:spacing w:before="0"/>
              <w:rPr>
                <w:sz w:val="20"/>
              </w:rPr>
            </w:pPr>
            <w:r>
              <w:rPr>
                <w:sz w:val="20"/>
              </w:rPr>
              <w:t>Schaetzellia</w:t>
            </w:r>
          </w:p>
          <w:p>
            <w:pPr>
              <w:pStyle w:val="yTable"/>
              <w:spacing w:before="0"/>
              <w:rPr>
                <w:sz w:val="20"/>
              </w:rPr>
            </w:pPr>
            <w:r>
              <w:rPr>
                <w:sz w:val="20"/>
              </w:rPr>
              <w:t>Scherya</w:t>
            </w:r>
          </w:p>
          <w:p>
            <w:pPr>
              <w:pStyle w:val="yTable"/>
              <w:spacing w:before="0"/>
              <w:rPr>
                <w:sz w:val="20"/>
              </w:rPr>
            </w:pPr>
            <w:r>
              <w:rPr>
                <w:sz w:val="20"/>
              </w:rPr>
              <w:t>Schischkinia</w:t>
            </w:r>
          </w:p>
          <w:p>
            <w:pPr>
              <w:pStyle w:val="yTable"/>
              <w:spacing w:before="0"/>
              <w:rPr>
                <w:sz w:val="20"/>
              </w:rPr>
            </w:pPr>
            <w:r>
              <w:rPr>
                <w:sz w:val="20"/>
              </w:rPr>
              <w:t>Schistocarpha</w:t>
            </w:r>
          </w:p>
          <w:p>
            <w:pPr>
              <w:pStyle w:val="yTable"/>
              <w:spacing w:before="0"/>
              <w:rPr>
                <w:sz w:val="20"/>
              </w:rPr>
            </w:pPr>
            <w:r>
              <w:rPr>
                <w:sz w:val="20"/>
              </w:rPr>
              <w:t>Schistostephium</w:t>
            </w:r>
          </w:p>
          <w:p>
            <w:pPr>
              <w:pStyle w:val="yTable"/>
              <w:spacing w:before="0"/>
              <w:rPr>
                <w:sz w:val="20"/>
              </w:rPr>
            </w:pPr>
            <w:r>
              <w:rPr>
                <w:sz w:val="20"/>
              </w:rPr>
              <w:t>Schizogyne</w:t>
            </w:r>
          </w:p>
          <w:p>
            <w:pPr>
              <w:pStyle w:val="yTable"/>
              <w:spacing w:before="0"/>
              <w:rPr>
                <w:sz w:val="20"/>
              </w:rPr>
            </w:pPr>
            <w:r>
              <w:rPr>
                <w:sz w:val="20"/>
              </w:rPr>
              <w:t>Schizophyllum</w:t>
            </w:r>
          </w:p>
          <w:p>
            <w:pPr>
              <w:pStyle w:val="yTable"/>
              <w:spacing w:before="0"/>
              <w:rPr>
                <w:sz w:val="20"/>
              </w:rPr>
            </w:pPr>
            <w:r>
              <w:rPr>
                <w:sz w:val="20"/>
              </w:rPr>
              <w:t>Schizopsera</w:t>
            </w:r>
          </w:p>
          <w:p>
            <w:pPr>
              <w:pStyle w:val="yTable"/>
              <w:spacing w:before="0"/>
              <w:rPr>
                <w:sz w:val="20"/>
              </w:rPr>
            </w:pPr>
            <w:r>
              <w:rPr>
                <w:sz w:val="20"/>
              </w:rPr>
              <w:t>Schizoptera</w:t>
            </w:r>
          </w:p>
        </w:tc>
        <w:tc>
          <w:tcPr>
            <w:tcW w:w="2841" w:type="dxa"/>
          </w:tcPr>
          <w:p>
            <w:pPr>
              <w:pStyle w:val="yTable"/>
              <w:spacing w:before="0"/>
              <w:rPr>
                <w:sz w:val="20"/>
              </w:rPr>
            </w:pPr>
            <w:r>
              <w:rPr>
                <w:sz w:val="20"/>
              </w:rPr>
              <w:t>Schizotrichia</w:t>
            </w:r>
          </w:p>
          <w:p>
            <w:pPr>
              <w:pStyle w:val="yTable"/>
              <w:spacing w:before="0"/>
              <w:rPr>
                <w:sz w:val="20"/>
              </w:rPr>
            </w:pPr>
            <w:r>
              <w:rPr>
                <w:sz w:val="20"/>
              </w:rPr>
              <w:t>Schkuhria</w:t>
            </w:r>
          </w:p>
          <w:p>
            <w:pPr>
              <w:pStyle w:val="yTable"/>
              <w:spacing w:before="0"/>
              <w:rPr>
                <w:sz w:val="20"/>
              </w:rPr>
            </w:pPr>
            <w:r>
              <w:rPr>
                <w:sz w:val="20"/>
              </w:rPr>
              <w:t>Schkuria</w:t>
            </w:r>
          </w:p>
          <w:p>
            <w:pPr>
              <w:pStyle w:val="yTable"/>
              <w:spacing w:before="0"/>
              <w:rPr>
                <w:sz w:val="20"/>
              </w:rPr>
            </w:pPr>
            <w:r>
              <w:rPr>
                <w:sz w:val="20"/>
              </w:rPr>
              <w:t>Schlechtendalia</w:t>
            </w:r>
          </w:p>
          <w:p>
            <w:pPr>
              <w:pStyle w:val="yTable"/>
              <w:spacing w:before="0"/>
              <w:rPr>
                <w:sz w:val="20"/>
              </w:rPr>
            </w:pPr>
            <w:r>
              <w:rPr>
                <w:sz w:val="20"/>
              </w:rPr>
              <w:t>Schmalhausenia</w:t>
            </w:r>
          </w:p>
          <w:p>
            <w:pPr>
              <w:pStyle w:val="yTable"/>
              <w:spacing w:before="0"/>
              <w:rPr>
                <w:sz w:val="20"/>
              </w:rPr>
            </w:pPr>
            <w:r>
              <w:rPr>
                <w:sz w:val="20"/>
              </w:rPr>
              <w:t>Schoenia</w:t>
            </w:r>
          </w:p>
          <w:p>
            <w:pPr>
              <w:pStyle w:val="yTable"/>
              <w:spacing w:before="0"/>
              <w:rPr>
                <w:sz w:val="20"/>
              </w:rPr>
            </w:pPr>
            <w:r>
              <w:rPr>
                <w:sz w:val="20"/>
              </w:rPr>
              <w:t>Schukuhria</w:t>
            </w:r>
          </w:p>
          <w:p>
            <w:pPr>
              <w:pStyle w:val="yTable"/>
              <w:spacing w:before="0"/>
              <w:rPr>
                <w:sz w:val="20"/>
              </w:rPr>
            </w:pPr>
            <w:r>
              <w:rPr>
                <w:sz w:val="20"/>
              </w:rPr>
              <w:t>Sciadocephala</w:t>
            </w:r>
          </w:p>
          <w:p>
            <w:pPr>
              <w:pStyle w:val="yTable"/>
              <w:spacing w:before="0"/>
              <w:rPr>
                <w:sz w:val="20"/>
              </w:rPr>
            </w:pPr>
            <w:r>
              <w:rPr>
                <w:sz w:val="20"/>
              </w:rPr>
              <w:t>Sclerocarpus</w:t>
            </w:r>
          </w:p>
          <w:p>
            <w:pPr>
              <w:pStyle w:val="yTable"/>
              <w:spacing w:before="0"/>
              <w:rPr>
                <w:sz w:val="20"/>
              </w:rPr>
            </w:pPr>
            <w:r>
              <w:rPr>
                <w:sz w:val="20"/>
              </w:rPr>
              <w:t>Sclerolepis</w:t>
            </w:r>
          </w:p>
          <w:p>
            <w:pPr>
              <w:pStyle w:val="yTable"/>
              <w:spacing w:before="0"/>
              <w:rPr>
                <w:sz w:val="20"/>
              </w:rPr>
            </w:pPr>
            <w:r>
              <w:rPr>
                <w:sz w:val="20"/>
              </w:rPr>
              <w:t>Sclerorhachis</w:t>
            </w:r>
          </w:p>
          <w:p>
            <w:pPr>
              <w:pStyle w:val="yTable"/>
              <w:spacing w:before="0"/>
              <w:rPr>
                <w:sz w:val="20"/>
              </w:rPr>
            </w:pPr>
            <w:r>
              <w:rPr>
                <w:sz w:val="20"/>
              </w:rPr>
              <w:t>Sclerostephane</w:t>
            </w:r>
          </w:p>
          <w:p>
            <w:pPr>
              <w:pStyle w:val="yTable"/>
              <w:spacing w:before="0"/>
              <w:rPr>
                <w:sz w:val="20"/>
              </w:rPr>
            </w:pPr>
            <w:r>
              <w:rPr>
                <w:sz w:val="20"/>
              </w:rPr>
              <w:t>Scolymus</w:t>
            </w:r>
          </w:p>
          <w:p>
            <w:pPr>
              <w:pStyle w:val="yTable"/>
              <w:spacing w:before="0"/>
              <w:rPr>
                <w:sz w:val="20"/>
              </w:rPr>
            </w:pPr>
            <w:r>
              <w:rPr>
                <w:sz w:val="20"/>
              </w:rPr>
              <w:t>Scorsonera</w:t>
            </w:r>
          </w:p>
          <w:p>
            <w:pPr>
              <w:pStyle w:val="yTable"/>
              <w:spacing w:before="0"/>
              <w:rPr>
                <w:sz w:val="20"/>
              </w:rPr>
            </w:pPr>
            <w:r>
              <w:rPr>
                <w:sz w:val="20"/>
              </w:rPr>
              <w:t>Scorzonella</w:t>
            </w:r>
          </w:p>
          <w:p>
            <w:pPr>
              <w:pStyle w:val="yTable"/>
              <w:spacing w:before="0"/>
              <w:rPr>
                <w:sz w:val="20"/>
              </w:rPr>
            </w:pPr>
            <w:r>
              <w:rPr>
                <w:sz w:val="20"/>
              </w:rPr>
              <w:t>Scorzonera</w:t>
            </w:r>
          </w:p>
          <w:p>
            <w:pPr>
              <w:pStyle w:val="yTable"/>
              <w:spacing w:before="0"/>
              <w:rPr>
                <w:sz w:val="20"/>
              </w:rPr>
            </w:pPr>
            <w:r>
              <w:rPr>
                <w:sz w:val="20"/>
              </w:rPr>
              <w:t>Scorzoneroides</w:t>
            </w:r>
          </w:p>
          <w:p>
            <w:pPr>
              <w:pStyle w:val="yTable"/>
              <w:spacing w:before="0"/>
              <w:rPr>
                <w:sz w:val="20"/>
              </w:rPr>
            </w:pPr>
            <w:r>
              <w:rPr>
                <w:sz w:val="20"/>
              </w:rPr>
              <w:t>Scrobicaria</w:t>
            </w:r>
          </w:p>
          <w:p>
            <w:pPr>
              <w:pStyle w:val="yTable"/>
              <w:spacing w:before="0"/>
              <w:rPr>
                <w:sz w:val="20"/>
              </w:rPr>
            </w:pPr>
            <w:r>
              <w:rPr>
                <w:sz w:val="20"/>
              </w:rPr>
              <w:t>Scyphocoronis</w:t>
            </w:r>
          </w:p>
          <w:p>
            <w:pPr>
              <w:pStyle w:val="yTable"/>
              <w:spacing w:before="0"/>
              <w:rPr>
                <w:sz w:val="20"/>
              </w:rPr>
            </w:pPr>
            <w:r>
              <w:rPr>
                <w:sz w:val="20"/>
              </w:rPr>
              <w:t>Scyphopappus</w:t>
            </w:r>
          </w:p>
          <w:p>
            <w:pPr>
              <w:pStyle w:val="yTable"/>
              <w:spacing w:before="0"/>
              <w:rPr>
                <w:sz w:val="20"/>
              </w:rPr>
            </w:pPr>
            <w:r>
              <w:rPr>
                <w:sz w:val="20"/>
              </w:rPr>
              <w:t>Selloa</w:t>
            </w:r>
          </w:p>
          <w:p>
            <w:pPr>
              <w:pStyle w:val="yTable"/>
              <w:spacing w:before="0"/>
              <w:rPr>
                <w:sz w:val="20"/>
              </w:rPr>
            </w:pPr>
            <w:r>
              <w:rPr>
                <w:sz w:val="20"/>
              </w:rPr>
              <w:t>Seneciio</w:t>
            </w:r>
          </w:p>
          <w:p>
            <w:pPr>
              <w:pStyle w:val="yTable"/>
              <w:spacing w:before="0"/>
              <w:rPr>
                <w:sz w:val="20"/>
              </w:rPr>
            </w:pPr>
            <w:r>
              <w:rPr>
                <w:sz w:val="20"/>
              </w:rPr>
              <w:t>Senecillis</w:t>
            </w:r>
          </w:p>
          <w:p>
            <w:pPr>
              <w:pStyle w:val="yTable"/>
              <w:spacing w:before="0"/>
              <w:rPr>
                <w:sz w:val="20"/>
              </w:rPr>
            </w:pPr>
            <w:r>
              <w:rPr>
                <w:sz w:val="20"/>
              </w:rPr>
              <w:t>Senecio</w:t>
            </w:r>
          </w:p>
          <w:p>
            <w:pPr>
              <w:pStyle w:val="yTable"/>
              <w:spacing w:before="0"/>
              <w:rPr>
                <w:sz w:val="20"/>
              </w:rPr>
            </w:pPr>
            <w:r>
              <w:rPr>
                <w:sz w:val="20"/>
              </w:rPr>
              <w:t>Seneciodes</w:t>
            </w:r>
          </w:p>
          <w:p>
            <w:pPr>
              <w:pStyle w:val="yTable"/>
              <w:spacing w:before="0"/>
              <w:rPr>
                <w:sz w:val="20"/>
              </w:rPr>
            </w:pPr>
            <w:r>
              <w:rPr>
                <w:sz w:val="20"/>
              </w:rPr>
              <w:t>Senecioides</w:t>
            </w:r>
          </w:p>
          <w:p>
            <w:pPr>
              <w:pStyle w:val="yTable"/>
              <w:spacing w:before="0"/>
              <w:rPr>
                <w:sz w:val="20"/>
              </w:rPr>
            </w:pPr>
            <w:r>
              <w:rPr>
                <w:sz w:val="20"/>
              </w:rPr>
              <w:t>Sericocarpus</w:t>
            </w:r>
          </w:p>
          <w:p>
            <w:pPr>
              <w:pStyle w:val="yTable"/>
              <w:spacing w:before="0"/>
              <w:rPr>
                <w:sz w:val="20"/>
              </w:rPr>
            </w:pPr>
            <w:r>
              <w:rPr>
                <w:sz w:val="20"/>
              </w:rPr>
              <w:t>Seridia</w:t>
            </w:r>
          </w:p>
          <w:p>
            <w:pPr>
              <w:pStyle w:val="yTable"/>
              <w:spacing w:before="0"/>
              <w:rPr>
                <w:sz w:val="20"/>
              </w:rPr>
            </w:pPr>
            <w:r>
              <w:rPr>
                <w:sz w:val="20"/>
              </w:rPr>
              <w:t>Serinia</w:t>
            </w:r>
          </w:p>
          <w:p>
            <w:pPr>
              <w:pStyle w:val="yTable"/>
              <w:spacing w:before="0"/>
              <w:rPr>
                <w:sz w:val="20"/>
              </w:rPr>
            </w:pPr>
            <w:r>
              <w:rPr>
                <w:sz w:val="20"/>
              </w:rPr>
              <w:t>Seriola</w:t>
            </w:r>
          </w:p>
          <w:p>
            <w:pPr>
              <w:pStyle w:val="yTable"/>
              <w:spacing w:before="0"/>
              <w:rPr>
                <w:sz w:val="20"/>
              </w:rPr>
            </w:pPr>
            <w:r>
              <w:rPr>
                <w:sz w:val="20"/>
              </w:rPr>
              <w:t>Seriphidium</w:t>
            </w:r>
          </w:p>
          <w:p>
            <w:pPr>
              <w:pStyle w:val="yTable"/>
              <w:spacing w:before="0"/>
              <w:rPr>
                <w:sz w:val="20"/>
              </w:rPr>
            </w:pPr>
            <w:r>
              <w:rPr>
                <w:sz w:val="20"/>
              </w:rPr>
              <w:t>Serratula</w:t>
            </w:r>
          </w:p>
          <w:p>
            <w:pPr>
              <w:pStyle w:val="yTable"/>
              <w:spacing w:before="0"/>
              <w:rPr>
                <w:sz w:val="20"/>
              </w:rPr>
            </w:pPr>
            <w:r>
              <w:rPr>
                <w:sz w:val="20"/>
              </w:rPr>
              <w:t>Shafera</w:t>
            </w:r>
          </w:p>
          <w:p>
            <w:pPr>
              <w:pStyle w:val="yTable"/>
              <w:spacing w:before="0"/>
              <w:rPr>
                <w:sz w:val="20"/>
              </w:rPr>
            </w:pPr>
            <w:r>
              <w:rPr>
                <w:sz w:val="20"/>
              </w:rPr>
              <w:t>Shawia</w:t>
            </w:r>
          </w:p>
          <w:p>
            <w:pPr>
              <w:pStyle w:val="yTable"/>
              <w:spacing w:before="0"/>
              <w:rPr>
                <w:sz w:val="20"/>
              </w:rPr>
            </w:pPr>
            <w:r>
              <w:rPr>
                <w:sz w:val="20"/>
              </w:rPr>
              <w:t>Sheareria</w:t>
            </w:r>
          </w:p>
          <w:p>
            <w:pPr>
              <w:pStyle w:val="yTable"/>
              <w:spacing w:before="0"/>
              <w:rPr>
                <w:sz w:val="20"/>
              </w:rPr>
            </w:pPr>
            <w:r>
              <w:rPr>
                <w:sz w:val="20"/>
              </w:rPr>
              <w:t>Shinnersia</w:t>
            </w:r>
          </w:p>
          <w:p>
            <w:pPr>
              <w:pStyle w:val="yTable"/>
              <w:spacing w:before="0"/>
              <w:rPr>
                <w:sz w:val="20"/>
              </w:rPr>
            </w:pPr>
            <w:r>
              <w:rPr>
                <w:sz w:val="20"/>
              </w:rPr>
              <w:t>Shinnersoseris</w:t>
            </w:r>
          </w:p>
          <w:p>
            <w:pPr>
              <w:pStyle w:val="yTable"/>
              <w:spacing w:before="0"/>
              <w:rPr>
                <w:sz w:val="20"/>
              </w:rPr>
            </w:pPr>
            <w:r>
              <w:rPr>
                <w:sz w:val="20"/>
              </w:rPr>
              <w:t>Siapaea</w:t>
            </w:r>
          </w:p>
          <w:p>
            <w:pPr>
              <w:pStyle w:val="yTable"/>
              <w:spacing w:before="0"/>
              <w:rPr>
                <w:sz w:val="20"/>
              </w:rPr>
            </w:pPr>
            <w:r>
              <w:rPr>
                <w:sz w:val="20"/>
              </w:rPr>
              <w:t>Sibera</w:t>
            </w:r>
          </w:p>
          <w:p>
            <w:pPr>
              <w:pStyle w:val="yTable"/>
              <w:spacing w:before="0"/>
              <w:rPr>
                <w:sz w:val="20"/>
              </w:rPr>
            </w:pPr>
            <w:r>
              <w:rPr>
                <w:sz w:val="20"/>
              </w:rPr>
              <w:t>Sideranthus</w:t>
            </w:r>
          </w:p>
        </w:tc>
      </w:tr>
    </w:tbl>
    <w:p>
      <w:pPr>
        <w:rPr>
          <w:sz w:val="16"/>
        </w:rPr>
      </w:pPr>
    </w:p>
    <w:tbl>
      <w:tblPr>
        <w:tblW w:w="0" w:type="auto"/>
        <w:tblLook w:val="0000" w:firstRow="0" w:lastRow="0" w:firstColumn="0" w:lastColumn="0" w:noHBand="0" w:noVBand="0"/>
      </w:tblPr>
      <w:tblGrid>
        <w:gridCol w:w="2459"/>
        <w:gridCol w:w="2408"/>
        <w:gridCol w:w="2445"/>
      </w:tblGrid>
      <w:tr>
        <w:tc>
          <w:tcPr>
            <w:tcW w:w="2840" w:type="dxa"/>
          </w:tcPr>
          <w:p>
            <w:pPr>
              <w:pStyle w:val="yTable"/>
              <w:spacing w:before="0"/>
              <w:rPr>
                <w:sz w:val="20"/>
              </w:rPr>
            </w:pPr>
            <w:r>
              <w:rPr>
                <w:sz w:val="20"/>
              </w:rPr>
              <w:t>Siebera</w:t>
            </w:r>
          </w:p>
          <w:p>
            <w:pPr>
              <w:pStyle w:val="yTable"/>
              <w:spacing w:before="0"/>
              <w:rPr>
                <w:sz w:val="20"/>
              </w:rPr>
            </w:pPr>
            <w:r>
              <w:rPr>
                <w:sz w:val="20"/>
              </w:rPr>
              <w:t>Siegesbeckia</w:t>
            </w:r>
          </w:p>
          <w:p>
            <w:pPr>
              <w:pStyle w:val="yTable"/>
              <w:spacing w:before="0"/>
              <w:rPr>
                <w:sz w:val="20"/>
              </w:rPr>
            </w:pPr>
            <w:r>
              <w:rPr>
                <w:sz w:val="20"/>
              </w:rPr>
              <w:t>Sigesbeckia</w:t>
            </w:r>
          </w:p>
          <w:p>
            <w:pPr>
              <w:pStyle w:val="yTable"/>
              <w:spacing w:before="0"/>
              <w:rPr>
                <w:sz w:val="20"/>
              </w:rPr>
            </w:pPr>
            <w:r>
              <w:rPr>
                <w:sz w:val="20"/>
              </w:rPr>
              <w:t>Siliphium</w:t>
            </w:r>
          </w:p>
          <w:p>
            <w:pPr>
              <w:pStyle w:val="yTable"/>
              <w:spacing w:before="0"/>
              <w:rPr>
                <w:sz w:val="20"/>
              </w:rPr>
            </w:pPr>
            <w:r>
              <w:rPr>
                <w:sz w:val="20"/>
              </w:rPr>
              <w:t>Siloxerus</w:t>
            </w:r>
          </w:p>
          <w:p>
            <w:pPr>
              <w:pStyle w:val="yTable"/>
              <w:spacing w:before="0"/>
              <w:rPr>
                <w:sz w:val="20"/>
              </w:rPr>
            </w:pPr>
            <w:r>
              <w:rPr>
                <w:sz w:val="20"/>
              </w:rPr>
              <w:t>Silphium</w:t>
            </w:r>
          </w:p>
          <w:p>
            <w:pPr>
              <w:pStyle w:val="yTable"/>
              <w:spacing w:before="0"/>
              <w:rPr>
                <w:sz w:val="20"/>
              </w:rPr>
            </w:pPr>
            <w:r>
              <w:rPr>
                <w:sz w:val="20"/>
              </w:rPr>
              <w:t>Silybum</w:t>
            </w:r>
          </w:p>
          <w:p>
            <w:pPr>
              <w:pStyle w:val="yTable"/>
              <w:spacing w:before="0"/>
              <w:rPr>
                <w:sz w:val="20"/>
              </w:rPr>
            </w:pPr>
            <w:r>
              <w:rPr>
                <w:sz w:val="20"/>
              </w:rPr>
              <w:t>Simsia</w:t>
            </w:r>
          </w:p>
          <w:p>
            <w:pPr>
              <w:pStyle w:val="yTable"/>
              <w:spacing w:before="0"/>
              <w:rPr>
                <w:sz w:val="20"/>
              </w:rPr>
            </w:pPr>
            <w:r>
              <w:rPr>
                <w:sz w:val="20"/>
              </w:rPr>
              <w:t>Sinacalia</w:t>
            </w:r>
          </w:p>
          <w:p>
            <w:pPr>
              <w:pStyle w:val="yTable"/>
              <w:spacing w:before="0"/>
              <w:rPr>
                <w:sz w:val="20"/>
              </w:rPr>
            </w:pPr>
            <w:r>
              <w:rPr>
                <w:sz w:val="20"/>
              </w:rPr>
              <w:t>Sinclairia</w:t>
            </w:r>
          </w:p>
          <w:p>
            <w:pPr>
              <w:pStyle w:val="yTable"/>
              <w:spacing w:before="0"/>
              <w:rPr>
                <w:sz w:val="20"/>
              </w:rPr>
            </w:pPr>
            <w:r>
              <w:rPr>
                <w:sz w:val="20"/>
              </w:rPr>
              <w:t>Sinoleontopodium</w:t>
            </w:r>
          </w:p>
          <w:p>
            <w:pPr>
              <w:pStyle w:val="yTable"/>
              <w:spacing w:before="0"/>
              <w:rPr>
                <w:sz w:val="20"/>
              </w:rPr>
            </w:pPr>
            <w:r>
              <w:rPr>
                <w:sz w:val="20"/>
              </w:rPr>
              <w:t>Sinosenecio</w:t>
            </w:r>
          </w:p>
          <w:p>
            <w:pPr>
              <w:pStyle w:val="yTable"/>
              <w:spacing w:before="0"/>
              <w:rPr>
                <w:sz w:val="20"/>
              </w:rPr>
            </w:pPr>
            <w:r>
              <w:rPr>
                <w:sz w:val="20"/>
              </w:rPr>
              <w:t>Sipolisia</w:t>
            </w:r>
          </w:p>
          <w:p>
            <w:pPr>
              <w:pStyle w:val="yTable"/>
              <w:spacing w:before="0"/>
              <w:rPr>
                <w:sz w:val="20"/>
              </w:rPr>
            </w:pPr>
            <w:r>
              <w:rPr>
                <w:sz w:val="20"/>
              </w:rPr>
              <w:t>Sitilias</w:t>
            </w:r>
          </w:p>
          <w:p>
            <w:pPr>
              <w:pStyle w:val="yTable"/>
              <w:spacing w:before="0"/>
              <w:rPr>
                <w:sz w:val="20"/>
              </w:rPr>
            </w:pPr>
            <w:r>
              <w:rPr>
                <w:sz w:val="20"/>
              </w:rPr>
              <w:t>Smallanthus</w:t>
            </w:r>
          </w:p>
          <w:p>
            <w:pPr>
              <w:pStyle w:val="yTable"/>
              <w:spacing w:before="0"/>
              <w:rPr>
                <w:sz w:val="20"/>
              </w:rPr>
            </w:pPr>
            <w:r>
              <w:rPr>
                <w:sz w:val="20"/>
              </w:rPr>
              <w:t>Smythies</w:t>
            </w:r>
          </w:p>
          <w:p>
            <w:pPr>
              <w:pStyle w:val="yTable"/>
              <w:spacing w:before="0"/>
              <w:rPr>
                <w:sz w:val="20"/>
              </w:rPr>
            </w:pPr>
            <w:r>
              <w:rPr>
                <w:sz w:val="20"/>
              </w:rPr>
              <w:t>Soaresia</w:t>
            </w:r>
          </w:p>
          <w:p>
            <w:pPr>
              <w:pStyle w:val="yTable"/>
              <w:spacing w:before="0"/>
              <w:rPr>
                <w:sz w:val="20"/>
              </w:rPr>
            </w:pPr>
            <w:r>
              <w:rPr>
                <w:sz w:val="20"/>
              </w:rPr>
              <w:t>Solanecio</w:t>
            </w:r>
          </w:p>
          <w:p>
            <w:pPr>
              <w:pStyle w:val="yTable"/>
              <w:spacing w:before="0"/>
              <w:rPr>
                <w:sz w:val="20"/>
              </w:rPr>
            </w:pPr>
            <w:r>
              <w:rPr>
                <w:sz w:val="20"/>
              </w:rPr>
              <w:t>Solenogyne</w:t>
            </w:r>
          </w:p>
          <w:p>
            <w:pPr>
              <w:pStyle w:val="yTable"/>
              <w:spacing w:before="0"/>
              <w:rPr>
                <w:sz w:val="20"/>
              </w:rPr>
            </w:pPr>
            <w:r>
              <w:rPr>
                <w:sz w:val="20"/>
              </w:rPr>
              <w:t>Solidago</w:t>
            </w:r>
          </w:p>
          <w:p>
            <w:pPr>
              <w:pStyle w:val="yTable"/>
              <w:spacing w:before="0"/>
              <w:rPr>
                <w:sz w:val="20"/>
              </w:rPr>
            </w:pPr>
            <w:r>
              <w:rPr>
                <w:sz w:val="20"/>
              </w:rPr>
              <w:t>Solidaster</w:t>
            </w:r>
          </w:p>
          <w:p>
            <w:pPr>
              <w:pStyle w:val="yTable"/>
              <w:spacing w:before="0"/>
              <w:rPr>
                <w:sz w:val="20"/>
              </w:rPr>
            </w:pPr>
            <w:r>
              <w:rPr>
                <w:sz w:val="20"/>
              </w:rPr>
              <w:t>Solidogo</w:t>
            </w:r>
          </w:p>
          <w:p>
            <w:pPr>
              <w:pStyle w:val="yTable"/>
              <w:spacing w:before="0"/>
              <w:rPr>
                <w:sz w:val="20"/>
              </w:rPr>
            </w:pPr>
            <w:r>
              <w:rPr>
                <w:sz w:val="20"/>
              </w:rPr>
              <w:t>Soliva</w:t>
            </w:r>
          </w:p>
          <w:p>
            <w:pPr>
              <w:pStyle w:val="yTable"/>
              <w:spacing w:before="0"/>
              <w:rPr>
                <w:sz w:val="20"/>
              </w:rPr>
            </w:pPr>
            <w:r>
              <w:rPr>
                <w:sz w:val="20"/>
              </w:rPr>
              <w:t>Sommerfeltia</w:t>
            </w:r>
          </w:p>
          <w:p>
            <w:pPr>
              <w:pStyle w:val="yTable"/>
              <w:spacing w:before="0"/>
              <w:rPr>
                <w:sz w:val="20"/>
              </w:rPr>
            </w:pPr>
            <w:r>
              <w:rPr>
                <w:sz w:val="20"/>
              </w:rPr>
              <w:t>Sonchus</w:t>
            </w:r>
          </w:p>
          <w:p>
            <w:pPr>
              <w:pStyle w:val="yTable"/>
              <w:spacing w:before="0"/>
              <w:rPr>
                <w:sz w:val="20"/>
              </w:rPr>
            </w:pPr>
            <w:r>
              <w:rPr>
                <w:sz w:val="20"/>
              </w:rPr>
              <w:t>Sondottia</w:t>
            </w:r>
          </w:p>
          <w:p>
            <w:pPr>
              <w:pStyle w:val="yTable"/>
              <w:spacing w:before="0"/>
              <w:rPr>
                <w:sz w:val="20"/>
              </w:rPr>
            </w:pPr>
            <w:r>
              <w:rPr>
                <w:sz w:val="20"/>
              </w:rPr>
              <w:t>Soroseris</w:t>
            </w:r>
          </w:p>
          <w:p>
            <w:pPr>
              <w:pStyle w:val="yTable"/>
              <w:spacing w:before="0"/>
              <w:rPr>
                <w:sz w:val="20"/>
              </w:rPr>
            </w:pPr>
            <w:r>
              <w:rPr>
                <w:sz w:val="20"/>
              </w:rPr>
              <w:t>Spaniopappus</w:t>
            </w:r>
          </w:p>
          <w:p>
            <w:pPr>
              <w:pStyle w:val="yTable"/>
              <w:spacing w:before="0"/>
              <w:rPr>
                <w:sz w:val="20"/>
              </w:rPr>
            </w:pPr>
            <w:r>
              <w:rPr>
                <w:sz w:val="20"/>
              </w:rPr>
              <w:t>Sparganophorus</w:t>
            </w:r>
          </w:p>
          <w:p>
            <w:pPr>
              <w:pStyle w:val="yTable"/>
              <w:spacing w:before="0"/>
              <w:rPr>
                <w:sz w:val="20"/>
              </w:rPr>
            </w:pPr>
            <w:r>
              <w:rPr>
                <w:sz w:val="20"/>
              </w:rPr>
              <w:t>Spathipappus</w:t>
            </w:r>
          </w:p>
          <w:p>
            <w:pPr>
              <w:pStyle w:val="yTable"/>
              <w:spacing w:before="0"/>
              <w:rPr>
                <w:sz w:val="20"/>
              </w:rPr>
            </w:pPr>
            <w:r>
              <w:rPr>
                <w:sz w:val="20"/>
              </w:rPr>
              <w:t>Sphacophyllum</w:t>
            </w:r>
          </w:p>
          <w:p>
            <w:pPr>
              <w:pStyle w:val="yTable"/>
              <w:spacing w:before="0"/>
              <w:rPr>
                <w:sz w:val="20"/>
              </w:rPr>
            </w:pPr>
            <w:r>
              <w:rPr>
                <w:sz w:val="20"/>
              </w:rPr>
              <w:t>Sphaeranthus</w:t>
            </w:r>
          </w:p>
          <w:p>
            <w:pPr>
              <w:pStyle w:val="yTable"/>
              <w:spacing w:before="0"/>
              <w:rPr>
                <w:sz w:val="20"/>
              </w:rPr>
            </w:pPr>
            <w:r>
              <w:rPr>
                <w:sz w:val="20"/>
              </w:rPr>
              <w:t>Sphaereupatorium</w:t>
            </w:r>
          </w:p>
          <w:p>
            <w:pPr>
              <w:pStyle w:val="yTable"/>
              <w:spacing w:before="0"/>
              <w:rPr>
                <w:sz w:val="20"/>
              </w:rPr>
            </w:pPr>
            <w:r>
              <w:rPr>
                <w:sz w:val="20"/>
              </w:rPr>
              <w:t>Sphaeroclinium</w:t>
            </w:r>
          </w:p>
          <w:p>
            <w:pPr>
              <w:pStyle w:val="yTable"/>
              <w:spacing w:before="0"/>
              <w:rPr>
                <w:sz w:val="20"/>
              </w:rPr>
            </w:pPr>
            <w:r>
              <w:rPr>
                <w:sz w:val="20"/>
              </w:rPr>
              <w:t>Sphaeromeria</w:t>
            </w:r>
          </w:p>
          <w:p>
            <w:pPr>
              <w:pStyle w:val="yTable"/>
              <w:spacing w:before="0"/>
              <w:rPr>
                <w:sz w:val="20"/>
              </w:rPr>
            </w:pPr>
            <w:r>
              <w:rPr>
                <w:sz w:val="20"/>
              </w:rPr>
              <w:t>Sphaeromorphaea</w:t>
            </w:r>
          </w:p>
          <w:p>
            <w:pPr>
              <w:pStyle w:val="yTable"/>
              <w:spacing w:before="0"/>
              <w:rPr>
                <w:sz w:val="20"/>
              </w:rPr>
            </w:pPr>
            <w:r>
              <w:rPr>
                <w:sz w:val="20"/>
              </w:rPr>
              <w:t>Sphagneticola</w:t>
            </w:r>
          </w:p>
          <w:p>
            <w:pPr>
              <w:pStyle w:val="yTable"/>
              <w:spacing w:before="0"/>
              <w:rPr>
                <w:sz w:val="20"/>
              </w:rPr>
            </w:pPr>
            <w:r>
              <w:rPr>
                <w:sz w:val="20"/>
              </w:rPr>
              <w:t>Sphenogyne</w:t>
            </w:r>
          </w:p>
          <w:p>
            <w:pPr>
              <w:pStyle w:val="yTable"/>
              <w:spacing w:before="0"/>
              <w:rPr>
                <w:sz w:val="20"/>
              </w:rPr>
            </w:pPr>
            <w:r>
              <w:rPr>
                <w:sz w:val="20"/>
              </w:rPr>
              <w:t>Spilanthes</w:t>
            </w:r>
          </w:p>
          <w:p>
            <w:pPr>
              <w:pStyle w:val="yTable"/>
              <w:spacing w:before="0"/>
              <w:rPr>
                <w:sz w:val="20"/>
              </w:rPr>
            </w:pPr>
            <w:r>
              <w:rPr>
                <w:sz w:val="20"/>
              </w:rPr>
              <w:t>Spiracantha</w:t>
            </w:r>
          </w:p>
        </w:tc>
        <w:tc>
          <w:tcPr>
            <w:tcW w:w="2841" w:type="dxa"/>
          </w:tcPr>
          <w:p>
            <w:pPr>
              <w:pStyle w:val="yTable"/>
              <w:spacing w:before="0"/>
              <w:rPr>
                <w:sz w:val="20"/>
              </w:rPr>
            </w:pPr>
            <w:r>
              <w:rPr>
                <w:sz w:val="20"/>
              </w:rPr>
              <w:t>Spiroseris</w:t>
            </w:r>
          </w:p>
          <w:p>
            <w:pPr>
              <w:pStyle w:val="yTable"/>
              <w:spacing w:before="0"/>
              <w:rPr>
                <w:sz w:val="20"/>
              </w:rPr>
            </w:pPr>
            <w:r>
              <w:rPr>
                <w:sz w:val="20"/>
              </w:rPr>
              <w:t>Squamopappus</w:t>
            </w:r>
          </w:p>
          <w:p>
            <w:pPr>
              <w:pStyle w:val="yTable"/>
              <w:spacing w:before="0"/>
              <w:rPr>
                <w:sz w:val="20"/>
              </w:rPr>
            </w:pPr>
            <w:r>
              <w:rPr>
                <w:sz w:val="20"/>
              </w:rPr>
              <w:t>Stachycephalum</w:t>
            </w:r>
          </w:p>
          <w:p>
            <w:pPr>
              <w:pStyle w:val="yTable"/>
              <w:spacing w:before="0"/>
              <w:rPr>
                <w:sz w:val="20"/>
              </w:rPr>
            </w:pPr>
            <w:r>
              <w:rPr>
                <w:sz w:val="20"/>
              </w:rPr>
              <w:t>Staehelina</w:t>
            </w:r>
          </w:p>
          <w:p>
            <w:pPr>
              <w:pStyle w:val="yTable"/>
              <w:spacing w:before="0"/>
              <w:rPr>
                <w:sz w:val="20"/>
              </w:rPr>
            </w:pPr>
            <w:r>
              <w:rPr>
                <w:sz w:val="20"/>
              </w:rPr>
              <w:t>Standleyanthus</w:t>
            </w:r>
          </w:p>
          <w:p>
            <w:pPr>
              <w:pStyle w:val="yTable"/>
              <w:spacing w:before="0"/>
              <w:rPr>
                <w:sz w:val="20"/>
              </w:rPr>
            </w:pPr>
            <w:r>
              <w:rPr>
                <w:sz w:val="20"/>
              </w:rPr>
              <w:t>Starkea</w:t>
            </w:r>
          </w:p>
          <w:p>
            <w:pPr>
              <w:pStyle w:val="yTable"/>
              <w:spacing w:before="0"/>
              <w:rPr>
                <w:sz w:val="20"/>
              </w:rPr>
            </w:pPr>
            <w:r>
              <w:rPr>
                <w:sz w:val="20"/>
              </w:rPr>
              <w:t>Staurochlamys</w:t>
            </w:r>
          </w:p>
          <w:p>
            <w:pPr>
              <w:pStyle w:val="yTable"/>
              <w:spacing w:before="0"/>
              <w:rPr>
                <w:sz w:val="20"/>
              </w:rPr>
            </w:pPr>
            <w:r>
              <w:rPr>
                <w:sz w:val="20"/>
              </w:rPr>
              <w:t>Stebbinoseris</w:t>
            </w:r>
          </w:p>
          <w:p>
            <w:pPr>
              <w:pStyle w:val="yTable"/>
              <w:spacing w:before="0"/>
              <w:rPr>
                <w:sz w:val="20"/>
              </w:rPr>
            </w:pPr>
            <w:r>
              <w:rPr>
                <w:sz w:val="20"/>
              </w:rPr>
              <w:t>Stebbinsoseris</w:t>
            </w:r>
          </w:p>
          <w:p>
            <w:pPr>
              <w:pStyle w:val="yTable"/>
              <w:spacing w:before="0"/>
              <w:rPr>
                <w:sz w:val="20"/>
              </w:rPr>
            </w:pPr>
            <w:r>
              <w:rPr>
                <w:sz w:val="20"/>
              </w:rPr>
              <w:t>Steiractinia</w:t>
            </w:r>
          </w:p>
          <w:p>
            <w:pPr>
              <w:pStyle w:val="yTable"/>
              <w:spacing w:before="0"/>
              <w:rPr>
                <w:sz w:val="20"/>
              </w:rPr>
            </w:pPr>
            <w:r>
              <w:rPr>
                <w:sz w:val="20"/>
              </w:rPr>
              <w:t>Steirodiscus</w:t>
            </w:r>
          </w:p>
          <w:p>
            <w:pPr>
              <w:pStyle w:val="yTable"/>
              <w:spacing w:before="0"/>
              <w:rPr>
                <w:sz w:val="20"/>
              </w:rPr>
            </w:pPr>
            <w:r>
              <w:rPr>
                <w:sz w:val="20"/>
              </w:rPr>
              <w:t>Steleocodon</w:t>
            </w:r>
          </w:p>
          <w:p>
            <w:pPr>
              <w:pStyle w:val="yTable"/>
              <w:spacing w:before="0"/>
              <w:rPr>
                <w:sz w:val="20"/>
              </w:rPr>
            </w:pPr>
            <w:r>
              <w:rPr>
                <w:sz w:val="20"/>
              </w:rPr>
              <w:t>Stemmacantha</w:t>
            </w:r>
          </w:p>
          <w:p>
            <w:pPr>
              <w:pStyle w:val="yTable"/>
              <w:spacing w:before="0"/>
              <w:rPr>
                <w:sz w:val="20"/>
              </w:rPr>
            </w:pPr>
            <w:r>
              <w:rPr>
                <w:sz w:val="20"/>
              </w:rPr>
              <w:t>Stemmatella</w:t>
            </w:r>
          </w:p>
          <w:p>
            <w:pPr>
              <w:pStyle w:val="yTable"/>
              <w:spacing w:before="0"/>
              <w:rPr>
                <w:sz w:val="20"/>
              </w:rPr>
            </w:pPr>
            <w:r>
              <w:rPr>
                <w:sz w:val="20"/>
              </w:rPr>
              <w:t>Stemmodontia</w:t>
            </w:r>
          </w:p>
          <w:p>
            <w:pPr>
              <w:pStyle w:val="yTable"/>
              <w:spacing w:before="0"/>
              <w:rPr>
                <w:sz w:val="20"/>
              </w:rPr>
            </w:pPr>
            <w:r>
              <w:rPr>
                <w:sz w:val="20"/>
              </w:rPr>
              <w:t>Stenachaenium</w:t>
            </w:r>
          </w:p>
          <w:p>
            <w:pPr>
              <w:pStyle w:val="yTable"/>
              <w:spacing w:before="0"/>
              <w:rPr>
                <w:sz w:val="20"/>
              </w:rPr>
            </w:pPr>
            <w:r>
              <w:rPr>
                <w:sz w:val="20"/>
              </w:rPr>
              <w:t>Stenactis</w:t>
            </w:r>
          </w:p>
          <w:p>
            <w:pPr>
              <w:pStyle w:val="yTable"/>
              <w:spacing w:before="0"/>
              <w:rPr>
                <w:sz w:val="20"/>
              </w:rPr>
            </w:pPr>
            <w:r>
              <w:rPr>
                <w:sz w:val="20"/>
              </w:rPr>
              <w:t>Stenocarpa</w:t>
            </w:r>
          </w:p>
          <w:p>
            <w:pPr>
              <w:pStyle w:val="yTable"/>
              <w:spacing w:before="0"/>
              <w:rPr>
                <w:sz w:val="20"/>
              </w:rPr>
            </w:pPr>
            <w:r>
              <w:rPr>
                <w:sz w:val="20"/>
              </w:rPr>
              <w:t>Stenocephalum</w:t>
            </w:r>
          </w:p>
          <w:p>
            <w:pPr>
              <w:pStyle w:val="yTable"/>
              <w:spacing w:before="0"/>
              <w:rPr>
                <w:sz w:val="20"/>
              </w:rPr>
            </w:pPr>
            <w:r>
              <w:rPr>
                <w:sz w:val="20"/>
              </w:rPr>
              <w:t>Stenocline</w:t>
            </w:r>
          </w:p>
          <w:p>
            <w:pPr>
              <w:pStyle w:val="yTable"/>
              <w:spacing w:before="0"/>
              <w:rPr>
                <w:sz w:val="20"/>
              </w:rPr>
            </w:pPr>
            <w:r>
              <w:rPr>
                <w:sz w:val="20"/>
              </w:rPr>
              <w:t>Stenopadus</w:t>
            </w:r>
          </w:p>
          <w:p>
            <w:pPr>
              <w:pStyle w:val="yTable"/>
              <w:spacing w:before="0"/>
              <w:rPr>
                <w:sz w:val="20"/>
              </w:rPr>
            </w:pPr>
            <w:r>
              <w:rPr>
                <w:sz w:val="20"/>
              </w:rPr>
              <w:t>Stenophalium</w:t>
            </w:r>
          </w:p>
          <w:p>
            <w:pPr>
              <w:pStyle w:val="yTable"/>
              <w:spacing w:before="0"/>
              <w:rPr>
                <w:sz w:val="20"/>
              </w:rPr>
            </w:pPr>
            <w:r>
              <w:rPr>
                <w:sz w:val="20"/>
              </w:rPr>
              <w:t>Stenops</w:t>
            </w:r>
          </w:p>
          <w:p>
            <w:pPr>
              <w:pStyle w:val="yTable"/>
              <w:spacing w:before="0"/>
              <w:rPr>
                <w:sz w:val="20"/>
              </w:rPr>
            </w:pPr>
            <w:r>
              <w:rPr>
                <w:sz w:val="20"/>
              </w:rPr>
              <w:t>Stenoseris</w:t>
            </w:r>
          </w:p>
          <w:p>
            <w:pPr>
              <w:pStyle w:val="yTable"/>
              <w:spacing w:before="0"/>
              <w:rPr>
                <w:sz w:val="20"/>
              </w:rPr>
            </w:pPr>
            <w:r>
              <w:rPr>
                <w:sz w:val="20"/>
              </w:rPr>
              <w:t>Stenotopsis</w:t>
            </w:r>
          </w:p>
          <w:p>
            <w:pPr>
              <w:pStyle w:val="yTable"/>
              <w:spacing w:before="0"/>
              <w:rPr>
                <w:sz w:val="20"/>
              </w:rPr>
            </w:pPr>
            <w:r>
              <w:rPr>
                <w:sz w:val="20"/>
              </w:rPr>
              <w:t>Stenotus</w:t>
            </w:r>
          </w:p>
          <w:p>
            <w:pPr>
              <w:pStyle w:val="yTable"/>
              <w:spacing w:before="0"/>
              <w:rPr>
                <w:sz w:val="20"/>
              </w:rPr>
            </w:pPr>
            <w:r>
              <w:rPr>
                <w:sz w:val="20"/>
              </w:rPr>
              <w:t>Stephanochilus</w:t>
            </w:r>
          </w:p>
          <w:p>
            <w:pPr>
              <w:pStyle w:val="yTable"/>
              <w:spacing w:before="0"/>
              <w:rPr>
                <w:sz w:val="20"/>
              </w:rPr>
            </w:pPr>
            <w:r>
              <w:rPr>
                <w:sz w:val="20"/>
              </w:rPr>
              <w:t>Stephanodoria</w:t>
            </w:r>
          </w:p>
          <w:p>
            <w:pPr>
              <w:pStyle w:val="yTable"/>
              <w:spacing w:before="0"/>
              <w:rPr>
                <w:sz w:val="20"/>
              </w:rPr>
            </w:pPr>
            <w:r>
              <w:rPr>
                <w:sz w:val="20"/>
              </w:rPr>
              <w:t>Stephanolepis</w:t>
            </w:r>
          </w:p>
          <w:p>
            <w:pPr>
              <w:pStyle w:val="yTable"/>
              <w:spacing w:before="0"/>
              <w:rPr>
                <w:sz w:val="20"/>
              </w:rPr>
            </w:pPr>
            <w:r>
              <w:rPr>
                <w:sz w:val="20"/>
              </w:rPr>
              <w:t>Stephanomeria</w:t>
            </w:r>
          </w:p>
          <w:p>
            <w:pPr>
              <w:pStyle w:val="yTable"/>
              <w:spacing w:before="0"/>
              <w:rPr>
                <w:sz w:val="20"/>
              </w:rPr>
            </w:pPr>
            <w:r>
              <w:rPr>
                <w:sz w:val="20"/>
              </w:rPr>
              <w:t>Stephanopholis</w:t>
            </w:r>
          </w:p>
          <w:p>
            <w:pPr>
              <w:pStyle w:val="yTable"/>
              <w:spacing w:before="0"/>
              <w:rPr>
                <w:sz w:val="20"/>
              </w:rPr>
            </w:pPr>
            <w:r>
              <w:rPr>
                <w:sz w:val="20"/>
              </w:rPr>
              <w:t>Steptorhamphus</w:t>
            </w:r>
          </w:p>
          <w:p>
            <w:pPr>
              <w:pStyle w:val="yTable"/>
              <w:spacing w:before="0"/>
              <w:rPr>
                <w:sz w:val="20"/>
              </w:rPr>
            </w:pPr>
            <w:r>
              <w:rPr>
                <w:sz w:val="20"/>
              </w:rPr>
              <w:t>Stevia</w:t>
            </w:r>
          </w:p>
          <w:p>
            <w:pPr>
              <w:pStyle w:val="yTable"/>
              <w:spacing w:before="0"/>
              <w:rPr>
                <w:sz w:val="20"/>
              </w:rPr>
            </w:pPr>
            <w:r>
              <w:rPr>
                <w:sz w:val="20"/>
              </w:rPr>
              <w:t>Steviopsis</w:t>
            </w:r>
          </w:p>
          <w:p>
            <w:pPr>
              <w:pStyle w:val="yTable"/>
              <w:spacing w:before="0"/>
              <w:rPr>
                <w:sz w:val="20"/>
              </w:rPr>
            </w:pPr>
            <w:r>
              <w:rPr>
                <w:sz w:val="20"/>
              </w:rPr>
              <w:t>Steyermarkina</w:t>
            </w:r>
          </w:p>
          <w:p>
            <w:pPr>
              <w:pStyle w:val="yTable"/>
              <w:spacing w:before="0"/>
              <w:rPr>
                <w:sz w:val="20"/>
              </w:rPr>
            </w:pPr>
            <w:r>
              <w:rPr>
                <w:sz w:val="20"/>
              </w:rPr>
              <w:t>Stifftia</w:t>
            </w:r>
          </w:p>
          <w:p>
            <w:pPr>
              <w:pStyle w:val="yTable"/>
              <w:spacing w:before="0"/>
              <w:rPr>
                <w:sz w:val="20"/>
              </w:rPr>
            </w:pPr>
            <w:r>
              <w:rPr>
                <w:sz w:val="20"/>
              </w:rPr>
              <w:t>Stilpnogyne</w:t>
            </w:r>
          </w:p>
          <w:p>
            <w:pPr>
              <w:pStyle w:val="yTable"/>
              <w:spacing w:before="0"/>
              <w:rPr>
                <w:sz w:val="20"/>
              </w:rPr>
            </w:pPr>
            <w:r>
              <w:rPr>
                <w:sz w:val="20"/>
              </w:rPr>
              <w:t>Stilpnolepis</w:t>
            </w:r>
          </w:p>
          <w:p>
            <w:pPr>
              <w:pStyle w:val="yTable"/>
              <w:spacing w:before="0"/>
              <w:rPr>
                <w:sz w:val="20"/>
              </w:rPr>
            </w:pPr>
            <w:r>
              <w:rPr>
                <w:sz w:val="20"/>
              </w:rPr>
              <w:t>Stilpnopappus</w:t>
            </w:r>
          </w:p>
          <w:p>
            <w:pPr>
              <w:pStyle w:val="yTable"/>
              <w:spacing w:before="0"/>
              <w:rPr>
                <w:sz w:val="20"/>
              </w:rPr>
            </w:pPr>
            <w:r>
              <w:rPr>
                <w:sz w:val="20"/>
              </w:rPr>
              <w:t>Stilpnophyton</w:t>
            </w:r>
          </w:p>
        </w:tc>
        <w:tc>
          <w:tcPr>
            <w:tcW w:w="2841" w:type="dxa"/>
          </w:tcPr>
          <w:p>
            <w:pPr>
              <w:pStyle w:val="yTable"/>
              <w:spacing w:before="0"/>
              <w:rPr>
                <w:sz w:val="20"/>
              </w:rPr>
            </w:pPr>
            <w:r>
              <w:rPr>
                <w:sz w:val="20"/>
              </w:rPr>
              <w:t>Stilpnophytum</w:t>
            </w:r>
          </w:p>
          <w:p>
            <w:pPr>
              <w:pStyle w:val="yTable"/>
              <w:spacing w:before="0"/>
              <w:rPr>
                <w:sz w:val="20"/>
              </w:rPr>
            </w:pPr>
            <w:r>
              <w:rPr>
                <w:sz w:val="20"/>
              </w:rPr>
              <w:t>Stobaea</w:t>
            </w:r>
          </w:p>
          <w:p>
            <w:pPr>
              <w:pStyle w:val="yTable"/>
              <w:spacing w:before="0"/>
              <w:rPr>
                <w:sz w:val="20"/>
              </w:rPr>
            </w:pPr>
            <w:r>
              <w:rPr>
                <w:sz w:val="20"/>
              </w:rPr>
              <w:t>Stoebe</w:t>
            </w:r>
          </w:p>
          <w:p>
            <w:pPr>
              <w:pStyle w:val="yTable"/>
              <w:spacing w:before="0"/>
              <w:rPr>
                <w:sz w:val="20"/>
              </w:rPr>
            </w:pPr>
            <w:r>
              <w:rPr>
                <w:sz w:val="20"/>
              </w:rPr>
              <w:t>Stokesia</w:t>
            </w:r>
          </w:p>
          <w:p>
            <w:pPr>
              <w:pStyle w:val="yTable"/>
              <w:spacing w:before="0"/>
              <w:rPr>
                <w:sz w:val="20"/>
              </w:rPr>
            </w:pPr>
            <w:r>
              <w:rPr>
                <w:sz w:val="20"/>
              </w:rPr>
              <w:t>Stomatanthes</w:t>
            </w:r>
          </w:p>
          <w:p>
            <w:pPr>
              <w:pStyle w:val="yTable"/>
              <w:spacing w:before="0"/>
              <w:rPr>
                <w:sz w:val="20"/>
              </w:rPr>
            </w:pPr>
            <w:r>
              <w:rPr>
                <w:sz w:val="20"/>
              </w:rPr>
              <w:t>Stomatochaeta</w:t>
            </w:r>
          </w:p>
          <w:p>
            <w:pPr>
              <w:pStyle w:val="yTable"/>
              <w:spacing w:before="0"/>
              <w:rPr>
                <w:sz w:val="20"/>
              </w:rPr>
            </w:pPr>
            <w:r>
              <w:rPr>
                <w:sz w:val="20"/>
              </w:rPr>
              <w:t>Stramentopappus</w:t>
            </w:r>
          </w:p>
          <w:p>
            <w:pPr>
              <w:pStyle w:val="yTable"/>
              <w:spacing w:before="0"/>
              <w:rPr>
                <w:sz w:val="20"/>
              </w:rPr>
            </w:pPr>
            <w:r>
              <w:rPr>
                <w:sz w:val="20"/>
              </w:rPr>
              <w:t>Streptoglossa</w:t>
            </w:r>
          </w:p>
          <w:p>
            <w:pPr>
              <w:pStyle w:val="yTable"/>
              <w:spacing w:before="0"/>
              <w:rPr>
                <w:sz w:val="20"/>
              </w:rPr>
            </w:pPr>
            <w:r>
              <w:rPr>
                <w:sz w:val="20"/>
              </w:rPr>
              <w:t>Streptorrhamphus</w:t>
            </w:r>
          </w:p>
          <w:p>
            <w:pPr>
              <w:pStyle w:val="yTable"/>
              <w:spacing w:before="0"/>
              <w:rPr>
                <w:sz w:val="20"/>
              </w:rPr>
            </w:pPr>
            <w:r>
              <w:rPr>
                <w:sz w:val="20"/>
              </w:rPr>
              <w:t>Strobaea</w:t>
            </w:r>
          </w:p>
          <w:p>
            <w:pPr>
              <w:pStyle w:val="yTable"/>
              <w:spacing w:before="0"/>
              <w:rPr>
                <w:sz w:val="20"/>
              </w:rPr>
            </w:pPr>
            <w:r>
              <w:rPr>
                <w:sz w:val="20"/>
              </w:rPr>
              <w:t>Strophopappus</w:t>
            </w:r>
          </w:p>
          <w:p>
            <w:pPr>
              <w:pStyle w:val="yTable"/>
              <w:spacing w:before="0"/>
              <w:rPr>
                <w:sz w:val="20"/>
              </w:rPr>
            </w:pPr>
            <w:r>
              <w:rPr>
                <w:sz w:val="20"/>
              </w:rPr>
              <w:t>Strotheria</w:t>
            </w:r>
          </w:p>
          <w:p>
            <w:pPr>
              <w:pStyle w:val="yTable"/>
              <w:spacing w:before="0"/>
              <w:rPr>
                <w:sz w:val="20"/>
              </w:rPr>
            </w:pPr>
            <w:r>
              <w:rPr>
                <w:sz w:val="20"/>
              </w:rPr>
              <w:t>Struchium</w:t>
            </w:r>
          </w:p>
          <w:p>
            <w:pPr>
              <w:pStyle w:val="yTable"/>
              <w:spacing w:before="0"/>
              <w:rPr>
                <w:sz w:val="20"/>
              </w:rPr>
            </w:pPr>
            <w:r>
              <w:rPr>
                <w:sz w:val="20"/>
              </w:rPr>
              <w:t>Stuartina</w:t>
            </w:r>
          </w:p>
          <w:p>
            <w:pPr>
              <w:pStyle w:val="yTable"/>
              <w:spacing w:before="0"/>
              <w:rPr>
                <w:sz w:val="20"/>
              </w:rPr>
            </w:pPr>
            <w:r>
              <w:rPr>
                <w:sz w:val="20"/>
              </w:rPr>
              <w:t>Stuckertiella</w:t>
            </w:r>
          </w:p>
          <w:p>
            <w:pPr>
              <w:pStyle w:val="yTable"/>
              <w:spacing w:before="0"/>
              <w:rPr>
                <w:sz w:val="20"/>
              </w:rPr>
            </w:pPr>
            <w:r>
              <w:rPr>
                <w:sz w:val="20"/>
              </w:rPr>
              <w:t>Stuessya</w:t>
            </w:r>
          </w:p>
          <w:p>
            <w:pPr>
              <w:pStyle w:val="yTable"/>
              <w:spacing w:before="0"/>
              <w:rPr>
                <w:sz w:val="20"/>
              </w:rPr>
            </w:pPr>
            <w:r>
              <w:rPr>
                <w:sz w:val="20"/>
              </w:rPr>
              <w:t>Stylocline</w:t>
            </w:r>
          </w:p>
          <w:p>
            <w:pPr>
              <w:pStyle w:val="yTable"/>
              <w:spacing w:before="0"/>
              <w:rPr>
                <w:sz w:val="20"/>
              </w:rPr>
            </w:pPr>
            <w:r>
              <w:rPr>
                <w:sz w:val="20"/>
              </w:rPr>
              <w:t>Stylopappus</w:t>
            </w:r>
          </w:p>
          <w:p>
            <w:pPr>
              <w:pStyle w:val="yTable"/>
              <w:spacing w:before="0"/>
              <w:rPr>
                <w:sz w:val="20"/>
              </w:rPr>
            </w:pPr>
            <w:r>
              <w:rPr>
                <w:sz w:val="20"/>
              </w:rPr>
              <w:t>Stylotrichium</w:t>
            </w:r>
          </w:p>
          <w:p>
            <w:pPr>
              <w:pStyle w:val="yTable"/>
              <w:spacing w:before="0"/>
              <w:rPr>
                <w:sz w:val="20"/>
              </w:rPr>
            </w:pPr>
            <w:r>
              <w:rPr>
                <w:sz w:val="20"/>
              </w:rPr>
              <w:t>Sventenia</w:t>
            </w:r>
          </w:p>
          <w:p>
            <w:pPr>
              <w:pStyle w:val="yTable"/>
              <w:spacing w:before="0"/>
              <w:rPr>
                <w:sz w:val="20"/>
              </w:rPr>
            </w:pPr>
            <w:r>
              <w:rPr>
                <w:sz w:val="20"/>
              </w:rPr>
              <w:t>Swammerdamia</w:t>
            </w:r>
          </w:p>
          <w:p>
            <w:pPr>
              <w:pStyle w:val="yTable"/>
              <w:spacing w:before="0"/>
              <w:rPr>
                <w:sz w:val="20"/>
              </w:rPr>
            </w:pPr>
            <w:r>
              <w:rPr>
                <w:sz w:val="20"/>
              </w:rPr>
              <w:t>Symphotrichum</w:t>
            </w:r>
          </w:p>
          <w:p>
            <w:pPr>
              <w:pStyle w:val="yTable"/>
              <w:spacing w:before="0"/>
              <w:rPr>
                <w:sz w:val="20"/>
              </w:rPr>
            </w:pPr>
            <w:r>
              <w:rPr>
                <w:sz w:val="20"/>
              </w:rPr>
              <w:t>Symphyllocarpus</w:t>
            </w:r>
          </w:p>
          <w:p>
            <w:pPr>
              <w:pStyle w:val="yTable"/>
              <w:spacing w:before="0"/>
              <w:rPr>
                <w:sz w:val="20"/>
              </w:rPr>
            </w:pPr>
            <w:r>
              <w:rPr>
                <w:sz w:val="20"/>
              </w:rPr>
              <w:t>Symphyochaeta</w:t>
            </w:r>
          </w:p>
          <w:p>
            <w:pPr>
              <w:pStyle w:val="yTable"/>
              <w:spacing w:before="0"/>
              <w:rPr>
                <w:sz w:val="20"/>
              </w:rPr>
            </w:pPr>
            <w:r>
              <w:rPr>
                <w:sz w:val="20"/>
              </w:rPr>
              <w:t>Symphyopappus</w:t>
            </w:r>
          </w:p>
          <w:p>
            <w:pPr>
              <w:pStyle w:val="yTable"/>
              <w:spacing w:before="0"/>
              <w:rPr>
                <w:sz w:val="20"/>
              </w:rPr>
            </w:pPr>
            <w:r>
              <w:rPr>
                <w:sz w:val="20"/>
              </w:rPr>
              <w:t>Symphyotrichum</w:t>
            </w:r>
          </w:p>
          <w:p>
            <w:pPr>
              <w:pStyle w:val="yTable"/>
              <w:spacing w:before="0"/>
              <w:rPr>
                <w:sz w:val="20"/>
              </w:rPr>
            </w:pPr>
            <w:r>
              <w:rPr>
                <w:sz w:val="20"/>
              </w:rPr>
              <w:t>Syncalathium</w:t>
            </w:r>
          </w:p>
          <w:p>
            <w:pPr>
              <w:pStyle w:val="yTable"/>
              <w:spacing w:before="0"/>
              <w:rPr>
                <w:sz w:val="20"/>
              </w:rPr>
            </w:pPr>
            <w:r>
              <w:rPr>
                <w:sz w:val="20"/>
              </w:rPr>
              <w:t>Syncarpha</w:t>
            </w:r>
          </w:p>
          <w:p>
            <w:pPr>
              <w:pStyle w:val="yTable"/>
              <w:spacing w:before="0"/>
              <w:rPr>
                <w:sz w:val="20"/>
              </w:rPr>
            </w:pPr>
            <w:r>
              <w:rPr>
                <w:sz w:val="20"/>
              </w:rPr>
              <w:t>Syncephalum</w:t>
            </w:r>
          </w:p>
          <w:p>
            <w:pPr>
              <w:pStyle w:val="yTable"/>
              <w:spacing w:before="0"/>
              <w:rPr>
                <w:sz w:val="20"/>
              </w:rPr>
            </w:pPr>
            <w:r>
              <w:rPr>
                <w:sz w:val="20"/>
              </w:rPr>
              <w:t>Syncretocarpus</w:t>
            </w:r>
          </w:p>
          <w:p>
            <w:pPr>
              <w:pStyle w:val="yTable"/>
              <w:spacing w:before="0"/>
              <w:rPr>
                <w:sz w:val="20"/>
              </w:rPr>
            </w:pPr>
            <w:r>
              <w:rPr>
                <w:sz w:val="20"/>
              </w:rPr>
              <w:t>Synedrelia</w:t>
            </w:r>
          </w:p>
          <w:p>
            <w:pPr>
              <w:pStyle w:val="yTable"/>
              <w:spacing w:before="0"/>
              <w:rPr>
                <w:sz w:val="20"/>
              </w:rPr>
            </w:pPr>
            <w:r>
              <w:rPr>
                <w:sz w:val="20"/>
              </w:rPr>
              <w:t>Synedrella</w:t>
            </w:r>
          </w:p>
          <w:p>
            <w:pPr>
              <w:pStyle w:val="yTable"/>
              <w:spacing w:before="0"/>
              <w:rPr>
                <w:sz w:val="20"/>
              </w:rPr>
            </w:pPr>
            <w:r>
              <w:rPr>
                <w:sz w:val="20"/>
              </w:rPr>
              <w:t>Synedrellopsis</w:t>
            </w:r>
          </w:p>
          <w:p>
            <w:pPr>
              <w:pStyle w:val="yTable"/>
              <w:spacing w:before="0"/>
              <w:rPr>
                <w:sz w:val="20"/>
              </w:rPr>
            </w:pPr>
            <w:r>
              <w:rPr>
                <w:sz w:val="20"/>
              </w:rPr>
              <w:t>Syneilesis</w:t>
            </w:r>
          </w:p>
          <w:p>
            <w:pPr>
              <w:pStyle w:val="yTable"/>
              <w:spacing w:before="0"/>
              <w:rPr>
                <w:sz w:val="20"/>
              </w:rPr>
            </w:pPr>
            <w:r>
              <w:rPr>
                <w:sz w:val="20"/>
              </w:rPr>
              <w:t>Synosma</w:t>
            </w:r>
          </w:p>
          <w:p>
            <w:pPr>
              <w:pStyle w:val="yTable"/>
              <w:spacing w:before="0"/>
              <w:rPr>
                <w:sz w:val="20"/>
              </w:rPr>
            </w:pPr>
            <w:r>
              <w:rPr>
                <w:sz w:val="20"/>
              </w:rPr>
              <w:t>Synotis</w:t>
            </w:r>
          </w:p>
          <w:p>
            <w:pPr>
              <w:pStyle w:val="yTable"/>
              <w:spacing w:before="0"/>
              <w:rPr>
                <w:sz w:val="20"/>
              </w:rPr>
            </w:pPr>
            <w:r>
              <w:rPr>
                <w:sz w:val="20"/>
              </w:rPr>
              <w:t>Syntrichopappus</w:t>
            </w:r>
          </w:p>
          <w:p>
            <w:pPr>
              <w:pStyle w:val="yTable"/>
              <w:spacing w:before="0"/>
              <w:rPr>
                <w:sz w:val="20"/>
              </w:rPr>
            </w:pPr>
            <w:r>
              <w:rPr>
                <w:sz w:val="20"/>
              </w:rPr>
              <w:t>Synurus</w:t>
            </w:r>
          </w:p>
          <w:p>
            <w:pPr>
              <w:pStyle w:val="yTable"/>
              <w:spacing w:before="0"/>
              <w:rPr>
                <w:sz w:val="20"/>
              </w:rPr>
            </w:pPr>
            <w:r>
              <w:rPr>
                <w:sz w:val="20"/>
              </w:rPr>
              <w:t>Syreitschikovia</w:t>
            </w:r>
          </w:p>
          <w:p>
            <w:pPr>
              <w:pStyle w:val="yTable"/>
              <w:spacing w:before="0"/>
              <w:rPr>
                <w:sz w:val="20"/>
              </w:rPr>
            </w:pPr>
            <w:r>
              <w:rPr>
                <w:sz w:val="20"/>
              </w:rPr>
              <w:t>Taeckholmia</w:t>
            </w:r>
          </w:p>
        </w:tc>
      </w:tr>
    </w:tbl>
    <w:p>
      <w:pPr>
        <w:rPr>
          <w:sz w:val="16"/>
        </w:rPr>
      </w:pPr>
    </w:p>
    <w:tbl>
      <w:tblPr>
        <w:tblW w:w="0" w:type="auto"/>
        <w:tblLook w:val="0000" w:firstRow="0" w:lastRow="0" w:firstColumn="0" w:lastColumn="0" w:noHBand="0" w:noVBand="0"/>
      </w:tblPr>
      <w:tblGrid>
        <w:gridCol w:w="2425"/>
        <w:gridCol w:w="2425"/>
        <w:gridCol w:w="2462"/>
      </w:tblGrid>
      <w:tr>
        <w:tc>
          <w:tcPr>
            <w:tcW w:w="2840" w:type="dxa"/>
          </w:tcPr>
          <w:p>
            <w:pPr>
              <w:pStyle w:val="yTable"/>
              <w:spacing w:before="0"/>
              <w:rPr>
                <w:sz w:val="20"/>
              </w:rPr>
            </w:pPr>
            <w:r>
              <w:rPr>
                <w:sz w:val="20"/>
              </w:rPr>
              <w:t>Tagetes</w:t>
            </w:r>
          </w:p>
          <w:p>
            <w:pPr>
              <w:pStyle w:val="yTable"/>
              <w:spacing w:before="0"/>
              <w:rPr>
                <w:sz w:val="20"/>
              </w:rPr>
            </w:pPr>
            <w:r>
              <w:rPr>
                <w:sz w:val="20"/>
              </w:rPr>
              <w:t>Takeikadzuchia</w:t>
            </w:r>
          </w:p>
          <w:p>
            <w:pPr>
              <w:pStyle w:val="yTable"/>
              <w:spacing w:before="0"/>
              <w:rPr>
                <w:sz w:val="20"/>
              </w:rPr>
            </w:pPr>
            <w:r>
              <w:rPr>
                <w:sz w:val="20"/>
              </w:rPr>
              <w:t>Takhtajaniantha</w:t>
            </w:r>
          </w:p>
          <w:p>
            <w:pPr>
              <w:pStyle w:val="yTable"/>
              <w:spacing w:before="0"/>
              <w:rPr>
                <w:sz w:val="20"/>
              </w:rPr>
            </w:pPr>
            <w:r>
              <w:rPr>
                <w:sz w:val="20"/>
              </w:rPr>
              <w:t>Takhtajanianthus</w:t>
            </w:r>
          </w:p>
          <w:p>
            <w:pPr>
              <w:pStyle w:val="yTable"/>
              <w:spacing w:before="0"/>
              <w:rPr>
                <w:sz w:val="20"/>
              </w:rPr>
            </w:pPr>
            <w:r>
              <w:rPr>
                <w:sz w:val="20"/>
              </w:rPr>
              <w:t>Talamancalia</w:t>
            </w:r>
          </w:p>
          <w:p>
            <w:pPr>
              <w:pStyle w:val="yTable"/>
              <w:spacing w:before="0"/>
              <w:rPr>
                <w:sz w:val="20"/>
              </w:rPr>
            </w:pPr>
            <w:r>
              <w:rPr>
                <w:sz w:val="20"/>
              </w:rPr>
              <w:t>Tamananthus</w:t>
            </w:r>
          </w:p>
          <w:p>
            <w:pPr>
              <w:pStyle w:val="yTable"/>
              <w:spacing w:before="0"/>
              <w:rPr>
                <w:sz w:val="20"/>
              </w:rPr>
            </w:pPr>
            <w:r>
              <w:rPr>
                <w:sz w:val="20"/>
              </w:rPr>
              <w:t>Tamania</w:t>
            </w:r>
          </w:p>
          <w:p>
            <w:pPr>
              <w:pStyle w:val="yTable"/>
              <w:spacing w:before="0"/>
              <w:rPr>
                <w:sz w:val="20"/>
              </w:rPr>
            </w:pPr>
            <w:r>
              <w:rPr>
                <w:sz w:val="20"/>
              </w:rPr>
              <w:t>Tamaulipa</w:t>
            </w:r>
          </w:p>
          <w:p>
            <w:pPr>
              <w:pStyle w:val="yTable"/>
              <w:spacing w:before="0"/>
              <w:rPr>
                <w:sz w:val="20"/>
              </w:rPr>
            </w:pPr>
            <w:r>
              <w:rPr>
                <w:sz w:val="20"/>
              </w:rPr>
              <w:t>Tanacetopsis</w:t>
            </w:r>
          </w:p>
          <w:p>
            <w:pPr>
              <w:pStyle w:val="yTable"/>
              <w:spacing w:before="0"/>
              <w:rPr>
                <w:sz w:val="20"/>
              </w:rPr>
            </w:pPr>
            <w:r>
              <w:rPr>
                <w:sz w:val="20"/>
              </w:rPr>
              <w:t>Tanacetum</w:t>
            </w:r>
          </w:p>
          <w:p>
            <w:pPr>
              <w:pStyle w:val="yTable"/>
              <w:spacing w:before="0"/>
              <w:rPr>
                <w:sz w:val="20"/>
              </w:rPr>
            </w:pPr>
            <w:r>
              <w:rPr>
                <w:sz w:val="20"/>
              </w:rPr>
              <w:t>Tanecetum</w:t>
            </w:r>
          </w:p>
          <w:p>
            <w:pPr>
              <w:pStyle w:val="yTable"/>
              <w:spacing w:before="0"/>
              <w:rPr>
                <w:sz w:val="20"/>
              </w:rPr>
            </w:pPr>
            <w:r>
              <w:rPr>
                <w:sz w:val="20"/>
              </w:rPr>
              <w:t>Taplinia</w:t>
            </w:r>
          </w:p>
          <w:p>
            <w:pPr>
              <w:pStyle w:val="yTable"/>
              <w:spacing w:before="0"/>
              <w:rPr>
                <w:sz w:val="20"/>
              </w:rPr>
            </w:pPr>
            <w:r>
              <w:rPr>
                <w:sz w:val="20"/>
              </w:rPr>
              <w:t>Taraxacum</w:t>
            </w:r>
          </w:p>
          <w:p>
            <w:pPr>
              <w:pStyle w:val="yTable"/>
              <w:spacing w:before="0"/>
              <w:rPr>
                <w:sz w:val="20"/>
              </w:rPr>
            </w:pPr>
            <w:r>
              <w:rPr>
                <w:sz w:val="20"/>
              </w:rPr>
              <w:t>Taraxacum sect.</w:t>
            </w:r>
          </w:p>
          <w:p>
            <w:pPr>
              <w:pStyle w:val="yTable"/>
              <w:spacing w:before="0"/>
              <w:rPr>
                <w:sz w:val="20"/>
              </w:rPr>
            </w:pPr>
            <w:r>
              <w:rPr>
                <w:sz w:val="20"/>
              </w:rPr>
              <w:t>Tarchonanthus</w:t>
            </w:r>
          </w:p>
          <w:p>
            <w:pPr>
              <w:pStyle w:val="yTable"/>
              <w:spacing w:before="0"/>
              <w:rPr>
                <w:sz w:val="20"/>
              </w:rPr>
            </w:pPr>
            <w:r>
              <w:rPr>
                <w:sz w:val="20"/>
              </w:rPr>
              <w:t>Tehuana</w:t>
            </w:r>
          </w:p>
          <w:p>
            <w:pPr>
              <w:pStyle w:val="yTable"/>
              <w:spacing w:before="0"/>
              <w:rPr>
                <w:sz w:val="20"/>
              </w:rPr>
            </w:pPr>
            <w:r>
              <w:rPr>
                <w:sz w:val="20"/>
              </w:rPr>
              <w:t>Teixeiranthus</w:t>
            </w:r>
          </w:p>
          <w:p>
            <w:pPr>
              <w:pStyle w:val="yTable"/>
              <w:spacing w:before="0"/>
              <w:rPr>
                <w:sz w:val="20"/>
              </w:rPr>
            </w:pPr>
            <w:r>
              <w:rPr>
                <w:sz w:val="20"/>
              </w:rPr>
              <w:t>Telanthophora</w:t>
            </w:r>
          </w:p>
          <w:p>
            <w:pPr>
              <w:pStyle w:val="yTable"/>
              <w:spacing w:before="0"/>
              <w:rPr>
                <w:sz w:val="20"/>
              </w:rPr>
            </w:pPr>
            <w:r>
              <w:rPr>
                <w:sz w:val="20"/>
              </w:rPr>
              <w:t>Telekia</w:t>
            </w:r>
          </w:p>
          <w:p>
            <w:pPr>
              <w:pStyle w:val="yTable"/>
              <w:spacing w:before="0"/>
              <w:rPr>
                <w:sz w:val="20"/>
              </w:rPr>
            </w:pPr>
            <w:r>
              <w:rPr>
                <w:sz w:val="20"/>
              </w:rPr>
              <w:t>Telmatophila</w:t>
            </w:r>
          </w:p>
          <w:p>
            <w:pPr>
              <w:pStyle w:val="yTable"/>
              <w:spacing w:before="0"/>
              <w:rPr>
                <w:sz w:val="20"/>
              </w:rPr>
            </w:pPr>
            <w:r>
              <w:rPr>
                <w:sz w:val="20"/>
              </w:rPr>
              <w:t>Tenrhynea</w:t>
            </w:r>
          </w:p>
          <w:p>
            <w:pPr>
              <w:pStyle w:val="yTable"/>
              <w:spacing w:before="0"/>
              <w:rPr>
                <w:sz w:val="20"/>
              </w:rPr>
            </w:pPr>
            <w:r>
              <w:rPr>
                <w:sz w:val="20"/>
              </w:rPr>
              <w:t>Tephroseris</w:t>
            </w:r>
          </w:p>
          <w:p>
            <w:pPr>
              <w:pStyle w:val="yTable"/>
              <w:spacing w:before="0"/>
              <w:rPr>
                <w:sz w:val="20"/>
              </w:rPr>
            </w:pPr>
            <w:r>
              <w:rPr>
                <w:sz w:val="20"/>
              </w:rPr>
              <w:t>Tepion</w:t>
            </w:r>
          </w:p>
          <w:p>
            <w:pPr>
              <w:pStyle w:val="yTable"/>
              <w:spacing w:before="0"/>
              <w:rPr>
                <w:sz w:val="20"/>
              </w:rPr>
            </w:pPr>
            <w:r>
              <w:rPr>
                <w:sz w:val="20"/>
              </w:rPr>
              <w:t>Tessaria</w:t>
            </w:r>
          </w:p>
          <w:p>
            <w:pPr>
              <w:pStyle w:val="yTable"/>
              <w:spacing w:before="0"/>
              <w:rPr>
                <w:sz w:val="20"/>
              </w:rPr>
            </w:pPr>
            <w:r>
              <w:rPr>
                <w:sz w:val="20"/>
              </w:rPr>
              <w:t>Tetracarpum</w:t>
            </w:r>
          </w:p>
          <w:p>
            <w:pPr>
              <w:pStyle w:val="yTable"/>
              <w:spacing w:before="0"/>
              <w:rPr>
                <w:sz w:val="20"/>
              </w:rPr>
            </w:pPr>
            <w:r>
              <w:rPr>
                <w:sz w:val="20"/>
              </w:rPr>
              <w:t>Tetrachyron</w:t>
            </w:r>
          </w:p>
          <w:p>
            <w:pPr>
              <w:pStyle w:val="yTable"/>
              <w:spacing w:before="0"/>
              <w:rPr>
                <w:sz w:val="20"/>
              </w:rPr>
            </w:pPr>
            <w:r>
              <w:rPr>
                <w:sz w:val="20"/>
              </w:rPr>
              <w:t>Tetradymia</w:t>
            </w:r>
          </w:p>
          <w:p>
            <w:pPr>
              <w:pStyle w:val="yTable"/>
              <w:spacing w:before="0"/>
              <w:rPr>
                <w:sz w:val="20"/>
              </w:rPr>
            </w:pPr>
            <w:r>
              <w:rPr>
                <w:sz w:val="20"/>
              </w:rPr>
              <w:t>Tetragonotheca</w:t>
            </w:r>
          </w:p>
          <w:p>
            <w:pPr>
              <w:pStyle w:val="yTable"/>
              <w:spacing w:before="0"/>
              <w:rPr>
                <w:sz w:val="20"/>
              </w:rPr>
            </w:pPr>
            <w:r>
              <w:rPr>
                <w:sz w:val="20"/>
              </w:rPr>
              <w:t>Tetramolopium</w:t>
            </w:r>
          </w:p>
          <w:p>
            <w:pPr>
              <w:pStyle w:val="yTable"/>
              <w:spacing w:before="0"/>
              <w:rPr>
                <w:sz w:val="20"/>
              </w:rPr>
            </w:pPr>
            <w:r>
              <w:rPr>
                <w:sz w:val="20"/>
              </w:rPr>
              <w:t>Tetraneuris</w:t>
            </w:r>
          </w:p>
          <w:p>
            <w:pPr>
              <w:pStyle w:val="yTable"/>
              <w:spacing w:before="0"/>
              <w:rPr>
                <w:sz w:val="20"/>
              </w:rPr>
            </w:pPr>
            <w:r>
              <w:rPr>
                <w:sz w:val="20"/>
              </w:rPr>
              <w:t>Tetranthus</w:t>
            </w:r>
          </w:p>
          <w:p>
            <w:pPr>
              <w:pStyle w:val="yTable"/>
              <w:spacing w:before="0"/>
              <w:rPr>
                <w:sz w:val="20"/>
              </w:rPr>
            </w:pPr>
            <w:r>
              <w:rPr>
                <w:sz w:val="20"/>
              </w:rPr>
              <w:t>Tetraperone</w:t>
            </w:r>
          </w:p>
          <w:p>
            <w:pPr>
              <w:pStyle w:val="yTable"/>
              <w:spacing w:before="0"/>
              <w:rPr>
                <w:sz w:val="20"/>
              </w:rPr>
            </w:pPr>
            <w:r>
              <w:rPr>
                <w:sz w:val="20"/>
              </w:rPr>
              <w:t>Thaminophyllum</w:t>
            </w:r>
          </w:p>
          <w:p>
            <w:pPr>
              <w:pStyle w:val="yTable"/>
              <w:spacing w:before="0"/>
              <w:rPr>
                <w:sz w:val="20"/>
              </w:rPr>
            </w:pPr>
            <w:r>
              <w:rPr>
                <w:sz w:val="20"/>
              </w:rPr>
              <w:t>Thamnoseris</w:t>
            </w:r>
          </w:p>
          <w:p>
            <w:pPr>
              <w:pStyle w:val="yTable"/>
              <w:spacing w:before="0"/>
              <w:rPr>
                <w:sz w:val="20"/>
              </w:rPr>
            </w:pPr>
            <w:r>
              <w:rPr>
                <w:sz w:val="20"/>
              </w:rPr>
              <w:t>Thelechitonia</w:t>
            </w:r>
          </w:p>
          <w:p>
            <w:pPr>
              <w:pStyle w:val="yTable"/>
              <w:spacing w:before="0"/>
              <w:rPr>
                <w:sz w:val="20"/>
              </w:rPr>
            </w:pPr>
            <w:r>
              <w:rPr>
                <w:sz w:val="20"/>
              </w:rPr>
              <w:t>Thelesperma</w:t>
            </w:r>
          </w:p>
          <w:p>
            <w:pPr>
              <w:pStyle w:val="yTable"/>
              <w:spacing w:before="0"/>
              <w:rPr>
                <w:sz w:val="20"/>
              </w:rPr>
            </w:pPr>
            <w:r>
              <w:rPr>
                <w:sz w:val="20"/>
              </w:rPr>
              <w:t>Thespidium</w:t>
            </w:r>
          </w:p>
          <w:p>
            <w:pPr>
              <w:pStyle w:val="yTable"/>
              <w:spacing w:before="0"/>
              <w:rPr>
                <w:sz w:val="20"/>
              </w:rPr>
            </w:pPr>
            <w:r>
              <w:rPr>
                <w:sz w:val="20"/>
              </w:rPr>
              <w:t>Thespis</w:t>
            </w:r>
          </w:p>
          <w:p>
            <w:pPr>
              <w:pStyle w:val="yTable"/>
              <w:spacing w:before="0"/>
              <w:rPr>
                <w:sz w:val="20"/>
              </w:rPr>
            </w:pPr>
            <w:r>
              <w:rPr>
                <w:sz w:val="20"/>
              </w:rPr>
              <w:t>Thevenotia</w:t>
            </w:r>
          </w:p>
          <w:p>
            <w:pPr>
              <w:pStyle w:val="yTable"/>
              <w:spacing w:before="0"/>
              <w:rPr>
                <w:sz w:val="20"/>
              </w:rPr>
            </w:pPr>
            <w:r>
              <w:rPr>
                <w:sz w:val="20"/>
              </w:rPr>
              <w:t>Thiseltonia</w:t>
            </w:r>
          </w:p>
        </w:tc>
        <w:tc>
          <w:tcPr>
            <w:tcW w:w="2841" w:type="dxa"/>
          </w:tcPr>
          <w:p>
            <w:pPr>
              <w:pStyle w:val="yTable"/>
              <w:spacing w:before="0"/>
              <w:rPr>
                <w:sz w:val="20"/>
              </w:rPr>
            </w:pPr>
            <w:r>
              <w:rPr>
                <w:sz w:val="20"/>
              </w:rPr>
              <w:t>Thorelia</w:t>
            </w:r>
          </w:p>
          <w:p>
            <w:pPr>
              <w:pStyle w:val="yTable"/>
              <w:spacing w:before="0"/>
              <w:rPr>
                <w:sz w:val="20"/>
              </w:rPr>
            </w:pPr>
            <w:r>
              <w:rPr>
                <w:sz w:val="20"/>
              </w:rPr>
              <w:t>Thrincia</w:t>
            </w:r>
          </w:p>
          <w:p>
            <w:pPr>
              <w:pStyle w:val="yTable"/>
              <w:spacing w:before="0"/>
              <w:rPr>
                <w:sz w:val="20"/>
              </w:rPr>
            </w:pPr>
            <w:r>
              <w:rPr>
                <w:sz w:val="20"/>
              </w:rPr>
              <w:t>Thurovia</w:t>
            </w:r>
          </w:p>
          <w:p>
            <w:pPr>
              <w:pStyle w:val="yTable"/>
              <w:spacing w:before="0"/>
              <w:rPr>
                <w:sz w:val="20"/>
              </w:rPr>
            </w:pPr>
            <w:r>
              <w:rPr>
                <w:sz w:val="20"/>
              </w:rPr>
              <w:t>Thymophylla</w:t>
            </w:r>
          </w:p>
          <w:p>
            <w:pPr>
              <w:pStyle w:val="yTable"/>
              <w:spacing w:before="0"/>
              <w:rPr>
                <w:sz w:val="20"/>
              </w:rPr>
            </w:pPr>
            <w:r>
              <w:rPr>
                <w:sz w:val="20"/>
              </w:rPr>
              <w:t>Thymopsis</w:t>
            </w:r>
          </w:p>
          <w:p>
            <w:pPr>
              <w:pStyle w:val="yTable"/>
              <w:spacing w:before="0"/>
              <w:rPr>
                <w:sz w:val="20"/>
              </w:rPr>
            </w:pPr>
            <w:r>
              <w:rPr>
                <w:sz w:val="20"/>
              </w:rPr>
              <w:t>Tiarocarpus</w:t>
            </w:r>
          </w:p>
          <w:p>
            <w:pPr>
              <w:pStyle w:val="yTable"/>
              <w:spacing w:before="0"/>
              <w:rPr>
                <w:sz w:val="20"/>
              </w:rPr>
            </w:pPr>
            <w:r>
              <w:rPr>
                <w:sz w:val="20"/>
              </w:rPr>
              <w:t>Tibestina</w:t>
            </w:r>
          </w:p>
          <w:p>
            <w:pPr>
              <w:pStyle w:val="yTable"/>
              <w:spacing w:before="0"/>
              <w:rPr>
                <w:sz w:val="20"/>
              </w:rPr>
            </w:pPr>
            <w:r>
              <w:rPr>
                <w:sz w:val="20"/>
              </w:rPr>
              <w:t>Tietkensia</w:t>
            </w:r>
          </w:p>
          <w:p>
            <w:pPr>
              <w:pStyle w:val="yTable"/>
              <w:spacing w:before="0"/>
              <w:rPr>
                <w:sz w:val="20"/>
              </w:rPr>
            </w:pPr>
            <w:r>
              <w:rPr>
                <w:sz w:val="20"/>
              </w:rPr>
              <w:t>Tisserantia</w:t>
            </w:r>
          </w:p>
          <w:p>
            <w:pPr>
              <w:pStyle w:val="yTable"/>
              <w:spacing w:before="0"/>
              <w:rPr>
                <w:sz w:val="20"/>
              </w:rPr>
            </w:pPr>
            <w:r>
              <w:rPr>
                <w:sz w:val="20"/>
              </w:rPr>
              <w:t>Tithonia</w:t>
            </w:r>
          </w:p>
          <w:p>
            <w:pPr>
              <w:pStyle w:val="yTable"/>
              <w:spacing w:before="0"/>
              <w:rPr>
                <w:sz w:val="20"/>
              </w:rPr>
            </w:pPr>
            <w:r>
              <w:rPr>
                <w:sz w:val="20"/>
              </w:rPr>
              <w:t>Tolbonia</w:t>
            </w:r>
          </w:p>
          <w:p>
            <w:pPr>
              <w:pStyle w:val="yTable"/>
              <w:spacing w:before="0"/>
              <w:rPr>
                <w:sz w:val="20"/>
              </w:rPr>
            </w:pPr>
            <w:r>
              <w:rPr>
                <w:sz w:val="20"/>
              </w:rPr>
              <w:t>Tolpis</w:t>
            </w:r>
          </w:p>
          <w:p>
            <w:pPr>
              <w:pStyle w:val="yTable"/>
              <w:spacing w:before="0"/>
              <w:rPr>
                <w:sz w:val="20"/>
              </w:rPr>
            </w:pPr>
            <w:r>
              <w:rPr>
                <w:sz w:val="20"/>
              </w:rPr>
              <w:t>Tomentaurum</w:t>
            </w:r>
          </w:p>
          <w:p>
            <w:pPr>
              <w:pStyle w:val="yTable"/>
              <w:spacing w:before="0"/>
              <w:rPr>
                <w:sz w:val="20"/>
              </w:rPr>
            </w:pPr>
            <w:r>
              <w:rPr>
                <w:sz w:val="20"/>
              </w:rPr>
              <w:t>Tonalanthus</w:t>
            </w:r>
          </w:p>
          <w:p>
            <w:pPr>
              <w:pStyle w:val="yTable"/>
              <w:spacing w:before="0"/>
              <w:rPr>
                <w:sz w:val="20"/>
              </w:rPr>
            </w:pPr>
            <w:r>
              <w:rPr>
                <w:sz w:val="20"/>
              </w:rPr>
              <w:t>Tonestus</w:t>
            </w:r>
          </w:p>
          <w:p>
            <w:pPr>
              <w:pStyle w:val="yTable"/>
              <w:spacing w:before="0"/>
              <w:rPr>
                <w:sz w:val="20"/>
              </w:rPr>
            </w:pPr>
            <w:r>
              <w:rPr>
                <w:sz w:val="20"/>
              </w:rPr>
              <w:t>Tourneuxia</w:t>
            </w:r>
          </w:p>
          <w:p>
            <w:pPr>
              <w:pStyle w:val="yTable"/>
              <w:spacing w:before="0"/>
              <w:rPr>
                <w:sz w:val="20"/>
              </w:rPr>
            </w:pPr>
            <w:r>
              <w:rPr>
                <w:sz w:val="20"/>
              </w:rPr>
              <w:t>Townsendia</w:t>
            </w:r>
          </w:p>
          <w:p>
            <w:pPr>
              <w:pStyle w:val="yTable"/>
              <w:spacing w:before="0"/>
              <w:rPr>
                <w:sz w:val="20"/>
              </w:rPr>
            </w:pPr>
            <w:r>
              <w:rPr>
                <w:sz w:val="20"/>
              </w:rPr>
              <w:t>Toxanthes</w:t>
            </w:r>
          </w:p>
          <w:p>
            <w:pPr>
              <w:pStyle w:val="yTable"/>
              <w:spacing w:before="0"/>
              <w:rPr>
                <w:sz w:val="20"/>
              </w:rPr>
            </w:pPr>
            <w:r>
              <w:rPr>
                <w:sz w:val="20"/>
              </w:rPr>
              <w:t>Tracyina</w:t>
            </w:r>
          </w:p>
          <w:p>
            <w:pPr>
              <w:pStyle w:val="yTable"/>
              <w:spacing w:before="0"/>
              <w:rPr>
                <w:sz w:val="20"/>
              </w:rPr>
            </w:pPr>
            <w:r>
              <w:rPr>
                <w:sz w:val="20"/>
              </w:rPr>
              <w:t>Tragoceras</w:t>
            </w:r>
          </w:p>
          <w:p>
            <w:pPr>
              <w:pStyle w:val="yTable"/>
              <w:spacing w:before="0"/>
              <w:rPr>
                <w:sz w:val="20"/>
              </w:rPr>
            </w:pPr>
            <w:r>
              <w:rPr>
                <w:sz w:val="20"/>
              </w:rPr>
              <w:t>Tragoceros</w:t>
            </w:r>
          </w:p>
          <w:p>
            <w:pPr>
              <w:pStyle w:val="yTable"/>
              <w:spacing w:before="0"/>
              <w:rPr>
                <w:sz w:val="20"/>
              </w:rPr>
            </w:pPr>
            <w:r>
              <w:rPr>
                <w:sz w:val="20"/>
              </w:rPr>
              <w:t>Tragopogon</w:t>
            </w:r>
          </w:p>
          <w:p>
            <w:pPr>
              <w:pStyle w:val="yTable"/>
              <w:spacing w:before="0"/>
              <w:rPr>
                <w:sz w:val="20"/>
              </w:rPr>
            </w:pPr>
            <w:r>
              <w:rPr>
                <w:sz w:val="20"/>
              </w:rPr>
              <w:t>Traversia</w:t>
            </w:r>
          </w:p>
          <w:p>
            <w:pPr>
              <w:pStyle w:val="yTable"/>
              <w:spacing w:before="0"/>
              <w:rPr>
                <w:sz w:val="20"/>
              </w:rPr>
            </w:pPr>
            <w:r>
              <w:rPr>
                <w:sz w:val="20"/>
              </w:rPr>
              <w:t>Trepadonia</w:t>
            </w:r>
          </w:p>
          <w:p>
            <w:pPr>
              <w:pStyle w:val="yTable"/>
              <w:spacing w:before="0"/>
              <w:rPr>
                <w:sz w:val="20"/>
              </w:rPr>
            </w:pPr>
            <w:r>
              <w:rPr>
                <w:sz w:val="20"/>
              </w:rPr>
              <w:t>Tricarpha</w:t>
            </w:r>
          </w:p>
          <w:p>
            <w:pPr>
              <w:pStyle w:val="yTable"/>
              <w:spacing w:before="0"/>
              <w:rPr>
                <w:sz w:val="20"/>
              </w:rPr>
            </w:pPr>
            <w:r>
              <w:rPr>
                <w:sz w:val="20"/>
              </w:rPr>
              <w:t>Trichanthemis</w:t>
            </w:r>
          </w:p>
          <w:p>
            <w:pPr>
              <w:pStyle w:val="yTable"/>
              <w:spacing w:before="0"/>
              <w:rPr>
                <w:sz w:val="20"/>
              </w:rPr>
            </w:pPr>
            <w:r>
              <w:rPr>
                <w:sz w:val="20"/>
              </w:rPr>
              <w:t>Trichanthodium</w:t>
            </w:r>
          </w:p>
          <w:p>
            <w:pPr>
              <w:pStyle w:val="yTable"/>
              <w:spacing w:before="0"/>
              <w:rPr>
                <w:sz w:val="20"/>
              </w:rPr>
            </w:pPr>
            <w:r>
              <w:rPr>
                <w:sz w:val="20"/>
              </w:rPr>
              <w:t>Trichapium</w:t>
            </w:r>
          </w:p>
          <w:p>
            <w:pPr>
              <w:pStyle w:val="yTable"/>
              <w:spacing w:before="0"/>
              <w:rPr>
                <w:sz w:val="20"/>
              </w:rPr>
            </w:pPr>
            <w:r>
              <w:rPr>
                <w:sz w:val="20"/>
              </w:rPr>
              <w:t>Trichocline</w:t>
            </w:r>
          </w:p>
          <w:p>
            <w:pPr>
              <w:pStyle w:val="yTable"/>
              <w:spacing w:before="0"/>
              <w:rPr>
                <w:sz w:val="20"/>
              </w:rPr>
            </w:pPr>
            <w:r>
              <w:rPr>
                <w:sz w:val="20"/>
              </w:rPr>
              <w:t>Trichocoronis</w:t>
            </w:r>
          </w:p>
          <w:p>
            <w:pPr>
              <w:pStyle w:val="yTable"/>
              <w:spacing w:before="0"/>
              <w:rPr>
                <w:sz w:val="20"/>
              </w:rPr>
            </w:pPr>
            <w:r>
              <w:rPr>
                <w:sz w:val="20"/>
              </w:rPr>
              <w:t>Trichocoryne</w:t>
            </w:r>
          </w:p>
          <w:p>
            <w:pPr>
              <w:pStyle w:val="yTable"/>
              <w:spacing w:before="0"/>
              <w:rPr>
                <w:sz w:val="20"/>
              </w:rPr>
            </w:pPr>
            <w:r>
              <w:rPr>
                <w:sz w:val="20"/>
              </w:rPr>
              <w:t>Trichogonia</w:t>
            </w:r>
          </w:p>
          <w:p>
            <w:pPr>
              <w:pStyle w:val="yTable"/>
              <w:spacing w:before="0"/>
              <w:rPr>
                <w:sz w:val="20"/>
              </w:rPr>
            </w:pPr>
            <w:r>
              <w:rPr>
                <w:sz w:val="20"/>
              </w:rPr>
              <w:t>Trichogoniopsis</w:t>
            </w:r>
          </w:p>
          <w:p>
            <w:pPr>
              <w:pStyle w:val="yTable"/>
              <w:spacing w:before="0"/>
              <w:rPr>
                <w:sz w:val="20"/>
              </w:rPr>
            </w:pPr>
            <w:r>
              <w:rPr>
                <w:sz w:val="20"/>
              </w:rPr>
              <w:t>Trichogyne</w:t>
            </w:r>
          </w:p>
          <w:p>
            <w:pPr>
              <w:pStyle w:val="yTable"/>
              <w:spacing w:before="0"/>
              <w:rPr>
                <w:sz w:val="20"/>
              </w:rPr>
            </w:pPr>
            <w:r>
              <w:rPr>
                <w:sz w:val="20"/>
              </w:rPr>
              <w:t>Tricholepis</w:t>
            </w:r>
          </w:p>
          <w:p>
            <w:pPr>
              <w:pStyle w:val="yTable"/>
              <w:spacing w:before="0"/>
              <w:rPr>
                <w:sz w:val="20"/>
              </w:rPr>
            </w:pPr>
            <w:r>
              <w:rPr>
                <w:sz w:val="20"/>
              </w:rPr>
              <w:t>Trichoptilium</w:t>
            </w:r>
          </w:p>
          <w:p>
            <w:pPr>
              <w:pStyle w:val="yTable"/>
              <w:spacing w:before="0"/>
              <w:rPr>
                <w:sz w:val="20"/>
              </w:rPr>
            </w:pPr>
            <w:r>
              <w:rPr>
                <w:sz w:val="20"/>
              </w:rPr>
              <w:t>Trichospira</w:t>
            </w:r>
          </w:p>
          <w:p>
            <w:pPr>
              <w:pStyle w:val="yTable"/>
              <w:spacing w:before="0"/>
              <w:rPr>
                <w:sz w:val="20"/>
              </w:rPr>
            </w:pPr>
            <w:r>
              <w:rPr>
                <w:sz w:val="20"/>
              </w:rPr>
              <w:t>Tridactylina</w:t>
            </w:r>
          </w:p>
          <w:p>
            <w:pPr>
              <w:pStyle w:val="yTable"/>
              <w:spacing w:before="0"/>
              <w:rPr>
                <w:sz w:val="20"/>
              </w:rPr>
            </w:pPr>
            <w:r>
              <w:rPr>
                <w:sz w:val="20"/>
              </w:rPr>
              <w:t>Tridax</w:t>
            </w:r>
          </w:p>
          <w:p>
            <w:pPr>
              <w:pStyle w:val="yTable"/>
              <w:spacing w:before="0"/>
              <w:rPr>
                <w:sz w:val="20"/>
              </w:rPr>
            </w:pPr>
            <w:r>
              <w:rPr>
                <w:sz w:val="20"/>
              </w:rPr>
              <w:t>Trigonospermum</w:t>
            </w:r>
          </w:p>
        </w:tc>
        <w:tc>
          <w:tcPr>
            <w:tcW w:w="2841" w:type="dxa"/>
          </w:tcPr>
          <w:p>
            <w:pPr>
              <w:pStyle w:val="yTable"/>
              <w:spacing w:before="0"/>
              <w:rPr>
                <w:sz w:val="20"/>
              </w:rPr>
            </w:pPr>
            <w:r>
              <w:rPr>
                <w:sz w:val="20"/>
              </w:rPr>
              <w:t>Trilisa</w:t>
            </w:r>
          </w:p>
          <w:p>
            <w:pPr>
              <w:pStyle w:val="yTable"/>
              <w:spacing w:before="0"/>
              <w:rPr>
                <w:sz w:val="20"/>
              </w:rPr>
            </w:pPr>
            <w:r>
              <w:rPr>
                <w:sz w:val="20"/>
              </w:rPr>
              <w:t>Trimorpha</w:t>
            </w:r>
          </w:p>
          <w:p>
            <w:pPr>
              <w:pStyle w:val="yTable"/>
              <w:spacing w:before="0"/>
              <w:rPr>
                <w:sz w:val="20"/>
              </w:rPr>
            </w:pPr>
            <w:r>
              <w:rPr>
                <w:sz w:val="20"/>
              </w:rPr>
              <w:t>Trioncinia</w:t>
            </w:r>
          </w:p>
          <w:p>
            <w:pPr>
              <w:pStyle w:val="yTable"/>
              <w:spacing w:before="0"/>
              <w:rPr>
                <w:sz w:val="20"/>
              </w:rPr>
            </w:pPr>
            <w:r>
              <w:rPr>
                <w:sz w:val="20"/>
              </w:rPr>
              <w:t>Tripleurospermum</w:t>
            </w:r>
          </w:p>
          <w:p>
            <w:pPr>
              <w:pStyle w:val="yTable"/>
              <w:spacing w:before="0"/>
              <w:rPr>
                <w:sz w:val="20"/>
              </w:rPr>
            </w:pPr>
            <w:r>
              <w:rPr>
                <w:sz w:val="20"/>
              </w:rPr>
              <w:t>Triplocephalum</w:t>
            </w:r>
          </w:p>
          <w:p>
            <w:pPr>
              <w:pStyle w:val="yTable"/>
              <w:spacing w:before="0"/>
              <w:rPr>
                <w:sz w:val="20"/>
              </w:rPr>
            </w:pPr>
            <w:r>
              <w:rPr>
                <w:sz w:val="20"/>
              </w:rPr>
              <w:t>Triplotaxis</w:t>
            </w:r>
          </w:p>
          <w:p>
            <w:pPr>
              <w:pStyle w:val="yTable"/>
              <w:spacing w:before="0"/>
              <w:rPr>
                <w:sz w:val="20"/>
              </w:rPr>
            </w:pPr>
            <w:r>
              <w:rPr>
                <w:sz w:val="20"/>
              </w:rPr>
              <w:t>Tripolium</w:t>
            </w:r>
          </w:p>
          <w:p>
            <w:pPr>
              <w:pStyle w:val="yTable"/>
              <w:spacing w:before="0"/>
              <w:rPr>
                <w:sz w:val="20"/>
              </w:rPr>
            </w:pPr>
            <w:r>
              <w:rPr>
                <w:sz w:val="20"/>
              </w:rPr>
              <w:t>Tripteris</w:t>
            </w:r>
          </w:p>
          <w:p>
            <w:pPr>
              <w:pStyle w:val="yTable"/>
              <w:spacing w:before="0"/>
              <w:rPr>
                <w:sz w:val="20"/>
              </w:rPr>
            </w:pPr>
            <w:r>
              <w:rPr>
                <w:sz w:val="20"/>
              </w:rPr>
              <w:t>Triptilion</w:t>
            </w:r>
          </w:p>
          <w:p>
            <w:pPr>
              <w:pStyle w:val="yTable"/>
              <w:spacing w:before="0"/>
              <w:rPr>
                <w:sz w:val="20"/>
              </w:rPr>
            </w:pPr>
            <w:r>
              <w:rPr>
                <w:sz w:val="20"/>
              </w:rPr>
              <w:t>Triptilium</w:t>
            </w:r>
          </w:p>
          <w:p>
            <w:pPr>
              <w:pStyle w:val="yTable"/>
              <w:spacing w:before="0"/>
              <w:rPr>
                <w:sz w:val="20"/>
              </w:rPr>
            </w:pPr>
            <w:r>
              <w:rPr>
                <w:sz w:val="20"/>
              </w:rPr>
              <w:t>Triptilodiscus</w:t>
            </w:r>
          </w:p>
          <w:p>
            <w:pPr>
              <w:pStyle w:val="yTable"/>
              <w:spacing w:before="0"/>
              <w:rPr>
                <w:sz w:val="20"/>
              </w:rPr>
            </w:pPr>
            <w:r>
              <w:rPr>
                <w:sz w:val="20"/>
              </w:rPr>
              <w:t>Trixis</w:t>
            </w:r>
          </w:p>
          <w:p>
            <w:pPr>
              <w:pStyle w:val="yTable"/>
              <w:spacing w:before="0"/>
              <w:rPr>
                <w:sz w:val="20"/>
              </w:rPr>
            </w:pPr>
            <w:r>
              <w:rPr>
                <w:sz w:val="20"/>
              </w:rPr>
              <w:t>Troglophyton</w:t>
            </w:r>
          </w:p>
          <w:p>
            <w:pPr>
              <w:pStyle w:val="yTable"/>
              <w:spacing w:before="0"/>
              <w:rPr>
                <w:sz w:val="20"/>
              </w:rPr>
            </w:pPr>
            <w:r>
              <w:rPr>
                <w:sz w:val="20"/>
              </w:rPr>
              <w:t>Troximon</w:t>
            </w:r>
          </w:p>
          <w:p>
            <w:pPr>
              <w:pStyle w:val="yTable"/>
              <w:spacing w:before="0"/>
              <w:rPr>
                <w:sz w:val="20"/>
              </w:rPr>
            </w:pPr>
            <w:r>
              <w:rPr>
                <w:sz w:val="20"/>
              </w:rPr>
              <w:t>Trychinolepis</w:t>
            </w:r>
          </w:p>
          <w:p>
            <w:pPr>
              <w:pStyle w:val="yTable"/>
              <w:spacing w:before="0"/>
              <w:rPr>
                <w:sz w:val="20"/>
              </w:rPr>
            </w:pPr>
            <w:r>
              <w:rPr>
                <w:sz w:val="20"/>
              </w:rPr>
              <w:t>Tryimnus</w:t>
            </w:r>
          </w:p>
          <w:p>
            <w:pPr>
              <w:pStyle w:val="yTable"/>
              <w:spacing w:before="0"/>
              <w:rPr>
                <w:sz w:val="20"/>
              </w:rPr>
            </w:pPr>
            <w:r>
              <w:rPr>
                <w:sz w:val="20"/>
              </w:rPr>
              <w:t>Tuberostyles</w:t>
            </w:r>
          </w:p>
          <w:p>
            <w:pPr>
              <w:pStyle w:val="yTable"/>
              <w:spacing w:before="0"/>
              <w:rPr>
                <w:sz w:val="20"/>
              </w:rPr>
            </w:pPr>
            <w:r>
              <w:rPr>
                <w:sz w:val="20"/>
              </w:rPr>
              <w:t>Tuberostylis</w:t>
            </w:r>
          </w:p>
          <w:p>
            <w:pPr>
              <w:pStyle w:val="yTable"/>
              <w:spacing w:before="0"/>
              <w:rPr>
                <w:sz w:val="20"/>
              </w:rPr>
            </w:pPr>
            <w:r>
              <w:rPr>
                <w:sz w:val="20"/>
              </w:rPr>
              <w:t>Tuckermannia</w:t>
            </w:r>
          </w:p>
          <w:p>
            <w:pPr>
              <w:pStyle w:val="yTable"/>
              <w:spacing w:before="0"/>
              <w:rPr>
                <w:sz w:val="20"/>
              </w:rPr>
            </w:pPr>
            <w:r>
              <w:rPr>
                <w:sz w:val="20"/>
              </w:rPr>
              <w:t>Tugarinovia</w:t>
            </w:r>
          </w:p>
          <w:p>
            <w:pPr>
              <w:pStyle w:val="yTable"/>
              <w:spacing w:before="0"/>
              <w:rPr>
                <w:sz w:val="20"/>
              </w:rPr>
            </w:pPr>
            <w:r>
              <w:rPr>
                <w:sz w:val="20"/>
              </w:rPr>
              <w:t>Turaniphytum</w:t>
            </w:r>
          </w:p>
          <w:p>
            <w:pPr>
              <w:pStyle w:val="yTable"/>
              <w:spacing w:before="0"/>
              <w:rPr>
                <w:sz w:val="20"/>
              </w:rPr>
            </w:pPr>
            <w:r>
              <w:rPr>
                <w:sz w:val="20"/>
              </w:rPr>
              <w:t>Turczaninovia</w:t>
            </w:r>
          </w:p>
          <w:p>
            <w:pPr>
              <w:pStyle w:val="yTable"/>
              <w:spacing w:before="0"/>
              <w:rPr>
                <w:sz w:val="20"/>
              </w:rPr>
            </w:pPr>
            <w:r>
              <w:rPr>
                <w:sz w:val="20"/>
              </w:rPr>
              <w:t>Tussilago</w:t>
            </w:r>
          </w:p>
          <w:p>
            <w:pPr>
              <w:pStyle w:val="yTable"/>
              <w:spacing w:before="0"/>
              <w:rPr>
                <w:sz w:val="20"/>
              </w:rPr>
            </w:pPr>
            <w:r>
              <w:rPr>
                <w:sz w:val="20"/>
              </w:rPr>
              <w:t>Tuxtla</w:t>
            </w:r>
          </w:p>
          <w:p>
            <w:pPr>
              <w:pStyle w:val="yTable"/>
              <w:spacing w:before="0"/>
              <w:rPr>
                <w:sz w:val="20"/>
              </w:rPr>
            </w:pPr>
            <w:r>
              <w:rPr>
                <w:sz w:val="20"/>
              </w:rPr>
              <w:t>Tyleropappus</w:t>
            </w:r>
          </w:p>
          <w:p>
            <w:pPr>
              <w:pStyle w:val="yTable"/>
              <w:spacing w:before="0"/>
              <w:rPr>
                <w:sz w:val="20"/>
              </w:rPr>
            </w:pPr>
            <w:r>
              <w:rPr>
                <w:sz w:val="20"/>
              </w:rPr>
              <w:t>Tyrimnus</w:t>
            </w:r>
          </w:p>
          <w:p>
            <w:pPr>
              <w:pStyle w:val="yTable"/>
              <w:spacing w:before="0"/>
              <w:rPr>
                <w:sz w:val="20"/>
              </w:rPr>
            </w:pPr>
            <w:r>
              <w:rPr>
                <w:sz w:val="20"/>
              </w:rPr>
              <w:t>Uechtritzia</w:t>
            </w:r>
          </w:p>
          <w:p>
            <w:pPr>
              <w:pStyle w:val="yTable"/>
              <w:spacing w:before="0"/>
              <w:rPr>
                <w:sz w:val="20"/>
              </w:rPr>
            </w:pPr>
            <w:r>
              <w:rPr>
                <w:sz w:val="20"/>
              </w:rPr>
              <w:t>Ugamia</w:t>
            </w:r>
          </w:p>
          <w:p>
            <w:pPr>
              <w:pStyle w:val="yTable"/>
              <w:spacing w:before="0"/>
              <w:rPr>
                <w:sz w:val="20"/>
              </w:rPr>
            </w:pPr>
            <w:r>
              <w:rPr>
                <w:sz w:val="20"/>
              </w:rPr>
              <w:t>Uhdea</w:t>
            </w:r>
          </w:p>
          <w:p>
            <w:pPr>
              <w:pStyle w:val="yTable"/>
              <w:spacing w:before="0"/>
              <w:rPr>
                <w:sz w:val="20"/>
              </w:rPr>
            </w:pPr>
            <w:r>
              <w:rPr>
                <w:sz w:val="20"/>
              </w:rPr>
              <w:t>Uleophytum</w:t>
            </w:r>
          </w:p>
          <w:p>
            <w:pPr>
              <w:pStyle w:val="yTable"/>
              <w:spacing w:before="0"/>
              <w:rPr>
                <w:sz w:val="20"/>
              </w:rPr>
            </w:pPr>
            <w:r>
              <w:rPr>
                <w:sz w:val="20"/>
              </w:rPr>
              <w:t>Unamia</w:t>
            </w:r>
          </w:p>
          <w:p>
            <w:pPr>
              <w:pStyle w:val="yTable"/>
              <w:spacing w:before="0"/>
              <w:rPr>
                <w:sz w:val="20"/>
              </w:rPr>
            </w:pPr>
            <w:r>
              <w:rPr>
                <w:sz w:val="20"/>
              </w:rPr>
              <w:t>Unxia</w:t>
            </w:r>
          </w:p>
          <w:p>
            <w:pPr>
              <w:pStyle w:val="yTable"/>
              <w:spacing w:before="0"/>
              <w:rPr>
                <w:sz w:val="20"/>
              </w:rPr>
            </w:pPr>
            <w:r>
              <w:rPr>
                <w:sz w:val="20"/>
              </w:rPr>
              <w:t>Urbananthus</w:t>
            </w:r>
          </w:p>
          <w:p>
            <w:pPr>
              <w:pStyle w:val="yTable"/>
              <w:spacing w:before="0"/>
              <w:rPr>
                <w:sz w:val="20"/>
              </w:rPr>
            </w:pPr>
            <w:r>
              <w:rPr>
                <w:sz w:val="20"/>
              </w:rPr>
              <w:t>Urbinella</w:t>
            </w:r>
          </w:p>
          <w:p>
            <w:pPr>
              <w:pStyle w:val="yTable"/>
              <w:spacing w:before="0"/>
              <w:rPr>
                <w:sz w:val="20"/>
              </w:rPr>
            </w:pPr>
            <w:r>
              <w:rPr>
                <w:sz w:val="20"/>
              </w:rPr>
              <w:t>Urmenetea</w:t>
            </w:r>
          </w:p>
          <w:p>
            <w:pPr>
              <w:pStyle w:val="yTable"/>
              <w:spacing w:before="0"/>
              <w:rPr>
                <w:sz w:val="20"/>
              </w:rPr>
            </w:pPr>
            <w:r>
              <w:rPr>
                <w:sz w:val="20"/>
              </w:rPr>
              <w:t>Urolepis</w:t>
            </w:r>
          </w:p>
          <w:p>
            <w:pPr>
              <w:pStyle w:val="yTable"/>
              <w:spacing w:before="0"/>
              <w:rPr>
                <w:sz w:val="20"/>
              </w:rPr>
            </w:pPr>
            <w:r>
              <w:rPr>
                <w:sz w:val="20"/>
              </w:rPr>
              <w:t>Uropappus</w:t>
            </w:r>
          </w:p>
          <w:p>
            <w:pPr>
              <w:pStyle w:val="yTable"/>
              <w:spacing w:before="0"/>
              <w:rPr>
                <w:sz w:val="20"/>
              </w:rPr>
            </w:pPr>
            <w:r>
              <w:rPr>
                <w:sz w:val="20"/>
              </w:rPr>
              <w:t>Urospermum</w:t>
            </w:r>
          </w:p>
          <w:p>
            <w:pPr>
              <w:pStyle w:val="yTable"/>
              <w:spacing w:before="0"/>
              <w:rPr>
                <w:sz w:val="20"/>
              </w:rPr>
            </w:pPr>
            <w:r>
              <w:rPr>
                <w:sz w:val="20"/>
              </w:rPr>
              <w:t>Urostemon</w:t>
            </w:r>
          </w:p>
          <w:p>
            <w:pPr>
              <w:pStyle w:val="yTable"/>
              <w:spacing w:before="0"/>
              <w:rPr>
                <w:sz w:val="20"/>
              </w:rPr>
            </w:pPr>
            <w:r>
              <w:rPr>
                <w:sz w:val="20"/>
              </w:rPr>
              <w:t>Ursinia</w:t>
            </w:r>
          </w:p>
        </w:tc>
      </w:tr>
    </w:tbl>
    <w:p>
      <w:pPr>
        <w:rPr>
          <w:sz w:val="16"/>
        </w:rPr>
      </w:pPr>
    </w:p>
    <w:tbl>
      <w:tblPr>
        <w:tblW w:w="0" w:type="auto"/>
        <w:tblLook w:val="0000" w:firstRow="0" w:lastRow="0" w:firstColumn="0" w:lastColumn="0" w:noHBand="0" w:noVBand="0"/>
      </w:tblPr>
      <w:tblGrid>
        <w:gridCol w:w="2407"/>
        <w:gridCol w:w="2416"/>
        <w:gridCol w:w="2489"/>
      </w:tblGrid>
      <w:tr>
        <w:tc>
          <w:tcPr>
            <w:tcW w:w="2840" w:type="dxa"/>
          </w:tcPr>
          <w:p>
            <w:pPr>
              <w:pStyle w:val="yTable"/>
              <w:spacing w:before="0"/>
              <w:rPr>
                <w:sz w:val="20"/>
              </w:rPr>
            </w:pPr>
            <w:r>
              <w:rPr>
                <w:sz w:val="20"/>
              </w:rPr>
              <w:t>Ursiniopsis</w:t>
            </w:r>
          </w:p>
          <w:p>
            <w:pPr>
              <w:pStyle w:val="yTable"/>
              <w:spacing w:before="0"/>
              <w:rPr>
                <w:sz w:val="20"/>
              </w:rPr>
            </w:pPr>
            <w:r>
              <w:rPr>
                <w:sz w:val="20"/>
              </w:rPr>
              <w:t>Vanclevea</w:t>
            </w:r>
          </w:p>
          <w:p>
            <w:pPr>
              <w:pStyle w:val="yTable"/>
              <w:spacing w:before="0"/>
              <w:rPr>
                <w:sz w:val="20"/>
              </w:rPr>
            </w:pPr>
            <w:r>
              <w:rPr>
                <w:sz w:val="20"/>
              </w:rPr>
              <w:t>Vanillosmopsis</w:t>
            </w:r>
          </w:p>
          <w:p>
            <w:pPr>
              <w:pStyle w:val="yTable"/>
              <w:spacing w:before="0"/>
              <w:rPr>
                <w:sz w:val="20"/>
              </w:rPr>
            </w:pPr>
            <w:r>
              <w:rPr>
                <w:sz w:val="20"/>
              </w:rPr>
              <w:t>Varilla</w:t>
            </w:r>
          </w:p>
          <w:p>
            <w:pPr>
              <w:pStyle w:val="yTable"/>
              <w:spacing w:before="0"/>
              <w:rPr>
                <w:sz w:val="20"/>
              </w:rPr>
            </w:pPr>
            <w:r>
              <w:rPr>
                <w:sz w:val="20"/>
              </w:rPr>
              <w:t>Varthemia</w:t>
            </w:r>
          </w:p>
          <w:p>
            <w:pPr>
              <w:pStyle w:val="yTable"/>
              <w:spacing w:before="0"/>
              <w:rPr>
                <w:sz w:val="20"/>
              </w:rPr>
            </w:pPr>
            <w:r>
              <w:rPr>
                <w:sz w:val="20"/>
              </w:rPr>
              <w:t>Vasquezia</w:t>
            </w:r>
          </w:p>
          <w:p>
            <w:pPr>
              <w:pStyle w:val="yTable"/>
              <w:spacing w:before="0"/>
              <w:rPr>
                <w:sz w:val="20"/>
              </w:rPr>
            </w:pPr>
            <w:r>
              <w:rPr>
                <w:sz w:val="20"/>
              </w:rPr>
              <w:t>Vellereophyton</w:t>
            </w:r>
          </w:p>
          <w:p>
            <w:pPr>
              <w:pStyle w:val="yTable"/>
              <w:spacing w:before="0"/>
              <w:rPr>
                <w:sz w:val="20"/>
              </w:rPr>
            </w:pPr>
            <w:r>
              <w:rPr>
                <w:sz w:val="20"/>
              </w:rPr>
              <w:t>Vellerophyton</w:t>
            </w:r>
          </w:p>
          <w:p>
            <w:pPr>
              <w:pStyle w:val="yTable"/>
              <w:spacing w:before="0"/>
              <w:rPr>
                <w:sz w:val="20"/>
              </w:rPr>
            </w:pPr>
            <w:r>
              <w:rPr>
                <w:sz w:val="20"/>
              </w:rPr>
              <w:t>Vendredia</w:t>
            </w:r>
          </w:p>
          <w:p>
            <w:pPr>
              <w:pStyle w:val="yTable"/>
              <w:spacing w:before="0"/>
              <w:rPr>
                <w:sz w:val="20"/>
              </w:rPr>
            </w:pPr>
            <w:r>
              <w:rPr>
                <w:sz w:val="20"/>
              </w:rPr>
              <w:t>Venegasia</w:t>
            </w:r>
          </w:p>
          <w:p>
            <w:pPr>
              <w:pStyle w:val="yTable"/>
              <w:spacing w:before="0"/>
              <w:rPr>
                <w:sz w:val="20"/>
              </w:rPr>
            </w:pPr>
            <w:r>
              <w:rPr>
                <w:sz w:val="20"/>
              </w:rPr>
              <w:t>Venidium</w:t>
            </w:r>
          </w:p>
          <w:p>
            <w:pPr>
              <w:pStyle w:val="yTable"/>
              <w:spacing w:before="0"/>
              <w:rPr>
                <w:sz w:val="20"/>
              </w:rPr>
            </w:pPr>
            <w:r>
              <w:rPr>
                <w:sz w:val="20"/>
              </w:rPr>
              <w:t>Verbesina</w:t>
            </w:r>
          </w:p>
          <w:p>
            <w:pPr>
              <w:pStyle w:val="yTable"/>
              <w:spacing w:before="0"/>
              <w:rPr>
                <w:sz w:val="20"/>
              </w:rPr>
            </w:pPr>
            <w:r>
              <w:rPr>
                <w:sz w:val="20"/>
              </w:rPr>
              <w:t>Vernonanthura</w:t>
            </w:r>
          </w:p>
          <w:p>
            <w:pPr>
              <w:pStyle w:val="yTable"/>
              <w:spacing w:before="0"/>
              <w:rPr>
                <w:sz w:val="20"/>
              </w:rPr>
            </w:pPr>
            <w:r>
              <w:rPr>
                <w:sz w:val="20"/>
              </w:rPr>
              <w:t>Vernonia</w:t>
            </w:r>
          </w:p>
          <w:p>
            <w:pPr>
              <w:pStyle w:val="yTable"/>
              <w:spacing w:before="0"/>
              <w:rPr>
                <w:sz w:val="20"/>
              </w:rPr>
            </w:pPr>
            <w:r>
              <w:rPr>
                <w:sz w:val="20"/>
              </w:rPr>
              <w:t>Vernoniopsis</w:t>
            </w:r>
          </w:p>
          <w:p>
            <w:pPr>
              <w:pStyle w:val="yTable"/>
              <w:spacing w:before="0"/>
              <w:rPr>
                <w:sz w:val="20"/>
              </w:rPr>
            </w:pPr>
            <w:r>
              <w:rPr>
                <w:sz w:val="20"/>
              </w:rPr>
              <w:t>Veslingia</w:t>
            </w:r>
          </w:p>
          <w:p>
            <w:pPr>
              <w:pStyle w:val="yTable"/>
              <w:spacing w:before="0"/>
              <w:rPr>
                <w:sz w:val="20"/>
              </w:rPr>
            </w:pPr>
            <w:r>
              <w:rPr>
                <w:sz w:val="20"/>
              </w:rPr>
              <w:t>Viaeraea</w:t>
            </w:r>
          </w:p>
          <w:p>
            <w:pPr>
              <w:pStyle w:val="yTable"/>
              <w:spacing w:before="0"/>
              <w:rPr>
                <w:sz w:val="20"/>
              </w:rPr>
            </w:pPr>
            <w:r>
              <w:rPr>
                <w:sz w:val="20"/>
              </w:rPr>
              <w:t>Vicoa</w:t>
            </w:r>
          </w:p>
          <w:p>
            <w:pPr>
              <w:pStyle w:val="yTable"/>
              <w:spacing w:before="0"/>
              <w:rPr>
                <w:sz w:val="20"/>
              </w:rPr>
            </w:pPr>
            <w:r>
              <w:rPr>
                <w:sz w:val="20"/>
              </w:rPr>
              <w:t>Vieraea</w:t>
            </w:r>
          </w:p>
          <w:p>
            <w:pPr>
              <w:pStyle w:val="yTable"/>
              <w:spacing w:before="0"/>
              <w:rPr>
                <w:sz w:val="20"/>
              </w:rPr>
            </w:pPr>
            <w:r>
              <w:rPr>
                <w:sz w:val="20"/>
              </w:rPr>
              <w:t>Viereckia</w:t>
            </w:r>
          </w:p>
          <w:p>
            <w:pPr>
              <w:pStyle w:val="yTable"/>
              <w:spacing w:before="0"/>
              <w:rPr>
                <w:sz w:val="20"/>
              </w:rPr>
            </w:pPr>
            <w:r>
              <w:rPr>
                <w:sz w:val="20"/>
              </w:rPr>
              <w:t>Vieria</w:t>
            </w:r>
          </w:p>
          <w:p>
            <w:pPr>
              <w:pStyle w:val="yTable"/>
              <w:spacing w:before="0"/>
              <w:rPr>
                <w:sz w:val="20"/>
              </w:rPr>
            </w:pPr>
            <w:r>
              <w:rPr>
                <w:sz w:val="20"/>
              </w:rPr>
              <w:t>Vigethia</w:t>
            </w:r>
          </w:p>
          <w:p>
            <w:pPr>
              <w:pStyle w:val="yTable"/>
              <w:spacing w:before="0"/>
              <w:rPr>
                <w:sz w:val="20"/>
              </w:rPr>
            </w:pPr>
            <w:r>
              <w:rPr>
                <w:sz w:val="20"/>
              </w:rPr>
              <w:t>Viguera</w:t>
            </w:r>
          </w:p>
          <w:p>
            <w:pPr>
              <w:pStyle w:val="yTable"/>
              <w:spacing w:before="0"/>
              <w:rPr>
                <w:sz w:val="20"/>
              </w:rPr>
            </w:pPr>
            <w:r>
              <w:rPr>
                <w:sz w:val="20"/>
              </w:rPr>
              <w:t>Viguiera</w:t>
            </w:r>
          </w:p>
          <w:p>
            <w:pPr>
              <w:pStyle w:val="yTable"/>
              <w:spacing w:before="0"/>
              <w:rPr>
                <w:sz w:val="20"/>
              </w:rPr>
            </w:pPr>
            <w:r>
              <w:rPr>
                <w:sz w:val="20"/>
              </w:rPr>
              <w:t>Villanova</w:t>
            </w:r>
          </w:p>
          <w:p>
            <w:pPr>
              <w:pStyle w:val="yTable"/>
              <w:spacing w:before="0"/>
              <w:rPr>
                <w:sz w:val="20"/>
              </w:rPr>
            </w:pPr>
            <w:r>
              <w:rPr>
                <w:sz w:val="20"/>
              </w:rPr>
              <w:t>Vilobia</w:t>
            </w:r>
          </w:p>
          <w:p>
            <w:pPr>
              <w:pStyle w:val="yTable"/>
              <w:spacing w:before="0"/>
              <w:rPr>
                <w:sz w:val="20"/>
              </w:rPr>
            </w:pPr>
            <w:r>
              <w:rPr>
                <w:sz w:val="20"/>
              </w:rPr>
              <w:t>Virginea</w:t>
            </w:r>
          </w:p>
          <w:p>
            <w:pPr>
              <w:pStyle w:val="yTable"/>
              <w:spacing w:before="0"/>
              <w:rPr>
                <w:sz w:val="20"/>
              </w:rPr>
            </w:pPr>
            <w:r>
              <w:rPr>
                <w:sz w:val="20"/>
              </w:rPr>
              <w:t>Virginia</w:t>
            </w:r>
          </w:p>
          <w:p>
            <w:pPr>
              <w:pStyle w:val="yTable"/>
              <w:spacing w:before="0"/>
              <w:rPr>
                <w:sz w:val="20"/>
              </w:rPr>
            </w:pPr>
            <w:r>
              <w:rPr>
                <w:sz w:val="20"/>
              </w:rPr>
              <w:t>Virgulaster</w:t>
            </w:r>
          </w:p>
          <w:p>
            <w:pPr>
              <w:pStyle w:val="yTable"/>
              <w:spacing w:before="0"/>
              <w:rPr>
                <w:sz w:val="20"/>
              </w:rPr>
            </w:pPr>
            <w:r>
              <w:rPr>
                <w:sz w:val="20"/>
              </w:rPr>
              <w:t>Virgulus</w:t>
            </w:r>
          </w:p>
          <w:p>
            <w:pPr>
              <w:pStyle w:val="yTable"/>
              <w:spacing w:before="0"/>
              <w:rPr>
                <w:sz w:val="20"/>
              </w:rPr>
            </w:pPr>
            <w:r>
              <w:rPr>
                <w:sz w:val="20"/>
              </w:rPr>
              <w:t>Vittadina</w:t>
            </w:r>
          </w:p>
        </w:tc>
        <w:tc>
          <w:tcPr>
            <w:tcW w:w="2841" w:type="dxa"/>
          </w:tcPr>
          <w:p>
            <w:pPr>
              <w:pStyle w:val="yTable"/>
              <w:spacing w:before="0"/>
              <w:rPr>
                <w:sz w:val="20"/>
              </w:rPr>
            </w:pPr>
            <w:r>
              <w:rPr>
                <w:sz w:val="20"/>
              </w:rPr>
              <w:t>Vittadinia</w:t>
            </w:r>
          </w:p>
          <w:p>
            <w:pPr>
              <w:pStyle w:val="yTable"/>
              <w:spacing w:before="0"/>
              <w:rPr>
                <w:sz w:val="20"/>
              </w:rPr>
            </w:pPr>
            <w:r>
              <w:rPr>
                <w:sz w:val="20"/>
              </w:rPr>
              <w:t>Vittetia</w:t>
            </w:r>
          </w:p>
          <w:p>
            <w:pPr>
              <w:pStyle w:val="yTable"/>
              <w:spacing w:before="0"/>
              <w:rPr>
                <w:sz w:val="20"/>
              </w:rPr>
            </w:pPr>
            <w:r>
              <w:rPr>
                <w:sz w:val="20"/>
              </w:rPr>
              <w:t>Vladimiria</w:t>
            </w:r>
          </w:p>
          <w:p>
            <w:pPr>
              <w:pStyle w:val="yTable"/>
              <w:spacing w:before="0"/>
              <w:rPr>
                <w:sz w:val="20"/>
              </w:rPr>
            </w:pPr>
            <w:r>
              <w:rPr>
                <w:sz w:val="20"/>
              </w:rPr>
              <w:t>Volkensia</w:t>
            </w:r>
          </w:p>
          <w:p>
            <w:pPr>
              <w:pStyle w:val="yTable"/>
              <w:spacing w:before="0"/>
              <w:rPr>
                <w:sz w:val="20"/>
              </w:rPr>
            </w:pPr>
            <w:r>
              <w:rPr>
                <w:sz w:val="20"/>
              </w:rPr>
              <w:t>Volutarella</w:t>
            </w:r>
          </w:p>
          <w:p>
            <w:pPr>
              <w:pStyle w:val="yTable"/>
              <w:spacing w:before="0"/>
              <w:rPr>
                <w:sz w:val="20"/>
              </w:rPr>
            </w:pPr>
            <w:r>
              <w:rPr>
                <w:sz w:val="20"/>
              </w:rPr>
              <w:t>Volutaria</w:t>
            </w:r>
          </w:p>
          <w:p>
            <w:pPr>
              <w:pStyle w:val="yTable"/>
              <w:spacing w:before="0"/>
              <w:rPr>
                <w:sz w:val="20"/>
              </w:rPr>
            </w:pPr>
            <w:r>
              <w:rPr>
                <w:sz w:val="20"/>
              </w:rPr>
              <w:t>Wagenitzia</w:t>
            </w:r>
          </w:p>
          <w:p>
            <w:pPr>
              <w:pStyle w:val="yTable"/>
              <w:spacing w:before="0"/>
              <w:rPr>
                <w:sz w:val="20"/>
              </w:rPr>
            </w:pPr>
            <w:r>
              <w:rPr>
                <w:sz w:val="20"/>
              </w:rPr>
              <w:t>Waitzia</w:t>
            </w:r>
          </w:p>
          <w:p>
            <w:pPr>
              <w:pStyle w:val="yTable"/>
              <w:spacing w:before="0"/>
              <w:rPr>
                <w:sz w:val="20"/>
              </w:rPr>
            </w:pPr>
            <w:r>
              <w:rPr>
                <w:sz w:val="20"/>
              </w:rPr>
              <w:t>Waldheimia</w:t>
            </w:r>
          </w:p>
          <w:p>
            <w:pPr>
              <w:pStyle w:val="yTable"/>
              <w:spacing w:before="0"/>
              <w:rPr>
                <w:sz w:val="20"/>
              </w:rPr>
            </w:pPr>
            <w:r>
              <w:rPr>
                <w:sz w:val="20"/>
              </w:rPr>
              <w:t>Wamalchitamia</w:t>
            </w:r>
          </w:p>
          <w:p>
            <w:pPr>
              <w:pStyle w:val="yTable"/>
              <w:spacing w:before="0"/>
              <w:rPr>
                <w:sz w:val="20"/>
              </w:rPr>
            </w:pPr>
            <w:r>
              <w:rPr>
                <w:sz w:val="20"/>
              </w:rPr>
              <w:t>Warionia</w:t>
            </w:r>
          </w:p>
          <w:p>
            <w:pPr>
              <w:pStyle w:val="yTable"/>
              <w:spacing w:before="0"/>
              <w:rPr>
                <w:sz w:val="20"/>
              </w:rPr>
            </w:pPr>
            <w:r>
              <w:rPr>
                <w:sz w:val="20"/>
              </w:rPr>
              <w:t>Webbia</w:t>
            </w:r>
          </w:p>
          <w:p>
            <w:pPr>
              <w:pStyle w:val="yTable"/>
              <w:spacing w:before="0"/>
              <w:rPr>
                <w:sz w:val="20"/>
              </w:rPr>
            </w:pPr>
            <w:r>
              <w:rPr>
                <w:sz w:val="20"/>
              </w:rPr>
              <w:t>Weberaster</w:t>
            </w:r>
          </w:p>
          <w:p>
            <w:pPr>
              <w:pStyle w:val="yTable"/>
              <w:spacing w:before="0"/>
              <w:rPr>
                <w:sz w:val="20"/>
              </w:rPr>
            </w:pPr>
            <w:r>
              <w:rPr>
                <w:sz w:val="20"/>
              </w:rPr>
              <w:t>Wedelia</w:t>
            </w:r>
          </w:p>
          <w:p>
            <w:pPr>
              <w:pStyle w:val="yTable"/>
              <w:spacing w:before="0"/>
              <w:rPr>
                <w:sz w:val="20"/>
              </w:rPr>
            </w:pPr>
            <w:r>
              <w:rPr>
                <w:sz w:val="20"/>
              </w:rPr>
              <w:t>Welwitschiella</w:t>
            </w:r>
          </w:p>
          <w:p>
            <w:pPr>
              <w:pStyle w:val="yTable"/>
              <w:spacing w:before="0"/>
              <w:rPr>
                <w:sz w:val="20"/>
              </w:rPr>
            </w:pPr>
            <w:r>
              <w:rPr>
                <w:sz w:val="20"/>
              </w:rPr>
              <w:t>Wendelboa</w:t>
            </w:r>
          </w:p>
          <w:p>
            <w:pPr>
              <w:pStyle w:val="yTable"/>
              <w:spacing w:before="0"/>
              <w:rPr>
                <w:sz w:val="20"/>
              </w:rPr>
            </w:pPr>
            <w:r>
              <w:rPr>
                <w:sz w:val="20"/>
              </w:rPr>
              <w:t>Werneria</w:t>
            </w:r>
          </w:p>
          <w:p>
            <w:pPr>
              <w:pStyle w:val="yTable"/>
              <w:spacing w:before="0"/>
              <w:rPr>
                <w:sz w:val="20"/>
              </w:rPr>
            </w:pPr>
            <w:r>
              <w:rPr>
                <w:sz w:val="20"/>
              </w:rPr>
              <w:t>Westoniella</w:t>
            </w:r>
          </w:p>
          <w:p>
            <w:pPr>
              <w:pStyle w:val="yTable"/>
              <w:spacing w:before="0"/>
              <w:rPr>
                <w:sz w:val="20"/>
              </w:rPr>
            </w:pPr>
            <w:r>
              <w:rPr>
                <w:sz w:val="20"/>
              </w:rPr>
              <w:t>Wettsteinia</w:t>
            </w:r>
          </w:p>
          <w:p>
            <w:pPr>
              <w:pStyle w:val="yTable"/>
              <w:spacing w:before="0"/>
              <w:rPr>
                <w:sz w:val="20"/>
              </w:rPr>
            </w:pPr>
            <w:r>
              <w:rPr>
                <w:sz w:val="20"/>
              </w:rPr>
              <w:t>Whitneya</w:t>
            </w:r>
          </w:p>
          <w:p>
            <w:pPr>
              <w:pStyle w:val="yTable"/>
              <w:spacing w:before="0"/>
              <w:rPr>
                <w:sz w:val="20"/>
              </w:rPr>
            </w:pPr>
            <w:r>
              <w:rPr>
                <w:sz w:val="20"/>
              </w:rPr>
              <w:t>Wiestia</w:t>
            </w:r>
          </w:p>
          <w:p>
            <w:pPr>
              <w:pStyle w:val="yTable"/>
              <w:spacing w:before="0"/>
              <w:rPr>
                <w:sz w:val="20"/>
              </w:rPr>
            </w:pPr>
            <w:r>
              <w:rPr>
                <w:sz w:val="20"/>
              </w:rPr>
              <w:t>Wilkesia</w:t>
            </w:r>
          </w:p>
          <w:p>
            <w:pPr>
              <w:pStyle w:val="yTable"/>
              <w:spacing w:before="0"/>
              <w:rPr>
                <w:sz w:val="20"/>
              </w:rPr>
            </w:pPr>
            <w:r>
              <w:rPr>
                <w:sz w:val="20"/>
              </w:rPr>
              <w:t>Willemetia</w:t>
            </w:r>
          </w:p>
          <w:p>
            <w:pPr>
              <w:pStyle w:val="yTable"/>
              <w:spacing w:before="0"/>
              <w:rPr>
                <w:sz w:val="20"/>
              </w:rPr>
            </w:pPr>
            <w:r>
              <w:rPr>
                <w:sz w:val="20"/>
              </w:rPr>
              <w:t>Willoughbya</w:t>
            </w:r>
          </w:p>
          <w:p>
            <w:pPr>
              <w:pStyle w:val="yTable"/>
              <w:spacing w:before="0"/>
              <w:rPr>
                <w:sz w:val="20"/>
              </w:rPr>
            </w:pPr>
            <w:r>
              <w:rPr>
                <w:sz w:val="20"/>
              </w:rPr>
              <w:t>Wollastonia</w:t>
            </w:r>
          </w:p>
          <w:p>
            <w:pPr>
              <w:pStyle w:val="yTable"/>
              <w:spacing w:before="0"/>
              <w:rPr>
                <w:sz w:val="20"/>
              </w:rPr>
            </w:pPr>
            <w:r>
              <w:rPr>
                <w:sz w:val="20"/>
              </w:rPr>
              <w:t>Wootonella</w:t>
            </w:r>
          </w:p>
          <w:p>
            <w:pPr>
              <w:pStyle w:val="yTable"/>
              <w:spacing w:before="0"/>
              <w:rPr>
                <w:sz w:val="20"/>
              </w:rPr>
            </w:pPr>
            <w:r>
              <w:rPr>
                <w:sz w:val="20"/>
              </w:rPr>
              <w:t>Wootonia</w:t>
            </w:r>
          </w:p>
          <w:p>
            <w:pPr>
              <w:pStyle w:val="yTable"/>
              <w:spacing w:before="0"/>
              <w:rPr>
                <w:sz w:val="20"/>
              </w:rPr>
            </w:pPr>
            <w:r>
              <w:rPr>
                <w:sz w:val="20"/>
              </w:rPr>
              <w:t>Wulffia</w:t>
            </w:r>
          </w:p>
          <w:p>
            <w:pPr>
              <w:pStyle w:val="yTable"/>
              <w:spacing w:before="0"/>
              <w:rPr>
                <w:sz w:val="20"/>
              </w:rPr>
            </w:pPr>
            <w:r>
              <w:rPr>
                <w:sz w:val="20"/>
              </w:rPr>
              <w:t>Wunderlichia</w:t>
            </w:r>
          </w:p>
          <w:p>
            <w:pPr>
              <w:pStyle w:val="yTable"/>
              <w:spacing w:before="0"/>
              <w:rPr>
                <w:sz w:val="20"/>
              </w:rPr>
            </w:pPr>
            <w:r>
              <w:rPr>
                <w:sz w:val="20"/>
              </w:rPr>
              <w:t>Wyethia</w:t>
            </w:r>
          </w:p>
          <w:p>
            <w:pPr>
              <w:pStyle w:val="yTable"/>
              <w:spacing w:before="0"/>
              <w:rPr>
                <w:sz w:val="20"/>
              </w:rPr>
            </w:pPr>
            <w:r>
              <w:rPr>
                <w:sz w:val="20"/>
              </w:rPr>
              <w:t>Xanthisma</w:t>
            </w:r>
          </w:p>
        </w:tc>
        <w:tc>
          <w:tcPr>
            <w:tcW w:w="2841" w:type="dxa"/>
          </w:tcPr>
          <w:p>
            <w:pPr>
              <w:pStyle w:val="yTable"/>
              <w:spacing w:before="0"/>
              <w:rPr>
                <w:sz w:val="20"/>
              </w:rPr>
            </w:pPr>
            <w:r>
              <w:rPr>
                <w:sz w:val="20"/>
              </w:rPr>
              <w:t>Xanthium</w:t>
            </w:r>
          </w:p>
          <w:p>
            <w:pPr>
              <w:pStyle w:val="yTable"/>
              <w:spacing w:before="0"/>
              <w:rPr>
                <w:sz w:val="20"/>
              </w:rPr>
            </w:pPr>
            <w:r>
              <w:rPr>
                <w:sz w:val="20"/>
              </w:rPr>
              <w:t>Xanthocephalum</w:t>
            </w:r>
          </w:p>
          <w:p>
            <w:pPr>
              <w:pStyle w:val="yTable"/>
              <w:spacing w:before="0"/>
              <w:rPr>
                <w:sz w:val="20"/>
              </w:rPr>
            </w:pPr>
            <w:r>
              <w:rPr>
                <w:sz w:val="20"/>
              </w:rPr>
              <w:t>Xanthochrysum</w:t>
            </w:r>
          </w:p>
          <w:p>
            <w:pPr>
              <w:pStyle w:val="yTable"/>
              <w:spacing w:before="0"/>
              <w:rPr>
                <w:sz w:val="20"/>
              </w:rPr>
            </w:pPr>
            <w:r>
              <w:rPr>
                <w:sz w:val="20"/>
              </w:rPr>
              <w:t>Xanthopappus</w:t>
            </w:r>
          </w:p>
          <w:p>
            <w:pPr>
              <w:pStyle w:val="yTable"/>
              <w:spacing w:before="0"/>
              <w:rPr>
                <w:sz w:val="20"/>
              </w:rPr>
            </w:pPr>
            <w:r>
              <w:rPr>
                <w:sz w:val="20"/>
              </w:rPr>
              <w:t>Xanthophthalmum</w:t>
            </w:r>
          </w:p>
          <w:p>
            <w:pPr>
              <w:pStyle w:val="yTable"/>
              <w:spacing w:before="0"/>
              <w:rPr>
                <w:sz w:val="20"/>
              </w:rPr>
            </w:pPr>
            <w:r>
              <w:rPr>
                <w:sz w:val="20"/>
              </w:rPr>
              <w:t>Xantium</w:t>
            </w:r>
          </w:p>
          <w:p>
            <w:pPr>
              <w:pStyle w:val="yTable"/>
              <w:spacing w:before="0"/>
              <w:rPr>
                <w:sz w:val="20"/>
              </w:rPr>
            </w:pPr>
            <w:r>
              <w:rPr>
                <w:sz w:val="20"/>
              </w:rPr>
              <w:t>Xeranthemum</w:t>
            </w:r>
          </w:p>
          <w:p>
            <w:pPr>
              <w:pStyle w:val="yTable"/>
              <w:spacing w:before="0"/>
              <w:rPr>
                <w:sz w:val="20"/>
              </w:rPr>
            </w:pPr>
            <w:r>
              <w:rPr>
                <w:sz w:val="20"/>
              </w:rPr>
              <w:t>Xerochrysum</w:t>
            </w:r>
          </w:p>
          <w:p>
            <w:pPr>
              <w:pStyle w:val="yTable"/>
              <w:spacing w:before="0"/>
              <w:rPr>
                <w:sz w:val="20"/>
              </w:rPr>
            </w:pPr>
            <w:r>
              <w:rPr>
                <w:sz w:val="20"/>
              </w:rPr>
              <w:t>Xerolekia</w:t>
            </w:r>
          </w:p>
          <w:p>
            <w:pPr>
              <w:pStyle w:val="yTable"/>
              <w:spacing w:before="0"/>
              <w:rPr>
                <w:sz w:val="20"/>
              </w:rPr>
            </w:pPr>
            <w:r>
              <w:rPr>
                <w:sz w:val="20"/>
              </w:rPr>
              <w:t>Xeroloma</w:t>
            </w:r>
          </w:p>
          <w:p>
            <w:pPr>
              <w:pStyle w:val="yTable"/>
              <w:spacing w:before="0"/>
              <w:rPr>
                <w:sz w:val="20"/>
              </w:rPr>
            </w:pPr>
            <w:r>
              <w:rPr>
                <w:sz w:val="20"/>
              </w:rPr>
              <w:t>Xerxes</w:t>
            </w:r>
          </w:p>
          <w:p>
            <w:pPr>
              <w:pStyle w:val="yTable"/>
              <w:spacing w:before="0"/>
              <w:rPr>
                <w:sz w:val="20"/>
              </w:rPr>
            </w:pPr>
            <w:r>
              <w:rPr>
                <w:sz w:val="20"/>
              </w:rPr>
              <w:t>Ximenesia</w:t>
            </w:r>
          </w:p>
          <w:p>
            <w:pPr>
              <w:pStyle w:val="yTable"/>
              <w:spacing w:before="0"/>
              <w:rPr>
                <w:sz w:val="20"/>
              </w:rPr>
            </w:pPr>
            <w:r>
              <w:rPr>
                <w:sz w:val="20"/>
              </w:rPr>
              <w:t>Xiphochaeta</w:t>
            </w:r>
          </w:p>
          <w:p>
            <w:pPr>
              <w:pStyle w:val="yTable"/>
              <w:spacing w:before="0"/>
              <w:rPr>
                <w:sz w:val="20"/>
              </w:rPr>
            </w:pPr>
            <w:r>
              <w:rPr>
                <w:sz w:val="20"/>
              </w:rPr>
              <w:t>Xylanthemum</w:t>
            </w:r>
          </w:p>
          <w:p>
            <w:pPr>
              <w:pStyle w:val="yTable"/>
              <w:spacing w:before="0"/>
              <w:rPr>
                <w:sz w:val="20"/>
              </w:rPr>
            </w:pPr>
            <w:r>
              <w:rPr>
                <w:sz w:val="20"/>
              </w:rPr>
              <w:t>Xylorhiza</w:t>
            </w:r>
          </w:p>
          <w:p>
            <w:pPr>
              <w:pStyle w:val="yTable"/>
              <w:spacing w:before="0"/>
              <w:rPr>
                <w:sz w:val="20"/>
              </w:rPr>
            </w:pPr>
            <w:r>
              <w:rPr>
                <w:sz w:val="20"/>
              </w:rPr>
              <w:t>Xylothamia</w:t>
            </w:r>
          </w:p>
          <w:p>
            <w:pPr>
              <w:pStyle w:val="yTable"/>
              <w:spacing w:before="0"/>
              <w:rPr>
                <w:sz w:val="20"/>
              </w:rPr>
            </w:pPr>
            <w:r>
              <w:rPr>
                <w:sz w:val="20"/>
              </w:rPr>
              <w:t>Xyridopsis</w:t>
            </w:r>
          </w:p>
          <w:p>
            <w:pPr>
              <w:pStyle w:val="yTable"/>
              <w:spacing w:before="0"/>
              <w:rPr>
                <w:sz w:val="20"/>
              </w:rPr>
            </w:pPr>
            <w:r>
              <w:rPr>
                <w:sz w:val="20"/>
              </w:rPr>
              <w:t>Yermo</w:t>
            </w:r>
          </w:p>
          <w:p>
            <w:pPr>
              <w:pStyle w:val="yTable"/>
              <w:spacing w:before="0"/>
              <w:rPr>
                <w:sz w:val="20"/>
              </w:rPr>
            </w:pPr>
            <w:r>
              <w:rPr>
                <w:sz w:val="20"/>
              </w:rPr>
              <w:t>Youngia</w:t>
            </w:r>
          </w:p>
          <w:p>
            <w:pPr>
              <w:pStyle w:val="yTable"/>
              <w:spacing w:before="0"/>
              <w:rPr>
                <w:sz w:val="20"/>
              </w:rPr>
            </w:pPr>
            <w:r>
              <w:rPr>
                <w:sz w:val="20"/>
              </w:rPr>
              <w:t>Yunquea</w:t>
            </w:r>
          </w:p>
          <w:p>
            <w:pPr>
              <w:pStyle w:val="yTable"/>
              <w:spacing w:before="0"/>
              <w:rPr>
                <w:sz w:val="20"/>
              </w:rPr>
            </w:pPr>
            <w:r>
              <w:rPr>
                <w:sz w:val="20"/>
              </w:rPr>
              <w:t>Zacintha</w:t>
            </w:r>
          </w:p>
          <w:p>
            <w:pPr>
              <w:pStyle w:val="yTable"/>
              <w:spacing w:before="0"/>
              <w:rPr>
                <w:sz w:val="20"/>
              </w:rPr>
            </w:pPr>
            <w:r>
              <w:rPr>
                <w:sz w:val="20"/>
              </w:rPr>
              <w:t>Zaluzania</w:t>
            </w:r>
          </w:p>
          <w:p>
            <w:pPr>
              <w:pStyle w:val="yTable"/>
              <w:spacing w:before="0"/>
              <w:rPr>
                <w:sz w:val="20"/>
              </w:rPr>
            </w:pPr>
            <w:r>
              <w:rPr>
                <w:sz w:val="20"/>
              </w:rPr>
              <w:t>Zandera</w:t>
            </w:r>
          </w:p>
          <w:p>
            <w:pPr>
              <w:pStyle w:val="yTable"/>
              <w:spacing w:before="0"/>
              <w:rPr>
                <w:sz w:val="20"/>
              </w:rPr>
            </w:pPr>
            <w:r>
              <w:rPr>
                <w:sz w:val="20"/>
              </w:rPr>
              <w:t>Zexmenia</w:t>
            </w:r>
          </w:p>
          <w:p>
            <w:pPr>
              <w:pStyle w:val="yTable"/>
              <w:spacing w:before="0"/>
              <w:rPr>
                <w:sz w:val="20"/>
              </w:rPr>
            </w:pPr>
            <w:r>
              <w:rPr>
                <w:sz w:val="20"/>
              </w:rPr>
              <w:t>Zinnia</w:t>
            </w:r>
          </w:p>
          <w:p>
            <w:pPr>
              <w:pStyle w:val="yTable"/>
              <w:spacing w:before="0"/>
              <w:rPr>
                <w:sz w:val="20"/>
              </w:rPr>
            </w:pPr>
            <w:r>
              <w:rPr>
                <w:sz w:val="20"/>
              </w:rPr>
              <w:t>Zoegea</w:t>
            </w:r>
          </w:p>
          <w:p>
            <w:pPr>
              <w:pStyle w:val="yTable"/>
              <w:spacing w:before="0"/>
              <w:rPr>
                <w:sz w:val="20"/>
              </w:rPr>
            </w:pPr>
            <w:r>
              <w:rPr>
                <w:sz w:val="20"/>
              </w:rPr>
              <w:t>Zollikoferia</w:t>
            </w:r>
          </w:p>
          <w:p>
            <w:pPr>
              <w:pStyle w:val="yTable"/>
              <w:spacing w:before="0"/>
              <w:rPr>
                <w:sz w:val="20"/>
              </w:rPr>
            </w:pPr>
            <w:r>
              <w:rPr>
                <w:sz w:val="20"/>
              </w:rPr>
              <w:t>Zonanthemis</w:t>
            </w:r>
          </w:p>
          <w:p>
            <w:pPr>
              <w:pStyle w:val="yTable"/>
              <w:spacing w:before="0"/>
              <w:rPr>
                <w:sz w:val="20"/>
              </w:rPr>
            </w:pPr>
            <w:r>
              <w:rPr>
                <w:sz w:val="20"/>
              </w:rPr>
              <w:t>Zyrphelis</w:t>
            </w:r>
          </w:p>
          <w:p>
            <w:pPr>
              <w:pStyle w:val="yTable"/>
              <w:spacing w:before="0"/>
              <w:rPr>
                <w:sz w:val="20"/>
              </w:rPr>
            </w:pPr>
            <w:r>
              <w:rPr>
                <w:sz w:val="20"/>
              </w:rPr>
              <w:t>Zyzyxia</w:t>
            </w:r>
          </w:p>
        </w:tc>
      </w:tr>
    </w:tbl>
    <w:p>
      <w:pPr>
        <w:pStyle w:val="yFootnotesection"/>
      </w:pPr>
      <w:r>
        <w:tab/>
        <w:t>[Schedule 10 inserted in Gazette 17 May 2005 p. 2110</w:t>
      </w:r>
      <w:r>
        <w:noBreakHyphen/>
        <w:t>28.]</w:t>
      </w:r>
      <w:bookmarkEnd w:id="1157"/>
    </w:p>
    <w:p>
      <w:pPr>
        <w:tabs>
          <w:tab w:val="left" w:pos="459"/>
          <w:tab w:val="left" w:pos="564"/>
          <w:tab w:val="left" w:pos="1442"/>
        </w:tabs>
        <w:ind w:left="466" w:hanging="466"/>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158" w:name="_Toc92681927"/>
      <w:bookmarkStart w:id="1159" w:name="_Toc105235633"/>
      <w:bookmarkStart w:id="1160" w:name="_Toc122769078"/>
      <w:r>
        <w:t>Notes</w:t>
      </w:r>
      <w:bookmarkEnd w:id="1158"/>
      <w:bookmarkEnd w:id="1159"/>
      <w:bookmarkEnd w:id="1160"/>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1" w:name="_Toc92681928"/>
      <w:bookmarkStart w:id="1162" w:name="_Toc122769079"/>
      <w:r>
        <w:rPr>
          <w:snapToGrid w:val="0"/>
        </w:rPr>
        <w:t>Compilation table</w:t>
      </w:r>
      <w:bookmarkEnd w:id="1161"/>
      <w:bookmarkEnd w:id="1162"/>
    </w:p>
    <w:tbl>
      <w:tblPr>
        <w:tblW w:w="0" w:type="auto"/>
        <w:tblInd w:w="40"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8" w:space="0" w:color="auto"/>
              <w:bottom w:val="single" w:sz="8" w:space="0" w:color="auto"/>
            </w:tcBorders>
          </w:tcPr>
          <w:p>
            <w:pPr>
              <w:pStyle w:val="nTable"/>
              <w:rPr>
                <w:b/>
                <w:snapToGrid w:val="0"/>
              </w:rPr>
            </w:pPr>
            <w:r>
              <w:rPr>
                <w:b/>
                <w:snapToGrid w:val="0"/>
              </w:rPr>
              <w:t>Citation</w:t>
            </w:r>
          </w:p>
        </w:tc>
        <w:tc>
          <w:tcPr>
            <w:tcW w:w="1276" w:type="dxa"/>
            <w:tcBorders>
              <w:top w:val="single" w:sz="8" w:space="0" w:color="auto"/>
              <w:bottom w:val="single" w:sz="8" w:space="0" w:color="auto"/>
            </w:tcBorders>
          </w:tcPr>
          <w:p>
            <w:pPr>
              <w:pStyle w:val="nTable"/>
              <w:rPr>
                <w:b/>
                <w:snapToGrid w:val="0"/>
              </w:rPr>
            </w:pPr>
            <w:r>
              <w:rPr>
                <w:b/>
                <w:snapToGrid w:val="0"/>
              </w:rPr>
              <w:t>Gazettal</w:t>
            </w:r>
          </w:p>
        </w:tc>
        <w:tc>
          <w:tcPr>
            <w:tcW w:w="2693" w:type="dxa"/>
            <w:tcBorders>
              <w:top w:val="single" w:sz="8" w:space="0" w:color="auto"/>
              <w:bottom w:val="single" w:sz="8" w:space="0" w:color="auto"/>
            </w:tcBorders>
          </w:tcPr>
          <w:p>
            <w:pPr>
              <w:pStyle w:val="nTable"/>
              <w:rPr>
                <w:b/>
                <w:snapToGrid w:val="0"/>
              </w:rPr>
            </w:pPr>
            <w:r>
              <w:rPr>
                <w:b/>
                <w:snapToGrid w:val="0"/>
              </w:rPr>
              <w:t>Commencement</w:t>
            </w:r>
          </w:p>
        </w:tc>
      </w:tr>
      <w:tr>
        <w:tc>
          <w:tcPr>
            <w:tcW w:w="3119" w:type="dxa"/>
          </w:tcPr>
          <w:p>
            <w:pPr>
              <w:pStyle w:val="nTable"/>
              <w:rPr>
                <w:i/>
                <w:snapToGrid w:val="0"/>
              </w:rPr>
            </w:pPr>
            <w:r>
              <w:rPr>
                <w:i/>
                <w:snapToGrid w:val="0"/>
              </w:rPr>
              <w:t>Plant Diseases Regulations 1989</w:t>
            </w:r>
          </w:p>
        </w:tc>
        <w:tc>
          <w:tcPr>
            <w:tcW w:w="1276" w:type="dxa"/>
          </w:tcPr>
          <w:p>
            <w:pPr>
              <w:pStyle w:val="nTable"/>
              <w:rPr>
                <w:snapToGrid w:val="0"/>
              </w:rPr>
            </w:pPr>
            <w:r>
              <w:rPr>
                <w:snapToGrid w:val="0"/>
              </w:rPr>
              <w:t>30 Jun 1989 p. 1980-93</w:t>
            </w:r>
          </w:p>
        </w:tc>
        <w:tc>
          <w:tcPr>
            <w:tcW w:w="2693" w:type="dxa"/>
          </w:tcPr>
          <w:p>
            <w:pPr>
              <w:pStyle w:val="nTable"/>
              <w:rPr>
                <w:snapToGrid w:val="0"/>
              </w:rPr>
            </w:pPr>
            <w:r>
              <w:rPr>
                <w:snapToGrid w:val="0"/>
              </w:rPr>
              <w:t>1 Jul 1989 (see r. 2)</w:t>
            </w:r>
          </w:p>
        </w:tc>
      </w:tr>
      <w:tr>
        <w:tc>
          <w:tcPr>
            <w:tcW w:w="3119" w:type="dxa"/>
          </w:tcPr>
          <w:p>
            <w:pPr>
              <w:pStyle w:val="nTable"/>
              <w:rPr>
                <w:i/>
                <w:snapToGrid w:val="0"/>
              </w:rPr>
            </w:pPr>
            <w:r>
              <w:rPr>
                <w:i/>
                <w:snapToGrid w:val="0"/>
              </w:rPr>
              <w:t>Plant Diseases Amendment Regulations 1989</w:t>
            </w:r>
          </w:p>
        </w:tc>
        <w:tc>
          <w:tcPr>
            <w:tcW w:w="1276" w:type="dxa"/>
          </w:tcPr>
          <w:p>
            <w:pPr>
              <w:pStyle w:val="nTable"/>
              <w:rPr>
                <w:snapToGrid w:val="0"/>
              </w:rPr>
            </w:pPr>
            <w:r>
              <w:rPr>
                <w:snapToGrid w:val="0"/>
              </w:rPr>
              <w:t>26 Jan 1990 p. 649</w:t>
            </w:r>
          </w:p>
        </w:tc>
        <w:tc>
          <w:tcPr>
            <w:tcW w:w="2693" w:type="dxa"/>
          </w:tcPr>
          <w:p>
            <w:pPr>
              <w:pStyle w:val="nTable"/>
              <w:rPr>
                <w:snapToGrid w:val="0"/>
              </w:rPr>
            </w:pPr>
            <w:r>
              <w:rPr>
                <w:snapToGrid w:val="0"/>
              </w:rPr>
              <w:t>26 Jan 1990</w:t>
            </w:r>
          </w:p>
        </w:tc>
      </w:tr>
      <w:tr>
        <w:tc>
          <w:tcPr>
            <w:tcW w:w="3119" w:type="dxa"/>
          </w:tcPr>
          <w:p>
            <w:pPr>
              <w:pStyle w:val="nTable"/>
              <w:rPr>
                <w:i/>
                <w:snapToGrid w:val="0"/>
              </w:rPr>
            </w:pPr>
            <w:r>
              <w:rPr>
                <w:i/>
                <w:snapToGrid w:val="0"/>
              </w:rPr>
              <w:t>Plant Diseases Amendment Regulations 1990</w:t>
            </w:r>
          </w:p>
        </w:tc>
        <w:tc>
          <w:tcPr>
            <w:tcW w:w="1276" w:type="dxa"/>
          </w:tcPr>
          <w:p>
            <w:pPr>
              <w:pStyle w:val="nTable"/>
              <w:rPr>
                <w:snapToGrid w:val="0"/>
              </w:rPr>
            </w:pPr>
            <w:r>
              <w:rPr>
                <w:snapToGrid w:val="0"/>
              </w:rPr>
              <w:t>4 May 1990 p. 2129</w:t>
            </w:r>
          </w:p>
        </w:tc>
        <w:tc>
          <w:tcPr>
            <w:tcW w:w="2693" w:type="dxa"/>
          </w:tcPr>
          <w:p>
            <w:pPr>
              <w:pStyle w:val="nTable"/>
              <w:rPr>
                <w:snapToGrid w:val="0"/>
              </w:rPr>
            </w:pPr>
            <w:r>
              <w:rPr>
                <w:snapToGrid w:val="0"/>
              </w:rPr>
              <w:t>4 May 1990</w:t>
            </w:r>
          </w:p>
        </w:tc>
      </w:tr>
      <w:tr>
        <w:tc>
          <w:tcPr>
            <w:tcW w:w="3119" w:type="dxa"/>
          </w:tcPr>
          <w:p>
            <w:pPr>
              <w:pStyle w:val="nTable"/>
              <w:rPr>
                <w:i/>
                <w:snapToGrid w:val="0"/>
              </w:rPr>
            </w:pPr>
            <w:r>
              <w:rPr>
                <w:i/>
                <w:snapToGrid w:val="0"/>
              </w:rPr>
              <w:t>Plant Diseases Amendment Regulations (No. 2) 1990</w:t>
            </w:r>
          </w:p>
        </w:tc>
        <w:tc>
          <w:tcPr>
            <w:tcW w:w="1276" w:type="dxa"/>
          </w:tcPr>
          <w:p>
            <w:pPr>
              <w:pStyle w:val="nTable"/>
              <w:rPr>
                <w:snapToGrid w:val="0"/>
              </w:rPr>
            </w:pPr>
            <w:r>
              <w:rPr>
                <w:snapToGrid w:val="0"/>
              </w:rPr>
              <w:t>25 May 1990 p. 2376-87</w:t>
            </w:r>
          </w:p>
        </w:tc>
        <w:tc>
          <w:tcPr>
            <w:tcW w:w="2693" w:type="dxa"/>
          </w:tcPr>
          <w:p>
            <w:pPr>
              <w:pStyle w:val="nTable"/>
              <w:rPr>
                <w:snapToGrid w:val="0"/>
              </w:rPr>
            </w:pPr>
            <w:r>
              <w:rPr>
                <w:snapToGrid w:val="0"/>
              </w:rPr>
              <w:t>25 May 1990 (see r. 2)</w:t>
            </w:r>
          </w:p>
        </w:tc>
      </w:tr>
      <w:tr>
        <w:tc>
          <w:tcPr>
            <w:tcW w:w="3119" w:type="dxa"/>
          </w:tcPr>
          <w:p>
            <w:pPr>
              <w:pStyle w:val="nTable"/>
              <w:rPr>
                <w:i/>
                <w:snapToGrid w:val="0"/>
              </w:rPr>
            </w:pPr>
            <w:r>
              <w:rPr>
                <w:i/>
                <w:snapToGrid w:val="0"/>
              </w:rPr>
              <w:t>Plant Diseases Amendment Regulations (No. 3) 1990</w:t>
            </w:r>
          </w:p>
        </w:tc>
        <w:tc>
          <w:tcPr>
            <w:tcW w:w="1276" w:type="dxa"/>
          </w:tcPr>
          <w:p>
            <w:pPr>
              <w:pStyle w:val="nTable"/>
              <w:rPr>
                <w:snapToGrid w:val="0"/>
              </w:rPr>
            </w:pPr>
            <w:r>
              <w:rPr>
                <w:snapToGrid w:val="0"/>
              </w:rPr>
              <w:t>3 Aug 1990 p. 3668</w:t>
            </w:r>
          </w:p>
        </w:tc>
        <w:tc>
          <w:tcPr>
            <w:tcW w:w="2693" w:type="dxa"/>
          </w:tcPr>
          <w:p>
            <w:pPr>
              <w:pStyle w:val="nTable"/>
              <w:rPr>
                <w:snapToGrid w:val="0"/>
              </w:rPr>
            </w:pPr>
            <w:r>
              <w:rPr>
                <w:snapToGrid w:val="0"/>
              </w:rPr>
              <w:t>3 Aug 1990</w:t>
            </w:r>
          </w:p>
        </w:tc>
      </w:tr>
      <w:tr>
        <w:tc>
          <w:tcPr>
            <w:tcW w:w="3119" w:type="dxa"/>
          </w:tcPr>
          <w:p>
            <w:pPr>
              <w:pStyle w:val="nTable"/>
              <w:rPr>
                <w:i/>
                <w:snapToGrid w:val="0"/>
              </w:rPr>
            </w:pPr>
            <w:r>
              <w:rPr>
                <w:i/>
                <w:snapToGrid w:val="0"/>
              </w:rPr>
              <w:t>Plant Diseases Amendment Regulations (No. 4) 1990</w:t>
            </w:r>
          </w:p>
        </w:tc>
        <w:tc>
          <w:tcPr>
            <w:tcW w:w="1276" w:type="dxa"/>
          </w:tcPr>
          <w:p>
            <w:pPr>
              <w:pStyle w:val="nTable"/>
              <w:rPr>
                <w:snapToGrid w:val="0"/>
              </w:rPr>
            </w:pPr>
            <w:r>
              <w:rPr>
                <w:snapToGrid w:val="0"/>
              </w:rPr>
              <w:t>17 Aug 1990 p. 4067</w:t>
            </w:r>
          </w:p>
        </w:tc>
        <w:tc>
          <w:tcPr>
            <w:tcW w:w="2693" w:type="dxa"/>
          </w:tcPr>
          <w:p>
            <w:pPr>
              <w:pStyle w:val="nTable"/>
              <w:rPr>
                <w:snapToGrid w:val="0"/>
              </w:rPr>
            </w:pPr>
            <w:r>
              <w:rPr>
                <w:snapToGrid w:val="0"/>
              </w:rPr>
              <w:t>17 Aug 1990</w:t>
            </w:r>
          </w:p>
        </w:tc>
      </w:tr>
      <w:tr>
        <w:tc>
          <w:tcPr>
            <w:tcW w:w="3119" w:type="dxa"/>
          </w:tcPr>
          <w:p>
            <w:pPr>
              <w:pStyle w:val="nTable"/>
              <w:rPr>
                <w:i/>
                <w:snapToGrid w:val="0"/>
              </w:rPr>
            </w:pPr>
            <w:r>
              <w:rPr>
                <w:i/>
                <w:snapToGrid w:val="0"/>
              </w:rPr>
              <w:t>Plant Diseases Amendment Regulations (No. 5) 1990</w:t>
            </w:r>
          </w:p>
        </w:tc>
        <w:tc>
          <w:tcPr>
            <w:tcW w:w="1276" w:type="dxa"/>
          </w:tcPr>
          <w:p>
            <w:pPr>
              <w:pStyle w:val="nTable"/>
              <w:rPr>
                <w:snapToGrid w:val="0"/>
              </w:rPr>
            </w:pPr>
            <w:r>
              <w:rPr>
                <w:snapToGrid w:val="0"/>
              </w:rPr>
              <w:t>21 Sep 1990 p. 4889</w:t>
            </w:r>
          </w:p>
        </w:tc>
        <w:tc>
          <w:tcPr>
            <w:tcW w:w="2693" w:type="dxa"/>
          </w:tcPr>
          <w:p>
            <w:pPr>
              <w:pStyle w:val="nTable"/>
              <w:rPr>
                <w:snapToGrid w:val="0"/>
              </w:rPr>
            </w:pPr>
            <w:r>
              <w:rPr>
                <w:snapToGrid w:val="0"/>
              </w:rPr>
              <w:t>21 Sep 1990</w:t>
            </w:r>
          </w:p>
        </w:tc>
      </w:tr>
      <w:tr>
        <w:tc>
          <w:tcPr>
            <w:tcW w:w="3119" w:type="dxa"/>
          </w:tcPr>
          <w:p>
            <w:pPr>
              <w:pStyle w:val="nTable"/>
              <w:rPr>
                <w:i/>
                <w:snapToGrid w:val="0"/>
              </w:rPr>
            </w:pPr>
            <w:r>
              <w:rPr>
                <w:i/>
                <w:snapToGrid w:val="0"/>
              </w:rPr>
              <w:t>Plant Diseases Amendment Regulations (No. 6) 1990</w:t>
            </w:r>
          </w:p>
        </w:tc>
        <w:tc>
          <w:tcPr>
            <w:tcW w:w="1276" w:type="dxa"/>
          </w:tcPr>
          <w:p>
            <w:pPr>
              <w:pStyle w:val="nTable"/>
              <w:rPr>
                <w:snapToGrid w:val="0"/>
              </w:rPr>
            </w:pPr>
            <w:r>
              <w:rPr>
                <w:snapToGrid w:val="0"/>
              </w:rPr>
              <w:t xml:space="preserve">26 Oct 1990 p. 5361 </w:t>
            </w:r>
          </w:p>
        </w:tc>
        <w:tc>
          <w:tcPr>
            <w:tcW w:w="2693" w:type="dxa"/>
          </w:tcPr>
          <w:p>
            <w:pPr>
              <w:pStyle w:val="nTable"/>
              <w:rPr>
                <w:snapToGrid w:val="0"/>
              </w:rPr>
            </w:pPr>
            <w:r>
              <w:rPr>
                <w:snapToGrid w:val="0"/>
              </w:rPr>
              <w:t>26 Oct 1990</w:t>
            </w:r>
          </w:p>
        </w:tc>
      </w:tr>
      <w:tr>
        <w:tc>
          <w:tcPr>
            <w:tcW w:w="3119" w:type="dxa"/>
          </w:tcPr>
          <w:p>
            <w:pPr>
              <w:pStyle w:val="nTable"/>
              <w:rPr>
                <w:i/>
                <w:snapToGrid w:val="0"/>
              </w:rPr>
            </w:pPr>
            <w:r>
              <w:rPr>
                <w:i/>
                <w:snapToGrid w:val="0"/>
              </w:rPr>
              <w:t>Plant Diseases Amendment Regulations (No. 2) 1991</w:t>
            </w:r>
          </w:p>
        </w:tc>
        <w:tc>
          <w:tcPr>
            <w:tcW w:w="1276" w:type="dxa"/>
          </w:tcPr>
          <w:p>
            <w:pPr>
              <w:pStyle w:val="nTable"/>
              <w:rPr>
                <w:snapToGrid w:val="0"/>
              </w:rPr>
            </w:pPr>
            <w:r>
              <w:rPr>
                <w:snapToGrid w:val="0"/>
              </w:rPr>
              <w:t>18 Oct 1991 p. 5314-15</w:t>
            </w:r>
          </w:p>
        </w:tc>
        <w:tc>
          <w:tcPr>
            <w:tcW w:w="2693" w:type="dxa"/>
          </w:tcPr>
          <w:p>
            <w:pPr>
              <w:pStyle w:val="nTable"/>
              <w:rPr>
                <w:snapToGrid w:val="0"/>
              </w:rPr>
            </w:pPr>
            <w:r>
              <w:rPr>
                <w:snapToGrid w:val="0"/>
              </w:rPr>
              <w:t>18 Oct 1991</w:t>
            </w:r>
          </w:p>
        </w:tc>
      </w:tr>
      <w:tr>
        <w:tc>
          <w:tcPr>
            <w:tcW w:w="3119" w:type="dxa"/>
          </w:tcPr>
          <w:p>
            <w:pPr>
              <w:pStyle w:val="nTable"/>
              <w:rPr>
                <w:i/>
                <w:snapToGrid w:val="0"/>
              </w:rPr>
            </w:pPr>
            <w:r>
              <w:rPr>
                <w:i/>
                <w:snapToGrid w:val="0"/>
              </w:rPr>
              <w:t>Plant Diseases Amendment Regulations (No. 4) 1992</w:t>
            </w:r>
          </w:p>
        </w:tc>
        <w:tc>
          <w:tcPr>
            <w:tcW w:w="1276" w:type="dxa"/>
          </w:tcPr>
          <w:p>
            <w:pPr>
              <w:pStyle w:val="nTable"/>
              <w:rPr>
                <w:snapToGrid w:val="0"/>
              </w:rPr>
            </w:pPr>
            <w:r>
              <w:rPr>
                <w:snapToGrid w:val="0"/>
              </w:rPr>
              <w:t>24 Jul 1992 p. 3606-7</w:t>
            </w:r>
          </w:p>
        </w:tc>
        <w:tc>
          <w:tcPr>
            <w:tcW w:w="2693" w:type="dxa"/>
          </w:tcPr>
          <w:p>
            <w:pPr>
              <w:pStyle w:val="nTable"/>
              <w:rPr>
                <w:snapToGrid w:val="0"/>
              </w:rPr>
            </w:pPr>
            <w:r>
              <w:rPr>
                <w:snapToGrid w:val="0"/>
              </w:rPr>
              <w:t>17 Aug 1992 (see r. 2)</w:t>
            </w:r>
          </w:p>
        </w:tc>
      </w:tr>
      <w:tr>
        <w:tc>
          <w:tcPr>
            <w:tcW w:w="3119" w:type="dxa"/>
          </w:tcPr>
          <w:p>
            <w:pPr>
              <w:pStyle w:val="nTable"/>
              <w:rPr>
                <w:i/>
                <w:snapToGrid w:val="0"/>
              </w:rPr>
            </w:pPr>
            <w:r>
              <w:rPr>
                <w:i/>
                <w:snapToGrid w:val="0"/>
              </w:rPr>
              <w:t>Plant Diseases Amendment Regulations (No. 2) 1992</w:t>
            </w:r>
          </w:p>
        </w:tc>
        <w:tc>
          <w:tcPr>
            <w:tcW w:w="1276" w:type="dxa"/>
          </w:tcPr>
          <w:p>
            <w:pPr>
              <w:pStyle w:val="nTable"/>
              <w:rPr>
                <w:snapToGrid w:val="0"/>
              </w:rPr>
            </w:pPr>
            <w:r>
              <w:rPr>
                <w:snapToGrid w:val="0"/>
              </w:rPr>
              <w:t>7 Aug 1992 p. 3842</w:t>
            </w:r>
          </w:p>
        </w:tc>
        <w:tc>
          <w:tcPr>
            <w:tcW w:w="2693" w:type="dxa"/>
          </w:tcPr>
          <w:p>
            <w:pPr>
              <w:pStyle w:val="nTable"/>
              <w:rPr>
                <w:snapToGrid w:val="0"/>
              </w:rPr>
            </w:pPr>
            <w:r>
              <w:rPr>
                <w:snapToGrid w:val="0"/>
              </w:rPr>
              <w:t>7 Aug 1992</w:t>
            </w:r>
          </w:p>
        </w:tc>
      </w:tr>
      <w:tr>
        <w:tc>
          <w:tcPr>
            <w:tcW w:w="3119" w:type="dxa"/>
          </w:tcPr>
          <w:p>
            <w:pPr>
              <w:pStyle w:val="nTable"/>
              <w:rPr>
                <w:i/>
                <w:snapToGrid w:val="0"/>
              </w:rPr>
            </w:pPr>
            <w:r>
              <w:rPr>
                <w:i/>
                <w:snapToGrid w:val="0"/>
              </w:rPr>
              <w:t>Plant Diseases Amendment Regulations 1992</w:t>
            </w:r>
          </w:p>
        </w:tc>
        <w:tc>
          <w:tcPr>
            <w:tcW w:w="1276" w:type="dxa"/>
          </w:tcPr>
          <w:p>
            <w:pPr>
              <w:pStyle w:val="nTable"/>
              <w:rPr>
                <w:snapToGrid w:val="0"/>
              </w:rPr>
            </w:pPr>
            <w:r>
              <w:rPr>
                <w:snapToGrid w:val="0"/>
              </w:rPr>
              <w:t>18 Sep 1992 p. 4668-79</w:t>
            </w:r>
          </w:p>
        </w:tc>
        <w:tc>
          <w:tcPr>
            <w:tcW w:w="2693" w:type="dxa"/>
          </w:tcPr>
          <w:p>
            <w:pPr>
              <w:pStyle w:val="nTable"/>
              <w:rPr>
                <w:snapToGrid w:val="0"/>
              </w:rPr>
            </w:pPr>
            <w:r>
              <w:rPr>
                <w:snapToGrid w:val="0"/>
              </w:rPr>
              <w:t>18 Sep 1992</w:t>
            </w:r>
          </w:p>
        </w:tc>
      </w:tr>
      <w:tr>
        <w:tc>
          <w:tcPr>
            <w:tcW w:w="3119" w:type="dxa"/>
          </w:tcPr>
          <w:p>
            <w:pPr>
              <w:pStyle w:val="nTable"/>
              <w:rPr>
                <w:i/>
                <w:snapToGrid w:val="0"/>
              </w:rPr>
            </w:pPr>
            <w:r>
              <w:rPr>
                <w:i/>
                <w:snapToGrid w:val="0"/>
              </w:rPr>
              <w:t>Plant Diseases Amendment Regulations 1993</w:t>
            </w:r>
          </w:p>
        </w:tc>
        <w:tc>
          <w:tcPr>
            <w:tcW w:w="1276" w:type="dxa"/>
          </w:tcPr>
          <w:p>
            <w:pPr>
              <w:pStyle w:val="nTable"/>
              <w:rPr>
                <w:snapToGrid w:val="0"/>
              </w:rPr>
            </w:pPr>
            <w:r>
              <w:rPr>
                <w:snapToGrid w:val="0"/>
              </w:rPr>
              <w:t>5 Mar 1993 p. 1432-7</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2) 1993</w:t>
            </w:r>
          </w:p>
        </w:tc>
        <w:tc>
          <w:tcPr>
            <w:tcW w:w="1276" w:type="dxa"/>
          </w:tcPr>
          <w:p>
            <w:pPr>
              <w:pStyle w:val="nTable"/>
              <w:rPr>
                <w:snapToGrid w:val="0"/>
              </w:rPr>
            </w:pPr>
            <w:r>
              <w:rPr>
                <w:snapToGrid w:val="0"/>
              </w:rPr>
              <w:t>5 Mar 1993 p. 1438-44</w:t>
            </w:r>
          </w:p>
        </w:tc>
        <w:tc>
          <w:tcPr>
            <w:tcW w:w="2693" w:type="dxa"/>
          </w:tcPr>
          <w:p>
            <w:pPr>
              <w:pStyle w:val="nTable"/>
              <w:rPr>
                <w:snapToGrid w:val="0"/>
              </w:rPr>
            </w:pPr>
            <w:r>
              <w:rPr>
                <w:snapToGrid w:val="0"/>
              </w:rPr>
              <w:t>5 Mar 1993</w:t>
            </w:r>
          </w:p>
        </w:tc>
      </w:tr>
      <w:tr>
        <w:tc>
          <w:tcPr>
            <w:tcW w:w="3119" w:type="dxa"/>
          </w:tcPr>
          <w:p>
            <w:pPr>
              <w:pStyle w:val="nTable"/>
              <w:rPr>
                <w:i/>
                <w:snapToGrid w:val="0"/>
              </w:rPr>
            </w:pPr>
            <w:r>
              <w:rPr>
                <w:i/>
                <w:snapToGrid w:val="0"/>
              </w:rPr>
              <w:t>Plant Diseases Amendment Regulations (No. 3) 1993</w:t>
            </w:r>
          </w:p>
        </w:tc>
        <w:tc>
          <w:tcPr>
            <w:tcW w:w="1276" w:type="dxa"/>
          </w:tcPr>
          <w:p>
            <w:pPr>
              <w:pStyle w:val="nTable"/>
              <w:rPr>
                <w:snapToGrid w:val="0"/>
              </w:rPr>
            </w:pPr>
            <w:r>
              <w:rPr>
                <w:snapToGrid w:val="0"/>
              </w:rPr>
              <w:t>4 Jun 1993 p. 2796-7</w:t>
            </w:r>
          </w:p>
        </w:tc>
        <w:tc>
          <w:tcPr>
            <w:tcW w:w="2693" w:type="dxa"/>
          </w:tcPr>
          <w:p>
            <w:pPr>
              <w:pStyle w:val="nTable"/>
              <w:rPr>
                <w:snapToGrid w:val="0"/>
              </w:rPr>
            </w:pPr>
            <w:r>
              <w:rPr>
                <w:snapToGrid w:val="0"/>
              </w:rPr>
              <w:t>4 Jun 1993</w:t>
            </w:r>
          </w:p>
        </w:tc>
      </w:tr>
      <w:tr>
        <w:tc>
          <w:tcPr>
            <w:tcW w:w="3119" w:type="dxa"/>
          </w:tcPr>
          <w:p>
            <w:pPr>
              <w:pStyle w:val="nTable"/>
              <w:rPr>
                <w:i/>
                <w:snapToGrid w:val="0"/>
              </w:rPr>
            </w:pPr>
            <w:r>
              <w:rPr>
                <w:i/>
                <w:snapToGrid w:val="0"/>
              </w:rPr>
              <w:t>Plant Diseases Amendment Regulations (No. 4) 1993</w:t>
            </w:r>
          </w:p>
        </w:tc>
        <w:tc>
          <w:tcPr>
            <w:tcW w:w="1276" w:type="dxa"/>
          </w:tcPr>
          <w:p>
            <w:pPr>
              <w:pStyle w:val="nTable"/>
              <w:rPr>
                <w:snapToGrid w:val="0"/>
              </w:rPr>
            </w:pPr>
            <w:r>
              <w:rPr>
                <w:snapToGrid w:val="0"/>
              </w:rPr>
              <w:t>2 Jul 1993 p. 3253-4</w:t>
            </w:r>
          </w:p>
        </w:tc>
        <w:tc>
          <w:tcPr>
            <w:tcW w:w="2693" w:type="dxa"/>
          </w:tcPr>
          <w:p>
            <w:pPr>
              <w:pStyle w:val="nTable"/>
              <w:rPr>
                <w:snapToGrid w:val="0"/>
              </w:rPr>
            </w:pPr>
            <w:r>
              <w:rPr>
                <w:snapToGrid w:val="0"/>
              </w:rPr>
              <w:t>2 Jul 1993</w:t>
            </w:r>
          </w:p>
        </w:tc>
      </w:tr>
      <w:tr>
        <w:tc>
          <w:tcPr>
            <w:tcW w:w="3119" w:type="dxa"/>
          </w:tcPr>
          <w:p>
            <w:pPr>
              <w:pStyle w:val="nTable"/>
              <w:rPr>
                <w:i/>
                <w:snapToGrid w:val="0"/>
              </w:rPr>
            </w:pPr>
            <w:r>
              <w:rPr>
                <w:i/>
                <w:snapToGrid w:val="0"/>
              </w:rPr>
              <w:t>Plant Diseases Amendment Regulations (No. 5) 1993</w:t>
            </w:r>
          </w:p>
        </w:tc>
        <w:tc>
          <w:tcPr>
            <w:tcW w:w="1276" w:type="dxa"/>
          </w:tcPr>
          <w:p>
            <w:pPr>
              <w:pStyle w:val="nTable"/>
              <w:rPr>
                <w:snapToGrid w:val="0"/>
              </w:rPr>
            </w:pPr>
            <w:r>
              <w:rPr>
                <w:snapToGrid w:val="0"/>
              </w:rPr>
              <w:t>17 Sep 1993 p. 5038-41</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6) 1993</w:t>
            </w:r>
          </w:p>
        </w:tc>
        <w:tc>
          <w:tcPr>
            <w:tcW w:w="1276" w:type="dxa"/>
          </w:tcPr>
          <w:p>
            <w:pPr>
              <w:pStyle w:val="nTable"/>
              <w:rPr>
                <w:snapToGrid w:val="0"/>
              </w:rPr>
            </w:pPr>
            <w:r>
              <w:rPr>
                <w:snapToGrid w:val="0"/>
              </w:rPr>
              <w:t>17 Sep 1993 p. 5046</w:t>
            </w:r>
          </w:p>
        </w:tc>
        <w:tc>
          <w:tcPr>
            <w:tcW w:w="2693" w:type="dxa"/>
          </w:tcPr>
          <w:p>
            <w:pPr>
              <w:pStyle w:val="nTable"/>
              <w:rPr>
                <w:snapToGrid w:val="0"/>
              </w:rPr>
            </w:pPr>
            <w:r>
              <w:rPr>
                <w:snapToGrid w:val="0"/>
              </w:rPr>
              <w:t>17 Sep 1993</w:t>
            </w:r>
          </w:p>
        </w:tc>
      </w:tr>
      <w:tr>
        <w:tc>
          <w:tcPr>
            <w:tcW w:w="3119" w:type="dxa"/>
          </w:tcPr>
          <w:p>
            <w:pPr>
              <w:pStyle w:val="nTable"/>
              <w:rPr>
                <w:i/>
                <w:snapToGrid w:val="0"/>
              </w:rPr>
            </w:pPr>
            <w:r>
              <w:rPr>
                <w:i/>
                <w:snapToGrid w:val="0"/>
              </w:rPr>
              <w:t>Plant Diseases Amendment Regulations (No. 7) 1993</w:t>
            </w:r>
          </w:p>
        </w:tc>
        <w:tc>
          <w:tcPr>
            <w:tcW w:w="1276" w:type="dxa"/>
          </w:tcPr>
          <w:p>
            <w:pPr>
              <w:pStyle w:val="nTable"/>
              <w:rPr>
                <w:snapToGrid w:val="0"/>
              </w:rPr>
            </w:pPr>
            <w:r>
              <w:rPr>
                <w:snapToGrid w:val="0"/>
              </w:rPr>
              <w:t>1 Oct 1993 p. 5343</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8) 1993</w:t>
            </w:r>
          </w:p>
        </w:tc>
        <w:tc>
          <w:tcPr>
            <w:tcW w:w="1276" w:type="dxa"/>
          </w:tcPr>
          <w:p>
            <w:pPr>
              <w:pStyle w:val="nTable"/>
              <w:rPr>
                <w:snapToGrid w:val="0"/>
              </w:rPr>
            </w:pPr>
            <w:r>
              <w:rPr>
                <w:snapToGrid w:val="0"/>
              </w:rPr>
              <w:t>1 Oct 1993 p. 5344</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(No. 9) 1993</w:t>
            </w:r>
          </w:p>
        </w:tc>
        <w:tc>
          <w:tcPr>
            <w:tcW w:w="1276" w:type="dxa"/>
          </w:tcPr>
          <w:p>
            <w:pPr>
              <w:pStyle w:val="nTable"/>
              <w:rPr>
                <w:snapToGrid w:val="0"/>
              </w:rPr>
            </w:pPr>
            <w:r>
              <w:rPr>
                <w:snapToGrid w:val="0"/>
              </w:rPr>
              <w:t>1 Oct 1993 p. 5345-6</w:t>
            </w:r>
          </w:p>
        </w:tc>
        <w:tc>
          <w:tcPr>
            <w:tcW w:w="2693" w:type="dxa"/>
          </w:tcPr>
          <w:p>
            <w:pPr>
              <w:pStyle w:val="nTable"/>
              <w:rPr>
                <w:snapToGrid w:val="0"/>
              </w:rPr>
            </w:pPr>
            <w:r>
              <w:rPr>
                <w:snapToGrid w:val="0"/>
              </w:rPr>
              <w:t>1 Oct 1993</w:t>
            </w:r>
          </w:p>
        </w:tc>
      </w:tr>
      <w:tr>
        <w:tc>
          <w:tcPr>
            <w:tcW w:w="3119" w:type="dxa"/>
          </w:tcPr>
          <w:p>
            <w:pPr>
              <w:pStyle w:val="nTable"/>
              <w:rPr>
                <w:i/>
                <w:snapToGrid w:val="0"/>
              </w:rPr>
            </w:pPr>
            <w:r>
              <w:rPr>
                <w:i/>
                <w:snapToGrid w:val="0"/>
              </w:rPr>
              <w:t>Plant Diseases Amendment Regulations 1994</w:t>
            </w:r>
          </w:p>
        </w:tc>
        <w:tc>
          <w:tcPr>
            <w:tcW w:w="1276" w:type="dxa"/>
          </w:tcPr>
          <w:p>
            <w:pPr>
              <w:pStyle w:val="nTable"/>
              <w:rPr>
                <w:snapToGrid w:val="0"/>
              </w:rPr>
            </w:pPr>
            <w:r>
              <w:rPr>
                <w:snapToGrid w:val="0"/>
              </w:rPr>
              <w:t>24 Jun 1994 p. 2840-1</w:t>
            </w:r>
          </w:p>
        </w:tc>
        <w:tc>
          <w:tcPr>
            <w:tcW w:w="2693" w:type="dxa"/>
          </w:tcPr>
          <w:p>
            <w:pPr>
              <w:pStyle w:val="nTable"/>
              <w:rPr>
                <w:snapToGrid w:val="0"/>
              </w:rPr>
            </w:pPr>
            <w:r>
              <w:rPr>
                <w:snapToGrid w:val="0"/>
              </w:rPr>
              <w:t>24 Jun 1994</w:t>
            </w:r>
          </w:p>
        </w:tc>
      </w:tr>
      <w:tr>
        <w:tc>
          <w:tcPr>
            <w:tcW w:w="3119" w:type="dxa"/>
          </w:tcPr>
          <w:p>
            <w:pPr>
              <w:pStyle w:val="nTable"/>
              <w:rPr>
                <w:i/>
                <w:snapToGrid w:val="0"/>
              </w:rPr>
            </w:pPr>
            <w:r>
              <w:rPr>
                <w:i/>
                <w:snapToGrid w:val="0"/>
              </w:rPr>
              <w:t>Plant Diseases Amendment Regulations (No. 2) 1994</w:t>
            </w:r>
          </w:p>
        </w:tc>
        <w:tc>
          <w:tcPr>
            <w:tcW w:w="1276" w:type="dxa"/>
          </w:tcPr>
          <w:p>
            <w:pPr>
              <w:pStyle w:val="nTable"/>
              <w:rPr>
                <w:snapToGrid w:val="0"/>
              </w:rPr>
            </w:pPr>
            <w:r>
              <w:rPr>
                <w:snapToGrid w:val="0"/>
              </w:rPr>
              <w:t>24 Jun 1994 p. 2836-7</w:t>
            </w:r>
          </w:p>
        </w:tc>
        <w:tc>
          <w:tcPr>
            <w:tcW w:w="2693" w:type="dxa"/>
          </w:tcPr>
          <w:p>
            <w:pPr>
              <w:pStyle w:val="nTable"/>
              <w:rPr>
                <w:snapToGrid w:val="0"/>
              </w:rPr>
            </w:pPr>
            <w:r>
              <w:rPr>
                <w:snapToGrid w:val="0"/>
              </w:rPr>
              <w:t>1 Jul 1994 (see r. 2)</w:t>
            </w:r>
          </w:p>
        </w:tc>
      </w:tr>
      <w:tr>
        <w:tc>
          <w:tcPr>
            <w:tcW w:w="3119" w:type="dxa"/>
          </w:tcPr>
          <w:p>
            <w:pPr>
              <w:pStyle w:val="nTable"/>
              <w:rPr>
                <w:i/>
                <w:snapToGrid w:val="0"/>
              </w:rPr>
            </w:pPr>
            <w:r>
              <w:rPr>
                <w:i/>
                <w:snapToGrid w:val="0"/>
              </w:rPr>
              <w:t>Plant Diseases Amendment Regulations (No. 3) 1994</w:t>
            </w:r>
          </w:p>
        </w:tc>
        <w:tc>
          <w:tcPr>
            <w:tcW w:w="1276" w:type="dxa"/>
          </w:tcPr>
          <w:p>
            <w:pPr>
              <w:pStyle w:val="nTable"/>
              <w:rPr>
                <w:snapToGrid w:val="0"/>
              </w:rPr>
            </w:pPr>
            <w:r>
              <w:rPr>
                <w:snapToGrid w:val="0"/>
              </w:rPr>
              <w:t>24 Jun 1994 p. 2841-3</w:t>
            </w:r>
          </w:p>
        </w:tc>
        <w:tc>
          <w:tcPr>
            <w:tcW w:w="2693" w:type="dxa"/>
          </w:tcPr>
          <w:p>
            <w:pPr>
              <w:pStyle w:val="nTable"/>
              <w:rPr>
                <w:snapToGrid w:val="0"/>
              </w:rPr>
            </w:pPr>
            <w:r>
              <w:rPr>
                <w:snapToGrid w:val="0"/>
              </w:rPr>
              <w:t>30 Jun 1994 (see r. 2)</w:t>
            </w:r>
          </w:p>
        </w:tc>
      </w:tr>
      <w:tr>
        <w:tc>
          <w:tcPr>
            <w:tcW w:w="3119" w:type="dxa"/>
          </w:tcPr>
          <w:p>
            <w:pPr>
              <w:pStyle w:val="nTable"/>
              <w:rPr>
                <w:i/>
                <w:snapToGrid w:val="0"/>
              </w:rPr>
            </w:pPr>
            <w:r>
              <w:rPr>
                <w:i/>
                <w:snapToGrid w:val="0"/>
              </w:rPr>
              <w:t>Plant Diseases Amendment Regulations (No. 6) 1994</w:t>
            </w:r>
          </w:p>
        </w:tc>
        <w:tc>
          <w:tcPr>
            <w:tcW w:w="1276" w:type="dxa"/>
          </w:tcPr>
          <w:p>
            <w:pPr>
              <w:pStyle w:val="nTable"/>
              <w:rPr>
                <w:snapToGrid w:val="0"/>
              </w:rPr>
            </w:pPr>
            <w:r>
              <w:rPr>
                <w:snapToGrid w:val="0"/>
              </w:rPr>
              <w:t>2 Sep 1994 p. 4521-2</w:t>
            </w:r>
          </w:p>
        </w:tc>
        <w:tc>
          <w:tcPr>
            <w:tcW w:w="2693" w:type="dxa"/>
          </w:tcPr>
          <w:p>
            <w:pPr>
              <w:pStyle w:val="nTable"/>
              <w:rPr>
                <w:snapToGrid w:val="0"/>
              </w:rPr>
            </w:pPr>
            <w:r>
              <w:rPr>
                <w:snapToGrid w:val="0"/>
              </w:rPr>
              <w:t>2 Sep 1994</w:t>
            </w:r>
          </w:p>
        </w:tc>
      </w:tr>
      <w:tr>
        <w:tc>
          <w:tcPr>
            <w:tcW w:w="3119" w:type="dxa"/>
          </w:tcPr>
          <w:p>
            <w:pPr>
              <w:pStyle w:val="nTable"/>
              <w:rPr>
                <w:i/>
                <w:snapToGrid w:val="0"/>
              </w:rPr>
            </w:pPr>
            <w:r>
              <w:rPr>
                <w:i/>
                <w:snapToGrid w:val="0"/>
              </w:rPr>
              <w:t>Plant Diseases Amendment Regulations (No. 5) 1994</w:t>
            </w:r>
          </w:p>
        </w:tc>
        <w:tc>
          <w:tcPr>
            <w:tcW w:w="1276" w:type="dxa"/>
          </w:tcPr>
          <w:p>
            <w:pPr>
              <w:pStyle w:val="nTable"/>
              <w:rPr>
                <w:snapToGrid w:val="0"/>
              </w:rPr>
            </w:pPr>
            <w:r>
              <w:rPr>
                <w:snapToGrid w:val="0"/>
              </w:rPr>
              <w:t>30 Sep 1994 p. 4949</w:t>
            </w:r>
          </w:p>
        </w:tc>
        <w:tc>
          <w:tcPr>
            <w:tcW w:w="2693" w:type="dxa"/>
          </w:tcPr>
          <w:p>
            <w:pPr>
              <w:pStyle w:val="nTable"/>
              <w:rPr>
                <w:snapToGrid w:val="0"/>
              </w:rPr>
            </w:pPr>
            <w:r>
              <w:rPr>
                <w:snapToGrid w:val="0"/>
              </w:rPr>
              <w:t>30 Sep 1994</w:t>
            </w:r>
          </w:p>
        </w:tc>
      </w:tr>
      <w:tr>
        <w:tc>
          <w:tcPr>
            <w:tcW w:w="3119" w:type="dxa"/>
          </w:tcPr>
          <w:p>
            <w:pPr>
              <w:pStyle w:val="nTable"/>
              <w:rPr>
                <w:i/>
                <w:snapToGrid w:val="0"/>
              </w:rPr>
            </w:pPr>
            <w:r>
              <w:rPr>
                <w:i/>
                <w:snapToGrid w:val="0"/>
              </w:rPr>
              <w:t>Plant Diseases Amendment Regulations (No. 7) 1994</w:t>
            </w:r>
          </w:p>
        </w:tc>
        <w:tc>
          <w:tcPr>
            <w:tcW w:w="1276" w:type="dxa"/>
          </w:tcPr>
          <w:p>
            <w:pPr>
              <w:pStyle w:val="nTable"/>
              <w:rPr>
                <w:snapToGrid w:val="0"/>
              </w:rPr>
            </w:pPr>
            <w:r>
              <w:rPr>
                <w:snapToGrid w:val="0"/>
              </w:rPr>
              <w:t>30 Sep 1994 p. 4949-56</w:t>
            </w:r>
          </w:p>
        </w:tc>
        <w:tc>
          <w:tcPr>
            <w:tcW w:w="2693" w:type="dxa"/>
          </w:tcPr>
          <w:p>
            <w:pPr>
              <w:pStyle w:val="nTable"/>
              <w:rPr>
                <w:snapToGrid w:val="0"/>
              </w:rPr>
            </w:pPr>
            <w:r>
              <w:rPr>
                <w:snapToGrid w:val="0"/>
              </w:rPr>
              <w:t xml:space="preserve">1 Oct 1994 (see r. 2 and </w:t>
            </w:r>
            <w:r>
              <w:rPr>
                <w:i/>
                <w:snapToGrid w:val="0"/>
              </w:rPr>
              <w:t>Gazette</w:t>
            </w:r>
            <w:r>
              <w:rPr>
                <w:snapToGrid w:val="0"/>
              </w:rPr>
              <w:t xml:space="preserve"> 30 Sep 1994 p. 4947)</w:t>
            </w:r>
          </w:p>
        </w:tc>
      </w:tr>
      <w:tr>
        <w:tc>
          <w:tcPr>
            <w:tcW w:w="3119" w:type="dxa"/>
          </w:tcPr>
          <w:p>
            <w:pPr>
              <w:pStyle w:val="nTable"/>
              <w:rPr>
                <w:i/>
                <w:snapToGrid w:val="0"/>
              </w:rPr>
            </w:pPr>
            <w:r>
              <w:rPr>
                <w:i/>
                <w:snapToGrid w:val="0"/>
              </w:rPr>
              <w:t>Plant Diseases Amendment Regulations (No. 4) 1994</w:t>
            </w:r>
          </w:p>
        </w:tc>
        <w:tc>
          <w:tcPr>
            <w:tcW w:w="1276" w:type="dxa"/>
          </w:tcPr>
          <w:p>
            <w:pPr>
              <w:pStyle w:val="nTable"/>
              <w:rPr>
                <w:snapToGrid w:val="0"/>
              </w:rPr>
            </w:pPr>
            <w:r>
              <w:rPr>
                <w:snapToGrid w:val="0"/>
              </w:rPr>
              <w:t>28 Oct 1994 p. 5462</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8) 1994</w:t>
            </w:r>
          </w:p>
        </w:tc>
        <w:tc>
          <w:tcPr>
            <w:tcW w:w="1276" w:type="dxa"/>
          </w:tcPr>
          <w:p>
            <w:pPr>
              <w:pStyle w:val="nTable"/>
              <w:rPr>
                <w:snapToGrid w:val="0"/>
              </w:rPr>
            </w:pPr>
            <w:r>
              <w:rPr>
                <w:snapToGrid w:val="0"/>
              </w:rPr>
              <w:t>28 Oct 1994 p. 5462-3</w:t>
            </w:r>
          </w:p>
        </w:tc>
        <w:tc>
          <w:tcPr>
            <w:tcW w:w="2693" w:type="dxa"/>
          </w:tcPr>
          <w:p>
            <w:pPr>
              <w:pStyle w:val="nTable"/>
              <w:rPr>
                <w:snapToGrid w:val="0"/>
              </w:rPr>
            </w:pPr>
            <w:r>
              <w:rPr>
                <w:snapToGrid w:val="0"/>
              </w:rPr>
              <w:t>28 Oct 1994</w:t>
            </w:r>
          </w:p>
        </w:tc>
      </w:tr>
      <w:tr>
        <w:tc>
          <w:tcPr>
            <w:tcW w:w="3119" w:type="dxa"/>
          </w:tcPr>
          <w:p>
            <w:pPr>
              <w:pStyle w:val="nTable"/>
              <w:rPr>
                <w:i/>
                <w:snapToGrid w:val="0"/>
              </w:rPr>
            </w:pPr>
            <w:r>
              <w:rPr>
                <w:i/>
                <w:snapToGrid w:val="0"/>
              </w:rPr>
              <w:t>Plant Diseases Amendment Regulations (No. 9) 1994</w:t>
            </w:r>
          </w:p>
        </w:tc>
        <w:tc>
          <w:tcPr>
            <w:tcW w:w="1276" w:type="dxa"/>
          </w:tcPr>
          <w:p>
            <w:pPr>
              <w:pStyle w:val="nTable"/>
              <w:rPr>
                <w:snapToGrid w:val="0"/>
              </w:rPr>
            </w:pPr>
            <w:r>
              <w:rPr>
                <w:snapToGrid w:val="0"/>
              </w:rPr>
              <w:t>11 Nov 1994 p. 5689</w:t>
            </w:r>
          </w:p>
        </w:tc>
        <w:tc>
          <w:tcPr>
            <w:tcW w:w="2693" w:type="dxa"/>
          </w:tcPr>
          <w:p>
            <w:pPr>
              <w:pStyle w:val="nTable"/>
              <w:rPr>
                <w:snapToGrid w:val="0"/>
              </w:rPr>
            </w:pPr>
            <w:r>
              <w:rPr>
                <w:snapToGrid w:val="0"/>
              </w:rPr>
              <w:t>11 Nov 1994</w:t>
            </w:r>
          </w:p>
        </w:tc>
      </w:tr>
      <w:tr>
        <w:tc>
          <w:tcPr>
            <w:tcW w:w="3119" w:type="dxa"/>
          </w:tcPr>
          <w:p>
            <w:pPr>
              <w:pStyle w:val="nTable"/>
              <w:rPr>
                <w:i/>
                <w:snapToGrid w:val="0"/>
              </w:rPr>
            </w:pPr>
            <w:r>
              <w:rPr>
                <w:i/>
                <w:snapToGrid w:val="0"/>
              </w:rPr>
              <w:t>Plant Diseases Amendment Regulations (No. 10) 1994</w:t>
            </w:r>
          </w:p>
        </w:tc>
        <w:tc>
          <w:tcPr>
            <w:tcW w:w="1276" w:type="dxa"/>
          </w:tcPr>
          <w:p>
            <w:pPr>
              <w:pStyle w:val="nTable"/>
              <w:rPr>
                <w:snapToGrid w:val="0"/>
              </w:rPr>
            </w:pPr>
            <w:r>
              <w:rPr>
                <w:snapToGrid w:val="0"/>
              </w:rPr>
              <w:t>30 Dec 1994 p. 7216</w:t>
            </w:r>
          </w:p>
        </w:tc>
        <w:tc>
          <w:tcPr>
            <w:tcW w:w="2693" w:type="dxa"/>
          </w:tcPr>
          <w:p>
            <w:pPr>
              <w:pStyle w:val="nTable"/>
              <w:rPr>
                <w:snapToGrid w:val="0"/>
              </w:rPr>
            </w:pPr>
            <w:r>
              <w:rPr>
                <w:snapToGrid w:val="0"/>
              </w:rPr>
              <w:t>30 Dec 1994</w:t>
            </w:r>
          </w:p>
        </w:tc>
      </w:tr>
      <w:tr>
        <w:tc>
          <w:tcPr>
            <w:tcW w:w="3119" w:type="dxa"/>
          </w:tcPr>
          <w:p>
            <w:pPr>
              <w:pStyle w:val="nTable"/>
              <w:rPr>
                <w:i/>
                <w:snapToGrid w:val="0"/>
              </w:rPr>
            </w:pPr>
            <w:r>
              <w:rPr>
                <w:i/>
                <w:snapToGrid w:val="0"/>
              </w:rPr>
              <w:t>Plant Diseases Amendment Regulations 1995</w:t>
            </w:r>
          </w:p>
        </w:tc>
        <w:tc>
          <w:tcPr>
            <w:tcW w:w="1276" w:type="dxa"/>
          </w:tcPr>
          <w:p>
            <w:pPr>
              <w:pStyle w:val="nTable"/>
              <w:rPr>
                <w:snapToGrid w:val="0"/>
              </w:rPr>
            </w:pPr>
            <w:r>
              <w:rPr>
                <w:snapToGrid w:val="0"/>
              </w:rPr>
              <w:t>17 Mar 1995 p. 1011-12</w:t>
            </w:r>
          </w:p>
        </w:tc>
        <w:tc>
          <w:tcPr>
            <w:tcW w:w="2693" w:type="dxa"/>
          </w:tcPr>
          <w:p>
            <w:pPr>
              <w:pStyle w:val="nTable"/>
              <w:rPr>
                <w:snapToGrid w:val="0"/>
              </w:rPr>
            </w:pPr>
            <w:r>
              <w:rPr>
                <w:snapToGrid w:val="0"/>
              </w:rPr>
              <w:t>17 Mar 1995</w:t>
            </w:r>
          </w:p>
        </w:tc>
      </w:tr>
      <w:tr>
        <w:tc>
          <w:tcPr>
            <w:tcW w:w="3119" w:type="dxa"/>
          </w:tcPr>
          <w:p>
            <w:pPr>
              <w:pStyle w:val="nTable"/>
              <w:rPr>
                <w:i/>
                <w:snapToGrid w:val="0"/>
              </w:rPr>
            </w:pPr>
            <w:r>
              <w:rPr>
                <w:i/>
                <w:snapToGrid w:val="0"/>
              </w:rPr>
              <w:t>Plant Diseases Amendment Regulations (No. 3) 1995</w:t>
            </w:r>
          </w:p>
        </w:tc>
        <w:tc>
          <w:tcPr>
            <w:tcW w:w="1276" w:type="dxa"/>
          </w:tcPr>
          <w:p>
            <w:pPr>
              <w:pStyle w:val="nTable"/>
              <w:rPr>
                <w:snapToGrid w:val="0"/>
              </w:rPr>
            </w:pPr>
            <w:r>
              <w:rPr>
                <w:snapToGrid w:val="0"/>
              </w:rPr>
              <w:t>16 May 1995 p. 1839</w:t>
            </w:r>
          </w:p>
        </w:tc>
        <w:tc>
          <w:tcPr>
            <w:tcW w:w="2693" w:type="dxa"/>
          </w:tcPr>
          <w:p>
            <w:pPr>
              <w:pStyle w:val="nTable"/>
              <w:rPr>
                <w:snapToGrid w:val="0"/>
              </w:rPr>
            </w:pPr>
            <w:r>
              <w:rPr>
                <w:snapToGrid w:val="0"/>
              </w:rPr>
              <w:t>16 May 1995</w:t>
            </w:r>
          </w:p>
        </w:tc>
      </w:tr>
      <w:tr>
        <w:tc>
          <w:tcPr>
            <w:tcW w:w="3119" w:type="dxa"/>
          </w:tcPr>
          <w:p>
            <w:pPr>
              <w:pStyle w:val="nTable"/>
              <w:rPr>
                <w:i/>
                <w:snapToGrid w:val="0"/>
              </w:rPr>
            </w:pPr>
            <w:r>
              <w:rPr>
                <w:i/>
                <w:snapToGrid w:val="0"/>
              </w:rPr>
              <w:t>Plant Diseases Amendment Regulations (No. 4) 1995</w:t>
            </w:r>
          </w:p>
        </w:tc>
        <w:tc>
          <w:tcPr>
            <w:tcW w:w="1276" w:type="dxa"/>
          </w:tcPr>
          <w:p>
            <w:pPr>
              <w:pStyle w:val="nTable"/>
              <w:rPr>
                <w:snapToGrid w:val="0"/>
              </w:rPr>
            </w:pPr>
            <w:r>
              <w:rPr>
                <w:snapToGrid w:val="0"/>
              </w:rPr>
              <w:t>21 Jul 1995 p. 3063-4</w:t>
            </w:r>
          </w:p>
        </w:tc>
        <w:tc>
          <w:tcPr>
            <w:tcW w:w="2693" w:type="dxa"/>
          </w:tcPr>
          <w:p>
            <w:pPr>
              <w:pStyle w:val="nTable"/>
              <w:rPr>
                <w:snapToGrid w:val="0"/>
              </w:rPr>
            </w:pPr>
            <w:r>
              <w:rPr>
                <w:snapToGrid w:val="0"/>
              </w:rPr>
              <w:t>21 Jul 1995</w:t>
            </w:r>
          </w:p>
        </w:tc>
      </w:tr>
      <w:tr>
        <w:tc>
          <w:tcPr>
            <w:tcW w:w="3119" w:type="dxa"/>
          </w:tcPr>
          <w:p>
            <w:pPr>
              <w:pStyle w:val="nTable"/>
              <w:rPr>
                <w:i/>
                <w:snapToGrid w:val="0"/>
              </w:rPr>
            </w:pPr>
            <w:r>
              <w:rPr>
                <w:i/>
                <w:snapToGrid w:val="0"/>
              </w:rPr>
              <w:t>Plant Diseases Amendment Regulations 1996</w:t>
            </w:r>
          </w:p>
        </w:tc>
        <w:tc>
          <w:tcPr>
            <w:tcW w:w="1276" w:type="dxa"/>
          </w:tcPr>
          <w:p>
            <w:pPr>
              <w:pStyle w:val="nTable"/>
              <w:rPr>
                <w:snapToGrid w:val="0"/>
              </w:rPr>
            </w:pPr>
            <w:r>
              <w:rPr>
                <w:snapToGrid w:val="0"/>
              </w:rPr>
              <w:t>2 Feb 1996 p. 395-404</w:t>
            </w:r>
          </w:p>
        </w:tc>
        <w:tc>
          <w:tcPr>
            <w:tcW w:w="2693" w:type="dxa"/>
          </w:tcPr>
          <w:p>
            <w:pPr>
              <w:pStyle w:val="nTable"/>
              <w:rPr>
                <w:snapToGrid w:val="0"/>
              </w:rPr>
            </w:pPr>
            <w:r>
              <w:rPr>
                <w:snapToGrid w:val="0"/>
              </w:rPr>
              <w:t>2 Feb 1996</w:t>
            </w:r>
          </w:p>
        </w:tc>
      </w:tr>
      <w:tr>
        <w:tc>
          <w:tcPr>
            <w:tcW w:w="3119" w:type="dxa"/>
          </w:tcPr>
          <w:p>
            <w:pPr>
              <w:pStyle w:val="nTable"/>
              <w:rPr>
                <w:i/>
                <w:snapToGrid w:val="0"/>
              </w:rPr>
            </w:pPr>
            <w:r>
              <w:rPr>
                <w:i/>
                <w:snapToGrid w:val="0"/>
              </w:rPr>
              <w:t>Plant Diseases Amendment Regulations (No. 2) 1996</w:t>
            </w:r>
          </w:p>
        </w:tc>
        <w:tc>
          <w:tcPr>
            <w:tcW w:w="1276" w:type="dxa"/>
          </w:tcPr>
          <w:p>
            <w:pPr>
              <w:pStyle w:val="nTable"/>
              <w:rPr>
                <w:snapToGrid w:val="0"/>
              </w:rPr>
            </w:pPr>
            <w:r>
              <w:rPr>
                <w:snapToGrid w:val="0"/>
              </w:rPr>
              <w:t>7 Jun 1996 p. 2373-88</w:t>
            </w:r>
          </w:p>
        </w:tc>
        <w:tc>
          <w:tcPr>
            <w:tcW w:w="2693" w:type="dxa"/>
          </w:tcPr>
          <w:p>
            <w:pPr>
              <w:pStyle w:val="nTable"/>
              <w:rPr>
                <w:snapToGrid w:val="0"/>
              </w:rPr>
            </w:pPr>
            <w:r>
              <w:rPr>
                <w:snapToGrid w:val="0"/>
              </w:rPr>
              <w:t>7 Jun 1996</w:t>
            </w:r>
          </w:p>
        </w:tc>
      </w:tr>
      <w:tr>
        <w:tc>
          <w:tcPr>
            <w:tcW w:w="3119" w:type="dxa"/>
          </w:tcPr>
          <w:p>
            <w:pPr>
              <w:pStyle w:val="nTable"/>
              <w:rPr>
                <w:i/>
                <w:snapToGrid w:val="0"/>
              </w:rPr>
            </w:pPr>
            <w:r>
              <w:rPr>
                <w:i/>
                <w:snapToGrid w:val="0"/>
              </w:rPr>
              <w:t>Plant Diseases Amendment Regulations (No. 3) 1996</w:t>
            </w:r>
          </w:p>
        </w:tc>
        <w:tc>
          <w:tcPr>
            <w:tcW w:w="1276" w:type="dxa"/>
          </w:tcPr>
          <w:p>
            <w:pPr>
              <w:pStyle w:val="nTable"/>
              <w:rPr>
                <w:snapToGrid w:val="0"/>
              </w:rPr>
            </w:pPr>
            <w:r>
              <w:rPr>
                <w:snapToGrid w:val="0"/>
              </w:rPr>
              <w:t>20 Aug 1996 p. 4053-9</w:t>
            </w:r>
          </w:p>
        </w:tc>
        <w:tc>
          <w:tcPr>
            <w:tcW w:w="2693" w:type="dxa"/>
          </w:tcPr>
          <w:p>
            <w:pPr>
              <w:pStyle w:val="nTable"/>
              <w:rPr>
                <w:snapToGrid w:val="0"/>
              </w:rPr>
            </w:pPr>
            <w:r>
              <w:rPr>
                <w:snapToGrid w:val="0"/>
              </w:rPr>
              <w:t>20 Aug 1996</w:t>
            </w:r>
          </w:p>
        </w:tc>
      </w:tr>
      <w:tr>
        <w:tc>
          <w:tcPr>
            <w:tcW w:w="3119" w:type="dxa"/>
          </w:tcPr>
          <w:p>
            <w:pPr>
              <w:pStyle w:val="nTable"/>
              <w:rPr>
                <w:i/>
                <w:snapToGrid w:val="0"/>
              </w:rPr>
            </w:pPr>
            <w:r>
              <w:rPr>
                <w:i/>
                <w:snapToGrid w:val="0"/>
              </w:rPr>
              <w:t>Plant Diseases Amendment Regulations (No. 5) 1996</w:t>
            </w:r>
          </w:p>
        </w:tc>
        <w:tc>
          <w:tcPr>
            <w:tcW w:w="1276" w:type="dxa"/>
          </w:tcPr>
          <w:p>
            <w:pPr>
              <w:pStyle w:val="nTable"/>
              <w:rPr>
                <w:snapToGrid w:val="0"/>
              </w:rPr>
            </w:pPr>
            <w:r>
              <w:rPr>
                <w:snapToGrid w:val="0"/>
              </w:rPr>
              <w:t>3 Sep 1996 p. 4375</w:t>
            </w:r>
          </w:p>
        </w:tc>
        <w:tc>
          <w:tcPr>
            <w:tcW w:w="2693" w:type="dxa"/>
          </w:tcPr>
          <w:p>
            <w:pPr>
              <w:pStyle w:val="nTable"/>
              <w:rPr>
                <w:snapToGrid w:val="0"/>
              </w:rPr>
            </w:pPr>
            <w:r>
              <w:rPr>
                <w:snapToGrid w:val="0"/>
              </w:rPr>
              <w:t>4 Sep 1996 (see r. 2)</w:t>
            </w:r>
          </w:p>
        </w:tc>
      </w:tr>
      <w:tr>
        <w:tc>
          <w:tcPr>
            <w:tcW w:w="3119" w:type="dxa"/>
          </w:tcPr>
          <w:p>
            <w:pPr>
              <w:pStyle w:val="nTable"/>
              <w:rPr>
                <w:i/>
                <w:snapToGrid w:val="0"/>
              </w:rPr>
            </w:pPr>
            <w:r>
              <w:rPr>
                <w:i/>
                <w:snapToGrid w:val="0"/>
              </w:rPr>
              <w:t>Plant Diseases Amendment Regulations (No. 4) 1996</w:t>
            </w:r>
          </w:p>
        </w:tc>
        <w:tc>
          <w:tcPr>
            <w:tcW w:w="1276" w:type="dxa"/>
          </w:tcPr>
          <w:p>
            <w:pPr>
              <w:pStyle w:val="nTable"/>
              <w:rPr>
                <w:snapToGrid w:val="0"/>
              </w:rPr>
            </w:pPr>
            <w:r>
              <w:rPr>
                <w:snapToGrid w:val="0"/>
              </w:rPr>
              <w:t>14 Jan 1997 p. 378-80</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8) 1996</w:t>
            </w:r>
          </w:p>
        </w:tc>
        <w:tc>
          <w:tcPr>
            <w:tcW w:w="1276" w:type="dxa"/>
          </w:tcPr>
          <w:p>
            <w:pPr>
              <w:pStyle w:val="nTable"/>
              <w:rPr>
                <w:snapToGrid w:val="0"/>
              </w:rPr>
            </w:pPr>
            <w:r>
              <w:rPr>
                <w:snapToGrid w:val="0"/>
              </w:rPr>
              <w:t>14 Jan 1997 p. 380-2</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9) 1996</w:t>
            </w:r>
          </w:p>
        </w:tc>
        <w:tc>
          <w:tcPr>
            <w:tcW w:w="1276" w:type="dxa"/>
          </w:tcPr>
          <w:p>
            <w:pPr>
              <w:pStyle w:val="nTable"/>
              <w:rPr>
                <w:snapToGrid w:val="0"/>
              </w:rPr>
            </w:pPr>
            <w:r>
              <w:rPr>
                <w:snapToGrid w:val="0"/>
              </w:rPr>
              <w:t>14 Jan 1997 p. 383</w:t>
            </w:r>
          </w:p>
        </w:tc>
        <w:tc>
          <w:tcPr>
            <w:tcW w:w="2693" w:type="dxa"/>
          </w:tcPr>
          <w:p>
            <w:pPr>
              <w:pStyle w:val="nTable"/>
              <w:rPr>
                <w:snapToGrid w:val="0"/>
              </w:rPr>
            </w:pPr>
            <w:r>
              <w:rPr>
                <w:snapToGrid w:val="0"/>
              </w:rPr>
              <w:t>14 Jan 1997</w:t>
            </w:r>
          </w:p>
        </w:tc>
      </w:tr>
      <w:tr>
        <w:tc>
          <w:tcPr>
            <w:tcW w:w="3119" w:type="dxa"/>
          </w:tcPr>
          <w:p>
            <w:pPr>
              <w:pStyle w:val="nTable"/>
              <w:rPr>
                <w:i/>
                <w:snapToGrid w:val="0"/>
              </w:rPr>
            </w:pPr>
            <w:r>
              <w:rPr>
                <w:i/>
                <w:snapToGrid w:val="0"/>
              </w:rPr>
              <w:t>Plant Diseases Amendment Regulations (No. 10) 1996</w:t>
            </w:r>
          </w:p>
        </w:tc>
        <w:tc>
          <w:tcPr>
            <w:tcW w:w="1276" w:type="dxa"/>
          </w:tcPr>
          <w:p>
            <w:pPr>
              <w:pStyle w:val="nTable"/>
              <w:rPr>
                <w:snapToGrid w:val="0"/>
              </w:rPr>
            </w:pPr>
            <w:r>
              <w:rPr>
                <w:snapToGrid w:val="0"/>
              </w:rPr>
              <w:t>21 Feb 1997 p. 1166-7</w:t>
            </w:r>
          </w:p>
        </w:tc>
        <w:tc>
          <w:tcPr>
            <w:tcW w:w="2693" w:type="dxa"/>
          </w:tcPr>
          <w:p>
            <w:pPr>
              <w:pStyle w:val="nTable"/>
              <w:rPr>
                <w:snapToGrid w:val="0"/>
              </w:rPr>
            </w:pPr>
            <w:r>
              <w:rPr>
                <w:snapToGrid w:val="0"/>
              </w:rPr>
              <w:t>21 Feb 1997</w:t>
            </w:r>
          </w:p>
        </w:tc>
      </w:tr>
      <w:tr>
        <w:tc>
          <w:tcPr>
            <w:tcW w:w="3119" w:type="dxa"/>
          </w:tcPr>
          <w:p>
            <w:pPr>
              <w:pStyle w:val="nTable"/>
              <w:rPr>
                <w:i/>
                <w:snapToGrid w:val="0"/>
              </w:rPr>
            </w:pPr>
            <w:r>
              <w:rPr>
                <w:i/>
                <w:snapToGrid w:val="0"/>
              </w:rPr>
              <w:t>Plant Diseases Amendment Regulations 1997</w:t>
            </w:r>
          </w:p>
        </w:tc>
        <w:tc>
          <w:tcPr>
            <w:tcW w:w="1276" w:type="dxa"/>
          </w:tcPr>
          <w:p>
            <w:pPr>
              <w:pStyle w:val="nTable"/>
              <w:rPr>
                <w:snapToGrid w:val="0"/>
              </w:rPr>
            </w:pPr>
            <w:r>
              <w:rPr>
                <w:snapToGrid w:val="0"/>
              </w:rPr>
              <w:t>4 Mar 1997 p. 1352-5</w:t>
            </w:r>
          </w:p>
        </w:tc>
        <w:tc>
          <w:tcPr>
            <w:tcW w:w="2693" w:type="dxa"/>
          </w:tcPr>
          <w:p>
            <w:pPr>
              <w:pStyle w:val="nTable"/>
              <w:rPr>
                <w:snapToGrid w:val="0"/>
              </w:rPr>
            </w:pPr>
            <w:r>
              <w:rPr>
                <w:snapToGrid w:val="0"/>
              </w:rPr>
              <w:t>4 Mar 1997</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7 Jul 1997</w:t>
            </w:r>
            <w:r>
              <w:rPr>
                <w:snapToGrid w:val="0"/>
              </w:rPr>
              <w:t xml:space="preserve"> (includes amendments listed above)</w:t>
            </w:r>
          </w:p>
        </w:tc>
      </w:tr>
      <w:tr>
        <w:tc>
          <w:tcPr>
            <w:tcW w:w="3119" w:type="dxa"/>
          </w:tcPr>
          <w:p>
            <w:pPr>
              <w:pStyle w:val="nTable"/>
              <w:rPr>
                <w:i/>
                <w:snapToGrid w:val="0"/>
              </w:rPr>
            </w:pPr>
            <w:r>
              <w:rPr>
                <w:i/>
                <w:snapToGrid w:val="0"/>
              </w:rPr>
              <w:t>Plant Diseases Amendment Regulations (No. 4) 1997</w:t>
            </w:r>
          </w:p>
        </w:tc>
        <w:tc>
          <w:tcPr>
            <w:tcW w:w="1276" w:type="dxa"/>
          </w:tcPr>
          <w:p>
            <w:pPr>
              <w:pStyle w:val="nTable"/>
              <w:rPr>
                <w:snapToGrid w:val="0"/>
              </w:rPr>
            </w:pPr>
            <w:r>
              <w:rPr>
                <w:snapToGrid w:val="0"/>
              </w:rPr>
              <w:t>19 Aug 1997 p. 4712</w:t>
            </w:r>
          </w:p>
        </w:tc>
        <w:tc>
          <w:tcPr>
            <w:tcW w:w="2693" w:type="dxa"/>
          </w:tcPr>
          <w:p>
            <w:pPr>
              <w:pStyle w:val="nTable"/>
              <w:rPr>
                <w:snapToGrid w:val="0"/>
              </w:rPr>
            </w:pPr>
            <w:r>
              <w:rPr>
                <w:snapToGrid w:val="0"/>
              </w:rPr>
              <w:t>19 Aug 1997</w:t>
            </w:r>
          </w:p>
        </w:tc>
      </w:tr>
      <w:tr>
        <w:tc>
          <w:tcPr>
            <w:tcW w:w="3119" w:type="dxa"/>
          </w:tcPr>
          <w:p>
            <w:pPr>
              <w:pStyle w:val="nTable"/>
              <w:rPr>
                <w:i/>
                <w:snapToGrid w:val="0"/>
              </w:rPr>
            </w:pPr>
            <w:r>
              <w:rPr>
                <w:i/>
                <w:snapToGrid w:val="0"/>
              </w:rPr>
              <w:t>Plant Diseases Amendment Regulations (No. 3) 1997</w:t>
            </w:r>
          </w:p>
        </w:tc>
        <w:tc>
          <w:tcPr>
            <w:tcW w:w="1276" w:type="dxa"/>
          </w:tcPr>
          <w:p>
            <w:pPr>
              <w:pStyle w:val="nTable"/>
              <w:rPr>
                <w:snapToGrid w:val="0"/>
              </w:rPr>
            </w:pPr>
            <w:r>
              <w:rPr>
                <w:snapToGrid w:val="0"/>
              </w:rPr>
              <w:t>3 Oct 1997 p. 5513-14</w:t>
            </w:r>
          </w:p>
        </w:tc>
        <w:tc>
          <w:tcPr>
            <w:tcW w:w="2693" w:type="dxa"/>
          </w:tcPr>
          <w:p>
            <w:pPr>
              <w:pStyle w:val="nTable"/>
              <w:rPr>
                <w:snapToGrid w:val="0"/>
              </w:rPr>
            </w:pPr>
            <w:r>
              <w:rPr>
                <w:snapToGrid w:val="0"/>
              </w:rPr>
              <w:t>3 Oct 1997</w:t>
            </w:r>
          </w:p>
        </w:tc>
      </w:tr>
      <w:tr>
        <w:tc>
          <w:tcPr>
            <w:tcW w:w="3119" w:type="dxa"/>
          </w:tcPr>
          <w:p>
            <w:pPr>
              <w:pStyle w:val="nTable"/>
              <w:rPr>
                <w:i/>
                <w:snapToGrid w:val="0"/>
              </w:rPr>
            </w:pPr>
            <w:r>
              <w:rPr>
                <w:i/>
                <w:snapToGrid w:val="0"/>
              </w:rPr>
              <w:t>Plant Diseases Amendment Regulations (No. 2) 1997</w:t>
            </w:r>
          </w:p>
        </w:tc>
        <w:tc>
          <w:tcPr>
            <w:tcW w:w="1276" w:type="dxa"/>
          </w:tcPr>
          <w:p>
            <w:pPr>
              <w:pStyle w:val="nTable"/>
              <w:rPr>
                <w:snapToGrid w:val="0"/>
              </w:rPr>
            </w:pPr>
            <w:r>
              <w:rPr>
                <w:snapToGrid w:val="0"/>
              </w:rPr>
              <w:t>6 Jan 1998 p. 48-173</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5) 1997</w:t>
            </w:r>
          </w:p>
        </w:tc>
        <w:tc>
          <w:tcPr>
            <w:tcW w:w="1276" w:type="dxa"/>
          </w:tcPr>
          <w:p>
            <w:pPr>
              <w:pStyle w:val="nTable"/>
              <w:rPr>
                <w:snapToGrid w:val="0"/>
              </w:rPr>
            </w:pPr>
            <w:r>
              <w:rPr>
                <w:snapToGrid w:val="0"/>
              </w:rPr>
              <w:t xml:space="preserve">6 Jan 1998 </w:t>
            </w:r>
          </w:p>
          <w:p>
            <w:pPr>
              <w:pStyle w:val="nTable"/>
              <w:rPr>
                <w:snapToGrid w:val="0"/>
              </w:rPr>
            </w:pPr>
            <w:r>
              <w:rPr>
                <w:snapToGrid w:val="0"/>
              </w:rPr>
              <w:t>p. 47</w:t>
            </w:r>
          </w:p>
        </w:tc>
        <w:tc>
          <w:tcPr>
            <w:tcW w:w="2693" w:type="dxa"/>
          </w:tcPr>
          <w:p>
            <w:pPr>
              <w:pStyle w:val="nTable"/>
              <w:rPr>
                <w:snapToGrid w:val="0"/>
              </w:rPr>
            </w:pPr>
            <w:r>
              <w:rPr>
                <w:snapToGrid w:val="0"/>
              </w:rPr>
              <w:t>6 Jan 1998</w:t>
            </w:r>
          </w:p>
        </w:tc>
      </w:tr>
      <w:tr>
        <w:tc>
          <w:tcPr>
            <w:tcW w:w="3119" w:type="dxa"/>
          </w:tcPr>
          <w:p>
            <w:pPr>
              <w:pStyle w:val="nTable"/>
              <w:rPr>
                <w:i/>
                <w:snapToGrid w:val="0"/>
              </w:rPr>
            </w:pPr>
            <w:r>
              <w:rPr>
                <w:i/>
                <w:snapToGrid w:val="0"/>
              </w:rPr>
              <w:t>Plant Diseases Amendment Regulations (No. 2) 1998</w:t>
            </w:r>
          </w:p>
        </w:tc>
        <w:tc>
          <w:tcPr>
            <w:tcW w:w="1276" w:type="dxa"/>
          </w:tcPr>
          <w:p>
            <w:pPr>
              <w:pStyle w:val="nTable"/>
              <w:rPr>
                <w:snapToGrid w:val="0"/>
              </w:rPr>
            </w:pPr>
            <w:r>
              <w:rPr>
                <w:snapToGrid w:val="0"/>
              </w:rPr>
              <w:t xml:space="preserve">23 Jun 1998 </w:t>
            </w:r>
          </w:p>
          <w:p>
            <w:pPr>
              <w:pStyle w:val="nTable"/>
              <w:rPr>
                <w:snapToGrid w:val="0"/>
              </w:rPr>
            </w:pPr>
            <w:r>
              <w:rPr>
                <w:snapToGrid w:val="0"/>
              </w:rPr>
              <w:t>p. 3314</w:t>
            </w:r>
          </w:p>
        </w:tc>
        <w:tc>
          <w:tcPr>
            <w:tcW w:w="2693" w:type="dxa"/>
          </w:tcPr>
          <w:p>
            <w:pPr>
              <w:pStyle w:val="nTable"/>
              <w:rPr>
                <w:snapToGrid w:val="0"/>
              </w:rPr>
            </w:pPr>
            <w:r>
              <w:rPr>
                <w:snapToGrid w:val="0"/>
              </w:rPr>
              <w:t>23 Jun 1998</w:t>
            </w:r>
          </w:p>
        </w:tc>
      </w:tr>
      <w:tr>
        <w:tc>
          <w:tcPr>
            <w:tcW w:w="3119" w:type="dxa"/>
          </w:tcPr>
          <w:p>
            <w:pPr>
              <w:pStyle w:val="nTable"/>
              <w:rPr>
                <w:i/>
                <w:snapToGrid w:val="0"/>
              </w:rPr>
            </w:pPr>
            <w:r>
              <w:rPr>
                <w:i/>
                <w:snapToGrid w:val="0"/>
              </w:rPr>
              <w:t>Plant Diseases Amendment Regulations (No. 3) 1998</w:t>
            </w:r>
          </w:p>
        </w:tc>
        <w:tc>
          <w:tcPr>
            <w:tcW w:w="1276" w:type="dxa"/>
          </w:tcPr>
          <w:p>
            <w:pPr>
              <w:pStyle w:val="nTable"/>
              <w:rPr>
                <w:snapToGrid w:val="0"/>
              </w:rPr>
            </w:pPr>
            <w:r>
              <w:rPr>
                <w:snapToGrid w:val="0"/>
              </w:rPr>
              <w:t>19 Aug 1998 p. 4473-664</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(No. 4) 1998</w:t>
            </w:r>
          </w:p>
        </w:tc>
        <w:tc>
          <w:tcPr>
            <w:tcW w:w="1276" w:type="dxa"/>
          </w:tcPr>
          <w:p>
            <w:pPr>
              <w:pStyle w:val="nTable"/>
              <w:rPr>
                <w:snapToGrid w:val="0"/>
              </w:rPr>
            </w:pPr>
            <w:r>
              <w:rPr>
                <w:snapToGrid w:val="0"/>
              </w:rPr>
              <w:t>19 Aug 1998 p. 4665-6</w:t>
            </w:r>
          </w:p>
        </w:tc>
        <w:tc>
          <w:tcPr>
            <w:tcW w:w="2693" w:type="dxa"/>
          </w:tcPr>
          <w:p>
            <w:pPr>
              <w:pStyle w:val="nTable"/>
              <w:rPr>
                <w:snapToGrid w:val="0"/>
              </w:rPr>
            </w:pPr>
            <w:r>
              <w:rPr>
                <w:snapToGrid w:val="0"/>
              </w:rPr>
              <w:t>19 Aug 1998</w:t>
            </w:r>
          </w:p>
        </w:tc>
      </w:tr>
      <w:tr>
        <w:tc>
          <w:tcPr>
            <w:tcW w:w="3119" w:type="dxa"/>
          </w:tcPr>
          <w:p>
            <w:pPr>
              <w:pStyle w:val="nTable"/>
              <w:rPr>
                <w:i/>
                <w:snapToGrid w:val="0"/>
              </w:rPr>
            </w:pPr>
            <w:r>
              <w:rPr>
                <w:i/>
                <w:snapToGrid w:val="0"/>
              </w:rPr>
              <w:t>Plant Diseases Amendment Regulations 1999</w:t>
            </w:r>
          </w:p>
        </w:tc>
        <w:tc>
          <w:tcPr>
            <w:tcW w:w="1276" w:type="dxa"/>
          </w:tcPr>
          <w:p>
            <w:pPr>
              <w:pStyle w:val="nTable"/>
              <w:rPr>
                <w:snapToGrid w:val="0"/>
              </w:rPr>
            </w:pPr>
            <w:r>
              <w:rPr>
                <w:snapToGrid w:val="0"/>
              </w:rPr>
              <w:t>9 Mar 1999 p. 1145-6</w:t>
            </w:r>
          </w:p>
        </w:tc>
        <w:tc>
          <w:tcPr>
            <w:tcW w:w="2693" w:type="dxa"/>
          </w:tcPr>
          <w:p>
            <w:pPr>
              <w:pStyle w:val="nTable"/>
              <w:rPr>
                <w:snapToGrid w:val="0"/>
              </w:rPr>
            </w:pPr>
            <w:r>
              <w:rPr>
                <w:snapToGrid w:val="0"/>
              </w:rPr>
              <w:t>9 Mar 1999</w:t>
            </w:r>
          </w:p>
        </w:tc>
      </w:tr>
      <w:tr>
        <w:tc>
          <w:tcPr>
            <w:tcW w:w="3119" w:type="dxa"/>
          </w:tcPr>
          <w:p>
            <w:pPr>
              <w:pStyle w:val="nTable"/>
              <w:rPr>
                <w:i/>
                <w:snapToGrid w:val="0"/>
              </w:rPr>
            </w:pPr>
            <w:r>
              <w:rPr>
                <w:i/>
                <w:snapToGrid w:val="0"/>
              </w:rPr>
              <w:t>Plant Diseases Amendment Regulations (No. 2) 1999</w:t>
            </w:r>
          </w:p>
        </w:tc>
        <w:tc>
          <w:tcPr>
            <w:tcW w:w="1276" w:type="dxa"/>
          </w:tcPr>
          <w:p>
            <w:pPr>
              <w:pStyle w:val="nTable"/>
              <w:rPr>
                <w:snapToGrid w:val="0"/>
              </w:rPr>
            </w:pPr>
            <w:r>
              <w:rPr>
                <w:snapToGrid w:val="0"/>
              </w:rPr>
              <w:t>23 Mar 1999 p. 1259-62</w:t>
            </w:r>
          </w:p>
        </w:tc>
        <w:tc>
          <w:tcPr>
            <w:tcW w:w="2693" w:type="dxa"/>
          </w:tcPr>
          <w:p>
            <w:pPr>
              <w:pStyle w:val="nTable"/>
              <w:rPr>
                <w:snapToGrid w:val="0"/>
              </w:rPr>
            </w:pPr>
            <w:r>
              <w:rPr>
                <w:snapToGrid w:val="0"/>
              </w:rPr>
              <w:t>23 Mar 1999</w:t>
            </w:r>
          </w:p>
        </w:tc>
      </w:tr>
      <w:tr>
        <w:tc>
          <w:tcPr>
            <w:tcW w:w="3119" w:type="dxa"/>
          </w:tcPr>
          <w:p>
            <w:pPr>
              <w:pStyle w:val="nTable"/>
              <w:rPr>
                <w:i/>
                <w:snapToGrid w:val="0"/>
              </w:rPr>
            </w:pPr>
            <w:r>
              <w:rPr>
                <w:i/>
                <w:snapToGrid w:val="0"/>
              </w:rPr>
              <w:t>Plant Diseases Amendment Regulations (No. 3) 1999</w:t>
            </w:r>
          </w:p>
        </w:tc>
        <w:tc>
          <w:tcPr>
            <w:tcW w:w="1276" w:type="dxa"/>
          </w:tcPr>
          <w:p>
            <w:pPr>
              <w:pStyle w:val="nTable"/>
              <w:rPr>
                <w:snapToGrid w:val="0"/>
              </w:rPr>
            </w:pPr>
            <w:r>
              <w:rPr>
                <w:snapToGrid w:val="0"/>
              </w:rPr>
              <w:t>4 Jun 1999 p. 2267-8</w:t>
            </w:r>
          </w:p>
        </w:tc>
        <w:tc>
          <w:tcPr>
            <w:tcW w:w="2693" w:type="dxa"/>
          </w:tcPr>
          <w:p>
            <w:pPr>
              <w:pStyle w:val="nTable"/>
              <w:rPr>
                <w:snapToGrid w:val="0"/>
              </w:rPr>
            </w:pPr>
            <w:r>
              <w:rPr>
                <w:snapToGrid w:val="0"/>
              </w:rPr>
              <w:t>4 Jun 1999</w:t>
            </w:r>
          </w:p>
        </w:tc>
      </w:tr>
      <w:tr>
        <w:tc>
          <w:tcPr>
            <w:tcW w:w="3119" w:type="dxa"/>
          </w:tcPr>
          <w:p>
            <w:pPr>
              <w:pStyle w:val="nTable"/>
              <w:rPr>
                <w:i/>
                <w:snapToGrid w:val="0"/>
              </w:rPr>
            </w:pPr>
            <w:r>
              <w:rPr>
                <w:i/>
                <w:snapToGrid w:val="0"/>
              </w:rPr>
              <w:t>Plant Disease Amendment Regulations (No. 4) 1999</w:t>
            </w:r>
          </w:p>
        </w:tc>
        <w:tc>
          <w:tcPr>
            <w:tcW w:w="1276" w:type="dxa"/>
          </w:tcPr>
          <w:p>
            <w:pPr>
              <w:pStyle w:val="nTable"/>
              <w:rPr>
                <w:snapToGrid w:val="0"/>
              </w:rPr>
            </w:pPr>
            <w:r>
              <w:rPr>
                <w:snapToGrid w:val="0"/>
              </w:rPr>
              <w:t>22 Jun 1999 p. 2669-70</w:t>
            </w:r>
          </w:p>
        </w:tc>
        <w:tc>
          <w:tcPr>
            <w:tcW w:w="2693" w:type="dxa"/>
          </w:tcPr>
          <w:p>
            <w:pPr>
              <w:pStyle w:val="nTable"/>
              <w:rPr>
                <w:snapToGrid w:val="0"/>
              </w:rPr>
            </w:pPr>
            <w:r>
              <w:rPr>
                <w:snapToGrid w:val="0"/>
              </w:rPr>
              <w:t>22 Jun 1999</w:t>
            </w:r>
          </w:p>
        </w:tc>
      </w:tr>
      <w:tr>
        <w:tc>
          <w:tcPr>
            <w:tcW w:w="3119" w:type="dxa"/>
          </w:tcPr>
          <w:p>
            <w:pPr>
              <w:pStyle w:val="nTable"/>
              <w:rPr>
                <w:i/>
                <w:snapToGrid w:val="0"/>
              </w:rPr>
            </w:pPr>
            <w:r>
              <w:rPr>
                <w:i/>
                <w:snapToGrid w:val="0"/>
              </w:rPr>
              <w:t>Plant Diseases Amendment Regulations (No. 6) 1999</w:t>
            </w:r>
          </w:p>
        </w:tc>
        <w:tc>
          <w:tcPr>
            <w:tcW w:w="1276" w:type="dxa"/>
          </w:tcPr>
          <w:p>
            <w:pPr>
              <w:pStyle w:val="nTable"/>
              <w:rPr>
                <w:snapToGrid w:val="0"/>
              </w:rPr>
            </w:pPr>
            <w:r>
              <w:rPr>
                <w:snapToGrid w:val="0"/>
              </w:rPr>
              <w:t>16 Jul 1999 p. 3184-5</w:t>
            </w:r>
          </w:p>
        </w:tc>
        <w:tc>
          <w:tcPr>
            <w:tcW w:w="2693" w:type="dxa"/>
          </w:tcPr>
          <w:p>
            <w:pPr>
              <w:pStyle w:val="nTable"/>
              <w:rPr>
                <w:snapToGrid w:val="0"/>
              </w:rPr>
            </w:pPr>
            <w:r>
              <w:rPr>
                <w:snapToGrid w:val="0"/>
              </w:rPr>
              <w:t>16 Jul 1999</w:t>
            </w:r>
          </w:p>
        </w:tc>
      </w:tr>
      <w:tr>
        <w:tc>
          <w:tcPr>
            <w:tcW w:w="3119" w:type="dxa"/>
          </w:tcPr>
          <w:p>
            <w:pPr>
              <w:pStyle w:val="nTable"/>
              <w:rPr>
                <w:i/>
                <w:snapToGrid w:val="0"/>
              </w:rPr>
            </w:pPr>
            <w:r>
              <w:rPr>
                <w:i/>
                <w:snapToGrid w:val="0"/>
              </w:rPr>
              <w:t xml:space="preserve">Plant Diseases Amendment </w:t>
            </w:r>
          </w:p>
          <w:p>
            <w:pPr>
              <w:pStyle w:val="nTable"/>
              <w:rPr>
                <w:i/>
                <w:snapToGrid w:val="0"/>
              </w:rPr>
            </w:pPr>
            <w:r>
              <w:rPr>
                <w:i/>
                <w:snapToGrid w:val="0"/>
              </w:rPr>
              <w:t>Regulations 2000</w:t>
            </w:r>
          </w:p>
        </w:tc>
        <w:tc>
          <w:tcPr>
            <w:tcW w:w="1276" w:type="dxa"/>
          </w:tcPr>
          <w:p>
            <w:pPr>
              <w:pStyle w:val="nTable"/>
              <w:rPr>
                <w:snapToGrid w:val="0"/>
              </w:rPr>
            </w:pPr>
            <w:r>
              <w:rPr>
                <w:snapToGrid w:val="0"/>
              </w:rPr>
              <w:t>4 Feb 2000 p. 419-21</w:t>
            </w:r>
          </w:p>
        </w:tc>
        <w:tc>
          <w:tcPr>
            <w:tcW w:w="2693" w:type="dxa"/>
          </w:tcPr>
          <w:p>
            <w:pPr>
              <w:pStyle w:val="nTable"/>
              <w:rPr>
                <w:snapToGrid w:val="0"/>
              </w:rPr>
            </w:pPr>
            <w:r>
              <w:rPr>
                <w:snapToGrid w:val="0"/>
              </w:rPr>
              <w:t>4 Feb 2000</w:t>
            </w:r>
          </w:p>
        </w:tc>
      </w:tr>
      <w:tr>
        <w:tc>
          <w:tcPr>
            <w:tcW w:w="3119" w:type="dxa"/>
          </w:tcPr>
          <w:p>
            <w:pPr>
              <w:pStyle w:val="nTable"/>
              <w:rPr>
                <w:i/>
                <w:snapToGrid w:val="0"/>
              </w:rPr>
            </w:pPr>
            <w:r>
              <w:rPr>
                <w:i/>
                <w:snapToGrid w:val="0"/>
              </w:rPr>
              <w:t>Plant Diseases Amendment Regulations (No. 2) 2000</w:t>
            </w:r>
          </w:p>
        </w:tc>
        <w:tc>
          <w:tcPr>
            <w:tcW w:w="1276" w:type="dxa"/>
          </w:tcPr>
          <w:p>
            <w:pPr>
              <w:pStyle w:val="nTable"/>
              <w:rPr>
                <w:snapToGrid w:val="0"/>
              </w:rPr>
            </w:pPr>
            <w:r>
              <w:rPr>
                <w:snapToGrid w:val="0"/>
              </w:rPr>
              <w:t>16 Mar 2000 p. 1239-1459</w:t>
            </w:r>
          </w:p>
        </w:tc>
        <w:tc>
          <w:tcPr>
            <w:tcW w:w="2693" w:type="dxa"/>
          </w:tcPr>
          <w:p>
            <w:pPr>
              <w:pStyle w:val="nTable"/>
              <w:rPr>
                <w:snapToGrid w:val="0"/>
              </w:rPr>
            </w:pPr>
            <w:r>
              <w:rPr>
                <w:snapToGrid w:val="0"/>
              </w:rPr>
              <w:t>16 Mar 2000</w:t>
            </w:r>
          </w:p>
        </w:tc>
      </w:tr>
      <w:tr>
        <w:trPr>
          <w:cantSplit/>
        </w:trPr>
        <w:tc>
          <w:tcPr>
            <w:tcW w:w="7088" w:type="dxa"/>
            <w:gridSpan w:val="3"/>
          </w:tcPr>
          <w:p>
            <w:pPr>
              <w:pStyle w:val="nTable"/>
              <w:rPr>
                <w:snapToGrid w:val="0"/>
              </w:rPr>
            </w:pPr>
            <w:r>
              <w:rPr>
                <w:b/>
                <w:snapToGrid w:val="0"/>
              </w:rPr>
              <w:t xml:space="preserve">Reprint of the </w:t>
            </w:r>
            <w:r>
              <w:rPr>
                <w:b/>
                <w:i/>
                <w:snapToGrid w:val="0"/>
              </w:rPr>
              <w:t>Plant Diseases Regulations 1989</w:t>
            </w:r>
            <w:r>
              <w:rPr>
                <w:b/>
                <w:snapToGrid w:val="0"/>
              </w:rPr>
              <w:t xml:space="preserve"> as at 17 Mar 2000</w:t>
            </w:r>
            <w:r>
              <w:rPr>
                <w:snapToGrid w:val="0"/>
              </w:rPr>
              <w:t xml:space="preserve"> (Correction in </w:t>
            </w:r>
            <w:r>
              <w:rPr>
                <w:i/>
                <w:snapToGrid w:val="0"/>
              </w:rPr>
              <w:t xml:space="preserve">Gazette </w:t>
            </w:r>
            <w:r>
              <w:rPr>
                <w:snapToGrid w:val="0"/>
              </w:rPr>
              <w:t xml:space="preserve">7 Apr 2002 p. 1819) (includes amendments listed above) </w:t>
            </w:r>
          </w:p>
        </w:tc>
      </w:tr>
      <w:tr>
        <w:tc>
          <w:tcPr>
            <w:tcW w:w="3119" w:type="dxa"/>
          </w:tcPr>
          <w:p>
            <w:pPr>
              <w:pStyle w:val="nTable"/>
              <w:rPr>
                <w:i/>
                <w:snapToGrid w:val="0"/>
              </w:rPr>
            </w:pPr>
            <w:r>
              <w:rPr>
                <w:i/>
                <w:snapToGrid w:val="0"/>
              </w:rPr>
              <w:t>Plant Diseases Amendment Regulations (No. 4) 2000</w:t>
            </w:r>
          </w:p>
        </w:tc>
        <w:tc>
          <w:tcPr>
            <w:tcW w:w="1276" w:type="dxa"/>
          </w:tcPr>
          <w:p>
            <w:pPr>
              <w:pStyle w:val="nTable"/>
              <w:rPr>
                <w:snapToGrid w:val="0"/>
              </w:rPr>
            </w:pPr>
            <w:r>
              <w:rPr>
                <w:snapToGrid w:val="0"/>
              </w:rPr>
              <w:t>20 Jun 2000 p. 3005-6</w:t>
            </w:r>
          </w:p>
        </w:tc>
        <w:tc>
          <w:tcPr>
            <w:tcW w:w="2693" w:type="dxa"/>
          </w:tcPr>
          <w:p>
            <w:pPr>
              <w:pStyle w:val="nTable"/>
              <w:rPr>
                <w:snapToGrid w:val="0"/>
              </w:rPr>
            </w:pPr>
            <w:r>
              <w:rPr>
                <w:snapToGrid w:val="0"/>
              </w:rPr>
              <w:t>1 Jul 2000 (see r. 2)</w:t>
            </w:r>
          </w:p>
        </w:tc>
      </w:tr>
      <w:tr>
        <w:tc>
          <w:tcPr>
            <w:tcW w:w="3119" w:type="dxa"/>
          </w:tcPr>
          <w:p>
            <w:pPr>
              <w:pStyle w:val="nTable"/>
              <w:rPr>
                <w:i/>
                <w:snapToGrid w:val="0"/>
              </w:rPr>
            </w:pPr>
            <w:r>
              <w:rPr>
                <w:i/>
                <w:snapToGrid w:val="0"/>
              </w:rPr>
              <w:t>Plant Diseases Amendment Regulations (No. 3) 2000</w:t>
            </w:r>
          </w:p>
        </w:tc>
        <w:tc>
          <w:tcPr>
            <w:tcW w:w="1276" w:type="dxa"/>
          </w:tcPr>
          <w:p>
            <w:pPr>
              <w:pStyle w:val="nTable"/>
              <w:rPr>
                <w:snapToGrid w:val="0"/>
              </w:rPr>
            </w:pPr>
            <w:r>
              <w:rPr>
                <w:snapToGrid w:val="0"/>
              </w:rPr>
              <w:t>30 Jun 2000 p. 3399-400</w:t>
            </w:r>
          </w:p>
        </w:tc>
        <w:tc>
          <w:tcPr>
            <w:tcW w:w="2693" w:type="dxa"/>
          </w:tcPr>
          <w:p>
            <w:pPr>
              <w:pStyle w:val="nTable"/>
              <w:rPr>
                <w:snapToGrid w:val="0"/>
              </w:rPr>
            </w:pPr>
            <w:r>
              <w:rPr>
                <w:snapToGrid w:val="0"/>
              </w:rPr>
              <w:t xml:space="preserve">30 Jun 2000 </w:t>
            </w:r>
          </w:p>
        </w:tc>
      </w:tr>
      <w:tr>
        <w:tc>
          <w:tcPr>
            <w:tcW w:w="3119" w:type="dxa"/>
          </w:tcPr>
          <w:p>
            <w:pPr>
              <w:pStyle w:val="nTable"/>
              <w:rPr>
                <w:i/>
                <w:snapToGrid w:val="0"/>
              </w:rPr>
            </w:pPr>
            <w:r>
              <w:rPr>
                <w:i/>
                <w:snapToGrid w:val="0"/>
              </w:rPr>
              <w:t>Plant Diseases Amendment Regulations (No. 5) 2000</w:t>
            </w:r>
          </w:p>
        </w:tc>
        <w:tc>
          <w:tcPr>
            <w:tcW w:w="1276" w:type="dxa"/>
          </w:tcPr>
          <w:p>
            <w:pPr>
              <w:pStyle w:val="nTable"/>
              <w:rPr>
                <w:snapToGrid w:val="0"/>
              </w:rPr>
            </w:pPr>
            <w:r>
              <w:rPr>
                <w:snapToGrid w:val="0"/>
              </w:rPr>
              <w:t>11 Aug 2000 p. 4692-3</w:t>
            </w:r>
          </w:p>
        </w:tc>
        <w:tc>
          <w:tcPr>
            <w:tcW w:w="2693" w:type="dxa"/>
          </w:tcPr>
          <w:p>
            <w:pPr>
              <w:pStyle w:val="nTable"/>
              <w:rPr>
                <w:snapToGrid w:val="0"/>
              </w:rPr>
            </w:pPr>
            <w:r>
              <w:rPr>
                <w:snapToGrid w:val="0"/>
              </w:rPr>
              <w:t>11 Aug 2000</w:t>
            </w:r>
          </w:p>
        </w:tc>
      </w:tr>
      <w:tr>
        <w:tc>
          <w:tcPr>
            <w:tcW w:w="3119" w:type="dxa"/>
          </w:tcPr>
          <w:p>
            <w:pPr>
              <w:pStyle w:val="nTable"/>
              <w:rPr>
                <w:i/>
                <w:snapToGrid w:val="0"/>
              </w:rPr>
            </w:pPr>
            <w:r>
              <w:rPr>
                <w:i/>
                <w:snapToGrid w:val="0"/>
              </w:rPr>
              <w:t>Plant Diseases Amendment Regulations (No. 6) 2000</w:t>
            </w:r>
          </w:p>
        </w:tc>
        <w:tc>
          <w:tcPr>
            <w:tcW w:w="1276" w:type="dxa"/>
          </w:tcPr>
          <w:p>
            <w:pPr>
              <w:pStyle w:val="nTable"/>
              <w:rPr>
                <w:snapToGrid w:val="0"/>
              </w:rPr>
            </w:pPr>
            <w:r>
              <w:rPr>
                <w:snapToGrid w:val="0"/>
              </w:rPr>
              <w:t>29 Sep 2000 p. 5533-5</w:t>
            </w:r>
          </w:p>
        </w:tc>
        <w:tc>
          <w:tcPr>
            <w:tcW w:w="2693" w:type="dxa"/>
          </w:tcPr>
          <w:p>
            <w:pPr>
              <w:pStyle w:val="nTable"/>
              <w:rPr>
                <w:snapToGrid w:val="0"/>
              </w:rPr>
            </w:pPr>
            <w:r>
              <w:rPr>
                <w:snapToGrid w:val="0"/>
              </w:rPr>
              <w:t>29 Sep 2000</w:t>
            </w:r>
          </w:p>
        </w:tc>
      </w:tr>
      <w:tr>
        <w:tc>
          <w:tcPr>
            <w:tcW w:w="3119" w:type="dxa"/>
          </w:tcPr>
          <w:p>
            <w:pPr>
              <w:pStyle w:val="nTable"/>
              <w:rPr>
                <w:i/>
                <w:snapToGrid w:val="0"/>
              </w:rPr>
            </w:pPr>
            <w:r>
              <w:rPr>
                <w:i/>
                <w:snapToGrid w:val="0"/>
              </w:rPr>
              <w:t>Plant Diseases Amendment Regulations (No. 7) 2000</w:t>
            </w:r>
          </w:p>
        </w:tc>
        <w:tc>
          <w:tcPr>
            <w:tcW w:w="1276" w:type="dxa"/>
          </w:tcPr>
          <w:p>
            <w:pPr>
              <w:pStyle w:val="nTable"/>
              <w:rPr>
                <w:snapToGrid w:val="0"/>
              </w:rPr>
            </w:pPr>
            <w:r>
              <w:rPr>
                <w:snapToGrid w:val="0"/>
              </w:rPr>
              <w:t>5 Jan 2001 p. 113-14</w:t>
            </w:r>
          </w:p>
        </w:tc>
        <w:tc>
          <w:tcPr>
            <w:tcW w:w="2693" w:type="dxa"/>
          </w:tcPr>
          <w:p>
            <w:pPr>
              <w:pStyle w:val="nTable"/>
              <w:rPr>
                <w:snapToGrid w:val="0"/>
              </w:rPr>
            </w:pPr>
            <w:r>
              <w:rPr>
                <w:snapToGrid w:val="0"/>
              </w:rPr>
              <w:t>5 Jan 2001</w:t>
            </w:r>
          </w:p>
        </w:tc>
      </w:tr>
      <w:tr>
        <w:tc>
          <w:tcPr>
            <w:tcW w:w="3119" w:type="dxa"/>
          </w:tcPr>
          <w:p>
            <w:pPr>
              <w:pStyle w:val="nTable"/>
              <w:rPr>
                <w:i/>
                <w:snapToGrid w:val="0"/>
              </w:rPr>
            </w:pPr>
            <w:r>
              <w:rPr>
                <w:i/>
                <w:snapToGrid w:val="0"/>
              </w:rPr>
              <w:t>Plant Diseases Amendment Regulations 2001</w:t>
            </w:r>
          </w:p>
        </w:tc>
        <w:tc>
          <w:tcPr>
            <w:tcW w:w="1276" w:type="dxa"/>
          </w:tcPr>
          <w:p>
            <w:pPr>
              <w:pStyle w:val="nTable"/>
              <w:rPr>
                <w:snapToGrid w:val="0"/>
              </w:rPr>
            </w:pPr>
            <w:r>
              <w:rPr>
                <w:snapToGrid w:val="0"/>
              </w:rPr>
              <w:t>13 Feb 2001 p. 866</w:t>
            </w:r>
          </w:p>
        </w:tc>
        <w:tc>
          <w:tcPr>
            <w:tcW w:w="2693" w:type="dxa"/>
          </w:tcPr>
          <w:p>
            <w:pPr>
              <w:pStyle w:val="nTable"/>
              <w:rPr>
                <w:snapToGrid w:val="0"/>
              </w:rPr>
            </w:pPr>
            <w:r>
              <w:rPr>
                <w:snapToGrid w:val="0"/>
              </w:rPr>
              <w:t>13 Feb 2001</w:t>
            </w:r>
          </w:p>
        </w:tc>
      </w:tr>
      <w:tr>
        <w:tc>
          <w:tcPr>
            <w:tcW w:w="3119" w:type="dxa"/>
          </w:tcPr>
          <w:p>
            <w:pPr>
              <w:pStyle w:val="nTable"/>
              <w:rPr>
                <w:snapToGrid w:val="0"/>
                <w:position w:val="6"/>
              </w:rPr>
            </w:pPr>
            <w:r>
              <w:rPr>
                <w:i/>
                <w:snapToGrid w:val="0"/>
              </w:rPr>
              <w:t>Plant Diseases Amendment Regulations (No. 2) 2001</w:t>
            </w:r>
            <w:r>
              <w:rPr>
                <w:snapToGrid w:val="0"/>
                <w:position w:val="6"/>
              </w:rPr>
              <w:t xml:space="preserve"> 3</w:t>
            </w:r>
          </w:p>
        </w:tc>
        <w:tc>
          <w:tcPr>
            <w:tcW w:w="1276" w:type="dxa"/>
          </w:tcPr>
          <w:p>
            <w:pPr>
              <w:pStyle w:val="nTable"/>
              <w:rPr>
                <w:snapToGrid w:val="0"/>
              </w:rPr>
            </w:pPr>
            <w:r>
              <w:rPr>
                <w:snapToGrid w:val="0"/>
              </w:rPr>
              <w:t>8 Jun 2001 p. 2921-2</w:t>
            </w:r>
          </w:p>
        </w:tc>
        <w:tc>
          <w:tcPr>
            <w:tcW w:w="2693" w:type="dxa"/>
          </w:tcPr>
          <w:p>
            <w:pPr>
              <w:pStyle w:val="nTable"/>
              <w:rPr>
                <w:snapToGrid w:val="0"/>
              </w:rPr>
            </w:pPr>
            <w:r>
              <w:rPr>
                <w:snapToGrid w:val="0"/>
              </w:rPr>
              <w:t>8 Jun 2001</w:t>
            </w:r>
          </w:p>
        </w:tc>
      </w:tr>
      <w:tr>
        <w:tc>
          <w:tcPr>
            <w:tcW w:w="3119" w:type="dxa"/>
          </w:tcPr>
          <w:p>
            <w:pPr>
              <w:pStyle w:val="nTable"/>
              <w:rPr>
                <w:i/>
                <w:snapToGrid w:val="0"/>
              </w:rPr>
            </w:pPr>
            <w:r>
              <w:rPr>
                <w:i/>
                <w:snapToGrid w:val="0"/>
              </w:rPr>
              <w:t>Plant Diseases Amendment Regulations (No. 3) 2001</w:t>
            </w:r>
          </w:p>
        </w:tc>
        <w:tc>
          <w:tcPr>
            <w:tcW w:w="1276" w:type="dxa"/>
          </w:tcPr>
          <w:p>
            <w:pPr>
              <w:pStyle w:val="nTable"/>
              <w:rPr>
                <w:snapToGrid w:val="0"/>
              </w:rPr>
            </w:pPr>
            <w:r>
              <w:rPr>
                <w:snapToGrid w:val="0"/>
              </w:rPr>
              <w:t>8 Jun 2001 p. 2922-3</w:t>
            </w:r>
          </w:p>
        </w:tc>
        <w:tc>
          <w:tcPr>
            <w:tcW w:w="2693" w:type="dxa"/>
          </w:tcPr>
          <w:p>
            <w:pPr>
              <w:pStyle w:val="nTable"/>
              <w:rPr>
                <w:snapToGrid w:val="0"/>
              </w:rPr>
            </w:pPr>
            <w:r>
              <w:rPr>
                <w:snapToGrid w:val="0"/>
              </w:rPr>
              <w:t>1 Jul 2001 (see r. 2)</w:t>
            </w:r>
          </w:p>
        </w:tc>
      </w:tr>
      <w:tr>
        <w:tc>
          <w:tcPr>
            <w:tcW w:w="3119" w:type="dxa"/>
          </w:tcPr>
          <w:p>
            <w:pPr>
              <w:pStyle w:val="nTable"/>
              <w:rPr>
                <w:i/>
                <w:snapToGrid w:val="0"/>
              </w:rPr>
            </w:pPr>
            <w:r>
              <w:rPr>
                <w:i/>
                <w:snapToGrid w:val="0"/>
              </w:rPr>
              <w:t>Plant Diseases Amendment Regulations (No. 4) 2001</w:t>
            </w:r>
          </w:p>
        </w:tc>
        <w:tc>
          <w:tcPr>
            <w:tcW w:w="1276" w:type="dxa"/>
          </w:tcPr>
          <w:p>
            <w:pPr>
              <w:pStyle w:val="nTable"/>
              <w:rPr>
                <w:snapToGrid w:val="0"/>
              </w:rPr>
            </w:pPr>
            <w:r>
              <w:rPr>
                <w:snapToGrid w:val="0"/>
              </w:rPr>
              <w:t>17 Jul 2001</w:t>
            </w:r>
          </w:p>
          <w:p>
            <w:pPr>
              <w:pStyle w:val="nTable"/>
              <w:rPr>
                <w:snapToGrid w:val="0"/>
              </w:rPr>
            </w:pPr>
            <w:r>
              <w:rPr>
                <w:snapToGrid w:val="0"/>
              </w:rPr>
              <w:t>p. 3635</w:t>
            </w:r>
          </w:p>
        </w:tc>
        <w:tc>
          <w:tcPr>
            <w:tcW w:w="2693" w:type="dxa"/>
          </w:tcPr>
          <w:p>
            <w:pPr>
              <w:pStyle w:val="nTable"/>
              <w:rPr>
                <w:snapToGrid w:val="0"/>
              </w:rPr>
            </w:pPr>
            <w:r>
              <w:rPr>
                <w:snapToGrid w:val="0"/>
              </w:rPr>
              <w:t>17 Jul 2001</w:t>
            </w:r>
          </w:p>
        </w:tc>
      </w:tr>
      <w:tr>
        <w:tc>
          <w:tcPr>
            <w:tcW w:w="3119" w:type="dxa"/>
          </w:tcPr>
          <w:p>
            <w:pPr>
              <w:pStyle w:val="nTable"/>
              <w:rPr>
                <w:i/>
                <w:snapToGrid w:val="0"/>
              </w:rPr>
            </w:pPr>
            <w:r>
              <w:rPr>
                <w:i/>
                <w:snapToGrid w:val="0"/>
              </w:rPr>
              <w:t>Plant Diseases Amendment Regulations (No. 8) 2001</w:t>
            </w:r>
          </w:p>
        </w:tc>
        <w:tc>
          <w:tcPr>
            <w:tcW w:w="1276" w:type="dxa"/>
          </w:tcPr>
          <w:p>
            <w:pPr>
              <w:pStyle w:val="nTable"/>
              <w:rPr>
                <w:snapToGrid w:val="0"/>
              </w:rPr>
            </w:pPr>
            <w:r>
              <w:rPr>
                <w:snapToGrid w:val="0"/>
              </w:rPr>
              <w:t>7 Dec 2001 p. 6179-80</w:t>
            </w:r>
          </w:p>
        </w:tc>
        <w:tc>
          <w:tcPr>
            <w:tcW w:w="2693" w:type="dxa"/>
          </w:tcPr>
          <w:p>
            <w:pPr>
              <w:pStyle w:val="nTable"/>
              <w:rPr>
                <w:snapToGrid w:val="0"/>
              </w:rPr>
            </w:pPr>
            <w:r>
              <w:rPr>
                <w:snapToGrid w:val="0"/>
              </w:rPr>
              <w:t>7 Dec 2001</w:t>
            </w:r>
          </w:p>
        </w:tc>
      </w:tr>
      <w:tr>
        <w:tc>
          <w:tcPr>
            <w:tcW w:w="3119" w:type="dxa"/>
          </w:tcPr>
          <w:p>
            <w:pPr>
              <w:pStyle w:val="nTable"/>
              <w:rPr>
                <w:i/>
                <w:snapToGrid w:val="0"/>
              </w:rPr>
            </w:pPr>
            <w:r>
              <w:rPr>
                <w:i/>
                <w:snapToGrid w:val="0"/>
              </w:rPr>
              <w:t>Plant Diseases Amendment Regulations (No. 6) 2001</w:t>
            </w:r>
          </w:p>
        </w:tc>
        <w:tc>
          <w:tcPr>
            <w:tcW w:w="1276" w:type="dxa"/>
          </w:tcPr>
          <w:p>
            <w:pPr>
              <w:pStyle w:val="nTable"/>
              <w:rPr>
                <w:snapToGrid w:val="0"/>
              </w:rPr>
            </w:pPr>
            <w:r>
              <w:rPr>
                <w:snapToGrid w:val="0"/>
              </w:rPr>
              <w:t>8 Jan 2002 p. 31-2</w:t>
            </w:r>
          </w:p>
        </w:tc>
        <w:tc>
          <w:tcPr>
            <w:tcW w:w="2693" w:type="dxa"/>
          </w:tcPr>
          <w:p>
            <w:pPr>
              <w:pStyle w:val="nTable"/>
              <w:rPr>
                <w:snapToGrid w:val="0"/>
              </w:rPr>
            </w:pPr>
            <w:r>
              <w:rPr>
                <w:snapToGrid w:val="0"/>
              </w:rPr>
              <w:t>8 Jan 2002</w:t>
            </w:r>
          </w:p>
        </w:tc>
      </w:tr>
      <w:tr>
        <w:tc>
          <w:tcPr>
            <w:tcW w:w="3119" w:type="dxa"/>
          </w:tcPr>
          <w:p>
            <w:pPr>
              <w:pStyle w:val="nTable"/>
              <w:rPr>
                <w:i/>
                <w:snapToGrid w:val="0"/>
              </w:rPr>
            </w:pPr>
            <w:r>
              <w:rPr>
                <w:i/>
                <w:snapToGrid w:val="0"/>
              </w:rPr>
              <w:t>Plant Diseases Amendment Regulations 2002</w:t>
            </w:r>
          </w:p>
        </w:tc>
        <w:tc>
          <w:tcPr>
            <w:tcW w:w="1276" w:type="dxa"/>
          </w:tcPr>
          <w:p>
            <w:pPr>
              <w:pStyle w:val="nTable"/>
              <w:rPr>
                <w:snapToGrid w:val="0"/>
              </w:rPr>
            </w:pPr>
            <w:r>
              <w:rPr>
                <w:snapToGrid w:val="0"/>
              </w:rPr>
              <w:t>19 Apr 2002 p. 2077-8</w:t>
            </w:r>
          </w:p>
        </w:tc>
        <w:tc>
          <w:tcPr>
            <w:tcW w:w="2693" w:type="dxa"/>
          </w:tcPr>
          <w:p>
            <w:pPr>
              <w:pStyle w:val="nTable"/>
              <w:rPr>
                <w:snapToGrid w:val="0"/>
              </w:rPr>
            </w:pPr>
            <w:r>
              <w:rPr>
                <w:snapToGrid w:val="0"/>
              </w:rPr>
              <w:t>19 Apr 2002</w:t>
            </w:r>
          </w:p>
        </w:tc>
      </w:tr>
      <w:tr>
        <w:tc>
          <w:tcPr>
            <w:tcW w:w="3119" w:type="dxa"/>
          </w:tcPr>
          <w:p>
            <w:pPr>
              <w:pStyle w:val="nTable"/>
              <w:rPr>
                <w:i/>
                <w:snapToGrid w:val="0"/>
              </w:rPr>
            </w:pPr>
            <w:r>
              <w:rPr>
                <w:i/>
                <w:snapToGrid w:val="0"/>
              </w:rPr>
              <w:t>Plant Diseases Amendment Regulations (No. 2) 2002</w:t>
            </w:r>
          </w:p>
        </w:tc>
        <w:tc>
          <w:tcPr>
            <w:tcW w:w="1276" w:type="dxa"/>
          </w:tcPr>
          <w:p>
            <w:pPr>
              <w:pStyle w:val="nTable"/>
              <w:rPr>
                <w:snapToGrid w:val="0"/>
              </w:rPr>
            </w:pPr>
            <w:r>
              <w:rPr>
                <w:snapToGrid w:val="0"/>
              </w:rPr>
              <w:t>28 Jun 2002 p. 3044-5</w:t>
            </w:r>
          </w:p>
        </w:tc>
        <w:tc>
          <w:tcPr>
            <w:tcW w:w="2693" w:type="dxa"/>
          </w:tcPr>
          <w:p>
            <w:pPr>
              <w:pStyle w:val="nTable"/>
              <w:rPr>
                <w:snapToGrid w:val="0"/>
              </w:rPr>
            </w:pPr>
            <w:r>
              <w:rPr>
                <w:snapToGrid w:val="0"/>
              </w:rPr>
              <w:t>1 Jul 2002 (see r. 2)</w:t>
            </w:r>
          </w:p>
        </w:tc>
      </w:tr>
      <w:tr>
        <w:trPr>
          <w:cantSplit/>
        </w:trPr>
        <w:tc>
          <w:tcPr>
            <w:tcW w:w="7088" w:type="dxa"/>
            <w:gridSpan w:val="3"/>
          </w:tcPr>
          <w:p>
            <w:pPr>
              <w:pStyle w:val="nTable"/>
              <w:rPr>
                <w:b/>
                <w:snapToGrid w:val="0"/>
              </w:rPr>
            </w:pPr>
            <w:r>
              <w:rPr>
                <w:b/>
                <w:snapToGrid w:val="0"/>
              </w:rPr>
              <w:t xml:space="preserve">Reprint of the </w:t>
            </w:r>
            <w:r>
              <w:rPr>
                <w:b/>
                <w:i/>
                <w:snapToGrid w:val="0"/>
              </w:rPr>
              <w:t>Plant Diseases Regulations 1989</w:t>
            </w:r>
            <w:r>
              <w:rPr>
                <w:b/>
                <w:snapToGrid w:val="0"/>
              </w:rPr>
              <w:t xml:space="preserve"> as at 20 Sep 2002 </w:t>
            </w:r>
            <w:r>
              <w:rPr>
                <w:snapToGrid w:val="0"/>
              </w:rPr>
              <w:t xml:space="preserve">(includes amendments listed above) (correction in </w:t>
            </w:r>
            <w:r>
              <w:rPr>
                <w:i/>
                <w:snapToGrid w:val="0"/>
              </w:rPr>
              <w:t>Gazette</w:t>
            </w:r>
            <w:r>
              <w:rPr>
                <w:snapToGrid w:val="0"/>
              </w:rPr>
              <w:t xml:space="preserve"> 3 Dec 2002 p. 5713</w:t>
            </w:r>
            <w:r>
              <w:rPr>
                <w:b/>
                <w:snapToGrid w:val="0"/>
              </w:rPr>
              <w:t>)</w:t>
            </w:r>
          </w:p>
        </w:tc>
      </w:tr>
      <w:tr>
        <w:tc>
          <w:tcPr>
            <w:tcW w:w="3119" w:type="dxa"/>
          </w:tcPr>
          <w:p>
            <w:pPr>
              <w:pStyle w:val="nTable"/>
              <w:rPr>
                <w:i/>
                <w:snapToGrid w:val="0"/>
              </w:rPr>
            </w:pPr>
            <w:r>
              <w:rPr>
                <w:i/>
                <w:snapToGrid w:val="0"/>
              </w:rPr>
              <w:t>Plant Diseases Amendment Regulations (No. 5) 2002</w:t>
            </w:r>
          </w:p>
        </w:tc>
        <w:tc>
          <w:tcPr>
            <w:tcW w:w="1276" w:type="dxa"/>
          </w:tcPr>
          <w:p>
            <w:pPr>
              <w:pStyle w:val="nTable"/>
              <w:rPr>
                <w:snapToGrid w:val="0"/>
              </w:rPr>
            </w:pPr>
            <w:r>
              <w:rPr>
                <w:snapToGrid w:val="0"/>
              </w:rPr>
              <w:t>10 Jan 2003 p. 31</w:t>
            </w:r>
          </w:p>
        </w:tc>
        <w:tc>
          <w:tcPr>
            <w:tcW w:w="2693" w:type="dxa"/>
          </w:tcPr>
          <w:p>
            <w:pPr>
              <w:pStyle w:val="nTable"/>
              <w:rPr>
                <w:snapToGrid w:val="0"/>
              </w:rPr>
            </w:pPr>
            <w:r>
              <w:rPr>
                <w:snapToGrid w:val="0"/>
              </w:rPr>
              <w:t>10 Jan 2003</w:t>
            </w:r>
          </w:p>
        </w:tc>
      </w:tr>
      <w:tr>
        <w:tc>
          <w:tcPr>
            <w:tcW w:w="3119" w:type="dxa"/>
          </w:tcPr>
          <w:p>
            <w:pPr>
              <w:pStyle w:val="nTable"/>
              <w:rPr>
                <w:i/>
                <w:snapToGrid w:val="0"/>
              </w:rPr>
            </w:pPr>
            <w:r>
              <w:rPr>
                <w:i/>
                <w:snapToGrid w:val="0"/>
              </w:rPr>
              <w:t>Plant Diseases Amendment Regulations 2003</w:t>
            </w:r>
          </w:p>
        </w:tc>
        <w:tc>
          <w:tcPr>
            <w:tcW w:w="1276" w:type="dxa"/>
          </w:tcPr>
          <w:p>
            <w:pPr>
              <w:pStyle w:val="nTable"/>
              <w:rPr>
                <w:snapToGrid w:val="0"/>
              </w:rPr>
            </w:pPr>
            <w:r>
              <w:rPr>
                <w:snapToGrid w:val="0"/>
              </w:rPr>
              <w:t>24 Jan 2003 p. 141-3</w:t>
            </w:r>
          </w:p>
        </w:tc>
        <w:tc>
          <w:tcPr>
            <w:tcW w:w="2693" w:type="dxa"/>
          </w:tcPr>
          <w:p>
            <w:pPr>
              <w:pStyle w:val="nTable"/>
              <w:rPr>
                <w:snapToGrid w:val="0"/>
              </w:rPr>
            </w:pPr>
            <w:r>
              <w:rPr>
                <w:snapToGrid w:val="0"/>
              </w:rPr>
              <w:t xml:space="preserve">24 Jan 2003 </w:t>
            </w:r>
          </w:p>
        </w:tc>
      </w:tr>
      <w:tr>
        <w:tc>
          <w:tcPr>
            <w:tcW w:w="3119" w:type="dxa"/>
          </w:tcPr>
          <w:p>
            <w:pPr>
              <w:pStyle w:val="nTable"/>
              <w:rPr>
                <w:i/>
                <w:snapToGrid w:val="0"/>
              </w:rPr>
            </w:pPr>
            <w:r>
              <w:rPr>
                <w:i/>
                <w:snapToGrid w:val="0"/>
              </w:rPr>
              <w:t>Plant Diseases Amendment Regulations (No. 2) 2003</w:t>
            </w:r>
          </w:p>
        </w:tc>
        <w:tc>
          <w:tcPr>
            <w:tcW w:w="1276" w:type="dxa"/>
          </w:tcPr>
          <w:p>
            <w:pPr>
              <w:pStyle w:val="nTable"/>
              <w:rPr>
                <w:snapToGrid w:val="0"/>
              </w:rPr>
            </w:pPr>
            <w:r>
              <w:rPr>
                <w:snapToGrid w:val="0"/>
              </w:rPr>
              <w:t>11 Feb 2003 p. 407-8</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4) 2003</w:t>
            </w:r>
          </w:p>
        </w:tc>
        <w:tc>
          <w:tcPr>
            <w:tcW w:w="1276" w:type="dxa"/>
          </w:tcPr>
          <w:p>
            <w:pPr>
              <w:pStyle w:val="nTable"/>
              <w:rPr>
                <w:snapToGrid w:val="0"/>
              </w:rPr>
            </w:pPr>
            <w:r>
              <w:rPr>
                <w:snapToGrid w:val="0"/>
              </w:rPr>
              <w:t>11 Feb 2003 p. 409-11</w:t>
            </w:r>
          </w:p>
        </w:tc>
        <w:tc>
          <w:tcPr>
            <w:tcW w:w="2693" w:type="dxa"/>
          </w:tcPr>
          <w:p>
            <w:pPr>
              <w:pStyle w:val="nTable"/>
              <w:rPr>
                <w:snapToGrid w:val="0"/>
              </w:rPr>
            </w:pPr>
            <w:r>
              <w:rPr>
                <w:snapToGrid w:val="0"/>
              </w:rPr>
              <w:t>11 Feb 2003</w:t>
            </w:r>
          </w:p>
        </w:tc>
      </w:tr>
      <w:tr>
        <w:tc>
          <w:tcPr>
            <w:tcW w:w="3119" w:type="dxa"/>
          </w:tcPr>
          <w:p>
            <w:pPr>
              <w:pStyle w:val="nTable"/>
              <w:rPr>
                <w:i/>
                <w:snapToGrid w:val="0"/>
              </w:rPr>
            </w:pPr>
            <w:r>
              <w:rPr>
                <w:i/>
                <w:snapToGrid w:val="0"/>
              </w:rPr>
              <w:t>Plant Diseases Amendment Regulations (No. 5) 2003</w:t>
            </w:r>
          </w:p>
        </w:tc>
        <w:tc>
          <w:tcPr>
            <w:tcW w:w="1276" w:type="dxa"/>
          </w:tcPr>
          <w:p>
            <w:pPr>
              <w:pStyle w:val="nTable"/>
              <w:rPr>
                <w:snapToGrid w:val="0"/>
              </w:rPr>
            </w:pPr>
            <w:r>
              <w:rPr>
                <w:snapToGrid w:val="0"/>
              </w:rPr>
              <w:t>17 Jun 2003 p. 2202-3</w:t>
            </w:r>
          </w:p>
        </w:tc>
        <w:tc>
          <w:tcPr>
            <w:tcW w:w="2693" w:type="dxa"/>
          </w:tcPr>
          <w:p>
            <w:pPr>
              <w:pStyle w:val="nTable"/>
              <w:rPr>
                <w:snapToGrid w:val="0"/>
              </w:rPr>
            </w:pPr>
            <w:r>
              <w:rPr>
                <w:snapToGrid w:val="0"/>
              </w:rPr>
              <w:t>1 Jul 2003 (see r. 2)</w:t>
            </w:r>
          </w:p>
        </w:tc>
      </w:tr>
      <w:tr>
        <w:tc>
          <w:tcPr>
            <w:tcW w:w="3119" w:type="dxa"/>
          </w:tcPr>
          <w:p>
            <w:pPr>
              <w:pStyle w:val="nTable"/>
              <w:rPr>
                <w:i/>
                <w:snapToGrid w:val="0"/>
              </w:rPr>
            </w:pPr>
            <w:r>
              <w:rPr>
                <w:i/>
                <w:snapToGrid w:val="0"/>
              </w:rPr>
              <w:t>Plant Diseases Amendment Regulations (No. 6) 2003</w:t>
            </w:r>
          </w:p>
        </w:tc>
        <w:tc>
          <w:tcPr>
            <w:tcW w:w="1276" w:type="dxa"/>
          </w:tcPr>
          <w:p>
            <w:pPr>
              <w:pStyle w:val="nTable"/>
              <w:rPr>
                <w:snapToGrid w:val="0"/>
              </w:rPr>
            </w:pPr>
            <w:r>
              <w:rPr>
                <w:snapToGrid w:val="0"/>
              </w:rPr>
              <w:t>29 Jul 2003 p. 3260</w:t>
            </w:r>
          </w:p>
        </w:tc>
        <w:tc>
          <w:tcPr>
            <w:tcW w:w="2693" w:type="dxa"/>
          </w:tcPr>
          <w:p>
            <w:pPr>
              <w:pStyle w:val="nTable"/>
              <w:rPr>
                <w:snapToGrid w:val="0"/>
              </w:rPr>
            </w:pPr>
            <w:r>
              <w:rPr>
                <w:snapToGrid w:val="0"/>
              </w:rPr>
              <w:t>29 Jul 2003</w:t>
            </w:r>
          </w:p>
        </w:tc>
      </w:tr>
      <w:tr>
        <w:tc>
          <w:tcPr>
            <w:tcW w:w="3119" w:type="dxa"/>
          </w:tcPr>
          <w:p>
            <w:pPr>
              <w:pStyle w:val="nTable"/>
              <w:rPr>
                <w:i/>
                <w:snapToGrid w:val="0"/>
              </w:rPr>
            </w:pPr>
            <w:r>
              <w:rPr>
                <w:i/>
                <w:snapToGrid w:val="0"/>
              </w:rPr>
              <w:t>Plant Diseases Amendment Regulations (No. 3) 2003</w:t>
            </w:r>
          </w:p>
        </w:tc>
        <w:tc>
          <w:tcPr>
            <w:tcW w:w="1276" w:type="dxa"/>
          </w:tcPr>
          <w:p>
            <w:pPr>
              <w:pStyle w:val="nTable"/>
              <w:rPr>
                <w:snapToGrid w:val="0"/>
              </w:rPr>
            </w:pPr>
            <w:r>
              <w:rPr>
                <w:snapToGrid w:val="0"/>
              </w:rPr>
              <w:t>31 Oct 2003 p. 4553-9</w:t>
            </w:r>
          </w:p>
        </w:tc>
        <w:tc>
          <w:tcPr>
            <w:tcW w:w="2693" w:type="dxa"/>
          </w:tcPr>
          <w:p>
            <w:pPr>
              <w:pStyle w:val="nTable"/>
              <w:rPr>
                <w:snapToGrid w:val="0"/>
              </w:rPr>
            </w:pPr>
            <w:r>
              <w:rPr>
                <w:snapToGrid w:val="0"/>
              </w:rPr>
              <w:t>31 Oct 2003</w:t>
            </w:r>
          </w:p>
        </w:tc>
      </w:tr>
      <w:tr>
        <w:tc>
          <w:tcPr>
            <w:tcW w:w="3119" w:type="dxa"/>
          </w:tcPr>
          <w:p>
            <w:pPr>
              <w:pStyle w:val="nTable"/>
              <w:rPr>
                <w:i/>
                <w:snapToGrid w:val="0"/>
              </w:rPr>
            </w:pPr>
            <w:r>
              <w:rPr>
                <w:i/>
                <w:snapToGrid w:val="0"/>
              </w:rPr>
              <w:t>Plant Diseases Amendment Regulations (No. 8) 2003</w:t>
            </w:r>
          </w:p>
        </w:tc>
        <w:tc>
          <w:tcPr>
            <w:tcW w:w="1276" w:type="dxa"/>
          </w:tcPr>
          <w:p>
            <w:pPr>
              <w:pStyle w:val="nTable"/>
              <w:rPr>
                <w:snapToGrid w:val="0"/>
              </w:rPr>
            </w:pPr>
            <w:r>
              <w:rPr>
                <w:snapToGrid w:val="0"/>
              </w:rPr>
              <w:t>16 Jan 2004 p. 193</w:t>
            </w:r>
            <w:r>
              <w:rPr>
                <w:snapToGrid w:val="0"/>
              </w:rPr>
              <w:noBreakHyphen/>
              <w:t>5</w:t>
            </w:r>
          </w:p>
        </w:tc>
        <w:tc>
          <w:tcPr>
            <w:tcW w:w="2693" w:type="dxa"/>
          </w:tcPr>
          <w:p>
            <w:pPr>
              <w:pStyle w:val="nTable"/>
              <w:rPr>
                <w:snapToGrid w:val="0"/>
              </w:rPr>
            </w:pPr>
            <w:r>
              <w:rPr>
                <w:snapToGrid w:val="0"/>
              </w:rPr>
              <w:t>16 Jan 2004</w:t>
            </w:r>
          </w:p>
        </w:tc>
      </w:tr>
      <w:tr>
        <w:tc>
          <w:tcPr>
            <w:tcW w:w="3119" w:type="dxa"/>
          </w:tcPr>
          <w:p>
            <w:pPr>
              <w:pStyle w:val="nTable"/>
              <w:rPr>
                <w:i/>
                <w:snapToGrid w:val="0"/>
              </w:rPr>
            </w:pPr>
            <w:r>
              <w:rPr>
                <w:i/>
                <w:snapToGrid w:val="0"/>
              </w:rPr>
              <w:t>Plant Diseases Amendment Regulations 2004</w:t>
            </w:r>
          </w:p>
        </w:tc>
        <w:tc>
          <w:tcPr>
            <w:tcW w:w="1276" w:type="dxa"/>
          </w:tcPr>
          <w:p>
            <w:pPr>
              <w:pStyle w:val="nTable"/>
              <w:rPr>
                <w:snapToGrid w:val="0"/>
              </w:rPr>
            </w:pPr>
            <w:r>
              <w:rPr>
                <w:snapToGrid w:val="0"/>
              </w:rPr>
              <w:t>23 Jan 2004 p. 305-6</w:t>
            </w:r>
          </w:p>
        </w:tc>
        <w:tc>
          <w:tcPr>
            <w:tcW w:w="2693" w:type="dxa"/>
          </w:tcPr>
          <w:p>
            <w:pPr>
              <w:pStyle w:val="nTable"/>
              <w:rPr>
                <w:snapToGrid w:val="0"/>
              </w:rPr>
            </w:pPr>
            <w:r>
              <w:rPr>
                <w:snapToGrid w:val="0"/>
              </w:rPr>
              <w:t>23 Jan 2004</w:t>
            </w:r>
          </w:p>
        </w:tc>
      </w:tr>
      <w:tr>
        <w:tc>
          <w:tcPr>
            <w:tcW w:w="3119" w:type="dxa"/>
          </w:tcPr>
          <w:p>
            <w:pPr>
              <w:pStyle w:val="nTable"/>
              <w:rPr>
                <w:i/>
                <w:snapToGrid w:val="0"/>
              </w:rPr>
            </w:pPr>
            <w:r>
              <w:rPr>
                <w:i/>
                <w:snapToGrid w:val="0"/>
              </w:rPr>
              <w:t>Plant Diseases Amendment Regulations (No. 2) 2004</w:t>
            </w:r>
          </w:p>
        </w:tc>
        <w:tc>
          <w:tcPr>
            <w:tcW w:w="1276" w:type="dxa"/>
          </w:tcPr>
          <w:p>
            <w:pPr>
              <w:pStyle w:val="nTable"/>
              <w:rPr>
                <w:snapToGrid w:val="0"/>
              </w:rPr>
            </w:pPr>
            <w:r>
              <w:rPr>
                <w:snapToGrid w:val="0"/>
              </w:rPr>
              <w:t>18 May 2004 p. 1562-4</w:t>
            </w:r>
          </w:p>
        </w:tc>
        <w:tc>
          <w:tcPr>
            <w:tcW w:w="2693" w:type="dxa"/>
          </w:tcPr>
          <w:p>
            <w:pPr>
              <w:pStyle w:val="nTable"/>
              <w:rPr>
                <w:snapToGrid w:val="0"/>
              </w:rPr>
            </w:pPr>
            <w:r>
              <w:rPr>
                <w:snapToGrid w:val="0"/>
              </w:rPr>
              <w:t>18 May 2004</w:t>
            </w:r>
          </w:p>
        </w:tc>
      </w:tr>
      <w:tr>
        <w:tc>
          <w:tcPr>
            <w:tcW w:w="3119" w:type="dxa"/>
          </w:tcPr>
          <w:p>
            <w:pPr>
              <w:pStyle w:val="nTable"/>
              <w:rPr>
                <w:i/>
                <w:snapToGrid w:val="0"/>
              </w:rPr>
            </w:pPr>
            <w:r>
              <w:rPr>
                <w:i/>
                <w:snapToGrid w:val="0"/>
              </w:rPr>
              <w:t>Plant Diseases Amendment Regulations (No. 3) 2004</w:t>
            </w:r>
          </w:p>
        </w:tc>
        <w:tc>
          <w:tcPr>
            <w:tcW w:w="1276" w:type="dxa"/>
          </w:tcPr>
          <w:p>
            <w:pPr>
              <w:pStyle w:val="nTable"/>
              <w:rPr>
                <w:snapToGrid w:val="0"/>
              </w:rPr>
            </w:pPr>
            <w:r>
              <w:rPr>
                <w:snapToGrid w:val="0"/>
              </w:rPr>
              <w:t>21 Sep 2004 p. 4106-7</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4) 2004</w:t>
            </w:r>
          </w:p>
        </w:tc>
        <w:tc>
          <w:tcPr>
            <w:tcW w:w="1276" w:type="dxa"/>
          </w:tcPr>
          <w:p>
            <w:pPr>
              <w:pStyle w:val="nTable"/>
              <w:rPr>
                <w:snapToGrid w:val="0"/>
              </w:rPr>
            </w:pPr>
            <w:r>
              <w:rPr>
                <w:snapToGrid w:val="0"/>
              </w:rPr>
              <w:t>21 Sep 2004 p. 4108-19</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5) 2004</w:t>
            </w:r>
          </w:p>
        </w:tc>
        <w:tc>
          <w:tcPr>
            <w:tcW w:w="1276" w:type="dxa"/>
          </w:tcPr>
          <w:p>
            <w:pPr>
              <w:pStyle w:val="nTable"/>
              <w:rPr>
                <w:snapToGrid w:val="0"/>
              </w:rPr>
            </w:pPr>
            <w:r>
              <w:rPr>
                <w:snapToGrid w:val="0"/>
              </w:rPr>
              <w:t>21 Sep 2004 p. 4119-21</w:t>
            </w:r>
          </w:p>
        </w:tc>
        <w:tc>
          <w:tcPr>
            <w:tcW w:w="2693" w:type="dxa"/>
          </w:tcPr>
          <w:p>
            <w:pPr>
              <w:pStyle w:val="nTable"/>
              <w:rPr>
                <w:snapToGrid w:val="0"/>
              </w:rPr>
            </w:pPr>
            <w:r>
              <w:rPr>
                <w:snapToGrid w:val="0"/>
              </w:rPr>
              <w:t>21 Sep 2004</w:t>
            </w:r>
          </w:p>
        </w:tc>
      </w:tr>
      <w:tr>
        <w:tc>
          <w:tcPr>
            <w:tcW w:w="3119" w:type="dxa"/>
          </w:tcPr>
          <w:p>
            <w:pPr>
              <w:pStyle w:val="nTable"/>
              <w:rPr>
                <w:i/>
                <w:snapToGrid w:val="0"/>
              </w:rPr>
            </w:pPr>
            <w:r>
              <w:rPr>
                <w:i/>
                <w:snapToGrid w:val="0"/>
              </w:rPr>
              <w:t>Plant Diseases Amendment Regulations (No. 6) 2004</w:t>
            </w:r>
          </w:p>
        </w:tc>
        <w:tc>
          <w:tcPr>
            <w:tcW w:w="1276" w:type="dxa"/>
          </w:tcPr>
          <w:p>
            <w:pPr>
              <w:pStyle w:val="nTable"/>
              <w:rPr>
                <w:snapToGrid w:val="0"/>
              </w:rPr>
            </w:pPr>
            <w:r>
              <w:rPr>
                <w:snapToGrid w:val="0"/>
              </w:rPr>
              <w:t>30 Dec 2004 p. 6899</w:t>
            </w:r>
          </w:p>
        </w:tc>
        <w:tc>
          <w:tcPr>
            <w:tcW w:w="2693" w:type="dxa"/>
          </w:tcPr>
          <w:p>
            <w:pPr>
              <w:pStyle w:val="nTable"/>
              <w:rPr>
                <w:snapToGrid w:val="0"/>
              </w:rPr>
            </w:pPr>
            <w:r>
              <w:rPr>
                <w:snapToGrid w:val="0"/>
                <w:sz w:val="19"/>
              </w:rPr>
              <w:t xml:space="preserve">1 Jan 2005 (see r. 2 and </w:t>
            </w:r>
            <w:r>
              <w:rPr>
                <w:i/>
                <w:snapToGrid w:val="0"/>
                <w:sz w:val="19"/>
              </w:rPr>
              <w:t>Gazette</w:t>
            </w:r>
            <w:r>
              <w:rPr>
                <w:snapToGrid w:val="0"/>
                <w:sz w:val="19"/>
              </w:rPr>
              <w:t xml:space="preserve"> 31 Dec 2004 p. 7130)</w:t>
            </w:r>
          </w:p>
        </w:tc>
      </w:tr>
      <w:tr>
        <w:tc>
          <w:tcPr>
            <w:tcW w:w="3119" w:type="dxa"/>
          </w:tcPr>
          <w:p>
            <w:pPr>
              <w:pStyle w:val="nTable"/>
              <w:rPr>
                <w:i/>
                <w:snapToGrid w:val="0"/>
              </w:rPr>
            </w:pPr>
            <w:r>
              <w:rPr>
                <w:i/>
                <w:snapToGrid w:val="0"/>
              </w:rPr>
              <w:t>Plant Diseases Amendment Regulations 2005</w:t>
            </w:r>
          </w:p>
        </w:tc>
        <w:tc>
          <w:tcPr>
            <w:tcW w:w="1276" w:type="dxa"/>
          </w:tcPr>
          <w:p>
            <w:pPr>
              <w:pStyle w:val="nTable"/>
              <w:rPr>
                <w:snapToGrid w:val="0"/>
              </w:rPr>
            </w:pPr>
            <w:r>
              <w:rPr>
                <w:snapToGrid w:val="0"/>
              </w:rPr>
              <w:t>17 May 2005 p. 2103</w:t>
            </w:r>
            <w:r>
              <w:rPr>
                <w:snapToGrid w:val="0"/>
              </w:rPr>
              <w:noBreakHyphen/>
              <w:t>28</w:t>
            </w:r>
          </w:p>
        </w:tc>
        <w:tc>
          <w:tcPr>
            <w:tcW w:w="2693" w:type="dxa"/>
          </w:tcPr>
          <w:p>
            <w:pPr>
              <w:pStyle w:val="nTable"/>
              <w:rPr>
                <w:snapToGrid w:val="0"/>
                <w:sz w:val="19"/>
              </w:rPr>
            </w:pPr>
            <w:r>
              <w:rPr>
                <w:snapToGrid w:val="0"/>
                <w:sz w:val="19"/>
              </w:rPr>
              <w:t xml:space="preserve">17 May 2005 </w:t>
            </w:r>
          </w:p>
        </w:tc>
      </w:tr>
      <w:tr>
        <w:tc>
          <w:tcPr>
            <w:tcW w:w="3119" w:type="dxa"/>
          </w:tcPr>
          <w:p>
            <w:pPr>
              <w:pStyle w:val="nTable"/>
              <w:rPr>
                <w:i/>
                <w:snapToGrid w:val="0"/>
              </w:rPr>
            </w:pPr>
            <w:r>
              <w:rPr>
                <w:i/>
                <w:snapToGrid w:val="0"/>
              </w:rPr>
              <w:t>Plant Diseases Amendment Regulations (No. 2) 2005</w:t>
            </w:r>
          </w:p>
        </w:tc>
        <w:tc>
          <w:tcPr>
            <w:tcW w:w="1276" w:type="dxa"/>
          </w:tcPr>
          <w:p>
            <w:pPr>
              <w:pStyle w:val="nTable"/>
            </w:pPr>
            <w:r>
              <w:rPr>
                <w:snapToGrid w:val="0"/>
              </w:rPr>
              <w:t xml:space="preserve">17 </w:t>
            </w:r>
            <w:r>
              <w:t>May 2005 p.2131-4</w:t>
            </w:r>
          </w:p>
        </w:tc>
        <w:tc>
          <w:tcPr>
            <w:tcW w:w="2693" w:type="dxa"/>
          </w:tcPr>
          <w:p>
            <w:pPr>
              <w:pStyle w:val="nTable"/>
              <w:rPr>
                <w:snapToGrid w:val="0"/>
                <w:sz w:val="19"/>
              </w:rPr>
            </w:pPr>
            <w:r>
              <w:rPr>
                <w:snapToGrid w:val="0"/>
                <w:sz w:val="19"/>
              </w:rPr>
              <w:t>17 May 2005</w:t>
            </w:r>
          </w:p>
        </w:tc>
      </w:tr>
      <w:tr>
        <w:tc>
          <w:tcPr>
            <w:tcW w:w="3119" w:type="dxa"/>
          </w:tcPr>
          <w:p>
            <w:pPr>
              <w:pStyle w:val="nTable"/>
              <w:rPr>
                <w:i/>
                <w:snapToGrid w:val="0"/>
              </w:rPr>
            </w:pPr>
            <w:r>
              <w:rPr>
                <w:i/>
              </w:rPr>
              <w:t>Plant Diseases Amendment Regulations (No. 3) 2005</w:t>
            </w:r>
          </w:p>
        </w:tc>
        <w:tc>
          <w:tcPr>
            <w:tcW w:w="1276" w:type="dxa"/>
          </w:tcPr>
          <w:p>
            <w:pPr>
              <w:pStyle w:val="nTable"/>
              <w:rPr>
                <w:snapToGrid w:val="0"/>
              </w:rPr>
            </w:pPr>
            <w:r>
              <w:t>31 May 2005 p. 2398-9</w:t>
            </w:r>
          </w:p>
        </w:tc>
        <w:tc>
          <w:tcPr>
            <w:tcW w:w="2693" w:type="dxa"/>
          </w:tcPr>
          <w:p>
            <w:pPr>
              <w:pStyle w:val="nTable"/>
              <w:rPr>
                <w:snapToGrid w:val="0"/>
              </w:rPr>
            </w:pPr>
            <w:r>
              <w:t>1 Jul 2005 (see r. 2)</w:t>
            </w:r>
          </w:p>
        </w:tc>
      </w:tr>
      <w:tr>
        <w:tc>
          <w:tcPr>
            <w:tcW w:w="3119" w:type="dxa"/>
            <w:tcBorders>
              <w:bottom w:val="single" w:sz="4" w:space="0" w:color="auto"/>
            </w:tcBorders>
          </w:tcPr>
          <w:p>
            <w:pPr>
              <w:pStyle w:val="nTable"/>
              <w:rPr>
                <w:i/>
                <w:snapToGrid w:val="0"/>
              </w:rPr>
            </w:pPr>
            <w:r>
              <w:rPr>
                <w:i/>
              </w:rPr>
              <w:t>Plant Diseases Amendment Regulations (No. 4) 2005</w:t>
            </w:r>
          </w:p>
        </w:tc>
        <w:tc>
          <w:tcPr>
            <w:tcW w:w="1276" w:type="dxa"/>
            <w:tcBorders>
              <w:bottom w:val="single" w:sz="4" w:space="0" w:color="auto"/>
            </w:tcBorders>
          </w:tcPr>
          <w:p>
            <w:pPr>
              <w:pStyle w:val="nTable"/>
              <w:rPr>
                <w:snapToGrid w:val="0"/>
              </w:rPr>
            </w:pPr>
            <w:r>
              <w:t>16 Dec 2005 p. 6074</w:t>
            </w:r>
            <w:r>
              <w:noBreakHyphen/>
              <w:t>8</w:t>
            </w:r>
          </w:p>
        </w:tc>
        <w:tc>
          <w:tcPr>
            <w:tcW w:w="2693" w:type="dxa"/>
            <w:tcBorders>
              <w:bottom w:val="single" w:sz="4" w:space="0" w:color="auto"/>
            </w:tcBorders>
          </w:tcPr>
          <w:p>
            <w:pPr>
              <w:pStyle w:val="nTable"/>
              <w:rPr>
                <w:snapToGrid w:val="0"/>
              </w:rPr>
            </w:pPr>
            <w:r>
              <w:t>16 Dec 2005</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department formerly called Agriculture Western Australia is now called the Department of Agriculture.</w:t>
      </w:r>
    </w:p>
    <w:p>
      <w:pPr>
        <w:pStyle w:val="nSubsection"/>
        <w:rPr>
          <w:snapToGrid w:val="0"/>
        </w:rPr>
      </w:pPr>
      <w:r>
        <w:rPr>
          <w:snapToGrid w:val="0"/>
          <w:vertAlign w:val="superscript"/>
        </w:rPr>
        <w:t>3</w:t>
      </w:r>
      <w:r>
        <w:rPr>
          <w:snapToGrid w:val="0"/>
        </w:rPr>
        <w:tab/>
        <w:t xml:space="preserve">The amendment in the </w:t>
      </w:r>
      <w:r>
        <w:rPr>
          <w:i/>
          <w:snapToGrid w:val="0"/>
        </w:rPr>
        <w:t>Plant Diseases Amendment Regulations (No. 2) 2001</w:t>
      </w:r>
      <w:r>
        <w:rPr>
          <w:snapToGrid w:val="0"/>
        </w:rPr>
        <w:t xml:space="preserve"> r. 4(1)(b) is not included because of an error in the reference to the provision to be amended.</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03-r0-03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Plant Diseases Regulations 1989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Plant Diseases Regulations 1989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Plant Diseases Regulations 1989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Plant Diseases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Plant Diseases Regulations 1989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66B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526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206B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4848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6BE67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EC8A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4D854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289B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5CE6F0"/>
    <w:lvl w:ilvl="0">
      <w:start w:val="1"/>
      <w:numFmt w:val="decimal"/>
      <w:pStyle w:val="ListNumber"/>
      <w:lvlText w:val="%1."/>
      <w:lvlJc w:val="left"/>
      <w:pPr>
        <w:tabs>
          <w:tab w:val="num" w:pos="360"/>
        </w:tabs>
        <w:ind w:left="360" w:hanging="360"/>
      </w:pPr>
    </w:lvl>
  </w:abstractNum>
  <w:abstractNum w:abstractNumId="9">
    <w:nsid w:val="FFFFFF89"/>
    <w:multiLevelType w:val="singleLevel"/>
    <w:tmpl w:val="DA5471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50C9BA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EEAB2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E0CB7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29A865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7"/>
  </w:num>
  <w:num w:numId="14">
    <w:abstractNumId w:val="12"/>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1032"/>
    <w:docVar w:name="WAFER_20151208161032" w:val="RemoveTrackChanges"/>
    <w:docVar w:name="WAFER_20151208161032_GUID" w:val="d7b57c1e-333b-41f9-b86d-94f789cf8b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PlainText">
    <w:name w:val="Plain Text"/>
    <w:basedOn w:val="Normal"/>
    <w:semiHidden/>
    <w:rPr>
      <w:rFonts w:ascii="Courier New" w:eastAsia="Times" w:hAnsi="Courier New"/>
      <w:sz w:val="20"/>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5"/>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3">
    <w:name w:val="toc 3"/>
    <w:basedOn w:val="TOC4"/>
    <w:next w:val="Normal"/>
    <w:semiHidden/>
    <w:pPr>
      <w:spacing w:before="60" w:after="20"/>
      <w:ind w:left="1701" w:hanging="567"/>
    </w:pPr>
    <w:rPr>
      <w:b/>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PlainText">
    <w:name w:val="Plain Text"/>
    <w:basedOn w:val="Normal"/>
    <w:semiHidden/>
    <w:rPr>
      <w:rFonts w:ascii="Courier New" w:eastAsia="Times" w:hAnsi="Courier New"/>
      <w:sz w:val="20"/>
      <w:lang w:eastAsia="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410</Pages>
  <Words>74102</Words>
  <Characters>524646</Characters>
  <Application>Microsoft Office Word</Application>
  <DocSecurity>0</DocSecurity>
  <Lines>52464</Lines>
  <Paragraphs>42767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555981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Regulations 1989 - 03-r0-03</dc:title>
  <dc:subject/>
  <dc:creator/>
  <cp:keywords/>
  <dc:description/>
  <cp:lastModifiedBy>svcMRProcess</cp:lastModifiedBy>
  <cp:revision>4</cp:revision>
  <dcterms:created xsi:type="dcterms:W3CDTF">2018-09-14T03:43:00Z</dcterms:created>
  <dcterms:modified xsi:type="dcterms:W3CDTF">2018-09-14T03:44:00Z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1989 pp. 1980-93</vt:lpwstr>
  </property>
  <property fmtid="{D5CDD505-2E9C-101B-9397-08002B2CF9AE}" pid="3" name="CommencementDate">
    <vt:lpwstr>20051216</vt:lpwstr>
  </property>
  <property fmtid="{D5CDD505-2E9C-101B-9397-08002B2CF9AE}" pid="4" name="DocumentType">
    <vt:lpwstr>Reg</vt:lpwstr>
  </property>
  <property fmtid="{D5CDD505-2E9C-101B-9397-08002B2CF9AE}" pid="5" name="OwlsUID">
    <vt:i4>4698</vt:i4>
  </property>
  <property fmtid="{D5CDD505-2E9C-101B-9397-08002B2CF9AE}" pid="6" name="AsAtDate">
    <vt:lpwstr>16 Dec 2005</vt:lpwstr>
  </property>
  <property fmtid="{D5CDD505-2E9C-101B-9397-08002B2CF9AE}" pid="7" name="Suffix">
    <vt:lpwstr>03-r0-03</vt:lpwstr>
  </property>
</Properties>
</file>