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_Toc517856512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_Toc517856513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_Toc517856514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_Toc517856515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_Toc517856516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_Toc517856517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_Toc517856518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Departmental CEO to be notified of termination of audit agreement</w:t>
      </w:r>
      <w:r>
        <w:tab/>
      </w:r>
      <w:r>
        <w:fldChar w:fldCharType="begin"/>
      </w:r>
      <w:r>
        <w:instrText xml:space="preserve"> PAGEREF _Toc517856519 \h </w:instrText>
      </w:r>
      <w:r>
        <w:fldChar w:fldCharType="separate"/>
      </w:r>
      <w:r>
        <w:t>4</w:t>
      </w:r>
      <w:r>
        <w:fldChar w:fldCharType="end"/>
      </w:r>
    </w:p>
    <w:p>
      <w:pPr>
        <w:pStyle w:val="TOC8"/>
        <w:rPr>
          <w:rFonts w:asciiTheme="minorHAnsi" w:eastAsiaTheme="minorEastAsia" w:hAnsiTheme="minorHAnsi" w:cstheme="minorBidi"/>
          <w:szCs w:val="22"/>
        </w:rPr>
      </w:pPr>
      <w:r>
        <w:t>9.</w:t>
      </w:r>
      <w:r>
        <w:tab/>
        <w:t>Performance of audit</w:t>
      </w:r>
      <w:r>
        <w:tab/>
      </w:r>
      <w:r>
        <w:fldChar w:fldCharType="begin"/>
      </w:r>
      <w:r>
        <w:instrText xml:space="preserve"> PAGEREF _Toc517856520 \h </w:instrText>
      </w:r>
      <w:r>
        <w:fldChar w:fldCharType="separate"/>
      </w:r>
      <w:r>
        <w:t>4</w:t>
      </w:r>
      <w:r>
        <w:fldChar w:fldCharType="end"/>
      </w:r>
    </w:p>
    <w:p>
      <w:pPr>
        <w:pStyle w:val="TOC8"/>
        <w:rPr>
          <w:rFonts w:asciiTheme="minorHAnsi" w:eastAsiaTheme="minorEastAsia" w:hAnsiTheme="minorHAnsi" w:cstheme="minorBidi"/>
          <w:szCs w:val="22"/>
        </w:rPr>
      </w:pPr>
      <w:r>
        <w:t>9A.</w:t>
      </w:r>
      <w:r>
        <w:tab/>
        <w:t>CEO to provide documents to Auditor General carrying out financial audit</w:t>
      </w:r>
      <w:r>
        <w:tab/>
      </w:r>
      <w:r>
        <w:fldChar w:fldCharType="begin"/>
      </w:r>
      <w:r>
        <w:instrText xml:space="preserve"> PAGEREF _Toc517856521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_Toc517856522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_Toc517856523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_Toc517856524 \h </w:instrText>
      </w:r>
      <w:r>
        <w:fldChar w:fldCharType="separate"/>
      </w:r>
      <w:r>
        <w:t>7</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_Toc517856525 \h </w:instrText>
      </w:r>
      <w:r>
        <w:fldChar w:fldCharType="separate"/>
      </w:r>
      <w:r>
        <w:t>7</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_Toc517856526 \h </w:instrText>
      </w:r>
      <w:r>
        <w:fldChar w:fldCharType="separate"/>
      </w:r>
      <w:r>
        <w:t>9</w:t>
      </w:r>
      <w:r>
        <w:fldChar w:fldCharType="end"/>
      </w:r>
    </w:p>
    <w:p>
      <w:pPr>
        <w:pStyle w:val="TOC8"/>
        <w:rPr>
          <w:rFonts w:asciiTheme="minorHAnsi" w:eastAsiaTheme="minorEastAsia" w:hAnsiTheme="minorHAnsi" w:cstheme="minorBidi"/>
          <w:szCs w:val="22"/>
        </w:rPr>
      </w:pPr>
      <w:r>
        <w:t>15.</w:t>
      </w:r>
      <w:r>
        <w:tab/>
        <w:t>Certified copy of compliance audit return and other documents to be given to Departmental CEO</w:t>
      </w:r>
      <w:r>
        <w:tab/>
      </w:r>
      <w:r>
        <w:fldChar w:fldCharType="begin"/>
      </w:r>
      <w:r>
        <w:instrText xml:space="preserve"> PAGEREF _Toc517856527 \h </w:instrText>
      </w:r>
      <w:r>
        <w:fldChar w:fldCharType="separate"/>
      </w:r>
      <w:r>
        <w:t>10</w:t>
      </w:r>
      <w:r>
        <w:fldChar w:fldCharType="end"/>
      </w:r>
    </w:p>
    <w:p>
      <w:pPr>
        <w:pStyle w:val="TOC8"/>
        <w:rPr>
          <w:rFonts w:asciiTheme="minorHAnsi" w:eastAsiaTheme="minorEastAsia" w:hAnsiTheme="minorHAnsi" w:cstheme="minorBidi"/>
          <w:szCs w:val="22"/>
        </w:rPr>
      </w:pPr>
      <w:r>
        <w:t>16.</w:t>
      </w:r>
      <w:r>
        <w:tab/>
        <w:t>Functions of audit committee</w:t>
      </w:r>
      <w:r>
        <w:tab/>
      </w:r>
      <w:r>
        <w:fldChar w:fldCharType="begin"/>
      </w:r>
      <w:r>
        <w:instrText xml:space="preserve"> PAGEREF _Toc517856528 \h </w:instrText>
      </w:r>
      <w:r>
        <w:fldChar w:fldCharType="separate"/>
      </w:r>
      <w:r>
        <w:t>10</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_Toc517856529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_Toc517856531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3" w:name="_Toc51785651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51785651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517856514"/>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6" w:name="_Toc517856515"/>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7" w:name="_Toc517856516"/>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8" w:name="_Toc517856517"/>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9" w:name="_Toc517856518"/>
      <w:r>
        <w:rPr>
          <w:rStyle w:val="CharSectno"/>
        </w:rPr>
        <w:t>7</w:t>
      </w:r>
      <w:r>
        <w:rPr>
          <w:snapToGrid w:val="0"/>
        </w:rPr>
        <w:t>.</w:t>
      </w:r>
      <w:r>
        <w:rPr>
          <w:snapToGrid w:val="0"/>
        </w:rPr>
        <w:tab/>
        <w:t>Agreements with auditors, contents of</w:t>
      </w:r>
      <w:bookmarkEnd w:id="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0" w:name="_Toc517856519"/>
      <w:r>
        <w:rPr>
          <w:rStyle w:val="CharSectno"/>
        </w:rPr>
        <w:t>8</w:t>
      </w:r>
      <w:r>
        <w:rPr>
          <w:snapToGrid w:val="0"/>
        </w:rPr>
        <w:t>.</w:t>
      </w:r>
      <w:r>
        <w:rPr>
          <w:snapToGrid w:val="0"/>
        </w:rPr>
        <w:tab/>
        <w:t>Departmental CEO to be notified of termination of audit agreement</w:t>
      </w:r>
      <w:bookmarkEnd w:id="1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1" w:name="_Toc515359083"/>
      <w:bookmarkStart w:id="12" w:name="_Toc515361654"/>
      <w:bookmarkStart w:id="13" w:name="_Toc517856520"/>
      <w:r>
        <w:rPr>
          <w:rStyle w:val="CharSectno"/>
        </w:rPr>
        <w:t>9</w:t>
      </w:r>
      <w:r>
        <w:t>.</w:t>
      </w:r>
      <w:r>
        <w:tab/>
        <w:t>Performance of audit</w:t>
      </w:r>
      <w:bookmarkEnd w:id="11"/>
      <w:bookmarkEnd w:id="12"/>
      <w:bookmarkEnd w:id="13"/>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bookmarkStart w:id="14" w:name="_Toc515359084"/>
      <w:bookmarkStart w:id="15" w:name="_Toc515361655"/>
      <w:r>
        <w:tab/>
        <w:t>[Regulation 9 inserted: Gazette 26 Jun 2018 p. 2385.]</w:t>
      </w:r>
    </w:p>
    <w:p>
      <w:pPr>
        <w:pStyle w:val="Heading5"/>
      </w:pPr>
      <w:bookmarkStart w:id="16" w:name="_Toc517856521"/>
      <w:r>
        <w:rPr>
          <w:rStyle w:val="CharSectno"/>
        </w:rPr>
        <w:t>9A</w:t>
      </w:r>
      <w:r>
        <w:t>.</w:t>
      </w:r>
      <w:r>
        <w:tab/>
        <w:t>CEO to provide documents to Auditor General carrying out financial audit</w:t>
      </w:r>
      <w:bookmarkEnd w:id="14"/>
      <w:bookmarkEnd w:id="15"/>
      <w:bookmarkEnd w:id="16"/>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17" w:name="_Toc517856522"/>
      <w:r>
        <w:rPr>
          <w:rStyle w:val="CharSectno"/>
        </w:rPr>
        <w:t>10</w:t>
      </w:r>
      <w:r>
        <w:rPr>
          <w:snapToGrid w:val="0"/>
        </w:rPr>
        <w:t>.</w:t>
      </w:r>
      <w:r>
        <w:rPr>
          <w:snapToGrid w:val="0"/>
        </w:rPr>
        <w:tab/>
        <w:t>Report by auditor</w:t>
      </w:r>
      <w:bookmarkEnd w:id="17"/>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p>
    <w:p>
      <w:pPr>
        <w:pStyle w:val="Heading5"/>
        <w:rPr>
          <w:snapToGrid w:val="0"/>
        </w:rPr>
      </w:pPr>
      <w:bookmarkStart w:id="18" w:name="_Toc517856523"/>
      <w:r>
        <w:rPr>
          <w:rStyle w:val="CharSectno"/>
        </w:rPr>
        <w:t>11</w:t>
      </w:r>
      <w:r>
        <w:rPr>
          <w:snapToGrid w:val="0"/>
        </w:rPr>
        <w:t>.</w:t>
      </w:r>
      <w:r>
        <w:rPr>
          <w:snapToGrid w:val="0"/>
        </w:rPr>
        <w:tab/>
        <w:t>Hours and fees, auditor to give Minister statement of</w:t>
      </w:r>
      <w:bookmarkEnd w:id="18"/>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9" w:name="_Toc517856524"/>
      <w:r>
        <w:rPr>
          <w:rStyle w:val="CharSectno"/>
        </w:rPr>
        <w:t>12</w:t>
      </w:r>
      <w:r>
        <w:rPr>
          <w:snapToGrid w:val="0"/>
        </w:rPr>
        <w:t>.</w:t>
      </w:r>
      <w:r>
        <w:rPr>
          <w:snapToGrid w:val="0"/>
        </w:rPr>
        <w:tab/>
        <w:t>Auditor’s conflict of interest, auditor to report</w:t>
      </w:r>
      <w:bookmarkEnd w:id="19"/>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20" w:name="_Toc517856525"/>
      <w:r>
        <w:rPr>
          <w:rStyle w:val="CharSectno"/>
        </w:rPr>
        <w:t>13</w:t>
      </w:r>
      <w:r>
        <w:t>.</w:t>
      </w:r>
      <w:r>
        <w:tab/>
        <w:t>Prescribed statutory requirements for which compliance audit needed (Act s. 7.13(1)(i))</w:t>
      </w:r>
      <w:bookmarkEnd w:id="20"/>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5.89A</w:t>
            </w:r>
          </w:p>
        </w:tc>
        <w:tc>
          <w:tcPr>
            <w:tcW w:w="1995" w:type="dxa"/>
            <w:tcBorders>
              <w:bottom w:val="single" w:sz="4" w:space="0" w:color="auto"/>
            </w:tcBorders>
            <w:tcMar>
              <w:bottom w:w="57" w:type="dxa"/>
            </w:tcMar>
          </w:tcPr>
          <w:p>
            <w:pPr>
              <w:pStyle w:val="TableNAm"/>
            </w:pPr>
            <w:r>
              <w:t>s. 5.103</w:t>
            </w:r>
          </w:p>
        </w:tc>
        <w:tc>
          <w:tcPr>
            <w:tcW w:w="1996" w:type="dxa"/>
            <w:tcBorders>
              <w:bottom w:val="single" w:sz="4" w:space="0" w:color="auto"/>
            </w:tcBorders>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1996"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1996"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1996"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1996"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w:t>
      </w:r>
    </w:p>
    <w:p>
      <w:pPr>
        <w:pStyle w:val="Heading5"/>
      </w:pPr>
      <w:bookmarkStart w:id="21" w:name="_Toc517856526"/>
      <w:r>
        <w:rPr>
          <w:rStyle w:val="CharSectno"/>
        </w:rPr>
        <w:t>14</w:t>
      </w:r>
      <w:r>
        <w:t>.</w:t>
      </w:r>
      <w:r>
        <w:tab/>
        <w:t>Compliance audits by local governments</w:t>
      </w:r>
      <w:bookmarkEnd w:id="21"/>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22" w:name="_Toc517856527"/>
      <w:r>
        <w:rPr>
          <w:rStyle w:val="CharSectno"/>
        </w:rPr>
        <w:t>15</w:t>
      </w:r>
      <w:r>
        <w:t>.</w:t>
      </w:r>
      <w:r>
        <w:tab/>
        <w:t>Certified copy of compliance audit return and other documents to be given to Departmental CEO</w:t>
      </w:r>
      <w:bookmarkEnd w:id="22"/>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Gazette 23 Apr 1999 p. 1725; amended: Gazette 26 Jun 2018 p. 2386.]</w:t>
      </w:r>
    </w:p>
    <w:p>
      <w:pPr>
        <w:pStyle w:val="Heading5"/>
      </w:pPr>
      <w:bookmarkStart w:id="23" w:name="_Toc515359088"/>
      <w:bookmarkStart w:id="24" w:name="_Toc515361659"/>
      <w:bookmarkStart w:id="25" w:name="_Toc517856528"/>
      <w:r>
        <w:rPr>
          <w:rStyle w:val="CharSectno"/>
        </w:rPr>
        <w:t>16</w:t>
      </w:r>
      <w:r>
        <w:t>.</w:t>
      </w:r>
      <w:r>
        <w:tab/>
        <w:t>Functions of audit committee</w:t>
      </w:r>
      <w:bookmarkEnd w:id="23"/>
      <w:bookmarkEnd w:id="24"/>
      <w:bookmarkEnd w:id="25"/>
    </w:p>
    <w:p>
      <w:pPr>
        <w:pStyle w:val="Subsection"/>
      </w:pPr>
      <w:r>
        <w:tab/>
      </w:r>
      <w:r>
        <w:tab/>
        <w:t>An audit committee has the following functions —</w:t>
      </w:r>
    </w:p>
    <w:p>
      <w:pPr>
        <w:pStyle w:val="Indenta"/>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26" w:name="_Toc517856529"/>
      <w:r>
        <w:rPr>
          <w:rStyle w:val="CharSectno"/>
        </w:rPr>
        <w:t>17</w:t>
      </w:r>
      <w:r>
        <w:t>.</w:t>
      </w:r>
      <w:r>
        <w:tab/>
        <w:t>CEO to review certain systems and procedures</w:t>
      </w:r>
      <w:bookmarkEnd w:id="26"/>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pPr>
      <w:r>
        <w:tab/>
        <w:t>(3)</w:t>
      </w:r>
      <w:r>
        <w:tab/>
        <w:t>The CEO is to report to the audit committee the results of that review.</w:t>
      </w:r>
    </w:p>
    <w:p>
      <w:pPr>
        <w:pStyle w:val="Footnotesection"/>
      </w:pPr>
      <w:r>
        <w:tab/>
        <w:t>[Regulation 17 inserted: Gazette 8 Feb 2013 p. 868; amended: Gazette 26 Jun 2018 p. 2387.]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 w:name="_Toc430335422"/>
      <w:bookmarkStart w:id="28" w:name="_Toc470792306"/>
      <w:bookmarkStart w:id="29" w:name="_Toc470792352"/>
      <w:bookmarkStart w:id="30" w:name="_Toc517856530"/>
      <w:r>
        <w:t>Notes</w:t>
      </w:r>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517856531"/>
      <w:r>
        <w:rPr>
          <w:snapToGrid w:val="0"/>
        </w:rPr>
        <w:t>Compilation table</w:t>
      </w:r>
      <w:bookmarkEnd w:id="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1 Oct 2015 (see r. 2(b))</w:t>
            </w:r>
          </w:p>
        </w:tc>
      </w:tr>
      <w:tr>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Dec 2016 (see r. 2(b))</w:t>
            </w:r>
          </w:p>
        </w:tc>
      </w:tr>
      <w:tr>
        <w:tc>
          <w:tcPr>
            <w:tcW w:w="3118" w:type="dxa"/>
            <w:tcBorders>
              <w:top w:val="nil"/>
              <w:bottom w:val="single" w:sz="8" w:space="0" w:color="auto"/>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single" w:sz="8" w:space="0" w:color="auto"/>
            </w:tcBorders>
            <w:shd w:val="clear" w:color="auto" w:fill="auto"/>
          </w:tcPr>
          <w:p>
            <w:pPr>
              <w:pStyle w:val="nTable"/>
              <w:spacing w:after="40"/>
            </w:pPr>
            <w:r>
              <w:t>26 Jun 2018 p. 2384</w:t>
            </w:r>
            <w:r>
              <w:noBreakHyphen/>
              <w:t>9</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27 Jun 2018 (see r. 2(c))</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 consumption ratio</w:t>
      </w:r>
      <w:r>
        <w:tab/>
        <w:t>10(4A)</w:t>
      </w:r>
    </w:p>
    <w:p>
      <w:pPr>
        <w:pStyle w:val="DefinedTerms"/>
      </w:pPr>
      <w:r>
        <w:t xml:space="preserve">asset renewal funding ratio </w:t>
      </w:r>
      <w:r>
        <w:tab/>
        <w:t>10(4A)</w:t>
      </w:r>
    </w:p>
    <w:p>
      <w:pPr>
        <w:pStyle w:val="DefinedTerms"/>
      </w:pPr>
      <w:r>
        <w:t>audit committee</w:t>
      </w:r>
      <w:r>
        <w:tab/>
        <w:t>3</w:t>
      </w:r>
    </w:p>
    <w:p>
      <w:pPr>
        <w:pStyle w:val="DefinedTerms"/>
      </w:pPr>
      <w:r>
        <w:t>audit document</w:t>
      </w:r>
      <w:r>
        <w:tab/>
        <w:t>9A(1)</w:t>
      </w:r>
    </w:p>
    <w:p>
      <w:pPr>
        <w:pStyle w:val="DefinedTerms"/>
      </w:pPr>
      <w:r>
        <w:t>Australian Accounting Standards</w:t>
      </w:r>
      <w:r>
        <w:tab/>
        <w:t>9(1)</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relevant person</w:t>
      </w:r>
      <w:r>
        <w:tab/>
        <w:t>6(3)</w:t>
      </w:r>
    </w:p>
    <w:p>
      <w:pPr>
        <w:pStyle w:val="DefinedTerms"/>
      </w:pPr>
      <w:r>
        <w:t>section</w:t>
      </w:r>
      <w:r>
        <w:tab/>
        <w:t>3</w:t>
      </w:r>
    </w:p>
    <w:p>
      <w:pPr>
        <w:pStyle w:val="DefinedTerms"/>
      </w:pPr>
      <w:r>
        <w:t>value</w:t>
      </w:r>
      <w:r>
        <w:tab/>
        <w:t>6(3)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lvlText w:val="%1."/>
      <w:lvlJc w:val="left"/>
      <w:pPr>
        <w:tabs>
          <w:tab w:val="num" w:pos="1492"/>
        </w:tabs>
        <w:ind w:left="1492" w:hanging="360"/>
      </w:pPr>
    </w:lvl>
  </w:abstractNum>
  <w:abstractNum w:abstractNumId="1">
    <w:nsid w:val="FFFFFF7D"/>
    <w:multiLevelType w:val="singleLevel"/>
    <w:tmpl w:val="297E5514"/>
    <w:lvl w:ilvl="0">
      <w:start w:val="1"/>
      <w:numFmt w:val="decimal"/>
      <w:lvlText w:val="%1."/>
      <w:lvlJc w:val="left"/>
      <w:pPr>
        <w:tabs>
          <w:tab w:val="num" w:pos="1209"/>
        </w:tabs>
        <w:ind w:left="1209" w:hanging="360"/>
      </w:pPr>
    </w:lvl>
  </w:abstractNum>
  <w:abstractNum w:abstractNumId="2">
    <w:nsid w:val="FFFFFF7E"/>
    <w:multiLevelType w:val="singleLevel"/>
    <w:tmpl w:val="3E5484FC"/>
    <w:lvl w:ilvl="0">
      <w:start w:val="1"/>
      <w:numFmt w:val="decimal"/>
      <w:lvlText w:val="%1."/>
      <w:lvlJc w:val="left"/>
      <w:pPr>
        <w:tabs>
          <w:tab w:val="num" w:pos="926"/>
        </w:tabs>
        <w:ind w:left="926" w:hanging="360"/>
      </w:pPr>
    </w:lvl>
  </w:abstractNum>
  <w:abstractNum w:abstractNumId="3">
    <w:nsid w:val="FFFFFF7F"/>
    <w:multiLevelType w:val="singleLevel"/>
    <w:tmpl w:val="65003CFE"/>
    <w:lvl w:ilvl="0">
      <w:start w:val="1"/>
      <w:numFmt w:val="decimal"/>
      <w:lvlText w:val="%1."/>
      <w:lvlJc w:val="left"/>
      <w:pPr>
        <w:tabs>
          <w:tab w:val="num" w:pos="643"/>
        </w:tabs>
        <w:ind w:left="643" w:hanging="360"/>
      </w:pPr>
    </w:lvl>
  </w:abstractNum>
  <w:abstractNum w:abstractNumId="4">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lvlText w:val="%1."/>
      <w:lvlJc w:val="left"/>
      <w:pPr>
        <w:tabs>
          <w:tab w:val="num" w:pos="360"/>
        </w:tabs>
        <w:ind w:left="360" w:hanging="360"/>
      </w:pPr>
    </w:lvl>
  </w:abstractNum>
  <w:abstractNum w:abstractNumId="9">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50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201D3-C52F-4A70-B0F4-5F71A477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3178</Words>
  <Characters>15577</Characters>
  <Application>Microsoft Office Word</Application>
  <DocSecurity>0</DocSecurity>
  <Lines>599</Lines>
  <Paragraphs>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1996 - 02-g0-01</dc:title>
  <dc:subject/>
  <dc:creator/>
  <cp:keywords/>
  <dc:description/>
  <cp:lastModifiedBy>svcMRProcess</cp:lastModifiedBy>
  <cp:revision>4</cp:revision>
  <cp:lastPrinted>2011-11-07T07:44:00Z</cp:lastPrinted>
  <dcterms:created xsi:type="dcterms:W3CDTF">2019-01-17T08:29:00Z</dcterms:created>
  <dcterms:modified xsi:type="dcterms:W3CDTF">2019-01-17T08:29:00Z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AsAtDate">
    <vt:lpwstr>27 Jun 2018</vt:lpwstr>
  </property>
  <property fmtid="{D5CDD505-2E9C-101B-9397-08002B2CF9AE}" pid="8" name="Suffix">
    <vt:lpwstr>02-g0-01</vt:lpwstr>
  </property>
  <property fmtid="{D5CDD505-2E9C-101B-9397-08002B2CF9AE}" pid="9" name="CommencementDate">
    <vt:lpwstr>20180627</vt:lpwstr>
  </property>
</Properties>
</file>