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_Toc517863196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_Toc517863197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_Toc517863198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_Toc517863199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_Toc517863200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_Toc517863201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_Toc517863202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_Toc517863203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_Toc517863207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517863196"/>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517863197"/>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5" w:name="_Toc517863198"/>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517863199"/>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7" w:name="_Toc517863200"/>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8" w:name="_Toc517863201"/>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1 060.90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r>
              <w:rPr>
                <w:szCs w:val="24"/>
              </w:rPr>
              <w:t>75.85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25 Jun 2018 p. 2341.] </w:t>
      </w:r>
    </w:p>
    <w:p>
      <w:pPr>
        <w:pStyle w:val="Heading5"/>
        <w:rPr>
          <w:snapToGrid w:val="0"/>
        </w:rPr>
      </w:pPr>
      <w:bookmarkStart w:id="9" w:name="_Toc517863202"/>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517863203"/>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 w:name="_Toc455044926"/>
      <w:bookmarkStart w:id="12" w:name="_Toc455044939"/>
      <w:bookmarkStart w:id="13" w:name="_Toc455146251"/>
      <w:bookmarkStart w:id="14" w:name="_Toc485983160"/>
      <w:bookmarkStart w:id="15" w:name="_Toc517863204"/>
      <w:r>
        <w:rPr>
          <w:rStyle w:val="CharSchNo"/>
        </w:rPr>
        <w:t>Schedule 1</w:t>
      </w:r>
      <w:r>
        <w:t> — </w:t>
      </w:r>
      <w:r>
        <w:rPr>
          <w:rStyle w:val="CharSchText"/>
        </w:rPr>
        <w:t>Forms</w:t>
      </w:r>
      <w:bookmarkEnd w:id="11"/>
      <w:bookmarkEnd w:id="12"/>
      <w:bookmarkEnd w:id="13"/>
      <w:bookmarkEnd w:id="14"/>
      <w:bookmarkEnd w:id="15"/>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7" w:name="_Toc455044927"/>
      <w:bookmarkStart w:id="18" w:name="_Toc455044940"/>
      <w:bookmarkStart w:id="19" w:name="_Toc455146252"/>
      <w:bookmarkStart w:id="20" w:name="_Toc485983161"/>
      <w:bookmarkStart w:id="21" w:name="_Toc517863205"/>
      <w:r>
        <w:rPr>
          <w:rStyle w:val="CharSchNo"/>
        </w:rPr>
        <w:t>Schedule 2</w:t>
      </w:r>
      <w:r>
        <w:t> — </w:t>
      </w:r>
      <w:r>
        <w:rPr>
          <w:rStyle w:val="CharSchText"/>
        </w:rPr>
        <w:t>Prescribed offences and modified penalties</w:t>
      </w:r>
      <w:bookmarkEnd w:id="17"/>
      <w:bookmarkEnd w:id="18"/>
      <w:bookmarkEnd w:id="19"/>
      <w:bookmarkEnd w:id="20"/>
      <w:bookmarkEnd w:id="21"/>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380" w:gutter="0"/>
          <w:cols w:space="720"/>
          <w:noEndnote/>
          <w:docGrid w:linePitch="326"/>
        </w:sectPr>
      </w:pPr>
    </w:p>
    <w:p>
      <w:pPr>
        <w:pStyle w:val="nHeading2"/>
      </w:pPr>
      <w:bookmarkStart w:id="22" w:name="_Toc455044928"/>
      <w:bookmarkStart w:id="23" w:name="_Toc455044941"/>
      <w:bookmarkStart w:id="24" w:name="_Toc455146253"/>
      <w:bookmarkStart w:id="25" w:name="_Toc485983162"/>
      <w:bookmarkStart w:id="26" w:name="_Toc517863206"/>
      <w:r>
        <w:t>Notes</w:t>
      </w:r>
      <w:bookmarkEnd w:id="22"/>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 w:name="_Toc517863207"/>
      <w:r>
        <w:rPr>
          <w:snapToGrid w:val="0"/>
        </w:rPr>
        <w:t>Compilation table</w:t>
      </w:r>
      <w:bookmarkEnd w:id="27"/>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0"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0"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0"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0"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0"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0"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0"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0"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0"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0"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0"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0"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0"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0"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0" w:type="dxa"/>
            <w:gridSpan w:val="3"/>
          </w:tcPr>
          <w:p>
            <w:pPr>
              <w:pStyle w:val="nTable"/>
              <w:spacing w:after="40"/>
            </w:pPr>
            <w:r>
              <w:t>12 Mar 1996</w:t>
            </w:r>
          </w:p>
        </w:tc>
      </w:tr>
      <w:tr>
        <w:trPr>
          <w:cantSplit/>
        </w:trPr>
        <w:tc>
          <w:tcPr>
            <w:tcW w:w="7153"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0"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0" w:type="dxa"/>
            <w:gridSpan w:val="3"/>
          </w:tcPr>
          <w:p>
            <w:pPr>
              <w:pStyle w:val="nTable"/>
              <w:spacing w:after="40"/>
            </w:pPr>
            <w:r>
              <w:t>1 Jul 2003 (see r. 2)</w:t>
            </w:r>
          </w:p>
        </w:tc>
      </w:tr>
      <w:tr>
        <w:trPr>
          <w:cantSplit/>
        </w:trPr>
        <w:tc>
          <w:tcPr>
            <w:tcW w:w="7153"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0"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0"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0"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0" w:type="dxa"/>
            <w:gridSpan w:val="3"/>
          </w:tcPr>
          <w:p>
            <w:pPr>
              <w:pStyle w:val="nTable"/>
              <w:spacing w:after="40"/>
            </w:pPr>
            <w:r>
              <w:t>22 Sep 2006 (see r. 2(a))</w:t>
            </w:r>
          </w:p>
        </w:tc>
      </w:tr>
      <w:tr>
        <w:trPr>
          <w:cantSplit/>
        </w:trPr>
        <w:tc>
          <w:tcPr>
            <w:tcW w:w="7153"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0"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0"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0"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0"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3"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0"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0"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0"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0" w:type="dxa"/>
            <w:gridSpan w:val="3"/>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rPr>
                <w:rFonts w:ascii="Arial" w:hAnsi="Arial"/>
              </w:rPr>
            </w:pPr>
            <w:r>
              <w:t>20 Aug 2013 p. 3830</w:t>
            </w:r>
          </w:p>
        </w:tc>
        <w:tc>
          <w:tcPr>
            <w:tcW w:w="2750" w:type="dxa"/>
            <w:gridSpan w:val="3"/>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3"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rPr>
                <w:rFonts w:ascii="Arial" w:hAnsi="Arial"/>
              </w:rPr>
            </w:pPr>
            <w:r>
              <w:t>17 Jun 2014 p. 1965</w:t>
            </w:r>
            <w:r>
              <w:noBreakHyphen/>
              <w:t>6</w:t>
            </w:r>
          </w:p>
        </w:tc>
        <w:tc>
          <w:tcPr>
            <w:tcW w:w="2750" w:type="dxa"/>
            <w:gridSpan w:val="3"/>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0" w:type="dxa"/>
            <w:gridSpan w:val="3"/>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0" w:type="dxa"/>
            <w:gridSpan w:val="3"/>
            <w:tcBorders>
              <w:top w:val="nil"/>
              <w:bottom w:val="nil"/>
            </w:tcBorders>
          </w:tcPr>
          <w:p>
            <w:pPr>
              <w:pStyle w:val="nTable"/>
              <w:spacing w:after="40"/>
            </w:pPr>
            <w:r>
              <w:t>1 Jul 2016 (see r. 2(b))</w:t>
            </w:r>
          </w:p>
        </w:tc>
      </w:tr>
      <w:tr>
        <w:trPr>
          <w:gridAfter w:val="1"/>
          <w:wAfter w:w="34"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single" w:sz="4" w:space="0" w:color="auto"/>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single" w:sz="4" w:space="0" w:color="auto"/>
            </w:tcBorders>
          </w:tcPr>
          <w:p>
            <w:pPr>
              <w:pStyle w:val="nTable"/>
              <w:spacing w:after="40"/>
            </w:pPr>
            <w:r>
              <w:t>25 Jun 2018 p. 2325</w:t>
            </w:r>
            <w:r>
              <w:noBreakHyphen/>
              <w:t>53</w:t>
            </w:r>
          </w:p>
        </w:tc>
        <w:tc>
          <w:tcPr>
            <w:tcW w:w="2697"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9" w:name="_Toc485983164"/>
      <w:bookmarkStart w:id="30" w:name="_Toc517863208"/>
      <w:r>
        <w:rPr>
          <w:sz w:val="28"/>
        </w:rPr>
        <w:t>Defined terms</w:t>
      </w:r>
      <w:bookmarkEnd w:id="29"/>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6" w:name="Schedule"/>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 w:name="Coversheet"/>
    <w:bookmarkEnd w:id="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4420</Words>
  <Characters>34395</Characters>
  <Application>Microsoft Office Word</Application>
  <DocSecurity>0</DocSecurity>
  <Lines>1186</Lines>
  <Paragraphs>597</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1976 - 05-h0-00</dc:title>
  <dc:subject/>
  <dc:creator/>
  <cp:keywords/>
  <dc:description/>
  <cp:lastModifiedBy>svcMRProcess</cp:lastModifiedBy>
  <cp:revision>4</cp:revision>
  <cp:lastPrinted>2014-05-16T01:24:00Z</cp:lastPrinted>
  <dcterms:created xsi:type="dcterms:W3CDTF">2018-06-29T07:43:00Z</dcterms:created>
  <dcterms:modified xsi:type="dcterms:W3CDTF">2018-06-29T07:43:00Z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2018</vt:lpwstr>
  </property>
  <property fmtid="{D5CDD505-2E9C-101B-9397-08002B2CF9AE}" pid="8" name="Suffix">
    <vt:lpwstr>05-h0-00</vt:lpwstr>
  </property>
  <property fmtid="{D5CDD505-2E9C-101B-9397-08002B2CF9AE}" pid="9" name="CommencementDate">
    <vt:lpwstr>20180701</vt:lpwstr>
  </property>
</Properties>
</file>