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Power of Entry and Inspection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Power of Entry and Inspection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Power of entry and inspection</w:t>
      </w:r>
      <w:r>
        <w:tab/>
      </w:r>
      <w:r>
        <w:fldChar w:fldCharType="begin"/>
      </w:r>
      <w:r>
        <w:instrText xml:space="preserve"> PAGEREF _Toc424739882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_Toc424739884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Power of Entry and Inspection Regulations</w:t>
      </w:r>
    </w:p>
    <w:p>
      <w:pPr>
        <w:pStyle w:val="MadeBy"/>
        <w:rPr>
          <w:snapToGrid w:val="0"/>
        </w:rPr>
      </w:pPr>
      <w:r>
        <w:rPr>
          <w:snapToGrid w:val="0"/>
        </w:rPr>
        <w:t xml:space="preserve">The Hon. the Minister for Lands has been pleased to approve of the Regulations hereunder, in pursuance of the powers vested in him by “The </w:t>
      </w:r>
      <w:r>
        <w:rPr>
          <w:i/>
          <w:snapToGrid w:val="0"/>
        </w:rPr>
        <w:t>Town Planning and Development Act 1928</w:t>
      </w:r>
      <w:r>
        <w:rPr>
          <w:snapToGrid w:val="0"/>
        </w:rPr>
        <w:t>.”</w:t>
      </w:r>
    </w:p>
    <w:p>
      <w:pPr>
        <w:pStyle w:val="MiscellaneousBody"/>
        <w:jc w:val="right"/>
        <w:rPr>
          <w:snapToGrid w:val="0"/>
        </w:rPr>
      </w:pPr>
      <w:r>
        <w:rPr>
          <w:snapToGrid w:val="0"/>
        </w:rPr>
        <w:t xml:space="preserve">DAVID L. DAVIDSON, </w:t>
      </w:r>
    </w:p>
    <w:p>
      <w:pPr>
        <w:pStyle w:val="MiscellaneousBody"/>
        <w:spacing w:before="0"/>
        <w:jc w:val="right"/>
        <w:rPr>
          <w:snapToGrid w:val="0"/>
        </w:rPr>
      </w:pPr>
      <w:r>
        <w:rPr>
          <w:snapToGrid w:val="0"/>
        </w:rPr>
        <w:t>Town Planning Commissioner</w:t>
      </w:r>
    </w:p>
    <w:p>
      <w:pPr>
        <w:pStyle w:val="MiscellaneousBody"/>
        <w:rPr>
          <w:snapToGrid w:val="0"/>
        </w:rPr>
      </w:pPr>
      <w:r>
        <w:rPr>
          <w:snapToGrid w:val="0"/>
        </w:rPr>
        <w:t xml:space="preserve">I, Charles George Latham, Minister for Lands, being the Minister charged with the administration of “The </w:t>
      </w:r>
      <w:r>
        <w:rPr>
          <w:i/>
          <w:snapToGrid w:val="0"/>
        </w:rPr>
        <w:t>Town Planning and Development Act 192</w:t>
      </w:r>
      <w:r>
        <w:rPr>
          <w:snapToGrid w:val="0"/>
        </w:rPr>
        <w:t>,” in pursuance of the powers vested in me by Section 8 of the said Act and Clause 16 of the First Schedule to that Act, hereby make the following Regulation: — </w:t>
      </w:r>
    </w:p>
    <w:p>
      <w:pPr>
        <w:pStyle w:val="MiscellaneousHeading"/>
        <w:rPr>
          <w:snapToGrid w:val="0"/>
        </w:rPr>
      </w:pPr>
      <w:r>
        <w:rPr>
          <w:snapToGrid w:val="0"/>
        </w:rPr>
        <w:t>Power of entry and inspection</w:t>
      </w:r>
    </w:p>
    <w:p>
      <w:pPr>
        <w:pStyle w:val="Heading5"/>
        <w:rPr>
          <w:snapToGrid w:val="0"/>
        </w:rPr>
      </w:pPr>
      <w:bookmarkStart w:id="3" w:name="_Toc378326992"/>
      <w:bookmarkStart w:id="4" w:name="_Toc424739882"/>
      <w:r>
        <w:rPr>
          <w:snapToGrid w:val="0"/>
        </w:rPr>
        <w:t>1.</w:t>
      </w:r>
      <w:r>
        <w:rPr>
          <w:snapToGrid w:val="0"/>
        </w:rPr>
        <w:tab/>
        <w:t>Power of entry and inspection</w:t>
      </w:r>
      <w:bookmarkEnd w:id="3"/>
      <w:bookmarkEnd w:id="4"/>
    </w:p>
    <w:p>
      <w:pPr>
        <w:pStyle w:val="Subsection"/>
        <w:rPr>
          <w:snapToGrid w:val="0"/>
        </w:rPr>
      </w:pPr>
      <w:r>
        <w:rPr>
          <w:snapToGrid w:val="0"/>
        </w:rPr>
        <w:tab/>
      </w:r>
      <w:r>
        <w:rPr>
          <w:snapToGrid w:val="0"/>
        </w:rPr>
        <w:tab/>
        <w:t xml:space="preserve">The Town Planning Board, or any member thereof, may at all times in the daytime enter and inspect any land, building, structure or place which in the opinion of the Board or of such member it may be necessary to enter or inspect in the course of any inquiries by the Board or the carrying out by the Board of any of its duties under “The </w:t>
      </w:r>
      <w:r>
        <w:rPr>
          <w:i/>
          <w:snapToGrid w:val="0"/>
        </w:rPr>
        <w:t>Town Planning and Development Act 1928</w:t>
      </w:r>
      <w:r>
        <w:rPr>
          <w:snapToGrid w:val="0"/>
        </w:rPr>
        <w:t>.”</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5" w:name="_Toc378326993"/>
      <w:bookmarkStart w:id="6" w:name="_Toc424739869"/>
      <w:bookmarkStart w:id="7" w:name="_Toc424739883"/>
      <w:r>
        <w:t>Notes</w:t>
      </w:r>
      <w:bookmarkEnd w:id="5"/>
      <w:bookmarkEnd w:id="6"/>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Power of Entry and Inspection Regulations.</w:t>
      </w:r>
      <w:r>
        <w:rPr>
          <w:snapToGrid w:val="0"/>
        </w:rPr>
        <w:t xml:space="preserve">  The following table contains information about those regulations.</w:t>
      </w:r>
    </w:p>
    <w:p>
      <w:pPr>
        <w:pStyle w:val="nHeading3"/>
        <w:rPr>
          <w:snapToGrid w:val="0"/>
        </w:rPr>
      </w:pPr>
      <w:bookmarkStart w:id="8" w:name="_Toc378326994"/>
      <w:bookmarkStart w:id="9" w:name="_Toc424739884"/>
      <w:r>
        <w:rPr>
          <w:snapToGrid w:val="0"/>
        </w:rPr>
        <w:t>Compilation table</w:t>
      </w:r>
      <w:bookmarkEnd w:id="8"/>
      <w:bookmarkEnd w:id="9"/>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Power of Entry and Inspection Regulations</w:t>
            </w:r>
          </w:p>
        </w:tc>
        <w:tc>
          <w:tcPr>
            <w:tcW w:w="1276" w:type="dxa"/>
            <w:tcBorders>
              <w:top w:val="single" w:sz="8" w:space="0" w:color="auto"/>
              <w:bottom w:val="single" w:sz="8" w:space="0" w:color="auto"/>
            </w:tcBorders>
          </w:tcPr>
          <w:p>
            <w:pPr>
              <w:pStyle w:val="nTable"/>
              <w:spacing w:after="40"/>
            </w:pPr>
            <w:r>
              <w:t>2 Apr 1931 p. 980</w:t>
            </w:r>
          </w:p>
        </w:tc>
        <w:tc>
          <w:tcPr>
            <w:tcW w:w="2693" w:type="dxa"/>
            <w:tcBorders>
              <w:top w:val="single" w:sz="8" w:space="0" w:color="auto"/>
              <w:bottom w:val="single" w:sz="8" w:space="0" w:color="auto"/>
            </w:tcBorders>
          </w:tcPr>
          <w:p>
            <w:pPr>
              <w:pStyle w:val="nTable"/>
              <w:spacing w:after="40"/>
            </w:pPr>
            <w:r>
              <w:t>2 Apr 1931</w:t>
            </w:r>
          </w:p>
        </w:tc>
      </w:tr>
    </w:tbl>
    <w:p>
      <w:pPr>
        <w:pStyle w:val="nSubsection"/>
      </w:pPr>
      <w:r>
        <w:rPr>
          <w:vertAlign w:val="superscript"/>
        </w:rPr>
        <w:t>2</w:t>
      </w:r>
      <w:r>
        <w:tab/>
        <w:t xml:space="preserve">Formerly made under s. 8 of the </w:t>
      </w:r>
      <w:r>
        <w:rPr>
          <w:i/>
          <w:iCs/>
        </w:rPr>
        <w:t>Town Planning and Development Act 1928</w:t>
      </w:r>
      <w:r>
        <w:t xml:space="preserve">, continued under s. 256 of the </w:t>
      </w:r>
      <w:r>
        <w:rPr>
          <w:i/>
          <w:iCs/>
        </w:rPr>
        <w:t>Planning and Development Act 2005</w:t>
      </w:r>
      <w:r>
        <w:t>.</w:t>
      </w:r>
    </w:p>
    <w:p>
      <w:pPr>
        <w:pStyle w:val="nSubsection"/>
      </w:pPr>
    </w:p>
    <w:p>
      <w:pPr>
        <w:sectPr>
          <w:headerReference w:type="even" r:id="rId24"/>
          <w:headerReference w:type="default" r:id="rId25"/>
          <w:headerReference w:type="first" r:id="rId26"/>
          <w:pgSz w:w="11907" w:h="16840" w:code="9"/>
          <w:pgMar w:top="2376" w:right="2404" w:bottom="3544" w:left="2404" w:header="720" w:footer="3380" w:gutter="0"/>
          <w:paperSrc w:first="15" w:other="15"/>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127D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E4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7EA14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83A00E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CE0A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EEB0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34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FB436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BEF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8882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AEDD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232"/>
    <w:docVar w:name="WAFER_20140124101009" w:val="RemoveTocBookmarks,RemoveUnusedBookmarks,RemoveLanguageTags,UsedStyles,ResetPageSize,UpdateArrangement"/>
    <w:docVar w:name="WAFER_20140124101009_GUID" w:val="57c51159-c578-497c-92bf-614099dcd6c7"/>
    <w:docVar w:name="WAFER_20140124113531" w:val="RemoveTocBookmarks,RunningHeaders"/>
    <w:docVar w:name="WAFER_20140124113531_GUID" w:val="716a1c98-49ed-4fde-9317-29a2eaa56b5b"/>
    <w:docVar w:name="WAFER_20150715154056" w:val="ResetPageSize,UpdateArrangement,UpdateNTable"/>
    <w:docVar w:name="WAFER_20150715154056_GUID" w:val="002c6b19-d1d9-4613-b7e4-96286c406626"/>
    <w:docVar w:name="WAFER_20151109114232" w:val="UpdateStyles,UsedStyles"/>
    <w:docVar w:name="WAFER_20151109114232_GUID" w:val="34b9bb12-bec7-4a58-8270-9945e2c88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369</Words>
  <Characters>1823</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Entry and Inspection Regulations - 00-b0-09</dc:title>
  <dc:subject/>
  <dc:creator/>
  <cp:keywords/>
  <dc:description/>
  <cp:lastModifiedBy>svcMRProcess</cp:lastModifiedBy>
  <cp:revision>4</cp:revision>
  <cp:lastPrinted>1999-01-05T01:03:00Z</cp:lastPrinted>
  <dcterms:created xsi:type="dcterms:W3CDTF">2019-01-17T08:45:00Z</dcterms:created>
  <dcterms:modified xsi:type="dcterms:W3CDTF">2019-01-17T08:45:00Z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1931 p.980</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00-b0-09</vt:lpwstr>
  </property>
</Properties>
</file>