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pStyle w:val="ReprintNo"/>
      </w:pPr>
      <w:r>
        <w:t>Reprint 3:  The regulations as at 28 September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September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_Toc523817615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_Toc523817616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_Toc523817617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_Toc523817618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_Toc523817619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_Toc523817620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_Toc523817621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_Toc523817622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_Toc523817623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_Toc523817624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_Toc523817625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_Toc523817626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_Toc523817627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_Toc523817628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_Toc523817629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keepNext w:val="0"/>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_Toc523817635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September 2018</w:t>
            </w:r>
          </w:p>
        </w:tc>
      </w:tr>
    </w:tbl>
    <w:p>
      <w:pPr>
        <w:pStyle w:val="WA"/>
        <w:spacing w:before="12"/>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23817615"/>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23817616"/>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23817617"/>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by Gazette 23 Jun 2006 p. 2182; 14 Jun 2016 p. 1856.]</w:t>
      </w:r>
    </w:p>
    <w:p>
      <w:pPr>
        <w:pStyle w:val="Heading5"/>
        <w:spacing w:before="200"/>
        <w:rPr>
          <w:snapToGrid w:val="0"/>
        </w:rPr>
      </w:pPr>
      <w:bookmarkStart w:id="6" w:name="_Toc523817618"/>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by Gazette 14 Jun 2016 p. 1856.]</w:t>
      </w:r>
    </w:p>
    <w:p>
      <w:pPr>
        <w:pStyle w:val="Heading5"/>
      </w:pPr>
      <w:bookmarkStart w:id="7" w:name="_Toc523817619"/>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by Gazette 14 Jun 2016 p. 1857; amended by Gazette 27 Jun 2017 p. 3433.]</w:t>
      </w:r>
    </w:p>
    <w:p>
      <w:pPr>
        <w:pStyle w:val="Heading5"/>
        <w:spacing w:before="200"/>
      </w:pPr>
      <w:bookmarkStart w:id="8" w:name="_Toc523817620"/>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523817621"/>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519768715"/>
      <w:bookmarkStart w:id="11" w:name="_Toc523817622"/>
      <w:r>
        <w:rPr>
          <w:rStyle w:val="CharSectno"/>
        </w:rPr>
        <w:t>8</w:t>
      </w:r>
      <w:r>
        <w:t>.</w:t>
      </w:r>
      <w:r>
        <w:tab/>
        <w:t>Who is an eligible individual</w:t>
      </w:r>
      <w:bookmarkEnd w:id="10"/>
      <w:bookmarkEnd w:id="11"/>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by Gazette 14 Jun 2016 p. 1857</w:t>
      </w:r>
      <w:r>
        <w:noBreakHyphen/>
        <w:t>8; amended by Gazette 20 Jul 2018 p. 2621.]</w:t>
      </w:r>
    </w:p>
    <w:p>
      <w:pPr>
        <w:pStyle w:val="Heading5"/>
      </w:pPr>
      <w:bookmarkStart w:id="12" w:name="_Toc519768716"/>
      <w:bookmarkStart w:id="13" w:name="_Toc523817623"/>
      <w:r>
        <w:rPr>
          <w:rStyle w:val="CharSectno"/>
        </w:rPr>
        <w:t>9A</w:t>
      </w:r>
      <w:r>
        <w:t>.</w:t>
      </w:r>
      <w:r>
        <w:tab/>
        <w:t>Application to be recognised as eligible individual</w:t>
      </w:r>
      <w:bookmarkEnd w:id="12"/>
      <w:bookmarkEnd w:id="13"/>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by Gazette 14 Jun 2016 p. 1858</w:t>
      </w:r>
      <w:r>
        <w:noBreakHyphen/>
        <w:t>9; amended by Gazette 20 Jul 2018 p. 2622.]</w:t>
      </w:r>
    </w:p>
    <w:p>
      <w:pPr>
        <w:pStyle w:val="Heading5"/>
        <w:pageBreakBefore/>
        <w:spacing w:before="0"/>
      </w:pPr>
      <w:bookmarkStart w:id="14" w:name="_Toc519768717"/>
      <w:bookmarkStart w:id="15" w:name="_Toc523817624"/>
      <w:r>
        <w:rPr>
          <w:rStyle w:val="CharSectno"/>
        </w:rPr>
        <w:t>9B</w:t>
      </w:r>
      <w:r>
        <w:t>.</w:t>
      </w:r>
      <w:r>
        <w:tab/>
        <w:t>Recognition as eligible individual</w:t>
      </w:r>
      <w:bookmarkEnd w:id="14"/>
      <w:bookmarkEnd w:id="15"/>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by Gazette 14 Jun 2016 p. 1859; amended by Gazette 20 Jul 2018 p. 2622.]</w:t>
      </w:r>
    </w:p>
    <w:p>
      <w:pPr>
        <w:pStyle w:val="Heading5"/>
      </w:pPr>
      <w:bookmarkStart w:id="16" w:name="_Toc523817625"/>
      <w:r>
        <w:rPr>
          <w:rStyle w:val="CharSectno"/>
        </w:rPr>
        <w:t>9C</w:t>
      </w:r>
      <w:r>
        <w:t>.</w:t>
      </w:r>
      <w:r>
        <w:tab/>
        <w:t>False or misleading statements</w:t>
      </w:r>
      <w:bookmarkEnd w:id="16"/>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by Gazette 14 Jun 2016 p. 1860.]</w:t>
      </w:r>
    </w:p>
    <w:p>
      <w:pPr>
        <w:pStyle w:val="Heading5"/>
      </w:pPr>
      <w:bookmarkStart w:id="17" w:name="_Toc523817626"/>
      <w:r>
        <w:rPr>
          <w:rStyle w:val="CharSectno"/>
        </w:rPr>
        <w:t>9D</w:t>
      </w:r>
      <w:r>
        <w:t>.</w:t>
      </w:r>
      <w:r>
        <w:tab/>
        <w:t>Refunds</w:t>
      </w:r>
      <w:bookmarkEnd w:id="17"/>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by Gazette 14 Jun 2016 p. 1860</w:t>
      </w:r>
      <w:r>
        <w:noBreakHyphen/>
        <w:t>1.]</w:t>
      </w:r>
    </w:p>
    <w:p>
      <w:pPr>
        <w:pStyle w:val="Heading5"/>
      </w:pPr>
      <w:bookmarkStart w:id="18" w:name="_Toc523817627"/>
      <w:r>
        <w:rPr>
          <w:rStyle w:val="CharSectno"/>
        </w:rPr>
        <w:t>9</w:t>
      </w:r>
      <w:r>
        <w:t>.</w:t>
      </w:r>
      <w:r>
        <w:tab/>
        <w:t>Waiving fee for copy of document or transcript</w:t>
      </w:r>
      <w:bookmarkEnd w:id="1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by Gazette 14 Jun 2016 p. 1861.]</w:t>
      </w:r>
    </w:p>
    <w:p>
      <w:pPr>
        <w:pStyle w:val="Heading5"/>
        <w:pageBreakBefore/>
        <w:spacing w:before="0"/>
      </w:pPr>
      <w:bookmarkStart w:id="19" w:name="_Toc523817628"/>
      <w:r>
        <w:rPr>
          <w:rStyle w:val="CharSectno"/>
        </w:rPr>
        <w:t>10</w:t>
      </w:r>
      <w:r>
        <w:t>.</w:t>
      </w:r>
      <w:r>
        <w:tab/>
        <w:t>Disputes as to fees, determination of</w:t>
      </w:r>
      <w:bookmarkEnd w:id="1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by Gazette 14 Jun 2016 p. 1861.]</w:t>
      </w:r>
    </w:p>
    <w:p>
      <w:pPr>
        <w:pStyle w:val="Heading5"/>
      </w:pPr>
      <w:bookmarkStart w:id="20" w:name="_Toc523817629"/>
      <w:r>
        <w:rPr>
          <w:rStyle w:val="CharSectno"/>
        </w:rPr>
        <w:t>11</w:t>
      </w:r>
      <w:r>
        <w:t>.</w:t>
      </w:r>
      <w:r>
        <w:tab/>
        <w:t>Unpaid fees, recovery of</w:t>
      </w:r>
      <w:bookmarkEnd w:id="20"/>
    </w:p>
    <w:p>
      <w:pPr>
        <w:pStyle w:val="Subsection"/>
      </w:pPr>
      <w:r>
        <w:tab/>
      </w:r>
      <w:r>
        <w:tab/>
        <w:t>Any unpaid fee is a debt due to the State and may be recovered by action in a court of competent jurisdiction.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519768697"/>
      <w:bookmarkStart w:id="22" w:name="_Toc519768723"/>
      <w:bookmarkStart w:id="23" w:name="_Toc523817630"/>
      <w:r>
        <w:rPr>
          <w:rStyle w:val="CharSchNo"/>
        </w:rPr>
        <w:t>Schedule 1</w:t>
      </w:r>
      <w:r>
        <w:t> — </w:t>
      </w:r>
      <w:r>
        <w:rPr>
          <w:rStyle w:val="CharSchText"/>
        </w:rPr>
        <w:t>Fees</w:t>
      </w:r>
      <w:bookmarkEnd w:id="21"/>
      <w:bookmarkEnd w:id="22"/>
      <w:bookmarkEnd w:id="23"/>
    </w:p>
    <w:p>
      <w:pPr>
        <w:pStyle w:val="yShoulderClause"/>
      </w:pPr>
      <w:r>
        <w:t>[r. 4]</w:t>
      </w:r>
    </w:p>
    <w:p>
      <w:pPr>
        <w:pStyle w:val="yFootnoteheading"/>
        <w:spacing w:before="0"/>
      </w:pPr>
      <w:r>
        <w:tab/>
        <w:t>[Heading inserted by Gazette 15 Jun 2018 p. 1964.]</w:t>
      </w:r>
    </w:p>
    <w:p>
      <w:pPr>
        <w:pStyle w:val="yHeading3"/>
        <w:spacing w:before="120"/>
      </w:pPr>
      <w:bookmarkStart w:id="24" w:name="_Toc519768698"/>
      <w:bookmarkStart w:id="25" w:name="_Toc519768724"/>
      <w:bookmarkStart w:id="26" w:name="_Toc523817631"/>
      <w:r>
        <w:rPr>
          <w:rStyle w:val="CharSDivNo"/>
        </w:rPr>
        <w:t>Division 1</w:t>
      </w:r>
      <w:r>
        <w:rPr>
          <w:b w:val="0"/>
        </w:rPr>
        <w:t> — </w:t>
      </w:r>
      <w:r>
        <w:rPr>
          <w:rStyle w:val="CharSDivText"/>
        </w:rPr>
        <w:t>General</w:t>
      </w:r>
      <w:bookmarkEnd w:id="24"/>
      <w:bookmarkEnd w:id="25"/>
      <w:bookmarkEnd w:id="26"/>
    </w:p>
    <w:p>
      <w:pPr>
        <w:pStyle w:val="yFootnoteheading"/>
      </w:pPr>
      <w:r>
        <w:tab/>
        <w:t>[Heading inserted by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yTableNAm"/>
            </w:pPr>
          </w:p>
        </w:tc>
        <w:tc>
          <w:tcPr>
            <w:tcW w:w="3544" w:type="dxa"/>
          </w:tcPr>
          <w:p>
            <w:pPr>
              <w:pStyle w:val="yTableNAm"/>
              <w:ind w:left="601" w:hanging="601"/>
            </w:pPr>
            <w:r>
              <w:t>(a)</w:t>
            </w:r>
            <w:r>
              <w:tab/>
              <w:t xml:space="preserve">for each kilometre travelled (1 way) in the metropolitan area </w:t>
            </w:r>
          </w:p>
        </w:tc>
        <w:tc>
          <w:tcPr>
            <w:tcW w:w="1417" w:type="dxa"/>
          </w:tcPr>
          <w:p>
            <w:pPr>
              <w:pStyle w:val="yTableNAm"/>
            </w:pPr>
            <w:r>
              <w:br/>
            </w:r>
            <w:r>
              <w:br/>
              <w:t>2.00</w:t>
            </w:r>
          </w:p>
        </w:tc>
        <w:tc>
          <w:tcPr>
            <w:tcW w:w="1418" w:type="dxa"/>
          </w:tcPr>
          <w:p>
            <w:pPr>
              <w:pStyle w:val="yTableNAm"/>
            </w:pPr>
            <w:r>
              <w:br/>
            </w:r>
            <w:r>
              <w:br/>
              <w:t>2.00</w:t>
            </w:r>
          </w:p>
        </w:tc>
      </w:tr>
      <w:tr>
        <w:trPr>
          <w:cantSplit/>
        </w:trPr>
        <w:tc>
          <w:tcPr>
            <w:tcW w:w="709" w:type="dxa"/>
          </w:tcPr>
          <w:p>
            <w:pPr>
              <w:pStyle w:val="zyTableNAm"/>
            </w:pPr>
          </w:p>
        </w:tc>
        <w:tc>
          <w:tcPr>
            <w:tcW w:w="3544" w:type="dxa"/>
          </w:tcPr>
          <w:p>
            <w:pPr>
              <w:pStyle w:val="yTableNAm"/>
              <w:ind w:left="601" w:hanging="601"/>
            </w:pPr>
            <w:r>
              <w:t xml:space="preserve"> (b)</w:t>
            </w:r>
            <w:r>
              <w:tab/>
              <w:t xml:space="preserve">for each kilometre travelled (1 way) outside the metropolitan area </w:t>
            </w:r>
          </w:p>
        </w:tc>
        <w:tc>
          <w:tcPr>
            <w:tcW w:w="1417" w:type="dxa"/>
          </w:tcPr>
          <w:p>
            <w:pPr>
              <w:pStyle w:val="yTableNAm"/>
            </w:pPr>
            <w:r>
              <w:br/>
            </w:r>
            <w:r>
              <w:br/>
              <w:t>2.20</w:t>
            </w:r>
          </w:p>
        </w:tc>
        <w:tc>
          <w:tcPr>
            <w:tcW w:w="1418" w:type="dxa"/>
          </w:tcPr>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t>65.50</w:t>
            </w:r>
          </w:p>
        </w:tc>
        <w:tc>
          <w:tcPr>
            <w:tcW w:w="1418" w:type="dxa"/>
          </w:tcPr>
          <w:p>
            <w:pPr>
              <w:pStyle w:val="yTableNAm"/>
            </w:pP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ind w:left="601" w:hanging="601"/>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by Gazette 15 Jun 2018 p. 1964</w:t>
      </w:r>
      <w:r>
        <w:noBreakHyphen/>
        <w:t>7.]</w:t>
      </w:r>
    </w:p>
    <w:p>
      <w:pPr>
        <w:pStyle w:val="yHeading3"/>
        <w:pageBreakBefore/>
        <w:spacing w:before="0"/>
      </w:pPr>
      <w:bookmarkStart w:id="27" w:name="_Toc519768699"/>
      <w:bookmarkStart w:id="28" w:name="_Toc519768725"/>
      <w:bookmarkStart w:id="29" w:name="_Toc523817632"/>
      <w:r>
        <w:rPr>
          <w:rStyle w:val="CharSDivNo"/>
        </w:rPr>
        <w:t>Division 2</w:t>
      </w:r>
      <w:r>
        <w:rPr>
          <w:b w:val="0"/>
        </w:rPr>
        <w:t> — </w:t>
      </w:r>
      <w:r>
        <w:rPr>
          <w:rStyle w:val="CharSDivText"/>
        </w:rPr>
        <w:t>Civil jurisdiction</w:t>
      </w:r>
      <w:bookmarkEnd w:id="27"/>
      <w:bookmarkEnd w:id="28"/>
      <w:bookmarkEnd w:id="29"/>
    </w:p>
    <w:p>
      <w:pPr>
        <w:pStyle w:val="yFootnoteheading"/>
        <w:keepNext/>
      </w:pPr>
      <w:r>
        <w:tab/>
        <w:t>[Heading inserted by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by Gazette 15 Jun 2018 p. 1968</w:t>
      </w:r>
      <w:r>
        <w:noBreakHyphen/>
        <w:t>9.]</w:t>
      </w:r>
    </w:p>
    <w:p>
      <w:pPr>
        <w:pStyle w:val="yHeading3"/>
      </w:pPr>
      <w:bookmarkStart w:id="30" w:name="_Toc519768700"/>
      <w:bookmarkStart w:id="31" w:name="_Toc519768726"/>
      <w:bookmarkStart w:id="32" w:name="_Toc523817633"/>
      <w:r>
        <w:rPr>
          <w:rStyle w:val="CharSDivNo"/>
        </w:rPr>
        <w:t>Division 3</w:t>
      </w:r>
      <w:r>
        <w:t> — </w:t>
      </w:r>
      <w:r>
        <w:rPr>
          <w:rStyle w:val="CharSDivText"/>
        </w:rPr>
        <w:t>Criminal jurisdiction</w:t>
      </w:r>
      <w:bookmarkEnd w:id="30"/>
      <w:bookmarkEnd w:id="31"/>
      <w:bookmarkEnd w:id="32"/>
    </w:p>
    <w:p>
      <w:pPr>
        <w:pStyle w:val="yFootnoteheading"/>
      </w:pPr>
      <w:r>
        <w:tab/>
        <w:t>[Heading inserted by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by Gazette 15 Jun 2018 p. 1969.]</w:t>
      </w:r>
    </w:p>
    <w:p>
      <w:pPr>
        <w:pStyle w:val="yEdnoteschedule"/>
      </w:pPr>
      <w:r>
        <w:t>[Schedule 2 deleted by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 w:name="_Toc507578051"/>
      <w:bookmarkStart w:id="35" w:name="_Toc523817634"/>
      <w:r>
        <w:t>Notes</w:t>
      </w:r>
      <w:bookmarkEnd w:id="34"/>
      <w:bookmarkEnd w:id="35"/>
    </w:p>
    <w:p>
      <w:pPr>
        <w:pStyle w:val="nSubsection"/>
      </w:pPr>
      <w:r>
        <w:rPr>
          <w:vertAlign w:val="superscript"/>
        </w:rPr>
        <w:t>1</w:t>
      </w:r>
      <w:r>
        <w:tab/>
        <w:t xml:space="preserve">This reprint is a compilation as at 28 September 2018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36" w:name="_Toc523817635"/>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keepNext/>
              <w:spacing w:after="40"/>
              <w:rPr>
                <w:rFonts w:ascii="Times" w:hAnsi="Times"/>
                <w:i/>
              </w:rPr>
            </w:pPr>
            <w:r>
              <w:rPr>
                <w:rFonts w:ascii="Times" w:hAnsi="Times"/>
                <w:i/>
              </w:rPr>
              <w:t>Children’s Court (Fees) Amendment Regulations 2011</w:t>
            </w:r>
          </w:p>
        </w:tc>
        <w:tc>
          <w:tcPr>
            <w:tcW w:w="1276" w:type="dxa"/>
          </w:tcPr>
          <w:p>
            <w:pPr>
              <w:pStyle w:val="nTable"/>
              <w:keepNext/>
              <w:spacing w:after="40"/>
              <w:rPr>
                <w:rFonts w:ascii="Times" w:hAnsi="Times"/>
              </w:rPr>
            </w:pPr>
            <w:r>
              <w:rPr>
                <w:rFonts w:ascii="Times" w:hAnsi="Times"/>
              </w:rPr>
              <w:t>8 Mar 2011 p. 791</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keepNext/>
              <w:spacing w:after="40"/>
            </w:pPr>
            <w:r>
              <w:rPr>
                <w:i/>
              </w:rPr>
              <w:t>Attorney General Regulations Amendment (Fees and Charges) Regulations 2018</w:t>
            </w:r>
            <w:r>
              <w:t xml:space="preserve"> Pt. 2</w:t>
            </w:r>
          </w:p>
        </w:tc>
        <w:tc>
          <w:tcPr>
            <w:tcW w:w="1276" w:type="dxa"/>
            <w:shd w:val="clear" w:color="auto" w:fill="auto"/>
          </w:tcPr>
          <w:p>
            <w:pPr>
              <w:pStyle w:val="nTable"/>
              <w:keepNext/>
              <w:spacing w:after="40"/>
            </w:pPr>
            <w:r>
              <w:t>15 Jun 2018 p. 1963</w:t>
            </w:r>
            <w:r>
              <w:noBreakHyphen/>
              <w:t>2049</w:t>
            </w:r>
          </w:p>
        </w:tc>
        <w:tc>
          <w:tcPr>
            <w:tcW w:w="2693" w:type="dxa"/>
            <w:shd w:val="clear" w:color="auto" w:fill="auto"/>
          </w:tcPr>
          <w:p>
            <w:pPr>
              <w:pStyle w:val="nTable"/>
              <w:keepNext/>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2</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8" w:name="_Toc523817636"/>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ugX+KfUC&#10;AACBBgAADgAAAAAAAAAAAAAAAAAuAgAAZHJzL2Uyb0RvYy54bWxQSwECLQAUAAYACAAAACEAnxLc&#10;yt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8103814"/>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4307</Words>
  <Characters>20076</Characters>
  <Application>Microsoft Office Word</Application>
  <DocSecurity>0</DocSecurity>
  <Lines>1003</Lines>
  <Paragraphs>518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2005 - 03-00-00</dc:title>
  <dc:subject/>
  <dc:creator/>
  <cp:keywords/>
  <dc:description/>
  <cp:lastModifiedBy>svcMRProcess</cp:lastModifiedBy>
  <cp:revision>4</cp:revision>
  <cp:lastPrinted>2018-09-04T01:15:00Z</cp:lastPrinted>
  <dcterms:created xsi:type="dcterms:W3CDTF">2020-03-04T07:34:00Z</dcterms:created>
  <dcterms:modified xsi:type="dcterms:W3CDTF">2020-03-04T07:34:00Z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AsAtDate">
    <vt:lpwstr>28 Sep 2018</vt:lpwstr>
  </property>
  <property fmtid="{D5CDD505-2E9C-101B-9397-08002B2CF9AE}" pid="6" name="Suffix">
    <vt:lpwstr>03-00-00</vt:lpwstr>
  </property>
  <property fmtid="{D5CDD505-2E9C-101B-9397-08002B2CF9AE}" pid="7" name="ReprintedAsAt">
    <vt:filetime>2018-09-27T16:00:00Z</vt:filetime>
  </property>
  <property fmtid="{D5CDD505-2E9C-101B-9397-08002B2CF9AE}" pid="8" name="ReprintNo">
    <vt:lpwstr>3</vt:lpwstr>
  </property>
  <property fmtid="{D5CDD505-2E9C-101B-9397-08002B2CF9AE}" pid="9" name="CommencementDate">
    <vt:lpwstr>20180928</vt:lpwstr>
  </property>
</Properties>
</file>