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_Toc528680806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_Toc528680807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_Toc528680808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_Toc528680809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_Toc528680810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_Toc528680811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_Toc528680812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_Toc528680813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_Toc528680814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_Toc528680815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_Toc528680816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_Toc528680817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_Toc528680818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_Toc528680821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_Toc528680822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_Toc528680824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_Toc528680825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_Toc528680826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_Toc528680827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tab/>
        <w:t>Duty of officers</w:t>
      </w:r>
      <w:r>
        <w:tab/>
      </w:r>
      <w:r>
        <w:fldChar w:fldCharType="begin"/>
      </w:r>
      <w:r>
        <w:instrText xml:space="preserve"> PAGEREF _Toc528680828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_Toc528680829 \h </w:instrText>
      </w:r>
      <w:r>
        <w:fldChar w:fldCharType="separate"/>
      </w:r>
      <w:r>
        <w:t>22</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_Toc528680830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_Toc528680831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_Toc528680832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_Toc528680833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_Toc528680836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_Toc528680838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_Toc528680839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_Toc528680841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_Toc528680842 \h </w:instrText>
      </w:r>
      <w:r>
        <w:fldChar w:fldCharType="separate"/>
      </w:r>
      <w:r>
        <w:t>29</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_Toc528680843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_Toc528680844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_Toc528680845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_Toc528680846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_Toc528680847 \h </w:instrText>
      </w:r>
      <w:r>
        <w:fldChar w:fldCharType="separate"/>
      </w:r>
      <w:r>
        <w:t>32</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_Toc528680848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_Toc528680849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_Toc528680850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_Toc528680851 \h </w:instrText>
      </w:r>
      <w:r>
        <w:fldChar w:fldCharType="separate"/>
      </w:r>
      <w:r>
        <w:t>34</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_Toc528680852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_Toc528680853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_Toc528680856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_Toc528680857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_Toc528680858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_Toc528680859 \h </w:instrText>
      </w:r>
      <w:r>
        <w:fldChar w:fldCharType="separate"/>
      </w:r>
      <w:r>
        <w:t>38</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_Toc528680860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_Toc528680861 \h </w:instrText>
      </w:r>
      <w:r>
        <w:fldChar w:fldCharType="separate"/>
      </w:r>
      <w:r>
        <w:t>39</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_Toc528680862 \h </w:instrText>
      </w:r>
      <w:r>
        <w:fldChar w:fldCharType="separate"/>
      </w:r>
      <w:r>
        <w:t>39</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_Toc528680863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_Toc528680864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_Toc528680865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_Toc528680866 \h </w:instrText>
      </w:r>
      <w:r>
        <w:fldChar w:fldCharType="separate"/>
      </w:r>
      <w:r>
        <w:t>41</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_Toc528680867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_Toc528680869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_Toc528680870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Regular passenger transport services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56.</w:t>
      </w:r>
      <w:r>
        <w:tab/>
        <w:t>Provider of regular passenger transport service must be authorised</w:t>
      </w:r>
      <w:r>
        <w:tab/>
      </w:r>
      <w:r>
        <w:fldChar w:fldCharType="begin"/>
      </w:r>
      <w:r>
        <w:instrText xml:space="preserve"> PAGEREF _Toc528680873 \h </w:instrText>
      </w:r>
      <w:r>
        <w:fldChar w:fldCharType="separate"/>
      </w:r>
      <w:r>
        <w:t>44</w:t>
      </w:r>
      <w:r>
        <w:fldChar w:fldCharType="end"/>
      </w:r>
    </w:p>
    <w:p>
      <w:pPr>
        <w:pStyle w:val="TOC8"/>
        <w:rPr>
          <w:rFonts w:asciiTheme="minorHAnsi" w:eastAsiaTheme="minorEastAsia" w:hAnsiTheme="minorHAnsi" w:cstheme="minorBidi"/>
          <w:szCs w:val="22"/>
        </w:rPr>
      </w:pPr>
      <w:r>
        <w:t>57.</w:t>
      </w:r>
      <w:r>
        <w:tab/>
        <w:t>Provider of regular passenger transport service must comply with authorisation conditions</w:t>
      </w:r>
      <w:r>
        <w:tab/>
      </w:r>
      <w:r>
        <w:fldChar w:fldCharType="begin"/>
      </w:r>
      <w:r>
        <w:instrText xml:space="preserve"> PAGEREF _Toc528680874 \h </w:instrText>
      </w:r>
      <w:r>
        <w:fldChar w:fldCharType="separate"/>
      </w:r>
      <w:r>
        <w:t>44</w:t>
      </w:r>
      <w:r>
        <w:fldChar w:fldCharType="end"/>
      </w:r>
    </w:p>
    <w:p>
      <w:pPr>
        <w:pStyle w:val="TOC8"/>
        <w:rPr>
          <w:rFonts w:asciiTheme="minorHAnsi" w:eastAsiaTheme="minorEastAsia" w:hAnsiTheme="minorHAnsi" w:cstheme="minorBidi"/>
          <w:szCs w:val="22"/>
        </w:rPr>
      </w:pPr>
      <w:r>
        <w:t>58.</w:t>
      </w:r>
      <w:r>
        <w:tab/>
        <w:t>Provider of regular passenger transport service must notify CEO if no longer providing service</w:t>
      </w:r>
      <w:r>
        <w:tab/>
      </w:r>
      <w:r>
        <w:fldChar w:fldCharType="begin"/>
      </w:r>
      <w:r>
        <w:instrText xml:space="preserve"> PAGEREF _Toc528680875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59.</w:t>
      </w:r>
      <w:r>
        <w:tab/>
        <w:t>Application for authorisation to provide regular passenger transport service</w:t>
      </w:r>
      <w:r>
        <w:tab/>
      </w:r>
      <w:r>
        <w:fldChar w:fldCharType="begin"/>
      </w:r>
      <w:r>
        <w:instrText xml:space="preserve"> PAGEREF _Toc528680877 \h </w:instrText>
      </w:r>
      <w:r>
        <w:fldChar w:fldCharType="separate"/>
      </w:r>
      <w:r>
        <w:t>45</w:t>
      </w:r>
      <w:r>
        <w:fldChar w:fldCharType="end"/>
      </w:r>
    </w:p>
    <w:p>
      <w:pPr>
        <w:pStyle w:val="TOC8"/>
        <w:rPr>
          <w:rFonts w:asciiTheme="minorHAnsi" w:eastAsiaTheme="minorEastAsia" w:hAnsiTheme="minorHAnsi" w:cstheme="minorBidi"/>
          <w:szCs w:val="22"/>
        </w:rPr>
      </w:pPr>
      <w:r>
        <w:t>60.</w:t>
      </w:r>
      <w:r>
        <w:tab/>
        <w:t>Minister is decision</w:t>
      </w:r>
      <w:r>
        <w:noBreakHyphen/>
        <w:t>maker</w:t>
      </w:r>
      <w:r>
        <w:tab/>
      </w:r>
      <w:r>
        <w:fldChar w:fldCharType="begin"/>
      </w:r>
      <w:r>
        <w:instrText xml:space="preserve"> PAGEREF _Toc528680878 \h </w:instrText>
      </w:r>
      <w:r>
        <w:fldChar w:fldCharType="separate"/>
      </w:r>
      <w:r>
        <w:t>46</w:t>
      </w:r>
      <w:r>
        <w:fldChar w:fldCharType="end"/>
      </w:r>
    </w:p>
    <w:p>
      <w:pPr>
        <w:pStyle w:val="TOC8"/>
        <w:rPr>
          <w:rFonts w:asciiTheme="minorHAnsi" w:eastAsiaTheme="minorEastAsia" w:hAnsiTheme="minorHAnsi" w:cstheme="minorBidi"/>
          <w:szCs w:val="22"/>
        </w:rPr>
      </w:pPr>
      <w:r>
        <w:t>61.</w:t>
      </w:r>
      <w:r>
        <w:tab/>
        <w:t>Minister may delegate</w:t>
      </w:r>
      <w:r>
        <w:tab/>
      </w:r>
      <w:r>
        <w:fldChar w:fldCharType="begin"/>
      </w:r>
      <w:r>
        <w:instrText xml:space="preserve"> PAGEREF _Toc528680879 \h </w:instrText>
      </w:r>
      <w:r>
        <w:fldChar w:fldCharType="separate"/>
      </w:r>
      <w:r>
        <w:t>46</w:t>
      </w:r>
      <w:r>
        <w:fldChar w:fldCharType="end"/>
      </w:r>
    </w:p>
    <w:p>
      <w:pPr>
        <w:pStyle w:val="TOC8"/>
        <w:rPr>
          <w:rFonts w:asciiTheme="minorHAnsi" w:eastAsiaTheme="minorEastAsia" w:hAnsiTheme="minorHAnsi" w:cstheme="minorBidi"/>
          <w:szCs w:val="22"/>
        </w:rPr>
      </w:pPr>
      <w:r>
        <w:t>62.</w:t>
      </w:r>
      <w:r>
        <w:tab/>
        <w:t>Matters Minister may take into account in making decision</w:t>
      </w:r>
      <w:r>
        <w:tab/>
      </w:r>
      <w:r>
        <w:fldChar w:fldCharType="begin"/>
      </w:r>
      <w:r>
        <w:instrText xml:space="preserve"> PAGEREF _Toc528680880 \h </w:instrText>
      </w:r>
      <w:r>
        <w:fldChar w:fldCharType="separate"/>
      </w:r>
      <w:r>
        <w:t>47</w:t>
      </w:r>
      <w:r>
        <w:fldChar w:fldCharType="end"/>
      </w:r>
    </w:p>
    <w:p>
      <w:pPr>
        <w:pStyle w:val="TOC8"/>
        <w:rPr>
          <w:rFonts w:asciiTheme="minorHAnsi" w:eastAsiaTheme="minorEastAsia" w:hAnsiTheme="minorHAnsi" w:cstheme="minorBidi"/>
          <w:szCs w:val="22"/>
        </w:rPr>
      </w:pPr>
      <w:r>
        <w:t>63.</w:t>
      </w:r>
      <w:r>
        <w:tab/>
        <w:t>Grant of authorisation</w:t>
      </w:r>
      <w:r>
        <w:tab/>
      </w:r>
      <w:r>
        <w:fldChar w:fldCharType="begin"/>
      </w:r>
      <w:r>
        <w:instrText xml:space="preserve"> PAGEREF _Toc528680881 \h </w:instrText>
      </w:r>
      <w:r>
        <w:fldChar w:fldCharType="separate"/>
      </w:r>
      <w:r>
        <w:t>48</w:t>
      </w:r>
      <w:r>
        <w:fldChar w:fldCharType="end"/>
      </w:r>
    </w:p>
    <w:p>
      <w:pPr>
        <w:pStyle w:val="TOC8"/>
        <w:rPr>
          <w:rFonts w:asciiTheme="minorHAnsi" w:eastAsiaTheme="minorEastAsia" w:hAnsiTheme="minorHAnsi" w:cstheme="minorBidi"/>
          <w:szCs w:val="22"/>
        </w:rPr>
      </w:pPr>
      <w:r>
        <w:t>64.</w:t>
      </w:r>
      <w:r>
        <w:tab/>
        <w:t>Grant of temporary authorisation</w:t>
      </w:r>
      <w:r>
        <w:tab/>
      </w:r>
      <w:r>
        <w:fldChar w:fldCharType="begin"/>
      </w:r>
      <w:r>
        <w:instrText xml:space="preserve"> PAGEREF _Toc528680882 \h </w:instrText>
      </w:r>
      <w:r>
        <w:fldChar w:fldCharType="separate"/>
      </w:r>
      <w:r>
        <w:t>48</w:t>
      </w:r>
      <w:r>
        <w:fldChar w:fldCharType="end"/>
      </w:r>
    </w:p>
    <w:p>
      <w:pPr>
        <w:pStyle w:val="TOC8"/>
        <w:rPr>
          <w:rFonts w:asciiTheme="minorHAnsi" w:eastAsiaTheme="minorEastAsia" w:hAnsiTheme="minorHAnsi" w:cstheme="minorBidi"/>
          <w:szCs w:val="22"/>
        </w:rPr>
      </w:pPr>
      <w:r>
        <w:t>65.</w:t>
      </w:r>
      <w:r>
        <w:tab/>
        <w:t>Refusal of authorisation</w:t>
      </w:r>
      <w:r>
        <w:tab/>
      </w:r>
      <w:r>
        <w:fldChar w:fldCharType="begin"/>
      </w:r>
      <w:r>
        <w:instrText xml:space="preserve"> PAGEREF _Toc528680883 \h </w:instrText>
      </w:r>
      <w:r>
        <w:fldChar w:fldCharType="separate"/>
      </w:r>
      <w:r>
        <w:t>49</w:t>
      </w:r>
      <w:r>
        <w:fldChar w:fldCharType="end"/>
      </w:r>
    </w:p>
    <w:p>
      <w:pPr>
        <w:pStyle w:val="TOC8"/>
        <w:rPr>
          <w:rFonts w:asciiTheme="minorHAnsi" w:eastAsiaTheme="minorEastAsia" w:hAnsiTheme="minorHAnsi" w:cstheme="minorBidi"/>
          <w:szCs w:val="22"/>
        </w:rPr>
      </w:pPr>
      <w:r>
        <w:t>66.</w:t>
      </w:r>
      <w:r>
        <w:tab/>
        <w:t>Conditions of authorisation</w:t>
      </w:r>
      <w:r>
        <w:tab/>
      </w:r>
      <w:r>
        <w:fldChar w:fldCharType="begin"/>
      </w:r>
      <w:r>
        <w:instrText xml:space="preserve"> PAGEREF _Toc528680884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for variation of conditions</w:t>
      </w:r>
      <w:r>
        <w:tab/>
      </w:r>
      <w:r>
        <w:fldChar w:fldCharType="begin"/>
      </w:r>
      <w:r>
        <w:instrText xml:space="preserve"> PAGEREF _Toc528680885 \h </w:instrText>
      </w:r>
      <w:r>
        <w:fldChar w:fldCharType="separate"/>
      </w:r>
      <w:r>
        <w:t>49</w:t>
      </w:r>
      <w:r>
        <w:fldChar w:fldCharType="end"/>
      </w:r>
    </w:p>
    <w:p>
      <w:pPr>
        <w:pStyle w:val="TOC8"/>
        <w:rPr>
          <w:rFonts w:asciiTheme="minorHAnsi" w:eastAsiaTheme="minorEastAsia" w:hAnsiTheme="minorHAnsi" w:cstheme="minorBidi"/>
          <w:szCs w:val="22"/>
        </w:rPr>
      </w:pPr>
      <w:r>
        <w:t>68.</w:t>
      </w:r>
      <w:r>
        <w:tab/>
        <w:t>Variation of conditions</w:t>
      </w:r>
      <w:r>
        <w:tab/>
      </w:r>
      <w:r>
        <w:fldChar w:fldCharType="begin"/>
      </w:r>
      <w:r>
        <w:instrText xml:space="preserve"> PAGEREF _Toc528680886 \h </w:instrText>
      </w:r>
      <w:r>
        <w:fldChar w:fldCharType="separate"/>
      </w:r>
      <w:r>
        <w:t>50</w:t>
      </w:r>
      <w:r>
        <w:fldChar w:fldCharType="end"/>
      </w:r>
    </w:p>
    <w:p>
      <w:pPr>
        <w:pStyle w:val="TOC8"/>
        <w:rPr>
          <w:rFonts w:asciiTheme="minorHAnsi" w:eastAsiaTheme="minorEastAsia" w:hAnsiTheme="minorHAnsi" w:cstheme="minorBidi"/>
          <w:szCs w:val="22"/>
        </w:rPr>
      </w:pPr>
      <w:r>
        <w:t>69.</w:t>
      </w:r>
      <w:r>
        <w:tab/>
        <w:t>Application for variation of approved routes and areas</w:t>
      </w:r>
      <w:r>
        <w:tab/>
      </w:r>
      <w:r>
        <w:fldChar w:fldCharType="begin"/>
      </w:r>
      <w:r>
        <w:instrText xml:space="preserve"> PAGEREF _Toc528680887 \h </w:instrText>
      </w:r>
      <w:r>
        <w:fldChar w:fldCharType="separate"/>
      </w:r>
      <w:r>
        <w:t>50</w:t>
      </w:r>
      <w:r>
        <w:fldChar w:fldCharType="end"/>
      </w:r>
    </w:p>
    <w:p>
      <w:pPr>
        <w:pStyle w:val="TOC8"/>
        <w:rPr>
          <w:rFonts w:asciiTheme="minorHAnsi" w:eastAsiaTheme="minorEastAsia" w:hAnsiTheme="minorHAnsi" w:cstheme="minorBidi"/>
          <w:szCs w:val="22"/>
        </w:rPr>
      </w:pPr>
      <w:r>
        <w:t>70.</w:t>
      </w:r>
      <w:r>
        <w:tab/>
        <w:t>Variation of approved routes and areas</w:t>
      </w:r>
      <w:r>
        <w:tab/>
      </w:r>
      <w:r>
        <w:fldChar w:fldCharType="begin"/>
      </w:r>
      <w:r>
        <w:instrText xml:space="preserve"> PAGEREF _Toc528680888 \h </w:instrText>
      </w:r>
      <w:r>
        <w:fldChar w:fldCharType="separate"/>
      </w:r>
      <w:r>
        <w:t>50</w:t>
      </w:r>
      <w:r>
        <w:fldChar w:fldCharType="end"/>
      </w:r>
    </w:p>
    <w:p>
      <w:pPr>
        <w:pStyle w:val="TOC8"/>
        <w:rPr>
          <w:rFonts w:asciiTheme="minorHAnsi" w:eastAsiaTheme="minorEastAsia" w:hAnsiTheme="minorHAnsi" w:cstheme="minorBidi"/>
          <w:szCs w:val="22"/>
        </w:rPr>
      </w:pPr>
      <w:r>
        <w:t>71.</w:t>
      </w:r>
      <w:r>
        <w:tab/>
        <w:t>Notice of decision to refuse or vary</w:t>
      </w:r>
      <w:r>
        <w:tab/>
      </w:r>
      <w:r>
        <w:fldChar w:fldCharType="begin"/>
      </w:r>
      <w:r>
        <w:instrText xml:space="preserve"> PAGEREF _Toc528680889 \h </w:instrText>
      </w:r>
      <w:r>
        <w:fldChar w:fldCharType="separate"/>
      </w:r>
      <w:r>
        <w:t>51</w:t>
      </w:r>
      <w:r>
        <w:fldChar w:fldCharType="end"/>
      </w:r>
    </w:p>
    <w:p>
      <w:pPr>
        <w:pStyle w:val="TOC8"/>
        <w:rPr>
          <w:rFonts w:asciiTheme="minorHAnsi" w:eastAsiaTheme="minorEastAsia" w:hAnsiTheme="minorHAnsi" w:cstheme="minorBidi"/>
          <w:szCs w:val="22"/>
        </w:rPr>
      </w:pPr>
      <w:r>
        <w:t>72.</w:t>
      </w:r>
      <w:r>
        <w:tab/>
        <w:t>Authorisation document</w:t>
      </w:r>
      <w:r>
        <w:tab/>
      </w:r>
      <w:r>
        <w:fldChar w:fldCharType="begin"/>
      </w:r>
      <w:r>
        <w:instrText xml:space="preserve"> PAGEREF _Toc528680890 \h </w:instrText>
      </w:r>
      <w:r>
        <w:fldChar w:fldCharType="separate"/>
      </w:r>
      <w:r>
        <w:t>52</w:t>
      </w:r>
      <w:r>
        <w:fldChar w:fldCharType="end"/>
      </w:r>
    </w:p>
    <w:p>
      <w:pPr>
        <w:pStyle w:val="TOC8"/>
        <w:rPr>
          <w:rFonts w:asciiTheme="minorHAnsi" w:eastAsiaTheme="minorEastAsia" w:hAnsiTheme="minorHAnsi" w:cstheme="minorBidi"/>
          <w:szCs w:val="22"/>
        </w:rPr>
      </w:pPr>
      <w:r>
        <w:t>73.</w:t>
      </w:r>
      <w:r>
        <w:tab/>
        <w:t>Effect of authorisation</w:t>
      </w:r>
      <w:r>
        <w:tab/>
      </w:r>
      <w:r>
        <w:fldChar w:fldCharType="begin"/>
      </w:r>
      <w:r>
        <w:instrText xml:space="preserve"> PAGEREF _Toc528680891 \h </w:instrText>
      </w:r>
      <w:r>
        <w:fldChar w:fldCharType="separate"/>
      </w:r>
      <w:r>
        <w:t>52</w:t>
      </w:r>
      <w:r>
        <w:fldChar w:fldCharType="end"/>
      </w:r>
    </w:p>
    <w:p>
      <w:pPr>
        <w:pStyle w:val="TOC8"/>
        <w:rPr>
          <w:rFonts w:asciiTheme="minorHAnsi" w:eastAsiaTheme="minorEastAsia" w:hAnsiTheme="minorHAnsi" w:cstheme="minorBidi"/>
          <w:szCs w:val="22"/>
        </w:rPr>
      </w:pPr>
      <w:r>
        <w:t>74.</w:t>
      </w:r>
      <w:r>
        <w:tab/>
        <w:t>Duration of authorisation</w:t>
      </w:r>
      <w:r>
        <w:tab/>
      </w:r>
      <w:r>
        <w:fldChar w:fldCharType="begin"/>
      </w:r>
      <w:r>
        <w:instrText xml:space="preserve"> PAGEREF _Toc528680892 \h </w:instrText>
      </w:r>
      <w:r>
        <w:fldChar w:fldCharType="separate"/>
      </w:r>
      <w:r>
        <w:t>52</w:t>
      </w:r>
      <w:r>
        <w:fldChar w:fldCharType="end"/>
      </w:r>
    </w:p>
    <w:p>
      <w:pPr>
        <w:pStyle w:val="TOC8"/>
        <w:rPr>
          <w:rFonts w:asciiTheme="minorHAnsi" w:eastAsiaTheme="minorEastAsia" w:hAnsiTheme="minorHAnsi" w:cstheme="minorBidi"/>
          <w:szCs w:val="22"/>
        </w:rPr>
      </w:pPr>
      <w:r>
        <w:t>75.</w:t>
      </w:r>
      <w:r>
        <w:tab/>
        <w:t>Application for transfer of authorisation</w:t>
      </w:r>
      <w:r>
        <w:tab/>
      </w:r>
      <w:r>
        <w:fldChar w:fldCharType="begin"/>
      </w:r>
      <w:r>
        <w:instrText xml:space="preserve"> PAGEREF _Toc528680893 \h </w:instrText>
      </w:r>
      <w:r>
        <w:fldChar w:fldCharType="separate"/>
      </w:r>
      <w:r>
        <w:t>53</w:t>
      </w:r>
      <w:r>
        <w:fldChar w:fldCharType="end"/>
      </w:r>
    </w:p>
    <w:p>
      <w:pPr>
        <w:pStyle w:val="TOC8"/>
        <w:rPr>
          <w:rFonts w:asciiTheme="minorHAnsi" w:eastAsiaTheme="minorEastAsia" w:hAnsiTheme="minorHAnsi" w:cstheme="minorBidi"/>
          <w:szCs w:val="22"/>
        </w:rPr>
      </w:pPr>
      <w:r>
        <w:t>76.</w:t>
      </w:r>
      <w:r>
        <w:tab/>
        <w:t>Matters Minister may take into account in making decision</w:t>
      </w:r>
      <w:r>
        <w:tab/>
      </w:r>
      <w:r>
        <w:fldChar w:fldCharType="begin"/>
      </w:r>
      <w:r>
        <w:instrText xml:space="preserve"> PAGEREF _Toc528680894 \h </w:instrText>
      </w:r>
      <w:r>
        <w:fldChar w:fldCharType="separate"/>
      </w:r>
      <w:r>
        <w:t>54</w:t>
      </w:r>
      <w:r>
        <w:fldChar w:fldCharType="end"/>
      </w:r>
    </w:p>
    <w:p>
      <w:pPr>
        <w:pStyle w:val="TOC8"/>
        <w:rPr>
          <w:rFonts w:asciiTheme="minorHAnsi" w:eastAsiaTheme="minorEastAsia" w:hAnsiTheme="minorHAnsi" w:cstheme="minorBidi"/>
          <w:szCs w:val="22"/>
        </w:rPr>
      </w:pPr>
      <w:r>
        <w:t>77.</w:t>
      </w:r>
      <w:r>
        <w:tab/>
        <w:t>Grant of approval</w:t>
      </w:r>
      <w:r>
        <w:tab/>
      </w:r>
      <w:r>
        <w:fldChar w:fldCharType="begin"/>
      </w:r>
      <w:r>
        <w:instrText xml:space="preserve"> PAGEREF _Toc528680895 \h </w:instrText>
      </w:r>
      <w:r>
        <w:fldChar w:fldCharType="separate"/>
      </w:r>
      <w:r>
        <w:t>54</w:t>
      </w:r>
      <w:r>
        <w:fldChar w:fldCharType="end"/>
      </w:r>
    </w:p>
    <w:p>
      <w:pPr>
        <w:pStyle w:val="TOC8"/>
        <w:rPr>
          <w:rFonts w:asciiTheme="minorHAnsi" w:eastAsiaTheme="minorEastAsia" w:hAnsiTheme="minorHAnsi" w:cstheme="minorBidi"/>
          <w:szCs w:val="22"/>
        </w:rPr>
      </w:pPr>
      <w:r>
        <w:t>78.</w:t>
      </w:r>
      <w:r>
        <w:tab/>
        <w:t>Refusal to approve transfer of authorisation</w:t>
      </w:r>
      <w:r>
        <w:tab/>
      </w:r>
      <w:r>
        <w:fldChar w:fldCharType="begin"/>
      </w:r>
      <w:r>
        <w:instrText xml:space="preserve"> PAGEREF _Toc528680896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Suspension and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79.</w:t>
      </w:r>
      <w:r>
        <w:tab/>
        <w:t>Suspension or cancellation order</w:t>
      </w:r>
      <w:r>
        <w:tab/>
      </w:r>
      <w:r>
        <w:fldChar w:fldCharType="begin"/>
      </w:r>
      <w:r>
        <w:instrText xml:space="preserve"> PAGEREF _Toc528680899 \h </w:instrText>
      </w:r>
      <w:r>
        <w:fldChar w:fldCharType="separate"/>
      </w:r>
      <w:r>
        <w:t>55</w:t>
      </w:r>
      <w:r>
        <w:fldChar w:fldCharType="end"/>
      </w:r>
    </w:p>
    <w:p>
      <w:pPr>
        <w:pStyle w:val="TOC8"/>
        <w:rPr>
          <w:rFonts w:asciiTheme="minorHAnsi" w:eastAsiaTheme="minorEastAsia" w:hAnsiTheme="minorHAnsi" w:cstheme="minorBidi"/>
          <w:szCs w:val="22"/>
        </w:rPr>
      </w:pPr>
      <w:r>
        <w:t>80.</w:t>
      </w:r>
      <w:r>
        <w:tab/>
        <w:t>Order may be made even if authorisation suspended</w:t>
      </w:r>
      <w:r>
        <w:tab/>
      </w:r>
      <w:r>
        <w:fldChar w:fldCharType="begin"/>
      </w:r>
      <w:r>
        <w:instrText xml:space="preserve"> PAGEREF _Toc528680900 \h </w:instrText>
      </w:r>
      <w:r>
        <w:fldChar w:fldCharType="separate"/>
      </w:r>
      <w:r>
        <w:t>56</w:t>
      </w:r>
      <w:r>
        <w:fldChar w:fldCharType="end"/>
      </w:r>
    </w:p>
    <w:p>
      <w:pPr>
        <w:pStyle w:val="TOC8"/>
        <w:rPr>
          <w:rFonts w:asciiTheme="minorHAnsi" w:eastAsiaTheme="minorEastAsia" w:hAnsiTheme="minorHAnsi" w:cstheme="minorBidi"/>
          <w:szCs w:val="22"/>
        </w:rPr>
      </w:pPr>
      <w:r>
        <w:t>81.</w:t>
      </w:r>
      <w:r>
        <w:tab/>
        <w:t>Show cause process</w:t>
      </w:r>
      <w:r>
        <w:tab/>
      </w:r>
      <w:r>
        <w:fldChar w:fldCharType="begin"/>
      </w:r>
      <w:r>
        <w:instrText xml:space="preserve"> PAGEREF _Toc528680901 \h </w:instrText>
      </w:r>
      <w:r>
        <w:fldChar w:fldCharType="separate"/>
      </w:r>
      <w:r>
        <w:t>56</w:t>
      </w:r>
      <w:r>
        <w:fldChar w:fldCharType="end"/>
      </w:r>
    </w:p>
    <w:p>
      <w:pPr>
        <w:pStyle w:val="TOC8"/>
        <w:rPr>
          <w:rFonts w:asciiTheme="minorHAnsi" w:eastAsiaTheme="minorEastAsia" w:hAnsiTheme="minorHAnsi" w:cstheme="minorBidi"/>
          <w:szCs w:val="22"/>
        </w:rPr>
      </w:pPr>
      <w:r>
        <w:t>82.</w:t>
      </w:r>
      <w:r>
        <w:tab/>
        <w:t>Immediate suspension or cancellation</w:t>
      </w:r>
      <w:r>
        <w:tab/>
      </w:r>
      <w:r>
        <w:fldChar w:fldCharType="begin"/>
      </w:r>
      <w:r>
        <w:instrText xml:space="preserve"> PAGEREF _Toc528680902 \h </w:instrText>
      </w:r>
      <w:r>
        <w:fldChar w:fldCharType="separate"/>
      </w:r>
      <w:r>
        <w:t>57</w:t>
      </w:r>
      <w:r>
        <w:fldChar w:fldCharType="end"/>
      </w:r>
    </w:p>
    <w:p>
      <w:pPr>
        <w:pStyle w:val="TOC8"/>
        <w:rPr>
          <w:rFonts w:asciiTheme="minorHAnsi" w:eastAsiaTheme="minorEastAsia" w:hAnsiTheme="minorHAnsi" w:cstheme="minorBidi"/>
          <w:szCs w:val="22"/>
        </w:rPr>
      </w:pPr>
      <w:r>
        <w:t>83.</w:t>
      </w:r>
      <w:r>
        <w:tab/>
        <w:t>Notice of suspension order</w:t>
      </w:r>
      <w:r>
        <w:tab/>
      </w:r>
      <w:r>
        <w:fldChar w:fldCharType="begin"/>
      </w:r>
      <w:r>
        <w:instrText xml:space="preserve"> PAGEREF _Toc528680903 \h </w:instrText>
      </w:r>
      <w:r>
        <w:fldChar w:fldCharType="separate"/>
      </w:r>
      <w:r>
        <w:t>57</w:t>
      </w:r>
      <w:r>
        <w:fldChar w:fldCharType="end"/>
      </w:r>
    </w:p>
    <w:p>
      <w:pPr>
        <w:pStyle w:val="TOC8"/>
        <w:rPr>
          <w:rFonts w:asciiTheme="minorHAnsi" w:eastAsiaTheme="minorEastAsia" w:hAnsiTheme="minorHAnsi" w:cstheme="minorBidi"/>
          <w:szCs w:val="22"/>
        </w:rPr>
      </w:pPr>
      <w:r>
        <w:t>84.</w:t>
      </w:r>
      <w:r>
        <w:tab/>
        <w:t>Period of suspension</w:t>
      </w:r>
      <w:r>
        <w:tab/>
      </w:r>
      <w:r>
        <w:fldChar w:fldCharType="begin"/>
      </w:r>
      <w:r>
        <w:instrText xml:space="preserve"> PAGEREF _Toc528680904 \h </w:instrText>
      </w:r>
      <w:r>
        <w:fldChar w:fldCharType="separate"/>
      </w:r>
      <w:r>
        <w:t>57</w:t>
      </w:r>
      <w:r>
        <w:fldChar w:fldCharType="end"/>
      </w:r>
    </w:p>
    <w:p>
      <w:pPr>
        <w:pStyle w:val="TOC8"/>
        <w:rPr>
          <w:rFonts w:asciiTheme="minorHAnsi" w:eastAsiaTheme="minorEastAsia" w:hAnsiTheme="minorHAnsi" w:cstheme="minorBidi"/>
          <w:szCs w:val="22"/>
        </w:rPr>
      </w:pPr>
      <w:r>
        <w:t>85.</w:t>
      </w:r>
      <w:r>
        <w:tab/>
        <w:t>Revocation of suspension order</w:t>
      </w:r>
      <w:r>
        <w:tab/>
      </w:r>
      <w:r>
        <w:fldChar w:fldCharType="begin"/>
      </w:r>
      <w:r>
        <w:instrText xml:space="preserve"> PAGEREF _Toc528680905 \h </w:instrText>
      </w:r>
      <w:r>
        <w:fldChar w:fldCharType="separate"/>
      </w:r>
      <w:r>
        <w:t>58</w:t>
      </w:r>
      <w:r>
        <w:fldChar w:fldCharType="end"/>
      </w:r>
    </w:p>
    <w:p>
      <w:pPr>
        <w:pStyle w:val="TOC8"/>
        <w:rPr>
          <w:rFonts w:asciiTheme="minorHAnsi" w:eastAsiaTheme="minorEastAsia" w:hAnsiTheme="minorHAnsi" w:cstheme="minorBidi"/>
          <w:szCs w:val="22"/>
        </w:rPr>
      </w:pPr>
      <w:r>
        <w:t>86.</w:t>
      </w:r>
      <w:r>
        <w:tab/>
        <w:t>Notice of cancellation order</w:t>
      </w:r>
      <w:r>
        <w:tab/>
      </w:r>
      <w:r>
        <w:fldChar w:fldCharType="begin"/>
      </w:r>
      <w:r>
        <w:instrText xml:space="preserve"> PAGEREF _Toc528680906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87.</w:t>
      </w:r>
      <w:r>
        <w:tab/>
        <w:t>Automatic suspension: joint authorisation</w:t>
      </w:r>
      <w:r>
        <w:tab/>
      </w:r>
      <w:r>
        <w:fldChar w:fldCharType="begin"/>
      </w:r>
      <w:r>
        <w:instrText xml:space="preserve"> PAGEREF _Toc528680908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on ceasing to provide service</w:t>
      </w:r>
    </w:p>
    <w:p>
      <w:pPr>
        <w:pStyle w:val="TOC8"/>
        <w:rPr>
          <w:rFonts w:asciiTheme="minorHAnsi" w:eastAsiaTheme="minorEastAsia" w:hAnsiTheme="minorHAnsi" w:cstheme="minorBidi"/>
          <w:szCs w:val="22"/>
        </w:rPr>
      </w:pPr>
      <w:r>
        <w:t>88.</w:t>
      </w:r>
      <w:r>
        <w:tab/>
        <w:t>Cancellation on ceasing to provide service</w:t>
      </w:r>
      <w:r>
        <w:tab/>
      </w:r>
      <w:r>
        <w:fldChar w:fldCharType="begin"/>
      </w:r>
      <w:r>
        <w:instrText xml:space="preserve"> PAGEREF _Toc528680910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Passenger transport drivers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89.</w:t>
      </w:r>
      <w:r>
        <w:tab/>
        <w:t>Term used: disqualification offence</w:t>
      </w:r>
      <w:r>
        <w:tab/>
      </w:r>
      <w:r>
        <w:fldChar w:fldCharType="begin"/>
      </w:r>
      <w:r>
        <w:instrText xml:space="preserve"> PAGEREF _Toc528680913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90.</w:t>
      </w:r>
      <w:r>
        <w:tab/>
        <w:t>Driving vehicle without driver authorisation</w:t>
      </w:r>
      <w:r>
        <w:tab/>
      </w:r>
      <w:r>
        <w:fldChar w:fldCharType="begin"/>
      </w:r>
      <w:r>
        <w:instrText xml:space="preserve"> PAGEREF _Toc528680915 \h </w:instrText>
      </w:r>
      <w:r>
        <w:fldChar w:fldCharType="separate"/>
      </w:r>
      <w:r>
        <w:t>61</w:t>
      </w:r>
      <w:r>
        <w:fldChar w:fldCharType="end"/>
      </w:r>
    </w:p>
    <w:p>
      <w:pPr>
        <w:pStyle w:val="TOC8"/>
        <w:rPr>
          <w:rFonts w:asciiTheme="minorHAnsi" w:eastAsiaTheme="minorEastAsia" w:hAnsiTheme="minorHAnsi" w:cstheme="minorBidi"/>
          <w:szCs w:val="22"/>
        </w:rPr>
      </w:pPr>
      <w:r>
        <w:t>91.</w:t>
      </w:r>
      <w:r>
        <w:tab/>
        <w:t>Causing or permitting person to drive vehicle without driver authorisation</w:t>
      </w:r>
      <w:r>
        <w:tab/>
      </w:r>
      <w:r>
        <w:fldChar w:fldCharType="begin"/>
      </w:r>
      <w:r>
        <w:instrText xml:space="preserve"> PAGEREF _Toc528680916 \h </w:instrText>
      </w:r>
      <w:r>
        <w:fldChar w:fldCharType="separate"/>
      </w:r>
      <w:r>
        <w:t>63</w:t>
      </w:r>
      <w:r>
        <w:fldChar w:fldCharType="end"/>
      </w:r>
    </w:p>
    <w:p>
      <w:pPr>
        <w:pStyle w:val="TOC8"/>
        <w:rPr>
          <w:rFonts w:asciiTheme="minorHAnsi" w:eastAsiaTheme="minorEastAsia" w:hAnsiTheme="minorHAnsi" w:cstheme="minorBidi"/>
          <w:szCs w:val="22"/>
        </w:rPr>
      </w:pPr>
      <w:r>
        <w:t>92.</w:t>
      </w:r>
      <w:r>
        <w:tab/>
        <w:t>Requirement to comply with driver authorisation conditions</w:t>
      </w:r>
      <w:r>
        <w:tab/>
      </w:r>
      <w:r>
        <w:fldChar w:fldCharType="begin"/>
      </w:r>
      <w:r>
        <w:instrText xml:space="preserve"> PAGEREF _Toc528680917 \h </w:instrText>
      </w:r>
      <w:r>
        <w:fldChar w:fldCharType="separate"/>
      </w:r>
      <w:r>
        <w:t>64</w:t>
      </w:r>
      <w:r>
        <w:fldChar w:fldCharType="end"/>
      </w:r>
    </w:p>
    <w:p>
      <w:pPr>
        <w:pStyle w:val="TOC8"/>
        <w:rPr>
          <w:rFonts w:asciiTheme="minorHAnsi" w:eastAsiaTheme="minorEastAsia" w:hAnsiTheme="minorHAnsi" w:cstheme="minorBidi"/>
          <w:szCs w:val="22"/>
        </w:rPr>
      </w:pPr>
      <w:r>
        <w:t>93.</w:t>
      </w:r>
      <w:r>
        <w:tab/>
        <w:t>Causing or permitting driving of vehicle contrary to conditions of driver authorisation</w:t>
      </w:r>
      <w:r>
        <w:tab/>
      </w:r>
      <w:r>
        <w:fldChar w:fldCharType="begin"/>
      </w:r>
      <w:r>
        <w:instrText xml:space="preserve"> PAGEREF _Toc528680918 \h </w:instrText>
      </w:r>
      <w:r>
        <w:fldChar w:fldCharType="separate"/>
      </w:r>
      <w:r>
        <w:t>64</w:t>
      </w:r>
      <w:r>
        <w:fldChar w:fldCharType="end"/>
      </w:r>
    </w:p>
    <w:p>
      <w:pPr>
        <w:pStyle w:val="TOC8"/>
        <w:rPr>
          <w:rFonts w:asciiTheme="minorHAnsi" w:eastAsiaTheme="minorEastAsia" w:hAnsiTheme="minorHAnsi" w:cstheme="minorBidi"/>
          <w:szCs w:val="22"/>
        </w:rPr>
      </w:pPr>
      <w:r>
        <w:t>94.</w:t>
      </w:r>
      <w:r>
        <w:tab/>
        <w:t>Forgery and improper use of identifying details</w:t>
      </w:r>
      <w:r>
        <w:tab/>
      </w:r>
      <w:r>
        <w:fldChar w:fldCharType="begin"/>
      </w:r>
      <w:r>
        <w:instrText xml:space="preserve"> PAGEREF _Toc528680919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95.</w:t>
      </w:r>
      <w:r>
        <w:tab/>
        <w:t>Application for passenger transport driver authorisation</w:t>
      </w:r>
      <w:r>
        <w:tab/>
      </w:r>
      <w:r>
        <w:fldChar w:fldCharType="begin"/>
      </w:r>
      <w:r>
        <w:instrText xml:space="preserve"> PAGEREF _Toc528680921 \h </w:instrText>
      </w:r>
      <w:r>
        <w:fldChar w:fldCharType="separate"/>
      </w:r>
      <w:r>
        <w:t>67</w:t>
      </w:r>
      <w:r>
        <w:fldChar w:fldCharType="end"/>
      </w:r>
    </w:p>
    <w:p>
      <w:pPr>
        <w:pStyle w:val="TOC8"/>
        <w:rPr>
          <w:rFonts w:asciiTheme="minorHAnsi" w:eastAsiaTheme="minorEastAsia" w:hAnsiTheme="minorHAnsi" w:cstheme="minorBidi"/>
          <w:szCs w:val="22"/>
        </w:rPr>
      </w:pPr>
      <w:r>
        <w:t>96.</w:t>
      </w:r>
      <w:r>
        <w:tab/>
        <w:t>Grant of authorisation</w:t>
      </w:r>
      <w:r>
        <w:tab/>
      </w:r>
      <w:r>
        <w:fldChar w:fldCharType="begin"/>
      </w:r>
      <w:r>
        <w:instrText xml:space="preserve"> PAGEREF _Toc528680922 \h </w:instrText>
      </w:r>
      <w:r>
        <w:fldChar w:fldCharType="separate"/>
      </w:r>
      <w:r>
        <w:t>67</w:t>
      </w:r>
      <w:r>
        <w:fldChar w:fldCharType="end"/>
      </w:r>
    </w:p>
    <w:p>
      <w:pPr>
        <w:pStyle w:val="TOC8"/>
        <w:rPr>
          <w:rFonts w:asciiTheme="minorHAnsi" w:eastAsiaTheme="minorEastAsia" w:hAnsiTheme="minorHAnsi" w:cstheme="minorBidi"/>
          <w:szCs w:val="22"/>
        </w:rPr>
      </w:pPr>
      <w:r>
        <w:t>97.</w:t>
      </w:r>
      <w:r>
        <w:tab/>
        <w:t>Refusal of authorisation</w:t>
      </w:r>
      <w:r>
        <w:tab/>
      </w:r>
      <w:r>
        <w:fldChar w:fldCharType="begin"/>
      </w:r>
      <w:r>
        <w:instrText xml:space="preserve"> PAGEREF _Toc528680923 \h </w:instrText>
      </w:r>
      <w:r>
        <w:fldChar w:fldCharType="separate"/>
      </w:r>
      <w:r>
        <w:t>68</w:t>
      </w:r>
      <w:r>
        <w:fldChar w:fldCharType="end"/>
      </w:r>
    </w:p>
    <w:p>
      <w:pPr>
        <w:pStyle w:val="TOC8"/>
        <w:rPr>
          <w:rFonts w:asciiTheme="minorHAnsi" w:eastAsiaTheme="minorEastAsia" w:hAnsiTheme="minorHAnsi" w:cstheme="minorBidi"/>
          <w:szCs w:val="22"/>
        </w:rPr>
      </w:pPr>
      <w:r>
        <w:t>98.</w:t>
      </w:r>
      <w:r>
        <w:tab/>
        <w:t>Conditions of passenger transport driver authorisation</w:t>
      </w:r>
      <w:r>
        <w:tab/>
      </w:r>
      <w:r>
        <w:fldChar w:fldCharType="begin"/>
      </w:r>
      <w:r>
        <w:instrText xml:space="preserve"> PAGEREF _Toc528680924 \h </w:instrText>
      </w:r>
      <w:r>
        <w:fldChar w:fldCharType="separate"/>
      </w:r>
      <w:r>
        <w:t>68</w:t>
      </w:r>
      <w:r>
        <w:fldChar w:fldCharType="end"/>
      </w:r>
    </w:p>
    <w:p>
      <w:pPr>
        <w:pStyle w:val="TOC8"/>
        <w:rPr>
          <w:rFonts w:asciiTheme="minorHAnsi" w:eastAsiaTheme="minorEastAsia" w:hAnsiTheme="minorHAnsi" w:cstheme="minorBidi"/>
          <w:szCs w:val="22"/>
        </w:rPr>
      </w:pPr>
      <w:r>
        <w:t>99.</w:t>
      </w:r>
      <w:r>
        <w:tab/>
        <w:t>Application for variation of conditions</w:t>
      </w:r>
      <w:r>
        <w:tab/>
      </w:r>
      <w:r>
        <w:fldChar w:fldCharType="begin"/>
      </w:r>
      <w:r>
        <w:instrText xml:space="preserve"> PAGEREF _Toc528680925 \h </w:instrText>
      </w:r>
      <w:r>
        <w:fldChar w:fldCharType="separate"/>
      </w:r>
      <w:r>
        <w:t>69</w:t>
      </w:r>
      <w:r>
        <w:fldChar w:fldCharType="end"/>
      </w:r>
    </w:p>
    <w:p>
      <w:pPr>
        <w:pStyle w:val="TOC8"/>
        <w:rPr>
          <w:rFonts w:asciiTheme="minorHAnsi" w:eastAsiaTheme="minorEastAsia" w:hAnsiTheme="minorHAnsi" w:cstheme="minorBidi"/>
          <w:szCs w:val="22"/>
        </w:rPr>
      </w:pPr>
      <w:r>
        <w:t>100.</w:t>
      </w:r>
      <w:r>
        <w:tab/>
        <w:t>Variation of conditions</w:t>
      </w:r>
      <w:r>
        <w:tab/>
      </w:r>
      <w:r>
        <w:fldChar w:fldCharType="begin"/>
      </w:r>
      <w:r>
        <w:instrText xml:space="preserve"> PAGEREF _Toc528680926 \h </w:instrText>
      </w:r>
      <w:r>
        <w:fldChar w:fldCharType="separate"/>
      </w:r>
      <w:r>
        <w:t>69</w:t>
      </w:r>
      <w:r>
        <w:fldChar w:fldCharType="end"/>
      </w:r>
    </w:p>
    <w:p>
      <w:pPr>
        <w:pStyle w:val="TOC8"/>
        <w:rPr>
          <w:rFonts w:asciiTheme="minorHAnsi" w:eastAsiaTheme="minorEastAsia" w:hAnsiTheme="minorHAnsi" w:cstheme="minorBidi"/>
          <w:szCs w:val="22"/>
        </w:rPr>
      </w:pPr>
      <w:r>
        <w:t>101.</w:t>
      </w:r>
      <w:r>
        <w:tab/>
        <w:t>Notice of decision to refuse or vary</w:t>
      </w:r>
      <w:r>
        <w:tab/>
      </w:r>
      <w:r>
        <w:fldChar w:fldCharType="begin"/>
      </w:r>
      <w:r>
        <w:instrText xml:space="preserve"> PAGEREF _Toc528680927 \h </w:instrText>
      </w:r>
      <w:r>
        <w:fldChar w:fldCharType="separate"/>
      </w:r>
      <w:r>
        <w:t>70</w:t>
      </w:r>
      <w:r>
        <w:fldChar w:fldCharType="end"/>
      </w:r>
    </w:p>
    <w:p>
      <w:pPr>
        <w:pStyle w:val="TOC8"/>
        <w:rPr>
          <w:rFonts w:asciiTheme="minorHAnsi" w:eastAsiaTheme="minorEastAsia" w:hAnsiTheme="minorHAnsi" w:cstheme="minorBidi"/>
          <w:szCs w:val="22"/>
        </w:rPr>
      </w:pPr>
      <w:r>
        <w:t>102.</w:t>
      </w:r>
      <w:r>
        <w:tab/>
        <w:t>Driver authorisation document</w:t>
      </w:r>
      <w:r>
        <w:tab/>
      </w:r>
      <w:r>
        <w:fldChar w:fldCharType="begin"/>
      </w:r>
      <w:r>
        <w:instrText xml:space="preserve"> PAGEREF _Toc528680928 \h </w:instrText>
      </w:r>
      <w:r>
        <w:fldChar w:fldCharType="separate"/>
      </w:r>
      <w:r>
        <w:t>71</w:t>
      </w:r>
      <w:r>
        <w:fldChar w:fldCharType="end"/>
      </w:r>
    </w:p>
    <w:p>
      <w:pPr>
        <w:pStyle w:val="TOC8"/>
        <w:rPr>
          <w:rFonts w:asciiTheme="minorHAnsi" w:eastAsiaTheme="minorEastAsia" w:hAnsiTheme="minorHAnsi" w:cstheme="minorBidi"/>
          <w:szCs w:val="22"/>
        </w:rPr>
      </w:pPr>
      <w:r>
        <w:t>103.</w:t>
      </w:r>
      <w:r>
        <w:tab/>
        <w:t>Effect of authorisation</w:t>
      </w:r>
      <w:r>
        <w:tab/>
      </w:r>
      <w:r>
        <w:fldChar w:fldCharType="begin"/>
      </w:r>
      <w:r>
        <w:instrText xml:space="preserve"> PAGEREF _Toc528680929 \h </w:instrText>
      </w:r>
      <w:r>
        <w:fldChar w:fldCharType="separate"/>
      </w:r>
      <w:r>
        <w:t>71</w:t>
      </w:r>
      <w:r>
        <w:fldChar w:fldCharType="end"/>
      </w:r>
    </w:p>
    <w:p>
      <w:pPr>
        <w:pStyle w:val="TOC8"/>
        <w:rPr>
          <w:rFonts w:asciiTheme="minorHAnsi" w:eastAsiaTheme="minorEastAsia" w:hAnsiTheme="minorHAnsi" w:cstheme="minorBidi"/>
          <w:szCs w:val="22"/>
        </w:rPr>
      </w:pPr>
      <w:r>
        <w:t>104.</w:t>
      </w:r>
      <w:r>
        <w:tab/>
        <w:t>Duration of authorisation</w:t>
      </w:r>
      <w:r>
        <w:tab/>
      </w:r>
      <w:r>
        <w:fldChar w:fldCharType="begin"/>
      </w:r>
      <w:r>
        <w:instrText xml:space="preserve"> PAGEREF _Toc528680930 \h </w:instrText>
      </w:r>
      <w:r>
        <w:fldChar w:fldCharType="separate"/>
      </w:r>
      <w:r>
        <w:t>71</w:t>
      </w:r>
      <w:r>
        <w:fldChar w:fldCharType="end"/>
      </w:r>
    </w:p>
    <w:p>
      <w:pPr>
        <w:pStyle w:val="TOC8"/>
        <w:rPr>
          <w:rFonts w:asciiTheme="minorHAnsi" w:eastAsiaTheme="minorEastAsia" w:hAnsiTheme="minorHAnsi" w:cstheme="minorBidi"/>
          <w:szCs w:val="22"/>
        </w:rPr>
      </w:pPr>
      <w:r>
        <w:t>105.</w:t>
      </w:r>
      <w:r>
        <w:tab/>
        <w:t>Authorisation not transferable</w:t>
      </w:r>
      <w:r>
        <w:tab/>
      </w:r>
      <w:r>
        <w:fldChar w:fldCharType="begin"/>
      </w:r>
      <w:r>
        <w:instrText xml:space="preserve"> PAGEREF _Toc528680931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106.</w:t>
      </w:r>
      <w:r>
        <w:tab/>
        <w:t>Suspension or cancellation order</w:t>
      </w:r>
      <w:r>
        <w:tab/>
      </w:r>
      <w:r>
        <w:fldChar w:fldCharType="begin"/>
      </w:r>
      <w:r>
        <w:instrText xml:space="preserve"> PAGEREF _Toc528680934 \h </w:instrText>
      </w:r>
      <w:r>
        <w:fldChar w:fldCharType="separate"/>
      </w:r>
      <w:r>
        <w:t>72</w:t>
      </w:r>
      <w:r>
        <w:fldChar w:fldCharType="end"/>
      </w:r>
    </w:p>
    <w:p>
      <w:pPr>
        <w:pStyle w:val="TOC8"/>
        <w:rPr>
          <w:rFonts w:asciiTheme="minorHAnsi" w:eastAsiaTheme="minorEastAsia" w:hAnsiTheme="minorHAnsi" w:cstheme="minorBidi"/>
          <w:szCs w:val="22"/>
        </w:rPr>
      </w:pPr>
      <w:r>
        <w:t>107.</w:t>
      </w:r>
      <w:r>
        <w:tab/>
        <w:t>Suspension order for disqualification offence</w:t>
      </w:r>
      <w:r>
        <w:tab/>
      </w:r>
      <w:r>
        <w:fldChar w:fldCharType="begin"/>
      </w:r>
      <w:r>
        <w:instrText xml:space="preserve"> PAGEREF _Toc528680935 \h </w:instrText>
      </w:r>
      <w:r>
        <w:fldChar w:fldCharType="separate"/>
      </w:r>
      <w:r>
        <w:t>73</w:t>
      </w:r>
      <w:r>
        <w:fldChar w:fldCharType="end"/>
      </w:r>
    </w:p>
    <w:p>
      <w:pPr>
        <w:pStyle w:val="TOC8"/>
        <w:rPr>
          <w:rFonts w:asciiTheme="minorHAnsi" w:eastAsiaTheme="minorEastAsia" w:hAnsiTheme="minorHAnsi" w:cstheme="minorBidi"/>
          <w:szCs w:val="22"/>
        </w:rPr>
      </w:pPr>
      <w:r>
        <w:t>108.</w:t>
      </w:r>
      <w:r>
        <w:tab/>
        <w:t>Order may be made even if authorisation suspended</w:t>
      </w:r>
      <w:r>
        <w:tab/>
      </w:r>
      <w:r>
        <w:fldChar w:fldCharType="begin"/>
      </w:r>
      <w:r>
        <w:instrText xml:space="preserve"> PAGEREF _Toc528680936 \h </w:instrText>
      </w:r>
      <w:r>
        <w:fldChar w:fldCharType="separate"/>
      </w:r>
      <w:r>
        <w:t>73</w:t>
      </w:r>
      <w:r>
        <w:fldChar w:fldCharType="end"/>
      </w:r>
    </w:p>
    <w:p>
      <w:pPr>
        <w:pStyle w:val="TOC8"/>
        <w:rPr>
          <w:rFonts w:asciiTheme="minorHAnsi" w:eastAsiaTheme="minorEastAsia" w:hAnsiTheme="minorHAnsi" w:cstheme="minorBidi"/>
          <w:szCs w:val="22"/>
        </w:rPr>
      </w:pPr>
      <w:r>
        <w:t>109.</w:t>
      </w:r>
      <w:r>
        <w:tab/>
        <w:t>Show cause process</w:t>
      </w:r>
      <w:r>
        <w:tab/>
      </w:r>
      <w:r>
        <w:fldChar w:fldCharType="begin"/>
      </w:r>
      <w:r>
        <w:instrText xml:space="preserve"> PAGEREF _Toc528680937 \h </w:instrText>
      </w:r>
      <w:r>
        <w:fldChar w:fldCharType="separate"/>
      </w:r>
      <w:r>
        <w:t>73</w:t>
      </w:r>
      <w:r>
        <w:fldChar w:fldCharType="end"/>
      </w:r>
    </w:p>
    <w:p>
      <w:pPr>
        <w:pStyle w:val="TOC8"/>
        <w:rPr>
          <w:rFonts w:asciiTheme="minorHAnsi" w:eastAsiaTheme="minorEastAsia" w:hAnsiTheme="minorHAnsi" w:cstheme="minorBidi"/>
          <w:szCs w:val="22"/>
        </w:rPr>
      </w:pPr>
      <w:r>
        <w:t>110.</w:t>
      </w:r>
      <w:r>
        <w:tab/>
        <w:t>Immediate suspension or cancellation</w:t>
      </w:r>
      <w:r>
        <w:tab/>
      </w:r>
      <w:r>
        <w:fldChar w:fldCharType="begin"/>
      </w:r>
      <w:r>
        <w:instrText xml:space="preserve"> PAGEREF _Toc528680938 \h </w:instrText>
      </w:r>
      <w:r>
        <w:fldChar w:fldCharType="separate"/>
      </w:r>
      <w:r>
        <w:t>74</w:t>
      </w:r>
      <w:r>
        <w:fldChar w:fldCharType="end"/>
      </w:r>
    </w:p>
    <w:p>
      <w:pPr>
        <w:pStyle w:val="TOC8"/>
        <w:rPr>
          <w:rFonts w:asciiTheme="minorHAnsi" w:eastAsiaTheme="minorEastAsia" w:hAnsiTheme="minorHAnsi" w:cstheme="minorBidi"/>
          <w:szCs w:val="22"/>
        </w:rPr>
      </w:pPr>
      <w:r>
        <w:t>111.</w:t>
      </w:r>
      <w:r>
        <w:tab/>
        <w:t>Notice of suspension order</w:t>
      </w:r>
      <w:r>
        <w:tab/>
      </w:r>
      <w:r>
        <w:fldChar w:fldCharType="begin"/>
      </w:r>
      <w:r>
        <w:instrText xml:space="preserve"> PAGEREF _Toc528680939 \h </w:instrText>
      </w:r>
      <w:r>
        <w:fldChar w:fldCharType="separate"/>
      </w:r>
      <w:r>
        <w:t>74</w:t>
      </w:r>
      <w:r>
        <w:fldChar w:fldCharType="end"/>
      </w:r>
    </w:p>
    <w:p>
      <w:pPr>
        <w:pStyle w:val="TOC8"/>
        <w:rPr>
          <w:rFonts w:asciiTheme="minorHAnsi" w:eastAsiaTheme="minorEastAsia" w:hAnsiTheme="minorHAnsi" w:cstheme="minorBidi"/>
          <w:szCs w:val="22"/>
        </w:rPr>
      </w:pPr>
      <w:r>
        <w:t>112.</w:t>
      </w:r>
      <w:r>
        <w:tab/>
        <w:t>Period of suspension</w:t>
      </w:r>
      <w:r>
        <w:tab/>
      </w:r>
      <w:r>
        <w:fldChar w:fldCharType="begin"/>
      </w:r>
      <w:r>
        <w:instrText xml:space="preserve"> PAGEREF _Toc528680940 \h </w:instrText>
      </w:r>
      <w:r>
        <w:fldChar w:fldCharType="separate"/>
      </w:r>
      <w:r>
        <w:t>74</w:t>
      </w:r>
      <w:r>
        <w:fldChar w:fldCharType="end"/>
      </w:r>
    </w:p>
    <w:p>
      <w:pPr>
        <w:pStyle w:val="TOC8"/>
        <w:rPr>
          <w:rFonts w:asciiTheme="minorHAnsi" w:eastAsiaTheme="minorEastAsia" w:hAnsiTheme="minorHAnsi" w:cstheme="minorBidi"/>
          <w:szCs w:val="22"/>
        </w:rPr>
      </w:pPr>
      <w:r>
        <w:t>113.</w:t>
      </w:r>
      <w:r>
        <w:tab/>
        <w:t>Revocation of suspension order</w:t>
      </w:r>
      <w:r>
        <w:tab/>
      </w:r>
      <w:r>
        <w:fldChar w:fldCharType="begin"/>
      </w:r>
      <w:r>
        <w:instrText xml:space="preserve"> PAGEREF _Toc528680941 \h </w:instrText>
      </w:r>
      <w:r>
        <w:fldChar w:fldCharType="separate"/>
      </w:r>
      <w:r>
        <w:t>75</w:t>
      </w:r>
      <w:r>
        <w:fldChar w:fldCharType="end"/>
      </w:r>
    </w:p>
    <w:p>
      <w:pPr>
        <w:pStyle w:val="TOC8"/>
        <w:rPr>
          <w:rFonts w:asciiTheme="minorHAnsi" w:eastAsiaTheme="minorEastAsia" w:hAnsiTheme="minorHAnsi" w:cstheme="minorBidi"/>
          <w:szCs w:val="22"/>
        </w:rPr>
      </w:pPr>
      <w:r>
        <w:t>114.</w:t>
      </w:r>
      <w:r>
        <w:tab/>
        <w:t>Notice of cancellation order</w:t>
      </w:r>
      <w:r>
        <w:tab/>
      </w:r>
      <w:r>
        <w:fldChar w:fldCharType="begin"/>
      </w:r>
      <w:r>
        <w:instrText xml:space="preserve"> PAGEREF _Toc528680942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Cancellation and disqualification: conviction of disqualification offence</w:t>
      </w:r>
    </w:p>
    <w:p>
      <w:pPr>
        <w:pStyle w:val="TOC8"/>
        <w:rPr>
          <w:rFonts w:asciiTheme="minorHAnsi" w:eastAsiaTheme="minorEastAsia" w:hAnsiTheme="minorHAnsi" w:cstheme="minorBidi"/>
          <w:szCs w:val="22"/>
        </w:rPr>
      </w:pPr>
      <w:r>
        <w:t>115.</w:t>
      </w:r>
      <w:r>
        <w:tab/>
        <w:t>Cancellation and disqualification when convicted of disqualification offence</w:t>
      </w:r>
      <w:r>
        <w:tab/>
      </w:r>
      <w:r>
        <w:fldChar w:fldCharType="begin"/>
      </w:r>
      <w:r>
        <w:instrText xml:space="preserve"> PAGEREF _Toc528680944 \h </w:instrText>
      </w:r>
      <w:r>
        <w:fldChar w:fldCharType="separate"/>
      </w:r>
      <w:r>
        <w:t>77</w:t>
      </w:r>
      <w:r>
        <w:fldChar w:fldCharType="end"/>
      </w:r>
    </w:p>
    <w:p>
      <w:pPr>
        <w:pStyle w:val="TOC8"/>
        <w:rPr>
          <w:rFonts w:asciiTheme="minorHAnsi" w:eastAsiaTheme="minorEastAsia" w:hAnsiTheme="minorHAnsi" w:cstheme="minorBidi"/>
          <w:szCs w:val="22"/>
        </w:rPr>
      </w:pPr>
      <w:r>
        <w:t>116.</w:t>
      </w:r>
      <w:r>
        <w:tab/>
        <w:t>Cumulative effect of disqualification</w:t>
      </w:r>
      <w:r>
        <w:tab/>
      </w:r>
      <w:r>
        <w:fldChar w:fldCharType="begin"/>
      </w:r>
      <w:r>
        <w:instrText xml:space="preserve"> PAGEREF _Toc528680945 \h </w:instrText>
      </w:r>
      <w:r>
        <w:fldChar w:fldCharType="separate"/>
      </w:r>
      <w:r>
        <w:t>78</w:t>
      </w:r>
      <w:r>
        <w:fldChar w:fldCharType="end"/>
      </w:r>
    </w:p>
    <w:p>
      <w:pPr>
        <w:pStyle w:val="TOC8"/>
        <w:rPr>
          <w:rFonts w:asciiTheme="minorHAnsi" w:eastAsiaTheme="minorEastAsia" w:hAnsiTheme="minorHAnsi" w:cstheme="minorBidi"/>
          <w:szCs w:val="22"/>
        </w:rPr>
      </w:pPr>
      <w:r>
        <w:t>117.</w:t>
      </w:r>
      <w:r>
        <w:tab/>
        <w:t>Notice of cancellation</w:t>
      </w:r>
      <w:r>
        <w:tab/>
      </w:r>
      <w:r>
        <w:fldChar w:fldCharType="begin"/>
      </w:r>
      <w:r>
        <w:instrText xml:space="preserve"> PAGEREF _Toc528680946 \h </w:instrText>
      </w:r>
      <w:r>
        <w:fldChar w:fldCharType="separate"/>
      </w:r>
      <w:r>
        <w:t>78</w:t>
      </w:r>
      <w:r>
        <w:fldChar w:fldCharType="end"/>
      </w:r>
    </w:p>
    <w:p>
      <w:pPr>
        <w:pStyle w:val="TOC8"/>
        <w:rPr>
          <w:rFonts w:asciiTheme="minorHAnsi" w:eastAsiaTheme="minorEastAsia" w:hAnsiTheme="minorHAnsi" w:cstheme="minorBidi"/>
          <w:szCs w:val="22"/>
        </w:rPr>
      </w:pPr>
      <w:r>
        <w:t>118.</w:t>
      </w:r>
      <w:r>
        <w:tab/>
        <w:t>Disqualification period and reinstatement</w:t>
      </w:r>
      <w:r>
        <w:tab/>
      </w:r>
      <w:r>
        <w:fldChar w:fldCharType="begin"/>
      </w:r>
      <w:r>
        <w:instrText xml:space="preserve"> PAGEREF _Toc528680947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Automatic cancellation of authorisation</w:t>
      </w:r>
    </w:p>
    <w:p>
      <w:pPr>
        <w:pStyle w:val="TOC8"/>
        <w:rPr>
          <w:rFonts w:asciiTheme="minorHAnsi" w:eastAsiaTheme="minorEastAsia" w:hAnsiTheme="minorHAnsi" w:cstheme="minorBidi"/>
          <w:szCs w:val="22"/>
        </w:rPr>
      </w:pPr>
      <w:r>
        <w:t>119.</w:t>
      </w:r>
      <w:r>
        <w:tab/>
        <w:t>Cancellation of authorisation: cancellation of driver’s licence</w:t>
      </w:r>
      <w:r>
        <w:tab/>
      </w:r>
      <w:r>
        <w:fldChar w:fldCharType="begin"/>
      </w:r>
      <w:r>
        <w:instrText xml:space="preserve"> PAGEREF _Toc528680949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Passenger transport vehicles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_Toc528680952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121.</w:t>
      </w:r>
      <w:r>
        <w:tab/>
        <w:t>Driving vehicle without valid vehicle authorisation</w:t>
      </w:r>
      <w:r>
        <w:tab/>
      </w:r>
      <w:r>
        <w:fldChar w:fldCharType="begin"/>
      </w:r>
      <w:r>
        <w:instrText xml:space="preserve"> PAGEREF _Toc528680954 \h </w:instrText>
      </w:r>
      <w:r>
        <w:fldChar w:fldCharType="separate"/>
      </w:r>
      <w:r>
        <w:t>80</w:t>
      </w:r>
      <w:r>
        <w:fldChar w:fldCharType="end"/>
      </w:r>
    </w:p>
    <w:p>
      <w:pPr>
        <w:pStyle w:val="TOC8"/>
        <w:rPr>
          <w:rFonts w:asciiTheme="minorHAnsi" w:eastAsiaTheme="minorEastAsia" w:hAnsiTheme="minorHAnsi" w:cstheme="minorBidi"/>
          <w:szCs w:val="22"/>
        </w:rPr>
      </w:pPr>
      <w:r>
        <w:t>122.</w:t>
      </w:r>
      <w:r>
        <w:tab/>
        <w:t>Operating vehicle without valid vehicle authorisation</w:t>
      </w:r>
      <w:r>
        <w:tab/>
      </w:r>
      <w:r>
        <w:fldChar w:fldCharType="begin"/>
      </w:r>
      <w:r>
        <w:instrText xml:space="preserve"> PAGEREF _Toc528680955 \h </w:instrText>
      </w:r>
      <w:r>
        <w:fldChar w:fldCharType="separate"/>
      </w:r>
      <w:r>
        <w:t>81</w:t>
      </w:r>
      <w:r>
        <w:fldChar w:fldCharType="end"/>
      </w:r>
    </w:p>
    <w:p>
      <w:pPr>
        <w:pStyle w:val="TOC8"/>
        <w:rPr>
          <w:rFonts w:asciiTheme="minorHAnsi" w:eastAsiaTheme="minorEastAsia" w:hAnsiTheme="minorHAnsi" w:cstheme="minorBidi"/>
          <w:szCs w:val="22"/>
        </w:rPr>
      </w:pPr>
      <w:r>
        <w:t>123.</w:t>
      </w:r>
      <w:r>
        <w:tab/>
        <w:t>Person must comply with authorisation conditions</w:t>
      </w:r>
      <w:r>
        <w:tab/>
      </w:r>
      <w:r>
        <w:fldChar w:fldCharType="begin"/>
      </w:r>
      <w:r>
        <w:instrText xml:space="preserve"> PAGEREF _Toc528680956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124.</w:t>
      </w:r>
      <w:r>
        <w:tab/>
        <w:t>Application for authorisation</w:t>
      </w:r>
      <w:r>
        <w:tab/>
      </w:r>
      <w:r>
        <w:fldChar w:fldCharType="begin"/>
      </w:r>
      <w:r>
        <w:instrText xml:space="preserve"> PAGEREF _Toc528680958 \h </w:instrText>
      </w:r>
      <w:r>
        <w:fldChar w:fldCharType="separate"/>
      </w:r>
      <w:r>
        <w:t>84</w:t>
      </w:r>
      <w:r>
        <w:fldChar w:fldCharType="end"/>
      </w:r>
    </w:p>
    <w:p>
      <w:pPr>
        <w:pStyle w:val="TOC8"/>
        <w:rPr>
          <w:rFonts w:asciiTheme="minorHAnsi" w:eastAsiaTheme="minorEastAsia" w:hAnsiTheme="minorHAnsi" w:cstheme="minorBidi"/>
          <w:szCs w:val="22"/>
        </w:rPr>
      </w:pPr>
      <w:r>
        <w:t>125.</w:t>
      </w:r>
      <w:r>
        <w:tab/>
        <w:t>Categories of passenger transport service</w:t>
      </w:r>
      <w:r>
        <w:tab/>
      </w:r>
      <w:r>
        <w:fldChar w:fldCharType="begin"/>
      </w:r>
      <w:r>
        <w:instrText xml:space="preserve"> PAGEREF _Toc528680959 \h </w:instrText>
      </w:r>
      <w:r>
        <w:fldChar w:fldCharType="separate"/>
      </w:r>
      <w:r>
        <w:t>85</w:t>
      </w:r>
      <w:r>
        <w:fldChar w:fldCharType="end"/>
      </w:r>
    </w:p>
    <w:p>
      <w:pPr>
        <w:pStyle w:val="TOC8"/>
        <w:rPr>
          <w:rFonts w:asciiTheme="minorHAnsi" w:eastAsiaTheme="minorEastAsia" w:hAnsiTheme="minorHAnsi" w:cstheme="minorBidi"/>
          <w:szCs w:val="22"/>
        </w:rPr>
      </w:pPr>
      <w:r>
        <w:t>126.</w:t>
      </w:r>
      <w:r>
        <w:tab/>
        <w:t>Requirements for authorisation of vehicle</w:t>
      </w:r>
      <w:r>
        <w:tab/>
      </w:r>
      <w:r>
        <w:fldChar w:fldCharType="begin"/>
      </w:r>
      <w:r>
        <w:instrText xml:space="preserve"> PAGEREF _Toc528680960 \h </w:instrText>
      </w:r>
      <w:r>
        <w:fldChar w:fldCharType="separate"/>
      </w:r>
      <w:r>
        <w:t>85</w:t>
      </w:r>
      <w:r>
        <w:fldChar w:fldCharType="end"/>
      </w:r>
    </w:p>
    <w:p>
      <w:pPr>
        <w:pStyle w:val="TOC8"/>
        <w:rPr>
          <w:rFonts w:asciiTheme="minorHAnsi" w:eastAsiaTheme="minorEastAsia" w:hAnsiTheme="minorHAnsi" w:cstheme="minorBidi"/>
          <w:szCs w:val="22"/>
        </w:rPr>
      </w:pPr>
      <w:r>
        <w:t>127.</w:t>
      </w:r>
      <w:r>
        <w:tab/>
        <w:t>Grant of authorisation</w:t>
      </w:r>
      <w:r>
        <w:tab/>
      </w:r>
      <w:r>
        <w:fldChar w:fldCharType="begin"/>
      </w:r>
      <w:r>
        <w:instrText xml:space="preserve"> PAGEREF _Toc528680961 \h </w:instrText>
      </w:r>
      <w:r>
        <w:fldChar w:fldCharType="separate"/>
      </w:r>
      <w:r>
        <w:t>85</w:t>
      </w:r>
      <w:r>
        <w:fldChar w:fldCharType="end"/>
      </w:r>
    </w:p>
    <w:p>
      <w:pPr>
        <w:pStyle w:val="TOC8"/>
        <w:rPr>
          <w:rFonts w:asciiTheme="minorHAnsi" w:eastAsiaTheme="minorEastAsia" w:hAnsiTheme="minorHAnsi" w:cstheme="minorBidi"/>
          <w:szCs w:val="22"/>
        </w:rPr>
      </w:pPr>
      <w:r>
        <w:t>128.</w:t>
      </w:r>
      <w:r>
        <w:tab/>
        <w:t>Refusal of authorisation</w:t>
      </w:r>
      <w:r>
        <w:tab/>
      </w:r>
      <w:r>
        <w:fldChar w:fldCharType="begin"/>
      </w:r>
      <w:r>
        <w:instrText xml:space="preserve"> PAGEREF _Toc528680962 \h </w:instrText>
      </w:r>
      <w:r>
        <w:fldChar w:fldCharType="separate"/>
      </w:r>
      <w:r>
        <w:t>85</w:t>
      </w:r>
      <w:r>
        <w:fldChar w:fldCharType="end"/>
      </w:r>
    </w:p>
    <w:p>
      <w:pPr>
        <w:pStyle w:val="TOC8"/>
        <w:rPr>
          <w:rFonts w:asciiTheme="minorHAnsi" w:eastAsiaTheme="minorEastAsia" w:hAnsiTheme="minorHAnsi" w:cstheme="minorBidi"/>
          <w:szCs w:val="22"/>
        </w:rPr>
      </w:pPr>
      <w:r>
        <w:t>129.</w:t>
      </w:r>
      <w:r>
        <w:tab/>
        <w:t>Conditions of vehicle authorisation</w:t>
      </w:r>
      <w:r>
        <w:tab/>
      </w:r>
      <w:r>
        <w:fldChar w:fldCharType="begin"/>
      </w:r>
      <w:r>
        <w:instrText xml:space="preserve"> PAGEREF _Toc528680963 \h </w:instrText>
      </w:r>
      <w:r>
        <w:fldChar w:fldCharType="separate"/>
      </w:r>
      <w:r>
        <w:t>86</w:t>
      </w:r>
      <w:r>
        <w:fldChar w:fldCharType="end"/>
      </w:r>
    </w:p>
    <w:p>
      <w:pPr>
        <w:pStyle w:val="TOC8"/>
        <w:rPr>
          <w:rFonts w:asciiTheme="minorHAnsi" w:eastAsiaTheme="minorEastAsia" w:hAnsiTheme="minorHAnsi" w:cstheme="minorBidi"/>
          <w:szCs w:val="22"/>
        </w:rPr>
      </w:pPr>
      <w:r>
        <w:t>130.</w:t>
      </w:r>
      <w:r>
        <w:tab/>
        <w:t>Application for variation of conditions</w:t>
      </w:r>
      <w:r>
        <w:tab/>
      </w:r>
      <w:r>
        <w:fldChar w:fldCharType="begin"/>
      </w:r>
      <w:r>
        <w:instrText xml:space="preserve"> PAGEREF _Toc528680964 \h </w:instrText>
      </w:r>
      <w:r>
        <w:fldChar w:fldCharType="separate"/>
      </w:r>
      <w:r>
        <w:t>86</w:t>
      </w:r>
      <w:r>
        <w:fldChar w:fldCharType="end"/>
      </w:r>
    </w:p>
    <w:p>
      <w:pPr>
        <w:pStyle w:val="TOC8"/>
        <w:rPr>
          <w:rFonts w:asciiTheme="minorHAnsi" w:eastAsiaTheme="minorEastAsia" w:hAnsiTheme="minorHAnsi" w:cstheme="minorBidi"/>
          <w:szCs w:val="22"/>
        </w:rPr>
      </w:pPr>
      <w:r>
        <w:t>131.</w:t>
      </w:r>
      <w:r>
        <w:tab/>
        <w:t>Variation of conditions</w:t>
      </w:r>
      <w:r>
        <w:tab/>
      </w:r>
      <w:r>
        <w:fldChar w:fldCharType="begin"/>
      </w:r>
      <w:r>
        <w:instrText xml:space="preserve"> PAGEREF _Toc528680965 \h </w:instrText>
      </w:r>
      <w:r>
        <w:fldChar w:fldCharType="separate"/>
      </w:r>
      <w:r>
        <w:t>86</w:t>
      </w:r>
      <w:r>
        <w:fldChar w:fldCharType="end"/>
      </w:r>
    </w:p>
    <w:p>
      <w:pPr>
        <w:pStyle w:val="TOC8"/>
        <w:rPr>
          <w:rFonts w:asciiTheme="minorHAnsi" w:eastAsiaTheme="minorEastAsia" w:hAnsiTheme="minorHAnsi" w:cstheme="minorBidi"/>
          <w:szCs w:val="22"/>
        </w:rPr>
      </w:pPr>
      <w:r>
        <w:t>132.</w:t>
      </w:r>
      <w:r>
        <w:tab/>
        <w:t>Application for variation of categories of passenger transport service</w:t>
      </w:r>
      <w:r>
        <w:tab/>
      </w:r>
      <w:r>
        <w:fldChar w:fldCharType="begin"/>
      </w:r>
      <w:r>
        <w:instrText xml:space="preserve"> PAGEREF _Toc528680966 \h </w:instrText>
      </w:r>
      <w:r>
        <w:fldChar w:fldCharType="separate"/>
      </w:r>
      <w:r>
        <w:t>87</w:t>
      </w:r>
      <w:r>
        <w:fldChar w:fldCharType="end"/>
      </w:r>
    </w:p>
    <w:p>
      <w:pPr>
        <w:pStyle w:val="TOC8"/>
        <w:rPr>
          <w:rFonts w:asciiTheme="minorHAnsi" w:eastAsiaTheme="minorEastAsia" w:hAnsiTheme="minorHAnsi" w:cstheme="minorBidi"/>
          <w:szCs w:val="22"/>
        </w:rPr>
      </w:pPr>
      <w:r>
        <w:t>133.</w:t>
      </w:r>
      <w:r>
        <w:tab/>
        <w:t>Variation of categories of passenger transport service</w:t>
      </w:r>
      <w:r>
        <w:tab/>
      </w:r>
      <w:r>
        <w:fldChar w:fldCharType="begin"/>
      </w:r>
      <w:r>
        <w:instrText xml:space="preserve"> PAGEREF _Toc528680967 \h </w:instrText>
      </w:r>
      <w:r>
        <w:fldChar w:fldCharType="separate"/>
      </w:r>
      <w:r>
        <w:t>87</w:t>
      </w:r>
      <w:r>
        <w:fldChar w:fldCharType="end"/>
      </w:r>
    </w:p>
    <w:p>
      <w:pPr>
        <w:pStyle w:val="TOC8"/>
        <w:rPr>
          <w:rFonts w:asciiTheme="minorHAnsi" w:eastAsiaTheme="minorEastAsia" w:hAnsiTheme="minorHAnsi" w:cstheme="minorBidi"/>
          <w:szCs w:val="22"/>
        </w:rPr>
      </w:pPr>
      <w:r>
        <w:t>134.</w:t>
      </w:r>
      <w:r>
        <w:tab/>
        <w:t>Notice of decision to refuse or vary</w:t>
      </w:r>
      <w:r>
        <w:tab/>
      </w:r>
      <w:r>
        <w:fldChar w:fldCharType="begin"/>
      </w:r>
      <w:r>
        <w:instrText xml:space="preserve"> PAGEREF _Toc528680968 \h </w:instrText>
      </w:r>
      <w:r>
        <w:fldChar w:fldCharType="separate"/>
      </w:r>
      <w:r>
        <w:t>88</w:t>
      </w:r>
      <w:r>
        <w:fldChar w:fldCharType="end"/>
      </w:r>
    </w:p>
    <w:p>
      <w:pPr>
        <w:pStyle w:val="TOC8"/>
        <w:rPr>
          <w:rFonts w:asciiTheme="minorHAnsi" w:eastAsiaTheme="minorEastAsia" w:hAnsiTheme="minorHAnsi" w:cstheme="minorBidi"/>
          <w:szCs w:val="22"/>
        </w:rPr>
      </w:pPr>
      <w:r>
        <w:t>135.</w:t>
      </w:r>
      <w:r>
        <w:tab/>
        <w:t>Authorisation document</w:t>
      </w:r>
      <w:r>
        <w:tab/>
      </w:r>
      <w:r>
        <w:fldChar w:fldCharType="begin"/>
      </w:r>
      <w:r>
        <w:instrText xml:space="preserve"> PAGEREF _Toc528680969 \h </w:instrText>
      </w:r>
      <w:r>
        <w:fldChar w:fldCharType="separate"/>
      </w:r>
      <w:r>
        <w:t>89</w:t>
      </w:r>
      <w:r>
        <w:fldChar w:fldCharType="end"/>
      </w:r>
    </w:p>
    <w:p>
      <w:pPr>
        <w:pStyle w:val="TOC8"/>
        <w:rPr>
          <w:rFonts w:asciiTheme="minorHAnsi" w:eastAsiaTheme="minorEastAsia" w:hAnsiTheme="minorHAnsi" w:cstheme="minorBidi"/>
          <w:szCs w:val="22"/>
        </w:rPr>
      </w:pPr>
      <w:r>
        <w:t>136.</w:t>
      </w:r>
      <w:r>
        <w:tab/>
        <w:t>Effect of authorisation</w:t>
      </w:r>
      <w:r>
        <w:tab/>
      </w:r>
      <w:r>
        <w:fldChar w:fldCharType="begin"/>
      </w:r>
      <w:r>
        <w:instrText xml:space="preserve"> PAGEREF _Toc528680970 \h </w:instrText>
      </w:r>
      <w:r>
        <w:fldChar w:fldCharType="separate"/>
      </w:r>
      <w:r>
        <w:t>89</w:t>
      </w:r>
      <w:r>
        <w:fldChar w:fldCharType="end"/>
      </w:r>
    </w:p>
    <w:p>
      <w:pPr>
        <w:pStyle w:val="TOC8"/>
        <w:rPr>
          <w:rFonts w:asciiTheme="minorHAnsi" w:eastAsiaTheme="minorEastAsia" w:hAnsiTheme="minorHAnsi" w:cstheme="minorBidi"/>
          <w:szCs w:val="22"/>
        </w:rPr>
      </w:pPr>
      <w:r>
        <w:t>137.</w:t>
      </w:r>
      <w:r>
        <w:tab/>
        <w:t>Duration of authorisation</w:t>
      </w:r>
      <w:r>
        <w:tab/>
      </w:r>
      <w:r>
        <w:fldChar w:fldCharType="begin"/>
      </w:r>
      <w:r>
        <w:instrText xml:space="preserve"> PAGEREF _Toc528680971 \h </w:instrText>
      </w:r>
      <w:r>
        <w:fldChar w:fldCharType="separate"/>
      </w:r>
      <w:r>
        <w:t>90</w:t>
      </w:r>
      <w:r>
        <w:fldChar w:fldCharType="end"/>
      </w:r>
    </w:p>
    <w:p>
      <w:pPr>
        <w:pStyle w:val="TOC8"/>
        <w:rPr>
          <w:rFonts w:asciiTheme="minorHAnsi" w:eastAsiaTheme="minorEastAsia" w:hAnsiTheme="minorHAnsi" w:cstheme="minorBidi"/>
          <w:szCs w:val="22"/>
        </w:rPr>
      </w:pPr>
      <w:r>
        <w:t>138.</w:t>
      </w:r>
      <w:r>
        <w:tab/>
        <w:t>Authorisation not transferable</w:t>
      </w:r>
      <w:r>
        <w:tab/>
      </w:r>
      <w:r>
        <w:fldChar w:fldCharType="begin"/>
      </w:r>
      <w:r>
        <w:instrText xml:space="preserve"> PAGEREF _Toc528680972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Suspension or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139.</w:t>
      </w:r>
      <w:r>
        <w:tab/>
        <w:t>Suspension or cancellation order</w:t>
      </w:r>
      <w:r>
        <w:tab/>
      </w:r>
      <w:r>
        <w:fldChar w:fldCharType="begin"/>
      </w:r>
      <w:r>
        <w:instrText xml:space="preserve"> PAGEREF _Toc528680975 \h </w:instrText>
      </w:r>
      <w:r>
        <w:fldChar w:fldCharType="separate"/>
      </w:r>
      <w:r>
        <w:t>91</w:t>
      </w:r>
      <w:r>
        <w:fldChar w:fldCharType="end"/>
      </w:r>
    </w:p>
    <w:p>
      <w:pPr>
        <w:pStyle w:val="TOC8"/>
        <w:rPr>
          <w:rFonts w:asciiTheme="minorHAnsi" w:eastAsiaTheme="minorEastAsia" w:hAnsiTheme="minorHAnsi" w:cstheme="minorBidi"/>
          <w:szCs w:val="22"/>
        </w:rPr>
      </w:pPr>
      <w:r>
        <w:t>140.</w:t>
      </w:r>
      <w:r>
        <w:tab/>
        <w:t>Order may be made even if authorisation suspended</w:t>
      </w:r>
      <w:r>
        <w:tab/>
      </w:r>
      <w:r>
        <w:fldChar w:fldCharType="begin"/>
      </w:r>
      <w:r>
        <w:instrText xml:space="preserve"> PAGEREF _Toc528680976 \h </w:instrText>
      </w:r>
      <w:r>
        <w:fldChar w:fldCharType="separate"/>
      </w:r>
      <w:r>
        <w:t>92</w:t>
      </w:r>
      <w:r>
        <w:fldChar w:fldCharType="end"/>
      </w:r>
    </w:p>
    <w:p>
      <w:pPr>
        <w:pStyle w:val="TOC8"/>
        <w:rPr>
          <w:rFonts w:asciiTheme="minorHAnsi" w:eastAsiaTheme="minorEastAsia" w:hAnsiTheme="minorHAnsi" w:cstheme="minorBidi"/>
          <w:szCs w:val="22"/>
        </w:rPr>
      </w:pPr>
      <w:r>
        <w:t>141.</w:t>
      </w:r>
      <w:r>
        <w:tab/>
        <w:t>Show cause process</w:t>
      </w:r>
      <w:r>
        <w:tab/>
      </w:r>
      <w:r>
        <w:fldChar w:fldCharType="begin"/>
      </w:r>
      <w:r>
        <w:instrText xml:space="preserve"> PAGEREF _Toc528680977 \h </w:instrText>
      </w:r>
      <w:r>
        <w:fldChar w:fldCharType="separate"/>
      </w:r>
      <w:r>
        <w:t>92</w:t>
      </w:r>
      <w:r>
        <w:fldChar w:fldCharType="end"/>
      </w:r>
    </w:p>
    <w:p>
      <w:pPr>
        <w:pStyle w:val="TOC8"/>
        <w:rPr>
          <w:rFonts w:asciiTheme="minorHAnsi" w:eastAsiaTheme="minorEastAsia" w:hAnsiTheme="minorHAnsi" w:cstheme="minorBidi"/>
          <w:szCs w:val="22"/>
        </w:rPr>
      </w:pPr>
      <w:r>
        <w:t>142.</w:t>
      </w:r>
      <w:r>
        <w:tab/>
        <w:t>Immediate suspension or cancellation</w:t>
      </w:r>
      <w:r>
        <w:tab/>
      </w:r>
      <w:r>
        <w:fldChar w:fldCharType="begin"/>
      </w:r>
      <w:r>
        <w:instrText xml:space="preserve"> PAGEREF _Toc528680978 \h </w:instrText>
      </w:r>
      <w:r>
        <w:fldChar w:fldCharType="separate"/>
      </w:r>
      <w:r>
        <w:t>93</w:t>
      </w:r>
      <w:r>
        <w:fldChar w:fldCharType="end"/>
      </w:r>
    </w:p>
    <w:p>
      <w:pPr>
        <w:pStyle w:val="TOC8"/>
        <w:rPr>
          <w:rFonts w:asciiTheme="minorHAnsi" w:eastAsiaTheme="minorEastAsia" w:hAnsiTheme="minorHAnsi" w:cstheme="minorBidi"/>
          <w:szCs w:val="22"/>
        </w:rPr>
      </w:pPr>
      <w:r>
        <w:t>143.</w:t>
      </w:r>
      <w:r>
        <w:tab/>
        <w:t>Notice of suspension order</w:t>
      </w:r>
      <w:r>
        <w:tab/>
      </w:r>
      <w:r>
        <w:fldChar w:fldCharType="begin"/>
      </w:r>
      <w:r>
        <w:instrText xml:space="preserve"> PAGEREF _Toc528680979 \h </w:instrText>
      </w:r>
      <w:r>
        <w:fldChar w:fldCharType="separate"/>
      </w:r>
      <w:r>
        <w:t>93</w:t>
      </w:r>
      <w:r>
        <w:fldChar w:fldCharType="end"/>
      </w:r>
    </w:p>
    <w:p>
      <w:pPr>
        <w:pStyle w:val="TOC8"/>
        <w:rPr>
          <w:rFonts w:asciiTheme="minorHAnsi" w:eastAsiaTheme="minorEastAsia" w:hAnsiTheme="minorHAnsi" w:cstheme="minorBidi"/>
          <w:szCs w:val="22"/>
        </w:rPr>
      </w:pPr>
      <w:r>
        <w:t>144.</w:t>
      </w:r>
      <w:r>
        <w:tab/>
        <w:t>Period of suspension</w:t>
      </w:r>
      <w:r>
        <w:tab/>
      </w:r>
      <w:r>
        <w:fldChar w:fldCharType="begin"/>
      </w:r>
      <w:r>
        <w:instrText xml:space="preserve"> PAGEREF _Toc528680980 \h </w:instrText>
      </w:r>
      <w:r>
        <w:fldChar w:fldCharType="separate"/>
      </w:r>
      <w:r>
        <w:t>93</w:t>
      </w:r>
      <w:r>
        <w:fldChar w:fldCharType="end"/>
      </w:r>
    </w:p>
    <w:p>
      <w:pPr>
        <w:pStyle w:val="TOC8"/>
        <w:rPr>
          <w:rFonts w:asciiTheme="minorHAnsi" w:eastAsiaTheme="minorEastAsia" w:hAnsiTheme="minorHAnsi" w:cstheme="minorBidi"/>
          <w:szCs w:val="22"/>
        </w:rPr>
      </w:pPr>
      <w:r>
        <w:t>145.</w:t>
      </w:r>
      <w:r>
        <w:tab/>
        <w:t>Revocation of suspension order</w:t>
      </w:r>
      <w:r>
        <w:tab/>
      </w:r>
      <w:r>
        <w:fldChar w:fldCharType="begin"/>
      </w:r>
      <w:r>
        <w:instrText xml:space="preserve"> PAGEREF _Toc528680981 \h </w:instrText>
      </w:r>
      <w:r>
        <w:fldChar w:fldCharType="separate"/>
      </w:r>
      <w:r>
        <w:t>94</w:t>
      </w:r>
      <w:r>
        <w:fldChar w:fldCharType="end"/>
      </w:r>
    </w:p>
    <w:p>
      <w:pPr>
        <w:pStyle w:val="TOC8"/>
        <w:rPr>
          <w:rFonts w:asciiTheme="minorHAnsi" w:eastAsiaTheme="minorEastAsia" w:hAnsiTheme="minorHAnsi" w:cstheme="minorBidi"/>
          <w:szCs w:val="22"/>
        </w:rPr>
      </w:pPr>
      <w:r>
        <w:t>146.</w:t>
      </w:r>
      <w:r>
        <w:tab/>
        <w:t>Notice of cancellation order</w:t>
      </w:r>
      <w:r>
        <w:tab/>
      </w:r>
      <w:r>
        <w:fldChar w:fldCharType="begin"/>
      </w:r>
      <w:r>
        <w:instrText xml:space="preserve"> PAGEREF _Toc528680982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cancellation of authorisation</w:t>
      </w:r>
    </w:p>
    <w:p>
      <w:pPr>
        <w:pStyle w:val="TOC8"/>
        <w:rPr>
          <w:rFonts w:asciiTheme="minorHAnsi" w:eastAsiaTheme="minorEastAsia" w:hAnsiTheme="minorHAnsi" w:cstheme="minorBidi"/>
          <w:szCs w:val="22"/>
        </w:rPr>
      </w:pPr>
      <w:r>
        <w:t>147.</w:t>
      </w:r>
      <w:r>
        <w:tab/>
        <w:t>Cancellation of authorisation: cancellation of vehicle licence</w:t>
      </w:r>
      <w:r>
        <w:tab/>
      </w:r>
      <w:r>
        <w:fldChar w:fldCharType="begin"/>
      </w:r>
      <w:r>
        <w:instrText xml:space="preserve"> PAGEREF _Toc528680984 \h </w:instrText>
      </w:r>
      <w:r>
        <w:fldChar w:fldCharType="separate"/>
      </w:r>
      <w:r>
        <w:t>95</w:t>
      </w:r>
      <w:r>
        <w:fldChar w:fldCharType="end"/>
      </w:r>
    </w:p>
    <w:p>
      <w:pPr>
        <w:pStyle w:val="TOC8"/>
        <w:rPr>
          <w:rFonts w:asciiTheme="minorHAnsi" w:eastAsiaTheme="minorEastAsia" w:hAnsiTheme="minorHAnsi" w:cstheme="minorBidi"/>
          <w:szCs w:val="22"/>
        </w:rPr>
      </w:pPr>
      <w:r>
        <w:t>148.</w:t>
      </w:r>
      <w:r>
        <w:tab/>
        <w:t>Cancellation of authorisation: transfer of ownership of vehicle</w:t>
      </w:r>
      <w:r>
        <w:tab/>
      </w:r>
      <w:r>
        <w:fldChar w:fldCharType="begin"/>
      </w:r>
      <w:r>
        <w:instrText xml:space="preserve"> PAGEREF _Toc528680985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of authorisation on request</w:t>
      </w:r>
    </w:p>
    <w:p>
      <w:pPr>
        <w:pStyle w:val="TOC8"/>
        <w:rPr>
          <w:rFonts w:asciiTheme="minorHAnsi" w:eastAsiaTheme="minorEastAsia" w:hAnsiTheme="minorHAnsi" w:cstheme="minorBidi"/>
          <w:szCs w:val="22"/>
        </w:rPr>
      </w:pPr>
      <w:r>
        <w:t>149.</w:t>
      </w:r>
      <w:r>
        <w:tab/>
        <w:t>Cancellation of authorisation on request</w:t>
      </w:r>
      <w:r>
        <w:tab/>
      </w:r>
      <w:r>
        <w:fldChar w:fldCharType="begin"/>
      </w:r>
      <w:r>
        <w:instrText xml:space="preserve"> PAGEREF _Toc528680987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_Toc528680990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_Toc528680992 \h </w:instrText>
      </w:r>
      <w:r>
        <w:fldChar w:fldCharType="separate"/>
      </w:r>
      <w:r>
        <w:t>101</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_Toc528680993 \h </w:instrText>
      </w:r>
      <w:r>
        <w:fldChar w:fldCharType="separate"/>
      </w:r>
      <w:r>
        <w:t>102</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_Toc528680994 \h </w:instrText>
      </w:r>
      <w:r>
        <w:fldChar w:fldCharType="separate"/>
      </w:r>
      <w:r>
        <w:t>102</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_Toc528680995 \h </w:instrText>
      </w:r>
      <w:r>
        <w:fldChar w:fldCharType="separate"/>
      </w:r>
      <w:r>
        <w:t>102</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_Toc528680996 \h </w:instrText>
      </w:r>
      <w:r>
        <w:fldChar w:fldCharType="separate"/>
      </w:r>
      <w:r>
        <w:t>103</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_Toc528680997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_Toc528680999 \h </w:instrText>
      </w:r>
      <w:r>
        <w:fldChar w:fldCharType="separate"/>
      </w:r>
      <w:r>
        <w:t>103</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_Toc528681000 \h </w:instrText>
      </w:r>
      <w:r>
        <w:fldChar w:fldCharType="separate"/>
      </w:r>
      <w:r>
        <w:t>104</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_Toc528681001 \h </w:instrText>
      </w:r>
      <w:r>
        <w:fldChar w:fldCharType="separate"/>
      </w:r>
      <w:r>
        <w:t>105</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_Toc528681002 \h </w:instrText>
      </w:r>
      <w:r>
        <w:fldChar w:fldCharType="separate"/>
      </w:r>
      <w:r>
        <w:t>105</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_Toc528681003 \h </w:instrText>
      </w:r>
      <w:r>
        <w:fldChar w:fldCharType="separate"/>
      </w:r>
      <w:r>
        <w:t>106</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_Toc528681004 \h </w:instrText>
      </w:r>
      <w:r>
        <w:fldChar w:fldCharType="separate"/>
      </w:r>
      <w:r>
        <w:t>106</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_Toc528681005 \h </w:instrText>
      </w:r>
      <w:r>
        <w:fldChar w:fldCharType="separate"/>
      </w:r>
      <w:r>
        <w:t>106</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_Toc528681006 \h </w:instrText>
      </w:r>
      <w:r>
        <w:fldChar w:fldCharType="separate"/>
      </w:r>
      <w:r>
        <w:t>106</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_Toc528681007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_Toc528681011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_Toc528681013 \h </w:instrText>
      </w:r>
      <w:r>
        <w:fldChar w:fldCharType="separate"/>
      </w:r>
      <w:r>
        <w:t>108</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_Toc528681014 \h </w:instrText>
      </w:r>
      <w:r>
        <w:fldChar w:fldCharType="separate"/>
      </w:r>
      <w:r>
        <w:t>110</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_Toc528681015 \h </w:instrText>
      </w:r>
      <w:r>
        <w:fldChar w:fldCharType="separate"/>
      </w:r>
      <w:r>
        <w:t>110</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_Toc528681016 \h </w:instrText>
      </w:r>
      <w:r>
        <w:fldChar w:fldCharType="separate"/>
      </w:r>
      <w:r>
        <w:t>111</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_Toc528681017 \h </w:instrText>
      </w:r>
      <w:r>
        <w:fldChar w:fldCharType="separate"/>
      </w:r>
      <w:r>
        <w:t>112</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_Toc528681018 \h </w:instrText>
      </w:r>
      <w:r>
        <w:fldChar w:fldCharType="separate"/>
      </w:r>
      <w:r>
        <w:t>113</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_Toc528681019 \h </w:instrText>
      </w:r>
      <w:r>
        <w:fldChar w:fldCharType="separate"/>
      </w:r>
      <w:r>
        <w:t>113</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_Toc528681020 \h </w:instrText>
      </w:r>
      <w:r>
        <w:fldChar w:fldCharType="separate"/>
      </w:r>
      <w:r>
        <w:t>114</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_Toc528681021 \h </w:instrText>
      </w:r>
      <w:r>
        <w:fldChar w:fldCharType="separate"/>
      </w:r>
      <w:r>
        <w:t>115</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_Toc528681022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_Toc528681024 \h </w:instrText>
      </w:r>
      <w:r>
        <w:fldChar w:fldCharType="separate"/>
      </w:r>
      <w:r>
        <w:t>116</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_Toc528681025 \h </w:instrText>
      </w:r>
      <w:r>
        <w:fldChar w:fldCharType="separate"/>
      </w:r>
      <w:r>
        <w:t>117</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_Toc528681026 \h </w:instrText>
      </w:r>
      <w:r>
        <w:fldChar w:fldCharType="separate"/>
      </w:r>
      <w:r>
        <w:t>117</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_Toc528681027 \h </w:instrText>
      </w:r>
      <w:r>
        <w:fldChar w:fldCharType="separate"/>
      </w:r>
      <w:r>
        <w:t>117</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_Toc528681028 \h </w:instrText>
      </w:r>
      <w:r>
        <w:fldChar w:fldCharType="separate"/>
      </w:r>
      <w:r>
        <w:t>118</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_Toc528681029 \h </w:instrText>
      </w:r>
      <w:r>
        <w:fldChar w:fldCharType="separate"/>
      </w:r>
      <w:r>
        <w:t>118</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_Toc528681030 \h </w:instrText>
      </w:r>
      <w:r>
        <w:fldChar w:fldCharType="separate"/>
      </w:r>
      <w:r>
        <w:t>119</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_Toc528681031 \h </w:instrText>
      </w:r>
      <w:r>
        <w:fldChar w:fldCharType="separate"/>
      </w:r>
      <w:r>
        <w:t>119</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_Toc528681032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_Toc528681034 \h </w:instrText>
      </w:r>
      <w:r>
        <w:fldChar w:fldCharType="separate"/>
      </w:r>
      <w:r>
        <w:t>120</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_Toc528681035 \h </w:instrText>
      </w:r>
      <w:r>
        <w:fldChar w:fldCharType="separate"/>
      </w:r>
      <w:r>
        <w:t>120</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_Toc528681036 \h </w:instrText>
      </w:r>
      <w:r>
        <w:fldChar w:fldCharType="separate"/>
      </w:r>
      <w:r>
        <w:t>120</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_Toc528681037 \h </w:instrText>
      </w:r>
      <w:r>
        <w:fldChar w:fldCharType="separate"/>
      </w:r>
      <w:r>
        <w:t>121</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_Toc528681038 \h </w:instrText>
      </w:r>
      <w:r>
        <w:fldChar w:fldCharType="separate"/>
      </w:r>
      <w:r>
        <w:t>122</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_Toc528681039 \h </w:instrText>
      </w:r>
      <w:r>
        <w:fldChar w:fldCharType="separate"/>
      </w:r>
      <w:r>
        <w:t>122</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_Toc528681040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_Toc528681043 \h </w:instrText>
      </w:r>
      <w:r>
        <w:fldChar w:fldCharType="separate"/>
      </w:r>
      <w:r>
        <w:t>123</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_Toc528681044 \h </w:instrText>
      </w:r>
      <w:r>
        <w:fldChar w:fldCharType="separate"/>
      </w:r>
      <w:r>
        <w:t>123</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_Toc528681045 \h </w:instrText>
      </w:r>
      <w:r>
        <w:fldChar w:fldCharType="separate"/>
      </w:r>
      <w:r>
        <w:t>124</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_Toc528681046 \h </w:instrText>
      </w:r>
      <w:r>
        <w:fldChar w:fldCharType="separate"/>
      </w:r>
      <w:r>
        <w:t>124</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_Toc528681047 \h </w:instrText>
      </w:r>
      <w:r>
        <w:fldChar w:fldCharType="separate"/>
      </w:r>
      <w:r>
        <w:t>125</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_Toc528681048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_Toc528681050 \h </w:instrText>
      </w:r>
      <w:r>
        <w:fldChar w:fldCharType="separate"/>
      </w:r>
      <w:r>
        <w:t>126</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_Toc528681051 \h </w:instrText>
      </w:r>
      <w:r>
        <w:fldChar w:fldCharType="separate"/>
      </w:r>
      <w:r>
        <w:t>126</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_Toc528681052 \h </w:instrText>
      </w:r>
      <w:r>
        <w:fldChar w:fldCharType="separate"/>
      </w:r>
      <w:r>
        <w:t>126</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_Toc528681053 \h </w:instrText>
      </w:r>
      <w:r>
        <w:fldChar w:fldCharType="separate"/>
      </w:r>
      <w:r>
        <w:t>127</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_Toc528681054 \h </w:instrText>
      </w:r>
      <w:r>
        <w:fldChar w:fldCharType="separate"/>
      </w:r>
      <w:r>
        <w:t>127</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_Toc528681055 \h </w:instrText>
      </w:r>
      <w:r>
        <w:fldChar w:fldCharType="separate"/>
      </w:r>
      <w:r>
        <w:t>128</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_Toc528681056 \h </w:instrText>
      </w:r>
      <w:r>
        <w:fldChar w:fldCharType="separate"/>
      </w:r>
      <w:r>
        <w:t>128</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_Toc528681057 \h </w:instrText>
      </w:r>
      <w:r>
        <w:fldChar w:fldCharType="separate"/>
      </w:r>
      <w:r>
        <w:t>128</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_Toc528681058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_Toc528681060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_Toc528681062 \h </w:instrText>
      </w:r>
      <w:r>
        <w:fldChar w:fldCharType="separate"/>
      </w:r>
      <w:r>
        <w:t>129</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_Toc528681063 \h </w:instrText>
      </w:r>
      <w:r>
        <w:fldChar w:fldCharType="separate"/>
      </w:r>
      <w:r>
        <w:t>130</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_Toc528681064 \h </w:instrText>
      </w:r>
      <w:r>
        <w:fldChar w:fldCharType="separate"/>
      </w:r>
      <w:r>
        <w:t>131</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_Toc528681065 \h </w:instrText>
      </w:r>
      <w:r>
        <w:fldChar w:fldCharType="separate"/>
      </w:r>
      <w:r>
        <w:t>131</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_Toc528681066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_Toc528681068 \h </w:instrText>
      </w:r>
      <w:r>
        <w:fldChar w:fldCharType="separate"/>
      </w:r>
      <w:r>
        <w:t>132</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_Toc528681069 \h </w:instrText>
      </w:r>
      <w:r>
        <w:fldChar w:fldCharType="separate"/>
      </w:r>
      <w:r>
        <w:t>133</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_Toc528681070 \h </w:instrText>
      </w:r>
      <w:r>
        <w:fldChar w:fldCharType="separate"/>
      </w:r>
      <w:r>
        <w:t>133</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_Toc528681071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_Toc528681073 \h </w:instrText>
      </w:r>
      <w:r>
        <w:fldChar w:fldCharType="separate"/>
      </w:r>
      <w:r>
        <w:t>135</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_Toc528681074 \h </w:instrText>
      </w:r>
      <w:r>
        <w:fldChar w:fldCharType="separate"/>
      </w:r>
      <w:r>
        <w:t>136</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_Toc528681075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_Toc528681077 \h </w:instrText>
      </w:r>
      <w:r>
        <w:fldChar w:fldCharType="separate"/>
      </w:r>
      <w:r>
        <w:t>137</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_Toc528681078 \h </w:instrText>
      </w:r>
      <w:r>
        <w:fldChar w:fldCharType="separate"/>
      </w:r>
      <w:r>
        <w:t>138</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_Toc528681079 \h </w:instrText>
      </w:r>
      <w:r>
        <w:fldChar w:fldCharType="separate"/>
      </w:r>
      <w:r>
        <w:t>139</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_Toc528681080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_Toc528681082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adjustment assistance payment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_Toc528681085 \h </w:instrText>
      </w:r>
      <w:r>
        <w:fldChar w:fldCharType="separate"/>
      </w:r>
      <w:r>
        <w:t>142</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_Toc528681086 \h </w:instrText>
      </w:r>
      <w:r>
        <w:fldChar w:fldCharType="separate"/>
      </w:r>
      <w:r>
        <w:t>144</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_Toc528681087 \h </w:instrText>
      </w:r>
      <w:r>
        <w:fldChar w:fldCharType="separate"/>
      </w:r>
      <w:r>
        <w:t>145</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_Toc528681088 \h </w:instrText>
      </w:r>
      <w:r>
        <w:fldChar w:fldCharType="separate"/>
      </w:r>
      <w:r>
        <w:t>146</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_Toc528681089 \h </w:instrText>
      </w:r>
      <w:r>
        <w:fldChar w:fldCharType="separate"/>
      </w:r>
      <w:r>
        <w:t>146</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_Toc528681090 \h </w:instrText>
      </w:r>
      <w:r>
        <w:fldChar w:fldCharType="separate"/>
      </w:r>
      <w:r>
        <w:t>147</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_Toc528681091 \h </w:instrText>
      </w:r>
      <w:r>
        <w:fldChar w:fldCharType="separate"/>
      </w:r>
      <w:r>
        <w:t>147</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_Toc528681092 \h </w:instrText>
      </w:r>
      <w:r>
        <w:fldChar w:fldCharType="separate"/>
      </w:r>
      <w:r>
        <w:t>148</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_Toc528681093 \h </w:instrText>
      </w:r>
      <w:r>
        <w:fldChar w:fldCharType="separate"/>
      </w:r>
      <w:r>
        <w:t>149</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_Toc528681094 \h </w:instrText>
      </w:r>
      <w:r>
        <w:fldChar w:fldCharType="separate"/>
      </w:r>
      <w:r>
        <w:t>149</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_Toc528681095 \h </w:instrText>
      </w:r>
      <w:r>
        <w:fldChar w:fldCharType="separate"/>
      </w:r>
      <w:r>
        <w:t>150</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_Toc528681096 \h </w:instrText>
      </w:r>
      <w:r>
        <w:fldChar w:fldCharType="separate"/>
      </w:r>
      <w:r>
        <w:t>150</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_Toc528681097 \h </w:instrText>
      </w:r>
      <w:r>
        <w:fldChar w:fldCharType="separate"/>
      </w:r>
      <w:r>
        <w:t>151</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_Toc528681098 \h </w:instrText>
      </w:r>
      <w:r>
        <w:fldChar w:fldCharType="separate"/>
      </w:r>
      <w:r>
        <w:t>151</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_Toc528681099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_Toc528681102 \h </w:instrText>
      </w:r>
      <w:r>
        <w:fldChar w:fldCharType="separate"/>
      </w:r>
      <w:r>
        <w:t>153</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_Toc528681103 \h </w:instrText>
      </w:r>
      <w:r>
        <w:fldChar w:fldCharType="separate"/>
      </w:r>
      <w:r>
        <w:t>153</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_Toc528681104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_Toc528681106 \h </w:instrText>
      </w:r>
      <w:r>
        <w:fldChar w:fldCharType="separate"/>
      </w:r>
      <w:r>
        <w:t>154</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_Toc528681107 \h </w:instrText>
      </w:r>
      <w:r>
        <w:fldChar w:fldCharType="separate"/>
      </w:r>
      <w:r>
        <w:t>154</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_Toc528681108 \h </w:instrText>
      </w:r>
      <w:r>
        <w:fldChar w:fldCharType="separate"/>
      </w:r>
      <w:r>
        <w:t>155</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_Toc528681109 \h </w:instrText>
      </w:r>
      <w:r>
        <w:fldChar w:fldCharType="separate"/>
      </w:r>
      <w:r>
        <w:t>155</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_Toc528681110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_Toc528681112 \h </w:instrText>
      </w:r>
      <w:r>
        <w:fldChar w:fldCharType="separate"/>
      </w:r>
      <w:r>
        <w:t>156</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_Toc528681113 \h </w:instrText>
      </w:r>
      <w:r>
        <w:fldChar w:fldCharType="separate"/>
      </w:r>
      <w:r>
        <w:t>157</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_Toc528681114 \h </w:instrText>
      </w:r>
      <w:r>
        <w:fldChar w:fldCharType="separate"/>
      </w:r>
      <w:r>
        <w:t>157</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_Toc528681115 \h </w:instrText>
      </w:r>
      <w:r>
        <w:fldChar w:fldCharType="separate"/>
      </w:r>
      <w:r>
        <w:t>158</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_Toc528681116 \h </w:instrText>
      </w:r>
      <w:r>
        <w:fldChar w:fldCharType="separate"/>
      </w:r>
      <w:r>
        <w:t>158</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_Toc528681117 \h </w:instrText>
      </w:r>
      <w:r>
        <w:fldChar w:fldCharType="separate"/>
      </w:r>
      <w:r>
        <w:t>159</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_Toc528681118 \h </w:instrText>
      </w:r>
      <w:r>
        <w:fldChar w:fldCharType="separate"/>
      </w:r>
      <w:r>
        <w:t>159</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_Toc528681119 \h </w:instrText>
      </w:r>
      <w:r>
        <w:fldChar w:fldCharType="separate"/>
      </w:r>
      <w:r>
        <w:t>159</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_Toc528681120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_Toc528681122 \h </w:instrText>
      </w:r>
      <w:r>
        <w:fldChar w:fldCharType="separate"/>
      </w:r>
      <w:r>
        <w:t>160</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_Toc528681123 \h </w:instrText>
      </w:r>
      <w:r>
        <w:fldChar w:fldCharType="separate"/>
      </w:r>
      <w:r>
        <w:t>161</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_Toc528681124 \h </w:instrText>
      </w:r>
      <w:r>
        <w:fldChar w:fldCharType="separate"/>
      </w:r>
      <w:r>
        <w:t>162</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_Toc528681125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_Toc528681127 \h </w:instrText>
      </w:r>
      <w:r>
        <w:fldChar w:fldCharType="separate"/>
      </w:r>
      <w:r>
        <w:t>163</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_Toc528681128 \h </w:instrText>
      </w:r>
      <w:r>
        <w:fldChar w:fldCharType="separate"/>
      </w:r>
      <w:r>
        <w:t>164</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_Toc528681129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_Toc528681132 \h </w:instrText>
      </w:r>
      <w:r>
        <w:fldChar w:fldCharType="separate"/>
      </w:r>
      <w:r>
        <w:t>166</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_Toc528681133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_Toc528681135 \h </w:instrText>
      </w:r>
      <w:r>
        <w:fldChar w:fldCharType="separate"/>
      </w:r>
      <w:r>
        <w:t>168</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_Toc528681136 \h </w:instrText>
      </w:r>
      <w:r>
        <w:fldChar w:fldCharType="separate"/>
      </w:r>
      <w:r>
        <w:t>169</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_Toc528681137 \h </w:instrText>
      </w:r>
      <w:r>
        <w:fldChar w:fldCharType="separate"/>
      </w:r>
      <w:r>
        <w:t>170</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_Toc528681138 \h </w:instrText>
      </w:r>
      <w:r>
        <w:fldChar w:fldCharType="separate"/>
      </w:r>
      <w:r>
        <w:t>171</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_Toc528681139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_Toc528681141 \h </w:instrText>
      </w:r>
      <w:r>
        <w:fldChar w:fldCharType="separate"/>
      </w:r>
      <w:r>
        <w:t>173</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_Toc528681142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_Toc528681144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_Toc528681146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_Toc528681148 \h </w:instrText>
      </w:r>
      <w:r>
        <w:fldChar w:fldCharType="separate"/>
      </w:r>
      <w:r>
        <w:t>179</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_Toc528681149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_Toc528681151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_Toc528681153 \h </w:instrText>
      </w:r>
      <w:r>
        <w:fldChar w:fldCharType="separate"/>
      </w:r>
      <w:r>
        <w:t>182</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_Toc528681154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_Toc528681156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_Toc528681159 \h </w:instrText>
      </w:r>
      <w:r>
        <w:fldChar w:fldCharType="separate"/>
      </w:r>
      <w:r>
        <w:t>185</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_Toc528681160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_Toc528681162 \h </w:instrText>
      </w:r>
      <w:r>
        <w:fldChar w:fldCharType="separate"/>
      </w:r>
      <w:r>
        <w:t>187</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_Toc528681163 \h </w:instrText>
      </w:r>
      <w:r>
        <w:fldChar w:fldCharType="separate"/>
      </w:r>
      <w:r>
        <w:t>187</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_Toc528681164 \h </w:instrText>
      </w:r>
      <w:r>
        <w:fldChar w:fldCharType="separate"/>
      </w:r>
      <w:r>
        <w:t>188</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_Toc528681165 \h </w:instrText>
      </w:r>
      <w:r>
        <w:fldChar w:fldCharType="separate"/>
      </w:r>
      <w:r>
        <w:t>188</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_Toc528681166 \h </w:instrText>
      </w:r>
      <w:r>
        <w:fldChar w:fldCharType="separate"/>
      </w:r>
      <w:r>
        <w:t>189</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_Toc528681167 \h </w:instrText>
      </w:r>
      <w:r>
        <w:fldChar w:fldCharType="separate"/>
      </w:r>
      <w:r>
        <w:t>189</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_Toc528681168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Review of Act</w:t>
      </w:r>
    </w:p>
    <w:p>
      <w:pPr>
        <w:pStyle w:val="TOC8"/>
        <w:rPr>
          <w:rFonts w:asciiTheme="minorHAnsi" w:eastAsiaTheme="minorEastAsia" w:hAnsiTheme="minorHAnsi" w:cstheme="minorBidi"/>
          <w:szCs w:val="22"/>
        </w:rPr>
      </w:pPr>
      <w:r>
        <w:t>291.</w:t>
      </w:r>
      <w:r>
        <w:tab/>
        <w:t>Review of Act</w:t>
      </w:r>
      <w:r>
        <w:tab/>
      </w:r>
      <w:r>
        <w:fldChar w:fldCharType="begin"/>
      </w:r>
      <w:r>
        <w:instrText xml:space="preserve"> PAGEREF _Toc528681170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_Toc528681172 \h </w:instrText>
      </w:r>
      <w:r>
        <w:fldChar w:fldCharType="separate"/>
      </w:r>
      <w:r>
        <w:t>192</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_Toc528681173 \h </w:instrText>
      </w:r>
      <w:r>
        <w:fldChar w:fldCharType="separate"/>
      </w:r>
      <w:r>
        <w:t>192</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_Toc528681174 \h </w:instrText>
      </w:r>
      <w:r>
        <w:fldChar w:fldCharType="separate"/>
      </w:r>
      <w:r>
        <w:t>193</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_Toc528681175 \h </w:instrText>
      </w:r>
      <w:r>
        <w:fldChar w:fldCharType="separate"/>
      </w:r>
      <w:r>
        <w:t>194</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_Toc528681176 \h </w:instrText>
      </w:r>
      <w:r>
        <w:fldChar w:fldCharType="separate"/>
      </w:r>
      <w:r>
        <w:t>195</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_Toc528681177 \h </w:instrText>
      </w:r>
      <w:r>
        <w:fldChar w:fldCharType="separate"/>
      </w:r>
      <w:r>
        <w:t>196</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_Toc528681178 \h </w:instrText>
      </w:r>
      <w:r>
        <w:fldChar w:fldCharType="separate"/>
      </w:r>
      <w:r>
        <w:t>196</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_Toc528681179 \h </w:instrText>
      </w:r>
      <w:r>
        <w:fldChar w:fldCharType="separate"/>
      </w:r>
      <w:r>
        <w:t>197</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_Toc528681180 \h </w:instrText>
      </w:r>
      <w:r>
        <w:fldChar w:fldCharType="separate"/>
      </w:r>
      <w:r>
        <w:t>198</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_Toc528681181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_Toc528681184 \h </w:instrText>
      </w:r>
      <w:r>
        <w:fldChar w:fldCharType="separate"/>
      </w:r>
      <w:r>
        <w:t>199</w:t>
      </w:r>
      <w:r>
        <w:fldChar w:fldCharType="end"/>
      </w:r>
    </w:p>
    <w:p>
      <w:pPr>
        <w:pStyle w:val="TOC8"/>
        <w:rPr>
          <w:rFonts w:asciiTheme="minorHAnsi" w:eastAsiaTheme="minorEastAsia" w:hAnsiTheme="minorHAnsi" w:cstheme="minorBidi"/>
          <w:szCs w:val="22"/>
        </w:rPr>
      </w:pPr>
      <w:r>
        <w:t>303.</w:t>
      </w:r>
      <w:r>
        <w:tab/>
      </w:r>
      <w:r>
        <w:rPr>
          <w:i/>
        </w:rPr>
        <w:t>Taxi Act 1994</w:t>
      </w:r>
      <w:r>
        <w:t xml:space="preserve"> repealed</w:t>
      </w:r>
      <w:r>
        <w:tab/>
      </w:r>
      <w:r>
        <w:fldChar w:fldCharType="begin"/>
      </w:r>
      <w:r>
        <w:instrText xml:space="preserve"> PAGEREF _Toc528681185 \h </w:instrText>
      </w:r>
      <w:r>
        <w:fldChar w:fldCharType="separate"/>
      </w:r>
      <w:r>
        <w:t>199</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_Toc528681186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Constitution Acts Amendment Act 1899</w:t>
      </w:r>
      <w:r>
        <w:t xml:space="preserve"> amended</w:t>
      </w:r>
    </w:p>
    <w:p>
      <w:pPr>
        <w:pStyle w:val="TOC8"/>
        <w:rPr>
          <w:rFonts w:asciiTheme="minorHAnsi" w:eastAsiaTheme="minorEastAsia" w:hAnsiTheme="minorHAnsi" w:cstheme="minorBidi"/>
          <w:szCs w:val="22"/>
        </w:rPr>
      </w:pPr>
      <w:r>
        <w:t>305.</w:t>
      </w:r>
      <w:r>
        <w:tab/>
        <w:t>Act amended</w:t>
      </w:r>
      <w:r>
        <w:tab/>
      </w:r>
      <w:r>
        <w:fldChar w:fldCharType="begin"/>
      </w:r>
      <w:r>
        <w:instrText xml:space="preserve"> PAGEREF _Toc528681189 \h </w:instrText>
      </w:r>
      <w:r>
        <w:fldChar w:fldCharType="separate"/>
      </w:r>
      <w:r>
        <w:t>199</w:t>
      </w:r>
      <w:r>
        <w:fldChar w:fldCharType="end"/>
      </w:r>
    </w:p>
    <w:p>
      <w:pPr>
        <w:pStyle w:val="TOC8"/>
        <w:rPr>
          <w:rFonts w:asciiTheme="minorHAnsi" w:eastAsiaTheme="minorEastAsia" w:hAnsiTheme="minorHAnsi" w:cstheme="minorBidi"/>
          <w:szCs w:val="22"/>
        </w:rPr>
      </w:pPr>
      <w:r>
        <w:t>306.</w:t>
      </w:r>
      <w:r>
        <w:tab/>
        <w:t>Schedule V Part 3 amended</w:t>
      </w:r>
      <w:r>
        <w:tab/>
      </w:r>
      <w:r>
        <w:fldChar w:fldCharType="begin"/>
      </w:r>
      <w:r>
        <w:instrText xml:space="preserve"> PAGEREF _Toc528681190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The Criminal Code </w:t>
      </w:r>
      <w:r>
        <w:t>amended</w:t>
      </w:r>
    </w:p>
    <w:p>
      <w:pPr>
        <w:pStyle w:val="TOC8"/>
        <w:rPr>
          <w:rFonts w:asciiTheme="minorHAnsi" w:eastAsiaTheme="minorEastAsia" w:hAnsiTheme="minorHAnsi" w:cstheme="minorBidi"/>
          <w:szCs w:val="22"/>
        </w:rPr>
      </w:pPr>
      <w:r>
        <w:t>307.</w:t>
      </w:r>
      <w:r>
        <w:tab/>
        <w:t>Act amended</w:t>
      </w:r>
      <w:r>
        <w:tab/>
      </w:r>
      <w:r>
        <w:fldChar w:fldCharType="begin"/>
      </w:r>
      <w:r>
        <w:instrText xml:space="preserve"> PAGEREF _Toc528681192 \h </w:instrText>
      </w:r>
      <w:r>
        <w:fldChar w:fldCharType="separate"/>
      </w:r>
      <w:r>
        <w:t>199</w:t>
      </w:r>
      <w:r>
        <w:fldChar w:fldCharType="end"/>
      </w:r>
    </w:p>
    <w:p>
      <w:pPr>
        <w:pStyle w:val="TOC8"/>
        <w:rPr>
          <w:rFonts w:asciiTheme="minorHAnsi" w:eastAsiaTheme="minorEastAsia" w:hAnsiTheme="minorHAnsi" w:cstheme="minorBidi"/>
          <w:szCs w:val="22"/>
        </w:rPr>
      </w:pPr>
      <w:r>
        <w:t>308.</w:t>
      </w:r>
      <w:r>
        <w:tab/>
        <w:t>Section 297 amended</w:t>
      </w:r>
      <w:r>
        <w:tab/>
      </w:r>
      <w:r>
        <w:fldChar w:fldCharType="begin"/>
      </w:r>
      <w:r>
        <w:instrText xml:space="preserve"> PAGEREF _Toc528681193 \h </w:instrText>
      </w:r>
      <w:r>
        <w:fldChar w:fldCharType="separate"/>
      </w:r>
      <w:r>
        <w:t>200</w:t>
      </w:r>
      <w:r>
        <w:fldChar w:fldCharType="end"/>
      </w:r>
    </w:p>
    <w:p>
      <w:pPr>
        <w:pStyle w:val="TOC8"/>
        <w:rPr>
          <w:rFonts w:asciiTheme="minorHAnsi" w:eastAsiaTheme="minorEastAsia" w:hAnsiTheme="minorHAnsi" w:cstheme="minorBidi"/>
          <w:szCs w:val="22"/>
        </w:rPr>
      </w:pPr>
      <w:r>
        <w:t>309.</w:t>
      </w:r>
      <w:r>
        <w:tab/>
        <w:t>Section 318 amended</w:t>
      </w:r>
      <w:r>
        <w:tab/>
      </w:r>
      <w:r>
        <w:fldChar w:fldCharType="begin"/>
      </w:r>
      <w:r>
        <w:instrText xml:space="preserve"> PAGEREF _Toc528681194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Road Traffic Act 1974</w:t>
      </w:r>
      <w:r>
        <w:t xml:space="preserve"> amended</w:t>
      </w:r>
    </w:p>
    <w:p>
      <w:pPr>
        <w:pStyle w:val="TOC8"/>
        <w:rPr>
          <w:rFonts w:asciiTheme="minorHAnsi" w:eastAsiaTheme="minorEastAsia" w:hAnsiTheme="minorHAnsi" w:cstheme="minorBidi"/>
          <w:szCs w:val="22"/>
        </w:rPr>
      </w:pPr>
      <w:r>
        <w:t>310.</w:t>
      </w:r>
      <w:r>
        <w:tab/>
        <w:t>Act amended</w:t>
      </w:r>
      <w:r>
        <w:tab/>
      </w:r>
      <w:r>
        <w:fldChar w:fldCharType="begin"/>
      </w:r>
      <w:r>
        <w:instrText xml:space="preserve"> PAGEREF _Toc528681196 \h </w:instrText>
      </w:r>
      <w:r>
        <w:fldChar w:fldCharType="separate"/>
      </w:r>
      <w:r>
        <w:t>200</w:t>
      </w:r>
      <w:r>
        <w:fldChar w:fldCharType="end"/>
      </w:r>
    </w:p>
    <w:p>
      <w:pPr>
        <w:pStyle w:val="TOC8"/>
        <w:rPr>
          <w:rFonts w:asciiTheme="minorHAnsi" w:eastAsiaTheme="minorEastAsia" w:hAnsiTheme="minorHAnsi" w:cstheme="minorBidi"/>
          <w:szCs w:val="22"/>
        </w:rPr>
      </w:pPr>
      <w:r>
        <w:t>311.</w:t>
      </w:r>
      <w:r>
        <w:tab/>
        <w:t>Section 64A amended</w:t>
      </w:r>
      <w:r>
        <w:tab/>
      </w:r>
      <w:r>
        <w:fldChar w:fldCharType="begin"/>
      </w:r>
      <w:r>
        <w:instrText xml:space="preserve"> PAGEREF _Toc528681197 \h </w:instrText>
      </w:r>
      <w:r>
        <w:fldChar w:fldCharType="separate"/>
      </w:r>
      <w:r>
        <w:t>200</w:t>
      </w:r>
      <w:r>
        <w:fldChar w:fldCharType="end"/>
      </w:r>
    </w:p>
    <w:p>
      <w:pPr>
        <w:pStyle w:val="TOC8"/>
        <w:rPr>
          <w:rFonts w:asciiTheme="minorHAnsi" w:eastAsiaTheme="minorEastAsia" w:hAnsiTheme="minorHAnsi" w:cstheme="minorBidi"/>
          <w:szCs w:val="22"/>
        </w:rPr>
      </w:pPr>
      <w:r>
        <w:t>312.</w:t>
      </w:r>
      <w:r>
        <w:tab/>
        <w:t>Section 79D amended</w:t>
      </w:r>
      <w:r>
        <w:tab/>
      </w:r>
      <w:r>
        <w:fldChar w:fldCharType="begin"/>
      </w:r>
      <w:r>
        <w:instrText xml:space="preserve"> PAGEREF _Toc528681198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_Toc528681200 \h </w:instrText>
      </w:r>
      <w:r>
        <w:fldChar w:fldCharType="separate"/>
      </w:r>
      <w:r>
        <w:t>204</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_Toc528681201 \h </w:instrText>
      </w:r>
      <w:r>
        <w:fldChar w:fldCharType="separate"/>
      </w:r>
      <w:r>
        <w:t>204</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_Toc528681202 \h </w:instrText>
      </w:r>
      <w:r>
        <w:fldChar w:fldCharType="separate"/>
      </w:r>
      <w:r>
        <w:t>204</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_Toc528681203 \h </w:instrText>
      </w:r>
      <w:r>
        <w:fldChar w:fldCharType="separate"/>
      </w:r>
      <w:r>
        <w:t>204</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_Toc528681204 \h </w:instrText>
      </w:r>
      <w:r>
        <w:fldChar w:fldCharType="separate"/>
      </w:r>
      <w:r>
        <w:t>205</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_Toc528681205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_Toc528681207 \h </w:instrText>
      </w:r>
      <w:r>
        <w:fldChar w:fldCharType="separate"/>
      </w:r>
      <w:r>
        <w:t>205</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_Toc528681208 \h </w:instrText>
      </w:r>
      <w:r>
        <w:fldChar w:fldCharType="separate"/>
      </w:r>
      <w:r>
        <w:t>205</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_Toc528681209 \h </w:instrText>
      </w:r>
      <w:r>
        <w:fldChar w:fldCharType="separate"/>
      </w:r>
      <w:r>
        <w:t>206</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_Toc528681210 \h </w:instrText>
      </w:r>
      <w:r>
        <w:fldChar w:fldCharType="separate"/>
      </w:r>
      <w:r>
        <w:t>206</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_Toc528681211 \h </w:instrText>
      </w:r>
      <w:r>
        <w:rPr>
          <w:noProof/>
        </w:rPr>
      </w:r>
      <w:r>
        <w:rPr>
          <w:noProof/>
        </w:rPr>
        <w:fldChar w:fldCharType="separate"/>
      </w:r>
      <w:r>
        <w:rPr>
          <w:noProof/>
        </w:rPr>
        <w:t>206</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_Toc528681213 \h </w:instrText>
      </w:r>
      <w:r>
        <w:fldChar w:fldCharType="separate"/>
      </w:r>
      <w:r>
        <w:t>206</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_Toc528681214 \h </w:instrText>
      </w:r>
      <w:r>
        <w:fldChar w:fldCharType="separate"/>
      </w:r>
      <w:r>
        <w:t>206</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_Toc528681215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_Toc528681217 \h </w:instrText>
      </w:r>
      <w:r>
        <w:fldChar w:fldCharType="separate"/>
      </w:r>
      <w:r>
        <w:t>207</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_Toc528681218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_Toc528681220 \h </w:instrText>
      </w:r>
      <w:r>
        <w:fldChar w:fldCharType="separate"/>
      </w:r>
      <w:r>
        <w:t>208</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_Toc528681221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_Toc528681223 \h </w:instrText>
      </w:r>
      <w:r>
        <w:fldChar w:fldCharType="separate"/>
      </w:r>
      <w:r>
        <w:t>208</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_Toc528681224 \h </w:instrText>
      </w:r>
      <w:r>
        <w:fldChar w:fldCharType="separate"/>
      </w:r>
      <w:r>
        <w:t>208</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_Toc528681225 \h </w:instrText>
      </w:r>
      <w:r>
        <w:fldChar w:fldCharType="separate"/>
      </w:r>
      <w:r>
        <w:t>209</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_Toc528681226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_Toc528681228 \h </w:instrText>
      </w:r>
      <w:r>
        <w:fldChar w:fldCharType="separate"/>
      </w:r>
      <w:r>
        <w:t>210</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_Toc528681229 \h </w:instrText>
      </w:r>
      <w:r>
        <w:fldChar w:fldCharType="separate"/>
      </w:r>
      <w:r>
        <w:t>210</w:t>
      </w:r>
      <w:r>
        <w:fldChar w:fldCharType="end"/>
      </w:r>
    </w:p>
    <w:p>
      <w:pPr>
        <w:pStyle w:val="TOC8"/>
        <w:rPr>
          <w:rFonts w:asciiTheme="minorHAnsi" w:eastAsiaTheme="minorEastAsia" w:hAnsiTheme="minorHAnsi" w:cstheme="minorBidi"/>
          <w:szCs w:val="22"/>
        </w:rPr>
      </w:pPr>
      <w:r>
        <w:t>336.</w:t>
      </w:r>
      <w:r>
        <w:tab/>
        <w:t>Section 15D inserted</w:t>
      </w:r>
      <w:r>
        <w:tab/>
      </w:r>
      <w:r>
        <w:fldChar w:fldCharType="begin"/>
      </w:r>
      <w:r>
        <w:instrText xml:space="preserve"> PAGEREF _Toc528681230 \h </w:instrText>
      </w:r>
      <w:r>
        <w:fldChar w:fldCharType="separate"/>
      </w:r>
      <w:r>
        <w:t>210</w:t>
      </w:r>
      <w:r>
        <w:fldChar w:fldCharType="end"/>
      </w:r>
    </w:p>
    <w:p>
      <w:pPr>
        <w:pStyle w:val="TOC9"/>
        <w:rPr>
          <w:rFonts w:asciiTheme="minorHAnsi" w:eastAsiaTheme="minorEastAsia" w:hAnsiTheme="minorHAnsi" w:cstheme="minorBidi"/>
          <w:noProof/>
          <w:sz w:val="22"/>
          <w:szCs w:val="22"/>
        </w:rPr>
      </w:pPr>
      <w:r>
        <w:rPr>
          <w:noProof/>
        </w:rPr>
        <w:t>15D.</w:t>
      </w:r>
      <w:r>
        <w:rPr>
          <w:noProof/>
        </w:rPr>
        <w:tab/>
        <w:t>Stopping places</w:t>
      </w:r>
      <w:r>
        <w:rPr>
          <w:noProof/>
        </w:rPr>
        <w:tab/>
      </w:r>
      <w:r>
        <w:rPr>
          <w:noProof/>
        </w:rPr>
        <w:fldChar w:fldCharType="begin"/>
      </w:r>
      <w:r>
        <w:rPr>
          <w:noProof/>
        </w:rPr>
        <w:instrText xml:space="preserve"> PAGEREF _Toc528681231 \h </w:instrText>
      </w:r>
      <w:r>
        <w:rPr>
          <w:noProof/>
        </w:rPr>
      </w:r>
      <w:r>
        <w:rPr>
          <w:noProof/>
        </w:rPr>
        <w:fldChar w:fldCharType="separate"/>
      </w:r>
      <w:r>
        <w:rPr>
          <w:noProof/>
        </w:rPr>
        <w:t>210</w:t>
      </w:r>
      <w:r>
        <w:rPr>
          <w:noProof/>
        </w:rPr>
        <w:fldChar w:fldCharType="end"/>
      </w:r>
    </w:p>
    <w:p>
      <w:pPr>
        <w:pStyle w:val="TOC8"/>
        <w:rPr>
          <w:rFonts w:asciiTheme="minorHAnsi" w:eastAsiaTheme="minorEastAsia" w:hAnsiTheme="minorHAnsi" w:cstheme="minorBidi"/>
          <w:szCs w:val="22"/>
        </w:rPr>
      </w:pPr>
      <w:r>
        <w:t>337.</w:t>
      </w:r>
      <w:r>
        <w:tab/>
        <w:t>Section 17 amended</w:t>
      </w:r>
      <w:r>
        <w:tab/>
      </w:r>
      <w:r>
        <w:fldChar w:fldCharType="begin"/>
      </w:r>
      <w:r>
        <w:instrText xml:space="preserve"> PAGEREF _Toc528681232 \h </w:instrText>
      </w:r>
      <w:r>
        <w:fldChar w:fldCharType="separate"/>
      </w:r>
      <w:r>
        <w:t>211</w:t>
      </w:r>
      <w:r>
        <w:fldChar w:fldCharType="end"/>
      </w:r>
    </w:p>
    <w:p>
      <w:pPr>
        <w:pStyle w:val="TOC8"/>
        <w:rPr>
          <w:rFonts w:asciiTheme="minorHAnsi" w:eastAsiaTheme="minorEastAsia" w:hAnsiTheme="minorHAnsi" w:cstheme="minorBidi"/>
          <w:szCs w:val="22"/>
        </w:rPr>
      </w:pPr>
      <w:r>
        <w:t>338.</w:t>
      </w:r>
      <w:r>
        <w:tab/>
        <w:t>Section 19 amended</w:t>
      </w:r>
      <w:r>
        <w:tab/>
      </w:r>
      <w:r>
        <w:fldChar w:fldCharType="begin"/>
      </w:r>
      <w:r>
        <w:instrText xml:space="preserve"> PAGEREF _Toc528681233 \h </w:instrText>
      </w:r>
      <w:r>
        <w:fldChar w:fldCharType="separate"/>
      </w:r>
      <w:r>
        <w:t>212</w:t>
      </w:r>
      <w:r>
        <w:fldChar w:fldCharType="end"/>
      </w:r>
    </w:p>
    <w:p>
      <w:pPr>
        <w:pStyle w:val="TOC8"/>
        <w:rPr>
          <w:rFonts w:asciiTheme="minorHAnsi" w:eastAsiaTheme="minorEastAsia" w:hAnsiTheme="minorHAnsi" w:cstheme="minorBidi"/>
          <w:szCs w:val="22"/>
        </w:rPr>
      </w:pPr>
      <w:r>
        <w:t>339.</w:t>
      </w:r>
      <w:r>
        <w:tab/>
        <w:t>Section 20 amended</w:t>
      </w:r>
      <w:r>
        <w:tab/>
      </w:r>
      <w:r>
        <w:fldChar w:fldCharType="begin"/>
      </w:r>
      <w:r>
        <w:instrText xml:space="preserve"> PAGEREF _Toc528681234 \h </w:instrText>
      </w:r>
      <w:r>
        <w:fldChar w:fldCharType="separate"/>
      </w:r>
      <w:r>
        <w:t>212</w:t>
      </w:r>
      <w:r>
        <w:fldChar w:fldCharType="end"/>
      </w:r>
    </w:p>
    <w:p>
      <w:pPr>
        <w:pStyle w:val="TOC8"/>
        <w:rPr>
          <w:rFonts w:asciiTheme="minorHAnsi" w:eastAsiaTheme="minorEastAsia" w:hAnsiTheme="minorHAnsi" w:cstheme="minorBidi"/>
          <w:szCs w:val="22"/>
        </w:rPr>
      </w:pPr>
      <w:r>
        <w:t>340.</w:t>
      </w:r>
      <w:r>
        <w:tab/>
        <w:t>Section 21 amended</w:t>
      </w:r>
      <w:r>
        <w:tab/>
      </w:r>
      <w:r>
        <w:fldChar w:fldCharType="begin"/>
      </w:r>
      <w:r>
        <w:instrText xml:space="preserve"> PAGEREF _Toc528681235 \h </w:instrText>
      </w:r>
      <w:r>
        <w:fldChar w:fldCharType="separate"/>
      </w:r>
      <w:r>
        <w:t>212</w:t>
      </w:r>
      <w:r>
        <w:fldChar w:fldCharType="end"/>
      </w:r>
    </w:p>
    <w:p>
      <w:pPr>
        <w:pStyle w:val="TOC8"/>
        <w:rPr>
          <w:rFonts w:asciiTheme="minorHAnsi" w:eastAsiaTheme="minorEastAsia" w:hAnsiTheme="minorHAnsi" w:cstheme="minorBidi"/>
          <w:szCs w:val="22"/>
        </w:rPr>
      </w:pPr>
      <w:r>
        <w:t>341.</w:t>
      </w:r>
      <w:r>
        <w:tab/>
        <w:t>Part III Division 2 deleted</w:t>
      </w:r>
      <w:r>
        <w:tab/>
      </w:r>
      <w:r>
        <w:fldChar w:fldCharType="begin"/>
      </w:r>
      <w:r>
        <w:instrText xml:space="preserve"> PAGEREF _Toc528681236 \h </w:instrText>
      </w:r>
      <w:r>
        <w:fldChar w:fldCharType="separate"/>
      </w:r>
      <w:r>
        <w:t>212</w:t>
      </w:r>
      <w:r>
        <w:fldChar w:fldCharType="end"/>
      </w:r>
    </w:p>
    <w:p>
      <w:pPr>
        <w:pStyle w:val="TOC8"/>
        <w:rPr>
          <w:rFonts w:asciiTheme="minorHAnsi" w:eastAsiaTheme="minorEastAsia" w:hAnsiTheme="minorHAnsi" w:cstheme="minorBidi"/>
          <w:szCs w:val="22"/>
        </w:rPr>
      </w:pPr>
      <w:r>
        <w:t>342.</w:t>
      </w:r>
      <w:r>
        <w:tab/>
        <w:t>Part IIIB deleted</w:t>
      </w:r>
      <w:r>
        <w:tab/>
      </w:r>
      <w:r>
        <w:fldChar w:fldCharType="begin"/>
      </w:r>
      <w:r>
        <w:instrText xml:space="preserve"> PAGEREF _Toc528681237 \h </w:instrText>
      </w:r>
      <w:r>
        <w:fldChar w:fldCharType="separate"/>
      </w:r>
      <w:r>
        <w:t>213</w:t>
      </w:r>
      <w:r>
        <w:fldChar w:fldCharType="end"/>
      </w:r>
    </w:p>
    <w:p>
      <w:pPr>
        <w:pStyle w:val="TOC8"/>
        <w:rPr>
          <w:rFonts w:asciiTheme="minorHAnsi" w:eastAsiaTheme="minorEastAsia" w:hAnsiTheme="minorHAnsi" w:cstheme="minorBidi"/>
          <w:szCs w:val="22"/>
        </w:rPr>
      </w:pPr>
      <w:r>
        <w:t>343.</w:t>
      </w:r>
      <w:r>
        <w:tab/>
        <w:t>Section 55 deleted</w:t>
      </w:r>
      <w:r>
        <w:tab/>
      </w:r>
      <w:r>
        <w:fldChar w:fldCharType="begin"/>
      </w:r>
      <w:r>
        <w:instrText xml:space="preserve"> PAGEREF _Toc528681238 \h </w:instrText>
      </w:r>
      <w:r>
        <w:fldChar w:fldCharType="separate"/>
      </w:r>
      <w:r>
        <w:t>213</w:t>
      </w:r>
      <w:r>
        <w:fldChar w:fldCharType="end"/>
      </w:r>
    </w:p>
    <w:p>
      <w:pPr>
        <w:pStyle w:val="TOC8"/>
        <w:rPr>
          <w:rFonts w:asciiTheme="minorHAnsi" w:eastAsiaTheme="minorEastAsia" w:hAnsiTheme="minorHAnsi" w:cstheme="minorBidi"/>
          <w:szCs w:val="22"/>
        </w:rPr>
      </w:pPr>
      <w:r>
        <w:t>344.</w:t>
      </w:r>
      <w:r>
        <w:tab/>
        <w:t>Section 57 amended</w:t>
      </w:r>
      <w:r>
        <w:tab/>
      </w:r>
      <w:r>
        <w:fldChar w:fldCharType="begin"/>
      </w:r>
      <w:r>
        <w:instrText xml:space="preserve"> PAGEREF _Toc528681239 \h </w:instrText>
      </w:r>
      <w:r>
        <w:fldChar w:fldCharType="separate"/>
      </w:r>
      <w:r>
        <w:t>213</w:t>
      </w:r>
      <w:r>
        <w:fldChar w:fldCharType="end"/>
      </w:r>
    </w:p>
    <w:p>
      <w:pPr>
        <w:pStyle w:val="TOC8"/>
        <w:rPr>
          <w:rFonts w:asciiTheme="minorHAnsi" w:eastAsiaTheme="minorEastAsia" w:hAnsiTheme="minorHAnsi" w:cstheme="minorBidi"/>
          <w:szCs w:val="22"/>
        </w:rPr>
      </w:pPr>
      <w:r>
        <w:t>345.</w:t>
      </w:r>
      <w:r>
        <w:tab/>
        <w:t>Section 60 amended</w:t>
      </w:r>
      <w:r>
        <w:tab/>
      </w:r>
      <w:r>
        <w:fldChar w:fldCharType="begin"/>
      </w:r>
      <w:r>
        <w:instrText xml:space="preserve"> PAGEREF _Toc528681240 \h </w:instrText>
      </w:r>
      <w:r>
        <w:fldChar w:fldCharType="separate"/>
      </w:r>
      <w:r>
        <w:t>213</w:t>
      </w:r>
      <w:r>
        <w:fldChar w:fldCharType="end"/>
      </w:r>
    </w:p>
    <w:p>
      <w:pPr>
        <w:pStyle w:val="TOC8"/>
        <w:rPr>
          <w:rFonts w:asciiTheme="minorHAnsi" w:eastAsiaTheme="minorEastAsia" w:hAnsiTheme="minorHAnsi" w:cstheme="minorBidi"/>
          <w:szCs w:val="22"/>
        </w:rPr>
      </w:pPr>
      <w:r>
        <w:t>346.</w:t>
      </w:r>
      <w:r>
        <w:tab/>
        <w:t>Section 63 amended</w:t>
      </w:r>
      <w:r>
        <w:tab/>
      </w:r>
      <w:r>
        <w:fldChar w:fldCharType="begin"/>
      </w:r>
      <w:r>
        <w:instrText xml:space="preserve"> PAGEREF _Toc528681241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ABillFor"/>
        <w:pBdr>
          <w:top w:val="single" w:sz="4" w:space="6" w:color="auto"/>
          <w:bottom w:val="single" w:sz="4" w:space="6" w:color="auto"/>
        </w:pBdr>
        <w:spacing w:before="0" w:after="240"/>
        <w:ind w:left="2551" w:right="2551"/>
      </w:pPr>
      <w:bookmarkStart w:id="3" w:name="BillCited"/>
      <w:bookmarkEnd w:id="3"/>
      <w:r>
        <w:t>No. 26 of 2018</w:t>
      </w:r>
    </w:p>
    <w:p>
      <w:pPr>
        <w:pStyle w:val="LongTitle"/>
        <w:suppressLineNumbers/>
      </w:pPr>
      <w:r>
        <w:t>An Act to —</w:t>
      </w:r>
    </w:p>
    <w:p>
      <w:pPr>
        <w:pStyle w:val="LongTitle"/>
        <w:numPr>
          <w:ilvl w:val="0"/>
          <w:numId w:val="11"/>
        </w:numPr>
        <w:suppressLineNumbers/>
        <w:ind w:left="426" w:hanging="426"/>
      </w:pPr>
      <w:r>
        <w:t>provide for the regulation of the road passenger transport industry; and</w:t>
      </w:r>
    </w:p>
    <w:p>
      <w:pPr>
        <w:pStyle w:val="LongTitle"/>
        <w:numPr>
          <w:ilvl w:val="0"/>
          <w:numId w:val="11"/>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11"/>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AssentNote"/>
      </w:pPr>
      <w:r>
        <w:t>[Assented to 30 October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2617927"/>
      <w:bookmarkStart w:id="5" w:name="_Toc522618365"/>
      <w:bookmarkStart w:id="6" w:name="_Toc522708201"/>
      <w:bookmarkStart w:id="7" w:name="_Toc525291777"/>
      <w:bookmarkStart w:id="8" w:name="_Toc527705058"/>
      <w:bookmarkStart w:id="9" w:name="_Toc527706126"/>
      <w:bookmarkStart w:id="10" w:name="_Toc527706564"/>
      <w:bookmarkStart w:id="11" w:name="_Toc528145325"/>
      <w:bookmarkStart w:id="12" w:name="_Toc528675924"/>
      <w:bookmarkStart w:id="13" w:name="_Toc52868080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522618366"/>
      <w:bookmarkStart w:id="15" w:name="_Toc528675925"/>
      <w:bookmarkStart w:id="16" w:name="_Toc528680806"/>
      <w:r>
        <w:rPr>
          <w:rStyle w:val="CharSectno"/>
        </w:rPr>
        <w:t>1</w:t>
      </w:r>
      <w:r>
        <w:t>.</w:t>
      </w:r>
      <w:r>
        <w:tab/>
        <w:t>Short title</w:t>
      </w:r>
      <w:bookmarkEnd w:id="14"/>
      <w:bookmarkEnd w:id="15"/>
      <w:bookmarkEnd w:id="16"/>
    </w:p>
    <w:p>
      <w:pPr>
        <w:pStyle w:val="Subsection"/>
      </w:pPr>
      <w:r>
        <w:tab/>
      </w:r>
      <w:r>
        <w:tab/>
        <w:t>This is the</w:t>
      </w:r>
      <w:r>
        <w:rPr>
          <w:i/>
        </w:rPr>
        <w:t xml:space="preserve"> Transport (Road Passenger Services) Act 2018</w:t>
      </w:r>
      <w:r>
        <w:t>.</w:t>
      </w:r>
    </w:p>
    <w:p>
      <w:pPr>
        <w:pStyle w:val="Heading5"/>
      </w:pPr>
      <w:bookmarkStart w:id="17" w:name="_Toc522618367"/>
      <w:bookmarkStart w:id="18" w:name="_Toc528675926"/>
      <w:bookmarkStart w:id="19" w:name="_Toc528680807"/>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20" w:name="_Toc522618368"/>
      <w:bookmarkStart w:id="21" w:name="_Toc528675927"/>
      <w:bookmarkStart w:id="22" w:name="_Toc528680808"/>
      <w:r>
        <w:rPr>
          <w:rStyle w:val="CharSectno"/>
        </w:rPr>
        <w:t>3</w:t>
      </w:r>
      <w:r>
        <w:rPr>
          <w:snapToGrid w:val="0"/>
        </w:rPr>
        <w:t>.</w:t>
      </w:r>
      <w:r>
        <w:rPr>
          <w:snapToGrid w:val="0"/>
        </w:rPr>
        <w:tab/>
        <w:t>Objects of Act</w:t>
      </w:r>
      <w:bookmarkEnd w:id="20"/>
      <w:bookmarkEnd w:id="21"/>
      <w:bookmarkEnd w:id="22"/>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23" w:name="_Toc522618369"/>
      <w:bookmarkStart w:id="24" w:name="_Toc528675928"/>
      <w:bookmarkStart w:id="25" w:name="_Toc528680809"/>
      <w:r>
        <w:rPr>
          <w:rStyle w:val="CharSectno"/>
        </w:rPr>
        <w:t>4</w:t>
      </w:r>
      <w:r>
        <w:t>.</w:t>
      </w:r>
      <w:r>
        <w:tab/>
        <w:t>Terms used</w:t>
      </w:r>
      <w:bookmarkEnd w:id="23"/>
      <w:bookmarkEnd w:id="24"/>
      <w:bookmarkEnd w:id="25"/>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26" w:name="_Toc522618370"/>
      <w:bookmarkStart w:id="27" w:name="_Toc528675929"/>
      <w:bookmarkStart w:id="28" w:name="_Toc528680810"/>
      <w:r>
        <w:rPr>
          <w:rStyle w:val="CharSectno"/>
        </w:rPr>
        <w:t>5</w:t>
      </w:r>
      <w:r>
        <w:t>.</w:t>
      </w:r>
      <w:r>
        <w:tab/>
        <w:t>On</w:t>
      </w:r>
      <w:r>
        <w:noBreakHyphen/>
        <w:t>demand passenger transport service</w:t>
      </w:r>
      <w:bookmarkEnd w:id="26"/>
      <w:bookmarkEnd w:id="27"/>
      <w:bookmarkEnd w:id="28"/>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29" w:name="_Toc522618371"/>
      <w:bookmarkStart w:id="30" w:name="_Toc528675930"/>
      <w:bookmarkStart w:id="31" w:name="_Toc528680811"/>
      <w:r>
        <w:rPr>
          <w:rStyle w:val="CharSectno"/>
        </w:rPr>
        <w:t>6</w:t>
      </w:r>
      <w:r>
        <w:t>.</w:t>
      </w:r>
      <w:r>
        <w:tab/>
        <w:t>Regular passenger transport service</w:t>
      </w:r>
      <w:bookmarkEnd w:id="29"/>
      <w:bookmarkEnd w:id="30"/>
      <w:bookmarkEnd w:id="31"/>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32" w:name="_Toc522618372"/>
      <w:bookmarkStart w:id="33" w:name="_Toc528675931"/>
      <w:bookmarkStart w:id="34" w:name="_Toc528680812"/>
      <w:r>
        <w:rPr>
          <w:rStyle w:val="CharSectno"/>
        </w:rPr>
        <w:t>7</w:t>
      </w:r>
      <w:r>
        <w:t>.</w:t>
      </w:r>
      <w:r>
        <w:tab/>
        <w:t>Tourism passenger transport service</w:t>
      </w:r>
      <w:bookmarkEnd w:id="32"/>
      <w:bookmarkEnd w:id="33"/>
      <w:bookmarkEnd w:id="34"/>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35" w:name="_Toc522618373"/>
      <w:bookmarkStart w:id="36" w:name="_Toc528675932"/>
      <w:bookmarkStart w:id="37" w:name="_Toc528680813"/>
      <w:r>
        <w:rPr>
          <w:rStyle w:val="CharSectno"/>
        </w:rPr>
        <w:t>8</w:t>
      </w:r>
      <w:r>
        <w:t>.</w:t>
      </w:r>
      <w:r>
        <w:tab/>
        <w:t>Community transport service</w:t>
      </w:r>
      <w:bookmarkEnd w:id="35"/>
      <w:bookmarkEnd w:id="36"/>
      <w:bookmarkEnd w:id="37"/>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38" w:name="_Toc522618374"/>
      <w:bookmarkStart w:id="39" w:name="_Toc528675933"/>
      <w:bookmarkStart w:id="40" w:name="_Toc528680814"/>
      <w:r>
        <w:rPr>
          <w:rStyle w:val="CharSectno"/>
        </w:rPr>
        <w:t>9</w:t>
      </w:r>
      <w:r>
        <w:t>.</w:t>
      </w:r>
      <w:r>
        <w:tab/>
        <w:t>Courtesy transport service</w:t>
      </w:r>
      <w:bookmarkEnd w:id="38"/>
      <w:bookmarkEnd w:id="39"/>
      <w:bookmarkEnd w:id="40"/>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41" w:name="_Toc522618375"/>
      <w:bookmarkStart w:id="42" w:name="_Toc528675934"/>
      <w:bookmarkStart w:id="43" w:name="_Toc528680815"/>
      <w:r>
        <w:rPr>
          <w:rStyle w:val="CharSectno"/>
        </w:rPr>
        <w:t>10</w:t>
      </w:r>
      <w:r>
        <w:t>.</w:t>
      </w:r>
      <w:r>
        <w:tab/>
        <w:t>On</w:t>
      </w:r>
      <w:r>
        <w:noBreakHyphen/>
        <w:t>demand booking service</w:t>
      </w:r>
      <w:bookmarkEnd w:id="41"/>
      <w:bookmarkEnd w:id="42"/>
      <w:bookmarkEnd w:id="43"/>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ageBreakBefore/>
        <w:spacing w:before="0"/>
      </w:pPr>
      <w:bookmarkStart w:id="44" w:name="_Toc522618376"/>
      <w:bookmarkStart w:id="45" w:name="_Toc528675935"/>
      <w:bookmarkStart w:id="46" w:name="_Toc528680816"/>
      <w:r>
        <w:rPr>
          <w:rStyle w:val="CharSectno"/>
        </w:rPr>
        <w:t>11</w:t>
      </w:r>
      <w:r>
        <w:t>.</w:t>
      </w:r>
      <w:r>
        <w:tab/>
        <w:t>Hire or reward</w:t>
      </w:r>
      <w:bookmarkEnd w:id="44"/>
      <w:bookmarkEnd w:id="45"/>
      <w:bookmarkEnd w:id="46"/>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 </w:t>
      </w:r>
    </w:p>
    <w:p>
      <w:pPr>
        <w:pStyle w:val="Indenti"/>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47" w:name="_Toc522618377"/>
      <w:bookmarkStart w:id="48" w:name="_Toc528675936"/>
      <w:bookmarkStart w:id="49" w:name="_Toc528680817"/>
      <w:r>
        <w:rPr>
          <w:rStyle w:val="CharSectno"/>
        </w:rPr>
        <w:t>12</w:t>
      </w:r>
      <w:r>
        <w:t>.</w:t>
      </w:r>
      <w:r>
        <w:tab/>
        <w:t>Close associate</w:t>
      </w:r>
      <w:bookmarkEnd w:id="47"/>
      <w:bookmarkEnd w:id="48"/>
      <w:bookmarkEnd w:id="49"/>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50" w:name="_Toc522618378"/>
      <w:bookmarkStart w:id="51" w:name="_Toc528675937"/>
      <w:bookmarkStart w:id="52" w:name="_Toc528680818"/>
      <w:r>
        <w:rPr>
          <w:rStyle w:val="CharSectno"/>
        </w:rPr>
        <w:t>13</w:t>
      </w:r>
      <w:r>
        <w:t>.</w:t>
      </w:r>
      <w:r>
        <w:tab/>
        <w:t>Crown bound</w:t>
      </w:r>
      <w:bookmarkEnd w:id="50"/>
      <w:bookmarkEnd w:id="51"/>
      <w:bookmarkEnd w:id="52"/>
    </w:p>
    <w:p>
      <w:pPr>
        <w:pStyle w:val="Subsection"/>
      </w:pPr>
      <w:r>
        <w:tab/>
      </w:r>
      <w:r>
        <w:tab/>
        <w:t>This Act binds the State, and so far as the legislative power of the State permits, the Crown in all its other capacities.</w:t>
      </w:r>
    </w:p>
    <w:p>
      <w:pPr>
        <w:pStyle w:val="Heading2"/>
      </w:pPr>
      <w:bookmarkStart w:id="53" w:name="_Toc522617941"/>
      <w:bookmarkStart w:id="54" w:name="_Toc522618379"/>
      <w:bookmarkStart w:id="55" w:name="_Toc522708215"/>
      <w:bookmarkStart w:id="56" w:name="_Toc525291791"/>
      <w:bookmarkStart w:id="57" w:name="_Toc527705072"/>
      <w:bookmarkStart w:id="58" w:name="_Toc527706140"/>
      <w:bookmarkStart w:id="59" w:name="_Toc527706578"/>
      <w:bookmarkStart w:id="60" w:name="_Toc528145339"/>
      <w:bookmarkStart w:id="61" w:name="_Toc528675938"/>
      <w:bookmarkStart w:id="62" w:name="_Toc528680819"/>
      <w:r>
        <w:rPr>
          <w:rStyle w:val="CharPartNo"/>
        </w:rPr>
        <w:t>Part 2</w:t>
      </w:r>
      <w:r>
        <w:t> — </w:t>
      </w:r>
      <w:r>
        <w:rPr>
          <w:rStyle w:val="CharPartText"/>
        </w:rPr>
        <w:t>Safety of services</w:t>
      </w:r>
      <w:bookmarkEnd w:id="53"/>
      <w:bookmarkEnd w:id="54"/>
      <w:bookmarkEnd w:id="55"/>
      <w:bookmarkEnd w:id="56"/>
      <w:bookmarkEnd w:id="57"/>
      <w:bookmarkEnd w:id="58"/>
      <w:bookmarkEnd w:id="59"/>
      <w:bookmarkEnd w:id="60"/>
      <w:bookmarkEnd w:id="61"/>
      <w:bookmarkEnd w:id="62"/>
    </w:p>
    <w:p>
      <w:pPr>
        <w:pStyle w:val="Heading3"/>
      </w:pPr>
      <w:bookmarkStart w:id="63" w:name="_Toc522617942"/>
      <w:bookmarkStart w:id="64" w:name="_Toc522618380"/>
      <w:bookmarkStart w:id="65" w:name="_Toc522708216"/>
      <w:bookmarkStart w:id="66" w:name="_Toc525291792"/>
      <w:bookmarkStart w:id="67" w:name="_Toc527705073"/>
      <w:bookmarkStart w:id="68" w:name="_Toc527706141"/>
      <w:bookmarkStart w:id="69" w:name="_Toc527706579"/>
      <w:bookmarkStart w:id="70" w:name="_Toc528145340"/>
      <w:bookmarkStart w:id="71" w:name="_Toc528675939"/>
      <w:bookmarkStart w:id="72" w:name="_Toc528680820"/>
      <w:r>
        <w:rPr>
          <w:rStyle w:val="CharDivNo"/>
        </w:rPr>
        <w:t>Division 1</w:t>
      </w:r>
      <w:r>
        <w:t> — </w:t>
      </w:r>
      <w:r>
        <w:rPr>
          <w:rStyle w:val="CharDivText"/>
        </w:rPr>
        <w:t>Safety duties: principles</w:t>
      </w:r>
      <w:bookmarkEnd w:id="63"/>
      <w:bookmarkEnd w:id="64"/>
      <w:bookmarkEnd w:id="65"/>
      <w:bookmarkEnd w:id="66"/>
      <w:bookmarkEnd w:id="67"/>
      <w:bookmarkEnd w:id="68"/>
      <w:bookmarkEnd w:id="69"/>
      <w:bookmarkEnd w:id="70"/>
      <w:bookmarkEnd w:id="71"/>
      <w:bookmarkEnd w:id="72"/>
    </w:p>
    <w:p>
      <w:pPr>
        <w:pStyle w:val="Heading5"/>
      </w:pPr>
      <w:bookmarkStart w:id="73" w:name="_Toc522618381"/>
      <w:bookmarkStart w:id="74" w:name="_Toc528675940"/>
      <w:bookmarkStart w:id="75" w:name="_Toc528680821"/>
      <w:r>
        <w:rPr>
          <w:rStyle w:val="CharSectno"/>
        </w:rPr>
        <w:t>14</w:t>
      </w:r>
      <w:r>
        <w:t>.</w:t>
      </w:r>
      <w:r>
        <w:tab/>
        <w:t>Safety duties and standards</w:t>
      </w:r>
      <w:bookmarkEnd w:id="73"/>
      <w:bookmarkEnd w:id="74"/>
      <w:bookmarkEnd w:id="75"/>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76" w:name="_Toc522618382"/>
      <w:bookmarkStart w:id="77" w:name="_Toc528675941"/>
      <w:bookmarkStart w:id="78" w:name="_Toc528680822"/>
      <w:r>
        <w:rPr>
          <w:rStyle w:val="CharSectno"/>
        </w:rPr>
        <w:t>15</w:t>
      </w:r>
      <w:r>
        <w:t>.</w:t>
      </w:r>
      <w:r>
        <w:tab/>
        <w:t>Principles applying to safety duties</w:t>
      </w:r>
      <w:bookmarkEnd w:id="76"/>
      <w:bookmarkEnd w:id="77"/>
      <w:bookmarkEnd w:id="78"/>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79" w:name="_Toc522617945"/>
      <w:bookmarkStart w:id="80" w:name="_Toc522618383"/>
      <w:bookmarkStart w:id="81" w:name="_Toc522708219"/>
      <w:bookmarkStart w:id="82" w:name="_Toc525291795"/>
      <w:bookmarkStart w:id="83" w:name="_Toc527705076"/>
      <w:bookmarkStart w:id="84" w:name="_Toc527706144"/>
      <w:bookmarkStart w:id="85" w:name="_Toc527706582"/>
      <w:bookmarkStart w:id="86" w:name="_Toc528145343"/>
      <w:bookmarkStart w:id="87" w:name="_Toc528675942"/>
      <w:bookmarkStart w:id="88" w:name="_Toc528680823"/>
      <w:r>
        <w:rPr>
          <w:rStyle w:val="CharDivNo"/>
        </w:rPr>
        <w:t>Division 2</w:t>
      </w:r>
      <w:r>
        <w:t> — </w:t>
      </w:r>
      <w:r>
        <w:rPr>
          <w:rStyle w:val="CharDivText"/>
        </w:rPr>
        <w:t>Primary duties of care</w:t>
      </w:r>
      <w:bookmarkEnd w:id="79"/>
      <w:bookmarkEnd w:id="80"/>
      <w:bookmarkEnd w:id="81"/>
      <w:bookmarkEnd w:id="82"/>
      <w:bookmarkEnd w:id="83"/>
      <w:bookmarkEnd w:id="84"/>
      <w:bookmarkEnd w:id="85"/>
      <w:bookmarkEnd w:id="86"/>
      <w:bookmarkEnd w:id="87"/>
      <w:bookmarkEnd w:id="88"/>
    </w:p>
    <w:p>
      <w:pPr>
        <w:pStyle w:val="Heading5"/>
      </w:pPr>
      <w:bookmarkStart w:id="89" w:name="_Toc522618384"/>
      <w:bookmarkStart w:id="90" w:name="_Toc528675943"/>
      <w:bookmarkStart w:id="91" w:name="_Toc528680824"/>
      <w:r>
        <w:rPr>
          <w:rStyle w:val="CharSectno"/>
        </w:rPr>
        <w:t>16</w:t>
      </w:r>
      <w:r>
        <w:t>.</w:t>
      </w:r>
      <w:r>
        <w:tab/>
        <w:t>Primary duty of care of providers of on</w:t>
      </w:r>
      <w:r>
        <w:noBreakHyphen/>
        <w:t>demand booking services</w:t>
      </w:r>
      <w:bookmarkEnd w:id="89"/>
      <w:bookmarkEnd w:id="90"/>
      <w:bookmarkEnd w:id="91"/>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92" w:name="_Toc522618385"/>
      <w:bookmarkStart w:id="93" w:name="_Toc528675944"/>
      <w:bookmarkStart w:id="94" w:name="_Toc528680825"/>
      <w:r>
        <w:rPr>
          <w:rStyle w:val="CharSectno"/>
        </w:rPr>
        <w:t>17</w:t>
      </w:r>
      <w:r>
        <w:t>.</w:t>
      </w:r>
      <w:r>
        <w:tab/>
        <w:t>Primary duty of care of providers of passenger transport services</w:t>
      </w:r>
      <w:bookmarkEnd w:id="92"/>
      <w:bookmarkEnd w:id="93"/>
      <w:bookmarkEnd w:id="94"/>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95" w:name="_Toc522618386"/>
      <w:bookmarkStart w:id="96" w:name="_Toc528675945"/>
      <w:bookmarkStart w:id="97" w:name="_Toc528680826"/>
      <w:r>
        <w:rPr>
          <w:rStyle w:val="CharSectno"/>
        </w:rPr>
        <w:t>18</w:t>
      </w:r>
      <w:r>
        <w:t>.</w:t>
      </w:r>
      <w:r>
        <w:tab/>
        <w:t>Primary duty of care of providers of passenger transport vehicles</w:t>
      </w:r>
      <w:bookmarkEnd w:id="95"/>
      <w:bookmarkEnd w:id="96"/>
      <w:bookmarkEnd w:id="97"/>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98" w:name="_Toc522618387"/>
      <w:bookmarkStart w:id="99" w:name="_Toc528675946"/>
      <w:bookmarkStart w:id="100" w:name="_Toc528680827"/>
      <w:r>
        <w:rPr>
          <w:rStyle w:val="CharSectno"/>
        </w:rPr>
        <w:t>19</w:t>
      </w:r>
      <w:r>
        <w:t>.</w:t>
      </w:r>
      <w:r>
        <w:tab/>
        <w:t>Primary duty of care of drivers of vehicles used to transport passengers for hire or reward</w:t>
      </w:r>
      <w:bookmarkEnd w:id="98"/>
      <w:bookmarkEnd w:id="99"/>
      <w:bookmarkEnd w:id="100"/>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101" w:name="_Toc522618388"/>
      <w:bookmarkStart w:id="102" w:name="_Toc528675947"/>
      <w:bookmarkStart w:id="103" w:name="_Toc528680828"/>
      <w:r>
        <w:rPr>
          <w:rStyle w:val="CharSectno"/>
        </w:rPr>
        <w:t>20</w:t>
      </w:r>
      <w:r>
        <w:t>.</w:t>
      </w:r>
      <w:r>
        <w:tab/>
        <w:t>Duty of officers</w:t>
      </w:r>
      <w:bookmarkEnd w:id="101"/>
      <w:bookmarkEnd w:id="102"/>
      <w:bookmarkEnd w:id="103"/>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104" w:name="_Toc522618389"/>
      <w:bookmarkStart w:id="105" w:name="_Toc528675948"/>
      <w:bookmarkStart w:id="106" w:name="_Toc528680829"/>
      <w:r>
        <w:rPr>
          <w:rStyle w:val="CharSectno"/>
        </w:rPr>
        <w:t>21</w:t>
      </w:r>
      <w:r>
        <w:t>.</w:t>
      </w:r>
      <w:r>
        <w:tab/>
        <w:t>Safety duty offence: Category 1</w:t>
      </w:r>
      <w:bookmarkEnd w:id="104"/>
      <w:bookmarkEnd w:id="105"/>
      <w:bookmarkEnd w:id="106"/>
    </w:p>
    <w:p>
      <w:pPr>
        <w:pStyle w:val="Subsection"/>
      </w:pPr>
      <w:r>
        <w:tab/>
        <w:t>(1)</w:t>
      </w:r>
      <w:r>
        <w:tab/>
        <w:t xml:space="preserve">A person commits a Category 1 offence if — </w:t>
      </w:r>
    </w:p>
    <w:p>
      <w:pPr>
        <w:pStyle w:val="Indenta"/>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107" w:name="_Toc522618390"/>
      <w:bookmarkStart w:id="108" w:name="_Toc528675949"/>
      <w:bookmarkStart w:id="109" w:name="_Toc528680830"/>
      <w:r>
        <w:rPr>
          <w:rStyle w:val="CharSectno"/>
        </w:rPr>
        <w:t>22</w:t>
      </w:r>
      <w:r>
        <w:t>.</w:t>
      </w:r>
      <w:r>
        <w:tab/>
        <w:t>Safety duty offence: Category 2</w:t>
      </w:r>
      <w:bookmarkEnd w:id="107"/>
      <w:bookmarkEnd w:id="108"/>
      <w:bookmarkEnd w:id="109"/>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110" w:name="_Toc522618391"/>
      <w:bookmarkStart w:id="111" w:name="_Toc528675950"/>
      <w:bookmarkStart w:id="112" w:name="_Toc528680831"/>
      <w:r>
        <w:rPr>
          <w:rStyle w:val="CharSectno"/>
        </w:rPr>
        <w:t>23</w:t>
      </w:r>
      <w:r>
        <w:t>.</w:t>
      </w:r>
      <w:r>
        <w:tab/>
        <w:t>Safety duty offence: Category 3</w:t>
      </w:r>
      <w:bookmarkEnd w:id="110"/>
      <w:bookmarkEnd w:id="111"/>
      <w:bookmarkEnd w:id="112"/>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113" w:name="_Toc522618392"/>
      <w:bookmarkStart w:id="114" w:name="_Toc528675951"/>
      <w:bookmarkStart w:id="115" w:name="_Toc528680832"/>
      <w:r>
        <w:rPr>
          <w:rStyle w:val="CharSectno"/>
        </w:rPr>
        <w:t>24</w:t>
      </w:r>
      <w:r>
        <w:t>.</w:t>
      </w:r>
      <w:r>
        <w:tab/>
        <w:t>Reasonable steps defence</w:t>
      </w:r>
      <w:bookmarkEnd w:id="113"/>
      <w:bookmarkEnd w:id="114"/>
      <w:bookmarkEnd w:id="115"/>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116" w:name="_Toc522618393"/>
      <w:bookmarkStart w:id="117" w:name="_Toc528675952"/>
      <w:bookmarkStart w:id="118" w:name="_Toc528680833"/>
      <w:r>
        <w:rPr>
          <w:rStyle w:val="CharSectno"/>
        </w:rPr>
        <w:t>25</w:t>
      </w:r>
      <w:r>
        <w:t>.</w:t>
      </w:r>
      <w:r>
        <w:tab/>
        <w:t>Conviction of alternative offence</w:t>
      </w:r>
      <w:bookmarkEnd w:id="116"/>
      <w:bookmarkEnd w:id="117"/>
      <w:bookmarkEnd w:id="118"/>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119" w:name="_Toc522617956"/>
      <w:bookmarkStart w:id="120" w:name="_Toc522618394"/>
      <w:bookmarkStart w:id="121" w:name="_Toc522708230"/>
      <w:bookmarkStart w:id="122" w:name="_Toc525291806"/>
      <w:bookmarkStart w:id="123" w:name="_Toc527705087"/>
      <w:bookmarkStart w:id="124" w:name="_Toc527706155"/>
      <w:bookmarkStart w:id="125" w:name="_Toc527706593"/>
      <w:bookmarkStart w:id="126" w:name="_Toc528145354"/>
      <w:bookmarkStart w:id="127" w:name="_Toc528675953"/>
      <w:bookmarkStart w:id="128" w:name="_Toc528680834"/>
      <w:r>
        <w:rPr>
          <w:rStyle w:val="CharPartNo"/>
        </w:rPr>
        <w:t>Part 3</w:t>
      </w:r>
      <w:r>
        <w:t> — </w:t>
      </w:r>
      <w:r>
        <w:rPr>
          <w:rStyle w:val="CharPartText"/>
        </w:rPr>
        <w:t>On</w:t>
      </w:r>
      <w:r>
        <w:rPr>
          <w:rStyle w:val="CharPartText"/>
        </w:rPr>
        <w:noBreakHyphen/>
        <w:t>demand booking services</w:t>
      </w:r>
      <w:bookmarkEnd w:id="119"/>
      <w:bookmarkEnd w:id="120"/>
      <w:bookmarkEnd w:id="121"/>
      <w:bookmarkEnd w:id="122"/>
      <w:bookmarkEnd w:id="123"/>
      <w:bookmarkEnd w:id="124"/>
      <w:bookmarkEnd w:id="125"/>
      <w:bookmarkEnd w:id="126"/>
      <w:bookmarkEnd w:id="127"/>
      <w:bookmarkEnd w:id="128"/>
    </w:p>
    <w:p>
      <w:pPr>
        <w:pStyle w:val="Heading3"/>
      </w:pPr>
      <w:bookmarkStart w:id="129" w:name="_Toc522617957"/>
      <w:bookmarkStart w:id="130" w:name="_Toc522618395"/>
      <w:bookmarkStart w:id="131" w:name="_Toc522708231"/>
      <w:bookmarkStart w:id="132" w:name="_Toc525291807"/>
      <w:bookmarkStart w:id="133" w:name="_Toc527705088"/>
      <w:bookmarkStart w:id="134" w:name="_Toc527706156"/>
      <w:bookmarkStart w:id="135" w:name="_Toc527706594"/>
      <w:bookmarkStart w:id="136" w:name="_Toc528145355"/>
      <w:bookmarkStart w:id="137" w:name="_Toc528675954"/>
      <w:bookmarkStart w:id="138" w:name="_Toc528680835"/>
      <w:r>
        <w:rPr>
          <w:rStyle w:val="CharDivNo"/>
        </w:rPr>
        <w:t>Division 1</w:t>
      </w:r>
      <w:r>
        <w:t> — </w:t>
      </w:r>
      <w:r>
        <w:rPr>
          <w:rStyle w:val="CharDivText"/>
        </w:rPr>
        <w:t>Interpretation</w:t>
      </w:r>
      <w:bookmarkEnd w:id="129"/>
      <w:bookmarkEnd w:id="130"/>
      <w:bookmarkEnd w:id="131"/>
      <w:bookmarkEnd w:id="132"/>
      <w:bookmarkEnd w:id="133"/>
      <w:bookmarkEnd w:id="134"/>
      <w:bookmarkEnd w:id="135"/>
      <w:bookmarkEnd w:id="136"/>
      <w:bookmarkEnd w:id="137"/>
      <w:bookmarkEnd w:id="138"/>
    </w:p>
    <w:p>
      <w:pPr>
        <w:pStyle w:val="Heading5"/>
      </w:pPr>
      <w:bookmarkStart w:id="139" w:name="_Toc522618396"/>
      <w:bookmarkStart w:id="140" w:name="_Toc528675955"/>
      <w:bookmarkStart w:id="141" w:name="_Toc528680836"/>
      <w:r>
        <w:rPr>
          <w:rStyle w:val="CharSectno"/>
        </w:rPr>
        <w:t>26</w:t>
      </w:r>
      <w:r>
        <w:t>.</w:t>
      </w:r>
      <w:r>
        <w:tab/>
        <w:t>Term used: disqualification offence</w:t>
      </w:r>
      <w:bookmarkEnd w:id="139"/>
      <w:bookmarkEnd w:id="140"/>
      <w:bookmarkEnd w:id="141"/>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142" w:name="_Toc522617959"/>
      <w:bookmarkStart w:id="143" w:name="_Toc522618397"/>
      <w:bookmarkStart w:id="144" w:name="_Toc522708233"/>
      <w:bookmarkStart w:id="145" w:name="_Toc525291809"/>
      <w:bookmarkStart w:id="146" w:name="_Toc527705090"/>
      <w:bookmarkStart w:id="147" w:name="_Toc527706158"/>
      <w:bookmarkStart w:id="148" w:name="_Toc527706596"/>
      <w:bookmarkStart w:id="149" w:name="_Toc528145357"/>
      <w:bookmarkStart w:id="150" w:name="_Toc528675956"/>
      <w:bookmarkStart w:id="151" w:name="_Toc528680837"/>
      <w:r>
        <w:rPr>
          <w:rStyle w:val="CharDivNo"/>
        </w:rPr>
        <w:t>Division 2</w:t>
      </w:r>
      <w:r>
        <w:t> — </w:t>
      </w:r>
      <w:r>
        <w:rPr>
          <w:rStyle w:val="CharDivText"/>
        </w:rPr>
        <w:t>Offences</w:t>
      </w:r>
      <w:bookmarkEnd w:id="142"/>
      <w:bookmarkEnd w:id="143"/>
      <w:bookmarkEnd w:id="144"/>
      <w:bookmarkEnd w:id="145"/>
      <w:bookmarkEnd w:id="146"/>
      <w:bookmarkEnd w:id="147"/>
      <w:bookmarkEnd w:id="148"/>
      <w:bookmarkEnd w:id="149"/>
      <w:bookmarkEnd w:id="150"/>
      <w:bookmarkEnd w:id="151"/>
    </w:p>
    <w:p>
      <w:pPr>
        <w:pStyle w:val="Heading5"/>
      </w:pPr>
      <w:bookmarkStart w:id="152" w:name="_Toc522618398"/>
      <w:bookmarkStart w:id="153" w:name="_Toc528675957"/>
      <w:bookmarkStart w:id="154" w:name="_Toc528680838"/>
      <w:r>
        <w:rPr>
          <w:rStyle w:val="CharSectno"/>
        </w:rPr>
        <w:t>27</w:t>
      </w:r>
      <w:r>
        <w:t>.</w:t>
      </w:r>
      <w:r>
        <w:tab/>
        <w:t>Provider of on</w:t>
      </w:r>
      <w:r>
        <w:noBreakHyphen/>
        <w:t>demand booking service must be authorised</w:t>
      </w:r>
      <w:bookmarkEnd w:id="152"/>
      <w:bookmarkEnd w:id="153"/>
      <w:bookmarkEnd w:id="154"/>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155" w:name="_Toc522618399"/>
      <w:bookmarkStart w:id="156" w:name="_Toc528675958"/>
      <w:bookmarkStart w:id="157" w:name="_Toc528680839"/>
      <w:r>
        <w:rPr>
          <w:rStyle w:val="CharSectno"/>
        </w:rPr>
        <w:t>28</w:t>
      </w:r>
      <w:r>
        <w:t>.</w:t>
      </w:r>
      <w:r>
        <w:tab/>
        <w:t>Provider of on</w:t>
      </w:r>
      <w:r>
        <w:noBreakHyphen/>
        <w:t>demand booking service must comply with authorisation conditions</w:t>
      </w:r>
      <w:bookmarkEnd w:id="155"/>
      <w:bookmarkEnd w:id="156"/>
      <w:bookmarkEnd w:id="157"/>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158" w:name="_Toc522617962"/>
      <w:bookmarkStart w:id="159" w:name="_Toc522618400"/>
      <w:bookmarkStart w:id="160" w:name="_Toc522708236"/>
      <w:bookmarkStart w:id="161" w:name="_Toc525291812"/>
      <w:bookmarkStart w:id="162" w:name="_Toc527705093"/>
      <w:bookmarkStart w:id="163" w:name="_Toc527706161"/>
      <w:bookmarkStart w:id="164" w:name="_Toc527706599"/>
      <w:bookmarkStart w:id="165" w:name="_Toc528145360"/>
      <w:bookmarkStart w:id="166" w:name="_Toc528675959"/>
      <w:bookmarkStart w:id="167" w:name="_Toc528680840"/>
      <w:r>
        <w:rPr>
          <w:rStyle w:val="CharDivNo"/>
        </w:rPr>
        <w:t>Division 3</w:t>
      </w:r>
      <w:r>
        <w:t> — </w:t>
      </w:r>
      <w:r>
        <w:rPr>
          <w:rStyle w:val="CharDivText"/>
        </w:rPr>
        <w:t>Authorisation</w:t>
      </w:r>
      <w:bookmarkEnd w:id="158"/>
      <w:bookmarkEnd w:id="159"/>
      <w:bookmarkEnd w:id="160"/>
      <w:bookmarkEnd w:id="161"/>
      <w:bookmarkEnd w:id="162"/>
      <w:bookmarkEnd w:id="163"/>
      <w:bookmarkEnd w:id="164"/>
      <w:bookmarkEnd w:id="165"/>
      <w:bookmarkEnd w:id="166"/>
      <w:bookmarkEnd w:id="167"/>
    </w:p>
    <w:p>
      <w:pPr>
        <w:pStyle w:val="Heading5"/>
      </w:pPr>
      <w:bookmarkStart w:id="168" w:name="_Toc522618401"/>
      <w:bookmarkStart w:id="169" w:name="_Toc528675960"/>
      <w:bookmarkStart w:id="170" w:name="_Toc528680841"/>
      <w:r>
        <w:rPr>
          <w:rStyle w:val="CharSectno"/>
        </w:rPr>
        <w:t>29</w:t>
      </w:r>
      <w:r>
        <w:t>.</w:t>
      </w:r>
      <w:r>
        <w:tab/>
        <w:t>Application for authorisation to provide an on</w:t>
      </w:r>
      <w:r>
        <w:noBreakHyphen/>
        <w:t>demand booking service</w:t>
      </w:r>
      <w:bookmarkEnd w:id="168"/>
      <w:bookmarkEnd w:id="169"/>
      <w:bookmarkEnd w:id="170"/>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71" w:name="_Toc522618402"/>
      <w:bookmarkStart w:id="172" w:name="_Toc528675961"/>
      <w:bookmarkStart w:id="173" w:name="_Toc528680842"/>
      <w:r>
        <w:rPr>
          <w:rStyle w:val="CharSectno"/>
        </w:rPr>
        <w:t>30</w:t>
      </w:r>
      <w:r>
        <w:t>.</w:t>
      </w:r>
      <w:r>
        <w:tab/>
        <w:t>Responsible officers</w:t>
      </w:r>
      <w:bookmarkEnd w:id="171"/>
      <w:bookmarkEnd w:id="172"/>
      <w:bookmarkEnd w:id="173"/>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74" w:name="_Toc522618403"/>
      <w:bookmarkStart w:id="175" w:name="_Toc528675962"/>
      <w:bookmarkStart w:id="176" w:name="_Toc528680843"/>
      <w:r>
        <w:rPr>
          <w:rStyle w:val="CharSectno"/>
        </w:rPr>
        <w:t>31</w:t>
      </w:r>
      <w:r>
        <w:t>.</w:t>
      </w:r>
      <w:r>
        <w:tab/>
        <w:t>Grant of authorisation</w:t>
      </w:r>
      <w:bookmarkEnd w:id="174"/>
      <w:bookmarkEnd w:id="175"/>
      <w:bookmarkEnd w:id="176"/>
    </w:p>
    <w:p>
      <w:pPr>
        <w:pStyle w:val="Subsection"/>
      </w:pPr>
      <w:r>
        <w:tab/>
        <w:t>(1)</w:t>
      </w:r>
      <w:r>
        <w:tab/>
        <w:t>The CEO may grant an authorisation to an applicant to provide an on</w:t>
      </w:r>
      <w:r>
        <w:noBreakHyphen/>
        <w:t xml:space="preserve">demand booking service if the CEO is satisfied that — </w:t>
      </w:r>
    </w:p>
    <w:p>
      <w:pPr>
        <w:pStyle w:val="Indenta"/>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77" w:name="_Toc522618404"/>
      <w:bookmarkStart w:id="178" w:name="_Toc528675963"/>
      <w:bookmarkStart w:id="179" w:name="_Toc528680844"/>
      <w:r>
        <w:rPr>
          <w:rStyle w:val="CharSectno"/>
        </w:rPr>
        <w:t>32</w:t>
      </w:r>
      <w:r>
        <w:t>.</w:t>
      </w:r>
      <w:r>
        <w:tab/>
        <w:t>Refusal of authorisation</w:t>
      </w:r>
      <w:bookmarkEnd w:id="177"/>
      <w:bookmarkEnd w:id="178"/>
      <w:bookmarkEnd w:id="179"/>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80" w:name="_Toc522618405"/>
      <w:bookmarkStart w:id="181" w:name="_Toc528675964"/>
      <w:bookmarkStart w:id="182" w:name="_Toc528680845"/>
      <w:r>
        <w:rPr>
          <w:rStyle w:val="CharSectno"/>
        </w:rPr>
        <w:t>33</w:t>
      </w:r>
      <w:r>
        <w:t>.</w:t>
      </w:r>
      <w:r>
        <w:tab/>
        <w:t>Conditions of authorisation</w:t>
      </w:r>
      <w:bookmarkEnd w:id="180"/>
      <w:bookmarkEnd w:id="181"/>
      <w:bookmarkEnd w:id="182"/>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83" w:name="_Toc522618406"/>
      <w:bookmarkStart w:id="184" w:name="_Toc528675965"/>
      <w:bookmarkStart w:id="185" w:name="_Toc528680846"/>
      <w:r>
        <w:rPr>
          <w:rStyle w:val="CharSectno"/>
        </w:rPr>
        <w:t>34</w:t>
      </w:r>
      <w:r>
        <w:t>.</w:t>
      </w:r>
      <w:r>
        <w:tab/>
        <w:t>Application for variation of conditions</w:t>
      </w:r>
      <w:bookmarkEnd w:id="183"/>
      <w:bookmarkEnd w:id="184"/>
      <w:bookmarkEnd w:id="185"/>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86" w:name="_Toc522618407"/>
      <w:bookmarkStart w:id="187" w:name="_Toc528675966"/>
      <w:bookmarkStart w:id="188" w:name="_Toc528680847"/>
      <w:r>
        <w:rPr>
          <w:rStyle w:val="CharSectno"/>
        </w:rPr>
        <w:t>35</w:t>
      </w:r>
      <w:r>
        <w:t>.</w:t>
      </w:r>
      <w:r>
        <w:tab/>
        <w:t>Variation of conditions</w:t>
      </w:r>
      <w:bookmarkEnd w:id="186"/>
      <w:bookmarkEnd w:id="187"/>
      <w:bookmarkEnd w:id="188"/>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89" w:name="_Toc522618408"/>
      <w:bookmarkStart w:id="190" w:name="_Toc528675967"/>
      <w:bookmarkStart w:id="191" w:name="_Toc528680848"/>
      <w:r>
        <w:rPr>
          <w:rStyle w:val="CharSectno"/>
        </w:rPr>
        <w:t>36</w:t>
      </w:r>
      <w:r>
        <w:t>.</w:t>
      </w:r>
      <w:r>
        <w:tab/>
        <w:t>Notice of decision to refuse or vary</w:t>
      </w:r>
      <w:bookmarkEnd w:id="189"/>
      <w:bookmarkEnd w:id="190"/>
      <w:bookmarkEnd w:id="191"/>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pPr>
      <w:r>
        <w:tab/>
        <w:t>(3)</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92" w:name="_Toc522618409"/>
      <w:bookmarkStart w:id="193" w:name="_Toc528675968"/>
      <w:bookmarkStart w:id="194" w:name="_Toc528680849"/>
      <w:r>
        <w:rPr>
          <w:rStyle w:val="CharSectno"/>
        </w:rPr>
        <w:t>37</w:t>
      </w:r>
      <w:r>
        <w:t>.</w:t>
      </w:r>
      <w:r>
        <w:tab/>
        <w:t>Authorisation document</w:t>
      </w:r>
      <w:bookmarkEnd w:id="192"/>
      <w:bookmarkEnd w:id="193"/>
      <w:bookmarkEnd w:id="194"/>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95" w:name="_Toc522618410"/>
      <w:bookmarkStart w:id="196" w:name="_Toc528675969"/>
      <w:bookmarkStart w:id="197" w:name="_Toc528680850"/>
      <w:r>
        <w:rPr>
          <w:rStyle w:val="CharSectno"/>
        </w:rPr>
        <w:t>38</w:t>
      </w:r>
      <w:r>
        <w:t>.</w:t>
      </w:r>
      <w:r>
        <w:tab/>
        <w:t>Effect of authorisation</w:t>
      </w:r>
      <w:bookmarkEnd w:id="195"/>
      <w:bookmarkEnd w:id="196"/>
      <w:bookmarkEnd w:id="197"/>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98" w:name="_Toc522618411"/>
      <w:bookmarkStart w:id="199" w:name="_Toc528675970"/>
      <w:bookmarkStart w:id="200" w:name="_Toc528680851"/>
      <w:r>
        <w:rPr>
          <w:rStyle w:val="CharSectno"/>
        </w:rPr>
        <w:t>39</w:t>
      </w:r>
      <w:r>
        <w:t>.</w:t>
      </w:r>
      <w:r>
        <w:tab/>
        <w:t>Duration of authorisation</w:t>
      </w:r>
      <w:bookmarkEnd w:id="198"/>
      <w:bookmarkEnd w:id="199"/>
      <w:bookmarkEnd w:id="200"/>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201" w:name="_Toc522618412"/>
      <w:bookmarkStart w:id="202" w:name="_Toc528675971"/>
      <w:bookmarkStart w:id="203" w:name="_Toc528680852"/>
      <w:r>
        <w:rPr>
          <w:rStyle w:val="CharSectno"/>
        </w:rPr>
        <w:t>40</w:t>
      </w:r>
      <w:r>
        <w:t>.</w:t>
      </w:r>
      <w:r>
        <w:tab/>
        <w:t>Authorisation not transferable</w:t>
      </w:r>
      <w:bookmarkEnd w:id="201"/>
      <w:bookmarkEnd w:id="202"/>
      <w:bookmarkEnd w:id="203"/>
    </w:p>
    <w:p>
      <w:pPr>
        <w:pStyle w:val="Subsection"/>
      </w:pPr>
      <w:r>
        <w:tab/>
      </w:r>
      <w:r>
        <w:tab/>
        <w:t>An on-demand booking service authorisation is not transferable.</w:t>
      </w:r>
    </w:p>
    <w:p>
      <w:pPr>
        <w:pStyle w:val="Heading5"/>
      </w:pPr>
      <w:bookmarkStart w:id="204" w:name="_Toc522618413"/>
      <w:bookmarkStart w:id="205" w:name="_Toc528675972"/>
      <w:bookmarkStart w:id="206" w:name="_Toc528680853"/>
      <w:r>
        <w:rPr>
          <w:rStyle w:val="CharSectno"/>
        </w:rPr>
        <w:t>41</w:t>
      </w:r>
      <w:r>
        <w:t>.</w:t>
      </w:r>
      <w:r>
        <w:tab/>
        <w:t>Publication of list of providers of authorised on</w:t>
      </w:r>
      <w:r>
        <w:noBreakHyphen/>
        <w:t>demand booking services</w:t>
      </w:r>
      <w:bookmarkEnd w:id="204"/>
      <w:bookmarkEnd w:id="205"/>
      <w:bookmarkEnd w:id="206"/>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207" w:name="_Toc522617976"/>
      <w:bookmarkStart w:id="208" w:name="_Toc522618414"/>
      <w:bookmarkStart w:id="209" w:name="_Toc522708250"/>
      <w:bookmarkStart w:id="210" w:name="_Toc525291826"/>
      <w:bookmarkStart w:id="211" w:name="_Toc527705107"/>
      <w:bookmarkStart w:id="212" w:name="_Toc527706175"/>
      <w:bookmarkStart w:id="213" w:name="_Toc527706613"/>
      <w:bookmarkStart w:id="214" w:name="_Toc528145374"/>
      <w:bookmarkStart w:id="215" w:name="_Toc528675973"/>
      <w:bookmarkStart w:id="216" w:name="_Toc528680854"/>
      <w:r>
        <w:rPr>
          <w:rStyle w:val="CharDivNo"/>
        </w:rPr>
        <w:t>Division 4</w:t>
      </w:r>
      <w:r>
        <w:t> — </w:t>
      </w:r>
      <w:r>
        <w:rPr>
          <w:rStyle w:val="CharDivText"/>
        </w:rPr>
        <w:t>Suspension, cancellation and disqualification</w:t>
      </w:r>
      <w:bookmarkEnd w:id="207"/>
      <w:bookmarkEnd w:id="208"/>
      <w:bookmarkEnd w:id="209"/>
      <w:bookmarkEnd w:id="210"/>
      <w:bookmarkEnd w:id="211"/>
      <w:bookmarkEnd w:id="212"/>
      <w:bookmarkEnd w:id="213"/>
      <w:bookmarkEnd w:id="214"/>
      <w:bookmarkEnd w:id="215"/>
      <w:bookmarkEnd w:id="216"/>
    </w:p>
    <w:p>
      <w:pPr>
        <w:pStyle w:val="Heading4"/>
      </w:pPr>
      <w:bookmarkStart w:id="217" w:name="_Toc522617977"/>
      <w:bookmarkStart w:id="218" w:name="_Toc522618415"/>
      <w:bookmarkStart w:id="219" w:name="_Toc522708251"/>
      <w:bookmarkStart w:id="220" w:name="_Toc525291827"/>
      <w:bookmarkStart w:id="221" w:name="_Toc527705108"/>
      <w:bookmarkStart w:id="222" w:name="_Toc527706176"/>
      <w:bookmarkStart w:id="223" w:name="_Toc527706614"/>
      <w:bookmarkStart w:id="224" w:name="_Toc528145375"/>
      <w:bookmarkStart w:id="225" w:name="_Toc528675974"/>
      <w:bookmarkStart w:id="226" w:name="_Toc528680855"/>
      <w:r>
        <w:t>Subdivision 1 — Suspension or cancellation by order</w:t>
      </w:r>
      <w:bookmarkEnd w:id="217"/>
      <w:bookmarkEnd w:id="218"/>
      <w:bookmarkEnd w:id="219"/>
      <w:bookmarkEnd w:id="220"/>
      <w:bookmarkEnd w:id="221"/>
      <w:bookmarkEnd w:id="222"/>
      <w:bookmarkEnd w:id="223"/>
      <w:bookmarkEnd w:id="224"/>
      <w:bookmarkEnd w:id="225"/>
      <w:bookmarkEnd w:id="226"/>
    </w:p>
    <w:p>
      <w:pPr>
        <w:pStyle w:val="Heading5"/>
      </w:pPr>
      <w:bookmarkStart w:id="227" w:name="_Toc522618416"/>
      <w:bookmarkStart w:id="228" w:name="_Toc528675975"/>
      <w:bookmarkStart w:id="229" w:name="_Toc528680856"/>
      <w:r>
        <w:rPr>
          <w:rStyle w:val="CharSectno"/>
        </w:rPr>
        <w:t>42</w:t>
      </w:r>
      <w:r>
        <w:t>.</w:t>
      </w:r>
      <w:r>
        <w:tab/>
        <w:t>Suspension or cancellation order</w:t>
      </w:r>
      <w:bookmarkEnd w:id="227"/>
      <w:bookmarkEnd w:id="228"/>
      <w:bookmarkEnd w:id="229"/>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230" w:name="_Toc522618417"/>
      <w:bookmarkStart w:id="231" w:name="_Toc528675976"/>
      <w:bookmarkStart w:id="232" w:name="_Toc528680857"/>
      <w:r>
        <w:rPr>
          <w:rStyle w:val="CharSectno"/>
        </w:rPr>
        <w:t>43</w:t>
      </w:r>
      <w:r>
        <w:t>.</w:t>
      </w:r>
      <w:r>
        <w:tab/>
        <w:t>Suspension or cancellation order for disqualification offence</w:t>
      </w:r>
      <w:bookmarkEnd w:id="230"/>
      <w:bookmarkEnd w:id="231"/>
      <w:bookmarkEnd w:id="232"/>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233" w:name="_Toc522618418"/>
      <w:bookmarkStart w:id="234" w:name="_Toc528675977"/>
      <w:bookmarkStart w:id="235" w:name="_Toc528680858"/>
      <w:r>
        <w:rPr>
          <w:rStyle w:val="CharSectno"/>
        </w:rPr>
        <w:t>44</w:t>
      </w:r>
      <w:r>
        <w:t>.</w:t>
      </w:r>
      <w:r>
        <w:tab/>
        <w:t>Disqualification if authorisation cancelled for disqualification offence</w:t>
      </w:r>
      <w:bookmarkEnd w:id="233"/>
      <w:bookmarkEnd w:id="234"/>
      <w:bookmarkEnd w:id="235"/>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236" w:name="_Toc522618419"/>
      <w:bookmarkStart w:id="237" w:name="_Toc528675978"/>
      <w:bookmarkStart w:id="238" w:name="_Toc528680859"/>
      <w:r>
        <w:rPr>
          <w:rStyle w:val="CharSectno"/>
        </w:rPr>
        <w:t>45</w:t>
      </w:r>
      <w:r>
        <w:t>.</w:t>
      </w:r>
      <w:r>
        <w:tab/>
        <w:t>Cumulative effect of disqualification</w:t>
      </w:r>
      <w:bookmarkEnd w:id="236"/>
      <w:bookmarkEnd w:id="237"/>
      <w:bookmarkEnd w:id="23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239" w:name="_Toc522618420"/>
      <w:bookmarkStart w:id="240" w:name="_Toc528675979"/>
      <w:bookmarkStart w:id="241" w:name="_Toc528680860"/>
      <w:r>
        <w:rPr>
          <w:rStyle w:val="CharSectno"/>
        </w:rPr>
        <w:t>46</w:t>
      </w:r>
      <w:r>
        <w:t>.</w:t>
      </w:r>
      <w:r>
        <w:tab/>
        <w:t>Disqualification period and reinstatement</w:t>
      </w:r>
      <w:bookmarkEnd w:id="239"/>
      <w:bookmarkEnd w:id="240"/>
      <w:bookmarkEnd w:id="241"/>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242" w:name="_Toc522618421"/>
      <w:bookmarkStart w:id="243" w:name="_Toc528675980"/>
      <w:bookmarkStart w:id="244" w:name="_Toc528680861"/>
      <w:r>
        <w:rPr>
          <w:rStyle w:val="CharSectno"/>
        </w:rPr>
        <w:t>47</w:t>
      </w:r>
      <w:r>
        <w:t>.</w:t>
      </w:r>
      <w:r>
        <w:tab/>
        <w:t>Order may be made even if authorisation suspended</w:t>
      </w:r>
      <w:bookmarkEnd w:id="242"/>
      <w:bookmarkEnd w:id="243"/>
      <w:bookmarkEnd w:id="244"/>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245" w:name="_Toc522618422"/>
      <w:bookmarkStart w:id="246" w:name="_Toc528675981"/>
      <w:bookmarkStart w:id="247" w:name="_Toc528680862"/>
      <w:r>
        <w:rPr>
          <w:rStyle w:val="CharSectno"/>
        </w:rPr>
        <w:t>48</w:t>
      </w:r>
      <w:r>
        <w:t>.</w:t>
      </w:r>
      <w:r>
        <w:tab/>
        <w:t>Show cause process</w:t>
      </w:r>
      <w:bookmarkEnd w:id="245"/>
      <w:bookmarkEnd w:id="246"/>
      <w:bookmarkEnd w:id="247"/>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248" w:name="_Toc522618423"/>
      <w:bookmarkStart w:id="249" w:name="_Toc528675982"/>
      <w:bookmarkStart w:id="250" w:name="_Toc528680863"/>
      <w:r>
        <w:rPr>
          <w:rStyle w:val="CharSectno"/>
        </w:rPr>
        <w:t>49</w:t>
      </w:r>
      <w:r>
        <w:t>.</w:t>
      </w:r>
      <w:r>
        <w:tab/>
        <w:t>Immediate suspension or cancellation</w:t>
      </w:r>
      <w:bookmarkEnd w:id="248"/>
      <w:bookmarkEnd w:id="249"/>
      <w:bookmarkEnd w:id="250"/>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251" w:name="_Toc522618424"/>
      <w:bookmarkStart w:id="252" w:name="_Toc528675983"/>
      <w:bookmarkStart w:id="253" w:name="_Toc528680864"/>
      <w:r>
        <w:rPr>
          <w:rStyle w:val="CharSectno"/>
        </w:rPr>
        <w:t>50</w:t>
      </w:r>
      <w:r>
        <w:t>.</w:t>
      </w:r>
      <w:r>
        <w:tab/>
        <w:t>Notice of suspension order</w:t>
      </w:r>
      <w:bookmarkEnd w:id="251"/>
      <w:bookmarkEnd w:id="252"/>
      <w:bookmarkEnd w:id="25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254" w:name="_Toc522618425"/>
      <w:bookmarkStart w:id="255" w:name="_Toc528675984"/>
      <w:bookmarkStart w:id="256" w:name="_Toc528680865"/>
      <w:r>
        <w:rPr>
          <w:rStyle w:val="CharSectno"/>
        </w:rPr>
        <w:t>51</w:t>
      </w:r>
      <w:r>
        <w:t>.</w:t>
      </w:r>
      <w:r>
        <w:tab/>
        <w:t>Period of suspension</w:t>
      </w:r>
      <w:bookmarkEnd w:id="254"/>
      <w:bookmarkEnd w:id="255"/>
      <w:bookmarkEnd w:id="256"/>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57" w:name="_Toc522618426"/>
      <w:bookmarkStart w:id="258" w:name="_Toc528675985"/>
      <w:bookmarkStart w:id="259" w:name="_Toc528680866"/>
      <w:r>
        <w:rPr>
          <w:rStyle w:val="CharSectno"/>
        </w:rPr>
        <w:t>52</w:t>
      </w:r>
      <w:r>
        <w:t>.</w:t>
      </w:r>
      <w:r>
        <w:tab/>
        <w:t>Revocation of suspension order</w:t>
      </w:r>
      <w:bookmarkEnd w:id="257"/>
      <w:bookmarkEnd w:id="258"/>
      <w:bookmarkEnd w:id="259"/>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260" w:name="_Toc522618427"/>
      <w:bookmarkStart w:id="261" w:name="_Toc528675986"/>
      <w:bookmarkStart w:id="262" w:name="_Toc528680867"/>
      <w:r>
        <w:rPr>
          <w:rStyle w:val="CharSectno"/>
        </w:rPr>
        <w:t>53</w:t>
      </w:r>
      <w:r>
        <w:t>.</w:t>
      </w:r>
      <w:r>
        <w:tab/>
        <w:t>Notice of cancellation order</w:t>
      </w:r>
      <w:bookmarkEnd w:id="260"/>
      <w:bookmarkEnd w:id="261"/>
      <w:bookmarkEnd w:id="262"/>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263" w:name="_Toc522617990"/>
      <w:bookmarkStart w:id="264" w:name="_Toc522618428"/>
      <w:bookmarkStart w:id="265" w:name="_Toc522708264"/>
      <w:bookmarkStart w:id="266" w:name="_Toc525291840"/>
      <w:bookmarkStart w:id="267" w:name="_Toc527705121"/>
      <w:bookmarkStart w:id="268" w:name="_Toc527706189"/>
      <w:bookmarkStart w:id="269" w:name="_Toc527706627"/>
      <w:bookmarkStart w:id="270" w:name="_Toc528145388"/>
      <w:bookmarkStart w:id="271" w:name="_Toc528675987"/>
      <w:bookmarkStart w:id="272" w:name="_Toc528680868"/>
      <w:r>
        <w:t>Subdivision 2 — Automatic suspension or cancellation</w:t>
      </w:r>
      <w:bookmarkEnd w:id="263"/>
      <w:bookmarkEnd w:id="264"/>
      <w:bookmarkEnd w:id="265"/>
      <w:bookmarkEnd w:id="266"/>
      <w:bookmarkEnd w:id="267"/>
      <w:bookmarkEnd w:id="268"/>
      <w:bookmarkEnd w:id="269"/>
      <w:bookmarkEnd w:id="270"/>
      <w:bookmarkEnd w:id="271"/>
      <w:bookmarkEnd w:id="272"/>
    </w:p>
    <w:p>
      <w:pPr>
        <w:pStyle w:val="Heading5"/>
      </w:pPr>
      <w:bookmarkStart w:id="273" w:name="_Toc522618429"/>
      <w:bookmarkStart w:id="274" w:name="_Toc528675988"/>
      <w:bookmarkStart w:id="275" w:name="_Toc528680869"/>
      <w:r>
        <w:rPr>
          <w:rStyle w:val="CharSectno"/>
        </w:rPr>
        <w:t>54</w:t>
      </w:r>
      <w:r>
        <w:t>.</w:t>
      </w:r>
      <w:r>
        <w:tab/>
        <w:t>Automatic suspension: joint authorisation</w:t>
      </w:r>
      <w:bookmarkEnd w:id="273"/>
      <w:bookmarkEnd w:id="274"/>
      <w:bookmarkEnd w:id="275"/>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276" w:name="_Toc522618430"/>
      <w:bookmarkStart w:id="277" w:name="_Toc528675989"/>
      <w:bookmarkStart w:id="278" w:name="_Toc528680870"/>
      <w:r>
        <w:rPr>
          <w:rStyle w:val="CharSectno"/>
        </w:rPr>
        <w:t>55</w:t>
      </w:r>
      <w:r>
        <w:t>.</w:t>
      </w:r>
      <w:r>
        <w:tab/>
        <w:t>Automatic suspension: no responsible officer</w:t>
      </w:r>
      <w:bookmarkEnd w:id="276"/>
      <w:bookmarkEnd w:id="277"/>
      <w:bookmarkEnd w:id="278"/>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279" w:name="_Toc522617993"/>
      <w:bookmarkStart w:id="280" w:name="_Toc522618431"/>
      <w:bookmarkStart w:id="281" w:name="_Toc522708267"/>
      <w:bookmarkStart w:id="282" w:name="_Toc525291843"/>
      <w:bookmarkStart w:id="283" w:name="_Toc527705124"/>
      <w:bookmarkStart w:id="284" w:name="_Toc527706192"/>
      <w:bookmarkStart w:id="285" w:name="_Toc527706630"/>
      <w:bookmarkStart w:id="286" w:name="_Toc528145391"/>
      <w:bookmarkStart w:id="287" w:name="_Toc528675990"/>
      <w:bookmarkStart w:id="288" w:name="_Toc528680871"/>
      <w:r>
        <w:rPr>
          <w:rStyle w:val="CharPartNo"/>
        </w:rPr>
        <w:t>Part 4</w:t>
      </w:r>
      <w:r>
        <w:t> — </w:t>
      </w:r>
      <w:r>
        <w:rPr>
          <w:rStyle w:val="CharPartText"/>
        </w:rPr>
        <w:t>Regular passenger transport services</w:t>
      </w:r>
      <w:bookmarkEnd w:id="279"/>
      <w:bookmarkEnd w:id="280"/>
      <w:bookmarkEnd w:id="281"/>
      <w:bookmarkEnd w:id="282"/>
      <w:bookmarkEnd w:id="283"/>
      <w:bookmarkEnd w:id="284"/>
      <w:bookmarkEnd w:id="285"/>
      <w:bookmarkEnd w:id="286"/>
      <w:bookmarkEnd w:id="287"/>
      <w:bookmarkEnd w:id="288"/>
    </w:p>
    <w:p>
      <w:pPr>
        <w:pStyle w:val="Heading3"/>
      </w:pPr>
      <w:bookmarkStart w:id="289" w:name="_Toc522617994"/>
      <w:bookmarkStart w:id="290" w:name="_Toc522618432"/>
      <w:bookmarkStart w:id="291" w:name="_Toc522708268"/>
      <w:bookmarkStart w:id="292" w:name="_Toc525291844"/>
      <w:bookmarkStart w:id="293" w:name="_Toc527705125"/>
      <w:bookmarkStart w:id="294" w:name="_Toc527706193"/>
      <w:bookmarkStart w:id="295" w:name="_Toc527706631"/>
      <w:bookmarkStart w:id="296" w:name="_Toc528145392"/>
      <w:bookmarkStart w:id="297" w:name="_Toc528675991"/>
      <w:bookmarkStart w:id="298" w:name="_Toc528680872"/>
      <w:r>
        <w:rPr>
          <w:rStyle w:val="CharDivNo"/>
        </w:rPr>
        <w:t>Division 1</w:t>
      </w:r>
      <w:r>
        <w:t> — </w:t>
      </w:r>
      <w:r>
        <w:rPr>
          <w:rStyle w:val="CharDivText"/>
        </w:rPr>
        <w:t>Offences</w:t>
      </w:r>
      <w:bookmarkEnd w:id="289"/>
      <w:bookmarkEnd w:id="290"/>
      <w:bookmarkEnd w:id="291"/>
      <w:bookmarkEnd w:id="292"/>
      <w:bookmarkEnd w:id="293"/>
      <w:bookmarkEnd w:id="294"/>
      <w:bookmarkEnd w:id="295"/>
      <w:bookmarkEnd w:id="296"/>
      <w:bookmarkEnd w:id="297"/>
      <w:bookmarkEnd w:id="298"/>
    </w:p>
    <w:p>
      <w:pPr>
        <w:pStyle w:val="Heading5"/>
      </w:pPr>
      <w:bookmarkStart w:id="299" w:name="_Toc522618433"/>
      <w:bookmarkStart w:id="300" w:name="_Toc528675992"/>
      <w:bookmarkStart w:id="301" w:name="_Toc528680873"/>
      <w:r>
        <w:rPr>
          <w:rStyle w:val="CharSectno"/>
        </w:rPr>
        <w:t>56</w:t>
      </w:r>
      <w:r>
        <w:t>.</w:t>
      </w:r>
      <w:r>
        <w:tab/>
        <w:t>Provider of regular passenger transport service must be authorised</w:t>
      </w:r>
      <w:bookmarkEnd w:id="299"/>
      <w:bookmarkEnd w:id="300"/>
      <w:bookmarkEnd w:id="301"/>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302" w:name="_Toc522618434"/>
      <w:bookmarkStart w:id="303" w:name="_Toc528675993"/>
      <w:bookmarkStart w:id="304" w:name="_Toc528680874"/>
      <w:r>
        <w:rPr>
          <w:rStyle w:val="CharSectno"/>
        </w:rPr>
        <w:t>57</w:t>
      </w:r>
      <w:r>
        <w:t>.</w:t>
      </w:r>
      <w:r>
        <w:tab/>
        <w:t>Provider of regular passenger transport service must comply with authorisation conditions</w:t>
      </w:r>
      <w:bookmarkEnd w:id="302"/>
      <w:bookmarkEnd w:id="303"/>
      <w:bookmarkEnd w:id="304"/>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305" w:name="_Toc522618435"/>
      <w:bookmarkStart w:id="306" w:name="_Toc528675994"/>
      <w:bookmarkStart w:id="307" w:name="_Toc528680875"/>
      <w:r>
        <w:rPr>
          <w:rStyle w:val="CharSectno"/>
        </w:rPr>
        <w:t>58</w:t>
      </w:r>
      <w:r>
        <w:t>.</w:t>
      </w:r>
      <w:r>
        <w:tab/>
        <w:t>Provider of regular passenger transport service must notify CEO if no longer providing service</w:t>
      </w:r>
      <w:bookmarkEnd w:id="305"/>
      <w:bookmarkEnd w:id="306"/>
      <w:bookmarkEnd w:id="307"/>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308" w:name="_Toc522617998"/>
      <w:bookmarkStart w:id="309" w:name="_Toc522618436"/>
      <w:bookmarkStart w:id="310" w:name="_Toc522708272"/>
      <w:bookmarkStart w:id="311" w:name="_Toc525291848"/>
      <w:bookmarkStart w:id="312" w:name="_Toc527705129"/>
      <w:bookmarkStart w:id="313" w:name="_Toc527706197"/>
      <w:bookmarkStart w:id="314" w:name="_Toc527706635"/>
      <w:bookmarkStart w:id="315" w:name="_Toc528145396"/>
      <w:bookmarkStart w:id="316" w:name="_Toc528675995"/>
      <w:bookmarkStart w:id="317" w:name="_Toc528680876"/>
      <w:r>
        <w:rPr>
          <w:rStyle w:val="CharDivNo"/>
        </w:rPr>
        <w:t>Division 2</w:t>
      </w:r>
      <w:r>
        <w:t> — </w:t>
      </w:r>
      <w:r>
        <w:rPr>
          <w:rStyle w:val="CharDivText"/>
        </w:rPr>
        <w:t>Authorisation</w:t>
      </w:r>
      <w:bookmarkEnd w:id="308"/>
      <w:bookmarkEnd w:id="309"/>
      <w:bookmarkEnd w:id="310"/>
      <w:bookmarkEnd w:id="311"/>
      <w:bookmarkEnd w:id="312"/>
      <w:bookmarkEnd w:id="313"/>
      <w:bookmarkEnd w:id="314"/>
      <w:bookmarkEnd w:id="315"/>
      <w:bookmarkEnd w:id="316"/>
      <w:bookmarkEnd w:id="317"/>
    </w:p>
    <w:p>
      <w:pPr>
        <w:pStyle w:val="Heading5"/>
      </w:pPr>
      <w:bookmarkStart w:id="318" w:name="_Toc522618437"/>
      <w:bookmarkStart w:id="319" w:name="_Toc528675996"/>
      <w:bookmarkStart w:id="320" w:name="_Toc528680877"/>
      <w:r>
        <w:rPr>
          <w:rStyle w:val="CharSectno"/>
        </w:rPr>
        <w:t>59</w:t>
      </w:r>
      <w:r>
        <w:t>.</w:t>
      </w:r>
      <w:r>
        <w:tab/>
        <w:t>Application for authorisation to provide regular passenger transport service</w:t>
      </w:r>
      <w:bookmarkEnd w:id="318"/>
      <w:bookmarkEnd w:id="319"/>
      <w:bookmarkEnd w:id="320"/>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21" w:name="_Toc522618438"/>
      <w:bookmarkStart w:id="322" w:name="_Toc528675997"/>
      <w:bookmarkStart w:id="323" w:name="_Toc528680878"/>
      <w:r>
        <w:rPr>
          <w:rStyle w:val="CharSectno"/>
        </w:rPr>
        <w:t>60</w:t>
      </w:r>
      <w:r>
        <w:t>.</w:t>
      </w:r>
      <w:r>
        <w:tab/>
        <w:t>Minister is decision</w:t>
      </w:r>
      <w:r>
        <w:noBreakHyphen/>
        <w:t>maker</w:t>
      </w:r>
      <w:bookmarkEnd w:id="321"/>
      <w:bookmarkEnd w:id="322"/>
      <w:bookmarkEnd w:id="323"/>
    </w:p>
    <w:p>
      <w:pPr>
        <w:pStyle w:val="Subsection"/>
      </w:pPr>
      <w:r>
        <w:tab/>
      </w:r>
      <w:r>
        <w:tab/>
        <w:t>The Minister is to make the decision under this Part to grant or to refuse to grant a regular passenger transport service authorisation.</w:t>
      </w:r>
    </w:p>
    <w:p>
      <w:pPr>
        <w:pStyle w:val="Heading5"/>
      </w:pPr>
      <w:bookmarkStart w:id="324" w:name="_Toc522618439"/>
      <w:bookmarkStart w:id="325" w:name="_Toc528675998"/>
      <w:bookmarkStart w:id="326" w:name="_Toc528680879"/>
      <w:r>
        <w:rPr>
          <w:rStyle w:val="CharSectno"/>
        </w:rPr>
        <w:t>61</w:t>
      </w:r>
      <w:r>
        <w:t>.</w:t>
      </w:r>
      <w:r>
        <w:tab/>
        <w:t>Minister may delegate</w:t>
      </w:r>
      <w:bookmarkEnd w:id="324"/>
      <w:bookmarkEnd w:id="325"/>
      <w:bookmarkEnd w:id="326"/>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327" w:name="_Toc522618440"/>
      <w:bookmarkStart w:id="328" w:name="_Toc528675999"/>
      <w:bookmarkStart w:id="329" w:name="_Toc528680880"/>
      <w:r>
        <w:rPr>
          <w:rStyle w:val="CharSectno"/>
        </w:rPr>
        <w:t>62</w:t>
      </w:r>
      <w:r>
        <w:t>.</w:t>
      </w:r>
      <w:r>
        <w:tab/>
        <w:t>Matters Minister may take into account in making decision</w:t>
      </w:r>
      <w:bookmarkEnd w:id="327"/>
      <w:bookmarkEnd w:id="328"/>
      <w:bookmarkEnd w:id="329"/>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330" w:name="_Toc522618441"/>
      <w:bookmarkStart w:id="331" w:name="_Toc528676000"/>
      <w:bookmarkStart w:id="332" w:name="_Toc528680881"/>
      <w:r>
        <w:rPr>
          <w:rStyle w:val="CharSectno"/>
        </w:rPr>
        <w:t>63</w:t>
      </w:r>
      <w:r>
        <w:t>.</w:t>
      </w:r>
      <w:r>
        <w:tab/>
        <w:t>Grant of authorisation</w:t>
      </w:r>
      <w:bookmarkEnd w:id="330"/>
      <w:bookmarkEnd w:id="331"/>
      <w:bookmarkEnd w:id="332"/>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333" w:name="_Toc522618442"/>
      <w:bookmarkStart w:id="334" w:name="_Toc528676001"/>
      <w:bookmarkStart w:id="335" w:name="_Toc528680882"/>
      <w:r>
        <w:rPr>
          <w:rStyle w:val="CharSectno"/>
        </w:rPr>
        <w:t>64</w:t>
      </w:r>
      <w:r>
        <w:t>.</w:t>
      </w:r>
      <w:r>
        <w:tab/>
        <w:t>Grant of temporary authorisation</w:t>
      </w:r>
      <w:bookmarkEnd w:id="333"/>
      <w:bookmarkEnd w:id="334"/>
      <w:bookmarkEnd w:id="335"/>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336" w:name="_Toc522618443"/>
      <w:bookmarkStart w:id="337" w:name="_Toc528676002"/>
      <w:bookmarkStart w:id="338" w:name="_Toc528680883"/>
      <w:r>
        <w:rPr>
          <w:rStyle w:val="CharSectno"/>
        </w:rPr>
        <w:t>65</w:t>
      </w:r>
      <w:r>
        <w:t>.</w:t>
      </w:r>
      <w:r>
        <w:tab/>
        <w:t>Refusal of authorisation</w:t>
      </w:r>
      <w:bookmarkEnd w:id="336"/>
      <w:bookmarkEnd w:id="337"/>
      <w:bookmarkEnd w:id="338"/>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339" w:name="_Toc522618444"/>
      <w:bookmarkStart w:id="340" w:name="_Toc528676003"/>
      <w:bookmarkStart w:id="341" w:name="_Toc528680884"/>
      <w:r>
        <w:rPr>
          <w:rStyle w:val="CharSectno"/>
        </w:rPr>
        <w:t>66</w:t>
      </w:r>
      <w:r>
        <w:t>.</w:t>
      </w:r>
      <w:r>
        <w:tab/>
        <w:t>Conditions of authorisation</w:t>
      </w:r>
      <w:bookmarkEnd w:id="339"/>
      <w:bookmarkEnd w:id="340"/>
      <w:bookmarkEnd w:id="341"/>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342" w:name="_Toc522618445"/>
      <w:bookmarkStart w:id="343" w:name="_Toc528676004"/>
      <w:bookmarkStart w:id="344" w:name="_Toc528680885"/>
      <w:r>
        <w:rPr>
          <w:rStyle w:val="CharSectno"/>
        </w:rPr>
        <w:t>67</w:t>
      </w:r>
      <w:r>
        <w:t>.</w:t>
      </w:r>
      <w:r>
        <w:tab/>
        <w:t>Application for variation of conditions</w:t>
      </w:r>
      <w:bookmarkEnd w:id="342"/>
      <w:bookmarkEnd w:id="343"/>
      <w:bookmarkEnd w:id="344"/>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45" w:name="_Toc522618446"/>
      <w:bookmarkStart w:id="346" w:name="_Toc528676005"/>
      <w:bookmarkStart w:id="347" w:name="_Toc528680886"/>
      <w:r>
        <w:rPr>
          <w:rStyle w:val="CharSectno"/>
        </w:rPr>
        <w:t>68</w:t>
      </w:r>
      <w:r>
        <w:t>.</w:t>
      </w:r>
      <w:r>
        <w:tab/>
        <w:t>Variation of conditions</w:t>
      </w:r>
      <w:bookmarkEnd w:id="345"/>
      <w:bookmarkEnd w:id="346"/>
      <w:bookmarkEnd w:id="347"/>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348" w:name="_Toc522618447"/>
      <w:bookmarkStart w:id="349" w:name="_Toc528676006"/>
      <w:bookmarkStart w:id="350" w:name="_Toc528680887"/>
      <w:r>
        <w:rPr>
          <w:rStyle w:val="CharSectno"/>
        </w:rPr>
        <w:t>69</w:t>
      </w:r>
      <w:r>
        <w:t>.</w:t>
      </w:r>
      <w:r>
        <w:tab/>
        <w:t>Application for variation of approved routes and areas</w:t>
      </w:r>
      <w:bookmarkEnd w:id="348"/>
      <w:bookmarkEnd w:id="349"/>
      <w:bookmarkEnd w:id="350"/>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51" w:name="_Toc522618448"/>
      <w:bookmarkStart w:id="352" w:name="_Toc528676007"/>
      <w:bookmarkStart w:id="353" w:name="_Toc528680888"/>
      <w:r>
        <w:rPr>
          <w:rStyle w:val="CharSectno"/>
        </w:rPr>
        <w:t>70</w:t>
      </w:r>
      <w:r>
        <w:t>.</w:t>
      </w:r>
      <w:r>
        <w:tab/>
        <w:t>Variation of approved routes and areas</w:t>
      </w:r>
      <w:bookmarkEnd w:id="351"/>
      <w:bookmarkEnd w:id="352"/>
      <w:bookmarkEnd w:id="353"/>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354" w:name="_Toc522618449"/>
      <w:bookmarkStart w:id="355" w:name="_Toc528676008"/>
      <w:bookmarkStart w:id="356" w:name="_Toc528680889"/>
      <w:r>
        <w:rPr>
          <w:rStyle w:val="CharSectno"/>
        </w:rPr>
        <w:t>71</w:t>
      </w:r>
      <w:r>
        <w:t>.</w:t>
      </w:r>
      <w:r>
        <w:tab/>
        <w:t>Notice of decision to refuse or vary</w:t>
      </w:r>
      <w:bookmarkEnd w:id="354"/>
      <w:bookmarkEnd w:id="355"/>
      <w:bookmarkEnd w:id="356"/>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357" w:name="_Toc522618450"/>
      <w:bookmarkStart w:id="358" w:name="_Toc528676009"/>
      <w:bookmarkStart w:id="359" w:name="_Toc528680890"/>
      <w:r>
        <w:rPr>
          <w:rStyle w:val="CharSectno"/>
        </w:rPr>
        <w:t>72</w:t>
      </w:r>
      <w:r>
        <w:t>.</w:t>
      </w:r>
      <w:r>
        <w:tab/>
        <w:t>Authorisation document</w:t>
      </w:r>
      <w:bookmarkEnd w:id="357"/>
      <w:bookmarkEnd w:id="358"/>
      <w:bookmarkEnd w:id="359"/>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360" w:name="_Toc522618451"/>
      <w:bookmarkStart w:id="361" w:name="_Toc528676010"/>
      <w:bookmarkStart w:id="362" w:name="_Toc528680891"/>
      <w:r>
        <w:rPr>
          <w:rStyle w:val="CharSectno"/>
        </w:rPr>
        <w:t>73</w:t>
      </w:r>
      <w:r>
        <w:t>.</w:t>
      </w:r>
      <w:r>
        <w:tab/>
        <w:t>Effect of authorisation</w:t>
      </w:r>
      <w:bookmarkEnd w:id="360"/>
      <w:bookmarkEnd w:id="361"/>
      <w:bookmarkEnd w:id="362"/>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363" w:name="_Toc522618452"/>
      <w:bookmarkStart w:id="364" w:name="_Toc528676011"/>
      <w:bookmarkStart w:id="365" w:name="_Toc528680892"/>
      <w:r>
        <w:rPr>
          <w:rStyle w:val="CharSectno"/>
        </w:rPr>
        <w:t>74</w:t>
      </w:r>
      <w:r>
        <w:t>.</w:t>
      </w:r>
      <w:r>
        <w:tab/>
        <w:t>Duration of authorisation</w:t>
      </w:r>
      <w:bookmarkEnd w:id="363"/>
      <w:bookmarkEnd w:id="364"/>
      <w:bookmarkEnd w:id="365"/>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366" w:name="_Toc522618453"/>
      <w:bookmarkStart w:id="367" w:name="_Toc528676012"/>
      <w:bookmarkStart w:id="368" w:name="_Toc528680893"/>
      <w:r>
        <w:rPr>
          <w:rStyle w:val="CharSectno"/>
        </w:rPr>
        <w:t>75</w:t>
      </w:r>
      <w:r>
        <w:t>.</w:t>
      </w:r>
      <w:r>
        <w:tab/>
        <w:t>Application for transfer of authorisation</w:t>
      </w:r>
      <w:bookmarkEnd w:id="366"/>
      <w:bookmarkEnd w:id="367"/>
      <w:bookmarkEnd w:id="368"/>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69" w:name="_Toc522618454"/>
      <w:bookmarkStart w:id="370" w:name="_Toc528676013"/>
      <w:bookmarkStart w:id="371" w:name="_Toc528680894"/>
      <w:r>
        <w:rPr>
          <w:rStyle w:val="CharSectno"/>
        </w:rPr>
        <w:t>76</w:t>
      </w:r>
      <w:r>
        <w:t>.</w:t>
      </w:r>
      <w:r>
        <w:tab/>
        <w:t>Matters Minister may take into account in making decision</w:t>
      </w:r>
      <w:bookmarkEnd w:id="369"/>
      <w:bookmarkEnd w:id="370"/>
      <w:bookmarkEnd w:id="371"/>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372" w:name="_Toc522618455"/>
      <w:bookmarkStart w:id="373" w:name="_Toc528676014"/>
      <w:bookmarkStart w:id="374" w:name="_Toc528680895"/>
      <w:r>
        <w:rPr>
          <w:rStyle w:val="CharSectno"/>
        </w:rPr>
        <w:t>77</w:t>
      </w:r>
      <w:r>
        <w:t>.</w:t>
      </w:r>
      <w:r>
        <w:tab/>
        <w:t>Grant of approval</w:t>
      </w:r>
      <w:bookmarkEnd w:id="372"/>
      <w:bookmarkEnd w:id="373"/>
      <w:bookmarkEnd w:id="374"/>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375" w:name="_Toc522618456"/>
      <w:bookmarkStart w:id="376" w:name="_Toc528676015"/>
      <w:bookmarkStart w:id="377" w:name="_Toc528680896"/>
      <w:r>
        <w:rPr>
          <w:rStyle w:val="CharSectno"/>
        </w:rPr>
        <w:t>78</w:t>
      </w:r>
      <w:r>
        <w:t>.</w:t>
      </w:r>
      <w:r>
        <w:tab/>
        <w:t>Refusal to approve transfer of authorisation</w:t>
      </w:r>
      <w:bookmarkEnd w:id="375"/>
      <w:bookmarkEnd w:id="376"/>
      <w:bookmarkEnd w:id="377"/>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378" w:name="_Toc522618019"/>
      <w:bookmarkStart w:id="379" w:name="_Toc522618457"/>
      <w:bookmarkStart w:id="380" w:name="_Toc522708293"/>
      <w:bookmarkStart w:id="381" w:name="_Toc525291869"/>
      <w:bookmarkStart w:id="382" w:name="_Toc527705150"/>
      <w:bookmarkStart w:id="383" w:name="_Toc527706218"/>
      <w:bookmarkStart w:id="384" w:name="_Toc527706656"/>
      <w:bookmarkStart w:id="385" w:name="_Toc528145417"/>
      <w:bookmarkStart w:id="386" w:name="_Toc528676016"/>
      <w:bookmarkStart w:id="387" w:name="_Toc528680897"/>
      <w:r>
        <w:rPr>
          <w:rStyle w:val="CharDivNo"/>
        </w:rPr>
        <w:t>Division 3</w:t>
      </w:r>
      <w:r>
        <w:t> — </w:t>
      </w:r>
      <w:r>
        <w:rPr>
          <w:rStyle w:val="CharDivText"/>
        </w:rPr>
        <w:t>Suspension and cancellation</w:t>
      </w:r>
      <w:bookmarkEnd w:id="378"/>
      <w:bookmarkEnd w:id="379"/>
      <w:bookmarkEnd w:id="380"/>
      <w:bookmarkEnd w:id="381"/>
      <w:bookmarkEnd w:id="382"/>
      <w:bookmarkEnd w:id="383"/>
      <w:bookmarkEnd w:id="384"/>
      <w:bookmarkEnd w:id="385"/>
      <w:bookmarkEnd w:id="386"/>
      <w:bookmarkEnd w:id="387"/>
    </w:p>
    <w:p>
      <w:pPr>
        <w:pStyle w:val="Heading4"/>
      </w:pPr>
      <w:bookmarkStart w:id="388" w:name="_Toc522618020"/>
      <w:bookmarkStart w:id="389" w:name="_Toc522618458"/>
      <w:bookmarkStart w:id="390" w:name="_Toc522708294"/>
      <w:bookmarkStart w:id="391" w:name="_Toc525291870"/>
      <w:bookmarkStart w:id="392" w:name="_Toc527705151"/>
      <w:bookmarkStart w:id="393" w:name="_Toc527706219"/>
      <w:bookmarkStart w:id="394" w:name="_Toc527706657"/>
      <w:bookmarkStart w:id="395" w:name="_Toc528145418"/>
      <w:bookmarkStart w:id="396" w:name="_Toc528676017"/>
      <w:bookmarkStart w:id="397" w:name="_Toc528680898"/>
      <w:r>
        <w:t>Subdivision 1 — Suspension or cancellation by order</w:t>
      </w:r>
      <w:bookmarkEnd w:id="388"/>
      <w:bookmarkEnd w:id="389"/>
      <w:bookmarkEnd w:id="390"/>
      <w:bookmarkEnd w:id="391"/>
      <w:bookmarkEnd w:id="392"/>
      <w:bookmarkEnd w:id="393"/>
      <w:bookmarkEnd w:id="394"/>
      <w:bookmarkEnd w:id="395"/>
      <w:bookmarkEnd w:id="396"/>
      <w:bookmarkEnd w:id="397"/>
    </w:p>
    <w:p>
      <w:pPr>
        <w:pStyle w:val="Heading5"/>
      </w:pPr>
      <w:bookmarkStart w:id="398" w:name="_Toc522618459"/>
      <w:bookmarkStart w:id="399" w:name="_Toc528676018"/>
      <w:bookmarkStart w:id="400" w:name="_Toc528680899"/>
      <w:r>
        <w:rPr>
          <w:rStyle w:val="CharSectno"/>
        </w:rPr>
        <w:t>79</w:t>
      </w:r>
      <w:r>
        <w:t>.</w:t>
      </w:r>
      <w:r>
        <w:tab/>
        <w:t>Suspension or cancellation order</w:t>
      </w:r>
      <w:bookmarkEnd w:id="398"/>
      <w:bookmarkEnd w:id="399"/>
      <w:bookmarkEnd w:id="400"/>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401" w:name="_Toc522618460"/>
      <w:bookmarkStart w:id="402" w:name="_Toc528676019"/>
      <w:bookmarkStart w:id="403" w:name="_Toc528680900"/>
      <w:r>
        <w:rPr>
          <w:rStyle w:val="CharSectno"/>
        </w:rPr>
        <w:t>80</w:t>
      </w:r>
      <w:r>
        <w:t>.</w:t>
      </w:r>
      <w:r>
        <w:tab/>
        <w:t>Order may be made even if authorisation suspended</w:t>
      </w:r>
      <w:bookmarkEnd w:id="401"/>
      <w:bookmarkEnd w:id="402"/>
      <w:bookmarkEnd w:id="403"/>
    </w:p>
    <w:p>
      <w:pPr>
        <w:pStyle w:val="Subsection"/>
      </w:pPr>
      <w:r>
        <w:tab/>
      </w:r>
      <w:r>
        <w:tab/>
        <w:t>An order may be made under section 79(1) even if the regular passenger transport service authorisation is already suspended when the order is made.</w:t>
      </w:r>
    </w:p>
    <w:p>
      <w:pPr>
        <w:pStyle w:val="Heading5"/>
      </w:pPr>
      <w:bookmarkStart w:id="404" w:name="_Toc522618461"/>
      <w:bookmarkStart w:id="405" w:name="_Toc528676020"/>
      <w:bookmarkStart w:id="406" w:name="_Toc528680901"/>
      <w:r>
        <w:rPr>
          <w:rStyle w:val="CharSectno"/>
        </w:rPr>
        <w:t>81</w:t>
      </w:r>
      <w:r>
        <w:t>.</w:t>
      </w:r>
      <w:r>
        <w:tab/>
        <w:t>Show cause process</w:t>
      </w:r>
      <w:bookmarkEnd w:id="404"/>
      <w:bookmarkEnd w:id="405"/>
      <w:bookmarkEnd w:id="406"/>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Next/>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407" w:name="_Toc522618462"/>
      <w:bookmarkStart w:id="408" w:name="_Toc528676021"/>
      <w:bookmarkStart w:id="409" w:name="_Toc528680902"/>
      <w:r>
        <w:rPr>
          <w:rStyle w:val="CharSectno"/>
        </w:rPr>
        <w:t>82</w:t>
      </w:r>
      <w:r>
        <w:t>.</w:t>
      </w:r>
      <w:r>
        <w:tab/>
        <w:t>Immediate suspension or cancellation</w:t>
      </w:r>
      <w:bookmarkEnd w:id="407"/>
      <w:bookmarkEnd w:id="408"/>
      <w:bookmarkEnd w:id="409"/>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410" w:name="_Toc522618463"/>
      <w:bookmarkStart w:id="411" w:name="_Toc528676022"/>
      <w:bookmarkStart w:id="412" w:name="_Toc528680903"/>
      <w:r>
        <w:rPr>
          <w:rStyle w:val="CharSectno"/>
        </w:rPr>
        <w:t>83</w:t>
      </w:r>
      <w:r>
        <w:t>.</w:t>
      </w:r>
      <w:r>
        <w:tab/>
        <w:t>Notice of suspension order</w:t>
      </w:r>
      <w:bookmarkEnd w:id="410"/>
      <w:bookmarkEnd w:id="411"/>
      <w:bookmarkEnd w:id="412"/>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413" w:name="_Toc522618464"/>
      <w:bookmarkStart w:id="414" w:name="_Toc528676023"/>
      <w:bookmarkStart w:id="415" w:name="_Toc528680904"/>
      <w:r>
        <w:rPr>
          <w:rStyle w:val="CharSectno"/>
        </w:rPr>
        <w:t>84</w:t>
      </w:r>
      <w:r>
        <w:t>.</w:t>
      </w:r>
      <w:r>
        <w:tab/>
        <w:t>Period of suspension</w:t>
      </w:r>
      <w:bookmarkEnd w:id="413"/>
      <w:bookmarkEnd w:id="414"/>
      <w:bookmarkEnd w:id="415"/>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416" w:name="_Toc522618465"/>
      <w:bookmarkStart w:id="417" w:name="_Toc528676024"/>
      <w:bookmarkStart w:id="418" w:name="_Toc528680905"/>
      <w:r>
        <w:rPr>
          <w:rStyle w:val="CharSectno"/>
        </w:rPr>
        <w:t>85</w:t>
      </w:r>
      <w:r>
        <w:t>.</w:t>
      </w:r>
      <w:r>
        <w:tab/>
        <w:t>Revocation of suspension order</w:t>
      </w:r>
      <w:bookmarkEnd w:id="416"/>
      <w:bookmarkEnd w:id="417"/>
      <w:bookmarkEnd w:id="418"/>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419" w:name="_Toc522618466"/>
      <w:bookmarkStart w:id="420" w:name="_Toc528676025"/>
      <w:bookmarkStart w:id="421" w:name="_Toc528680906"/>
      <w:r>
        <w:rPr>
          <w:rStyle w:val="CharSectno"/>
        </w:rPr>
        <w:t>86</w:t>
      </w:r>
      <w:r>
        <w:t>.</w:t>
      </w:r>
      <w:r>
        <w:tab/>
        <w:t>Notice of cancellation order</w:t>
      </w:r>
      <w:bookmarkEnd w:id="419"/>
      <w:bookmarkEnd w:id="420"/>
      <w:bookmarkEnd w:id="421"/>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422" w:name="_Toc522618029"/>
      <w:bookmarkStart w:id="423" w:name="_Toc522618467"/>
      <w:bookmarkStart w:id="424" w:name="_Toc522708303"/>
      <w:bookmarkStart w:id="425" w:name="_Toc525291879"/>
      <w:bookmarkStart w:id="426" w:name="_Toc527705160"/>
      <w:bookmarkStart w:id="427" w:name="_Toc527706228"/>
      <w:bookmarkStart w:id="428" w:name="_Toc527706666"/>
      <w:bookmarkStart w:id="429" w:name="_Toc528145427"/>
      <w:bookmarkStart w:id="430" w:name="_Toc528676026"/>
      <w:bookmarkStart w:id="431" w:name="_Toc528680907"/>
      <w:r>
        <w:t>Subdivision 2 — Automatic suspension or cancellation</w:t>
      </w:r>
      <w:bookmarkEnd w:id="422"/>
      <w:bookmarkEnd w:id="423"/>
      <w:bookmarkEnd w:id="424"/>
      <w:bookmarkEnd w:id="425"/>
      <w:bookmarkEnd w:id="426"/>
      <w:bookmarkEnd w:id="427"/>
      <w:bookmarkEnd w:id="428"/>
      <w:bookmarkEnd w:id="429"/>
      <w:bookmarkEnd w:id="430"/>
      <w:bookmarkEnd w:id="431"/>
    </w:p>
    <w:p>
      <w:pPr>
        <w:pStyle w:val="Heading5"/>
      </w:pPr>
      <w:bookmarkStart w:id="432" w:name="_Toc522618468"/>
      <w:bookmarkStart w:id="433" w:name="_Toc528676027"/>
      <w:bookmarkStart w:id="434" w:name="_Toc528680908"/>
      <w:r>
        <w:rPr>
          <w:rStyle w:val="CharSectno"/>
        </w:rPr>
        <w:t>87</w:t>
      </w:r>
      <w:r>
        <w:t>.</w:t>
      </w:r>
      <w:r>
        <w:tab/>
        <w:t>Automatic suspension: joint authorisation</w:t>
      </w:r>
      <w:bookmarkEnd w:id="432"/>
      <w:bookmarkEnd w:id="433"/>
      <w:bookmarkEnd w:id="434"/>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435" w:name="_Toc522618031"/>
      <w:bookmarkStart w:id="436" w:name="_Toc522618469"/>
      <w:bookmarkStart w:id="437" w:name="_Toc522708305"/>
      <w:bookmarkStart w:id="438" w:name="_Toc525291881"/>
      <w:bookmarkStart w:id="439" w:name="_Toc527705162"/>
      <w:bookmarkStart w:id="440" w:name="_Toc527706230"/>
      <w:bookmarkStart w:id="441" w:name="_Toc527706668"/>
      <w:bookmarkStart w:id="442" w:name="_Toc528145429"/>
      <w:bookmarkStart w:id="443" w:name="_Toc528676028"/>
      <w:bookmarkStart w:id="444" w:name="_Toc528680909"/>
      <w:r>
        <w:t>Subdivision 3 — Cancellation on ceasing to provide service</w:t>
      </w:r>
      <w:bookmarkEnd w:id="435"/>
      <w:bookmarkEnd w:id="436"/>
      <w:bookmarkEnd w:id="437"/>
      <w:bookmarkEnd w:id="438"/>
      <w:bookmarkEnd w:id="439"/>
      <w:bookmarkEnd w:id="440"/>
      <w:bookmarkEnd w:id="441"/>
      <w:bookmarkEnd w:id="442"/>
      <w:bookmarkEnd w:id="443"/>
      <w:bookmarkEnd w:id="444"/>
    </w:p>
    <w:p>
      <w:pPr>
        <w:pStyle w:val="Heading5"/>
      </w:pPr>
      <w:bookmarkStart w:id="445" w:name="_Toc522618470"/>
      <w:bookmarkStart w:id="446" w:name="_Toc528676029"/>
      <w:bookmarkStart w:id="447" w:name="_Toc528680910"/>
      <w:r>
        <w:rPr>
          <w:rStyle w:val="CharSectno"/>
        </w:rPr>
        <w:t>88</w:t>
      </w:r>
      <w:r>
        <w:t>.</w:t>
      </w:r>
      <w:r>
        <w:tab/>
        <w:t>Cancellation on ceasing to provide service</w:t>
      </w:r>
      <w:bookmarkEnd w:id="445"/>
      <w:bookmarkEnd w:id="446"/>
      <w:bookmarkEnd w:id="447"/>
    </w:p>
    <w:p>
      <w:pPr>
        <w:pStyle w:val="Subsection"/>
      </w:pPr>
      <w:r>
        <w:tab/>
      </w:r>
      <w:r>
        <w:tab/>
        <w:t>The Minister must cancel a regular passenger transport service authorisation if the holder of the authorisation notifies the Minister that the holder is no longer providing that service.</w:t>
      </w:r>
    </w:p>
    <w:p>
      <w:pPr>
        <w:pStyle w:val="Heading2"/>
      </w:pPr>
      <w:bookmarkStart w:id="448" w:name="_Toc522618033"/>
      <w:bookmarkStart w:id="449" w:name="_Toc522618471"/>
      <w:bookmarkStart w:id="450" w:name="_Toc522708307"/>
      <w:bookmarkStart w:id="451" w:name="_Toc525291883"/>
      <w:bookmarkStart w:id="452" w:name="_Toc527705164"/>
      <w:bookmarkStart w:id="453" w:name="_Toc527706232"/>
      <w:bookmarkStart w:id="454" w:name="_Toc527706670"/>
      <w:bookmarkStart w:id="455" w:name="_Toc528145431"/>
      <w:bookmarkStart w:id="456" w:name="_Toc528676030"/>
      <w:bookmarkStart w:id="457" w:name="_Toc528680911"/>
      <w:r>
        <w:rPr>
          <w:rStyle w:val="CharPartNo"/>
        </w:rPr>
        <w:t>Part 5</w:t>
      </w:r>
      <w:r>
        <w:t> — </w:t>
      </w:r>
      <w:r>
        <w:rPr>
          <w:rStyle w:val="CharPartText"/>
        </w:rPr>
        <w:t>Passenger transport drivers</w:t>
      </w:r>
      <w:bookmarkEnd w:id="448"/>
      <w:bookmarkEnd w:id="449"/>
      <w:bookmarkEnd w:id="450"/>
      <w:bookmarkEnd w:id="451"/>
      <w:bookmarkEnd w:id="452"/>
      <w:bookmarkEnd w:id="453"/>
      <w:bookmarkEnd w:id="454"/>
      <w:bookmarkEnd w:id="455"/>
      <w:bookmarkEnd w:id="456"/>
      <w:bookmarkEnd w:id="457"/>
    </w:p>
    <w:p>
      <w:pPr>
        <w:pStyle w:val="Heading3"/>
      </w:pPr>
      <w:bookmarkStart w:id="458" w:name="_Toc522618034"/>
      <w:bookmarkStart w:id="459" w:name="_Toc522618472"/>
      <w:bookmarkStart w:id="460" w:name="_Toc522708308"/>
      <w:bookmarkStart w:id="461" w:name="_Toc525291884"/>
      <w:bookmarkStart w:id="462" w:name="_Toc527705165"/>
      <w:bookmarkStart w:id="463" w:name="_Toc527706233"/>
      <w:bookmarkStart w:id="464" w:name="_Toc527706671"/>
      <w:bookmarkStart w:id="465" w:name="_Toc528145432"/>
      <w:bookmarkStart w:id="466" w:name="_Toc528676031"/>
      <w:bookmarkStart w:id="467" w:name="_Toc528680912"/>
      <w:r>
        <w:rPr>
          <w:rStyle w:val="CharDivNo"/>
        </w:rPr>
        <w:t>Division 1</w:t>
      </w:r>
      <w:r>
        <w:t> — </w:t>
      </w:r>
      <w:r>
        <w:rPr>
          <w:rStyle w:val="CharDivText"/>
        </w:rPr>
        <w:t>Interpretation</w:t>
      </w:r>
      <w:bookmarkEnd w:id="458"/>
      <w:bookmarkEnd w:id="459"/>
      <w:bookmarkEnd w:id="460"/>
      <w:bookmarkEnd w:id="461"/>
      <w:bookmarkEnd w:id="462"/>
      <w:bookmarkEnd w:id="463"/>
      <w:bookmarkEnd w:id="464"/>
      <w:bookmarkEnd w:id="465"/>
      <w:bookmarkEnd w:id="466"/>
      <w:bookmarkEnd w:id="467"/>
    </w:p>
    <w:p>
      <w:pPr>
        <w:pStyle w:val="Heading5"/>
      </w:pPr>
      <w:bookmarkStart w:id="468" w:name="_Toc522618473"/>
      <w:bookmarkStart w:id="469" w:name="_Toc528676032"/>
      <w:bookmarkStart w:id="470" w:name="_Toc528680913"/>
      <w:r>
        <w:rPr>
          <w:rStyle w:val="CharSectno"/>
        </w:rPr>
        <w:t>89</w:t>
      </w:r>
      <w:r>
        <w:t>.</w:t>
      </w:r>
      <w:r>
        <w:tab/>
        <w:t>Term used: disqualification offence</w:t>
      </w:r>
      <w:bookmarkEnd w:id="468"/>
      <w:bookmarkEnd w:id="469"/>
      <w:bookmarkEnd w:id="470"/>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471" w:name="_Toc522618036"/>
      <w:bookmarkStart w:id="472" w:name="_Toc522618474"/>
      <w:bookmarkStart w:id="473" w:name="_Toc522708310"/>
      <w:bookmarkStart w:id="474" w:name="_Toc525291886"/>
      <w:bookmarkStart w:id="475" w:name="_Toc527705167"/>
      <w:bookmarkStart w:id="476" w:name="_Toc527706235"/>
      <w:bookmarkStart w:id="477" w:name="_Toc527706673"/>
      <w:bookmarkStart w:id="478" w:name="_Toc528145434"/>
      <w:bookmarkStart w:id="479" w:name="_Toc528676033"/>
      <w:bookmarkStart w:id="480" w:name="_Toc528680914"/>
      <w:r>
        <w:rPr>
          <w:rStyle w:val="CharDivNo"/>
        </w:rPr>
        <w:t>Division 2</w:t>
      </w:r>
      <w:r>
        <w:t> — </w:t>
      </w:r>
      <w:r>
        <w:rPr>
          <w:rStyle w:val="CharDivText"/>
        </w:rPr>
        <w:t>Offences</w:t>
      </w:r>
      <w:bookmarkEnd w:id="471"/>
      <w:bookmarkEnd w:id="472"/>
      <w:bookmarkEnd w:id="473"/>
      <w:bookmarkEnd w:id="474"/>
      <w:bookmarkEnd w:id="475"/>
      <w:bookmarkEnd w:id="476"/>
      <w:bookmarkEnd w:id="477"/>
      <w:bookmarkEnd w:id="478"/>
      <w:bookmarkEnd w:id="479"/>
      <w:bookmarkEnd w:id="480"/>
    </w:p>
    <w:p>
      <w:pPr>
        <w:pStyle w:val="Heading5"/>
      </w:pPr>
      <w:bookmarkStart w:id="481" w:name="_Toc522618475"/>
      <w:bookmarkStart w:id="482" w:name="_Toc528676034"/>
      <w:bookmarkStart w:id="483" w:name="_Toc528680915"/>
      <w:r>
        <w:rPr>
          <w:rStyle w:val="CharSectno"/>
        </w:rPr>
        <w:t>90</w:t>
      </w:r>
      <w:r>
        <w:t>.</w:t>
      </w:r>
      <w:r>
        <w:tab/>
        <w:t>Driving vehicle without driver authorisation</w:t>
      </w:r>
      <w:bookmarkEnd w:id="481"/>
      <w:bookmarkEnd w:id="482"/>
      <w:bookmarkEnd w:id="483"/>
    </w:p>
    <w:p>
      <w:pPr>
        <w:pStyle w:val="Subsection"/>
      </w:pPr>
      <w:r>
        <w:tab/>
        <w:t>(1)</w:t>
      </w:r>
      <w:r>
        <w:tab/>
        <w:t xml:space="preserve">A person commits an offence if — </w:t>
      </w:r>
    </w:p>
    <w:p>
      <w:pPr>
        <w:pStyle w:val="Indenta"/>
      </w:pPr>
      <w:r>
        <w:tab/>
        <w:t>(a)</w:t>
      </w:r>
      <w:r>
        <w:tab/>
        <w:t>the person drives a vehicle for the purpose of transporting passengers for hire or reward; and</w:t>
      </w:r>
    </w:p>
    <w:p>
      <w:pPr>
        <w:pStyle w:val="Indenta"/>
      </w:pPr>
      <w:r>
        <w:tab/>
        <w:t>(b)</w:t>
      </w:r>
      <w:r>
        <w:tab/>
        <w:t>the person does not hold a passenger transport driver authorisation that is in force.</w:t>
      </w:r>
    </w:p>
    <w:p>
      <w:pPr>
        <w:pStyle w:val="Penstart"/>
      </w:pPr>
      <w:r>
        <w:tab/>
        <w:t>Penalty for this subsection: a fine of $12 000, but if subsection (2) applies the minimum penalty is a fine of $2 000.</w:t>
      </w:r>
    </w:p>
    <w:p>
      <w:pPr>
        <w:pStyle w:val="Subsection"/>
      </w:pPr>
      <w:r>
        <w:tab/>
        <w:t>(2)</w:t>
      </w:r>
      <w:r>
        <w:tab/>
        <w:t xml:space="preserve">This subsection applies if the person does not hold a passenger transport driver authorisation that is in force because — </w:t>
      </w:r>
    </w:p>
    <w:p>
      <w:pPr>
        <w:pStyle w:val="Indenta"/>
      </w:pPr>
      <w:r>
        <w:tab/>
        <w:t>(a)</w:t>
      </w:r>
      <w:r>
        <w:tab/>
        <w:t>the person is disqualified under this Part from holding or obtaining a passenger transport driver authorisation; or</w:t>
      </w:r>
    </w:p>
    <w:p>
      <w:pPr>
        <w:pStyle w:val="Indenta"/>
      </w:pPr>
      <w:r>
        <w:tab/>
        <w:t>(b)</w:t>
      </w:r>
      <w:r>
        <w:tab/>
        <w:t>the person holds a passenger transport driver authorisation that is suspended; or</w:t>
      </w:r>
    </w:p>
    <w:p>
      <w:pPr>
        <w:pStyle w:val="Indenta"/>
      </w:pPr>
      <w:r>
        <w:tab/>
        <w:t>(c)</w:t>
      </w:r>
      <w:r>
        <w:tab/>
        <w:t>of the effect of section 104(5).</w:t>
      </w:r>
    </w:p>
    <w:p>
      <w:pPr>
        <w:pStyle w:val="Subsection"/>
        <w:keepNext/>
      </w:pPr>
      <w:r>
        <w:tab/>
        <w:t>(3)</w:t>
      </w:r>
      <w:r>
        <w:tab/>
        <w:t xml:space="preserve">A person does not commit an offence under subsection (1) if — </w:t>
      </w:r>
    </w:p>
    <w:p>
      <w:pPr>
        <w:pStyle w:val="Indenta"/>
      </w:pPr>
      <w:r>
        <w:tab/>
        <w:t>(a)</w:t>
      </w:r>
      <w:r>
        <w:tab/>
        <w:t xml:space="preserve">the person is the holder of an interstate driver authorisation; and </w:t>
      </w:r>
    </w:p>
    <w:p>
      <w:pPr>
        <w:pStyle w:val="Indenta"/>
      </w:pPr>
      <w:r>
        <w:tab/>
        <w:t>(b)</w:t>
      </w:r>
      <w:r>
        <w:tab/>
        <w:t>the person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(4)</w:t>
      </w:r>
      <w:r>
        <w:tab/>
        <w:t xml:space="preserve">It is a defence to a charge of an offence under subsection (1) to prove that — </w:t>
      </w:r>
    </w:p>
    <w:p>
      <w:pPr>
        <w:pStyle w:val="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Indenta"/>
      </w:pPr>
      <w:r>
        <w:tab/>
      </w:r>
      <w:r>
        <w:tab/>
        <w:t>and</w:t>
      </w:r>
    </w:p>
    <w:p>
      <w:pPr>
        <w:pStyle w:val="Indenta"/>
      </w:pPr>
      <w:r>
        <w:tab/>
        <w:t>(b)</w:t>
      </w:r>
      <w:r>
        <w:tab/>
        <w:t>the person did not know and could not reasonably be expected to have known of the circumstances referred to in paragraph (a).</w:t>
      </w:r>
    </w:p>
    <w:p>
      <w:pPr>
        <w:pStyle w:val="Heading5"/>
      </w:pPr>
      <w:bookmarkStart w:id="484" w:name="_Toc522618476"/>
      <w:bookmarkStart w:id="485" w:name="_Toc528676035"/>
      <w:bookmarkStart w:id="486" w:name="_Toc528680916"/>
      <w:r>
        <w:rPr>
          <w:rStyle w:val="CharSectno"/>
        </w:rPr>
        <w:t>91</w:t>
      </w:r>
      <w:r>
        <w:t>.</w:t>
      </w:r>
      <w:r>
        <w:tab/>
        <w:t>Causing or permitting person to drive vehicle without driver authorisation</w:t>
      </w:r>
      <w:bookmarkEnd w:id="484"/>
      <w:bookmarkEnd w:id="485"/>
      <w:bookmarkEnd w:id="486"/>
    </w:p>
    <w:p>
      <w:pPr>
        <w:pStyle w:val="Subsection"/>
        <w:keepNext/>
      </w:pPr>
      <w:r>
        <w:tab/>
        <w:t>(1)</w:t>
      </w:r>
      <w:r>
        <w:tab/>
        <w:t xml:space="preserve">A person commits an offence if — </w:t>
      </w:r>
    </w:p>
    <w:p>
      <w:pPr>
        <w:pStyle w:val="Indenta"/>
        <w:keepNext/>
      </w:pPr>
      <w:r>
        <w:tab/>
        <w:t>(a)</w:t>
      </w:r>
      <w:r>
        <w:tab/>
        <w:t xml:space="preserve">the person — </w:t>
      </w:r>
    </w:p>
    <w:p>
      <w:pPr>
        <w:pStyle w:val="Indenti"/>
        <w:keepNext/>
      </w:pPr>
      <w:r>
        <w:tab/>
        <w:t>(i)</w:t>
      </w:r>
      <w:r>
        <w:tab/>
        <w:t xml:space="preserve">causes or permits another person (the </w:t>
      </w:r>
      <w:r>
        <w:rPr>
          <w:rStyle w:val="CharDefText"/>
        </w:rPr>
        <w:t>driver</w:t>
      </w:r>
      <w:r>
        <w:t>) to drive a vehicle for the purpose of transporting passengers for hire or reward; or</w:t>
      </w:r>
    </w:p>
    <w:p>
      <w:pPr>
        <w:pStyle w:val="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Indenta"/>
      </w:pPr>
      <w:r>
        <w:tab/>
      </w:r>
      <w:r>
        <w:tab/>
        <w:t>and</w:t>
      </w:r>
    </w:p>
    <w:p>
      <w:pPr>
        <w:pStyle w:val="Indenta"/>
      </w:pPr>
      <w:r>
        <w:tab/>
        <w:t>(b)</w:t>
      </w:r>
      <w:r>
        <w:tab/>
        <w:t>the driver does not hold a passenger transport driver authorisation that is in force.</w:t>
      </w:r>
    </w:p>
    <w:p>
      <w:pPr>
        <w:pStyle w:val="Penstart"/>
      </w:pPr>
      <w:r>
        <w:tab/>
        <w:t>Penalty for this subsection:</w:t>
      </w:r>
    </w:p>
    <w:p>
      <w:pPr>
        <w:pStyle w:val="Penpara"/>
      </w:pPr>
      <w:r>
        <w:tab/>
        <w:t>(a)</w:t>
      </w:r>
      <w:r>
        <w:tab/>
        <w:t>for a first offence —</w:t>
      </w:r>
    </w:p>
    <w:p>
      <w:pPr>
        <w:pStyle w:val="Pensubpara"/>
      </w:pPr>
      <w:r>
        <w:tab/>
        <w:t>(i)</w:t>
      </w:r>
      <w:r>
        <w:tab/>
        <w:t>for an individual, a fine of $12 000;</w:t>
      </w:r>
    </w:p>
    <w:p>
      <w:pPr>
        <w:pStyle w:val="Pensubpara"/>
      </w:pPr>
      <w:r>
        <w:tab/>
        <w:t>(ii)</w:t>
      </w:r>
      <w:r>
        <w:tab/>
        <w:t>for a body corporate, a fine of $60 000;</w:t>
      </w:r>
    </w:p>
    <w:p>
      <w:pPr>
        <w:pStyle w:val="Penpara"/>
      </w:pPr>
      <w:r>
        <w:tab/>
        <w:t>(b)</w:t>
      </w:r>
      <w:r>
        <w:tab/>
        <w:t>for a subsequent offence —</w:t>
      </w:r>
    </w:p>
    <w:p>
      <w:pPr>
        <w:pStyle w:val="Pensubpara"/>
      </w:pPr>
      <w:r>
        <w:tab/>
        <w:t>(i)</w:t>
      </w:r>
      <w:r>
        <w:tab/>
        <w:t>for an individual, a fine of $12 000, but the minimum penalty is a fine of $2 000;</w:t>
      </w:r>
    </w:p>
    <w:p>
      <w:pPr>
        <w:pStyle w:val="Pensubpara"/>
      </w:pPr>
      <w:r>
        <w:tab/>
        <w:t>(ii)</w:t>
      </w:r>
      <w:r>
        <w:tab/>
        <w:t>for a body corporate, a fine of $60 000, but the minimum penalty is a fine of $10 000.</w:t>
      </w:r>
    </w:p>
    <w:p>
      <w:pPr>
        <w:pStyle w:val="Subsection"/>
      </w:pPr>
      <w:r>
        <w:tab/>
        <w:t>(2)</w:t>
      </w:r>
      <w:r>
        <w:tab/>
        <w:t xml:space="preserve">A person does not commit an offence under subsection (1) if — </w:t>
      </w:r>
    </w:p>
    <w:p>
      <w:pPr>
        <w:pStyle w:val="Indenta"/>
      </w:pPr>
      <w:r>
        <w:tab/>
        <w:t>(a)</w:t>
      </w:r>
      <w:r>
        <w:tab/>
        <w:t xml:space="preserve">the driver is the holder of an interstate driver authorisation; and </w:t>
      </w:r>
    </w:p>
    <w:p>
      <w:pPr>
        <w:pStyle w:val="Indenta"/>
      </w:pPr>
      <w:r>
        <w:tab/>
        <w:t>(b)</w:t>
      </w:r>
      <w:r>
        <w:tab/>
        <w:t>the driver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Heading5"/>
      </w:pPr>
      <w:bookmarkStart w:id="487" w:name="_Toc522618477"/>
      <w:bookmarkStart w:id="488" w:name="_Toc528676036"/>
      <w:bookmarkStart w:id="489" w:name="_Toc528680917"/>
      <w:r>
        <w:rPr>
          <w:rStyle w:val="CharSectno"/>
        </w:rPr>
        <w:t>92</w:t>
      </w:r>
      <w:r>
        <w:t>.</w:t>
      </w:r>
      <w:r>
        <w:tab/>
        <w:t>Requirement to comply with driver authorisation conditions</w:t>
      </w:r>
      <w:bookmarkEnd w:id="487"/>
      <w:bookmarkEnd w:id="488"/>
      <w:bookmarkEnd w:id="489"/>
    </w:p>
    <w:p>
      <w:pPr>
        <w:pStyle w:val="Subsection"/>
      </w:pPr>
      <w:r>
        <w:tab/>
      </w:r>
      <w:r>
        <w:tab/>
        <w:t>A person who is the holder of a passenger transport driver authorisation must comply with the conditions of that authorisation.</w:t>
      </w:r>
    </w:p>
    <w:p>
      <w:pPr>
        <w:pStyle w:val="Penstart"/>
      </w:pPr>
      <w:r>
        <w:tab/>
        <w:t>Penalty: a fine of $12 000.</w:t>
      </w:r>
    </w:p>
    <w:p>
      <w:pPr>
        <w:pStyle w:val="Heading5"/>
      </w:pPr>
      <w:bookmarkStart w:id="490" w:name="_Toc522618478"/>
      <w:bookmarkStart w:id="491" w:name="_Toc528676037"/>
      <w:bookmarkStart w:id="492" w:name="_Toc528680918"/>
      <w:r>
        <w:rPr>
          <w:rStyle w:val="CharSectno"/>
        </w:rPr>
        <w:t>93</w:t>
      </w:r>
      <w:r>
        <w:t>.</w:t>
      </w:r>
      <w:r>
        <w:tab/>
        <w:t>Causing or permitting driving of vehicle contrary to conditions of driver authorisation</w:t>
      </w:r>
      <w:bookmarkEnd w:id="490"/>
      <w:bookmarkEnd w:id="491"/>
      <w:bookmarkEnd w:id="492"/>
    </w:p>
    <w:p>
      <w:pPr>
        <w:pStyle w:val="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Penstart"/>
      </w:pPr>
      <w:r>
        <w:tab/>
        <w:t>Penalty:</w:t>
      </w:r>
    </w:p>
    <w:p>
      <w:pPr>
        <w:pStyle w:val="Penpara"/>
      </w:pPr>
      <w:r>
        <w:tab/>
        <w:t>(a)</w:t>
      </w:r>
      <w:r>
        <w:tab/>
        <w:t>for an individual, a fine of $12 000;</w:t>
      </w:r>
    </w:p>
    <w:p>
      <w:pPr>
        <w:pStyle w:val="Penpara"/>
      </w:pPr>
      <w:r>
        <w:tab/>
        <w:t>(b)</w:t>
      </w:r>
      <w:r>
        <w:tab/>
        <w:t>for a body corporate, a fine of $60 000.</w:t>
      </w:r>
    </w:p>
    <w:p>
      <w:pPr>
        <w:pStyle w:val="Heading5"/>
      </w:pPr>
      <w:bookmarkStart w:id="493" w:name="_Toc522618479"/>
      <w:bookmarkStart w:id="494" w:name="_Toc528676038"/>
      <w:bookmarkStart w:id="495" w:name="_Toc528680919"/>
      <w:r>
        <w:rPr>
          <w:rStyle w:val="CharSectno"/>
        </w:rPr>
        <w:t>94</w:t>
      </w:r>
      <w:r>
        <w:t>.</w:t>
      </w:r>
      <w:r>
        <w:tab/>
        <w:t>Forgery and improper use of identifying details</w:t>
      </w:r>
      <w:bookmarkEnd w:id="493"/>
      <w:bookmarkEnd w:id="494"/>
      <w:bookmarkEnd w:id="495"/>
    </w:p>
    <w:p>
      <w:pPr>
        <w:pStyle w:val="Subsection"/>
      </w:pPr>
      <w:r>
        <w:tab/>
        <w:t>(1)</w:t>
      </w:r>
      <w:r>
        <w:tab/>
        <w:t xml:space="preserve">In this section — </w:t>
      </w:r>
    </w:p>
    <w:p>
      <w:pPr>
        <w:pStyle w:val="Defstart"/>
      </w:pPr>
      <w:r>
        <w:tab/>
      </w:r>
      <w:r>
        <w:rPr>
          <w:rStyle w:val="CharDefText"/>
        </w:rPr>
        <w:t>identifying details</w:t>
      </w:r>
      <w:r>
        <w:t xml:space="preserve"> of a passenger transport driver means any or all of the following — </w:t>
      </w:r>
    </w:p>
    <w:p>
      <w:pPr>
        <w:pStyle w:val="Defpara"/>
      </w:pPr>
      <w:r>
        <w:tab/>
        <w:t>(a)</w:t>
      </w:r>
      <w:r>
        <w:tab/>
        <w:t>the driver authorisation document issued to the driver;</w:t>
      </w:r>
    </w:p>
    <w:p>
      <w:pPr>
        <w:pStyle w:val="Defpara"/>
      </w:pPr>
      <w:r>
        <w:tab/>
        <w:t>(b)</w:t>
      </w:r>
      <w:r>
        <w:tab/>
        <w:t>any additional identification document issued to the driver, or that the driver is required to hold or display, in accordance with the regulations;</w:t>
      </w:r>
    </w:p>
    <w:p>
      <w:pPr>
        <w:pStyle w:val="Defpara"/>
      </w:pPr>
      <w:r>
        <w:tab/>
        <w:t>(c)</w:t>
      </w:r>
      <w:r>
        <w:tab/>
        <w:t>information that identifies the driver in communications with the provider of an on</w:t>
      </w:r>
      <w:r>
        <w:noBreakHyphen/>
        <w:t>demand booking service.</w:t>
      </w:r>
    </w:p>
    <w:p>
      <w:pPr>
        <w:pStyle w:val="Subsection"/>
        <w:keepNext/>
      </w:pPr>
      <w:r>
        <w:tab/>
        <w:t>(2)</w:t>
      </w:r>
      <w:r>
        <w:tab/>
        <w:t xml:space="preserve">A person commits an offence if the person — </w:t>
      </w:r>
    </w:p>
    <w:p>
      <w:pPr>
        <w:pStyle w:val="Indenta"/>
      </w:pPr>
      <w:r>
        <w:tab/>
        <w:t>(a)</w:t>
      </w:r>
      <w:r>
        <w:tab/>
        <w:t>forges or fraudulently alters a driver authorisation document; or</w:t>
      </w:r>
    </w:p>
    <w:p>
      <w:pPr>
        <w:pStyle w:val="Indenta"/>
        <w:keepNext/>
      </w:pPr>
      <w:r>
        <w:tab/>
        <w:t>(b)</w:t>
      </w:r>
      <w:r>
        <w:tab/>
        <w:t>uses a driver authorisation document that has been forged or fraudulently altered.</w:t>
      </w:r>
    </w:p>
    <w:p>
      <w:pPr>
        <w:pStyle w:val="Penstart"/>
      </w:pPr>
      <w:r>
        <w:tab/>
        <w:t>Penalty for this subsection: a fine of $5 000.</w:t>
      </w:r>
    </w:p>
    <w:p>
      <w:pPr>
        <w:pStyle w:val="Subsection"/>
      </w:pPr>
      <w:r>
        <w:tab/>
        <w:t>(3)</w:t>
      </w:r>
      <w:r>
        <w:tab/>
        <w:t xml:space="preserve">A passenger transport driver commits an offence if — </w:t>
      </w:r>
    </w:p>
    <w:p>
      <w:pPr>
        <w:pStyle w:val="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Indenta"/>
      </w:pPr>
      <w:r>
        <w:tab/>
        <w:t>(b)</w:t>
      </w:r>
      <w:r>
        <w:tab/>
        <w:t>the document has ceased to have effect or is not the current document issued to or required to be held or displayed the driver.</w:t>
      </w:r>
    </w:p>
    <w:p>
      <w:pPr>
        <w:pStyle w:val="Penstart"/>
      </w:pPr>
      <w:r>
        <w:tab/>
        <w:t>Penalty for this subsection: a fine of $5 000.</w:t>
      </w:r>
    </w:p>
    <w:p>
      <w:pPr>
        <w:pStyle w:val="Subsection"/>
      </w:pPr>
      <w:r>
        <w:tab/>
        <w:t>(4)</w:t>
      </w:r>
      <w:r>
        <w:tab/>
        <w:t xml:space="preserve">A passenger transport driver commits an offence if — </w:t>
      </w:r>
    </w:p>
    <w:p>
      <w:pPr>
        <w:pStyle w:val="Indenta"/>
      </w:pPr>
      <w:r>
        <w:tab/>
        <w:t>(a)</w:t>
      </w:r>
      <w:r>
        <w:tab/>
        <w:t>the driver causes or permits another person to use the driver’s identifying details; and</w:t>
      </w:r>
    </w:p>
    <w:p>
      <w:pPr>
        <w:pStyle w:val="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Penstart"/>
      </w:pPr>
      <w:r>
        <w:tab/>
        <w:t>Penalty for this subsection: a fine of $5 000.</w:t>
      </w:r>
    </w:p>
    <w:p>
      <w:pPr>
        <w:pStyle w:val="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Penstart"/>
      </w:pPr>
      <w:r>
        <w:tab/>
        <w:t>Penalty for this subsection: a fine of $5 000.</w:t>
      </w:r>
    </w:p>
    <w:p>
      <w:pPr>
        <w:pStyle w:val="Heading3"/>
        <w:keepLines/>
        <w:pageBreakBefore/>
        <w:spacing w:before="0"/>
      </w:pPr>
      <w:bookmarkStart w:id="496" w:name="_Toc522618042"/>
      <w:bookmarkStart w:id="497" w:name="_Toc522618480"/>
      <w:bookmarkStart w:id="498" w:name="_Toc522708316"/>
      <w:bookmarkStart w:id="499" w:name="_Toc525291892"/>
      <w:bookmarkStart w:id="500" w:name="_Toc527705173"/>
      <w:bookmarkStart w:id="501" w:name="_Toc527706241"/>
      <w:bookmarkStart w:id="502" w:name="_Toc527706679"/>
      <w:bookmarkStart w:id="503" w:name="_Toc528145440"/>
      <w:bookmarkStart w:id="504" w:name="_Toc528676039"/>
      <w:bookmarkStart w:id="505" w:name="_Toc528680920"/>
      <w:r>
        <w:rPr>
          <w:rStyle w:val="CharDivNo"/>
        </w:rPr>
        <w:t>Division 3</w:t>
      </w:r>
      <w:r>
        <w:t> — </w:t>
      </w:r>
      <w:r>
        <w:rPr>
          <w:rStyle w:val="CharDivText"/>
        </w:rPr>
        <w:t>Authorisation</w:t>
      </w:r>
      <w:bookmarkEnd w:id="496"/>
      <w:bookmarkEnd w:id="497"/>
      <w:bookmarkEnd w:id="498"/>
      <w:bookmarkEnd w:id="499"/>
      <w:bookmarkEnd w:id="500"/>
      <w:bookmarkEnd w:id="501"/>
      <w:bookmarkEnd w:id="502"/>
      <w:bookmarkEnd w:id="503"/>
      <w:bookmarkEnd w:id="504"/>
      <w:bookmarkEnd w:id="505"/>
    </w:p>
    <w:p>
      <w:pPr>
        <w:pStyle w:val="Heading5"/>
      </w:pPr>
      <w:bookmarkStart w:id="506" w:name="_Toc522618481"/>
      <w:bookmarkStart w:id="507" w:name="_Toc528676040"/>
      <w:bookmarkStart w:id="508" w:name="_Toc528680921"/>
      <w:r>
        <w:rPr>
          <w:rStyle w:val="CharSectno"/>
        </w:rPr>
        <w:t>95</w:t>
      </w:r>
      <w:r>
        <w:t>.</w:t>
      </w:r>
      <w:r>
        <w:tab/>
        <w:t>Application for passenger transport driver authorisation</w:t>
      </w:r>
      <w:bookmarkEnd w:id="506"/>
      <w:bookmarkEnd w:id="507"/>
      <w:bookmarkEnd w:id="508"/>
    </w:p>
    <w:p>
      <w:pPr>
        <w:pStyle w:val="Subsection"/>
      </w:pPr>
      <w:r>
        <w:tab/>
        <w:t>(1)</w:t>
      </w:r>
      <w:r>
        <w:tab/>
        <w:t xml:space="preserve">An individual may apply to the CEO for a passenger transport driver authorisation. </w:t>
      </w:r>
    </w:p>
    <w:p>
      <w:pPr>
        <w:pStyle w:val="Subsection"/>
      </w:pPr>
      <w:r>
        <w:tab/>
        <w:t>(2)</w:t>
      </w:r>
      <w:r>
        <w:tab/>
        <w:t>An individual who is disqualified under this Part from holding or obtaining a passenger transport driver authorisation cannot apply for a passenger transport driver authorisation.</w:t>
      </w:r>
    </w:p>
    <w:p>
      <w:pPr>
        <w:pStyle w:val="Subsection"/>
      </w:pPr>
      <w:r>
        <w:tab/>
        <w:t>(3)</w:t>
      </w:r>
      <w:r>
        <w:tab/>
        <w:t xml:space="preserve">The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509" w:name="_Toc522618482"/>
      <w:bookmarkStart w:id="510" w:name="_Toc528676041"/>
      <w:bookmarkStart w:id="511" w:name="_Toc528680922"/>
      <w:r>
        <w:rPr>
          <w:rStyle w:val="CharSectno"/>
        </w:rPr>
        <w:t>96</w:t>
      </w:r>
      <w:r>
        <w:t>.</w:t>
      </w:r>
      <w:r>
        <w:tab/>
        <w:t>Grant of authorisation</w:t>
      </w:r>
      <w:bookmarkEnd w:id="509"/>
      <w:bookmarkEnd w:id="510"/>
      <w:bookmarkEnd w:id="511"/>
    </w:p>
    <w:p>
      <w:pPr>
        <w:pStyle w:val="Subsection"/>
      </w:pPr>
      <w:r>
        <w:tab/>
      </w:r>
      <w:r>
        <w:tab/>
        <w:t xml:space="preserve">The CEO may, on an application under section 95, grant a passenger transport driver authorisation to an applicant if the CEO is satisfied that the applicant — </w:t>
      </w:r>
    </w:p>
    <w:p>
      <w:pPr>
        <w:pStyle w:val="Indenta"/>
      </w:pPr>
      <w:r>
        <w:tab/>
        <w:t>(a)</w:t>
      </w:r>
      <w:r>
        <w:tab/>
        <w:t>has complied with the requirements of section 95(3)(a) and (b) and provided the information required under section 95(4); and</w:t>
      </w:r>
    </w:p>
    <w:p>
      <w:pPr>
        <w:pStyle w:val="Indenta"/>
      </w:pPr>
      <w:r>
        <w:tab/>
        <w:t>(b)</w:t>
      </w:r>
      <w:r>
        <w:tab/>
        <w:t>complies with any prescribed criteria; and</w:t>
      </w:r>
    </w:p>
    <w:p>
      <w:pPr>
        <w:pStyle w:val="Indenta"/>
      </w:pPr>
      <w:r>
        <w:tab/>
        <w:t>(c)</w:t>
      </w:r>
      <w:r>
        <w:tab/>
        <w:t>has paid the prescribed application fee under section 95(3)(c); and</w:t>
      </w:r>
    </w:p>
    <w:p>
      <w:pPr>
        <w:pStyle w:val="Indenta"/>
      </w:pPr>
      <w:r>
        <w:tab/>
        <w:t>(d)</w:t>
      </w:r>
      <w:r>
        <w:tab/>
        <w:t>has paid the relevant prescribed authorisation fee for the authorisation within the time for payment required by the CEO.</w:t>
      </w:r>
    </w:p>
    <w:p>
      <w:pPr>
        <w:pStyle w:val="Heading5"/>
      </w:pPr>
      <w:bookmarkStart w:id="512" w:name="_Toc522618483"/>
      <w:bookmarkStart w:id="513" w:name="_Toc528676042"/>
      <w:bookmarkStart w:id="514" w:name="_Toc528680923"/>
      <w:r>
        <w:rPr>
          <w:rStyle w:val="CharSectno"/>
        </w:rPr>
        <w:t>97</w:t>
      </w:r>
      <w:r>
        <w:t>.</w:t>
      </w:r>
      <w:r>
        <w:tab/>
        <w:t>Refusal of authorisation</w:t>
      </w:r>
      <w:bookmarkEnd w:id="512"/>
      <w:bookmarkEnd w:id="513"/>
      <w:bookmarkEnd w:id="514"/>
    </w:p>
    <w:p>
      <w:pPr>
        <w:pStyle w:val="Subsection"/>
      </w:pPr>
      <w:r>
        <w:tab/>
        <w:t>(1)</w:t>
      </w:r>
      <w:r>
        <w:tab/>
        <w:t xml:space="preserve">Without limiting section 96, the CEO may refuse to grant a passenger transport driver authorisation if — </w:t>
      </w:r>
    </w:p>
    <w:p>
      <w:pPr>
        <w:pStyle w:val="Indenta"/>
      </w:pPr>
      <w:r>
        <w:tab/>
        <w:t>(a)</w:t>
      </w:r>
      <w:r>
        <w:tab/>
        <w:t>the applicant is charged with a disqualification offence; or</w:t>
      </w:r>
    </w:p>
    <w:p>
      <w:pPr>
        <w:pStyle w:val="Indenta"/>
      </w:pPr>
      <w:r>
        <w:tab/>
        <w:t>(b)</w:t>
      </w:r>
      <w:r>
        <w:tab/>
        <w:t>the CEO is satisfied that the applicant is not a fit and proper person to be authorised to drive a vehicle for the purpose of transporting passengers for hire or reward.</w:t>
      </w:r>
    </w:p>
    <w:p>
      <w:pPr>
        <w:pStyle w:val="Subsection"/>
        <w:keepNext/>
      </w:pPr>
      <w:r>
        <w:tab/>
        <w:t>(2)</w:t>
      </w:r>
      <w:r>
        <w:tab/>
        <w:t xml:space="preserve">The CEO must refuse to grant an authorisation if — </w:t>
      </w:r>
    </w:p>
    <w:p>
      <w:pPr>
        <w:pStyle w:val="Indenta"/>
      </w:pPr>
      <w:r>
        <w:tab/>
        <w:t>(a)</w:t>
      </w:r>
      <w:r>
        <w:tab/>
        <w:t>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118(1) in relation to the disqualification offence has not passed since the conviction.</w:t>
      </w:r>
    </w:p>
    <w:p>
      <w:pPr>
        <w:pStyle w:val="Subsection"/>
      </w:pPr>
      <w:r>
        <w:tab/>
        <w:t>(3)</w:t>
      </w:r>
      <w:r>
        <w:tab/>
        <w:t xml:space="preserve">Without limiting subsection (1)(b), in considering whether a person is a fit and proper person to hold a passenger transport driver authorisation, the CEO may have regard to — </w:t>
      </w:r>
    </w:p>
    <w:p>
      <w:pPr>
        <w:pStyle w:val="Indenta"/>
      </w:pPr>
      <w:r>
        <w:tab/>
        <w:t>(a)</w:t>
      </w:r>
      <w:r>
        <w:tab/>
        <w:t>the physical and mental fitness of the person; and</w:t>
      </w:r>
    </w:p>
    <w:p>
      <w:pPr>
        <w:pStyle w:val="Indenta"/>
      </w:pPr>
      <w:r>
        <w:tab/>
        <w:t>(b)</w:t>
      </w:r>
      <w:r>
        <w:tab/>
        <w:t>any approved medical report on the person required by the regulations; and</w:t>
      </w:r>
    </w:p>
    <w:p>
      <w:pPr>
        <w:pStyle w:val="Indenta"/>
      </w:pPr>
      <w:r>
        <w:tab/>
        <w:t>(c)</w:t>
      </w:r>
      <w:r>
        <w:tab/>
        <w:t>any other relevant matters.</w:t>
      </w:r>
    </w:p>
    <w:p>
      <w:pPr>
        <w:pStyle w:val="Heading5"/>
      </w:pPr>
      <w:bookmarkStart w:id="515" w:name="_Toc522618484"/>
      <w:bookmarkStart w:id="516" w:name="_Toc528676043"/>
      <w:bookmarkStart w:id="517" w:name="_Toc528680924"/>
      <w:r>
        <w:rPr>
          <w:rStyle w:val="CharSectno"/>
        </w:rPr>
        <w:t>98</w:t>
      </w:r>
      <w:r>
        <w:t>.</w:t>
      </w:r>
      <w:r>
        <w:tab/>
        <w:t>Conditions of passenger transport driver authorisation</w:t>
      </w:r>
      <w:bookmarkEnd w:id="515"/>
      <w:bookmarkEnd w:id="516"/>
      <w:bookmarkEnd w:id="517"/>
    </w:p>
    <w:p>
      <w:pPr>
        <w:pStyle w:val="Subsection"/>
      </w:pPr>
      <w:r>
        <w:tab/>
        <w:t>(1)</w:t>
      </w:r>
      <w:r>
        <w:tab/>
        <w:t xml:space="preserve">A passenger transport driver authorisation is granted subject to the following conditions — </w:t>
      </w:r>
    </w:p>
    <w:p>
      <w:pPr>
        <w:pStyle w:val="Indenta"/>
      </w:pPr>
      <w:r>
        <w:tab/>
        <w:t>(a)</w:t>
      </w:r>
      <w:r>
        <w:tab/>
        <w:t>any conditions imposed under this Act; and</w:t>
      </w:r>
    </w:p>
    <w:p>
      <w:pPr>
        <w:pStyle w:val="Indenta"/>
      </w:pPr>
      <w:r>
        <w:tab/>
        <w:t>(b)</w:t>
      </w:r>
      <w:r>
        <w:tab/>
        <w:t>any conditions that the CEO thinks fit and specifies on the driver authorisation document or otherwise specifies in writing.</w:t>
      </w:r>
    </w:p>
    <w:p>
      <w:pPr>
        <w:pStyle w:val="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Indenta"/>
      </w:pPr>
      <w:r>
        <w:tab/>
        <w:t>(a)</w:t>
      </w:r>
      <w:r>
        <w:tab/>
        <w:t>the need for and frequency of medical reassessments over a period not exceeding 5 years; and</w:t>
      </w:r>
    </w:p>
    <w:p>
      <w:pPr>
        <w:pStyle w:val="Indenta"/>
      </w:pPr>
      <w:r>
        <w:tab/>
        <w:t>(b)</w:t>
      </w:r>
      <w:r>
        <w:tab/>
        <w:t>any driving restrictions that should be placed on the applicant.</w:t>
      </w:r>
    </w:p>
    <w:p>
      <w:pPr>
        <w:pStyle w:val="Heading5"/>
      </w:pPr>
      <w:bookmarkStart w:id="518" w:name="_Toc522618485"/>
      <w:bookmarkStart w:id="519" w:name="_Toc528676044"/>
      <w:bookmarkStart w:id="520" w:name="_Toc528680925"/>
      <w:r>
        <w:rPr>
          <w:rStyle w:val="CharSectno"/>
        </w:rPr>
        <w:t>99</w:t>
      </w:r>
      <w:r>
        <w:t>.</w:t>
      </w:r>
      <w:r>
        <w:tab/>
        <w:t>Application for variation of conditions</w:t>
      </w:r>
      <w:bookmarkEnd w:id="518"/>
      <w:bookmarkEnd w:id="519"/>
      <w:bookmarkEnd w:id="520"/>
    </w:p>
    <w:p>
      <w:pPr>
        <w:pStyle w:val="Subsection"/>
      </w:pPr>
      <w:r>
        <w:tab/>
        <w:t>(1)</w:t>
      </w:r>
      <w:r>
        <w:tab/>
        <w:t>A passenger transport driver may apply to the CEO for the variation of the conditions of the driver’s passenger transport driver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521" w:name="_Toc522618486"/>
      <w:bookmarkStart w:id="522" w:name="_Toc528676045"/>
      <w:bookmarkStart w:id="523" w:name="_Toc528680926"/>
      <w:r>
        <w:rPr>
          <w:rStyle w:val="CharSectno"/>
        </w:rPr>
        <w:t>100</w:t>
      </w:r>
      <w:r>
        <w:t>.</w:t>
      </w:r>
      <w:r>
        <w:tab/>
        <w:t>Variation of conditions</w:t>
      </w:r>
      <w:bookmarkEnd w:id="521"/>
      <w:bookmarkEnd w:id="522"/>
      <w:bookmarkEnd w:id="523"/>
    </w:p>
    <w:p>
      <w:pPr>
        <w:pStyle w:val="Subsection"/>
      </w:pPr>
      <w:r>
        <w:tab/>
        <w:t>(1)</w:t>
      </w:r>
      <w:r>
        <w:tab/>
        <w:t>The CEO may vary the conditions of a passenger transport driver authorisation imposed by the CEO if the CEO is satisfied that the variation is appropriate in the circumstances.</w:t>
      </w:r>
    </w:p>
    <w:p>
      <w:pPr>
        <w:pStyle w:val="Subsection"/>
      </w:pPr>
      <w:r>
        <w:tab/>
        <w:t>(2)</w:t>
      </w:r>
      <w:r>
        <w:tab/>
        <w:t>A variation may be made on application under section 99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all or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524" w:name="_Toc522618487"/>
      <w:bookmarkStart w:id="525" w:name="_Toc528676046"/>
      <w:bookmarkStart w:id="526" w:name="_Toc528680927"/>
      <w:r>
        <w:rPr>
          <w:rStyle w:val="CharSectno"/>
        </w:rPr>
        <w:t>101</w:t>
      </w:r>
      <w:r>
        <w:t>.</w:t>
      </w:r>
      <w:r>
        <w:tab/>
        <w:t>Notice of decision to refuse or vary</w:t>
      </w:r>
      <w:bookmarkEnd w:id="524"/>
      <w:bookmarkEnd w:id="525"/>
      <w:bookmarkEnd w:id="526"/>
    </w:p>
    <w:p>
      <w:pPr>
        <w:pStyle w:val="Subsection"/>
      </w:pPr>
      <w:r>
        <w:tab/>
        <w:t>(1)</w:t>
      </w:r>
      <w:r>
        <w:tab/>
        <w:t>The CEO must give an applicant written notice of a decision under section 96 or 97(1) or (2) to refuse to grant a passenger transport driver authorisation.</w:t>
      </w:r>
    </w:p>
    <w:p>
      <w:pPr>
        <w:pStyle w:val="Subsection"/>
        <w:keepNext/>
      </w:pPr>
      <w:r>
        <w:tab/>
        <w:t>(2)</w:t>
      </w:r>
      <w:r>
        <w:tab/>
        <w:t xml:space="preserve">The CEO must give a passenger transport driver written notice of a decision — </w:t>
      </w:r>
    </w:p>
    <w:p>
      <w:pPr>
        <w:pStyle w:val="Indenta"/>
      </w:pPr>
      <w:r>
        <w:tab/>
        <w:t>(a)</w:t>
      </w:r>
      <w:r>
        <w:tab/>
        <w:t>to refuse to grant an application under section 99 for the variation of the conditions of the passenger transport driver authorisation; or</w:t>
      </w:r>
    </w:p>
    <w:p>
      <w:pPr>
        <w:pStyle w:val="Indenta"/>
      </w:pPr>
      <w:r>
        <w:tab/>
        <w:t>(b)</w:t>
      </w:r>
      <w:r>
        <w:tab/>
        <w:t>to vary the conditions of the passenger transport driver authorisation under section 100.</w:t>
      </w:r>
    </w:p>
    <w:p>
      <w:pPr>
        <w:pStyle w:val="Subsection"/>
      </w:pPr>
      <w:r>
        <w:tab/>
        <w:t>(3)</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(4)</w:t>
      </w:r>
      <w:r>
        <w:tab/>
        <w:t xml:space="preserve">In subsection (3) — </w:t>
      </w:r>
    </w:p>
    <w:p>
      <w:pPr>
        <w:pStyle w:val="Defstart"/>
      </w:pPr>
      <w:r>
        <w:tab/>
      </w:r>
      <w:r>
        <w:rPr>
          <w:rStyle w:val="CharDefText"/>
        </w:rPr>
        <w:t>relevant decision</w:t>
      </w:r>
      <w:r>
        <w:t xml:space="preserve"> means a decision — </w:t>
      </w:r>
    </w:p>
    <w:p>
      <w:pPr>
        <w:pStyle w:val="Defpara"/>
      </w:pPr>
      <w:r>
        <w:tab/>
        <w:t>(a)</w:t>
      </w:r>
      <w:r>
        <w:tab/>
        <w:t>to refuse to grant a passenger transport driver authorisation —</w:t>
      </w:r>
    </w:p>
    <w:p>
      <w:pPr>
        <w:pStyle w:val="Defsubpara"/>
      </w:pPr>
      <w:r>
        <w:tab/>
        <w:t>(i)</w:t>
      </w:r>
      <w:r>
        <w:tab/>
        <w:t>because the CEO is not satisfied as to a matter referred to in section 96(a) or (b); or</w:t>
      </w:r>
    </w:p>
    <w:p>
      <w:pPr>
        <w:pStyle w:val="Defsubpara"/>
      </w:pPr>
      <w:r>
        <w:tab/>
        <w:t>(ii)</w:t>
      </w:r>
      <w:r>
        <w:tab/>
        <w:t>under section 97(1)(b);</w:t>
      </w:r>
    </w:p>
    <w:p>
      <w:pPr>
        <w:pStyle w:val="Defpara"/>
      </w:pPr>
      <w:r>
        <w:tab/>
        <w:t>(b)</w:t>
      </w:r>
      <w:r>
        <w:tab/>
        <w:t>to impose conditions on a passenger transport driver authorisation under section 98(1)(b); or</w:t>
      </w:r>
    </w:p>
    <w:p>
      <w:pPr>
        <w:pStyle w:val="Defpara"/>
      </w:pPr>
      <w:r>
        <w:tab/>
        <w:t>(c)</w:t>
      </w:r>
      <w:r>
        <w:tab/>
        <w:t>to vary the conditions of a passenger transport driver authorisation on the CEO’s own initiative; or</w:t>
      </w:r>
    </w:p>
    <w:p>
      <w:pPr>
        <w:pStyle w:val="Defpara"/>
      </w:pPr>
      <w:r>
        <w:tab/>
        <w:t>(d)</w:t>
      </w:r>
      <w:r>
        <w:tab/>
        <w:t>to refuse to grant an application for the variation of the conditions of a passenger transport driver authorisation.</w:t>
      </w:r>
    </w:p>
    <w:p>
      <w:pPr>
        <w:pStyle w:val="Heading5"/>
      </w:pPr>
      <w:bookmarkStart w:id="527" w:name="_Toc522618488"/>
      <w:bookmarkStart w:id="528" w:name="_Toc528676047"/>
      <w:bookmarkStart w:id="529" w:name="_Toc528680928"/>
      <w:r>
        <w:rPr>
          <w:rStyle w:val="CharSectno"/>
        </w:rPr>
        <w:t>102</w:t>
      </w:r>
      <w:r>
        <w:t>.</w:t>
      </w:r>
      <w:r>
        <w:tab/>
        <w:t>Driver authorisation document</w:t>
      </w:r>
      <w:bookmarkEnd w:id="527"/>
      <w:bookmarkEnd w:id="528"/>
      <w:bookmarkEnd w:id="529"/>
    </w:p>
    <w:p>
      <w:pPr>
        <w:pStyle w:val="Subsection"/>
      </w:pPr>
      <w:r>
        <w:tab/>
        <w:t>(1)</w:t>
      </w:r>
      <w:r>
        <w:tab/>
        <w:t>If the CEO grants a passenger transport driver authorisation, the CEO must issue a driver authorisation document to the passenger transport driver.</w:t>
      </w:r>
    </w:p>
    <w:p>
      <w:pPr>
        <w:pStyle w:val="Subsection"/>
      </w:pPr>
      <w:r>
        <w:tab/>
        <w:t>(2)</w:t>
      </w:r>
      <w:r>
        <w:tab/>
        <w:t xml:space="preserve">The driver authorisation document must — </w:t>
      </w:r>
    </w:p>
    <w:p>
      <w:pPr>
        <w:pStyle w:val="Indenta"/>
      </w:pPr>
      <w:r>
        <w:tab/>
        <w:t>(a)</w:t>
      </w:r>
      <w:r>
        <w:tab/>
        <w:t>be in the approved form; and</w:t>
      </w:r>
    </w:p>
    <w:p>
      <w:pPr>
        <w:pStyle w:val="Indenta"/>
      </w:pPr>
      <w:r>
        <w:tab/>
        <w:t>(b)</w:t>
      </w:r>
      <w:r>
        <w:tab/>
        <w:t>identify the passenger transport driver to whom it is issued; and</w:t>
      </w:r>
    </w:p>
    <w:p>
      <w:pPr>
        <w:pStyle w:val="Indenta"/>
      </w:pPr>
      <w:r>
        <w:tab/>
        <w:t>(c)</w:t>
      </w:r>
      <w:r>
        <w:tab/>
        <w:t>specify the authorisation number.</w:t>
      </w:r>
    </w:p>
    <w:p>
      <w:pPr>
        <w:pStyle w:val="Subsection"/>
      </w:pPr>
      <w:r>
        <w:tab/>
        <w:t>(3)</w:t>
      </w:r>
      <w:r>
        <w:tab/>
        <w:t xml:space="preserve">The CEO may at any time — </w:t>
      </w:r>
    </w:p>
    <w:p>
      <w:pPr>
        <w:pStyle w:val="Indenta"/>
      </w:pPr>
      <w:r>
        <w:tab/>
        <w:t>(a)</w:t>
      </w:r>
      <w:r>
        <w:tab/>
        <w:t>issue a new driver authorisation document to a passenger transport driver; and</w:t>
      </w:r>
    </w:p>
    <w:p>
      <w:pPr>
        <w:pStyle w:val="Indenta"/>
      </w:pPr>
      <w:r>
        <w:tab/>
        <w:t>(b)</w:t>
      </w:r>
      <w:r>
        <w:tab/>
        <w:t xml:space="preserve">give the passenger transport driver a written notice requiring the driver to — </w:t>
      </w:r>
    </w:p>
    <w:p>
      <w:pPr>
        <w:pStyle w:val="Indenti"/>
      </w:pPr>
      <w:r>
        <w:tab/>
        <w:t>(i)</w:t>
      </w:r>
      <w:r>
        <w:tab/>
        <w:t>cease to use any previous driver authorisation document issued to the driver; and</w:t>
      </w:r>
    </w:p>
    <w:p>
      <w:pPr>
        <w:pStyle w:val="Indenti"/>
      </w:pPr>
      <w:r>
        <w:tab/>
        <w:t>(ii)</w:t>
      </w:r>
      <w:r>
        <w:tab/>
        <w:t>if applicable, surrender to the CEO any previous driver authorisation document issued to the driver.</w:t>
      </w:r>
    </w:p>
    <w:p>
      <w:pPr>
        <w:pStyle w:val="Heading5"/>
      </w:pPr>
      <w:bookmarkStart w:id="530" w:name="_Toc522618489"/>
      <w:bookmarkStart w:id="531" w:name="_Toc528676048"/>
      <w:bookmarkStart w:id="532" w:name="_Toc528680929"/>
      <w:r>
        <w:rPr>
          <w:rStyle w:val="CharSectno"/>
        </w:rPr>
        <w:t>103</w:t>
      </w:r>
      <w:r>
        <w:t>.</w:t>
      </w:r>
      <w:r>
        <w:tab/>
        <w:t>Effect of authorisation</w:t>
      </w:r>
      <w:bookmarkEnd w:id="530"/>
      <w:bookmarkEnd w:id="531"/>
      <w:bookmarkEnd w:id="532"/>
    </w:p>
    <w:p>
      <w:pPr>
        <w:pStyle w:val="Subsection"/>
      </w:pPr>
      <w:r>
        <w:tab/>
      </w:r>
      <w:r>
        <w:tab/>
        <w:t>A passenger transport driver authorisation authorises the holder of the authorisation to drive a vehicle anywhere in the State for the purpose of transporting passengers for hire or reward.</w:t>
      </w:r>
    </w:p>
    <w:p>
      <w:pPr>
        <w:pStyle w:val="Heading5"/>
      </w:pPr>
      <w:bookmarkStart w:id="533" w:name="_Toc522618490"/>
      <w:bookmarkStart w:id="534" w:name="_Toc528676049"/>
      <w:bookmarkStart w:id="535" w:name="_Toc528680930"/>
      <w:r>
        <w:rPr>
          <w:rStyle w:val="CharSectno"/>
        </w:rPr>
        <w:t>104</w:t>
      </w:r>
      <w:r>
        <w:t>.</w:t>
      </w:r>
      <w:r>
        <w:tab/>
        <w:t>Duration of authorisation</w:t>
      </w:r>
      <w:bookmarkEnd w:id="533"/>
      <w:bookmarkEnd w:id="534"/>
      <w:bookmarkEnd w:id="535"/>
    </w:p>
    <w:p>
      <w:pPr>
        <w:pStyle w:val="Subsection"/>
      </w:pPr>
      <w:r>
        <w:tab/>
        <w:t>(1)</w:t>
      </w:r>
      <w:r>
        <w:tab/>
        <w:t>A passenger transport driver authorisation is granted for the prescribed period.</w:t>
      </w:r>
    </w:p>
    <w:p>
      <w:pPr>
        <w:pStyle w:val="Subsection"/>
      </w:pPr>
      <w:r>
        <w:tab/>
        <w:t>(2)</w:t>
      </w:r>
      <w:r>
        <w:tab/>
        <w:t>A passenger transport driver authorisation may be renewed in accordance with the regulations.</w:t>
      </w:r>
    </w:p>
    <w:p>
      <w:pPr>
        <w:pStyle w:val="Subsection"/>
      </w:pPr>
      <w:r>
        <w:tab/>
        <w:t>(3)</w:t>
      </w:r>
      <w:r>
        <w:tab/>
        <w:t xml:space="preserve">A passenger transport driver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passenger transport driver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driver authorisation.</w:t>
      </w:r>
    </w:p>
    <w:p>
      <w:pPr>
        <w:pStyle w:val="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Heading5"/>
      </w:pPr>
      <w:bookmarkStart w:id="536" w:name="_Toc522618491"/>
      <w:bookmarkStart w:id="537" w:name="_Toc528676050"/>
      <w:bookmarkStart w:id="538" w:name="_Toc528680931"/>
      <w:r>
        <w:rPr>
          <w:rStyle w:val="CharSectno"/>
        </w:rPr>
        <w:t>105</w:t>
      </w:r>
      <w:r>
        <w:t>.</w:t>
      </w:r>
      <w:r>
        <w:tab/>
        <w:t>Authorisation not transferable</w:t>
      </w:r>
      <w:bookmarkEnd w:id="536"/>
      <w:bookmarkEnd w:id="537"/>
      <w:bookmarkEnd w:id="538"/>
    </w:p>
    <w:p>
      <w:pPr>
        <w:pStyle w:val="Subsection"/>
      </w:pPr>
      <w:r>
        <w:tab/>
      </w:r>
      <w:r>
        <w:tab/>
        <w:t xml:space="preserve">A passenger transport driver authorisation is not transferable. </w:t>
      </w:r>
    </w:p>
    <w:p>
      <w:pPr>
        <w:pStyle w:val="Heading3"/>
      </w:pPr>
      <w:bookmarkStart w:id="539" w:name="_Toc522618054"/>
      <w:bookmarkStart w:id="540" w:name="_Toc522618492"/>
      <w:bookmarkStart w:id="541" w:name="_Toc522708328"/>
      <w:bookmarkStart w:id="542" w:name="_Toc525291904"/>
      <w:bookmarkStart w:id="543" w:name="_Toc527705185"/>
      <w:bookmarkStart w:id="544" w:name="_Toc527706253"/>
      <w:bookmarkStart w:id="545" w:name="_Toc527706691"/>
      <w:bookmarkStart w:id="546" w:name="_Toc528145452"/>
      <w:bookmarkStart w:id="547" w:name="_Toc528676051"/>
      <w:bookmarkStart w:id="548" w:name="_Toc528680932"/>
      <w:r>
        <w:rPr>
          <w:rStyle w:val="CharDivNo"/>
        </w:rPr>
        <w:t>Division 4</w:t>
      </w:r>
      <w:r>
        <w:t> — </w:t>
      </w:r>
      <w:r>
        <w:rPr>
          <w:rStyle w:val="CharDivText"/>
        </w:rPr>
        <w:t>Suspension, cancellation and disqualification</w:t>
      </w:r>
      <w:bookmarkEnd w:id="539"/>
      <w:bookmarkEnd w:id="540"/>
      <w:bookmarkEnd w:id="541"/>
      <w:bookmarkEnd w:id="542"/>
      <w:bookmarkEnd w:id="543"/>
      <w:bookmarkEnd w:id="544"/>
      <w:bookmarkEnd w:id="545"/>
      <w:bookmarkEnd w:id="546"/>
      <w:bookmarkEnd w:id="547"/>
      <w:bookmarkEnd w:id="548"/>
    </w:p>
    <w:p>
      <w:pPr>
        <w:pStyle w:val="Heading4"/>
      </w:pPr>
      <w:bookmarkStart w:id="549" w:name="_Toc522618055"/>
      <w:bookmarkStart w:id="550" w:name="_Toc522618493"/>
      <w:bookmarkStart w:id="551" w:name="_Toc522708329"/>
      <w:bookmarkStart w:id="552" w:name="_Toc525291905"/>
      <w:bookmarkStart w:id="553" w:name="_Toc527705186"/>
      <w:bookmarkStart w:id="554" w:name="_Toc527706254"/>
      <w:bookmarkStart w:id="555" w:name="_Toc527706692"/>
      <w:bookmarkStart w:id="556" w:name="_Toc528145453"/>
      <w:bookmarkStart w:id="557" w:name="_Toc528676052"/>
      <w:bookmarkStart w:id="558" w:name="_Toc528680933"/>
      <w:r>
        <w:t>Subdivision 1 — Suspension or cancellation by order</w:t>
      </w:r>
      <w:bookmarkEnd w:id="549"/>
      <w:bookmarkEnd w:id="550"/>
      <w:bookmarkEnd w:id="551"/>
      <w:bookmarkEnd w:id="552"/>
      <w:bookmarkEnd w:id="553"/>
      <w:bookmarkEnd w:id="554"/>
      <w:bookmarkEnd w:id="555"/>
      <w:bookmarkEnd w:id="556"/>
      <w:bookmarkEnd w:id="557"/>
      <w:bookmarkEnd w:id="558"/>
    </w:p>
    <w:p>
      <w:pPr>
        <w:pStyle w:val="Heading5"/>
      </w:pPr>
      <w:bookmarkStart w:id="559" w:name="_Toc522618494"/>
      <w:bookmarkStart w:id="560" w:name="_Toc528676053"/>
      <w:bookmarkStart w:id="561" w:name="_Toc528680934"/>
      <w:r>
        <w:rPr>
          <w:rStyle w:val="CharSectno"/>
        </w:rPr>
        <w:t>106</w:t>
      </w:r>
      <w:r>
        <w:t>.</w:t>
      </w:r>
      <w:r>
        <w:tab/>
        <w:t>Suspension or cancellation order</w:t>
      </w:r>
      <w:bookmarkEnd w:id="559"/>
      <w:bookmarkEnd w:id="560"/>
      <w:bookmarkEnd w:id="561"/>
    </w:p>
    <w:p>
      <w:pPr>
        <w:pStyle w:val="Subsection"/>
      </w:pPr>
      <w:r>
        <w:tab/>
        <w:t>(1)</w:t>
      </w:r>
      <w:r>
        <w:tab/>
        <w:t xml:space="preserve">The CEO may make an order suspending or cancelling a passenger transport driver authorisation if — </w:t>
      </w:r>
    </w:p>
    <w:p>
      <w:pPr>
        <w:pStyle w:val="Indenta"/>
      </w:pPr>
      <w:r>
        <w:tab/>
        <w:t>(a)</w:t>
      </w:r>
      <w:r>
        <w:tab/>
        <w:t>the CEO is no longer satisfied that the driver meets the requirements for the grant of an authorisation in section 96(b); or</w:t>
      </w:r>
    </w:p>
    <w:p>
      <w:pPr>
        <w:pStyle w:val="Indenta"/>
      </w:pPr>
      <w:r>
        <w:tab/>
        <w:t>(b)</w:t>
      </w:r>
      <w:r>
        <w:tab/>
        <w:t xml:space="preserve">the driver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driver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driver is a fit and proper person to hold the authorisation.</w:t>
      </w:r>
    </w:p>
    <w:p>
      <w:pPr>
        <w:pStyle w:val="Subsection"/>
      </w:pPr>
      <w:r>
        <w:tab/>
        <w:t>(2)</w:t>
      </w:r>
      <w:r>
        <w:tab/>
        <w:t>A suspension order made under subsection (1)(a), (b) or (d) may include a requirement that the driver undertake remedial action.</w:t>
      </w:r>
    </w:p>
    <w:p>
      <w:pPr>
        <w:pStyle w:val="Subsection"/>
      </w:pPr>
      <w:r>
        <w:tab/>
        <w:t>(3)</w:t>
      </w:r>
      <w:r>
        <w:tab/>
        <w:t>The CEO may, by written notice given to the driver, vary or waive a requirement imposed under subsection (2).</w:t>
      </w:r>
    </w:p>
    <w:p>
      <w:pPr>
        <w:pStyle w:val="Heading5"/>
      </w:pPr>
      <w:bookmarkStart w:id="562" w:name="_Toc522618495"/>
      <w:bookmarkStart w:id="563" w:name="_Toc528676054"/>
      <w:bookmarkStart w:id="564" w:name="_Toc528680935"/>
      <w:r>
        <w:rPr>
          <w:rStyle w:val="CharSectno"/>
        </w:rPr>
        <w:t>107</w:t>
      </w:r>
      <w:r>
        <w:t>.</w:t>
      </w:r>
      <w:r>
        <w:tab/>
        <w:t>Suspension order for disqualification offence</w:t>
      </w:r>
      <w:bookmarkEnd w:id="562"/>
      <w:bookmarkEnd w:id="563"/>
      <w:bookmarkEnd w:id="564"/>
    </w:p>
    <w:p>
      <w:pPr>
        <w:pStyle w:val="Subsection"/>
      </w:pPr>
      <w:r>
        <w:tab/>
      </w:r>
      <w:r>
        <w:tab/>
        <w:t xml:space="preserve">The CEO may make an order suspending a passenger transport driver authorisation if — </w:t>
      </w:r>
    </w:p>
    <w:p>
      <w:pPr>
        <w:pStyle w:val="Indenta"/>
      </w:pPr>
      <w:r>
        <w:tab/>
        <w:t>(a)</w:t>
      </w:r>
      <w:r>
        <w:tab/>
        <w:t>the driver is charged with a disqualification offence; or</w:t>
      </w:r>
    </w:p>
    <w:p>
      <w:pPr>
        <w:pStyle w:val="Indenta"/>
      </w:pPr>
      <w:r>
        <w:tab/>
        <w:t>(b)</w:t>
      </w:r>
      <w:r>
        <w:tab/>
        <w:t>the CEO suspects on reasonable grounds that the driver has committed a disqualification offence.</w:t>
      </w:r>
    </w:p>
    <w:p>
      <w:pPr>
        <w:pStyle w:val="Heading5"/>
      </w:pPr>
      <w:bookmarkStart w:id="565" w:name="_Toc522618496"/>
      <w:bookmarkStart w:id="566" w:name="_Toc528676055"/>
      <w:bookmarkStart w:id="567" w:name="_Toc528680936"/>
      <w:r>
        <w:rPr>
          <w:rStyle w:val="CharSectno"/>
        </w:rPr>
        <w:t>108</w:t>
      </w:r>
      <w:r>
        <w:t>.</w:t>
      </w:r>
      <w:r>
        <w:tab/>
        <w:t>Order may be made even if authorisation suspended</w:t>
      </w:r>
      <w:bookmarkEnd w:id="565"/>
      <w:bookmarkEnd w:id="566"/>
      <w:bookmarkEnd w:id="567"/>
    </w:p>
    <w:p>
      <w:pPr>
        <w:pStyle w:val="Subsection"/>
      </w:pPr>
      <w:r>
        <w:tab/>
      </w:r>
      <w:r>
        <w:tab/>
        <w:t>An order may be made under section 106(1) or 107 even if the passenger transport driver authorisation is already suspended when the order is made.</w:t>
      </w:r>
    </w:p>
    <w:p>
      <w:pPr>
        <w:pStyle w:val="Heading5"/>
      </w:pPr>
      <w:bookmarkStart w:id="568" w:name="_Toc522618497"/>
      <w:bookmarkStart w:id="569" w:name="_Toc528676056"/>
      <w:bookmarkStart w:id="570" w:name="_Toc528680937"/>
      <w:r>
        <w:rPr>
          <w:rStyle w:val="CharSectno"/>
        </w:rPr>
        <w:t>109</w:t>
      </w:r>
      <w:r>
        <w:t>.</w:t>
      </w:r>
      <w:r>
        <w:tab/>
        <w:t>Show cause process</w:t>
      </w:r>
      <w:bookmarkEnd w:id="568"/>
      <w:bookmarkEnd w:id="569"/>
      <w:bookmarkEnd w:id="570"/>
    </w:p>
    <w:p>
      <w:pPr>
        <w:pStyle w:val="Subsection"/>
      </w:pPr>
      <w:r>
        <w:tab/>
        <w:t>(1)</w:t>
      </w:r>
      <w:r>
        <w:tab/>
        <w:t>Unless section 110 applies, the CEO must not make an order under section 106(1) or 107 unless the CEO has first complied with this section.</w:t>
      </w:r>
    </w:p>
    <w:p>
      <w:pPr>
        <w:pStyle w:val="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Subsection"/>
      </w:pPr>
      <w:r>
        <w:tab/>
        <w:t>(3)</w:t>
      </w:r>
      <w:r>
        <w:tab/>
        <w:t>If the CEO is not satisfied at the end of the 30</w:t>
      </w:r>
      <w:r>
        <w:noBreakHyphen/>
        <w:t>day notice period, the order may be made under section 106(1) or 107, as the case requires.</w:t>
      </w:r>
    </w:p>
    <w:p>
      <w:pPr>
        <w:pStyle w:val="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Heading5"/>
      </w:pPr>
      <w:bookmarkStart w:id="571" w:name="_Toc522618498"/>
      <w:bookmarkStart w:id="572" w:name="_Toc528676057"/>
      <w:bookmarkStart w:id="573" w:name="_Toc528680938"/>
      <w:r>
        <w:rPr>
          <w:rStyle w:val="CharSectno"/>
        </w:rPr>
        <w:t>110</w:t>
      </w:r>
      <w:r>
        <w:t>.</w:t>
      </w:r>
      <w:r>
        <w:tab/>
        <w:t>Immediate suspension or cancellation</w:t>
      </w:r>
      <w:bookmarkEnd w:id="571"/>
      <w:bookmarkEnd w:id="572"/>
      <w:bookmarkEnd w:id="573"/>
    </w:p>
    <w:p>
      <w:pPr>
        <w:pStyle w:val="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Heading5"/>
      </w:pPr>
      <w:bookmarkStart w:id="574" w:name="_Toc522618499"/>
      <w:bookmarkStart w:id="575" w:name="_Toc528676058"/>
      <w:bookmarkStart w:id="576" w:name="_Toc528680939"/>
      <w:r>
        <w:rPr>
          <w:rStyle w:val="CharSectno"/>
        </w:rPr>
        <w:t>111</w:t>
      </w:r>
      <w:r>
        <w:t>.</w:t>
      </w:r>
      <w:r>
        <w:tab/>
        <w:t>Notice of suspension order</w:t>
      </w:r>
      <w:bookmarkEnd w:id="574"/>
      <w:bookmarkEnd w:id="575"/>
      <w:bookmarkEnd w:id="576"/>
    </w:p>
    <w:p>
      <w:pPr>
        <w:pStyle w:val="Subsection"/>
      </w:pPr>
      <w:r>
        <w:tab/>
      </w:r>
      <w:r>
        <w:tab/>
        <w:t xml:space="preserve">The CEO must give written notice of a suspension order under section 106(1), 107 or 109(4) to the driver stating the following — </w:t>
      </w:r>
    </w:p>
    <w:p>
      <w:pPr>
        <w:pStyle w:val="Indenta"/>
      </w:pPr>
      <w:r>
        <w:tab/>
        <w:t>(a)</w:t>
      </w:r>
      <w:r>
        <w:tab/>
        <w:t>that the passenger transport driver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106(1), any remedial action that the driver is required to take under section 106(2);</w:t>
      </w:r>
    </w:p>
    <w:p>
      <w:pPr>
        <w:pStyle w:val="Indenta"/>
      </w:pPr>
      <w:r>
        <w:tab/>
        <w:t>(e)</w:t>
      </w:r>
      <w:r>
        <w:tab/>
        <w:t>if the order is made under section 106(1)(a), (b) or (d), 107(b) or 109(4), that the driver has a right to a review under Part 10.</w:t>
      </w:r>
    </w:p>
    <w:p>
      <w:pPr>
        <w:pStyle w:val="Heading5"/>
      </w:pPr>
      <w:bookmarkStart w:id="577" w:name="_Toc522618500"/>
      <w:bookmarkStart w:id="578" w:name="_Toc528676059"/>
      <w:bookmarkStart w:id="579" w:name="_Toc528680940"/>
      <w:r>
        <w:rPr>
          <w:rStyle w:val="CharSectno"/>
        </w:rPr>
        <w:t>112</w:t>
      </w:r>
      <w:r>
        <w:t>.</w:t>
      </w:r>
      <w:r>
        <w:tab/>
        <w:t>Period of suspension</w:t>
      </w:r>
      <w:bookmarkEnd w:id="577"/>
      <w:bookmarkEnd w:id="578"/>
      <w:bookmarkEnd w:id="579"/>
    </w:p>
    <w:p>
      <w:pPr>
        <w:pStyle w:val="Subsection"/>
      </w:pPr>
      <w:r>
        <w:tab/>
        <w:t>(1)</w:t>
      </w:r>
      <w:r>
        <w:tab/>
        <w:t xml:space="preserve">A passenger transport driver authorisation subject to a suspension order under section 106(1) or 107 is suspended under the order for a period — </w:t>
      </w:r>
    </w:p>
    <w:p>
      <w:pPr>
        <w:pStyle w:val="Indenta"/>
      </w:pPr>
      <w:r>
        <w:tab/>
        <w:t>(a)</w:t>
      </w:r>
      <w:r>
        <w:tab/>
        <w:t>commencing on the day stated in the notice under section 111(b);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113(4)(b);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driver authorisation subject to a suspension order under section 109(4) is suspended under the order for a period — </w:t>
      </w:r>
    </w:p>
    <w:p>
      <w:pPr>
        <w:pStyle w:val="Indenta"/>
      </w:pPr>
      <w:r>
        <w:tab/>
        <w:t>(a)</w:t>
      </w:r>
      <w:r>
        <w:tab/>
        <w:t>commencing on the day stated in the notice under section 111(b);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109;</w:t>
      </w:r>
    </w:p>
    <w:p>
      <w:pPr>
        <w:pStyle w:val="Indenti"/>
      </w:pPr>
      <w:r>
        <w:tab/>
        <w:t>(ii)</w:t>
      </w:r>
      <w:r>
        <w:tab/>
        <w:t>the day stated in a notice of revocation of the order under section 113(4)(b);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580" w:name="_Toc522618501"/>
      <w:bookmarkStart w:id="581" w:name="_Toc528676060"/>
      <w:bookmarkStart w:id="582" w:name="_Toc528680941"/>
      <w:r>
        <w:rPr>
          <w:rStyle w:val="CharSectno"/>
        </w:rPr>
        <w:t>113</w:t>
      </w:r>
      <w:r>
        <w:t>.</w:t>
      </w:r>
      <w:r>
        <w:tab/>
        <w:t>Revocation of suspension order</w:t>
      </w:r>
      <w:bookmarkEnd w:id="580"/>
      <w:bookmarkEnd w:id="581"/>
      <w:bookmarkEnd w:id="582"/>
    </w:p>
    <w:p>
      <w:pPr>
        <w:pStyle w:val="Subsection"/>
      </w:pPr>
      <w:r>
        <w:tab/>
        <w:t>(1)</w:t>
      </w:r>
      <w:r>
        <w:tab/>
        <w:t>The CEO may at any time revoke a suspension order made under section 106(1), 107 or 109(4).</w:t>
      </w:r>
    </w:p>
    <w:p>
      <w:pPr>
        <w:pStyle w:val="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Subsection"/>
        <w:keepNext/>
      </w:pPr>
      <w:r>
        <w:tab/>
        <w:t>(3)</w:t>
      </w:r>
      <w:r>
        <w:tab/>
        <w:t xml:space="preserve">The CEO must revoke a suspension order made under section 106(1) as soon as practicable after the CEO becomes satisfied that — </w:t>
      </w:r>
    </w:p>
    <w:p>
      <w:pPr>
        <w:pStyle w:val="Indenta"/>
      </w:pPr>
      <w:r>
        <w:tab/>
        <w:t>(a)</w:t>
      </w:r>
      <w:r>
        <w:tab/>
        <w:t>if the order includes a requirement under section 106(2) that the driver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driver stating the following — </w:t>
      </w:r>
    </w:p>
    <w:p>
      <w:pPr>
        <w:pStyle w:val="Indenta"/>
      </w:pPr>
      <w:r>
        <w:tab/>
        <w:t>(a)</w:t>
      </w:r>
      <w:r>
        <w:tab/>
        <w:t>that the suspension of the passenger transport driver authorisation has been revoked;</w:t>
      </w:r>
    </w:p>
    <w:p>
      <w:pPr>
        <w:pStyle w:val="Indenta"/>
      </w:pPr>
      <w:r>
        <w:tab/>
        <w:t>(b)</w:t>
      </w:r>
      <w:r>
        <w:tab/>
        <w:t>the day on which the suspension of the passenger transport driver authorisation under the order ends;</w:t>
      </w:r>
    </w:p>
    <w:p>
      <w:pPr>
        <w:pStyle w:val="Indenta"/>
      </w:pPr>
      <w:r>
        <w:tab/>
        <w:t>(c)</w:t>
      </w:r>
      <w:r>
        <w:tab/>
        <w:t>the reasons for the revocation.</w:t>
      </w:r>
    </w:p>
    <w:p>
      <w:pPr>
        <w:pStyle w:val="Heading5"/>
      </w:pPr>
      <w:bookmarkStart w:id="583" w:name="_Toc522618502"/>
      <w:bookmarkStart w:id="584" w:name="_Toc528676061"/>
      <w:bookmarkStart w:id="585" w:name="_Toc528680942"/>
      <w:r>
        <w:rPr>
          <w:rStyle w:val="CharSectno"/>
        </w:rPr>
        <w:t>114</w:t>
      </w:r>
      <w:r>
        <w:t>.</w:t>
      </w:r>
      <w:r>
        <w:tab/>
        <w:t>Notice of cancellation order</w:t>
      </w:r>
      <w:bookmarkEnd w:id="583"/>
      <w:bookmarkEnd w:id="584"/>
      <w:bookmarkEnd w:id="585"/>
    </w:p>
    <w:p>
      <w:pPr>
        <w:pStyle w:val="Subsection"/>
      </w:pPr>
      <w:r>
        <w:tab/>
        <w:t>(1)</w:t>
      </w:r>
      <w:r>
        <w:tab/>
        <w:t xml:space="preserve">The CEO must give written notice of a cancellation order under section 106(1) to the driver stating the following — </w:t>
      </w:r>
    </w:p>
    <w:p>
      <w:pPr>
        <w:pStyle w:val="Indenta"/>
      </w:pPr>
      <w:r>
        <w:tab/>
        <w:t>(a)</w:t>
      </w:r>
      <w:r>
        <w:tab/>
        <w:t>that the passenger transport driver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106(1)(a), (b) or (d), that the driver has a right to a review under Part 10.</w:t>
      </w:r>
    </w:p>
    <w:p>
      <w:pPr>
        <w:pStyle w:val="Subsection"/>
      </w:pPr>
      <w:r>
        <w:tab/>
        <w:t>(2)</w:t>
      </w:r>
      <w:r>
        <w:tab/>
        <w:t>A passenger transport driver authorisation subject to a cancellation order is cancelled on the day stated in the order.</w:t>
      </w:r>
    </w:p>
    <w:p>
      <w:pPr>
        <w:pStyle w:val="Heading4"/>
      </w:pPr>
      <w:bookmarkStart w:id="586" w:name="_Toc522618065"/>
      <w:bookmarkStart w:id="587" w:name="_Toc522618503"/>
      <w:bookmarkStart w:id="588" w:name="_Toc522708339"/>
      <w:bookmarkStart w:id="589" w:name="_Toc525291915"/>
      <w:bookmarkStart w:id="590" w:name="_Toc527705196"/>
      <w:bookmarkStart w:id="591" w:name="_Toc527706264"/>
      <w:bookmarkStart w:id="592" w:name="_Toc527706702"/>
      <w:bookmarkStart w:id="593" w:name="_Toc528145463"/>
      <w:bookmarkStart w:id="594" w:name="_Toc528676062"/>
      <w:bookmarkStart w:id="595" w:name="_Toc528680943"/>
      <w:r>
        <w:t>Subdivision 2 — Cancellation and disqualification: conviction of disqualification offence</w:t>
      </w:r>
      <w:bookmarkEnd w:id="586"/>
      <w:bookmarkEnd w:id="587"/>
      <w:bookmarkEnd w:id="588"/>
      <w:bookmarkEnd w:id="589"/>
      <w:bookmarkEnd w:id="590"/>
      <w:bookmarkEnd w:id="591"/>
      <w:bookmarkEnd w:id="592"/>
      <w:bookmarkEnd w:id="593"/>
      <w:bookmarkEnd w:id="594"/>
      <w:bookmarkEnd w:id="595"/>
    </w:p>
    <w:p>
      <w:pPr>
        <w:pStyle w:val="Heading5"/>
      </w:pPr>
      <w:bookmarkStart w:id="596" w:name="_Toc522618504"/>
      <w:bookmarkStart w:id="597" w:name="_Toc528676063"/>
      <w:bookmarkStart w:id="598" w:name="_Toc528680944"/>
      <w:r>
        <w:rPr>
          <w:rStyle w:val="CharSectno"/>
        </w:rPr>
        <w:t>115</w:t>
      </w:r>
      <w:r>
        <w:t>.</w:t>
      </w:r>
      <w:r>
        <w:tab/>
        <w:t>Cancellation and disqualification when convicted of disqualification offence</w:t>
      </w:r>
      <w:bookmarkEnd w:id="596"/>
      <w:bookmarkEnd w:id="597"/>
      <w:bookmarkEnd w:id="598"/>
    </w:p>
    <w:p>
      <w:pPr>
        <w:pStyle w:val="Subsection"/>
      </w:pPr>
      <w:r>
        <w:tab/>
        <w:t>(1)</w:t>
      </w:r>
      <w:r>
        <w:tab/>
        <w:t xml:space="preserve">If a person is convicted of a disqualification offence then, by force of this section — </w:t>
      </w:r>
    </w:p>
    <w:p>
      <w:pPr>
        <w:pStyle w:val="Indenta"/>
      </w:pPr>
      <w:r>
        <w:tab/>
        <w:t>(a)</w:t>
      </w:r>
      <w:r>
        <w:tab/>
        <w:t>the person’s passenger transport driver authorisation (if any) is cancelled; and</w:t>
      </w:r>
    </w:p>
    <w:p>
      <w:pPr>
        <w:pStyle w:val="Indenta"/>
      </w:pPr>
      <w:r>
        <w:tab/>
        <w:t>(b)</w:t>
      </w:r>
      <w:r>
        <w:tab/>
        <w:t>the person is disqualified from holding or obtaining a passenger transport driver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when the driver is convicted of the disqualification offence; and</w:t>
      </w:r>
    </w:p>
    <w:p>
      <w:pPr>
        <w:pStyle w:val="Indenta"/>
      </w:pPr>
      <w:r>
        <w:tab/>
        <w:t>(b)</w:t>
      </w:r>
      <w:r>
        <w:tab/>
        <w:t>ends when the disqualification period prescribed in relation to the disqualification offence has expired.</w:t>
      </w:r>
    </w:p>
    <w:p>
      <w:pPr>
        <w:pStyle w:val="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Subsection"/>
      </w:pPr>
      <w:r>
        <w:tab/>
        <w:t>(4)</w:t>
      </w:r>
      <w:r>
        <w:tab/>
        <w:t>The cancellation of an authorisation under subsection (2)(a) has effect even if the passenger transport driver authorisation is suspended when the driver is convicted of the disqualification offence.</w:t>
      </w:r>
    </w:p>
    <w:p>
      <w:pPr>
        <w:pStyle w:val="Subsection"/>
      </w:pPr>
      <w:r>
        <w:tab/>
        <w:t>(5)</w:t>
      </w:r>
      <w:r>
        <w:tab/>
        <w:t>Despite subsection (2)(b), if a person’s conviction for a disqualification offence is quashed or set aside, then the disqualification period ends when the conviction is quashed or set aside.</w:t>
      </w:r>
    </w:p>
    <w:p>
      <w:pPr>
        <w:pStyle w:val="Subsection"/>
      </w:pPr>
      <w:r>
        <w:tab/>
        <w:t>(6)</w:t>
      </w:r>
      <w:r>
        <w:tab/>
        <w:t>Nothing in this section prevents the commencement of a disqualification period from being postponed under section 116.</w:t>
      </w:r>
    </w:p>
    <w:p>
      <w:pPr>
        <w:pStyle w:val="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Heading5"/>
      </w:pPr>
      <w:bookmarkStart w:id="599" w:name="_Toc522618505"/>
      <w:bookmarkStart w:id="600" w:name="_Toc528676064"/>
      <w:bookmarkStart w:id="601" w:name="_Toc528680945"/>
      <w:r>
        <w:rPr>
          <w:rStyle w:val="CharSectno"/>
        </w:rPr>
        <w:t>116</w:t>
      </w:r>
      <w:r>
        <w:t>.</w:t>
      </w:r>
      <w:r>
        <w:tab/>
        <w:t>Cumulative effect of disqualification</w:t>
      </w:r>
      <w:bookmarkEnd w:id="599"/>
      <w:bookmarkEnd w:id="600"/>
      <w:bookmarkEnd w:id="601"/>
    </w:p>
    <w:p>
      <w:pPr>
        <w:pStyle w:val="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602" w:name="_Toc522618506"/>
      <w:bookmarkStart w:id="603" w:name="_Toc528676065"/>
      <w:bookmarkStart w:id="604" w:name="_Toc528680946"/>
      <w:r>
        <w:rPr>
          <w:rStyle w:val="CharSectno"/>
        </w:rPr>
        <w:t>117</w:t>
      </w:r>
      <w:r>
        <w:t>.</w:t>
      </w:r>
      <w:r>
        <w:tab/>
        <w:t>Notice of cancellation</w:t>
      </w:r>
      <w:bookmarkEnd w:id="602"/>
      <w:bookmarkEnd w:id="603"/>
      <w:bookmarkEnd w:id="604"/>
    </w:p>
    <w:p>
      <w:pPr>
        <w:pStyle w:val="Subsection"/>
      </w:pPr>
      <w:r>
        <w:tab/>
      </w:r>
      <w:r>
        <w:tab/>
        <w:t xml:space="preserve">The CEO must give a person written notice of the cancellation of the person’s passenger transport driver authorisation under section 115(1)(a) stating the following — </w:t>
      </w:r>
    </w:p>
    <w:p>
      <w:pPr>
        <w:pStyle w:val="Indenta"/>
      </w:pPr>
      <w:r>
        <w:tab/>
        <w:t>(a)</w:t>
      </w:r>
      <w:r>
        <w:tab/>
        <w:t>that the passenger transport driver authorisation is cancelled;</w:t>
      </w:r>
    </w:p>
    <w:p>
      <w:pPr>
        <w:pStyle w:val="Indenta"/>
      </w:pPr>
      <w:r>
        <w:tab/>
        <w:t>(b)</w:t>
      </w:r>
      <w:r>
        <w:tab/>
        <w:t>that the person is disqualified from holding or obtaining a passenger transport driver authorisation;</w:t>
      </w:r>
    </w:p>
    <w:p>
      <w:pPr>
        <w:pStyle w:val="Indenta"/>
      </w:pPr>
      <w:r>
        <w:tab/>
        <w:t>(c)</w:t>
      </w:r>
      <w:r>
        <w:tab/>
        <w:t>the period for which the person is disqualified under section 115;</w:t>
      </w:r>
    </w:p>
    <w:p>
      <w:pPr>
        <w:pStyle w:val="Indenta"/>
      </w:pPr>
      <w:r>
        <w:tab/>
        <w:t>(d)</w:t>
      </w:r>
      <w:r>
        <w:tab/>
        <w:t>that the cancellation took effect and the period of disqualification commenced when the person was convicted of the disqualification offence;</w:t>
      </w:r>
    </w:p>
    <w:p>
      <w:pPr>
        <w:pStyle w:val="Indenta"/>
      </w:pPr>
      <w:r>
        <w:tab/>
        <w:t>(e)</w:t>
      </w:r>
      <w:r>
        <w:tab/>
        <w:t>the grounds for the cancellation and disqualification.</w:t>
      </w:r>
    </w:p>
    <w:p>
      <w:pPr>
        <w:pStyle w:val="Heading5"/>
      </w:pPr>
      <w:bookmarkStart w:id="605" w:name="_Toc522618507"/>
      <w:bookmarkStart w:id="606" w:name="_Toc528676066"/>
      <w:bookmarkStart w:id="607" w:name="_Toc528680947"/>
      <w:r>
        <w:rPr>
          <w:rStyle w:val="CharSectno"/>
        </w:rPr>
        <w:t>118</w:t>
      </w:r>
      <w:r>
        <w:t>.</w:t>
      </w:r>
      <w:r>
        <w:tab/>
        <w:t>Disqualification period and reinstatement</w:t>
      </w:r>
      <w:bookmarkEnd w:id="605"/>
      <w:bookmarkEnd w:id="606"/>
      <w:bookmarkEnd w:id="607"/>
    </w:p>
    <w:p>
      <w:pPr>
        <w:pStyle w:val="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Subsection"/>
        <w:rPr>
          <w:szCs w:val="24"/>
        </w:rPr>
      </w:pPr>
      <w:r>
        <w:tab/>
        <w:t>(2)</w:t>
      </w:r>
      <w:r>
        <w:tab/>
      </w:r>
      <w:r>
        <w:rPr>
          <w:szCs w:val="24"/>
        </w:rPr>
        <w:t xml:space="preserve">Different periods of disqualification may be prescribed in relation to a disqualification offence depending on any of the following — </w:t>
      </w:r>
    </w:p>
    <w:p>
      <w:pPr>
        <w:pStyle w:val="Indenta"/>
        <w:rPr>
          <w:szCs w:val="24"/>
        </w:rPr>
      </w:pPr>
      <w:r>
        <w:tab/>
        <w:t>(a)</w:t>
      </w:r>
      <w:r>
        <w:tab/>
      </w:r>
      <w:r>
        <w:rPr>
          <w:szCs w:val="24"/>
        </w:rPr>
        <w:t>whether the offence is a first or subsequent offence;</w:t>
      </w:r>
    </w:p>
    <w:p>
      <w:pPr>
        <w:pStyle w:val="Indenta"/>
      </w:pPr>
      <w:r>
        <w:tab/>
        <w:t>(b)</w:t>
      </w:r>
      <w:r>
        <w:tab/>
      </w:r>
      <w:r>
        <w:rPr>
          <w:szCs w:val="24"/>
        </w:rPr>
        <w:t>the circumstances in which the offence is committed</w:t>
      </w:r>
      <w:r>
        <w:t>;</w:t>
      </w:r>
    </w:p>
    <w:p>
      <w:pPr>
        <w:pStyle w:val="Indenta"/>
        <w:rPr>
          <w:szCs w:val="24"/>
        </w:rPr>
      </w:pPr>
      <w:r>
        <w:tab/>
        <w:t>(c)</w:t>
      </w:r>
      <w:r>
        <w:tab/>
      </w:r>
      <w:r>
        <w:rPr>
          <w:szCs w:val="24"/>
        </w:rPr>
        <w:t>the length of time that the driver has continuously held an authorisation that is in force when the offence is committed;</w:t>
      </w:r>
    </w:p>
    <w:p>
      <w:pPr>
        <w:pStyle w:val="Indenta"/>
        <w:rPr>
          <w:szCs w:val="24"/>
        </w:rPr>
      </w:pPr>
      <w:r>
        <w:tab/>
        <w:t>(d)</w:t>
      </w:r>
      <w:r>
        <w:tab/>
      </w:r>
      <w:r>
        <w:rPr>
          <w:szCs w:val="24"/>
        </w:rPr>
        <w:t>whether or not the driver has previously been disqualified under section 115(1)(b).</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Heading4"/>
      </w:pPr>
      <w:bookmarkStart w:id="608" w:name="_Toc522618070"/>
      <w:bookmarkStart w:id="609" w:name="_Toc522618508"/>
      <w:bookmarkStart w:id="610" w:name="_Toc522708344"/>
      <w:bookmarkStart w:id="611" w:name="_Toc525291920"/>
      <w:bookmarkStart w:id="612" w:name="_Toc527705201"/>
      <w:bookmarkStart w:id="613" w:name="_Toc527706269"/>
      <w:bookmarkStart w:id="614" w:name="_Toc527706707"/>
      <w:bookmarkStart w:id="615" w:name="_Toc528145468"/>
      <w:bookmarkStart w:id="616" w:name="_Toc528676067"/>
      <w:bookmarkStart w:id="617" w:name="_Toc528680948"/>
      <w:r>
        <w:t>Subdivision 3 — Automatic cancellation of authorisation</w:t>
      </w:r>
      <w:bookmarkEnd w:id="608"/>
      <w:bookmarkEnd w:id="609"/>
      <w:bookmarkEnd w:id="610"/>
      <w:bookmarkEnd w:id="611"/>
      <w:bookmarkEnd w:id="612"/>
      <w:bookmarkEnd w:id="613"/>
      <w:bookmarkEnd w:id="614"/>
      <w:bookmarkEnd w:id="615"/>
      <w:bookmarkEnd w:id="616"/>
      <w:bookmarkEnd w:id="617"/>
    </w:p>
    <w:p>
      <w:pPr>
        <w:pStyle w:val="Heading5"/>
      </w:pPr>
      <w:bookmarkStart w:id="618" w:name="_Toc522618509"/>
      <w:bookmarkStart w:id="619" w:name="_Toc528676068"/>
      <w:bookmarkStart w:id="620" w:name="_Toc528680949"/>
      <w:r>
        <w:rPr>
          <w:rStyle w:val="CharSectno"/>
        </w:rPr>
        <w:t>119</w:t>
      </w:r>
      <w:r>
        <w:t>.</w:t>
      </w:r>
      <w:r>
        <w:tab/>
        <w:t>Cancellation of authorisation: cancellation of driver’s licence</w:t>
      </w:r>
      <w:bookmarkEnd w:id="618"/>
      <w:bookmarkEnd w:id="619"/>
      <w:bookmarkEnd w:id="620"/>
    </w:p>
    <w:p>
      <w:pPr>
        <w:pStyle w:val="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Heading2"/>
      </w:pPr>
      <w:bookmarkStart w:id="621" w:name="_Toc522618072"/>
      <w:bookmarkStart w:id="622" w:name="_Toc522618510"/>
      <w:bookmarkStart w:id="623" w:name="_Toc522708346"/>
      <w:bookmarkStart w:id="624" w:name="_Toc525291922"/>
      <w:bookmarkStart w:id="625" w:name="_Toc527705203"/>
      <w:bookmarkStart w:id="626" w:name="_Toc527706271"/>
      <w:bookmarkStart w:id="627" w:name="_Toc527706709"/>
      <w:bookmarkStart w:id="628" w:name="_Toc528145470"/>
      <w:bookmarkStart w:id="629" w:name="_Toc528676069"/>
      <w:bookmarkStart w:id="630" w:name="_Toc528680950"/>
      <w:r>
        <w:rPr>
          <w:rStyle w:val="CharPartNo"/>
        </w:rPr>
        <w:t>Part 6</w:t>
      </w:r>
      <w:r>
        <w:t> — </w:t>
      </w:r>
      <w:r>
        <w:rPr>
          <w:rStyle w:val="CharPartText"/>
        </w:rPr>
        <w:t>Passenger transport vehicles</w:t>
      </w:r>
      <w:bookmarkEnd w:id="621"/>
      <w:bookmarkEnd w:id="622"/>
      <w:bookmarkEnd w:id="623"/>
      <w:bookmarkEnd w:id="624"/>
      <w:bookmarkEnd w:id="625"/>
      <w:bookmarkEnd w:id="626"/>
      <w:bookmarkEnd w:id="627"/>
      <w:bookmarkEnd w:id="628"/>
      <w:bookmarkEnd w:id="629"/>
      <w:bookmarkEnd w:id="630"/>
    </w:p>
    <w:p>
      <w:pPr>
        <w:pStyle w:val="Heading3"/>
      </w:pPr>
      <w:bookmarkStart w:id="631" w:name="_Toc522618073"/>
      <w:bookmarkStart w:id="632" w:name="_Toc522618511"/>
      <w:bookmarkStart w:id="633" w:name="_Toc522708347"/>
      <w:bookmarkStart w:id="634" w:name="_Toc525291923"/>
      <w:bookmarkStart w:id="635" w:name="_Toc527705204"/>
      <w:bookmarkStart w:id="636" w:name="_Toc527706272"/>
      <w:bookmarkStart w:id="637" w:name="_Toc527706710"/>
      <w:bookmarkStart w:id="638" w:name="_Toc528145471"/>
      <w:bookmarkStart w:id="639" w:name="_Toc528676070"/>
      <w:bookmarkStart w:id="640" w:name="_Toc528680951"/>
      <w:r>
        <w:rPr>
          <w:rStyle w:val="CharDivNo"/>
        </w:rPr>
        <w:t>Division 1</w:t>
      </w:r>
      <w:r>
        <w:t> — </w:t>
      </w:r>
      <w:r>
        <w:rPr>
          <w:rStyle w:val="CharDivText"/>
        </w:rPr>
        <w:t>Interpretation</w:t>
      </w:r>
      <w:bookmarkEnd w:id="631"/>
      <w:bookmarkEnd w:id="632"/>
      <w:bookmarkEnd w:id="633"/>
      <w:bookmarkEnd w:id="634"/>
      <w:bookmarkEnd w:id="635"/>
      <w:bookmarkEnd w:id="636"/>
      <w:bookmarkEnd w:id="637"/>
      <w:bookmarkEnd w:id="638"/>
      <w:bookmarkEnd w:id="639"/>
      <w:bookmarkEnd w:id="640"/>
    </w:p>
    <w:p>
      <w:pPr>
        <w:pStyle w:val="Heading5"/>
      </w:pPr>
      <w:bookmarkStart w:id="641" w:name="_Toc522618512"/>
      <w:bookmarkStart w:id="642" w:name="_Toc528676071"/>
      <w:bookmarkStart w:id="643" w:name="_Toc528680952"/>
      <w:r>
        <w:rPr>
          <w:rStyle w:val="CharSectno"/>
        </w:rPr>
        <w:t>120</w:t>
      </w:r>
      <w:r>
        <w:t>.</w:t>
      </w:r>
      <w:r>
        <w:tab/>
        <w:t>Terms used</w:t>
      </w:r>
      <w:bookmarkEnd w:id="641"/>
      <w:bookmarkEnd w:id="642"/>
      <w:bookmarkEnd w:id="643"/>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644" w:name="_Toc522618075"/>
      <w:bookmarkStart w:id="645" w:name="_Toc522618513"/>
      <w:bookmarkStart w:id="646" w:name="_Toc522708349"/>
      <w:bookmarkStart w:id="647" w:name="_Toc525291925"/>
      <w:bookmarkStart w:id="648" w:name="_Toc527705206"/>
      <w:bookmarkStart w:id="649" w:name="_Toc527706274"/>
      <w:bookmarkStart w:id="650" w:name="_Toc527706712"/>
      <w:bookmarkStart w:id="651" w:name="_Toc528145473"/>
      <w:bookmarkStart w:id="652" w:name="_Toc528676072"/>
      <w:bookmarkStart w:id="653" w:name="_Toc528680953"/>
      <w:r>
        <w:rPr>
          <w:rStyle w:val="CharDivNo"/>
        </w:rPr>
        <w:t>Division 2</w:t>
      </w:r>
      <w:r>
        <w:t> — </w:t>
      </w:r>
      <w:r>
        <w:rPr>
          <w:rStyle w:val="CharDivText"/>
        </w:rPr>
        <w:t>Offences</w:t>
      </w:r>
      <w:bookmarkEnd w:id="644"/>
      <w:bookmarkEnd w:id="645"/>
      <w:bookmarkEnd w:id="646"/>
      <w:bookmarkEnd w:id="647"/>
      <w:bookmarkEnd w:id="648"/>
      <w:bookmarkEnd w:id="649"/>
      <w:bookmarkEnd w:id="650"/>
      <w:bookmarkEnd w:id="651"/>
      <w:bookmarkEnd w:id="652"/>
      <w:bookmarkEnd w:id="653"/>
    </w:p>
    <w:p>
      <w:pPr>
        <w:pStyle w:val="Heading5"/>
      </w:pPr>
      <w:bookmarkStart w:id="654" w:name="_Toc522618514"/>
      <w:bookmarkStart w:id="655" w:name="_Toc528676073"/>
      <w:bookmarkStart w:id="656" w:name="_Toc528680954"/>
      <w:r>
        <w:rPr>
          <w:rStyle w:val="CharSectno"/>
        </w:rPr>
        <w:t>121</w:t>
      </w:r>
      <w:r>
        <w:t>.</w:t>
      </w:r>
      <w:r>
        <w:tab/>
        <w:t>Driving vehicle without valid vehicle authorisation</w:t>
      </w:r>
      <w:bookmarkEnd w:id="654"/>
      <w:bookmarkEnd w:id="655"/>
      <w:bookmarkEnd w:id="656"/>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657" w:name="_Toc522618515"/>
      <w:bookmarkStart w:id="658" w:name="_Toc528676074"/>
      <w:bookmarkStart w:id="659" w:name="_Toc528680955"/>
      <w:r>
        <w:rPr>
          <w:rStyle w:val="CharSectno"/>
        </w:rPr>
        <w:t>122</w:t>
      </w:r>
      <w:r>
        <w:t>.</w:t>
      </w:r>
      <w:r>
        <w:tab/>
        <w:t>Operating vehicle without valid vehicle authorisation</w:t>
      </w:r>
      <w:bookmarkEnd w:id="657"/>
      <w:bookmarkEnd w:id="658"/>
      <w:bookmarkEnd w:id="659"/>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660" w:name="_Toc522618516"/>
      <w:bookmarkStart w:id="661" w:name="_Toc528676075"/>
      <w:bookmarkStart w:id="662" w:name="_Toc528680956"/>
      <w:r>
        <w:rPr>
          <w:rStyle w:val="CharSectno"/>
        </w:rPr>
        <w:t>123</w:t>
      </w:r>
      <w:r>
        <w:t>.</w:t>
      </w:r>
      <w:r>
        <w:tab/>
        <w:t>Person must comply with authorisation conditions</w:t>
      </w:r>
      <w:bookmarkEnd w:id="660"/>
      <w:bookmarkEnd w:id="661"/>
      <w:bookmarkEnd w:id="662"/>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663" w:name="_Toc522618079"/>
      <w:bookmarkStart w:id="664" w:name="_Toc522618517"/>
      <w:bookmarkStart w:id="665" w:name="_Toc522708353"/>
      <w:bookmarkStart w:id="666" w:name="_Toc525291929"/>
      <w:bookmarkStart w:id="667" w:name="_Toc527705210"/>
      <w:bookmarkStart w:id="668" w:name="_Toc527706278"/>
      <w:bookmarkStart w:id="669" w:name="_Toc527706716"/>
      <w:bookmarkStart w:id="670" w:name="_Toc528145477"/>
      <w:bookmarkStart w:id="671" w:name="_Toc528676076"/>
      <w:bookmarkStart w:id="672" w:name="_Toc528680957"/>
      <w:r>
        <w:rPr>
          <w:rStyle w:val="CharDivNo"/>
        </w:rPr>
        <w:t>Division 3</w:t>
      </w:r>
      <w:r>
        <w:t> — </w:t>
      </w:r>
      <w:r>
        <w:rPr>
          <w:rStyle w:val="CharDivText"/>
        </w:rPr>
        <w:t>Authorisation</w:t>
      </w:r>
      <w:bookmarkEnd w:id="663"/>
      <w:bookmarkEnd w:id="664"/>
      <w:bookmarkEnd w:id="665"/>
      <w:bookmarkEnd w:id="666"/>
      <w:bookmarkEnd w:id="667"/>
      <w:bookmarkEnd w:id="668"/>
      <w:bookmarkEnd w:id="669"/>
      <w:bookmarkEnd w:id="670"/>
      <w:bookmarkEnd w:id="671"/>
      <w:bookmarkEnd w:id="672"/>
    </w:p>
    <w:p>
      <w:pPr>
        <w:pStyle w:val="Heading5"/>
      </w:pPr>
      <w:bookmarkStart w:id="673" w:name="_Toc522618518"/>
      <w:bookmarkStart w:id="674" w:name="_Toc528676077"/>
      <w:bookmarkStart w:id="675" w:name="_Toc528680958"/>
      <w:r>
        <w:rPr>
          <w:rStyle w:val="CharSectno"/>
        </w:rPr>
        <w:t>124</w:t>
      </w:r>
      <w:r>
        <w:t>.</w:t>
      </w:r>
      <w:r>
        <w:tab/>
        <w:t>Application for authorisation</w:t>
      </w:r>
      <w:bookmarkEnd w:id="673"/>
      <w:bookmarkEnd w:id="674"/>
      <w:bookmarkEnd w:id="675"/>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676" w:name="_Toc522618519"/>
      <w:bookmarkStart w:id="677" w:name="_Toc528676078"/>
      <w:bookmarkStart w:id="678" w:name="_Toc528680959"/>
      <w:r>
        <w:rPr>
          <w:rStyle w:val="CharSectno"/>
        </w:rPr>
        <w:t>125</w:t>
      </w:r>
      <w:r>
        <w:t>.</w:t>
      </w:r>
      <w:r>
        <w:tab/>
        <w:t>Categories of passenger transport service</w:t>
      </w:r>
      <w:bookmarkEnd w:id="676"/>
      <w:bookmarkEnd w:id="677"/>
      <w:bookmarkEnd w:id="678"/>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679" w:name="_Toc522618520"/>
      <w:bookmarkStart w:id="680" w:name="_Toc528676079"/>
      <w:bookmarkStart w:id="681" w:name="_Toc528680960"/>
      <w:r>
        <w:rPr>
          <w:rStyle w:val="CharSectno"/>
        </w:rPr>
        <w:t>126</w:t>
      </w:r>
      <w:r>
        <w:t>.</w:t>
      </w:r>
      <w:r>
        <w:tab/>
        <w:t>Requirements for authorisation of vehicle</w:t>
      </w:r>
      <w:bookmarkEnd w:id="679"/>
      <w:bookmarkEnd w:id="680"/>
      <w:bookmarkEnd w:id="681"/>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682" w:name="_Toc522618521"/>
      <w:bookmarkStart w:id="683" w:name="_Toc528676080"/>
      <w:bookmarkStart w:id="684" w:name="_Toc528680961"/>
      <w:r>
        <w:rPr>
          <w:rStyle w:val="CharSectno"/>
        </w:rPr>
        <w:t>127</w:t>
      </w:r>
      <w:r>
        <w:t>.</w:t>
      </w:r>
      <w:r>
        <w:tab/>
        <w:t>Grant of authorisation</w:t>
      </w:r>
      <w:bookmarkEnd w:id="682"/>
      <w:bookmarkEnd w:id="683"/>
      <w:bookmarkEnd w:id="684"/>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685" w:name="_Toc522618522"/>
      <w:bookmarkStart w:id="686" w:name="_Toc528676081"/>
      <w:bookmarkStart w:id="687" w:name="_Toc528680962"/>
      <w:r>
        <w:rPr>
          <w:rStyle w:val="CharSectno"/>
        </w:rPr>
        <w:t>128</w:t>
      </w:r>
      <w:r>
        <w:t>.</w:t>
      </w:r>
      <w:r>
        <w:tab/>
        <w:t>Refusal of authorisation</w:t>
      </w:r>
      <w:bookmarkEnd w:id="685"/>
      <w:bookmarkEnd w:id="686"/>
      <w:bookmarkEnd w:id="687"/>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688" w:name="_Toc522618523"/>
      <w:bookmarkStart w:id="689" w:name="_Toc528676082"/>
      <w:bookmarkStart w:id="690" w:name="_Toc528680963"/>
      <w:r>
        <w:rPr>
          <w:rStyle w:val="CharSectno"/>
        </w:rPr>
        <w:t>129</w:t>
      </w:r>
      <w:r>
        <w:t>.</w:t>
      </w:r>
      <w:r>
        <w:tab/>
        <w:t>Conditions of vehicle authorisation</w:t>
      </w:r>
      <w:bookmarkEnd w:id="688"/>
      <w:bookmarkEnd w:id="689"/>
      <w:bookmarkEnd w:id="690"/>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691" w:name="_Toc522618524"/>
      <w:bookmarkStart w:id="692" w:name="_Toc528676083"/>
      <w:bookmarkStart w:id="693" w:name="_Toc528680964"/>
      <w:r>
        <w:rPr>
          <w:rStyle w:val="CharSectno"/>
        </w:rPr>
        <w:t>130</w:t>
      </w:r>
      <w:r>
        <w:t>.</w:t>
      </w:r>
      <w:r>
        <w:tab/>
        <w:t>Application for variation of conditions</w:t>
      </w:r>
      <w:bookmarkEnd w:id="691"/>
      <w:bookmarkEnd w:id="692"/>
      <w:bookmarkEnd w:id="693"/>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694" w:name="_Toc522618525"/>
      <w:bookmarkStart w:id="695" w:name="_Toc528676084"/>
      <w:bookmarkStart w:id="696" w:name="_Toc528680965"/>
      <w:r>
        <w:rPr>
          <w:rStyle w:val="CharSectno"/>
        </w:rPr>
        <w:t>131</w:t>
      </w:r>
      <w:r>
        <w:t>.</w:t>
      </w:r>
      <w:r>
        <w:tab/>
        <w:t>Variation of conditions</w:t>
      </w:r>
      <w:bookmarkEnd w:id="694"/>
      <w:bookmarkEnd w:id="695"/>
      <w:bookmarkEnd w:id="696"/>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697" w:name="_Toc522618526"/>
      <w:bookmarkStart w:id="698" w:name="_Toc528676085"/>
      <w:bookmarkStart w:id="699" w:name="_Toc528680966"/>
      <w:r>
        <w:rPr>
          <w:rStyle w:val="CharSectno"/>
        </w:rPr>
        <w:t>132</w:t>
      </w:r>
      <w:r>
        <w:t>.</w:t>
      </w:r>
      <w:r>
        <w:tab/>
        <w:t>Application for variation of categories of passenger transport service</w:t>
      </w:r>
      <w:bookmarkEnd w:id="697"/>
      <w:bookmarkEnd w:id="698"/>
      <w:bookmarkEnd w:id="699"/>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700" w:name="_Toc522618527"/>
      <w:bookmarkStart w:id="701" w:name="_Toc528676086"/>
      <w:bookmarkStart w:id="702" w:name="_Toc528680967"/>
      <w:r>
        <w:rPr>
          <w:rStyle w:val="CharSectno"/>
        </w:rPr>
        <w:t>133</w:t>
      </w:r>
      <w:r>
        <w:t>.</w:t>
      </w:r>
      <w:r>
        <w:tab/>
        <w:t>Variation of categories of passenger transport service</w:t>
      </w:r>
      <w:bookmarkEnd w:id="700"/>
      <w:bookmarkEnd w:id="701"/>
      <w:bookmarkEnd w:id="702"/>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703" w:name="_Toc522618528"/>
      <w:bookmarkStart w:id="704" w:name="_Toc528676087"/>
      <w:bookmarkStart w:id="705" w:name="_Toc528680968"/>
      <w:r>
        <w:rPr>
          <w:rStyle w:val="CharSectno"/>
        </w:rPr>
        <w:t>134</w:t>
      </w:r>
      <w:r>
        <w:t>.</w:t>
      </w:r>
      <w:r>
        <w:tab/>
        <w:t>Notice of decision to refuse or vary</w:t>
      </w:r>
      <w:bookmarkEnd w:id="703"/>
      <w:bookmarkEnd w:id="704"/>
      <w:bookmarkEnd w:id="705"/>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706" w:name="_Toc522618529"/>
      <w:bookmarkStart w:id="707" w:name="_Toc528676088"/>
      <w:bookmarkStart w:id="708" w:name="_Toc528680969"/>
      <w:r>
        <w:rPr>
          <w:rStyle w:val="CharSectno"/>
        </w:rPr>
        <w:t>135</w:t>
      </w:r>
      <w:r>
        <w:t>.</w:t>
      </w:r>
      <w:r>
        <w:tab/>
        <w:t>Authorisation document</w:t>
      </w:r>
      <w:bookmarkEnd w:id="706"/>
      <w:bookmarkEnd w:id="707"/>
      <w:bookmarkEnd w:id="708"/>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709" w:name="_Toc522618530"/>
      <w:bookmarkStart w:id="710" w:name="_Toc528676089"/>
      <w:bookmarkStart w:id="711" w:name="_Toc528680970"/>
      <w:r>
        <w:rPr>
          <w:rStyle w:val="CharSectno"/>
        </w:rPr>
        <w:t>136</w:t>
      </w:r>
      <w:r>
        <w:t>.</w:t>
      </w:r>
      <w:r>
        <w:tab/>
        <w:t>Effect of authorisation</w:t>
      </w:r>
      <w:bookmarkEnd w:id="709"/>
      <w:bookmarkEnd w:id="710"/>
      <w:bookmarkEnd w:id="711"/>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712" w:name="_Toc522618531"/>
      <w:bookmarkStart w:id="713" w:name="_Toc528676090"/>
      <w:bookmarkStart w:id="714" w:name="_Toc528680971"/>
      <w:r>
        <w:rPr>
          <w:rStyle w:val="CharSectno"/>
        </w:rPr>
        <w:t>137</w:t>
      </w:r>
      <w:r>
        <w:t>.</w:t>
      </w:r>
      <w:r>
        <w:tab/>
        <w:t>Duration of authorisation</w:t>
      </w:r>
      <w:bookmarkEnd w:id="712"/>
      <w:bookmarkEnd w:id="713"/>
      <w:bookmarkEnd w:id="714"/>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715" w:name="_Toc522618532"/>
      <w:bookmarkStart w:id="716" w:name="_Toc528676091"/>
      <w:bookmarkStart w:id="717" w:name="_Toc528680972"/>
      <w:r>
        <w:rPr>
          <w:rStyle w:val="CharSectno"/>
        </w:rPr>
        <w:t>138</w:t>
      </w:r>
      <w:r>
        <w:t>.</w:t>
      </w:r>
      <w:r>
        <w:tab/>
        <w:t>Authorisation not transferable</w:t>
      </w:r>
      <w:bookmarkEnd w:id="715"/>
      <w:bookmarkEnd w:id="716"/>
      <w:bookmarkEnd w:id="717"/>
    </w:p>
    <w:p>
      <w:pPr>
        <w:pStyle w:val="Subsection"/>
      </w:pPr>
      <w:r>
        <w:tab/>
      </w:r>
      <w:r>
        <w:tab/>
        <w:t>A passenger transport vehicle authorisation is not transferable.</w:t>
      </w:r>
    </w:p>
    <w:p>
      <w:pPr>
        <w:pStyle w:val="Heading3"/>
      </w:pPr>
      <w:bookmarkStart w:id="718" w:name="_Toc522618095"/>
      <w:bookmarkStart w:id="719" w:name="_Toc522618533"/>
      <w:bookmarkStart w:id="720" w:name="_Toc522708369"/>
      <w:bookmarkStart w:id="721" w:name="_Toc525291945"/>
      <w:bookmarkStart w:id="722" w:name="_Toc527705226"/>
      <w:bookmarkStart w:id="723" w:name="_Toc527706294"/>
      <w:bookmarkStart w:id="724" w:name="_Toc527706732"/>
      <w:bookmarkStart w:id="725" w:name="_Toc528145493"/>
      <w:bookmarkStart w:id="726" w:name="_Toc528676092"/>
      <w:bookmarkStart w:id="727" w:name="_Toc528680973"/>
      <w:r>
        <w:rPr>
          <w:rStyle w:val="CharDivNo"/>
        </w:rPr>
        <w:t>Division 4</w:t>
      </w:r>
      <w:r>
        <w:t> — </w:t>
      </w:r>
      <w:r>
        <w:rPr>
          <w:rStyle w:val="CharDivText"/>
        </w:rPr>
        <w:t>Suspension or cancellation</w:t>
      </w:r>
      <w:bookmarkEnd w:id="718"/>
      <w:bookmarkEnd w:id="719"/>
      <w:bookmarkEnd w:id="720"/>
      <w:bookmarkEnd w:id="721"/>
      <w:bookmarkEnd w:id="722"/>
      <w:bookmarkEnd w:id="723"/>
      <w:bookmarkEnd w:id="724"/>
      <w:bookmarkEnd w:id="725"/>
      <w:bookmarkEnd w:id="726"/>
      <w:bookmarkEnd w:id="727"/>
    </w:p>
    <w:p>
      <w:pPr>
        <w:pStyle w:val="Heading4"/>
      </w:pPr>
      <w:bookmarkStart w:id="728" w:name="_Toc522618096"/>
      <w:bookmarkStart w:id="729" w:name="_Toc522618534"/>
      <w:bookmarkStart w:id="730" w:name="_Toc522708370"/>
      <w:bookmarkStart w:id="731" w:name="_Toc525291946"/>
      <w:bookmarkStart w:id="732" w:name="_Toc527705227"/>
      <w:bookmarkStart w:id="733" w:name="_Toc527706295"/>
      <w:bookmarkStart w:id="734" w:name="_Toc527706733"/>
      <w:bookmarkStart w:id="735" w:name="_Toc528145494"/>
      <w:bookmarkStart w:id="736" w:name="_Toc528676093"/>
      <w:bookmarkStart w:id="737" w:name="_Toc528680974"/>
      <w:r>
        <w:t>Subdivision 1 — Suspension or cancellation by order</w:t>
      </w:r>
      <w:bookmarkEnd w:id="728"/>
      <w:bookmarkEnd w:id="729"/>
      <w:bookmarkEnd w:id="730"/>
      <w:bookmarkEnd w:id="731"/>
      <w:bookmarkEnd w:id="732"/>
      <w:bookmarkEnd w:id="733"/>
      <w:bookmarkEnd w:id="734"/>
      <w:bookmarkEnd w:id="735"/>
      <w:bookmarkEnd w:id="736"/>
      <w:bookmarkEnd w:id="737"/>
    </w:p>
    <w:p>
      <w:pPr>
        <w:pStyle w:val="Heading5"/>
      </w:pPr>
      <w:bookmarkStart w:id="738" w:name="_Toc522618535"/>
      <w:bookmarkStart w:id="739" w:name="_Toc528676094"/>
      <w:bookmarkStart w:id="740" w:name="_Toc528680975"/>
      <w:r>
        <w:rPr>
          <w:rStyle w:val="CharSectno"/>
        </w:rPr>
        <w:t>139</w:t>
      </w:r>
      <w:r>
        <w:t>.</w:t>
      </w:r>
      <w:r>
        <w:tab/>
        <w:t>Suspension or cancellation order</w:t>
      </w:r>
      <w:bookmarkEnd w:id="738"/>
      <w:bookmarkEnd w:id="739"/>
      <w:bookmarkEnd w:id="740"/>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741" w:name="_Toc522618536"/>
      <w:bookmarkStart w:id="742" w:name="_Toc528676095"/>
      <w:bookmarkStart w:id="743" w:name="_Toc528680976"/>
      <w:r>
        <w:rPr>
          <w:rStyle w:val="CharSectno"/>
        </w:rPr>
        <w:t>140</w:t>
      </w:r>
      <w:r>
        <w:t>.</w:t>
      </w:r>
      <w:r>
        <w:tab/>
        <w:t>Order may be made even if authorisation suspended</w:t>
      </w:r>
      <w:bookmarkEnd w:id="741"/>
      <w:bookmarkEnd w:id="742"/>
      <w:bookmarkEnd w:id="743"/>
    </w:p>
    <w:p>
      <w:pPr>
        <w:pStyle w:val="Subsection"/>
      </w:pPr>
      <w:r>
        <w:tab/>
      </w:r>
      <w:r>
        <w:tab/>
        <w:t>An order may be made under section 139(1) even if the passenger transport vehicle authorisation is already suspended when the order is made.</w:t>
      </w:r>
    </w:p>
    <w:p>
      <w:pPr>
        <w:pStyle w:val="Heading5"/>
      </w:pPr>
      <w:bookmarkStart w:id="744" w:name="_Toc522618537"/>
      <w:bookmarkStart w:id="745" w:name="_Toc528676096"/>
      <w:bookmarkStart w:id="746" w:name="_Toc528680977"/>
      <w:r>
        <w:rPr>
          <w:rStyle w:val="CharSectno"/>
        </w:rPr>
        <w:t>141</w:t>
      </w:r>
      <w:r>
        <w:t>.</w:t>
      </w:r>
      <w:r>
        <w:tab/>
        <w:t>Show cause process</w:t>
      </w:r>
      <w:bookmarkEnd w:id="744"/>
      <w:bookmarkEnd w:id="745"/>
      <w:bookmarkEnd w:id="746"/>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747" w:name="_Toc522618538"/>
      <w:bookmarkStart w:id="748" w:name="_Toc528676097"/>
      <w:bookmarkStart w:id="749" w:name="_Toc528680978"/>
      <w:r>
        <w:rPr>
          <w:rStyle w:val="CharSectno"/>
        </w:rPr>
        <w:t>142</w:t>
      </w:r>
      <w:r>
        <w:t>.</w:t>
      </w:r>
      <w:r>
        <w:tab/>
        <w:t>Immediate suspension or cancellation</w:t>
      </w:r>
      <w:bookmarkEnd w:id="747"/>
      <w:bookmarkEnd w:id="748"/>
      <w:bookmarkEnd w:id="749"/>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750" w:name="_Toc522618539"/>
      <w:bookmarkStart w:id="751" w:name="_Toc528676098"/>
      <w:bookmarkStart w:id="752" w:name="_Toc528680979"/>
      <w:r>
        <w:rPr>
          <w:rStyle w:val="CharSectno"/>
        </w:rPr>
        <w:t>143</w:t>
      </w:r>
      <w:r>
        <w:t>.</w:t>
      </w:r>
      <w:r>
        <w:tab/>
        <w:t>Notice of suspension order</w:t>
      </w:r>
      <w:bookmarkEnd w:id="750"/>
      <w:bookmarkEnd w:id="751"/>
      <w:bookmarkEnd w:id="752"/>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753" w:name="_Toc522618540"/>
      <w:bookmarkStart w:id="754" w:name="_Toc528676099"/>
      <w:bookmarkStart w:id="755" w:name="_Toc528680980"/>
      <w:r>
        <w:rPr>
          <w:rStyle w:val="CharSectno"/>
        </w:rPr>
        <w:t>144</w:t>
      </w:r>
      <w:r>
        <w:t>.</w:t>
      </w:r>
      <w:r>
        <w:tab/>
        <w:t>Period of suspension</w:t>
      </w:r>
      <w:bookmarkEnd w:id="753"/>
      <w:bookmarkEnd w:id="754"/>
      <w:bookmarkEnd w:id="755"/>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756" w:name="_Toc522618541"/>
      <w:bookmarkStart w:id="757" w:name="_Toc528676100"/>
      <w:bookmarkStart w:id="758" w:name="_Toc528680981"/>
      <w:r>
        <w:rPr>
          <w:rStyle w:val="CharSectno"/>
        </w:rPr>
        <w:t>145</w:t>
      </w:r>
      <w:r>
        <w:t>.</w:t>
      </w:r>
      <w:r>
        <w:tab/>
        <w:t>Revocation of suspension order</w:t>
      </w:r>
      <w:bookmarkEnd w:id="756"/>
      <w:bookmarkEnd w:id="757"/>
      <w:bookmarkEnd w:id="758"/>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759" w:name="_Toc522618542"/>
      <w:bookmarkStart w:id="760" w:name="_Toc528676101"/>
      <w:bookmarkStart w:id="761" w:name="_Toc528680982"/>
      <w:r>
        <w:rPr>
          <w:rStyle w:val="CharSectno"/>
        </w:rPr>
        <w:t>146</w:t>
      </w:r>
      <w:r>
        <w:t>.</w:t>
      </w:r>
      <w:r>
        <w:tab/>
        <w:t>Notice of cancellation order</w:t>
      </w:r>
      <w:bookmarkEnd w:id="759"/>
      <w:bookmarkEnd w:id="760"/>
      <w:bookmarkEnd w:id="761"/>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762" w:name="_Toc522618105"/>
      <w:bookmarkStart w:id="763" w:name="_Toc522618543"/>
      <w:bookmarkStart w:id="764" w:name="_Toc522708379"/>
      <w:bookmarkStart w:id="765" w:name="_Toc525291955"/>
      <w:bookmarkStart w:id="766" w:name="_Toc527705236"/>
      <w:bookmarkStart w:id="767" w:name="_Toc527706304"/>
      <w:bookmarkStart w:id="768" w:name="_Toc527706742"/>
      <w:bookmarkStart w:id="769" w:name="_Toc528145503"/>
      <w:bookmarkStart w:id="770" w:name="_Toc528676102"/>
      <w:bookmarkStart w:id="771" w:name="_Toc528680983"/>
      <w:r>
        <w:t>Subdivision 2 — Automatic cancellation of authorisation</w:t>
      </w:r>
      <w:bookmarkEnd w:id="762"/>
      <w:bookmarkEnd w:id="763"/>
      <w:bookmarkEnd w:id="764"/>
      <w:bookmarkEnd w:id="765"/>
      <w:bookmarkEnd w:id="766"/>
      <w:bookmarkEnd w:id="767"/>
      <w:bookmarkEnd w:id="768"/>
      <w:bookmarkEnd w:id="769"/>
      <w:bookmarkEnd w:id="770"/>
      <w:bookmarkEnd w:id="771"/>
    </w:p>
    <w:p>
      <w:pPr>
        <w:pStyle w:val="Heading5"/>
      </w:pPr>
      <w:bookmarkStart w:id="772" w:name="_Toc522618544"/>
      <w:bookmarkStart w:id="773" w:name="_Toc528676103"/>
      <w:bookmarkStart w:id="774" w:name="_Toc528680984"/>
      <w:r>
        <w:rPr>
          <w:rStyle w:val="CharSectno"/>
        </w:rPr>
        <w:t>147</w:t>
      </w:r>
      <w:r>
        <w:t>.</w:t>
      </w:r>
      <w:r>
        <w:tab/>
        <w:t>Cancellation of authorisation: cancellation of vehicle licence</w:t>
      </w:r>
      <w:bookmarkEnd w:id="772"/>
      <w:bookmarkEnd w:id="773"/>
      <w:bookmarkEnd w:id="774"/>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775" w:name="_Toc522618545"/>
      <w:bookmarkStart w:id="776" w:name="_Toc528676104"/>
      <w:bookmarkStart w:id="777" w:name="_Toc528680985"/>
      <w:r>
        <w:rPr>
          <w:rStyle w:val="CharSectno"/>
        </w:rPr>
        <w:t>148</w:t>
      </w:r>
      <w:r>
        <w:t>.</w:t>
      </w:r>
      <w:r>
        <w:tab/>
        <w:t>Cancellation of authorisation: transfer of ownership of vehicle</w:t>
      </w:r>
      <w:bookmarkEnd w:id="775"/>
      <w:bookmarkEnd w:id="776"/>
      <w:bookmarkEnd w:id="777"/>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778" w:name="_Toc522618108"/>
      <w:bookmarkStart w:id="779" w:name="_Toc522618546"/>
      <w:bookmarkStart w:id="780" w:name="_Toc522708382"/>
      <w:bookmarkStart w:id="781" w:name="_Toc525291958"/>
      <w:bookmarkStart w:id="782" w:name="_Toc527705239"/>
      <w:bookmarkStart w:id="783" w:name="_Toc527706307"/>
      <w:bookmarkStart w:id="784" w:name="_Toc527706745"/>
      <w:bookmarkStart w:id="785" w:name="_Toc528145506"/>
      <w:bookmarkStart w:id="786" w:name="_Toc528676105"/>
      <w:bookmarkStart w:id="787" w:name="_Toc528680986"/>
      <w:r>
        <w:t>Subdivision 3 — Cancellation of authorisation on request</w:t>
      </w:r>
      <w:bookmarkEnd w:id="778"/>
      <w:bookmarkEnd w:id="779"/>
      <w:bookmarkEnd w:id="780"/>
      <w:bookmarkEnd w:id="781"/>
      <w:bookmarkEnd w:id="782"/>
      <w:bookmarkEnd w:id="783"/>
      <w:bookmarkEnd w:id="784"/>
      <w:bookmarkEnd w:id="785"/>
      <w:bookmarkEnd w:id="786"/>
      <w:bookmarkEnd w:id="787"/>
    </w:p>
    <w:p>
      <w:pPr>
        <w:pStyle w:val="Heading5"/>
      </w:pPr>
      <w:bookmarkStart w:id="788" w:name="_Toc522618547"/>
      <w:bookmarkStart w:id="789" w:name="_Toc528676106"/>
      <w:bookmarkStart w:id="790" w:name="_Toc528680987"/>
      <w:r>
        <w:rPr>
          <w:rStyle w:val="CharSectno"/>
        </w:rPr>
        <w:t>149</w:t>
      </w:r>
      <w:r>
        <w:t>.</w:t>
      </w:r>
      <w:r>
        <w:tab/>
        <w:t>Cancellation of authorisation on request</w:t>
      </w:r>
      <w:bookmarkEnd w:id="788"/>
      <w:bookmarkEnd w:id="789"/>
      <w:bookmarkEnd w:id="790"/>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791" w:name="_Toc522618110"/>
      <w:bookmarkStart w:id="792" w:name="_Toc522618548"/>
      <w:bookmarkStart w:id="793" w:name="_Toc522708384"/>
      <w:bookmarkStart w:id="794" w:name="_Toc525291960"/>
      <w:bookmarkStart w:id="795" w:name="_Toc527705241"/>
      <w:bookmarkStart w:id="796" w:name="_Toc527706309"/>
      <w:bookmarkStart w:id="797" w:name="_Toc527706747"/>
      <w:bookmarkStart w:id="798" w:name="_Toc528145508"/>
      <w:bookmarkStart w:id="799" w:name="_Toc528676107"/>
      <w:bookmarkStart w:id="800" w:name="_Toc528680988"/>
      <w:r>
        <w:rPr>
          <w:rStyle w:val="CharPartNo"/>
        </w:rPr>
        <w:t>Part 7</w:t>
      </w:r>
      <w:r>
        <w:t> — </w:t>
      </w:r>
      <w:r>
        <w:rPr>
          <w:rStyle w:val="CharPartText"/>
        </w:rPr>
        <w:t>Confidentiality and exchange of information</w:t>
      </w:r>
      <w:bookmarkEnd w:id="791"/>
      <w:bookmarkEnd w:id="792"/>
      <w:bookmarkEnd w:id="793"/>
      <w:bookmarkEnd w:id="794"/>
      <w:bookmarkEnd w:id="795"/>
      <w:bookmarkEnd w:id="796"/>
      <w:bookmarkEnd w:id="797"/>
      <w:bookmarkEnd w:id="798"/>
      <w:bookmarkEnd w:id="799"/>
      <w:bookmarkEnd w:id="800"/>
    </w:p>
    <w:p>
      <w:pPr>
        <w:pStyle w:val="Heading3"/>
      </w:pPr>
      <w:bookmarkStart w:id="801" w:name="_Toc522618111"/>
      <w:bookmarkStart w:id="802" w:name="_Toc522618549"/>
      <w:bookmarkStart w:id="803" w:name="_Toc522708385"/>
      <w:bookmarkStart w:id="804" w:name="_Toc525291961"/>
      <w:bookmarkStart w:id="805" w:name="_Toc527705242"/>
      <w:bookmarkStart w:id="806" w:name="_Toc527706310"/>
      <w:bookmarkStart w:id="807" w:name="_Toc527706748"/>
      <w:bookmarkStart w:id="808" w:name="_Toc528145509"/>
      <w:bookmarkStart w:id="809" w:name="_Toc528676108"/>
      <w:bookmarkStart w:id="810" w:name="_Toc528680989"/>
      <w:r>
        <w:rPr>
          <w:rStyle w:val="CharDivNo"/>
        </w:rPr>
        <w:t>Division 1</w:t>
      </w:r>
      <w:r>
        <w:t> — </w:t>
      </w:r>
      <w:r>
        <w:rPr>
          <w:rStyle w:val="CharDivText"/>
        </w:rPr>
        <w:t>Interpretation</w:t>
      </w:r>
      <w:bookmarkEnd w:id="801"/>
      <w:bookmarkEnd w:id="802"/>
      <w:bookmarkEnd w:id="803"/>
      <w:bookmarkEnd w:id="804"/>
      <w:bookmarkEnd w:id="805"/>
      <w:bookmarkEnd w:id="806"/>
      <w:bookmarkEnd w:id="807"/>
      <w:bookmarkEnd w:id="808"/>
      <w:bookmarkEnd w:id="809"/>
      <w:bookmarkEnd w:id="810"/>
    </w:p>
    <w:p>
      <w:pPr>
        <w:pStyle w:val="Heading5"/>
      </w:pPr>
      <w:bookmarkStart w:id="811" w:name="_Toc522618550"/>
      <w:bookmarkStart w:id="812" w:name="_Toc528676109"/>
      <w:bookmarkStart w:id="813" w:name="_Toc528680990"/>
      <w:r>
        <w:rPr>
          <w:rStyle w:val="CharSectno"/>
        </w:rPr>
        <w:t>150</w:t>
      </w:r>
      <w:r>
        <w:t>.</w:t>
      </w:r>
      <w:r>
        <w:tab/>
        <w:t>Terms used</w:t>
      </w:r>
      <w:bookmarkEnd w:id="811"/>
      <w:bookmarkEnd w:id="812"/>
      <w:bookmarkEnd w:id="813"/>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814" w:name="_Toc522618113"/>
      <w:bookmarkStart w:id="815" w:name="_Toc522618551"/>
      <w:bookmarkStart w:id="816" w:name="_Toc522708387"/>
      <w:bookmarkStart w:id="817" w:name="_Toc525291963"/>
      <w:bookmarkStart w:id="818" w:name="_Toc527705244"/>
      <w:bookmarkStart w:id="819" w:name="_Toc527706312"/>
      <w:bookmarkStart w:id="820" w:name="_Toc527706750"/>
      <w:bookmarkStart w:id="821" w:name="_Toc528145511"/>
      <w:bookmarkStart w:id="822" w:name="_Toc528676110"/>
      <w:bookmarkStart w:id="823" w:name="_Toc528680991"/>
      <w:r>
        <w:rPr>
          <w:rStyle w:val="CharDivNo"/>
        </w:rPr>
        <w:t>Division 2</w:t>
      </w:r>
      <w:r>
        <w:t> — </w:t>
      </w:r>
      <w:r>
        <w:rPr>
          <w:rStyle w:val="CharDivText"/>
        </w:rPr>
        <w:t>Confidentiality and disclosure of information</w:t>
      </w:r>
      <w:bookmarkEnd w:id="814"/>
      <w:bookmarkEnd w:id="815"/>
      <w:bookmarkEnd w:id="816"/>
      <w:bookmarkEnd w:id="817"/>
      <w:bookmarkEnd w:id="818"/>
      <w:bookmarkEnd w:id="819"/>
      <w:bookmarkEnd w:id="820"/>
      <w:bookmarkEnd w:id="821"/>
      <w:bookmarkEnd w:id="822"/>
      <w:bookmarkEnd w:id="823"/>
    </w:p>
    <w:p>
      <w:pPr>
        <w:pStyle w:val="Heading5"/>
      </w:pPr>
      <w:bookmarkStart w:id="824" w:name="_Toc522618552"/>
      <w:bookmarkStart w:id="825" w:name="_Toc528676111"/>
      <w:bookmarkStart w:id="826" w:name="_Toc528680992"/>
      <w:r>
        <w:rPr>
          <w:rStyle w:val="CharSectno"/>
        </w:rPr>
        <w:t>151</w:t>
      </w:r>
      <w:r>
        <w:t>.</w:t>
      </w:r>
      <w:r>
        <w:tab/>
        <w:t>Confidentiality</w:t>
      </w:r>
      <w:bookmarkEnd w:id="824"/>
      <w:bookmarkEnd w:id="825"/>
      <w:bookmarkEnd w:id="826"/>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827" w:name="_Toc522618553"/>
      <w:bookmarkStart w:id="828" w:name="_Toc528676112"/>
      <w:bookmarkStart w:id="829" w:name="_Toc528680993"/>
      <w:r>
        <w:rPr>
          <w:rStyle w:val="CharSectno"/>
        </w:rPr>
        <w:t>152</w:t>
      </w:r>
      <w:r>
        <w:t>.</w:t>
      </w:r>
      <w:r>
        <w:tab/>
        <w:t>CEO may provide authorisation information</w:t>
      </w:r>
      <w:bookmarkEnd w:id="827"/>
      <w:bookmarkEnd w:id="828"/>
      <w:bookmarkEnd w:id="829"/>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830" w:name="_Toc522618554"/>
      <w:bookmarkStart w:id="831" w:name="_Toc528676113"/>
      <w:bookmarkStart w:id="832" w:name="_Toc528680994"/>
      <w:r>
        <w:rPr>
          <w:rStyle w:val="CharSectno"/>
        </w:rPr>
        <w:t>153</w:t>
      </w:r>
      <w:r>
        <w:t>.</w:t>
      </w:r>
      <w:r>
        <w:tab/>
        <w:t>Disclosure of authorisation status of driver</w:t>
      </w:r>
      <w:bookmarkEnd w:id="830"/>
      <w:bookmarkEnd w:id="831"/>
      <w:bookmarkEnd w:id="832"/>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833" w:name="_Toc522618555"/>
      <w:bookmarkStart w:id="834" w:name="_Toc528676114"/>
      <w:bookmarkStart w:id="835" w:name="_Toc528680995"/>
      <w:r>
        <w:rPr>
          <w:rStyle w:val="CharSectno"/>
        </w:rPr>
        <w:t>154</w:t>
      </w:r>
      <w:r>
        <w:t>.</w:t>
      </w:r>
      <w:r>
        <w:tab/>
        <w:t>Disclosure of information about vehicle authorisation</w:t>
      </w:r>
      <w:bookmarkEnd w:id="833"/>
      <w:bookmarkEnd w:id="834"/>
      <w:bookmarkEnd w:id="835"/>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836" w:name="_Toc522618556"/>
      <w:bookmarkStart w:id="837" w:name="_Toc528676115"/>
      <w:bookmarkStart w:id="838" w:name="_Toc528680996"/>
      <w:r>
        <w:rPr>
          <w:rStyle w:val="CharSectno"/>
        </w:rPr>
        <w:t>155</w:t>
      </w:r>
      <w:r>
        <w:t>.</w:t>
      </w:r>
      <w:r>
        <w:tab/>
        <w:t>Use of and access to information provided under this Part</w:t>
      </w:r>
      <w:bookmarkEnd w:id="836"/>
      <w:bookmarkEnd w:id="837"/>
      <w:bookmarkEnd w:id="838"/>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839" w:name="_Toc522618557"/>
      <w:bookmarkStart w:id="840" w:name="_Toc528676116"/>
      <w:bookmarkStart w:id="841" w:name="_Toc528680997"/>
      <w:r>
        <w:rPr>
          <w:rStyle w:val="CharSectno"/>
        </w:rPr>
        <w:t>156</w:t>
      </w:r>
      <w:r>
        <w:t>.</w:t>
      </w:r>
      <w:r>
        <w:tab/>
        <w:t>Use of photographs</w:t>
      </w:r>
      <w:bookmarkEnd w:id="839"/>
      <w:bookmarkEnd w:id="840"/>
      <w:bookmarkEnd w:id="841"/>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842" w:name="_Toc522618120"/>
      <w:bookmarkStart w:id="843" w:name="_Toc522618558"/>
      <w:bookmarkStart w:id="844" w:name="_Toc522708394"/>
      <w:bookmarkStart w:id="845" w:name="_Toc525291970"/>
      <w:bookmarkStart w:id="846" w:name="_Toc527705251"/>
      <w:bookmarkStart w:id="847" w:name="_Toc527706319"/>
      <w:bookmarkStart w:id="848" w:name="_Toc527706757"/>
      <w:bookmarkStart w:id="849" w:name="_Toc528145518"/>
      <w:bookmarkStart w:id="850" w:name="_Toc528676117"/>
      <w:bookmarkStart w:id="851" w:name="_Toc528680998"/>
      <w:r>
        <w:rPr>
          <w:rStyle w:val="CharDivNo"/>
        </w:rPr>
        <w:t>Division 3</w:t>
      </w:r>
      <w:r>
        <w:t> — </w:t>
      </w:r>
      <w:r>
        <w:rPr>
          <w:rStyle w:val="CharDivText"/>
        </w:rPr>
        <w:t>Exchange of information</w:t>
      </w:r>
      <w:bookmarkEnd w:id="842"/>
      <w:bookmarkEnd w:id="843"/>
      <w:bookmarkEnd w:id="844"/>
      <w:bookmarkEnd w:id="845"/>
      <w:bookmarkEnd w:id="846"/>
      <w:bookmarkEnd w:id="847"/>
      <w:bookmarkEnd w:id="848"/>
      <w:bookmarkEnd w:id="849"/>
      <w:bookmarkEnd w:id="850"/>
      <w:bookmarkEnd w:id="851"/>
    </w:p>
    <w:p>
      <w:pPr>
        <w:pStyle w:val="Heading5"/>
      </w:pPr>
      <w:bookmarkStart w:id="852" w:name="_Toc522618559"/>
      <w:bookmarkStart w:id="853" w:name="_Toc528676118"/>
      <w:bookmarkStart w:id="854" w:name="_Toc528680999"/>
      <w:r>
        <w:rPr>
          <w:rStyle w:val="CharSectno"/>
        </w:rPr>
        <w:t>157</w:t>
      </w:r>
      <w:r>
        <w:t>.</w:t>
      </w:r>
      <w:r>
        <w:tab/>
        <w:t>Exchange of information between CEO and Commissioner of Police</w:t>
      </w:r>
      <w:bookmarkEnd w:id="852"/>
      <w:bookmarkEnd w:id="853"/>
      <w:bookmarkEnd w:id="854"/>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855" w:name="_Toc522618560"/>
      <w:bookmarkStart w:id="856" w:name="_Toc528676119"/>
      <w:bookmarkStart w:id="857" w:name="_Toc528681000"/>
      <w:r>
        <w:rPr>
          <w:rStyle w:val="CharSectno"/>
        </w:rPr>
        <w:t>158</w:t>
      </w:r>
      <w:r>
        <w:t>.</w:t>
      </w:r>
      <w:r>
        <w:tab/>
        <w:t>Exchange of information between CEO and road traffic CEO</w:t>
      </w:r>
      <w:bookmarkEnd w:id="855"/>
      <w:bookmarkEnd w:id="856"/>
      <w:bookmarkEnd w:id="857"/>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858" w:name="_Toc522618561"/>
      <w:bookmarkStart w:id="859" w:name="_Toc528676120"/>
      <w:bookmarkStart w:id="860" w:name="_Toc528681001"/>
      <w:r>
        <w:rPr>
          <w:rStyle w:val="CharSectno"/>
        </w:rPr>
        <w:t>159</w:t>
      </w:r>
      <w:r>
        <w:t>.</w:t>
      </w:r>
      <w:r>
        <w:tab/>
        <w:t>Exchange of information between CEO and transport co</w:t>
      </w:r>
      <w:r>
        <w:noBreakHyphen/>
        <w:t>ordination CEO</w:t>
      </w:r>
      <w:bookmarkEnd w:id="858"/>
      <w:bookmarkEnd w:id="859"/>
      <w:bookmarkEnd w:id="860"/>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861" w:name="_Toc522618562"/>
      <w:bookmarkStart w:id="862" w:name="_Toc528676121"/>
      <w:bookmarkStart w:id="863" w:name="_Toc528681002"/>
      <w:r>
        <w:rPr>
          <w:rStyle w:val="CharSectno"/>
        </w:rPr>
        <w:t>160</w:t>
      </w:r>
      <w:r>
        <w:t>.</w:t>
      </w:r>
      <w:r>
        <w:tab/>
        <w:t>Exchange of information between CEO and relevant authority</w:t>
      </w:r>
      <w:bookmarkEnd w:id="861"/>
      <w:bookmarkEnd w:id="862"/>
      <w:bookmarkEnd w:id="863"/>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864" w:name="_Toc522618563"/>
      <w:bookmarkStart w:id="865" w:name="_Toc528676122"/>
      <w:bookmarkStart w:id="866" w:name="_Toc528681003"/>
      <w:r>
        <w:rPr>
          <w:rStyle w:val="CharSectno"/>
        </w:rPr>
        <w:t>161</w:t>
      </w:r>
      <w:r>
        <w:t>.</w:t>
      </w:r>
      <w:r>
        <w:tab/>
        <w:t>Disclosure of information where agreement is made</w:t>
      </w:r>
      <w:bookmarkEnd w:id="864"/>
      <w:bookmarkEnd w:id="865"/>
      <w:bookmarkEnd w:id="866"/>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867" w:name="_Toc522618564"/>
      <w:bookmarkStart w:id="868" w:name="_Toc528676123"/>
      <w:bookmarkStart w:id="869" w:name="_Toc528681004"/>
      <w:r>
        <w:rPr>
          <w:rStyle w:val="CharSectno"/>
        </w:rPr>
        <w:t>162</w:t>
      </w:r>
      <w:r>
        <w:t>.</w:t>
      </w:r>
      <w:r>
        <w:tab/>
        <w:t>Disclosure of information to law enforcement official</w:t>
      </w:r>
      <w:bookmarkEnd w:id="867"/>
      <w:bookmarkEnd w:id="868"/>
      <w:bookmarkEnd w:id="869"/>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870" w:name="_Toc522618565"/>
      <w:bookmarkStart w:id="871" w:name="_Toc528676124"/>
      <w:bookmarkStart w:id="872" w:name="_Toc528681005"/>
      <w:r>
        <w:rPr>
          <w:rStyle w:val="CharSectno"/>
        </w:rPr>
        <w:t>163</w:t>
      </w:r>
      <w:r>
        <w:t>.</w:t>
      </w:r>
      <w:r>
        <w:tab/>
        <w:t>Disclosure of information to CEO of Public Transport Authority</w:t>
      </w:r>
      <w:bookmarkEnd w:id="870"/>
      <w:bookmarkEnd w:id="871"/>
      <w:bookmarkEnd w:id="872"/>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873" w:name="_Toc522618566"/>
      <w:bookmarkStart w:id="874" w:name="_Toc528676125"/>
      <w:bookmarkStart w:id="875" w:name="_Toc528681006"/>
      <w:r>
        <w:rPr>
          <w:rStyle w:val="CharSectno"/>
        </w:rPr>
        <w:t>164</w:t>
      </w:r>
      <w:r>
        <w:t>.</w:t>
      </w:r>
      <w:r>
        <w:tab/>
        <w:t>Exchange of information between CEO and interstate passenger transport authorities</w:t>
      </w:r>
      <w:bookmarkEnd w:id="873"/>
      <w:bookmarkEnd w:id="874"/>
      <w:bookmarkEnd w:id="875"/>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876" w:name="_Toc522618567"/>
      <w:bookmarkStart w:id="877" w:name="_Toc528676126"/>
      <w:bookmarkStart w:id="878" w:name="_Toc528681007"/>
      <w:r>
        <w:rPr>
          <w:rStyle w:val="CharSectno"/>
        </w:rPr>
        <w:t>165</w:t>
      </w:r>
      <w:r>
        <w:t>.</w:t>
      </w:r>
      <w:r>
        <w:tab/>
        <w:t>Disclosures under this Part free of charge</w:t>
      </w:r>
      <w:bookmarkEnd w:id="876"/>
      <w:bookmarkEnd w:id="877"/>
      <w:bookmarkEnd w:id="878"/>
    </w:p>
    <w:p>
      <w:pPr>
        <w:pStyle w:val="Subsection"/>
      </w:pPr>
      <w:r>
        <w:tab/>
      </w:r>
      <w:r>
        <w:tab/>
        <w:t>Subject to section 151(3), a disclosure of information under this Part must be free of charge.</w:t>
      </w:r>
    </w:p>
    <w:p>
      <w:pPr>
        <w:pStyle w:val="Heading2"/>
      </w:pPr>
      <w:bookmarkStart w:id="879" w:name="_Toc522618130"/>
      <w:bookmarkStart w:id="880" w:name="_Toc522618568"/>
      <w:bookmarkStart w:id="881" w:name="_Toc522708404"/>
      <w:bookmarkStart w:id="882" w:name="_Toc525291980"/>
      <w:bookmarkStart w:id="883" w:name="_Toc527705261"/>
      <w:bookmarkStart w:id="884" w:name="_Toc527706329"/>
      <w:bookmarkStart w:id="885" w:name="_Toc527706767"/>
      <w:bookmarkStart w:id="886" w:name="_Toc528145528"/>
      <w:bookmarkStart w:id="887" w:name="_Toc528676127"/>
      <w:bookmarkStart w:id="888" w:name="_Toc528681008"/>
      <w:r>
        <w:rPr>
          <w:rStyle w:val="CharPartNo"/>
        </w:rPr>
        <w:t>Part 8</w:t>
      </w:r>
      <w:r>
        <w:t> — </w:t>
      </w:r>
      <w:r>
        <w:rPr>
          <w:rStyle w:val="CharPartText"/>
        </w:rPr>
        <w:t>Enforcement</w:t>
      </w:r>
      <w:bookmarkEnd w:id="879"/>
      <w:bookmarkEnd w:id="880"/>
      <w:bookmarkEnd w:id="881"/>
      <w:bookmarkEnd w:id="882"/>
      <w:bookmarkEnd w:id="883"/>
      <w:bookmarkEnd w:id="884"/>
      <w:bookmarkEnd w:id="885"/>
      <w:bookmarkEnd w:id="886"/>
      <w:bookmarkEnd w:id="887"/>
      <w:bookmarkEnd w:id="888"/>
    </w:p>
    <w:p>
      <w:pPr>
        <w:pStyle w:val="Heading3"/>
      </w:pPr>
      <w:bookmarkStart w:id="889" w:name="_Toc522618131"/>
      <w:bookmarkStart w:id="890" w:name="_Toc522618569"/>
      <w:bookmarkStart w:id="891" w:name="_Toc522708405"/>
      <w:bookmarkStart w:id="892" w:name="_Toc525291981"/>
      <w:bookmarkStart w:id="893" w:name="_Toc527705262"/>
      <w:bookmarkStart w:id="894" w:name="_Toc527706330"/>
      <w:bookmarkStart w:id="895" w:name="_Toc527706768"/>
      <w:bookmarkStart w:id="896" w:name="_Toc528145529"/>
      <w:bookmarkStart w:id="897" w:name="_Toc528676128"/>
      <w:bookmarkStart w:id="898" w:name="_Toc528681009"/>
      <w:r>
        <w:rPr>
          <w:rStyle w:val="CharDivNo"/>
        </w:rPr>
        <w:t>Division 1</w:t>
      </w:r>
      <w:r>
        <w:t> — </w:t>
      </w:r>
      <w:r>
        <w:rPr>
          <w:rStyle w:val="CharDivText"/>
        </w:rPr>
        <w:t>Authorised officers</w:t>
      </w:r>
      <w:bookmarkEnd w:id="889"/>
      <w:bookmarkEnd w:id="890"/>
      <w:bookmarkEnd w:id="891"/>
      <w:bookmarkEnd w:id="892"/>
      <w:bookmarkEnd w:id="893"/>
      <w:bookmarkEnd w:id="894"/>
      <w:bookmarkEnd w:id="895"/>
      <w:bookmarkEnd w:id="896"/>
      <w:bookmarkEnd w:id="897"/>
      <w:bookmarkEnd w:id="898"/>
    </w:p>
    <w:p>
      <w:pPr>
        <w:pStyle w:val="Heading4"/>
      </w:pPr>
      <w:bookmarkStart w:id="899" w:name="_Toc522618132"/>
      <w:bookmarkStart w:id="900" w:name="_Toc522618570"/>
      <w:bookmarkStart w:id="901" w:name="_Toc522708406"/>
      <w:bookmarkStart w:id="902" w:name="_Toc525291982"/>
      <w:bookmarkStart w:id="903" w:name="_Toc527705263"/>
      <w:bookmarkStart w:id="904" w:name="_Toc527706331"/>
      <w:bookmarkStart w:id="905" w:name="_Toc527706769"/>
      <w:bookmarkStart w:id="906" w:name="_Toc528145530"/>
      <w:bookmarkStart w:id="907" w:name="_Toc528676129"/>
      <w:bookmarkStart w:id="908" w:name="_Toc528681010"/>
      <w:r>
        <w:t>Subdivision 1 — Designation</w:t>
      </w:r>
      <w:bookmarkEnd w:id="899"/>
      <w:bookmarkEnd w:id="900"/>
      <w:bookmarkEnd w:id="901"/>
      <w:bookmarkEnd w:id="902"/>
      <w:bookmarkEnd w:id="903"/>
      <w:bookmarkEnd w:id="904"/>
      <w:bookmarkEnd w:id="905"/>
      <w:bookmarkEnd w:id="906"/>
      <w:bookmarkEnd w:id="907"/>
      <w:bookmarkEnd w:id="908"/>
    </w:p>
    <w:p>
      <w:pPr>
        <w:pStyle w:val="Heading5"/>
      </w:pPr>
      <w:bookmarkStart w:id="909" w:name="_Toc522618571"/>
      <w:bookmarkStart w:id="910" w:name="_Toc528676130"/>
      <w:bookmarkStart w:id="911" w:name="_Toc528681011"/>
      <w:r>
        <w:rPr>
          <w:rStyle w:val="CharSectno"/>
        </w:rPr>
        <w:t>166</w:t>
      </w:r>
      <w:r>
        <w:t>.</w:t>
      </w:r>
      <w:r>
        <w:tab/>
        <w:t>Authorised officers</w:t>
      </w:r>
      <w:bookmarkEnd w:id="909"/>
      <w:bookmarkEnd w:id="910"/>
      <w:bookmarkEnd w:id="911"/>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912" w:name="_Toc522618134"/>
      <w:bookmarkStart w:id="913" w:name="_Toc522618572"/>
      <w:bookmarkStart w:id="914" w:name="_Toc522708408"/>
      <w:bookmarkStart w:id="915" w:name="_Toc525291984"/>
      <w:bookmarkStart w:id="916" w:name="_Toc527705265"/>
      <w:bookmarkStart w:id="917" w:name="_Toc527706333"/>
      <w:bookmarkStart w:id="918" w:name="_Toc527706771"/>
      <w:bookmarkStart w:id="919" w:name="_Toc528145532"/>
      <w:bookmarkStart w:id="920" w:name="_Toc528676131"/>
      <w:bookmarkStart w:id="921" w:name="_Toc528681012"/>
      <w:r>
        <w:t>Subdivision 2 — General powers</w:t>
      </w:r>
      <w:bookmarkEnd w:id="912"/>
      <w:bookmarkEnd w:id="913"/>
      <w:bookmarkEnd w:id="914"/>
      <w:bookmarkEnd w:id="915"/>
      <w:bookmarkEnd w:id="916"/>
      <w:bookmarkEnd w:id="917"/>
      <w:bookmarkEnd w:id="918"/>
      <w:bookmarkEnd w:id="919"/>
      <w:bookmarkEnd w:id="920"/>
      <w:bookmarkEnd w:id="921"/>
    </w:p>
    <w:p>
      <w:pPr>
        <w:pStyle w:val="Heading5"/>
      </w:pPr>
      <w:bookmarkStart w:id="922" w:name="_Toc522618573"/>
      <w:bookmarkStart w:id="923" w:name="_Toc528676132"/>
      <w:bookmarkStart w:id="924" w:name="_Toc528681013"/>
      <w:r>
        <w:rPr>
          <w:rStyle w:val="CharSectno"/>
        </w:rPr>
        <w:t>167</w:t>
      </w:r>
      <w:r>
        <w:t>.</w:t>
      </w:r>
      <w:r>
        <w:tab/>
        <w:t>Term used: relevant person</w:t>
      </w:r>
      <w:bookmarkEnd w:id="922"/>
      <w:bookmarkEnd w:id="923"/>
      <w:bookmarkEnd w:id="924"/>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925" w:name="_Toc522618574"/>
      <w:bookmarkStart w:id="926" w:name="_Toc528676133"/>
      <w:bookmarkStart w:id="927" w:name="_Toc528681014"/>
      <w:r>
        <w:rPr>
          <w:rStyle w:val="CharSectno"/>
        </w:rPr>
        <w:t>168</w:t>
      </w:r>
      <w:r>
        <w:t>.</w:t>
      </w:r>
      <w:r>
        <w:tab/>
        <w:t>Powers of authorised officers: purposes</w:t>
      </w:r>
      <w:bookmarkEnd w:id="925"/>
      <w:bookmarkEnd w:id="926"/>
      <w:bookmarkEnd w:id="927"/>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928" w:name="_Toc522618575"/>
      <w:bookmarkStart w:id="929" w:name="_Toc528676134"/>
      <w:bookmarkStart w:id="930" w:name="_Toc528681015"/>
      <w:r>
        <w:rPr>
          <w:rStyle w:val="CharSectno"/>
        </w:rPr>
        <w:t>169</w:t>
      </w:r>
      <w:r>
        <w:t>.</w:t>
      </w:r>
      <w:r>
        <w:tab/>
        <w:t>Powers in relation to vehicles</w:t>
      </w:r>
      <w:bookmarkEnd w:id="928"/>
      <w:bookmarkEnd w:id="929"/>
      <w:bookmarkEnd w:id="930"/>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931" w:name="_Toc522618576"/>
      <w:bookmarkStart w:id="932" w:name="_Toc528676135"/>
      <w:bookmarkStart w:id="933" w:name="_Toc528681016"/>
      <w:r>
        <w:rPr>
          <w:rStyle w:val="CharSectno"/>
        </w:rPr>
        <w:t>170</w:t>
      </w:r>
      <w:r>
        <w:t>.</w:t>
      </w:r>
      <w:r>
        <w:tab/>
        <w:t>Directions to relevant persons</w:t>
      </w:r>
      <w:bookmarkEnd w:id="931"/>
      <w:bookmarkEnd w:id="932"/>
      <w:bookmarkEnd w:id="933"/>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934" w:name="_Toc522618577"/>
      <w:bookmarkStart w:id="935" w:name="_Toc528676136"/>
      <w:bookmarkStart w:id="936" w:name="_Toc528681017"/>
      <w:r>
        <w:rPr>
          <w:rStyle w:val="CharSectno"/>
        </w:rPr>
        <w:t>171</w:t>
      </w:r>
      <w:r>
        <w:t>.</w:t>
      </w:r>
      <w:r>
        <w:tab/>
        <w:t>Entry of premises</w:t>
      </w:r>
      <w:bookmarkEnd w:id="934"/>
      <w:bookmarkEnd w:id="935"/>
      <w:bookmarkEnd w:id="936"/>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937" w:name="_Toc522618578"/>
      <w:bookmarkStart w:id="938" w:name="_Toc528676137"/>
      <w:bookmarkStart w:id="939" w:name="_Toc528681018"/>
      <w:r>
        <w:rPr>
          <w:rStyle w:val="CharSectno"/>
        </w:rPr>
        <w:t>172</w:t>
      </w:r>
      <w:r>
        <w:t>.</w:t>
      </w:r>
      <w:r>
        <w:tab/>
        <w:t>Requirement to comply with directions</w:t>
      </w:r>
      <w:bookmarkEnd w:id="937"/>
      <w:bookmarkEnd w:id="938"/>
      <w:bookmarkEnd w:id="939"/>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940" w:name="_Toc522618579"/>
      <w:bookmarkStart w:id="941" w:name="_Toc528676138"/>
      <w:bookmarkStart w:id="942" w:name="_Toc528681019"/>
      <w:r>
        <w:rPr>
          <w:rStyle w:val="CharSectno"/>
        </w:rPr>
        <w:t>173</w:t>
      </w:r>
      <w:r>
        <w:t>.</w:t>
      </w:r>
      <w:r>
        <w:tab/>
        <w:t>Assistance to exercise powers</w:t>
      </w:r>
      <w:bookmarkEnd w:id="940"/>
      <w:bookmarkEnd w:id="941"/>
      <w:bookmarkEnd w:id="942"/>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943" w:name="_Toc522618580"/>
      <w:bookmarkStart w:id="944" w:name="_Toc528676139"/>
      <w:bookmarkStart w:id="945" w:name="_Toc528681020"/>
      <w:r>
        <w:rPr>
          <w:rStyle w:val="CharSectno"/>
        </w:rPr>
        <w:t>174</w:t>
      </w:r>
      <w:r>
        <w:t>.</w:t>
      </w:r>
      <w:r>
        <w:tab/>
        <w:t>Duty to identify driver or person in charge of vehicle</w:t>
      </w:r>
      <w:bookmarkEnd w:id="943"/>
      <w:bookmarkEnd w:id="944"/>
      <w:bookmarkEnd w:id="945"/>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(3)</w:t>
      </w:r>
      <w:r>
        <w:tab/>
        <w:t xml:space="preserve">A responsible person for a vehicle commits an offence if — </w:t>
      </w:r>
    </w:p>
    <w:p>
      <w:pPr>
        <w:pStyle w:val="Indenta"/>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946" w:name="_Toc522618581"/>
      <w:bookmarkStart w:id="947" w:name="_Toc528676140"/>
      <w:bookmarkStart w:id="948" w:name="_Toc528681021"/>
      <w:r>
        <w:rPr>
          <w:rStyle w:val="CharSectno"/>
        </w:rPr>
        <w:t>175</w:t>
      </w:r>
      <w:r>
        <w:t>.</w:t>
      </w:r>
      <w:r>
        <w:tab/>
        <w:t>Duty to take reasonable measures to be able to comply with identity request</w:t>
      </w:r>
      <w:bookmarkEnd w:id="946"/>
      <w:bookmarkEnd w:id="947"/>
      <w:bookmarkEnd w:id="948"/>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949" w:name="_Toc522618582"/>
      <w:bookmarkStart w:id="950" w:name="_Toc528676141"/>
      <w:bookmarkStart w:id="951" w:name="_Toc528681022"/>
      <w:r>
        <w:rPr>
          <w:rStyle w:val="CharSectno"/>
        </w:rPr>
        <w:t>176</w:t>
      </w:r>
      <w:r>
        <w:t>.</w:t>
      </w:r>
      <w:r>
        <w:tab/>
        <w:t>Offences</w:t>
      </w:r>
      <w:bookmarkEnd w:id="949"/>
      <w:bookmarkEnd w:id="950"/>
      <w:bookmarkEnd w:id="951"/>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952" w:name="_Toc522618145"/>
      <w:bookmarkStart w:id="953" w:name="_Toc522618583"/>
      <w:bookmarkStart w:id="954" w:name="_Toc522708419"/>
      <w:bookmarkStart w:id="955" w:name="_Toc525291995"/>
      <w:bookmarkStart w:id="956" w:name="_Toc527705276"/>
      <w:bookmarkStart w:id="957" w:name="_Toc527706344"/>
      <w:bookmarkStart w:id="958" w:name="_Toc527706782"/>
      <w:bookmarkStart w:id="959" w:name="_Toc528145543"/>
      <w:bookmarkStart w:id="960" w:name="_Toc528676142"/>
      <w:bookmarkStart w:id="961" w:name="_Toc528681023"/>
      <w:r>
        <w:rPr>
          <w:rStyle w:val="CharDivNo"/>
        </w:rPr>
        <w:t>Division 2</w:t>
      </w:r>
      <w:r>
        <w:t> — </w:t>
      </w:r>
      <w:r>
        <w:rPr>
          <w:rStyle w:val="CharDivText"/>
        </w:rPr>
        <w:t>Entry warrants</w:t>
      </w:r>
      <w:bookmarkEnd w:id="952"/>
      <w:bookmarkEnd w:id="953"/>
      <w:bookmarkEnd w:id="954"/>
      <w:bookmarkEnd w:id="955"/>
      <w:bookmarkEnd w:id="956"/>
      <w:bookmarkEnd w:id="957"/>
      <w:bookmarkEnd w:id="958"/>
      <w:bookmarkEnd w:id="959"/>
      <w:bookmarkEnd w:id="960"/>
      <w:bookmarkEnd w:id="961"/>
    </w:p>
    <w:p>
      <w:pPr>
        <w:pStyle w:val="Heading5"/>
      </w:pPr>
      <w:bookmarkStart w:id="962" w:name="_Toc522618584"/>
      <w:bookmarkStart w:id="963" w:name="_Toc528676143"/>
      <w:bookmarkStart w:id="964" w:name="_Toc528681024"/>
      <w:r>
        <w:rPr>
          <w:rStyle w:val="CharSectno"/>
        </w:rPr>
        <w:t>177</w:t>
      </w:r>
      <w:r>
        <w:t>.</w:t>
      </w:r>
      <w:r>
        <w:tab/>
        <w:t>Terms used</w:t>
      </w:r>
      <w:bookmarkEnd w:id="962"/>
      <w:bookmarkEnd w:id="963"/>
      <w:bookmarkEnd w:id="964"/>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965" w:name="_Toc522618585"/>
      <w:bookmarkStart w:id="966" w:name="_Toc528676144"/>
      <w:bookmarkStart w:id="967" w:name="_Toc528681025"/>
      <w:r>
        <w:rPr>
          <w:rStyle w:val="CharSectno"/>
        </w:rPr>
        <w:t>178</w:t>
      </w:r>
      <w:r>
        <w:t>.</w:t>
      </w:r>
      <w:r>
        <w:tab/>
        <w:t>Application for entry warrant</w:t>
      </w:r>
      <w:bookmarkEnd w:id="965"/>
      <w:bookmarkEnd w:id="966"/>
      <w:bookmarkEnd w:id="967"/>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968" w:name="_Toc522618586"/>
      <w:bookmarkStart w:id="969" w:name="_Toc528676145"/>
      <w:bookmarkStart w:id="970" w:name="_Toc528681026"/>
      <w:r>
        <w:rPr>
          <w:rStyle w:val="CharSectno"/>
        </w:rPr>
        <w:t>179</w:t>
      </w:r>
      <w:r>
        <w:t>.</w:t>
      </w:r>
      <w:r>
        <w:tab/>
        <w:t>Application to be in person unless urgent</w:t>
      </w:r>
      <w:bookmarkEnd w:id="968"/>
      <w:bookmarkEnd w:id="969"/>
      <w:bookmarkEnd w:id="970"/>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971" w:name="_Toc522618587"/>
      <w:bookmarkStart w:id="972" w:name="_Toc528676146"/>
      <w:bookmarkStart w:id="973" w:name="_Toc528681027"/>
      <w:r>
        <w:rPr>
          <w:rStyle w:val="CharSectno"/>
        </w:rPr>
        <w:t>180</w:t>
      </w:r>
      <w:r>
        <w:t>.</w:t>
      </w:r>
      <w:r>
        <w:tab/>
        <w:t>Application to be in writing unless made remotely</w:t>
      </w:r>
      <w:bookmarkEnd w:id="971"/>
      <w:bookmarkEnd w:id="972"/>
      <w:bookmarkEnd w:id="973"/>
    </w:p>
    <w:p>
      <w:pPr>
        <w:pStyle w:val="Subsection"/>
      </w:pPr>
      <w:r>
        <w:tab/>
        <w:t>(1)</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974" w:name="_Toc522618588"/>
      <w:bookmarkStart w:id="975" w:name="_Toc528676147"/>
      <w:bookmarkStart w:id="976" w:name="_Toc528681028"/>
      <w:r>
        <w:rPr>
          <w:rStyle w:val="CharSectno"/>
        </w:rPr>
        <w:t>181</w:t>
      </w:r>
      <w:r>
        <w:t>.</w:t>
      </w:r>
      <w:r>
        <w:tab/>
        <w:t>Application to be on oath unless made remotely</w:t>
      </w:r>
      <w:bookmarkEnd w:id="974"/>
      <w:bookmarkEnd w:id="975"/>
      <w:bookmarkEnd w:id="976"/>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977" w:name="_Toc522618589"/>
      <w:bookmarkStart w:id="978" w:name="_Toc528676148"/>
      <w:bookmarkStart w:id="979" w:name="_Toc528681029"/>
      <w:r>
        <w:rPr>
          <w:rStyle w:val="CharSectno"/>
        </w:rPr>
        <w:t>182</w:t>
      </w:r>
      <w:r>
        <w:t>.</w:t>
      </w:r>
      <w:r>
        <w:tab/>
        <w:t>Form of entry warrant made remotely</w:t>
      </w:r>
      <w:bookmarkEnd w:id="977"/>
      <w:bookmarkEnd w:id="978"/>
      <w:bookmarkEnd w:id="979"/>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980" w:name="_Toc522618590"/>
      <w:bookmarkStart w:id="981" w:name="_Toc528676149"/>
      <w:bookmarkStart w:id="982" w:name="_Toc528681030"/>
      <w:r>
        <w:rPr>
          <w:rStyle w:val="CharSectno"/>
        </w:rPr>
        <w:t>183</w:t>
      </w:r>
      <w:r>
        <w:t>.</w:t>
      </w:r>
      <w:r>
        <w:tab/>
        <w:t>Evidence obtained inadmissible if section 181(2)(b) or 182(1)(b) contravened</w:t>
      </w:r>
      <w:bookmarkEnd w:id="980"/>
      <w:bookmarkEnd w:id="981"/>
      <w:bookmarkEnd w:id="982"/>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983" w:name="_Toc522618591"/>
      <w:bookmarkStart w:id="984" w:name="_Toc528676150"/>
      <w:bookmarkStart w:id="985" w:name="_Toc528681031"/>
      <w:r>
        <w:rPr>
          <w:rStyle w:val="CharSectno"/>
        </w:rPr>
        <w:t>184</w:t>
      </w:r>
      <w:r>
        <w:t>.</w:t>
      </w:r>
      <w:r>
        <w:tab/>
        <w:t>Issue and content of entry warrant</w:t>
      </w:r>
      <w:bookmarkEnd w:id="983"/>
      <w:bookmarkEnd w:id="984"/>
      <w:bookmarkEnd w:id="985"/>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986" w:name="_Toc522618592"/>
      <w:bookmarkStart w:id="987" w:name="_Toc528676151"/>
      <w:bookmarkStart w:id="988" w:name="_Toc528681032"/>
      <w:r>
        <w:rPr>
          <w:rStyle w:val="CharSectno"/>
        </w:rPr>
        <w:t>185</w:t>
      </w:r>
      <w:r>
        <w:t>.</w:t>
      </w:r>
      <w:r>
        <w:tab/>
        <w:t>Effect of entry warrant</w:t>
      </w:r>
      <w:bookmarkEnd w:id="986"/>
      <w:bookmarkEnd w:id="987"/>
      <w:bookmarkEnd w:id="988"/>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989" w:name="_Toc522618155"/>
      <w:bookmarkStart w:id="990" w:name="_Toc522618593"/>
      <w:bookmarkStart w:id="991" w:name="_Toc522708429"/>
      <w:bookmarkStart w:id="992" w:name="_Toc525292005"/>
      <w:bookmarkStart w:id="993" w:name="_Toc527705286"/>
      <w:bookmarkStart w:id="994" w:name="_Toc527706354"/>
      <w:bookmarkStart w:id="995" w:name="_Toc527706792"/>
      <w:bookmarkStart w:id="996" w:name="_Toc528145553"/>
      <w:bookmarkStart w:id="997" w:name="_Toc528676152"/>
      <w:bookmarkStart w:id="998" w:name="_Toc528681033"/>
      <w:r>
        <w:rPr>
          <w:rStyle w:val="CharDivNo"/>
        </w:rPr>
        <w:t>Division 3</w:t>
      </w:r>
      <w:r>
        <w:t> — </w:t>
      </w:r>
      <w:r>
        <w:rPr>
          <w:rStyle w:val="CharDivText"/>
        </w:rPr>
        <w:t>Obtaining business records</w:t>
      </w:r>
      <w:bookmarkEnd w:id="989"/>
      <w:bookmarkEnd w:id="990"/>
      <w:bookmarkEnd w:id="991"/>
      <w:bookmarkEnd w:id="992"/>
      <w:bookmarkEnd w:id="993"/>
      <w:bookmarkEnd w:id="994"/>
      <w:bookmarkEnd w:id="995"/>
      <w:bookmarkEnd w:id="996"/>
      <w:bookmarkEnd w:id="997"/>
      <w:bookmarkEnd w:id="998"/>
    </w:p>
    <w:p>
      <w:pPr>
        <w:pStyle w:val="Heading5"/>
      </w:pPr>
      <w:bookmarkStart w:id="999" w:name="_Toc522618594"/>
      <w:bookmarkStart w:id="1000" w:name="_Toc528676153"/>
      <w:bookmarkStart w:id="1001" w:name="_Toc528681034"/>
      <w:r>
        <w:rPr>
          <w:rStyle w:val="CharSectno"/>
        </w:rPr>
        <w:t>186</w:t>
      </w:r>
      <w:r>
        <w:t>.</w:t>
      </w:r>
      <w:r>
        <w:tab/>
        <w:t>Terms used</w:t>
      </w:r>
      <w:bookmarkEnd w:id="999"/>
      <w:bookmarkEnd w:id="1000"/>
      <w:bookmarkEnd w:id="1001"/>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1002" w:name="_Toc522618595"/>
      <w:bookmarkStart w:id="1003" w:name="_Toc528676154"/>
      <w:bookmarkStart w:id="1004" w:name="_Toc528681035"/>
      <w:r>
        <w:rPr>
          <w:rStyle w:val="CharSectno"/>
        </w:rPr>
        <w:t>187</w:t>
      </w:r>
      <w:r>
        <w:t>.</w:t>
      </w:r>
      <w:r>
        <w:tab/>
        <w:t>Application of this Division</w:t>
      </w:r>
      <w:bookmarkEnd w:id="1002"/>
      <w:bookmarkEnd w:id="1003"/>
      <w:bookmarkEnd w:id="1004"/>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1005" w:name="_Toc522618596"/>
      <w:bookmarkStart w:id="1006" w:name="_Toc528676155"/>
      <w:bookmarkStart w:id="1007" w:name="_Toc528681036"/>
      <w:r>
        <w:rPr>
          <w:rStyle w:val="CharSectno"/>
        </w:rPr>
        <w:t>188</w:t>
      </w:r>
      <w:r>
        <w:t>.</w:t>
      </w:r>
      <w:r>
        <w:tab/>
        <w:t>Application for order to produce</w:t>
      </w:r>
      <w:bookmarkEnd w:id="1005"/>
      <w:bookmarkEnd w:id="1006"/>
      <w:bookmarkEnd w:id="1007"/>
    </w:p>
    <w:p>
      <w:pPr>
        <w:pStyle w:val="Subsection"/>
      </w:pPr>
      <w:r>
        <w:tab/>
        <w:t>(1)</w:t>
      </w:r>
      <w:r>
        <w:tab/>
        <w:t>An authorised officer may apply for an order to produce a business record for the following purposes —</w:t>
      </w:r>
    </w:p>
    <w:p>
      <w:pPr>
        <w:pStyle w:val="Indenta"/>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008" w:name="_Toc522618597"/>
      <w:bookmarkStart w:id="1009" w:name="_Toc528676156"/>
      <w:bookmarkStart w:id="1010" w:name="_Toc528681037"/>
      <w:r>
        <w:rPr>
          <w:rStyle w:val="CharSectno"/>
        </w:rPr>
        <w:t>189</w:t>
      </w:r>
      <w:r>
        <w:t>.</w:t>
      </w:r>
      <w:r>
        <w:tab/>
        <w:t>Issue of order to produce</w:t>
      </w:r>
      <w:bookmarkEnd w:id="1008"/>
      <w:bookmarkEnd w:id="1009"/>
      <w:bookmarkEnd w:id="1010"/>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11" w:name="_Toc522618598"/>
      <w:bookmarkStart w:id="1012" w:name="_Toc528676157"/>
      <w:bookmarkStart w:id="1013" w:name="_Toc528681038"/>
      <w:r>
        <w:rPr>
          <w:rStyle w:val="CharSectno"/>
        </w:rPr>
        <w:t>190</w:t>
      </w:r>
      <w:r>
        <w:t>.</w:t>
      </w:r>
      <w:r>
        <w:tab/>
        <w:t>Service of order to produce</w:t>
      </w:r>
      <w:bookmarkEnd w:id="1011"/>
      <w:bookmarkEnd w:id="1012"/>
      <w:bookmarkEnd w:id="101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1014" w:name="_Toc522618599"/>
      <w:bookmarkStart w:id="1015" w:name="_Toc528676158"/>
      <w:bookmarkStart w:id="1016" w:name="_Toc528681039"/>
      <w:r>
        <w:rPr>
          <w:rStyle w:val="CharSectno"/>
        </w:rPr>
        <w:t>191</w:t>
      </w:r>
      <w:r>
        <w:t>.</w:t>
      </w:r>
      <w:r>
        <w:tab/>
        <w:t>Effect of order to produce</w:t>
      </w:r>
      <w:bookmarkEnd w:id="1014"/>
      <w:bookmarkEnd w:id="1015"/>
      <w:bookmarkEnd w:id="1016"/>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1017" w:name="_Toc522618600"/>
      <w:bookmarkStart w:id="1018" w:name="_Toc528676159"/>
      <w:bookmarkStart w:id="1019" w:name="_Toc528681040"/>
      <w:r>
        <w:rPr>
          <w:rStyle w:val="CharSectno"/>
        </w:rPr>
        <w:t>192</w:t>
      </w:r>
      <w:r>
        <w:t>.</w:t>
      </w:r>
      <w:r>
        <w:tab/>
        <w:t>Powers in relation to order to produce</w:t>
      </w:r>
      <w:bookmarkEnd w:id="1017"/>
      <w:bookmarkEnd w:id="1018"/>
      <w:bookmarkEnd w:id="1019"/>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1020" w:name="_Toc522618163"/>
      <w:bookmarkStart w:id="1021" w:name="_Toc522618601"/>
      <w:bookmarkStart w:id="1022" w:name="_Toc522708437"/>
      <w:bookmarkStart w:id="1023" w:name="_Toc525292013"/>
      <w:bookmarkStart w:id="1024" w:name="_Toc527705294"/>
      <w:bookmarkStart w:id="1025" w:name="_Toc527706362"/>
      <w:bookmarkStart w:id="1026" w:name="_Toc527706800"/>
      <w:bookmarkStart w:id="1027" w:name="_Toc528145561"/>
      <w:bookmarkStart w:id="1028" w:name="_Toc528676160"/>
      <w:bookmarkStart w:id="1029" w:name="_Toc528681041"/>
      <w:r>
        <w:rPr>
          <w:rStyle w:val="CharDivNo"/>
        </w:rPr>
        <w:t>Division 4</w:t>
      </w:r>
      <w:r>
        <w:t> — </w:t>
      </w:r>
      <w:r>
        <w:rPr>
          <w:rStyle w:val="CharDivText"/>
        </w:rPr>
        <w:t>Seizing things and related matters</w:t>
      </w:r>
      <w:bookmarkEnd w:id="1020"/>
      <w:bookmarkEnd w:id="1021"/>
      <w:bookmarkEnd w:id="1022"/>
      <w:bookmarkEnd w:id="1023"/>
      <w:bookmarkEnd w:id="1024"/>
      <w:bookmarkEnd w:id="1025"/>
      <w:bookmarkEnd w:id="1026"/>
      <w:bookmarkEnd w:id="1027"/>
      <w:bookmarkEnd w:id="1028"/>
      <w:bookmarkEnd w:id="1029"/>
    </w:p>
    <w:p>
      <w:pPr>
        <w:pStyle w:val="Heading4"/>
      </w:pPr>
      <w:bookmarkStart w:id="1030" w:name="_Toc522618164"/>
      <w:bookmarkStart w:id="1031" w:name="_Toc522618602"/>
      <w:bookmarkStart w:id="1032" w:name="_Toc522708438"/>
      <w:bookmarkStart w:id="1033" w:name="_Toc525292014"/>
      <w:bookmarkStart w:id="1034" w:name="_Toc527705295"/>
      <w:bookmarkStart w:id="1035" w:name="_Toc527706363"/>
      <w:bookmarkStart w:id="1036" w:name="_Toc527706801"/>
      <w:bookmarkStart w:id="1037" w:name="_Toc528145562"/>
      <w:bookmarkStart w:id="1038" w:name="_Toc528676161"/>
      <w:bookmarkStart w:id="1039" w:name="_Toc528681042"/>
      <w:r>
        <w:t>Subdivision 1 — Seizing of things</w:t>
      </w:r>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522618603"/>
      <w:bookmarkStart w:id="1041" w:name="_Toc528676162"/>
      <w:bookmarkStart w:id="1042" w:name="_Toc528681043"/>
      <w:r>
        <w:rPr>
          <w:rStyle w:val="CharSectno"/>
        </w:rPr>
        <w:t>193</w:t>
      </w:r>
      <w:r>
        <w:t>.</w:t>
      </w:r>
      <w:r>
        <w:tab/>
        <w:t>Application</w:t>
      </w:r>
      <w:bookmarkEnd w:id="1040"/>
      <w:bookmarkEnd w:id="1041"/>
      <w:bookmarkEnd w:id="1042"/>
    </w:p>
    <w:p>
      <w:pPr>
        <w:pStyle w:val="Subsection"/>
      </w:pPr>
      <w:r>
        <w:tab/>
      </w:r>
      <w:r>
        <w:tab/>
        <w:t>This Subdivision applies to and in relation to the seizing under this Part of a thing.</w:t>
      </w:r>
    </w:p>
    <w:p>
      <w:pPr>
        <w:pStyle w:val="Heading5"/>
      </w:pPr>
      <w:bookmarkStart w:id="1043" w:name="_Toc522618604"/>
      <w:bookmarkStart w:id="1044" w:name="_Toc528676163"/>
      <w:bookmarkStart w:id="1045" w:name="_Toc528681044"/>
      <w:r>
        <w:rPr>
          <w:rStyle w:val="CharSectno"/>
        </w:rPr>
        <w:t>194</w:t>
      </w:r>
      <w:r>
        <w:t>.</w:t>
      </w:r>
      <w:r>
        <w:tab/>
        <w:t>Grounds for seizing things</w:t>
      </w:r>
      <w:bookmarkEnd w:id="1043"/>
      <w:bookmarkEnd w:id="1044"/>
      <w:bookmarkEnd w:id="1045"/>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1046" w:name="_Toc522618605"/>
      <w:bookmarkStart w:id="1047" w:name="_Toc528676164"/>
      <w:bookmarkStart w:id="1048" w:name="_Toc528681045"/>
      <w:r>
        <w:rPr>
          <w:rStyle w:val="CharSectno"/>
        </w:rPr>
        <w:t>195</w:t>
      </w:r>
      <w:r>
        <w:t>.</w:t>
      </w:r>
      <w:r>
        <w:tab/>
        <w:t>Records relevant to offence</w:t>
      </w:r>
      <w:bookmarkEnd w:id="1046"/>
      <w:bookmarkEnd w:id="1047"/>
      <w:bookmarkEnd w:id="1048"/>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1049" w:name="_Toc522618606"/>
      <w:bookmarkStart w:id="1050" w:name="_Toc528676165"/>
      <w:bookmarkStart w:id="1051" w:name="_Toc528681046"/>
      <w:r>
        <w:rPr>
          <w:rStyle w:val="CharSectno"/>
        </w:rPr>
        <w:t>196</w:t>
      </w:r>
      <w:r>
        <w:t>.</w:t>
      </w:r>
      <w:r>
        <w:tab/>
        <w:t>Seizing of devices and equipment</w:t>
      </w:r>
      <w:bookmarkEnd w:id="1049"/>
      <w:bookmarkEnd w:id="1050"/>
      <w:bookmarkEnd w:id="1051"/>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1052" w:name="_Toc522618607"/>
      <w:bookmarkStart w:id="1053" w:name="_Toc528676166"/>
      <w:bookmarkStart w:id="1054" w:name="_Toc528681047"/>
      <w:r>
        <w:rPr>
          <w:rStyle w:val="CharSectno"/>
        </w:rPr>
        <w:t>197</w:t>
      </w:r>
      <w:r>
        <w:t>.</w:t>
      </w:r>
      <w:r>
        <w:tab/>
        <w:t>Powers to facilitate seizing of records</w:t>
      </w:r>
      <w:bookmarkEnd w:id="1052"/>
      <w:bookmarkEnd w:id="1053"/>
      <w:bookmarkEnd w:id="1054"/>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1055" w:name="_Toc522618608"/>
      <w:bookmarkStart w:id="1056" w:name="_Toc528676167"/>
      <w:bookmarkStart w:id="1057" w:name="_Toc528681048"/>
      <w:r>
        <w:rPr>
          <w:rStyle w:val="CharSectno"/>
        </w:rPr>
        <w:t>198</w:t>
      </w:r>
      <w:r>
        <w:t>.</w:t>
      </w:r>
      <w:r>
        <w:tab/>
        <w:t>List of seized things to be supplied on request</w:t>
      </w:r>
      <w:bookmarkEnd w:id="1055"/>
      <w:bookmarkEnd w:id="1056"/>
      <w:bookmarkEnd w:id="1057"/>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1058" w:name="_Toc522618171"/>
      <w:bookmarkStart w:id="1059" w:name="_Toc522618609"/>
      <w:bookmarkStart w:id="1060" w:name="_Toc522708445"/>
      <w:bookmarkStart w:id="1061" w:name="_Toc525292021"/>
      <w:bookmarkStart w:id="1062" w:name="_Toc527705302"/>
      <w:bookmarkStart w:id="1063" w:name="_Toc527706370"/>
      <w:bookmarkStart w:id="1064" w:name="_Toc527706808"/>
      <w:bookmarkStart w:id="1065" w:name="_Toc528145569"/>
      <w:bookmarkStart w:id="1066" w:name="_Toc528676168"/>
      <w:bookmarkStart w:id="1067" w:name="_Toc528681049"/>
      <w:r>
        <w:t>Subdivision 2 — Procedure on seizure of privileged material</w:t>
      </w:r>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522618610"/>
      <w:bookmarkStart w:id="1069" w:name="_Toc528676169"/>
      <w:bookmarkStart w:id="1070" w:name="_Toc528681050"/>
      <w:r>
        <w:rPr>
          <w:rStyle w:val="CharSectno"/>
        </w:rPr>
        <w:t>199</w:t>
      </w:r>
      <w:r>
        <w:t>.</w:t>
      </w:r>
      <w:r>
        <w:tab/>
        <w:t>Terms used</w:t>
      </w:r>
      <w:bookmarkEnd w:id="1068"/>
      <w:bookmarkEnd w:id="1069"/>
      <w:bookmarkEnd w:id="1070"/>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1071" w:name="_Toc522618611"/>
      <w:bookmarkStart w:id="1072" w:name="_Toc528676170"/>
      <w:bookmarkStart w:id="1073" w:name="_Toc528681051"/>
      <w:r>
        <w:rPr>
          <w:rStyle w:val="CharSectno"/>
        </w:rPr>
        <w:t>200</w:t>
      </w:r>
      <w:r>
        <w:t>.</w:t>
      </w:r>
      <w:r>
        <w:tab/>
        <w:t>Seizure or production of privileged material</w:t>
      </w:r>
      <w:bookmarkEnd w:id="1071"/>
      <w:bookmarkEnd w:id="1072"/>
      <w:bookmarkEnd w:id="1073"/>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1074" w:name="_Toc522618612"/>
      <w:bookmarkStart w:id="1075" w:name="_Toc528676171"/>
      <w:bookmarkStart w:id="1076" w:name="_Toc528681052"/>
      <w:r>
        <w:rPr>
          <w:rStyle w:val="CharSectno"/>
        </w:rPr>
        <w:t>201</w:t>
      </w:r>
      <w:r>
        <w:t>.</w:t>
      </w:r>
      <w:r>
        <w:tab/>
        <w:t>Record to be secured</w:t>
      </w:r>
      <w:bookmarkEnd w:id="1074"/>
      <w:bookmarkEnd w:id="1075"/>
      <w:bookmarkEnd w:id="1076"/>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1077" w:name="_Toc522618613"/>
      <w:bookmarkStart w:id="1078" w:name="_Toc528676172"/>
      <w:bookmarkStart w:id="1079" w:name="_Toc528681053"/>
      <w:r>
        <w:rPr>
          <w:rStyle w:val="CharSectno"/>
        </w:rPr>
        <w:t>202</w:t>
      </w:r>
      <w:r>
        <w:t>.</w:t>
      </w:r>
      <w:r>
        <w:tab/>
        <w:t>Application to court</w:t>
      </w:r>
      <w:bookmarkEnd w:id="1077"/>
      <w:bookmarkEnd w:id="1078"/>
      <w:bookmarkEnd w:id="1079"/>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1080" w:name="_Toc522618614"/>
      <w:bookmarkStart w:id="1081" w:name="_Toc528676173"/>
      <w:bookmarkStart w:id="1082" w:name="_Toc528681054"/>
      <w:r>
        <w:rPr>
          <w:rStyle w:val="CharSectno"/>
        </w:rPr>
        <w:t>203</w:t>
      </w:r>
      <w:r>
        <w:t>.</w:t>
      </w:r>
      <w:r>
        <w:tab/>
        <w:t>Decision of court</w:t>
      </w:r>
      <w:bookmarkEnd w:id="1080"/>
      <w:bookmarkEnd w:id="1081"/>
      <w:bookmarkEnd w:id="1082"/>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1083" w:name="_Toc522618615"/>
      <w:bookmarkStart w:id="1084" w:name="_Toc528676174"/>
      <w:bookmarkStart w:id="1085" w:name="_Toc528681055"/>
      <w:r>
        <w:rPr>
          <w:rStyle w:val="CharSectno"/>
        </w:rPr>
        <w:t>204</w:t>
      </w:r>
      <w:r>
        <w:t>.</w:t>
      </w:r>
      <w:r>
        <w:tab/>
        <w:t>Forensic examination on record</w:t>
      </w:r>
      <w:bookmarkEnd w:id="1083"/>
      <w:bookmarkEnd w:id="1084"/>
      <w:bookmarkEnd w:id="1085"/>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1086" w:name="_Toc522618616"/>
      <w:bookmarkStart w:id="1087" w:name="_Toc528676175"/>
      <w:bookmarkStart w:id="1088" w:name="_Toc528681056"/>
      <w:r>
        <w:rPr>
          <w:rStyle w:val="CharSectno"/>
        </w:rPr>
        <w:t>205</w:t>
      </w:r>
      <w:r>
        <w:t>.</w:t>
      </w:r>
      <w:r>
        <w:tab/>
        <w:t>Ancillary orders</w:t>
      </w:r>
      <w:bookmarkEnd w:id="1086"/>
      <w:bookmarkEnd w:id="1087"/>
      <w:bookmarkEnd w:id="1088"/>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1089" w:name="_Toc522618617"/>
      <w:bookmarkStart w:id="1090" w:name="_Toc528676176"/>
      <w:bookmarkStart w:id="1091" w:name="_Toc528681057"/>
      <w:r>
        <w:rPr>
          <w:rStyle w:val="CharSectno"/>
        </w:rPr>
        <w:t>206</w:t>
      </w:r>
      <w:r>
        <w:t>.</w:t>
      </w:r>
      <w:r>
        <w:tab/>
        <w:t>Proceedings part of criminal jurisdiction</w:t>
      </w:r>
      <w:bookmarkEnd w:id="1089"/>
      <w:bookmarkEnd w:id="1090"/>
      <w:bookmarkEnd w:id="1091"/>
    </w:p>
    <w:p>
      <w:pPr>
        <w:pStyle w:val="Subsection"/>
      </w:pPr>
      <w:r>
        <w:tab/>
      </w:r>
      <w:r>
        <w:tab/>
        <w:t>Proceedings under this Subdivision are part of the court’s criminal jurisdiction.</w:t>
      </w:r>
    </w:p>
    <w:p>
      <w:pPr>
        <w:pStyle w:val="Heading5"/>
      </w:pPr>
      <w:bookmarkStart w:id="1092" w:name="_Toc522618618"/>
      <w:bookmarkStart w:id="1093" w:name="_Toc528676177"/>
      <w:bookmarkStart w:id="1094" w:name="_Toc528681058"/>
      <w:r>
        <w:rPr>
          <w:rStyle w:val="CharSectno"/>
        </w:rPr>
        <w:t>207</w:t>
      </w:r>
      <w:r>
        <w:t>.</w:t>
      </w:r>
      <w:r>
        <w:tab/>
        <w:t>Appeals</w:t>
      </w:r>
      <w:bookmarkEnd w:id="1092"/>
      <w:bookmarkEnd w:id="1093"/>
      <w:bookmarkEnd w:id="1094"/>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1095" w:name="_Toc522618181"/>
      <w:bookmarkStart w:id="1096" w:name="_Toc522618619"/>
      <w:bookmarkStart w:id="1097" w:name="_Toc522708455"/>
      <w:bookmarkStart w:id="1098" w:name="_Toc525292031"/>
      <w:bookmarkStart w:id="1099" w:name="_Toc527705312"/>
      <w:bookmarkStart w:id="1100" w:name="_Toc527706380"/>
      <w:bookmarkStart w:id="1101" w:name="_Toc527706818"/>
      <w:bookmarkStart w:id="1102" w:name="_Toc528145579"/>
      <w:bookmarkStart w:id="1103" w:name="_Toc528676178"/>
      <w:bookmarkStart w:id="1104" w:name="_Toc528681059"/>
      <w:r>
        <w:t>Subdivision 3 — Return or disposal of seized things</w:t>
      </w:r>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522618620"/>
      <w:bookmarkStart w:id="1106" w:name="_Toc528676179"/>
      <w:bookmarkStart w:id="1107" w:name="_Toc528681060"/>
      <w:r>
        <w:rPr>
          <w:rStyle w:val="CharSectno"/>
        </w:rPr>
        <w:t>208</w:t>
      </w:r>
      <w:r>
        <w:t>.</w:t>
      </w:r>
      <w:r>
        <w:tab/>
        <w:t>Return or disposal of seized things</w:t>
      </w:r>
      <w:bookmarkEnd w:id="1105"/>
      <w:bookmarkEnd w:id="1106"/>
      <w:bookmarkEnd w:id="1107"/>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1108" w:name="_Toc522618183"/>
      <w:bookmarkStart w:id="1109" w:name="_Toc522618621"/>
      <w:bookmarkStart w:id="1110" w:name="_Toc522708457"/>
      <w:bookmarkStart w:id="1111" w:name="_Toc525292033"/>
      <w:bookmarkStart w:id="1112" w:name="_Toc527705314"/>
      <w:bookmarkStart w:id="1113" w:name="_Toc527706382"/>
      <w:bookmarkStart w:id="1114" w:name="_Toc527706820"/>
      <w:bookmarkStart w:id="1115" w:name="_Toc528145581"/>
      <w:bookmarkStart w:id="1116" w:name="_Toc528676180"/>
      <w:bookmarkStart w:id="1117" w:name="_Toc528681061"/>
      <w:r>
        <w:rPr>
          <w:rStyle w:val="CharDivNo"/>
        </w:rPr>
        <w:t>Division 5</w:t>
      </w:r>
      <w:r>
        <w:t> — </w:t>
      </w:r>
      <w:r>
        <w:rPr>
          <w:rStyle w:val="CharDivText"/>
        </w:rPr>
        <w:t>Improvement notices</w:t>
      </w:r>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522618622"/>
      <w:bookmarkStart w:id="1119" w:name="_Toc528676181"/>
      <w:bookmarkStart w:id="1120" w:name="_Toc528681062"/>
      <w:r>
        <w:rPr>
          <w:rStyle w:val="CharSectno"/>
        </w:rPr>
        <w:t>209</w:t>
      </w:r>
      <w:r>
        <w:t>.</w:t>
      </w:r>
      <w:r>
        <w:tab/>
        <w:t>Issue of improvement notices</w:t>
      </w:r>
      <w:bookmarkEnd w:id="1118"/>
      <w:bookmarkEnd w:id="1119"/>
      <w:bookmarkEnd w:id="1120"/>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1121" w:name="_Toc522618623"/>
      <w:bookmarkStart w:id="1122" w:name="_Toc528676182"/>
      <w:bookmarkStart w:id="1123" w:name="_Toc528681063"/>
      <w:r>
        <w:rPr>
          <w:rStyle w:val="CharSectno"/>
        </w:rPr>
        <w:t>210</w:t>
      </w:r>
      <w:r>
        <w:t>.</w:t>
      </w:r>
      <w:r>
        <w:tab/>
        <w:t>Contents of improvement notices</w:t>
      </w:r>
      <w:bookmarkEnd w:id="1121"/>
      <w:bookmarkEnd w:id="1122"/>
      <w:bookmarkEnd w:id="1123"/>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1124" w:name="_Toc522618624"/>
      <w:bookmarkStart w:id="1125" w:name="_Toc528676183"/>
      <w:bookmarkStart w:id="1126" w:name="_Toc528681064"/>
      <w:r>
        <w:rPr>
          <w:rStyle w:val="CharSectno"/>
        </w:rPr>
        <w:t>211</w:t>
      </w:r>
      <w:r>
        <w:t>.</w:t>
      </w:r>
      <w:r>
        <w:tab/>
        <w:t>Compliance with improvement notice</w:t>
      </w:r>
      <w:bookmarkEnd w:id="1124"/>
      <w:bookmarkEnd w:id="1125"/>
      <w:bookmarkEnd w:id="1126"/>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1127" w:name="_Toc522618625"/>
      <w:bookmarkStart w:id="1128" w:name="_Toc528676184"/>
      <w:bookmarkStart w:id="1129" w:name="_Toc528681065"/>
      <w:r>
        <w:rPr>
          <w:rStyle w:val="CharSectno"/>
        </w:rPr>
        <w:t>212</w:t>
      </w:r>
      <w:r>
        <w:t>.</w:t>
      </w:r>
      <w:r>
        <w:tab/>
        <w:t>Extension of time for compliance with improvement notice</w:t>
      </w:r>
      <w:bookmarkEnd w:id="1127"/>
      <w:bookmarkEnd w:id="1128"/>
      <w:bookmarkEnd w:id="1129"/>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1130" w:name="_Toc522618626"/>
      <w:bookmarkStart w:id="1131" w:name="_Toc528676185"/>
      <w:bookmarkStart w:id="1132" w:name="_Toc528681066"/>
      <w:r>
        <w:rPr>
          <w:rStyle w:val="CharSectno"/>
        </w:rPr>
        <w:t>213</w:t>
      </w:r>
      <w:r>
        <w:t>.</w:t>
      </w:r>
      <w:r>
        <w:tab/>
        <w:t>Affixing sticker to vehicle</w:t>
      </w:r>
      <w:bookmarkEnd w:id="1130"/>
      <w:bookmarkEnd w:id="1131"/>
      <w:bookmarkEnd w:id="1132"/>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1133" w:name="_Toc522618189"/>
      <w:bookmarkStart w:id="1134" w:name="_Toc522618627"/>
      <w:bookmarkStart w:id="1135" w:name="_Toc522708463"/>
      <w:bookmarkStart w:id="1136" w:name="_Toc525292039"/>
      <w:bookmarkStart w:id="1137" w:name="_Toc527705320"/>
      <w:bookmarkStart w:id="1138" w:name="_Toc527706388"/>
      <w:bookmarkStart w:id="1139" w:name="_Toc527706826"/>
      <w:bookmarkStart w:id="1140" w:name="_Toc528145587"/>
      <w:bookmarkStart w:id="1141" w:name="_Toc528676186"/>
      <w:bookmarkStart w:id="1142" w:name="_Toc528681067"/>
      <w:r>
        <w:rPr>
          <w:rStyle w:val="CharDivNo"/>
        </w:rPr>
        <w:t>Division 6</w:t>
      </w:r>
      <w:r>
        <w:t> — </w:t>
      </w:r>
      <w:r>
        <w:rPr>
          <w:rStyle w:val="CharDivText"/>
        </w:rPr>
        <w:t>Controlled operations</w:t>
      </w:r>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522618628"/>
      <w:bookmarkStart w:id="1144" w:name="_Toc528676187"/>
      <w:bookmarkStart w:id="1145" w:name="_Toc528681068"/>
      <w:r>
        <w:rPr>
          <w:rStyle w:val="CharSectno"/>
        </w:rPr>
        <w:t>214</w:t>
      </w:r>
      <w:r>
        <w:t>.</w:t>
      </w:r>
      <w:r>
        <w:tab/>
        <w:t>Term used: controlled operation</w:t>
      </w:r>
      <w:bookmarkEnd w:id="1143"/>
      <w:bookmarkEnd w:id="1144"/>
      <w:bookmarkEnd w:id="1145"/>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1146" w:name="_Toc522618629"/>
      <w:bookmarkStart w:id="1147" w:name="_Toc528676188"/>
      <w:bookmarkStart w:id="1148" w:name="_Toc528681069"/>
      <w:r>
        <w:rPr>
          <w:rStyle w:val="CharSectno"/>
        </w:rPr>
        <w:t>215</w:t>
      </w:r>
      <w:r>
        <w:t>.</w:t>
      </w:r>
      <w:r>
        <w:tab/>
        <w:t>Controlled operations officers</w:t>
      </w:r>
      <w:bookmarkEnd w:id="1146"/>
      <w:bookmarkEnd w:id="1147"/>
      <w:bookmarkEnd w:id="1148"/>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1149" w:name="_Toc522618630"/>
      <w:bookmarkStart w:id="1150" w:name="_Toc528676189"/>
      <w:bookmarkStart w:id="1151" w:name="_Toc528681070"/>
      <w:r>
        <w:rPr>
          <w:rStyle w:val="CharSectno"/>
        </w:rPr>
        <w:t>216</w:t>
      </w:r>
      <w:r>
        <w:t>.</w:t>
      </w:r>
      <w:r>
        <w:tab/>
        <w:t>Controlled operations</w:t>
      </w:r>
      <w:bookmarkEnd w:id="1149"/>
      <w:bookmarkEnd w:id="1150"/>
      <w:bookmarkEnd w:id="1151"/>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1152" w:name="_Toc522618631"/>
      <w:bookmarkStart w:id="1153" w:name="_Toc528676190"/>
      <w:bookmarkStart w:id="1154" w:name="_Toc528681071"/>
      <w:r>
        <w:rPr>
          <w:rStyle w:val="CharSectno"/>
        </w:rPr>
        <w:t>217</w:t>
      </w:r>
      <w:r>
        <w:t>.</w:t>
      </w:r>
      <w:r>
        <w:tab/>
        <w:t>Reports of controlled operations</w:t>
      </w:r>
      <w:bookmarkEnd w:id="1152"/>
      <w:bookmarkEnd w:id="1153"/>
      <w:bookmarkEnd w:id="1154"/>
    </w:p>
    <w:p>
      <w:pPr>
        <w:pStyle w:val="Subsection"/>
      </w:pPr>
      <w:r>
        <w:tab/>
      </w:r>
      <w:r>
        <w:tab/>
        <w:t>The CEO must, when requested to do so, give the Minister a written report containing any particulars of a controlled operation that the Minister requires.</w:t>
      </w:r>
    </w:p>
    <w:p>
      <w:pPr>
        <w:pStyle w:val="Heading3"/>
        <w:pageBreakBefore/>
        <w:spacing w:before="0"/>
      </w:pPr>
      <w:bookmarkStart w:id="1155" w:name="_Toc522618194"/>
      <w:bookmarkStart w:id="1156" w:name="_Toc522618632"/>
      <w:bookmarkStart w:id="1157" w:name="_Toc522708468"/>
      <w:bookmarkStart w:id="1158" w:name="_Toc525292044"/>
      <w:bookmarkStart w:id="1159" w:name="_Toc527705325"/>
      <w:bookmarkStart w:id="1160" w:name="_Toc527706393"/>
      <w:bookmarkStart w:id="1161" w:name="_Toc527706831"/>
      <w:bookmarkStart w:id="1162" w:name="_Toc528145592"/>
      <w:bookmarkStart w:id="1163" w:name="_Toc528676191"/>
      <w:bookmarkStart w:id="1164" w:name="_Toc528681072"/>
      <w:r>
        <w:rPr>
          <w:rStyle w:val="CharDivNo"/>
        </w:rPr>
        <w:t>Division 7</w:t>
      </w:r>
      <w:r>
        <w:t> — </w:t>
      </w:r>
      <w:r>
        <w:rPr>
          <w:rStyle w:val="CharDivText"/>
        </w:rPr>
        <w:t>Offences</w:t>
      </w:r>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522618633"/>
      <w:bookmarkStart w:id="1166" w:name="_Toc528676192"/>
      <w:bookmarkStart w:id="1167" w:name="_Toc528681073"/>
      <w:r>
        <w:rPr>
          <w:rStyle w:val="CharSectno"/>
        </w:rPr>
        <w:t>218</w:t>
      </w:r>
      <w:r>
        <w:t>.</w:t>
      </w:r>
      <w:r>
        <w:tab/>
        <w:t>Liability of officers of body corporate for offence by body</w:t>
      </w:r>
      <w:bookmarkEnd w:id="1165"/>
      <w:bookmarkEnd w:id="1166"/>
      <w:bookmarkEnd w:id="1167"/>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168" w:name="_Toc522618634"/>
      <w:bookmarkStart w:id="1169" w:name="_Toc528676193"/>
      <w:bookmarkStart w:id="1170" w:name="_Toc528681074"/>
      <w:r>
        <w:rPr>
          <w:rStyle w:val="CharSectno"/>
        </w:rPr>
        <w:t>219</w:t>
      </w:r>
      <w:r>
        <w:t>.</w:t>
      </w:r>
      <w:r>
        <w:tab/>
        <w:t>Further provisions relating to liability of officers of body corporate</w:t>
      </w:r>
      <w:bookmarkEnd w:id="1168"/>
      <w:bookmarkEnd w:id="1169"/>
      <w:bookmarkEnd w:id="1170"/>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171" w:name="_Toc522618635"/>
      <w:bookmarkStart w:id="1172" w:name="_Toc528676194"/>
      <w:bookmarkStart w:id="1173" w:name="_Toc528681075"/>
      <w:r>
        <w:rPr>
          <w:rStyle w:val="CharSectno"/>
        </w:rPr>
        <w:t>220</w:t>
      </w:r>
      <w:r>
        <w:t>.</w:t>
      </w:r>
      <w:r>
        <w:tab/>
        <w:t>When prosecution can be commenced</w:t>
      </w:r>
      <w:bookmarkEnd w:id="1171"/>
      <w:bookmarkEnd w:id="1172"/>
      <w:bookmarkEnd w:id="1173"/>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1174" w:name="_Toc522618198"/>
      <w:bookmarkStart w:id="1175" w:name="_Toc522618636"/>
      <w:bookmarkStart w:id="1176" w:name="_Toc522708472"/>
      <w:bookmarkStart w:id="1177" w:name="_Toc525292048"/>
      <w:bookmarkStart w:id="1178" w:name="_Toc527705329"/>
      <w:bookmarkStart w:id="1179" w:name="_Toc527706397"/>
      <w:bookmarkStart w:id="1180" w:name="_Toc527706835"/>
      <w:bookmarkStart w:id="1181" w:name="_Toc528145596"/>
      <w:bookmarkStart w:id="1182" w:name="_Toc528676195"/>
      <w:bookmarkStart w:id="1183" w:name="_Toc528681076"/>
      <w:r>
        <w:rPr>
          <w:rStyle w:val="CharDivNo"/>
        </w:rPr>
        <w:t>Division 8</w:t>
      </w:r>
      <w:r>
        <w:t> — </w:t>
      </w:r>
      <w:r>
        <w:rPr>
          <w:rStyle w:val="CharDivText"/>
        </w:rPr>
        <w:t>Evidentiary provisions</w:t>
      </w:r>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522618637"/>
      <w:bookmarkStart w:id="1185" w:name="_Toc528676196"/>
      <w:bookmarkStart w:id="1186" w:name="_Toc528681077"/>
      <w:r>
        <w:rPr>
          <w:rStyle w:val="CharSectno"/>
        </w:rPr>
        <w:t>221</w:t>
      </w:r>
      <w:r>
        <w:t>.</w:t>
      </w:r>
      <w:r>
        <w:tab/>
        <w:t>Evidentiary certificates: records and authorisation</w:t>
      </w:r>
      <w:bookmarkEnd w:id="1184"/>
      <w:bookmarkEnd w:id="1185"/>
      <w:bookmarkEnd w:id="1186"/>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1187" w:name="_Toc522618638"/>
      <w:bookmarkStart w:id="1188" w:name="_Toc528676197"/>
      <w:bookmarkStart w:id="1189" w:name="_Toc528681078"/>
      <w:r>
        <w:rPr>
          <w:rStyle w:val="CharSectno"/>
        </w:rPr>
        <w:t>222</w:t>
      </w:r>
      <w:r>
        <w:t>.</w:t>
      </w:r>
      <w:r>
        <w:tab/>
        <w:t>Evidentiary certificates: specific matters</w:t>
      </w:r>
      <w:bookmarkEnd w:id="1187"/>
      <w:bookmarkEnd w:id="1188"/>
      <w:bookmarkEnd w:id="1189"/>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pPr>
      <w:r>
        <w:tab/>
        <w:t>(2)</w:t>
      </w:r>
      <w:r>
        <w:tab/>
        <w:t xml:space="preserve">The CEO or a person authorised by the CEO may issue a certificate stating — </w:t>
      </w:r>
    </w:p>
    <w:p>
      <w:pPr>
        <w:pStyle w:val="Indenta"/>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1190" w:name="_Toc522618639"/>
      <w:bookmarkStart w:id="1191" w:name="_Toc528676198"/>
      <w:bookmarkStart w:id="1192" w:name="_Toc528681079"/>
      <w:r>
        <w:rPr>
          <w:rStyle w:val="CharSectno"/>
        </w:rPr>
        <w:t>223</w:t>
      </w:r>
      <w:r>
        <w:t>.</w:t>
      </w:r>
      <w:r>
        <w:tab/>
        <w:t>Proof of certain matters not required in legal proceedings</w:t>
      </w:r>
      <w:bookmarkEnd w:id="1190"/>
      <w:bookmarkEnd w:id="1191"/>
      <w:bookmarkEnd w:id="1192"/>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1193" w:name="_Toc522618640"/>
      <w:bookmarkStart w:id="1194" w:name="_Toc528676199"/>
      <w:bookmarkStart w:id="1195" w:name="_Toc528681080"/>
      <w:r>
        <w:rPr>
          <w:rStyle w:val="CharSectno"/>
        </w:rPr>
        <w:t>224</w:t>
      </w:r>
      <w:r>
        <w:t>.</w:t>
      </w:r>
      <w:r>
        <w:tab/>
        <w:t>Proof of appointments and signatures unnecessary</w:t>
      </w:r>
      <w:bookmarkEnd w:id="1193"/>
      <w:bookmarkEnd w:id="1194"/>
      <w:bookmarkEnd w:id="1195"/>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1196" w:name="_Toc522618203"/>
      <w:bookmarkStart w:id="1197" w:name="_Toc522618641"/>
      <w:bookmarkStart w:id="1198" w:name="_Toc522708477"/>
      <w:bookmarkStart w:id="1199" w:name="_Toc525292053"/>
      <w:bookmarkStart w:id="1200" w:name="_Toc527705334"/>
      <w:bookmarkStart w:id="1201" w:name="_Toc527706402"/>
      <w:bookmarkStart w:id="1202" w:name="_Toc527706840"/>
      <w:bookmarkStart w:id="1203" w:name="_Toc528145601"/>
      <w:bookmarkStart w:id="1204" w:name="_Toc528676200"/>
      <w:bookmarkStart w:id="1205" w:name="_Toc528681081"/>
      <w:r>
        <w:rPr>
          <w:rStyle w:val="CharDivNo"/>
        </w:rPr>
        <w:t>Division 9</w:t>
      </w:r>
      <w:r>
        <w:t> — </w:t>
      </w:r>
      <w:r>
        <w:rPr>
          <w:rStyle w:val="CharDivText"/>
        </w:rPr>
        <w:t xml:space="preserve">Infringement notices and the </w:t>
      </w:r>
      <w:r>
        <w:rPr>
          <w:rStyle w:val="CharDivText"/>
          <w:i/>
        </w:rPr>
        <w:t>Criminal Procedure Act 2004</w:t>
      </w:r>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522618642"/>
      <w:bookmarkStart w:id="1207" w:name="_Toc528676201"/>
      <w:bookmarkStart w:id="1208" w:name="_Toc528681082"/>
      <w:r>
        <w:rPr>
          <w:rStyle w:val="CharSectno"/>
        </w:rPr>
        <w:t>225</w:t>
      </w:r>
      <w:r>
        <w:t>.</w:t>
      </w:r>
      <w:r>
        <w:tab/>
        <w:t xml:space="preserve">Infringement notices and the </w:t>
      </w:r>
      <w:r>
        <w:rPr>
          <w:i/>
        </w:rPr>
        <w:t>Criminal Procedure Act 2004</w:t>
      </w:r>
      <w:bookmarkEnd w:id="1206"/>
      <w:bookmarkEnd w:id="1207"/>
      <w:bookmarkEnd w:id="1208"/>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1209" w:name="_Toc522618205"/>
      <w:bookmarkStart w:id="1210" w:name="_Toc522618643"/>
      <w:bookmarkStart w:id="1211" w:name="_Toc522708479"/>
      <w:bookmarkStart w:id="1212" w:name="_Toc525292055"/>
      <w:bookmarkStart w:id="1213" w:name="_Toc527705336"/>
      <w:bookmarkStart w:id="1214" w:name="_Toc527706404"/>
      <w:bookmarkStart w:id="1215" w:name="_Toc527706842"/>
      <w:bookmarkStart w:id="1216" w:name="_Toc528145603"/>
      <w:bookmarkStart w:id="1217" w:name="_Toc528676202"/>
      <w:bookmarkStart w:id="1218" w:name="_Toc528681083"/>
      <w:r>
        <w:rPr>
          <w:rStyle w:val="CharPartNo"/>
        </w:rPr>
        <w:t>Part 9</w:t>
      </w:r>
      <w:r>
        <w:t> — </w:t>
      </w:r>
      <w:r>
        <w:rPr>
          <w:rStyle w:val="CharPartText"/>
        </w:rPr>
        <w:t>Voluntary buyback and adjustment assistance payment schemes and levy</w:t>
      </w:r>
      <w:bookmarkEnd w:id="1209"/>
      <w:bookmarkEnd w:id="1210"/>
      <w:bookmarkEnd w:id="1211"/>
      <w:bookmarkEnd w:id="1212"/>
      <w:bookmarkEnd w:id="1213"/>
      <w:bookmarkEnd w:id="1214"/>
      <w:bookmarkEnd w:id="1215"/>
      <w:bookmarkEnd w:id="1216"/>
      <w:bookmarkEnd w:id="1217"/>
      <w:bookmarkEnd w:id="1218"/>
    </w:p>
    <w:p>
      <w:pPr>
        <w:pStyle w:val="Heading3"/>
      </w:pPr>
      <w:bookmarkStart w:id="1219" w:name="_Toc522618206"/>
      <w:bookmarkStart w:id="1220" w:name="_Toc522618644"/>
      <w:bookmarkStart w:id="1221" w:name="_Toc522708480"/>
      <w:bookmarkStart w:id="1222" w:name="_Toc525292056"/>
      <w:bookmarkStart w:id="1223" w:name="_Toc527705337"/>
      <w:bookmarkStart w:id="1224" w:name="_Toc527706405"/>
      <w:bookmarkStart w:id="1225" w:name="_Toc527706843"/>
      <w:bookmarkStart w:id="1226" w:name="_Toc528145604"/>
      <w:bookmarkStart w:id="1227" w:name="_Toc528676203"/>
      <w:bookmarkStart w:id="1228" w:name="_Toc528681084"/>
      <w:r>
        <w:rPr>
          <w:rStyle w:val="CharDivNo"/>
        </w:rPr>
        <w:t>Division 1</w:t>
      </w:r>
      <w:r>
        <w:t> — </w:t>
      </w:r>
      <w:r>
        <w:rPr>
          <w:rStyle w:val="CharDivText"/>
        </w:rPr>
        <w:t>Voluntary buyback payment</w:t>
      </w:r>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522618645"/>
      <w:bookmarkStart w:id="1230" w:name="_Toc528676204"/>
      <w:bookmarkStart w:id="1231" w:name="_Toc528681085"/>
      <w:r>
        <w:rPr>
          <w:rStyle w:val="CharSectno"/>
        </w:rPr>
        <w:t>226</w:t>
      </w:r>
      <w:r>
        <w:t>.</w:t>
      </w:r>
      <w:r>
        <w:tab/>
        <w:t>Terms used</w:t>
      </w:r>
      <w:bookmarkEnd w:id="1229"/>
      <w:bookmarkEnd w:id="1230"/>
      <w:bookmarkEnd w:id="1231"/>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1232" w:name="_Toc522618646"/>
      <w:bookmarkStart w:id="1233" w:name="_Toc528676205"/>
      <w:bookmarkStart w:id="1234" w:name="_Toc528681086"/>
      <w:r>
        <w:rPr>
          <w:rStyle w:val="CharSectno"/>
        </w:rPr>
        <w:t>227</w:t>
      </w:r>
      <w:r>
        <w:t>.</w:t>
      </w:r>
      <w:r>
        <w:tab/>
        <w:t>Net loss</w:t>
      </w:r>
      <w:bookmarkEnd w:id="1232"/>
      <w:bookmarkEnd w:id="1233"/>
      <w:bookmarkEnd w:id="1234"/>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1235" w:name="_Toc522618647"/>
      <w:bookmarkStart w:id="1236" w:name="_Toc528676206"/>
      <w:bookmarkStart w:id="1237" w:name="_Toc528681087"/>
      <w:r>
        <w:rPr>
          <w:rStyle w:val="CharSectno"/>
        </w:rPr>
        <w:t>228</w:t>
      </w:r>
      <w:r>
        <w:t>.</w:t>
      </w:r>
      <w:r>
        <w:tab/>
        <w:t>Plate purchase amount</w:t>
      </w:r>
      <w:bookmarkEnd w:id="1235"/>
      <w:bookmarkEnd w:id="1236"/>
      <w:bookmarkEnd w:id="1237"/>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1238" w:name="_Toc522618648"/>
      <w:bookmarkStart w:id="1239" w:name="_Toc528676207"/>
      <w:bookmarkStart w:id="1240" w:name="_Toc528681088"/>
      <w:r>
        <w:rPr>
          <w:rStyle w:val="CharSectno"/>
        </w:rPr>
        <w:t>229</w:t>
      </w:r>
      <w:r>
        <w:t>.</w:t>
      </w:r>
      <w:r>
        <w:tab/>
        <w:t>Application for buyback payment</w:t>
      </w:r>
      <w:bookmarkEnd w:id="1238"/>
      <w:bookmarkEnd w:id="1239"/>
      <w:bookmarkEnd w:id="1240"/>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241" w:name="_Toc522618649"/>
      <w:bookmarkStart w:id="1242" w:name="_Toc528676208"/>
      <w:bookmarkStart w:id="1243" w:name="_Toc528681089"/>
      <w:r>
        <w:rPr>
          <w:rStyle w:val="CharSectno"/>
        </w:rPr>
        <w:t>230</w:t>
      </w:r>
      <w:r>
        <w:t>.</w:t>
      </w:r>
      <w:r>
        <w:tab/>
        <w:t>Requirement to grant buyback payment</w:t>
      </w:r>
      <w:bookmarkEnd w:id="1241"/>
      <w:bookmarkEnd w:id="1242"/>
      <w:bookmarkEnd w:id="1243"/>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1244" w:name="_Toc522618650"/>
      <w:bookmarkStart w:id="1245" w:name="_Toc528676209"/>
      <w:bookmarkStart w:id="1246" w:name="_Toc528681090"/>
      <w:r>
        <w:rPr>
          <w:rStyle w:val="CharSectno"/>
        </w:rPr>
        <w:t>231</w:t>
      </w:r>
      <w:r>
        <w:t>.</w:t>
      </w:r>
      <w:r>
        <w:tab/>
        <w:t>Amount of buyback payment: taxi plates purchased on or after 1 January 2016</w:t>
      </w:r>
      <w:bookmarkEnd w:id="1244"/>
      <w:bookmarkEnd w:id="1245"/>
      <w:bookmarkEnd w:id="1246"/>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1247" w:name="_Toc522618651"/>
      <w:bookmarkStart w:id="1248" w:name="_Toc528676210"/>
      <w:bookmarkStart w:id="1249" w:name="_Toc528681091"/>
      <w:r>
        <w:rPr>
          <w:rStyle w:val="CharSectno"/>
        </w:rPr>
        <w:t>232</w:t>
      </w:r>
      <w:r>
        <w:t>.</w:t>
      </w:r>
      <w:r>
        <w:tab/>
        <w:t>Amount of buyback payment: taxi plates purchased before 1 January 2016 and held at 2 November 2017</w:t>
      </w:r>
      <w:bookmarkEnd w:id="1247"/>
      <w:bookmarkEnd w:id="1248"/>
      <w:bookmarkEnd w:id="1249"/>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1250" w:name="_Toc522618652"/>
      <w:bookmarkStart w:id="1251" w:name="_Toc528676211"/>
      <w:bookmarkStart w:id="1252" w:name="_Toc528681092"/>
      <w:r>
        <w:rPr>
          <w:rStyle w:val="CharSectno"/>
        </w:rPr>
        <w:t>233</w:t>
      </w:r>
      <w:r>
        <w:t>.</w:t>
      </w:r>
      <w:r>
        <w:tab/>
        <w:t>Provisions relating to determining buyback payments</w:t>
      </w:r>
      <w:bookmarkEnd w:id="1250"/>
      <w:bookmarkEnd w:id="1251"/>
      <w:bookmarkEnd w:id="1252"/>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1253" w:name="_Toc522618653"/>
      <w:bookmarkStart w:id="1254" w:name="_Toc528676212"/>
      <w:bookmarkStart w:id="1255" w:name="_Toc528681093"/>
      <w:r>
        <w:rPr>
          <w:rStyle w:val="CharSectno"/>
        </w:rPr>
        <w:t>234</w:t>
      </w:r>
      <w:r>
        <w:t>.</w:t>
      </w:r>
      <w:r>
        <w:tab/>
        <w:t>Payment of buyback payment</w:t>
      </w:r>
      <w:bookmarkEnd w:id="1253"/>
      <w:bookmarkEnd w:id="1254"/>
      <w:bookmarkEnd w:id="1255"/>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1256" w:name="_Toc522618654"/>
      <w:bookmarkStart w:id="1257" w:name="_Toc528676213"/>
      <w:bookmarkStart w:id="1258" w:name="_Toc528681094"/>
      <w:r>
        <w:rPr>
          <w:rStyle w:val="CharSectno"/>
        </w:rPr>
        <w:t>235</w:t>
      </w:r>
      <w:r>
        <w:t>.</w:t>
      </w:r>
      <w:r>
        <w:tab/>
        <w:t>Application for net loss payment</w:t>
      </w:r>
      <w:bookmarkEnd w:id="1256"/>
      <w:bookmarkEnd w:id="1257"/>
      <w:bookmarkEnd w:id="1258"/>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259" w:name="_Toc522618655"/>
      <w:bookmarkStart w:id="1260" w:name="_Toc528676214"/>
      <w:bookmarkStart w:id="1261" w:name="_Toc528681095"/>
      <w:r>
        <w:rPr>
          <w:rStyle w:val="CharSectno"/>
        </w:rPr>
        <w:t>236</w:t>
      </w:r>
      <w:r>
        <w:t>.</w:t>
      </w:r>
      <w:r>
        <w:tab/>
        <w:t>Requirement to grant net loss payment</w:t>
      </w:r>
      <w:bookmarkEnd w:id="1259"/>
      <w:bookmarkEnd w:id="1260"/>
      <w:bookmarkEnd w:id="1261"/>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1262" w:name="_Toc522618656"/>
      <w:bookmarkStart w:id="1263" w:name="_Toc528676215"/>
      <w:bookmarkStart w:id="1264" w:name="_Toc528681096"/>
      <w:r>
        <w:rPr>
          <w:rStyle w:val="CharSectno"/>
        </w:rPr>
        <w:t>237</w:t>
      </w:r>
      <w:r>
        <w:t>.</w:t>
      </w:r>
      <w:r>
        <w:tab/>
        <w:t>Amount of net loss payment: taxi plates purchased on or after 1 January 2016 and sold before 2 November 2017</w:t>
      </w:r>
      <w:bookmarkEnd w:id="1262"/>
      <w:bookmarkEnd w:id="1263"/>
      <w:bookmarkEnd w:id="1264"/>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1265" w:name="_Toc522618657"/>
      <w:bookmarkStart w:id="1266" w:name="_Toc528676216"/>
      <w:bookmarkStart w:id="1267" w:name="_Toc528681097"/>
      <w:r>
        <w:rPr>
          <w:rStyle w:val="CharSectno"/>
        </w:rPr>
        <w:t>238</w:t>
      </w:r>
      <w:r>
        <w:t>.</w:t>
      </w:r>
      <w:r>
        <w:tab/>
        <w:t>Amount of net loss payment: taxi plates purchased before 1 January 2016 and sold on or after 1 January 2016 and before 2 November 2017</w:t>
      </w:r>
      <w:bookmarkEnd w:id="1265"/>
      <w:bookmarkEnd w:id="1266"/>
      <w:bookmarkEnd w:id="1267"/>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1268" w:name="_Toc522618658"/>
      <w:bookmarkStart w:id="1269" w:name="_Toc528676217"/>
      <w:bookmarkStart w:id="1270" w:name="_Toc528681098"/>
      <w:r>
        <w:rPr>
          <w:rStyle w:val="CharSectno"/>
        </w:rPr>
        <w:t>239</w:t>
      </w:r>
      <w:r>
        <w:t>.</w:t>
      </w:r>
      <w:r>
        <w:tab/>
        <w:t>Provisions relating to determining net loss payments</w:t>
      </w:r>
      <w:bookmarkEnd w:id="1268"/>
      <w:bookmarkEnd w:id="1269"/>
      <w:bookmarkEnd w:id="127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1271" w:name="_Toc522618659"/>
      <w:bookmarkStart w:id="1272" w:name="_Toc528676218"/>
      <w:bookmarkStart w:id="1273" w:name="_Toc528681099"/>
      <w:r>
        <w:rPr>
          <w:rStyle w:val="CharSectno"/>
        </w:rPr>
        <w:t>240</w:t>
      </w:r>
      <w:r>
        <w:t>.</w:t>
      </w:r>
      <w:r>
        <w:tab/>
        <w:t>Payment of net loss payment</w:t>
      </w:r>
      <w:bookmarkEnd w:id="1271"/>
      <w:bookmarkEnd w:id="1272"/>
      <w:bookmarkEnd w:id="1273"/>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1274" w:name="_Toc522618222"/>
      <w:bookmarkStart w:id="1275" w:name="_Toc522618660"/>
      <w:bookmarkStart w:id="1276" w:name="_Toc522708496"/>
      <w:bookmarkStart w:id="1277" w:name="_Toc525292072"/>
      <w:bookmarkStart w:id="1278" w:name="_Toc527705353"/>
      <w:bookmarkStart w:id="1279" w:name="_Toc527706421"/>
      <w:bookmarkStart w:id="1280" w:name="_Toc527706859"/>
      <w:bookmarkStart w:id="1281" w:name="_Toc528145620"/>
      <w:bookmarkStart w:id="1282" w:name="_Toc528676219"/>
      <w:bookmarkStart w:id="1283" w:name="_Toc528681100"/>
      <w:r>
        <w:rPr>
          <w:rStyle w:val="CharDivNo"/>
        </w:rPr>
        <w:t>Division 2</w:t>
      </w:r>
      <w:r>
        <w:t> — </w:t>
      </w:r>
      <w:r>
        <w:rPr>
          <w:rStyle w:val="CharDivText"/>
        </w:rPr>
        <w:t>On</w:t>
      </w:r>
      <w:r>
        <w:rPr>
          <w:rStyle w:val="CharDivText"/>
        </w:rPr>
        <w:noBreakHyphen/>
        <w:t>demand passenger transport levy</w:t>
      </w:r>
      <w:bookmarkEnd w:id="1274"/>
      <w:bookmarkEnd w:id="1275"/>
      <w:bookmarkEnd w:id="1276"/>
      <w:bookmarkEnd w:id="1277"/>
      <w:bookmarkEnd w:id="1278"/>
      <w:bookmarkEnd w:id="1279"/>
      <w:bookmarkEnd w:id="1280"/>
      <w:bookmarkEnd w:id="1281"/>
      <w:bookmarkEnd w:id="1282"/>
      <w:bookmarkEnd w:id="1283"/>
    </w:p>
    <w:p>
      <w:pPr>
        <w:pStyle w:val="Heading4"/>
        <w:keepLines/>
      </w:pPr>
      <w:bookmarkStart w:id="1284" w:name="_Toc522618223"/>
      <w:bookmarkStart w:id="1285" w:name="_Toc522618661"/>
      <w:bookmarkStart w:id="1286" w:name="_Toc522708497"/>
      <w:bookmarkStart w:id="1287" w:name="_Toc525292073"/>
      <w:bookmarkStart w:id="1288" w:name="_Toc527705354"/>
      <w:bookmarkStart w:id="1289" w:name="_Toc527706422"/>
      <w:bookmarkStart w:id="1290" w:name="_Toc527706860"/>
      <w:bookmarkStart w:id="1291" w:name="_Toc528145621"/>
      <w:bookmarkStart w:id="1292" w:name="_Toc528676220"/>
      <w:bookmarkStart w:id="1293" w:name="_Toc528681101"/>
      <w:r>
        <w:t>Subdivision 1 — Preliminary</w:t>
      </w:r>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522618662"/>
      <w:bookmarkStart w:id="1295" w:name="_Toc528676221"/>
      <w:bookmarkStart w:id="1296" w:name="_Toc528681102"/>
      <w:r>
        <w:rPr>
          <w:rStyle w:val="CharSectno"/>
        </w:rPr>
        <w:t>241</w:t>
      </w:r>
      <w:r>
        <w:t>.</w:t>
      </w:r>
      <w:r>
        <w:tab/>
        <w:t>Terms used</w:t>
      </w:r>
      <w:bookmarkEnd w:id="1294"/>
      <w:bookmarkEnd w:id="1295"/>
      <w:bookmarkEnd w:id="1296"/>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1297" w:name="_Toc522618663"/>
      <w:bookmarkStart w:id="1298" w:name="_Toc528676222"/>
      <w:bookmarkStart w:id="1299" w:name="_Toc528681103"/>
      <w:r>
        <w:rPr>
          <w:rStyle w:val="CharSectno"/>
        </w:rPr>
        <w:t>242</w:t>
      </w:r>
      <w:r>
        <w:t>.</w:t>
      </w:r>
      <w:r>
        <w:tab/>
        <w:t>Meaning of terms</w:t>
      </w:r>
      <w:bookmarkEnd w:id="1297"/>
      <w:bookmarkEnd w:id="1298"/>
      <w:bookmarkEnd w:id="1299"/>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1300" w:name="_Toc522618664"/>
      <w:bookmarkStart w:id="1301" w:name="_Toc528676223"/>
      <w:bookmarkStart w:id="1302" w:name="_Toc528681104"/>
      <w:r>
        <w:rPr>
          <w:rStyle w:val="CharSectno"/>
        </w:rPr>
        <w:t>243</w:t>
      </w:r>
      <w:r>
        <w:t>.</w:t>
      </w:r>
      <w:r>
        <w:tab/>
        <w:t xml:space="preserve">Relationship with </w:t>
      </w:r>
      <w:r>
        <w:rPr>
          <w:i/>
        </w:rPr>
        <w:t>Taxation Administration Act 2003</w:t>
      </w:r>
      <w:bookmarkEnd w:id="1300"/>
      <w:bookmarkEnd w:id="1301"/>
      <w:bookmarkEnd w:id="1302"/>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1303" w:name="_Toc522618227"/>
      <w:bookmarkStart w:id="1304" w:name="_Toc522618665"/>
      <w:bookmarkStart w:id="1305" w:name="_Toc522708501"/>
      <w:bookmarkStart w:id="1306" w:name="_Toc525292077"/>
      <w:bookmarkStart w:id="1307" w:name="_Toc527705358"/>
      <w:bookmarkStart w:id="1308" w:name="_Toc527706426"/>
      <w:bookmarkStart w:id="1309" w:name="_Toc527706864"/>
      <w:bookmarkStart w:id="1310" w:name="_Toc528145625"/>
      <w:bookmarkStart w:id="1311" w:name="_Toc528676224"/>
      <w:bookmarkStart w:id="1312" w:name="_Toc528681105"/>
      <w:r>
        <w:t>Subdivision 2 — On</w:t>
      </w:r>
      <w:r>
        <w:noBreakHyphen/>
        <w:t>demand passenger transport levy</w:t>
      </w:r>
      <w:bookmarkEnd w:id="1303"/>
      <w:bookmarkEnd w:id="1304"/>
      <w:bookmarkEnd w:id="1305"/>
      <w:bookmarkEnd w:id="1306"/>
      <w:bookmarkEnd w:id="1307"/>
      <w:bookmarkEnd w:id="1308"/>
      <w:bookmarkEnd w:id="1309"/>
      <w:bookmarkEnd w:id="1310"/>
      <w:bookmarkEnd w:id="1311"/>
      <w:bookmarkEnd w:id="1312"/>
    </w:p>
    <w:p>
      <w:pPr>
        <w:pStyle w:val="Heading5"/>
      </w:pPr>
      <w:bookmarkStart w:id="1313" w:name="_Toc522618666"/>
      <w:bookmarkStart w:id="1314" w:name="_Toc528676225"/>
      <w:bookmarkStart w:id="1315" w:name="_Toc528681106"/>
      <w:r>
        <w:rPr>
          <w:rStyle w:val="CharSectno"/>
        </w:rPr>
        <w:t>244</w:t>
      </w:r>
      <w:r>
        <w:t>.</w:t>
      </w:r>
      <w:r>
        <w:tab/>
        <w:t>Leviable passenger service transactions</w:t>
      </w:r>
      <w:bookmarkEnd w:id="1313"/>
      <w:bookmarkEnd w:id="1314"/>
      <w:bookmarkEnd w:id="1315"/>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1316" w:name="_Toc522618667"/>
      <w:bookmarkStart w:id="1317" w:name="_Toc528676226"/>
      <w:bookmarkStart w:id="1318" w:name="_Toc528681107"/>
      <w:r>
        <w:rPr>
          <w:rStyle w:val="CharSectno"/>
        </w:rPr>
        <w:t>245</w:t>
      </w:r>
      <w:r>
        <w:t>.</w:t>
      </w:r>
      <w:r>
        <w:tab/>
        <w:t>On</w:t>
      </w:r>
      <w:r>
        <w:noBreakHyphen/>
        <w:t>demand passenger transport levy</w:t>
      </w:r>
      <w:bookmarkEnd w:id="1316"/>
      <w:bookmarkEnd w:id="1317"/>
      <w:bookmarkEnd w:id="1318"/>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Heading5"/>
      </w:pPr>
      <w:bookmarkStart w:id="1319" w:name="_Toc522618668"/>
      <w:bookmarkStart w:id="1320" w:name="_Toc528676227"/>
      <w:bookmarkStart w:id="1321" w:name="_Toc528681108"/>
      <w:r>
        <w:rPr>
          <w:rStyle w:val="CharSectno"/>
        </w:rPr>
        <w:t>246</w:t>
      </w:r>
      <w:r>
        <w:t>.</w:t>
      </w:r>
      <w:r>
        <w:tab/>
        <w:t>When levy payable</w:t>
      </w:r>
      <w:bookmarkEnd w:id="1319"/>
      <w:bookmarkEnd w:id="1320"/>
      <w:bookmarkEnd w:id="1321"/>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Indenta"/>
      </w:pPr>
      <w:r>
        <w:tab/>
        <w:t>(a)</w:t>
      </w:r>
      <w:r>
        <w:tab/>
        <w:t xml:space="preserve">the last day of the following assessment period; or </w:t>
      </w:r>
    </w:p>
    <w:p>
      <w:pPr>
        <w:pStyle w:val="Indent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1322" w:name="_Toc522618669"/>
      <w:bookmarkStart w:id="1323" w:name="_Toc528676228"/>
      <w:bookmarkStart w:id="1324" w:name="_Toc528681109"/>
      <w:r>
        <w:rPr>
          <w:rStyle w:val="CharSectno"/>
        </w:rPr>
        <w:t>247</w:t>
      </w:r>
      <w:r>
        <w:t>.</w:t>
      </w:r>
      <w:r>
        <w:tab/>
        <w:t>Calculation on estimated basis if amount based on actual transactions cannot be determined</w:t>
      </w:r>
      <w:bookmarkEnd w:id="1322"/>
      <w:bookmarkEnd w:id="1323"/>
      <w:bookmarkEnd w:id="1324"/>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1325" w:name="_Toc522618670"/>
      <w:bookmarkStart w:id="1326" w:name="_Toc528676229"/>
      <w:bookmarkStart w:id="1327" w:name="_Toc528681110"/>
      <w:r>
        <w:rPr>
          <w:rStyle w:val="CharSectno"/>
        </w:rPr>
        <w:t>248</w:t>
      </w:r>
      <w:r>
        <w:t>.</w:t>
      </w:r>
      <w:r>
        <w:tab/>
        <w:t>Passenger service transactions for which levy is not payable</w:t>
      </w:r>
      <w:bookmarkEnd w:id="1325"/>
      <w:bookmarkEnd w:id="1326"/>
      <w:bookmarkEnd w:id="1327"/>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1328" w:name="_Toc522618233"/>
      <w:bookmarkStart w:id="1329" w:name="_Toc522618671"/>
      <w:bookmarkStart w:id="1330" w:name="_Toc522708507"/>
      <w:bookmarkStart w:id="1331" w:name="_Toc525292083"/>
      <w:bookmarkStart w:id="1332" w:name="_Toc527705364"/>
      <w:bookmarkStart w:id="1333" w:name="_Toc527706432"/>
      <w:bookmarkStart w:id="1334" w:name="_Toc527706870"/>
      <w:bookmarkStart w:id="1335" w:name="_Toc528145631"/>
      <w:bookmarkStart w:id="1336" w:name="_Toc528676230"/>
      <w:bookmarkStart w:id="1337" w:name="_Toc528681111"/>
      <w:r>
        <w:t>Subdivision 3 — Miscellaneous</w:t>
      </w:r>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522618672"/>
      <w:bookmarkStart w:id="1339" w:name="_Toc528676231"/>
      <w:bookmarkStart w:id="1340" w:name="_Toc528681112"/>
      <w:r>
        <w:rPr>
          <w:rStyle w:val="CharSectno"/>
        </w:rPr>
        <w:t>249</w:t>
      </w:r>
      <w:r>
        <w:t>.</w:t>
      </w:r>
      <w:r>
        <w:tab/>
        <w:t>Registration of liable persons</w:t>
      </w:r>
      <w:bookmarkEnd w:id="1338"/>
      <w:bookmarkEnd w:id="1339"/>
      <w:bookmarkEnd w:id="1340"/>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1341" w:name="_Toc522618673"/>
      <w:bookmarkStart w:id="1342" w:name="_Toc528676232"/>
      <w:bookmarkStart w:id="1343" w:name="_Toc528681113"/>
      <w:r>
        <w:rPr>
          <w:rStyle w:val="CharSectno"/>
        </w:rPr>
        <w:t>250</w:t>
      </w:r>
      <w:r>
        <w:t>.</w:t>
      </w:r>
      <w:r>
        <w:tab/>
        <w:t>Returns</w:t>
      </w:r>
      <w:bookmarkEnd w:id="1341"/>
      <w:bookmarkEnd w:id="1342"/>
      <w:bookmarkEnd w:id="1343"/>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1344" w:name="_Toc522618674"/>
      <w:bookmarkStart w:id="1345" w:name="_Toc528676233"/>
      <w:bookmarkStart w:id="1346" w:name="_Toc528681114"/>
      <w:r>
        <w:rPr>
          <w:rStyle w:val="CharSectno"/>
        </w:rPr>
        <w:t>251</w:t>
      </w:r>
      <w:r>
        <w:t>.</w:t>
      </w:r>
      <w:r>
        <w:tab/>
        <w:t>Keeping of records</w:t>
      </w:r>
      <w:bookmarkEnd w:id="1344"/>
      <w:bookmarkEnd w:id="1345"/>
      <w:bookmarkEnd w:id="1346"/>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1347" w:name="_Toc522618675"/>
      <w:bookmarkStart w:id="1348" w:name="_Toc528676234"/>
      <w:bookmarkStart w:id="1349" w:name="_Toc528681115"/>
      <w:r>
        <w:rPr>
          <w:rStyle w:val="CharSectno"/>
        </w:rPr>
        <w:t>252</w:t>
      </w:r>
      <w:r>
        <w:t>.</w:t>
      </w:r>
      <w:r>
        <w:tab/>
        <w:t>Information sharing</w:t>
      </w:r>
      <w:bookmarkEnd w:id="1347"/>
      <w:bookmarkEnd w:id="1348"/>
      <w:bookmarkEnd w:id="1349"/>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1350" w:name="_Toc522618676"/>
      <w:bookmarkStart w:id="1351" w:name="_Toc528676235"/>
      <w:bookmarkStart w:id="1352" w:name="_Toc528681116"/>
      <w:r>
        <w:rPr>
          <w:rStyle w:val="CharSectno"/>
        </w:rPr>
        <w:t>253</w:t>
      </w:r>
      <w:r>
        <w:t>.</w:t>
      </w:r>
      <w:r>
        <w:tab/>
        <w:t>Functions of CEO</w:t>
      </w:r>
      <w:bookmarkEnd w:id="1350"/>
      <w:bookmarkEnd w:id="1351"/>
      <w:bookmarkEnd w:id="1352"/>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1353" w:name="_Toc522618677"/>
      <w:bookmarkStart w:id="1354" w:name="_Toc528676236"/>
      <w:bookmarkStart w:id="1355" w:name="_Toc528681117"/>
      <w:r>
        <w:rPr>
          <w:rStyle w:val="CharSectno"/>
        </w:rPr>
        <w:t>254</w:t>
      </w:r>
      <w:r>
        <w:t>.</w:t>
      </w:r>
      <w:r>
        <w:tab/>
        <w:t>Powers of authorised officers</w:t>
      </w:r>
      <w:bookmarkEnd w:id="1353"/>
      <w:bookmarkEnd w:id="1354"/>
      <w:bookmarkEnd w:id="1355"/>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1356" w:name="_Toc522618678"/>
      <w:bookmarkStart w:id="1357" w:name="_Toc528676237"/>
      <w:bookmarkStart w:id="1358" w:name="_Toc528681118"/>
      <w:r>
        <w:rPr>
          <w:rStyle w:val="CharSectno"/>
        </w:rPr>
        <w:t>255</w:t>
      </w:r>
      <w:r>
        <w:t>.</w:t>
      </w:r>
      <w:r>
        <w:tab/>
        <w:t>Conditions</w:t>
      </w:r>
      <w:bookmarkEnd w:id="1356"/>
      <w:bookmarkEnd w:id="1357"/>
      <w:bookmarkEnd w:id="1358"/>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1359" w:name="_Toc522618679"/>
      <w:bookmarkStart w:id="1360" w:name="_Toc528676238"/>
      <w:bookmarkStart w:id="1361" w:name="_Toc528681119"/>
      <w:r>
        <w:rPr>
          <w:rStyle w:val="CharSectno"/>
        </w:rPr>
        <w:t>256</w:t>
      </w:r>
      <w:r>
        <w:t>.</w:t>
      </w:r>
      <w:r>
        <w:tab/>
        <w:t>Recovery of amounts of fares allocated for levy</w:t>
      </w:r>
      <w:bookmarkEnd w:id="1359"/>
      <w:bookmarkEnd w:id="1360"/>
      <w:bookmarkEnd w:id="1361"/>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1362" w:name="_Toc522618680"/>
      <w:bookmarkStart w:id="1363" w:name="_Toc528676239"/>
      <w:bookmarkStart w:id="1364" w:name="_Toc528681120"/>
      <w:r>
        <w:rPr>
          <w:rStyle w:val="CharSectno"/>
        </w:rPr>
        <w:t>257</w:t>
      </w:r>
      <w:r>
        <w:t>.</w:t>
      </w:r>
      <w:r>
        <w:tab/>
        <w:t>Cessation of levy</w:t>
      </w:r>
      <w:bookmarkEnd w:id="1362"/>
      <w:bookmarkEnd w:id="1363"/>
      <w:bookmarkEnd w:id="1364"/>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1365" w:name="_Toc522618243"/>
      <w:bookmarkStart w:id="1366" w:name="_Toc522618681"/>
      <w:bookmarkStart w:id="1367" w:name="_Toc522708517"/>
      <w:bookmarkStart w:id="1368" w:name="_Toc525292093"/>
      <w:bookmarkStart w:id="1369" w:name="_Toc527705374"/>
      <w:bookmarkStart w:id="1370" w:name="_Toc527706442"/>
      <w:bookmarkStart w:id="1371" w:name="_Toc527706880"/>
      <w:bookmarkStart w:id="1372" w:name="_Toc528145641"/>
      <w:bookmarkStart w:id="1373" w:name="_Toc528676240"/>
      <w:bookmarkStart w:id="1374" w:name="_Toc528681121"/>
      <w:r>
        <w:rPr>
          <w:rStyle w:val="CharDivNo"/>
        </w:rPr>
        <w:t>Division 3</w:t>
      </w:r>
      <w:r>
        <w:t> — </w:t>
      </w:r>
      <w:r>
        <w:rPr>
          <w:rStyle w:val="CharDivText"/>
        </w:rPr>
        <w:t>Adjustment assistance grants</w:t>
      </w:r>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522618682"/>
      <w:bookmarkStart w:id="1376" w:name="_Toc528676241"/>
      <w:bookmarkStart w:id="1377" w:name="_Toc528681122"/>
      <w:r>
        <w:rPr>
          <w:rStyle w:val="CharSectno"/>
        </w:rPr>
        <w:t>258</w:t>
      </w:r>
      <w:r>
        <w:t>.</w:t>
      </w:r>
      <w:r>
        <w:tab/>
        <w:t>Terms used</w:t>
      </w:r>
      <w:bookmarkEnd w:id="1375"/>
      <w:bookmarkEnd w:id="1376"/>
      <w:bookmarkEnd w:id="1377"/>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1378" w:name="_Toc522618683"/>
      <w:bookmarkStart w:id="1379" w:name="_Toc528676242"/>
      <w:bookmarkStart w:id="1380" w:name="_Toc528681123"/>
      <w:r>
        <w:rPr>
          <w:rStyle w:val="CharSectno"/>
        </w:rPr>
        <w:t>259</w:t>
      </w:r>
      <w:r>
        <w:t>.</w:t>
      </w:r>
      <w:r>
        <w:tab/>
        <w:t>Application for adjustment assistance grant</w:t>
      </w:r>
      <w:bookmarkEnd w:id="1378"/>
      <w:bookmarkEnd w:id="1379"/>
      <w:bookmarkEnd w:id="1380"/>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381" w:name="_Toc522618684"/>
      <w:bookmarkStart w:id="1382" w:name="_Toc528676243"/>
      <w:bookmarkStart w:id="1383" w:name="_Toc528681124"/>
      <w:r>
        <w:rPr>
          <w:rStyle w:val="CharSectno"/>
        </w:rPr>
        <w:t>260</w:t>
      </w:r>
      <w:r>
        <w:t>.</w:t>
      </w:r>
      <w:r>
        <w:tab/>
        <w:t>Requirement to grant adjustment assistance</w:t>
      </w:r>
      <w:bookmarkEnd w:id="1381"/>
      <w:bookmarkEnd w:id="1382"/>
      <w:bookmarkEnd w:id="1383"/>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1384" w:name="_Toc522618685"/>
      <w:bookmarkStart w:id="1385" w:name="_Toc528676244"/>
      <w:bookmarkStart w:id="1386" w:name="_Toc528681125"/>
      <w:r>
        <w:rPr>
          <w:rStyle w:val="CharSectno"/>
        </w:rPr>
        <w:t>261</w:t>
      </w:r>
      <w:r>
        <w:t>.</w:t>
      </w:r>
      <w:r>
        <w:tab/>
        <w:t>Amount of adjustment assistance grant</w:t>
      </w:r>
      <w:bookmarkEnd w:id="1384"/>
      <w:bookmarkEnd w:id="1385"/>
      <w:bookmarkEnd w:id="1386"/>
    </w:p>
    <w:p>
      <w:pPr>
        <w:pStyle w:val="Subsection"/>
      </w:pPr>
      <w:r>
        <w:tab/>
        <w:t>(1)</w:t>
      </w:r>
      <w:r>
        <w:tab/>
        <w:t>The amount of an adjustment assistance grant is $10 000.</w:t>
      </w:r>
    </w:p>
    <w:p>
      <w:pPr>
        <w:pStyle w:val="Subsection"/>
      </w:pPr>
      <w:r>
        <w:tab/>
        <w:t>(2)</w:t>
      </w:r>
      <w:r>
        <w:tab/>
        <w:t xml:space="preserve">An adjustment assistance grant is to be paid to — </w:t>
      </w:r>
    </w:p>
    <w:p>
      <w:pPr>
        <w:pStyle w:val="Indenta"/>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1387" w:name="_Toc522618248"/>
      <w:bookmarkStart w:id="1388" w:name="_Toc522618686"/>
      <w:bookmarkStart w:id="1389" w:name="_Toc522708522"/>
      <w:bookmarkStart w:id="1390" w:name="_Toc525292098"/>
      <w:bookmarkStart w:id="1391" w:name="_Toc527705379"/>
      <w:bookmarkStart w:id="1392" w:name="_Toc527706447"/>
      <w:bookmarkStart w:id="1393" w:name="_Toc527706885"/>
      <w:bookmarkStart w:id="1394" w:name="_Toc528145646"/>
      <w:bookmarkStart w:id="1395" w:name="_Toc528676245"/>
      <w:bookmarkStart w:id="1396" w:name="_Toc528681126"/>
      <w:r>
        <w:rPr>
          <w:rStyle w:val="CharPartNo"/>
        </w:rPr>
        <w:t>Part 10</w:t>
      </w:r>
      <w:r>
        <w:rPr>
          <w:rStyle w:val="CharDivNo"/>
        </w:rPr>
        <w:t> </w:t>
      </w:r>
      <w:r>
        <w:t>—</w:t>
      </w:r>
      <w:r>
        <w:rPr>
          <w:rStyle w:val="CharDivText"/>
        </w:rPr>
        <w:t> </w:t>
      </w:r>
      <w:r>
        <w:rPr>
          <w:rStyle w:val="CharPartText"/>
        </w:rPr>
        <w:t>Review of decisions</w:t>
      </w:r>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522618687"/>
      <w:bookmarkStart w:id="1398" w:name="_Toc528676246"/>
      <w:bookmarkStart w:id="1399" w:name="_Toc528681127"/>
      <w:r>
        <w:rPr>
          <w:rStyle w:val="CharSectno"/>
        </w:rPr>
        <w:t>262</w:t>
      </w:r>
      <w:r>
        <w:t>.</w:t>
      </w:r>
      <w:r>
        <w:tab/>
        <w:t>Term used: Reviewable decisions</w:t>
      </w:r>
      <w:bookmarkEnd w:id="1397"/>
      <w:bookmarkEnd w:id="1398"/>
      <w:bookmarkEnd w:id="1399"/>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1400" w:name="_Toc522618688"/>
      <w:bookmarkStart w:id="1401" w:name="_Toc528676247"/>
      <w:bookmarkStart w:id="1402" w:name="_Toc528681128"/>
      <w:r>
        <w:rPr>
          <w:rStyle w:val="CharSectno"/>
        </w:rPr>
        <w:t>263</w:t>
      </w:r>
      <w:r>
        <w:t>.</w:t>
      </w:r>
      <w:r>
        <w:tab/>
        <w:t>Reconsideration of reviewable decisions</w:t>
      </w:r>
      <w:bookmarkEnd w:id="1400"/>
      <w:bookmarkEnd w:id="1401"/>
      <w:bookmarkEnd w:id="1402"/>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1403" w:name="_Toc522618689"/>
      <w:bookmarkStart w:id="1404" w:name="_Toc528676248"/>
      <w:bookmarkStart w:id="1405" w:name="_Toc528681129"/>
      <w:r>
        <w:rPr>
          <w:rStyle w:val="CharSectno"/>
        </w:rPr>
        <w:t>264</w:t>
      </w:r>
      <w:r>
        <w:t>.</w:t>
      </w:r>
      <w:r>
        <w:tab/>
        <w:t>Application to State Administrative Tribunal for review</w:t>
      </w:r>
      <w:bookmarkEnd w:id="1403"/>
      <w:bookmarkEnd w:id="1404"/>
      <w:bookmarkEnd w:id="1405"/>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1406" w:name="_Toc522618252"/>
      <w:bookmarkStart w:id="1407" w:name="_Toc522618690"/>
      <w:bookmarkStart w:id="1408" w:name="_Toc522708526"/>
      <w:bookmarkStart w:id="1409" w:name="_Toc525292102"/>
      <w:bookmarkStart w:id="1410" w:name="_Toc527705383"/>
      <w:bookmarkStart w:id="1411" w:name="_Toc527706451"/>
      <w:bookmarkStart w:id="1412" w:name="_Toc527706889"/>
      <w:bookmarkStart w:id="1413" w:name="_Toc528145650"/>
      <w:bookmarkStart w:id="1414" w:name="_Toc528676249"/>
      <w:bookmarkStart w:id="1415" w:name="_Toc528681130"/>
      <w:r>
        <w:rPr>
          <w:rStyle w:val="CharPartNo"/>
        </w:rPr>
        <w:t>Part 11</w:t>
      </w:r>
      <w:r>
        <w:t> — </w:t>
      </w:r>
      <w:r>
        <w:rPr>
          <w:rStyle w:val="CharPartText"/>
        </w:rPr>
        <w:t>Regulations</w:t>
      </w:r>
      <w:bookmarkEnd w:id="1406"/>
      <w:bookmarkEnd w:id="1407"/>
      <w:bookmarkEnd w:id="1408"/>
      <w:bookmarkEnd w:id="1409"/>
      <w:bookmarkEnd w:id="1410"/>
      <w:bookmarkEnd w:id="1411"/>
      <w:bookmarkEnd w:id="1412"/>
      <w:bookmarkEnd w:id="1413"/>
      <w:bookmarkEnd w:id="1414"/>
      <w:bookmarkEnd w:id="1415"/>
    </w:p>
    <w:p>
      <w:pPr>
        <w:pStyle w:val="Heading3"/>
      </w:pPr>
      <w:bookmarkStart w:id="1416" w:name="_Toc522618253"/>
      <w:bookmarkStart w:id="1417" w:name="_Toc522618691"/>
      <w:bookmarkStart w:id="1418" w:name="_Toc522708527"/>
      <w:bookmarkStart w:id="1419" w:name="_Toc525292103"/>
      <w:bookmarkStart w:id="1420" w:name="_Toc527705384"/>
      <w:bookmarkStart w:id="1421" w:name="_Toc527706452"/>
      <w:bookmarkStart w:id="1422" w:name="_Toc527706890"/>
      <w:bookmarkStart w:id="1423" w:name="_Toc528145651"/>
      <w:bookmarkStart w:id="1424" w:name="_Toc528676250"/>
      <w:bookmarkStart w:id="1425" w:name="_Toc528681131"/>
      <w:r>
        <w:rPr>
          <w:rStyle w:val="CharDivNo"/>
        </w:rPr>
        <w:t>Division 1</w:t>
      </w:r>
      <w:r>
        <w:t> — </w:t>
      </w:r>
      <w:r>
        <w:rPr>
          <w:rStyle w:val="CharDivText"/>
        </w:rPr>
        <w:t>General</w:t>
      </w:r>
      <w:bookmarkEnd w:id="1416"/>
      <w:bookmarkEnd w:id="1417"/>
      <w:bookmarkEnd w:id="1418"/>
      <w:bookmarkEnd w:id="1419"/>
      <w:bookmarkEnd w:id="1420"/>
      <w:bookmarkEnd w:id="1421"/>
      <w:bookmarkEnd w:id="1422"/>
      <w:bookmarkEnd w:id="1423"/>
      <w:bookmarkEnd w:id="1424"/>
      <w:bookmarkEnd w:id="1425"/>
    </w:p>
    <w:p>
      <w:pPr>
        <w:pStyle w:val="Heading5"/>
      </w:pPr>
      <w:bookmarkStart w:id="1426" w:name="_Toc522618692"/>
      <w:bookmarkStart w:id="1427" w:name="_Toc528676251"/>
      <w:bookmarkStart w:id="1428" w:name="_Toc528681132"/>
      <w:r>
        <w:rPr>
          <w:rStyle w:val="CharSectno"/>
        </w:rPr>
        <w:t>265</w:t>
      </w:r>
      <w:r>
        <w:t>.</w:t>
      </w:r>
      <w:r>
        <w:tab/>
        <w:t>Regulations</w:t>
      </w:r>
      <w:bookmarkEnd w:id="1426"/>
      <w:bookmarkEnd w:id="1427"/>
      <w:bookmarkEnd w:id="14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1429" w:name="_Toc522618693"/>
      <w:bookmarkStart w:id="1430" w:name="_Toc528676252"/>
      <w:bookmarkStart w:id="1431" w:name="_Toc528681133"/>
      <w:r>
        <w:rPr>
          <w:rStyle w:val="CharSectno"/>
        </w:rPr>
        <w:t>266</w:t>
      </w:r>
      <w:r>
        <w:t>.</w:t>
      </w:r>
      <w:r>
        <w:tab/>
        <w:t>Regulations may refer to published documents</w:t>
      </w:r>
      <w:bookmarkEnd w:id="1429"/>
      <w:bookmarkEnd w:id="1430"/>
      <w:bookmarkEnd w:id="1431"/>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1432" w:name="_Toc522618256"/>
      <w:bookmarkStart w:id="1433" w:name="_Toc522618694"/>
      <w:bookmarkStart w:id="1434" w:name="_Toc522708530"/>
      <w:bookmarkStart w:id="1435" w:name="_Toc525292106"/>
      <w:bookmarkStart w:id="1436" w:name="_Toc527705387"/>
      <w:bookmarkStart w:id="1437" w:name="_Toc527706455"/>
      <w:bookmarkStart w:id="1438" w:name="_Toc527706893"/>
      <w:bookmarkStart w:id="1439" w:name="_Toc528145654"/>
      <w:bookmarkStart w:id="1440" w:name="_Toc528676253"/>
      <w:bookmarkStart w:id="1441" w:name="_Toc528681134"/>
      <w:r>
        <w:rPr>
          <w:rStyle w:val="CharDivNo"/>
        </w:rPr>
        <w:t>Division 2</w:t>
      </w:r>
      <w:r>
        <w:t> — </w:t>
      </w:r>
      <w:r>
        <w:rPr>
          <w:rStyle w:val="CharDivText"/>
        </w:rPr>
        <w:t>Safety standards</w:t>
      </w:r>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522618695"/>
      <w:bookmarkStart w:id="1443" w:name="_Toc528676254"/>
      <w:bookmarkStart w:id="1444" w:name="_Toc528681135"/>
      <w:r>
        <w:rPr>
          <w:rStyle w:val="CharSectno"/>
        </w:rPr>
        <w:t>267</w:t>
      </w:r>
      <w:r>
        <w:t>.</w:t>
      </w:r>
      <w:r>
        <w:tab/>
        <w:t>Safety standards for providers of on</w:t>
      </w:r>
      <w:r>
        <w:noBreakHyphen/>
        <w:t>demand booking services</w:t>
      </w:r>
      <w:bookmarkEnd w:id="1442"/>
      <w:bookmarkEnd w:id="1443"/>
      <w:bookmarkEnd w:id="1444"/>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445" w:name="_Toc522618696"/>
      <w:bookmarkStart w:id="1446" w:name="_Toc528676255"/>
      <w:bookmarkStart w:id="1447" w:name="_Toc528681136"/>
      <w:r>
        <w:rPr>
          <w:rStyle w:val="CharSectno"/>
        </w:rPr>
        <w:t>268</w:t>
      </w:r>
      <w:r>
        <w:t>.</w:t>
      </w:r>
      <w:r>
        <w:tab/>
        <w:t>Safety standards for providers of passenger transport services</w:t>
      </w:r>
      <w:bookmarkEnd w:id="1445"/>
      <w:bookmarkEnd w:id="1446"/>
      <w:bookmarkEnd w:id="1447"/>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448" w:name="_Toc522618697"/>
      <w:bookmarkStart w:id="1449" w:name="_Toc528676256"/>
      <w:bookmarkStart w:id="1450" w:name="_Toc528681137"/>
      <w:r>
        <w:rPr>
          <w:rStyle w:val="CharSectno"/>
        </w:rPr>
        <w:t>269</w:t>
      </w:r>
      <w:r>
        <w:t>.</w:t>
      </w:r>
      <w:r>
        <w:tab/>
        <w:t>Safety standards for drivers of vehicles used to transport passengers for hire or reward</w:t>
      </w:r>
      <w:bookmarkEnd w:id="1448"/>
      <w:bookmarkEnd w:id="1449"/>
      <w:bookmarkEnd w:id="1450"/>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1451" w:name="_Toc522618698"/>
      <w:bookmarkStart w:id="1452" w:name="_Toc528676257"/>
      <w:bookmarkStart w:id="1453" w:name="_Toc528681138"/>
      <w:r>
        <w:rPr>
          <w:rStyle w:val="CharSectno"/>
        </w:rPr>
        <w:t>270</w:t>
      </w:r>
      <w:r>
        <w:t>.</w:t>
      </w:r>
      <w:r>
        <w:tab/>
        <w:t>Safety standards for providers of passenger transport vehicles</w:t>
      </w:r>
      <w:bookmarkEnd w:id="1451"/>
      <w:bookmarkEnd w:id="1452"/>
      <w:bookmarkEnd w:id="1453"/>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1454" w:name="_Toc522618699"/>
      <w:bookmarkStart w:id="1455" w:name="_Toc528676258"/>
      <w:bookmarkStart w:id="1456" w:name="_Toc528681139"/>
      <w:r>
        <w:rPr>
          <w:rStyle w:val="CharSectno"/>
        </w:rPr>
        <w:t>271</w:t>
      </w:r>
      <w:r>
        <w:t>.</w:t>
      </w:r>
      <w:r>
        <w:tab/>
        <w:t>Safety standard offences</w:t>
      </w:r>
      <w:bookmarkEnd w:id="1454"/>
      <w:bookmarkEnd w:id="1455"/>
      <w:bookmarkEnd w:id="1456"/>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1457" w:name="_Toc522618262"/>
      <w:bookmarkStart w:id="1458" w:name="_Toc522618700"/>
      <w:bookmarkStart w:id="1459" w:name="_Toc522708536"/>
      <w:bookmarkStart w:id="1460" w:name="_Toc525292112"/>
      <w:bookmarkStart w:id="1461" w:name="_Toc527705393"/>
      <w:bookmarkStart w:id="1462" w:name="_Toc527706461"/>
      <w:bookmarkStart w:id="1463" w:name="_Toc527706899"/>
      <w:bookmarkStart w:id="1464" w:name="_Toc528145660"/>
      <w:bookmarkStart w:id="1465" w:name="_Toc528676259"/>
      <w:bookmarkStart w:id="1466" w:name="_Toc528681140"/>
      <w:r>
        <w:rPr>
          <w:rStyle w:val="CharDivNo"/>
        </w:rPr>
        <w:t>Division 3</w:t>
      </w:r>
      <w:r>
        <w:t> — </w:t>
      </w:r>
      <w:r>
        <w:rPr>
          <w:rStyle w:val="CharDivText"/>
        </w:rPr>
        <w:t>Passenger transport authorisations</w:t>
      </w:r>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522618701"/>
      <w:bookmarkStart w:id="1468" w:name="_Toc528676260"/>
      <w:bookmarkStart w:id="1469" w:name="_Toc528681141"/>
      <w:r>
        <w:rPr>
          <w:rStyle w:val="CharSectno"/>
        </w:rPr>
        <w:t>272</w:t>
      </w:r>
      <w:r>
        <w:t>.</w:t>
      </w:r>
      <w:r>
        <w:tab/>
        <w:t>Passenger transport authorisations</w:t>
      </w:r>
      <w:bookmarkEnd w:id="1467"/>
      <w:bookmarkEnd w:id="1468"/>
      <w:bookmarkEnd w:id="1469"/>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1470" w:name="_Toc522618702"/>
      <w:bookmarkStart w:id="1471" w:name="_Toc528676261"/>
      <w:bookmarkStart w:id="1472" w:name="_Toc528681142"/>
      <w:r>
        <w:rPr>
          <w:rStyle w:val="CharSectno"/>
        </w:rPr>
        <w:t>273</w:t>
      </w:r>
      <w:r>
        <w:t>.</w:t>
      </w:r>
      <w:r>
        <w:tab/>
        <w:t>Disqualification offences</w:t>
      </w:r>
      <w:bookmarkEnd w:id="1470"/>
      <w:bookmarkEnd w:id="1471"/>
      <w:bookmarkEnd w:id="1472"/>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1473" w:name="_Toc522618265"/>
      <w:bookmarkStart w:id="1474" w:name="_Toc522618703"/>
      <w:bookmarkStart w:id="1475" w:name="_Toc522708539"/>
      <w:bookmarkStart w:id="1476" w:name="_Toc525292115"/>
      <w:bookmarkStart w:id="1477" w:name="_Toc527705396"/>
      <w:bookmarkStart w:id="1478" w:name="_Toc527706464"/>
      <w:bookmarkStart w:id="1479" w:name="_Toc527706902"/>
      <w:bookmarkStart w:id="1480" w:name="_Toc528145663"/>
      <w:bookmarkStart w:id="1481" w:name="_Toc528676262"/>
      <w:bookmarkStart w:id="1482" w:name="_Toc528681143"/>
      <w:r>
        <w:rPr>
          <w:rStyle w:val="CharDivNo"/>
        </w:rPr>
        <w:t>Division 4</w:t>
      </w:r>
      <w:r>
        <w:t> — </w:t>
      </w:r>
      <w:r>
        <w:rPr>
          <w:rStyle w:val="CharDivText"/>
        </w:rPr>
        <w:t>Operation of on</w:t>
      </w:r>
      <w:r>
        <w:rPr>
          <w:rStyle w:val="CharDivText"/>
        </w:rPr>
        <w:noBreakHyphen/>
        <w:t>demand booking services</w:t>
      </w:r>
      <w:bookmarkEnd w:id="1473"/>
      <w:bookmarkEnd w:id="1474"/>
      <w:bookmarkEnd w:id="1475"/>
      <w:bookmarkEnd w:id="1476"/>
      <w:bookmarkEnd w:id="1477"/>
      <w:bookmarkEnd w:id="1478"/>
      <w:bookmarkEnd w:id="1479"/>
      <w:bookmarkEnd w:id="1480"/>
      <w:bookmarkEnd w:id="1481"/>
      <w:bookmarkEnd w:id="1482"/>
    </w:p>
    <w:p>
      <w:pPr>
        <w:pStyle w:val="Heading5"/>
      </w:pPr>
      <w:bookmarkStart w:id="1483" w:name="_Toc522618704"/>
      <w:bookmarkStart w:id="1484" w:name="_Toc528676263"/>
      <w:bookmarkStart w:id="1485" w:name="_Toc528681144"/>
      <w:r>
        <w:rPr>
          <w:rStyle w:val="CharSectno"/>
        </w:rPr>
        <w:t>274</w:t>
      </w:r>
      <w:r>
        <w:t>.</w:t>
      </w:r>
      <w:r>
        <w:tab/>
        <w:t>On</w:t>
      </w:r>
      <w:r>
        <w:noBreakHyphen/>
        <w:t>demand booking services</w:t>
      </w:r>
      <w:bookmarkEnd w:id="1483"/>
      <w:bookmarkEnd w:id="1484"/>
      <w:bookmarkEnd w:id="1485"/>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1486" w:name="_Toc522618267"/>
      <w:bookmarkStart w:id="1487" w:name="_Toc522618705"/>
      <w:bookmarkStart w:id="1488" w:name="_Toc522708541"/>
      <w:bookmarkStart w:id="1489" w:name="_Toc525292117"/>
      <w:bookmarkStart w:id="1490" w:name="_Toc527705398"/>
      <w:bookmarkStart w:id="1491" w:name="_Toc527706466"/>
      <w:bookmarkStart w:id="1492" w:name="_Toc527706904"/>
      <w:bookmarkStart w:id="1493" w:name="_Toc528145665"/>
      <w:bookmarkStart w:id="1494" w:name="_Toc528676264"/>
      <w:bookmarkStart w:id="1495" w:name="_Toc528681145"/>
      <w:r>
        <w:rPr>
          <w:rStyle w:val="CharDivNo"/>
        </w:rPr>
        <w:t>Division 5</w:t>
      </w:r>
      <w:r>
        <w:t> — </w:t>
      </w:r>
      <w:r>
        <w:rPr>
          <w:rStyle w:val="CharDivText"/>
        </w:rPr>
        <w:t>Operation of passenger transport services</w:t>
      </w:r>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522618706"/>
      <w:bookmarkStart w:id="1497" w:name="_Toc528676265"/>
      <w:bookmarkStart w:id="1498" w:name="_Toc528681146"/>
      <w:r>
        <w:rPr>
          <w:rStyle w:val="CharSectno"/>
        </w:rPr>
        <w:t>275</w:t>
      </w:r>
      <w:r>
        <w:t>.</w:t>
      </w:r>
      <w:r>
        <w:tab/>
        <w:t>Passenger transport services</w:t>
      </w:r>
      <w:bookmarkEnd w:id="1496"/>
      <w:bookmarkEnd w:id="1497"/>
      <w:bookmarkEnd w:id="1498"/>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1499" w:name="_Toc522618269"/>
      <w:bookmarkStart w:id="1500" w:name="_Toc522618707"/>
      <w:bookmarkStart w:id="1501" w:name="_Toc522708543"/>
      <w:bookmarkStart w:id="1502" w:name="_Toc525292119"/>
      <w:bookmarkStart w:id="1503" w:name="_Toc527705400"/>
      <w:bookmarkStart w:id="1504" w:name="_Toc527706468"/>
      <w:bookmarkStart w:id="1505" w:name="_Toc527706906"/>
      <w:bookmarkStart w:id="1506" w:name="_Toc528145667"/>
      <w:bookmarkStart w:id="1507" w:name="_Toc528676266"/>
      <w:bookmarkStart w:id="1508" w:name="_Toc528681147"/>
      <w:r>
        <w:rPr>
          <w:rStyle w:val="CharDivNo"/>
        </w:rPr>
        <w:t>Division 6</w:t>
      </w:r>
      <w:r>
        <w:t> — </w:t>
      </w:r>
      <w:r>
        <w:rPr>
          <w:rStyle w:val="CharDivText"/>
        </w:rPr>
        <w:t>Passenger transport drivers</w:t>
      </w:r>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522618708"/>
      <w:bookmarkStart w:id="1510" w:name="_Toc528676267"/>
      <w:bookmarkStart w:id="1511" w:name="_Toc528681148"/>
      <w:r>
        <w:rPr>
          <w:rStyle w:val="CharSectno"/>
        </w:rPr>
        <w:t>276</w:t>
      </w:r>
      <w:r>
        <w:t>.</w:t>
      </w:r>
      <w:r>
        <w:tab/>
        <w:t>Passenger transport drivers</w:t>
      </w:r>
      <w:bookmarkEnd w:id="1509"/>
      <w:bookmarkEnd w:id="1510"/>
      <w:bookmarkEnd w:id="1511"/>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rPr>
          <w:szCs w:val="24"/>
        </w:rPr>
      </w:pPr>
      <w:r>
        <w:tab/>
        <w:t>(d)</w:t>
      </w:r>
      <w:r>
        <w:tab/>
      </w:r>
      <w:r>
        <w:rPr>
          <w:szCs w:val="24"/>
        </w:rPr>
        <w:t>prohibiting or regulating methods of plying for hire;</w:t>
      </w:r>
    </w:p>
    <w:p>
      <w:pPr>
        <w:pStyle w:val="Indenta"/>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1512" w:name="_Toc522618709"/>
      <w:bookmarkStart w:id="1513" w:name="_Toc528676268"/>
      <w:bookmarkStart w:id="1514" w:name="_Toc528681149"/>
      <w:r>
        <w:rPr>
          <w:rStyle w:val="CharSectno"/>
        </w:rPr>
        <w:t>277</w:t>
      </w:r>
      <w:r>
        <w:t>.</w:t>
      </w:r>
      <w:r>
        <w:tab/>
        <w:t>Safety, security and order</w:t>
      </w:r>
      <w:bookmarkEnd w:id="1512"/>
      <w:bookmarkEnd w:id="1513"/>
      <w:bookmarkEnd w:id="1514"/>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ageBreakBefore/>
        <w:spacing w:before="0"/>
      </w:pPr>
      <w:bookmarkStart w:id="1515" w:name="_Toc522618272"/>
      <w:bookmarkStart w:id="1516" w:name="_Toc522618710"/>
      <w:bookmarkStart w:id="1517" w:name="_Toc522708546"/>
      <w:bookmarkStart w:id="1518" w:name="_Toc525292122"/>
      <w:bookmarkStart w:id="1519" w:name="_Toc527705403"/>
      <w:bookmarkStart w:id="1520" w:name="_Toc527706471"/>
      <w:bookmarkStart w:id="1521" w:name="_Toc527706909"/>
      <w:bookmarkStart w:id="1522" w:name="_Toc528145670"/>
      <w:bookmarkStart w:id="1523" w:name="_Toc528676269"/>
      <w:bookmarkStart w:id="1524" w:name="_Toc528681150"/>
      <w:r>
        <w:rPr>
          <w:rStyle w:val="CharDivNo"/>
        </w:rPr>
        <w:t>Division 7</w:t>
      </w:r>
      <w:r>
        <w:t> — </w:t>
      </w:r>
      <w:r>
        <w:rPr>
          <w:rStyle w:val="CharDivText"/>
        </w:rPr>
        <w:t>Passenger transport vehicles</w:t>
      </w:r>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522618711"/>
      <w:bookmarkStart w:id="1526" w:name="_Toc528676270"/>
      <w:bookmarkStart w:id="1527" w:name="_Toc528681151"/>
      <w:r>
        <w:rPr>
          <w:rStyle w:val="CharSectno"/>
        </w:rPr>
        <w:t>278</w:t>
      </w:r>
      <w:r>
        <w:t>.</w:t>
      </w:r>
      <w:r>
        <w:tab/>
        <w:t>Passenger transport vehicles</w:t>
      </w:r>
      <w:bookmarkEnd w:id="1525"/>
      <w:bookmarkEnd w:id="1526"/>
      <w:bookmarkEnd w:id="1527"/>
    </w:p>
    <w:p>
      <w:pPr>
        <w:pStyle w:val="Subsection"/>
      </w:pPr>
      <w:r>
        <w:tab/>
        <w:t>(1)</w:t>
      </w:r>
      <w:r>
        <w:tab/>
      </w:r>
      <w:r>
        <w:rPr>
          <w:szCs w:val="24"/>
        </w:rPr>
        <w:t>The regulations may make provision for or in relation to passenger transport vehicles including the following</w:t>
      </w:r>
      <w:r>
        <w:t xml:space="preserve"> — </w:t>
      </w:r>
    </w:p>
    <w:p>
      <w:pPr>
        <w:pStyle w:val="Indenta"/>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1528" w:name="_Toc522618274"/>
      <w:bookmarkStart w:id="1529" w:name="_Toc522618712"/>
      <w:bookmarkStart w:id="1530" w:name="_Toc522708548"/>
      <w:bookmarkStart w:id="1531" w:name="_Toc525292124"/>
      <w:bookmarkStart w:id="1532" w:name="_Toc527705405"/>
      <w:bookmarkStart w:id="1533" w:name="_Toc527706473"/>
      <w:bookmarkStart w:id="1534" w:name="_Toc527706911"/>
      <w:bookmarkStart w:id="1535" w:name="_Toc528145672"/>
      <w:bookmarkStart w:id="1536" w:name="_Toc528676271"/>
      <w:bookmarkStart w:id="1537" w:name="_Toc528681152"/>
      <w:r>
        <w:rPr>
          <w:rStyle w:val="CharDivNo"/>
        </w:rPr>
        <w:t>Division 8</w:t>
      </w:r>
      <w:r>
        <w:t> — </w:t>
      </w:r>
      <w:r>
        <w:rPr>
          <w:rStyle w:val="CharDivText"/>
        </w:rPr>
        <w:t>Fares and subsidies</w:t>
      </w:r>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522618713"/>
      <w:bookmarkStart w:id="1539" w:name="_Toc528676272"/>
      <w:bookmarkStart w:id="1540" w:name="_Toc528681153"/>
      <w:r>
        <w:rPr>
          <w:rStyle w:val="CharSectno"/>
        </w:rPr>
        <w:t>279</w:t>
      </w:r>
      <w:r>
        <w:t>.</w:t>
      </w:r>
      <w:r>
        <w:tab/>
        <w:t>Fares</w:t>
      </w:r>
      <w:bookmarkEnd w:id="1538"/>
      <w:bookmarkEnd w:id="1539"/>
      <w:bookmarkEnd w:id="1540"/>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1541" w:name="_Toc522618714"/>
      <w:bookmarkStart w:id="1542" w:name="_Toc528676273"/>
      <w:bookmarkStart w:id="1543" w:name="_Toc528681154"/>
      <w:r>
        <w:rPr>
          <w:rStyle w:val="CharSectno"/>
        </w:rPr>
        <w:t>280</w:t>
      </w:r>
      <w:r>
        <w:t>.</w:t>
      </w:r>
      <w:r>
        <w:tab/>
        <w:t>Subsidies</w:t>
      </w:r>
      <w:bookmarkEnd w:id="1541"/>
      <w:bookmarkEnd w:id="1542"/>
      <w:bookmarkEnd w:id="1543"/>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1544" w:name="_Toc522618277"/>
      <w:bookmarkStart w:id="1545" w:name="_Toc522618715"/>
      <w:bookmarkStart w:id="1546" w:name="_Toc522708551"/>
      <w:bookmarkStart w:id="1547" w:name="_Toc525292127"/>
      <w:bookmarkStart w:id="1548" w:name="_Toc527705408"/>
      <w:bookmarkStart w:id="1549" w:name="_Toc527706476"/>
      <w:bookmarkStart w:id="1550" w:name="_Toc527706914"/>
      <w:bookmarkStart w:id="1551" w:name="_Toc528145675"/>
      <w:bookmarkStart w:id="1552" w:name="_Toc528676274"/>
      <w:bookmarkStart w:id="1553" w:name="_Toc528681155"/>
      <w:r>
        <w:rPr>
          <w:rStyle w:val="CharDivNo"/>
        </w:rPr>
        <w:t>Division 9</w:t>
      </w:r>
      <w:r>
        <w:t> — </w:t>
      </w:r>
      <w:r>
        <w:rPr>
          <w:rStyle w:val="CharDivText"/>
        </w:rPr>
        <w:t>On</w:t>
      </w:r>
      <w:r>
        <w:rPr>
          <w:rStyle w:val="CharDivText"/>
        </w:rPr>
        <w:noBreakHyphen/>
        <w:t>demand passenger transport levy</w:t>
      </w:r>
      <w:bookmarkEnd w:id="1544"/>
      <w:bookmarkEnd w:id="1545"/>
      <w:bookmarkEnd w:id="1546"/>
      <w:bookmarkEnd w:id="1547"/>
      <w:bookmarkEnd w:id="1548"/>
      <w:bookmarkEnd w:id="1549"/>
      <w:bookmarkEnd w:id="1550"/>
      <w:bookmarkEnd w:id="1551"/>
      <w:bookmarkEnd w:id="1552"/>
      <w:bookmarkEnd w:id="1553"/>
    </w:p>
    <w:p>
      <w:pPr>
        <w:pStyle w:val="Heading5"/>
        <w:rPr>
          <w:szCs w:val="24"/>
        </w:rPr>
      </w:pPr>
      <w:bookmarkStart w:id="1554" w:name="_Toc522618716"/>
      <w:bookmarkStart w:id="1555" w:name="_Toc528676275"/>
      <w:bookmarkStart w:id="1556" w:name="_Toc528681156"/>
      <w:r>
        <w:rPr>
          <w:rStyle w:val="CharSectno"/>
        </w:rPr>
        <w:t>281</w:t>
      </w:r>
      <w:r>
        <w:t>.</w:t>
      </w:r>
      <w:r>
        <w:tab/>
        <w:t>On</w:t>
      </w:r>
      <w:r>
        <w:noBreakHyphen/>
        <w:t>demand passenger transport levy</w:t>
      </w:r>
      <w:bookmarkEnd w:id="1554"/>
      <w:bookmarkEnd w:id="1555"/>
      <w:bookmarkEnd w:id="1556"/>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1557" w:name="_Toc522618279"/>
      <w:bookmarkStart w:id="1558" w:name="_Toc522618717"/>
      <w:bookmarkStart w:id="1559" w:name="_Toc522708553"/>
      <w:bookmarkStart w:id="1560" w:name="_Toc525292129"/>
      <w:bookmarkStart w:id="1561" w:name="_Toc527705410"/>
      <w:bookmarkStart w:id="1562" w:name="_Toc527706478"/>
      <w:bookmarkStart w:id="1563" w:name="_Toc527706916"/>
      <w:bookmarkStart w:id="1564" w:name="_Toc528145677"/>
      <w:bookmarkStart w:id="1565" w:name="_Toc528676276"/>
      <w:bookmarkStart w:id="1566" w:name="_Toc528681157"/>
      <w:r>
        <w:rPr>
          <w:rStyle w:val="CharPartNo"/>
        </w:rPr>
        <w:t>Part 12</w:t>
      </w:r>
      <w:r>
        <w:t> — </w:t>
      </w:r>
      <w:r>
        <w:rPr>
          <w:rStyle w:val="CharPartText"/>
        </w:rPr>
        <w:t>Miscellaneous</w:t>
      </w:r>
      <w:bookmarkEnd w:id="1557"/>
      <w:bookmarkEnd w:id="1558"/>
      <w:bookmarkEnd w:id="1559"/>
      <w:bookmarkEnd w:id="1560"/>
      <w:bookmarkEnd w:id="1561"/>
      <w:bookmarkEnd w:id="1562"/>
      <w:bookmarkEnd w:id="1563"/>
      <w:bookmarkEnd w:id="1564"/>
      <w:bookmarkEnd w:id="1565"/>
      <w:bookmarkEnd w:id="1566"/>
    </w:p>
    <w:p>
      <w:pPr>
        <w:pStyle w:val="Heading3"/>
      </w:pPr>
      <w:bookmarkStart w:id="1567" w:name="_Toc522618280"/>
      <w:bookmarkStart w:id="1568" w:name="_Toc522618718"/>
      <w:bookmarkStart w:id="1569" w:name="_Toc522708554"/>
      <w:bookmarkStart w:id="1570" w:name="_Toc525292130"/>
      <w:bookmarkStart w:id="1571" w:name="_Toc527705411"/>
      <w:bookmarkStart w:id="1572" w:name="_Toc527706479"/>
      <w:bookmarkStart w:id="1573" w:name="_Toc527706917"/>
      <w:bookmarkStart w:id="1574" w:name="_Toc528145678"/>
      <w:bookmarkStart w:id="1575" w:name="_Toc528676277"/>
      <w:bookmarkStart w:id="1576" w:name="_Toc528681158"/>
      <w:r>
        <w:rPr>
          <w:rStyle w:val="CharDivNo"/>
        </w:rPr>
        <w:t>Division 1</w:t>
      </w:r>
      <w:r>
        <w:t> — </w:t>
      </w:r>
      <w:r>
        <w:rPr>
          <w:rStyle w:val="CharDivText"/>
        </w:rPr>
        <w:t>Giving of documents</w:t>
      </w:r>
      <w:bookmarkEnd w:id="1567"/>
      <w:bookmarkEnd w:id="1568"/>
      <w:bookmarkEnd w:id="1569"/>
      <w:bookmarkEnd w:id="1570"/>
      <w:bookmarkEnd w:id="1571"/>
      <w:bookmarkEnd w:id="1572"/>
      <w:bookmarkEnd w:id="1573"/>
      <w:bookmarkEnd w:id="1574"/>
      <w:bookmarkEnd w:id="1575"/>
      <w:bookmarkEnd w:id="1576"/>
    </w:p>
    <w:p>
      <w:pPr>
        <w:pStyle w:val="Heading5"/>
      </w:pPr>
      <w:bookmarkStart w:id="1577" w:name="_Toc522618719"/>
      <w:bookmarkStart w:id="1578" w:name="_Toc528676278"/>
      <w:bookmarkStart w:id="1579" w:name="_Toc528681159"/>
      <w:r>
        <w:rPr>
          <w:rStyle w:val="CharSectno"/>
        </w:rPr>
        <w:t>282</w:t>
      </w:r>
      <w:r>
        <w:t>.</w:t>
      </w:r>
      <w:r>
        <w:tab/>
        <w:t>Giving of documents generally</w:t>
      </w:r>
      <w:bookmarkEnd w:id="1577"/>
      <w:bookmarkEnd w:id="1578"/>
      <w:bookmarkEnd w:id="1579"/>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1580" w:name="_Toc522618720"/>
      <w:bookmarkStart w:id="1581" w:name="_Toc528676279"/>
      <w:bookmarkStart w:id="1582" w:name="_Toc528681160"/>
      <w:r>
        <w:rPr>
          <w:rStyle w:val="CharSectno"/>
        </w:rPr>
        <w:t>283</w:t>
      </w:r>
      <w:r>
        <w:t>.</w:t>
      </w:r>
      <w:r>
        <w:tab/>
        <w:t>Time when document given</w:t>
      </w:r>
      <w:bookmarkEnd w:id="1580"/>
      <w:bookmarkEnd w:id="1581"/>
      <w:bookmarkEnd w:id="1582"/>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1583" w:name="_Toc522618283"/>
      <w:bookmarkStart w:id="1584" w:name="_Toc522618721"/>
      <w:bookmarkStart w:id="1585" w:name="_Toc522708557"/>
      <w:bookmarkStart w:id="1586" w:name="_Toc525292133"/>
      <w:bookmarkStart w:id="1587" w:name="_Toc527705414"/>
      <w:bookmarkStart w:id="1588" w:name="_Toc527706482"/>
      <w:bookmarkStart w:id="1589" w:name="_Toc527706920"/>
      <w:bookmarkStart w:id="1590" w:name="_Toc528145681"/>
      <w:bookmarkStart w:id="1591" w:name="_Toc528676280"/>
      <w:bookmarkStart w:id="1592" w:name="_Toc528681161"/>
      <w:r>
        <w:rPr>
          <w:rStyle w:val="CharDivNo"/>
        </w:rPr>
        <w:t>Division 2</w:t>
      </w:r>
      <w:r>
        <w:t> — </w:t>
      </w:r>
      <w:r>
        <w:rPr>
          <w:rStyle w:val="CharDivText"/>
        </w:rPr>
        <w:t>General</w:t>
      </w:r>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522618722"/>
      <w:bookmarkStart w:id="1594" w:name="_Toc528676281"/>
      <w:bookmarkStart w:id="1595" w:name="_Toc528681162"/>
      <w:r>
        <w:rPr>
          <w:rStyle w:val="CharSectno"/>
        </w:rPr>
        <w:t>284</w:t>
      </w:r>
      <w:r>
        <w:t>.</w:t>
      </w:r>
      <w:r>
        <w:tab/>
        <w:t>Delegation</w:t>
      </w:r>
      <w:bookmarkEnd w:id="1593"/>
      <w:bookmarkEnd w:id="1594"/>
      <w:bookmarkEnd w:id="1595"/>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596" w:name="_Toc522618723"/>
      <w:bookmarkStart w:id="1597" w:name="_Toc528676282"/>
      <w:bookmarkStart w:id="1598" w:name="_Toc528681163"/>
      <w:r>
        <w:rPr>
          <w:rStyle w:val="CharSectno"/>
        </w:rPr>
        <w:t>285</w:t>
      </w:r>
      <w:r>
        <w:t>.</w:t>
      </w:r>
      <w:r>
        <w:tab/>
        <w:t>CEO may enter into agreements for performance of functions</w:t>
      </w:r>
      <w:bookmarkEnd w:id="1596"/>
      <w:bookmarkEnd w:id="1597"/>
      <w:bookmarkEnd w:id="1598"/>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1599" w:name="_Toc522618724"/>
      <w:bookmarkStart w:id="1600" w:name="_Toc528676283"/>
      <w:bookmarkStart w:id="1601" w:name="_Toc528681164"/>
      <w:r>
        <w:rPr>
          <w:rStyle w:val="CharSectno"/>
        </w:rPr>
        <w:t>286</w:t>
      </w:r>
      <w:r>
        <w:t>.</w:t>
      </w:r>
      <w:r>
        <w:tab/>
        <w:t>Protection from personal liability</w:t>
      </w:r>
      <w:bookmarkEnd w:id="1599"/>
      <w:bookmarkEnd w:id="1600"/>
      <w:bookmarkEnd w:id="16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1602" w:name="_Toc522618725"/>
      <w:bookmarkStart w:id="1603" w:name="_Toc528676284"/>
      <w:bookmarkStart w:id="1604" w:name="_Toc528681165"/>
      <w:r>
        <w:rPr>
          <w:rStyle w:val="CharSectno"/>
        </w:rPr>
        <w:t>287</w:t>
      </w:r>
      <w:r>
        <w:t>.</w:t>
      </w:r>
      <w:r>
        <w:tab/>
        <w:t>Protection of people testing or examining or giving certain information</w:t>
      </w:r>
      <w:bookmarkEnd w:id="1602"/>
      <w:bookmarkEnd w:id="1603"/>
      <w:bookmarkEnd w:id="1604"/>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1605" w:name="_Toc522618726"/>
      <w:bookmarkStart w:id="1606" w:name="_Toc528676285"/>
      <w:bookmarkStart w:id="1607" w:name="_Toc528681166"/>
      <w:r>
        <w:rPr>
          <w:rStyle w:val="CharSectno"/>
        </w:rPr>
        <w:t>288</w:t>
      </w:r>
      <w:r>
        <w:t>.</w:t>
      </w:r>
      <w:r>
        <w:tab/>
        <w:t>False or misleading information</w:t>
      </w:r>
      <w:bookmarkEnd w:id="1605"/>
      <w:bookmarkEnd w:id="1606"/>
      <w:bookmarkEnd w:id="1607"/>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1608" w:name="_Toc522618727"/>
      <w:bookmarkStart w:id="1609" w:name="_Toc528676286"/>
      <w:bookmarkStart w:id="1610" w:name="_Toc528681167"/>
      <w:r>
        <w:rPr>
          <w:rStyle w:val="CharSectno"/>
        </w:rPr>
        <w:t>289</w:t>
      </w:r>
      <w:r>
        <w:t>.</w:t>
      </w:r>
      <w:r>
        <w:tab/>
        <w:t>Compensation not payable</w:t>
      </w:r>
      <w:bookmarkEnd w:id="1608"/>
      <w:bookmarkEnd w:id="1609"/>
      <w:bookmarkEnd w:id="1610"/>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1611" w:name="_Toc522618728"/>
      <w:bookmarkStart w:id="1612" w:name="_Toc528676287"/>
      <w:bookmarkStart w:id="1613" w:name="_Toc528681168"/>
      <w:r>
        <w:rPr>
          <w:rStyle w:val="CharSectno"/>
        </w:rPr>
        <w:t>290</w:t>
      </w:r>
      <w:r>
        <w:t>.</w:t>
      </w:r>
      <w:r>
        <w:tab/>
        <w:t>Exemptions</w:t>
      </w:r>
      <w:bookmarkEnd w:id="1611"/>
      <w:bookmarkEnd w:id="1612"/>
      <w:bookmarkEnd w:id="1613"/>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Heading3"/>
      </w:pPr>
      <w:bookmarkStart w:id="1614" w:name="_Toc522618291"/>
      <w:bookmarkStart w:id="1615" w:name="_Toc522618729"/>
      <w:bookmarkStart w:id="1616" w:name="_Toc522708565"/>
      <w:bookmarkStart w:id="1617" w:name="_Toc525292141"/>
      <w:bookmarkStart w:id="1618" w:name="_Toc527705422"/>
      <w:bookmarkStart w:id="1619" w:name="_Toc527706490"/>
      <w:bookmarkStart w:id="1620" w:name="_Toc527706928"/>
      <w:bookmarkStart w:id="1621" w:name="_Toc528145689"/>
      <w:bookmarkStart w:id="1622" w:name="_Toc528676288"/>
      <w:bookmarkStart w:id="1623" w:name="_Toc528681169"/>
      <w:r>
        <w:rPr>
          <w:rStyle w:val="CharDivNo"/>
        </w:rPr>
        <w:t>Division 3</w:t>
      </w:r>
      <w:r>
        <w:t> — </w:t>
      </w:r>
      <w:r>
        <w:rPr>
          <w:rStyle w:val="CharDivText"/>
        </w:rPr>
        <w:t>Review of Act</w:t>
      </w:r>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522618730"/>
      <w:bookmarkStart w:id="1625" w:name="_Toc528676289"/>
      <w:bookmarkStart w:id="1626" w:name="_Toc528681170"/>
      <w:r>
        <w:rPr>
          <w:rStyle w:val="CharSectno"/>
        </w:rPr>
        <w:t>291</w:t>
      </w:r>
      <w:r>
        <w:t>.</w:t>
      </w:r>
      <w:r>
        <w:tab/>
        <w:t>Review of Act</w:t>
      </w:r>
      <w:bookmarkEnd w:id="1624"/>
      <w:bookmarkEnd w:id="1625"/>
      <w:bookmarkEnd w:id="1626"/>
    </w:p>
    <w:p>
      <w:pPr>
        <w:pStyle w:val="Subsection"/>
      </w:pPr>
      <w:r>
        <w:tab/>
        <w:t>(1)</w:t>
      </w:r>
      <w:r>
        <w:tab/>
        <w:t>The Minister must carry out a review of the operation and effectiveness of this Act as soon as practicable after the 5th anniversary of the day on which this section comes into operation.</w:t>
      </w:r>
    </w:p>
    <w:p>
      <w:pPr>
        <w:pStyle w:val="Subsection"/>
      </w:pPr>
      <w:r>
        <w:tab/>
        <w:t>(2)</w:t>
      </w:r>
      <w:r>
        <w:tab/>
        <w:t xml:space="preserve">In carrying out the review, the Minister is to have regard to — </w:t>
      </w:r>
    </w:p>
    <w:p>
      <w:pPr>
        <w:pStyle w:val="Indenta"/>
      </w:pPr>
      <w:r>
        <w:tab/>
        <w:t>(a)</w:t>
      </w:r>
      <w:r>
        <w:tab/>
        <w:t>the attainment of the objects of this Act; and</w:t>
      </w:r>
    </w:p>
    <w:p>
      <w:pPr>
        <w:pStyle w:val="Indenta"/>
      </w:pPr>
      <w:r>
        <w:tab/>
        <w:t>(b)</w:t>
      </w:r>
      <w:r>
        <w:tab/>
        <w:t>the administration of this Act; and</w:t>
      </w:r>
    </w:p>
    <w:p>
      <w:pPr>
        <w:pStyle w:val="Indenta"/>
      </w:pPr>
      <w:r>
        <w:tab/>
        <w:t>(c)</w:t>
      </w:r>
      <w:r>
        <w:tab/>
        <w:t>the effectiveness of the operation of the Department in relation to this Act; and</w:t>
      </w:r>
    </w:p>
    <w:p>
      <w:pPr>
        <w:pStyle w:val="Indenta"/>
      </w:pPr>
      <w:r>
        <w:tab/>
        <w:t>(d)</w:t>
      </w:r>
      <w:r>
        <w:tab/>
        <w:t>any other matters that appear to the Minister to be relevant.</w:t>
      </w:r>
    </w:p>
    <w:p>
      <w:pPr>
        <w:pStyle w:val="Subsection"/>
      </w:pPr>
      <w:r>
        <w:tab/>
        <w:t>(3)</w:t>
      </w:r>
      <w:r>
        <w:tab/>
        <w:t>The Minister must prepare a report based on the review and, as soon as practicable after its preparation, cause the report to be laid before each House of Parliament.</w:t>
      </w:r>
    </w:p>
    <w:p>
      <w:pPr>
        <w:pStyle w:val="Heading2"/>
      </w:pPr>
      <w:bookmarkStart w:id="1627" w:name="_Toc522618293"/>
      <w:bookmarkStart w:id="1628" w:name="_Toc522618731"/>
      <w:bookmarkStart w:id="1629" w:name="_Toc522708567"/>
      <w:bookmarkStart w:id="1630" w:name="_Toc525292143"/>
      <w:bookmarkStart w:id="1631" w:name="_Toc527705424"/>
      <w:bookmarkStart w:id="1632" w:name="_Toc527706492"/>
      <w:bookmarkStart w:id="1633" w:name="_Toc527706930"/>
      <w:bookmarkStart w:id="1634" w:name="_Toc528145691"/>
      <w:bookmarkStart w:id="1635" w:name="_Toc528676290"/>
      <w:bookmarkStart w:id="1636" w:name="_Toc528681171"/>
      <w:r>
        <w:rPr>
          <w:rStyle w:val="CharPartNo"/>
        </w:rPr>
        <w:t>Part 13</w:t>
      </w:r>
      <w:r>
        <w:rPr>
          <w:rStyle w:val="CharDivNo"/>
        </w:rPr>
        <w:t> </w:t>
      </w:r>
      <w:r>
        <w:t>—</w:t>
      </w:r>
      <w:r>
        <w:rPr>
          <w:rStyle w:val="CharDivText"/>
        </w:rPr>
        <w:t> </w:t>
      </w:r>
      <w:r>
        <w:rPr>
          <w:rStyle w:val="CharPartText"/>
        </w:rPr>
        <w:t>Transitional provisions</w:t>
      </w:r>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522618732"/>
      <w:bookmarkStart w:id="1638" w:name="_Toc528676291"/>
      <w:bookmarkStart w:id="1639" w:name="_Toc528681172"/>
      <w:r>
        <w:rPr>
          <w:rStyle w:val="CharSectno"/>
        </w:rPr>
        <w:t>292</w:t>
      </w:r>
      <w:r>
        <w:t>.</w:t>
      </w:r>
      <w:r>
        <w:tab/>
        <w:t>Terms used</w:t>
      </w:r>
      <w:bookmarkEnd w:id="1637"/>
      <w:bookmarkEnd w:id="1638"/>
      <w:bookmarkEnd w:id="1639"/>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1640" w:name="_Toc522618733"/>
      <w:bookmarkStart w:id="1641" w:name="_Toc528676292"/>
      <w:bookmarkStart w:id="1642" w:name="_Toc528681173"/>
      <w:r>
        <w:rPr>
          <w:rStyle w:val="CharSectno"/>
        </w:rPr>
        <w:t>293</w:t>
      </w:r>
      <w:r>
        <w:t>.</w:t>
      </w:r>
      <w:r>
        <w:tab/>
        <w:t>Disclosure of information about drivers and vehicles</w:t>
      </w:r>
      <w:bookmarkEnd w:id="1640"/>
      <w:bookmarkEnd w:id="1641"/>
      <w:bookmarkEnd w:id="1642"/>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1643" w:name="_Toc522618734"/>
      <w:bookmarkStart w:id="1644" w:name="_Toc528676293"/>
      <w:bookmarkStart w:id="1645" w:name="_Toc528681174"/>
      <w:r>
        <w:rPr>
          <w:rStyle w:val="CharSectno"/>
        </w:rPr>
        <w:t>294</w:t>
      </w:r>
      <w:r>
        <w:t>.</w:t>
      </w:r>
      <w:r>
        <w:tab/>
        <w:t>‘F’ or ‘T’ endorsed driver’s licences</w:t>
      </w:r>
      <w:bookmarkEnd w:id="1643"/>
      <w:bookmarkEnd w:id="1644"/>
      <w:bookmarkEnd w:id="1645"/>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1646" w:name="_Toc522618735"/>
      <w:bookmarkStart w:id="1647" w:name="_Toc528676294"/>
      <w:bookmarkStart w:id="1648" w:name="_Toc528681175"/>
      <w:r>
        <w:rPr>
          <w:rStyle w:val="CharSectno"/>
        </w:rPr>
        <w:t>295</w:t>
      </w:r>
      <w:r>
        <w:t>.</w:t>
      </w:r>
      <w:r>
        <w:tab/>
        <w:t>Owned taxi plates</w:t>
      </w:r>
      <w:bookmarkEnd w:id="1646"/>
      <w:bookmarkEnd w:id="1647"/>
      <w:bookmarkEnd w:id="164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1649" w:name="_Toc522618736"/>
      <w:bookmarkStart w:id="1650" w:name="_Toc528676295"/>
      <w:bookmarkStart w:id="1651" w:name="_Toc528681176"/>
      <w:r>
        <w:rPr>
          <w:rStyle w:val="CharSectno"/>
        </w:rPr>
        <w:t>296</w:t>
      </w:r>
      <w:r>
        <w:t>.</w:t>
      </w:r>
      <w:r>
        <w:tab/>
        <w:t>Leased taxi plates</w:t>
      </w:r>
      <w:bookmarkEnd w:id="1649"/>
      <w:bookmarkEnd w:id="1650"/>
      <w:bookmarkEnd w:id="1651"/>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652" w:name="_Toc522618737"/>
      <w:bookmarkStart w:id="1653" w:name="_Toc528676296"/>
      <w:bookmarkStart w:id="1654" w:name="_Toc528681177"/>
      <w:r>
        <w:rPr>
          <w:rStyle w:val="CharSectno"/>
        </w:rPr>
        <w:t>297</w:t>
      </w:r>
      <w:r>
        <w:t>.</w:t>
      </w:r>
      <w:r>
        <w:tab/>
        <w:t>Licensed taxi-cars</w:t>
      </w:r>
      <w:bookmarkEnd w:id="1652"/>
      <w:bookmarkEnd w:id="1653"/>
      <w:bookmarkEnd w:id="165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655" w:name="_Toc522618738"/>
      <w:bookmarkStart w:id="1656" w:name="_Toc528676297"/>
      <w:bookmarkStart w:id="1657" w:name="_Toc528681178"/>
      <w:r>
        <w:rPr>
          <w:rStyle w:val="CharSectno"/>
        </w:rPr>
        <w:t>298</w:t>
      </w:r>
      <w:r>
        <w:t>.</w:t>
      </w:r>
      <w:r>
        <w:tab/>
        <w:t>Licensed omnibuses</w:t>
      </w:r>
      <w:bookmarkEnd w:id="1655"/>
      <w:bookmarkEnd w:id="1656"/>
      <w:bookmarkEnd w:id="165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1658" w:name="_Toc522618739"/>
      <w:bookmarkStart w:id="1659" w:name="_Toc528676298"/>
      <w:bookmarkStart w:id="1660" w:name="_Toc528681179"/>
      <w:r>
        <w:rPr>
          <w:rStyle w:val="CharSectno"/>
        </w:rPr>
        <w:t>299</w:t>
      </w:r>
      <w:r>
        <w:t>.</w:t>
      </w:r>
      <w:r>
        <w:tab/>
        <w:t>Taxi Industry Development Account abolished</w:t>
      </w:r>
      <w:bookmarkEnd w:id="1658"/>
      <w:bookmarkEnd w:id="1659"/>
      <w:bookmarkEnd w:id="1660"/>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1661" w:name="_Toc522618740"/>
      <w:bookmarkStart w:id="1662" w:name="_Toc528676299"/>
      <w:bookmarkStart w:id="1663" w:name="_Toc528681180"/>
      <w:r>
        <w:rPr>
          <w:rStyle w:val="CharSectno"/>
        </w:rPr>
        <w:t>300</w:t>
      </w:r>
      <w:r>
        <w:t>.</w:t>
      </w:r>
      <w:r>
        <w:tab/>
        <w:t>Bond provisions to continue to apply</w:t>
      </w:r>
      <w:bookmarkEnd w:id="1661"/>
      <w:bookmarkEnd w:id="1662"/>
      <w:bookmarkEnd w:id="1663"/>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1664" w:name="_Toc522618741"/>
      <w:bookmarkStart w:id="1665" w:name="_Toc528676300"/>
      <w:bookmarkStart w:id="1666" w:name="_Toc528681181"/>
      <w:r>
        <w:rPr>
          <w:rStyle w:val="CharSectno"/>
        </w:rPr>
        <w:t>301</w:t>
      </w:r>
      <w:r>
        <w:t>.</w:t>
      </w:r>
      <w:r>
        <w:tab/>
        <w:t>Transitional regulations</w:t>
      </w:r>
      <w:bookmarkEnd w:id="1664"/>
      <w:bookmarkEnd w:id="1665"/>
      <w:bookmarkEnd w:id="1666"/>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1667" w:name="_Toc522618304"/>
      <w:bookmarkStart w:id="1668" w:name="_Toc522618742"/>
      <w:bookmarkStart w:id="1669" w:name="_Toc522708578"/>
      <w:bookmarkStart w:id="1670" w:name="_Toc525292154"/>
      <w:bookmarkStart w:id="1671" w:name="_Toc527705435"/>
      <w:bookmarkStart w:id="1672" w:name="_Toc527706503"/>
      <w:bookmarkStart w:id="1673" w:name="_Toc527706941"/>
      <w:bookmarkStart w:id="1674" w:name="_Toc528145702"/>
      <w:bookmarkStart w:id="1675" w:name="_Toc528676301"/>
      <w:bookmarkStart w:id="1676" w:name="_Toc528681182"/>
      <w:r>
        <w:rPr>
          <w:rStyle w:val="CharPartNo"/>
        </w:rPr>
        <w:t>Part 14</w:t>
      </w:r>
      <w:r>
        <w:t> — </w:t>
      </w:r>
      <w:r>
        <w:rPr>
          <w:rStyle w:val="CharPartText"/>
        </w:rPr>
        <w:t>Repeals and consequential amendments</w:t>
      </w:r>
      <w:bookmarkEnd w:id="1667"/>
      <w:bookmarkEnd w:id="1668"/>
      <w:bookmarkEnd w:id="1669"/>
      <w:bookmarkEnd w:id="1670"/>
      <w:bookmarkEnd w:id="1671"/>
      <w:bookmarkEnd w:id="1672"/>
      <w:bookmarkEnd w:id="1673"/>
      <w:bookmarkEnd w:id="1674"/>
      <w:bookmarkEnd w:id="1675"/>
      <w:bookmarkEnd w:id="1676"/>
    </w:p>
    <w:p>
      <w:pPr>
        <w:pStyle w:val="Heading3"/>
      </w:pPr>
      <w:bookmarkStart w:id="1677" w:name="_Toc522618305"/>
      <w:bookmarkStart w:id="1678" w:name="_Toc522618743"/>
      <w:bookmarkStart w:id="1679" w:name="_Toc522708579"/>
      <w:bookmarkStart w:id="1680" w:name="_Toc525292155"/>
      <w:bookmarkStart w:id="1681" w:name="_Toc527705436"/>
      <w:bookmarkStart w:id="1682" w:name="_Toc527706504"/>
      <w:bookmarkStart w:id="1683" w:name="_Toc527706942"/>
      <w:bookmarkStart w:id="1684" w:name="_Toc528145703"/>
      <w:bookmarkStart w:id="1685" w:name="_Toc528676302"/>
      <w:bookmarkStart w:id="1686" w:name="_Toc528681183"/>
      <w:r>
        <w:rPr>
          <w:rStyle w:val="CharDivNo"/>
        </w:rPr>
        <w:t>Division 1</w:t>
      </w:r>
      <w:r>
        <w:t> — </w:t>
      </w:r>
      <w:r>
        <w:rPr>
          <w:rStyle w:val="CharDivText"/>
        </w:rPr>
        <w:t>Repeals</w:t>
      </w:r>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522618744"/>
      <w:bookmarkStart w:id="1688" w:name="_Toc528676303"/>
      <w:bookmarkStart w:id="1689" w:name="_Toc528681184"/>
      <w:r>
        <w:rPr>
          <w:rStyle w:val="CharSectno"/>
        </w:rPr>
        <w:t>302</w:t>
      </w:r>
      <w:r>
        <w:t>.</w:t>
      </w:r>
      <w:r>
        <w:tab/>
      </w:r>
      <w:r>
        <w:rPr>
          <w:i/>
        </w:rPr>
        <w:t>Taxi Act 1994</w:t>
      </w:r>
      <w:r>
        <w:t xml:space="preserve"> Part 3 Division 2 deleted</w:t>
      </w:r>
      <w:bookmarkEnd w:id="1687"/>
      <w:bookmarkEnd w:id="1688"/>
      <w:bookmarkEnd w:id="1689"/>
    </w:p>
    <w:p>
      <w:pPr>
        <w:pStyle w:val="Subsection"/>
      </w:pPr>
      <w:r>
        <w:tab/>
      </w:r>
      <w:r>
        <w:tab/>
        <w:t xml:space="preserve">The </w:t>
      </w:r>
      <w:r>
        <w:rPr>
          <w:i/>
        </w:rPr>
        <w:t>Taxi Act 1994</w:t>
      </w:r>
      <w:r>
        <w:t xml:space="preserve"> Part 3 Division 2 is deleted.</w:t>
      </w:r>
    </w:p>
    <w:p>
      <w:pPr>
        <w:pStyle w:val="Heading5"/>
      </w:pPr>
      <w:bookmarkStart w:id="1690" w:name="_Toc522618745"/>
      <w:bookmarkStart w:id="1691" w:name="_Toc528676304"/>
      <w:bookmarkStart w:id="1692" w:name="_Toc528681185"/>
      <w:r>
        <w:rPr>
          <w:rStyle w:val="CharSectno"/>
        </w:rPr>
        <w:t>303</w:t>
      </w:r>
      <w:r>
        <w:t>.</w:t>
      </w:r>
      <w:r>
        <w:tab/>
      </w:r>
      <w:r>
        <w:rPr>
          <w:i/>
        </w:rPr>
        <w:t>Taxi Act 1994</w:t>
      </w:r>
      <w:r>
        <w:t xml:space="preserve"> repealed</w:t>
      </w:r>
      <w:bookmarkEnd w:id="1690"/>
      <w:bookmarkEnd w:id="1691"/>
      <w:bookmarkEnd w:id="1692"/>
    </w:p>
    <w:p>
      <w:pPr>
        <w:pStyle w:val="Subsection"/>
        <w:spacing w:before="120"/>
      </w:pPr>
      <w:r>
        <w:tab/>
      </w:r>
      <w:r>
        <w:tab/>
        <w:t xml:space="preserve">The </w:t>
      </w:r>
      <w:r>
        <w:rPr>
          <w:i/>
        </w:rPr>
        <w:t>Taxi Act 1994</w:t>
      </w:r>
      <w:r>
        <w:t xml:space="preserve"> is repealed.</w:t>
      </w:r>
    </w:p>
    <w:p>
      <w:pPr>
        <w:pStyle w:val="Heading5"/>
      </w:pPr>
      <w:bookmarkStart w:id="1693" w:name="_Toc522618746"/>
      <w:bookmarkStart w:id="1694" w:name="_Toc528676305"/>
      <w:bookmarkStart w:id="1695" w:name="_Toc528681186"/>
      <w:r>
        <w:rPr>
          <w:rStyle w:val="CharSectno"/>
        </w:rPr>
        <w:t>304</w:t>
      </w:r>
      <w:r>
        <w:t>.</w:t>
      </w:r>
      <w:r>
        <w:tab/>
      </w:r>
      <w:r>
        <w:rPr>
          <w:i/>
        </w:rPr>
        <w:t>Taxi Drivers Licensing Act 2014</w:t>
      </w:r>
      <w:r>
        <w:t xml:space="preserve"> repealed</w:t>
      </w:r>
      <w:bookmarkEnd w:id="1693"/>
      <w:bookmarkEnd w:id="1694"/>
      <w:bookmarkEnd w:id="1695"/>
    </w:p>
    <w:p>
      <w:pPr>
        <w:pStyle w:val="Subsection"/>
        <w:spacing w:before="120"/>
      </w:pPr>
      <w:r>
        <w:tab/>
      </w:r>
      <w:r>
        <w:tab/>
        <w:t xml:space="preserve">The </w:t>
      </w:r>
      <w:r>
        <w:rPr>
          <w:i/>
        </w:rPr>
        <w:t>Taxi Drivers Licensing Act 2014</w:t>
      </w:r>
      <w:r>
        <w:t xml:space="preserve"> is repealed.</w:t>
      </w:r>
    </w:p>
    <w:p>
      <w:pPr>
        <w:pStyle w:val="Heading3"/>
      </w:pPr>
      <w:bookmarkStart w:id="1696" w:name="_Toc522618309"/>
      <w:bookmarkStart w:id="1697" w:name="_Toc522618747"/>
      <w:bookmarkStart w:id="1698" w:name="_Toc522708583"/>
      <w:bookmarkStart w:id="1699" w:name="_Toc525292159"/>
      <w:bookmarkStart w:id="1700" w:name="_Toc527705440"/>
      <w:bookmarkStart w:id="1701" w:name="_Toc527706508"/>
      <w:bookmarkStart w:id="1702" w:name="_Toc527706946"/>
      <w:bookmarkStart w:id="1703" w:name="_Toc528145707"/>
      <w:bookmarkStart w:id="1704" w:name="_Toc528676306"/>
      <w:bookmarkStart w:id="1705" w:name="_Toc528681187"/>
      <w:r>
        <w:rPr>
          <w:rStyle w:val="CharDivNo"/>
        </w:rPr>
        <w:t>Division 2</w:t>
      </w:r>
      <w:r>
        <w:t> — </w:t>
      </w:r>
      <w:r>
        <w:rPr>
          <w:rStyle w:val="CharDivText"/>
        </w:rPr>
        <w:t>Consequential amendments</w:t>
      </w:r>
      <w:bookmarkEnd w:id="1696"/>
      <w:bookmarkEnd w:id="1697"/>
      <w:bookmarkEnd w:id="1698"/>
      <w:bookmarkEnd w:id="1699"/>
      <w:bookmarkEnd w:id="1700"/>
      <w:bookmarkEnd w:id="1701"/>
      <w:bookmarkEnd w:id="1702"/>
      <w:bookmarkEnd w:id="1703"/>
      <w:bookmarkEnd w:id="1704"/>
      <w:bookmarkEnd w:id="1705"/>
    </w:p>
    <w:p>
      <w:pPr>
        <w:pStyle w:val="Heading4"/>
      </w:pPr>
      <w:bookmarkStart w:id="1706" w:name="_Toc522618310"/>
      <w:bookmarkStart w:id="1707" w:name="_Toc522618748"/>
      <w:bookmarkStart w:id="1708" w:name="_Toc522708584"/>
      <w:bookmarkStart w:id="1709" w:name="_Toc525292160"/>
      <w:bookmarkStart w:id="1710" w:name="_Toc527705441"/>
      <w:bookmarkStart w:id="1711" w:name="_Toc527706509"/>
      <w:bookmarkStart w:id="1712" w:name="_Toc527706947"/>
      <w:bookmarkStart w:id="1713" w:name="_Toc528145708"/>
      <w:bookmarkStart w:id="1714" w:name="_Toc528676307"/>
      <w:bookmarkStart w:id="1715" w:name="_Toc528681188"/>
      <w:r>
        <w:t>Subdivision 1 — </w:t>
      </w:r>
      <w:r>
        <w:rPr>
          <w:i/>
        </w:rPr>
        <w:t>Constitution Acts Amendment Act 1899</w:t>
      </w:r>
      <w:r>
        <w:t xml:space="preserve"> amended</w:t>
      </w:r>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522618749"/>
      <w:bookmarkStart w:id="1717" w:name="_Toc528676308"/>
      <w:bookmarkStart w:id="1718" w:name="_Toc528681189"/>
      <w:r>
        <w:rPr>
          <w:rStyle w:val="CharSectno"/>
        </w:rPr>
        <w:t>305</w:t>
      </w:r>
      <w:r>
        <w:t>.</w:t>
      </w:r>
      <w:r>
        <w:tab/>
        <w:t>Act amended</w:t>
      </w:r>
      <w:bookmarkEnd w:id="1716"/>
      <w:bookmarkEnd w:id="1717"/>
      <w:bookmarkEnd w:id="1718"/>
    </w:p>
    <w:p>
      <w:pPr>
        <w:pStyle w:val="Subsection"/>
        <w:spacing w:before="120"/>
      </w:pPr>
      <w:r>
        <w:tab/>
      </w:r>
      <w:r>
        <w:tab/>
        <w:t>This Subdivision amends the </w:t>
      </w:r>
      <w:r>
        <w:rPr>
          <w:i/>
        </w:rPr>
        <w:t>Constitution Acts Amendment Act 1899</w:t>
      </w:r>
      <w:r>
        <w:t>.</w:t>
      </w:r>
    </w:p>
    <w:p>
      <w:pPr>
        <w:pStyle w:val="Heading5"/>
      </w:pPr>
      <w:bookmarkStart w:id="1719" w:name="_Toc522618750"/>
      <w:bookmarkStart w:id="1720" w:name="_Toc528676309"/>
      <w:bookmarkStart w:id="1721" w:name="_Toc528681190"/>
      <w:r>
        <w:rPr>
          <w:rStyle w:val="CharSectno"/>
        </w:rPr>
        <w:t>306</w:t>
      </w:r>
      <w:r>
        <w:t>.</w:t>
      </w:r>
      <w:r>
        <w:tab/>
        <w:t>Schedule V Part 3 amended</w:t>
      </w:r>
      <w:bookmarkEnd w:id="1719"/>
      <w:bookmarkEnd w:id="1720"/>
      <w:bookmarkEnd w:id="1721"/>
    </w:p>
    <w:p>
      <w:pPr>
        <w:pStyle w:val="Subsection"/>
      </w:pPr>
      <w:r>
        <w:tab/>
      </w:r>
      <w:r>
        <w:tab/>
        <w:t>In Schedule V Part 3 delete the item relating to the Taxi Industry Board.</w:t>
      </w:r>
    </w:p>
    <w:p>
      <w:pPr>
        <w:pStyle w:val="Heading4"/>
      </w:pPr>
      <w:bookmarkStart w:id="1722" w:name="_Toc522618313"/>
      <w:bookmarkStart w:id="1723" w:name="_Toc522618751"/>
      <w:bookmarkStart w:id="1724" w:name="_Toc522708587"/>
      <w:bookmarkStart w:id="1725" w:name="_Toc525292163"/>
      <w:bookmarkStart w:id="1726" w:name="_Toc527705444"/>
      <w:bookmarkStart w:id="1727" w:name="_Toc527706512"/>
      <w:bookmarkStart w:id="1728" w:name="_Toc527706950"/>
      <w:bookmarkStart w:id="1729" w:name="_Toc528145711"/>
      <w:bookmarkStart w:id="1730" w:name="_Toc528676310"/>
      <w:bookmarkStart w:id="1731" w:name="_Toc528681191"/>
      <w:r>
        <w:t>Subdivision 2 — </w:t>
      </w:r>
      <w:r>
        <w:rPr>
          <w:i/>
        </w:rPr>
        <w:t xml:space="preserve">The Criminal Code </w:t>
      </w:r>
      <w:r>
        <w:t>amended</w:t>
      </w:r>
      <w:bookmarkEnd w:id="1722"/>
      <w:bookmarkEnd w:id="1723"/>
      <w:bookmarkEnd w:id="1724"/>
      <w:bookmarkEnd w:id="1725"/>
      <w:bookmarkEnd w:id="1726"/>
      <w:bookmarkEnd w:id="1727"/>
      <w:bookmarkEnd w:id="1728"/>
      <w:bookmarkEnd w:id="1729"/>
      <w:bookmarkEnd w:id="1730"/>
      <w:bookmarkEnd w:id="1731"/>
    </w:p>
    <w:p>
      <w:pPr>
        <w:pStyle w:val="Heading5"/>
      </w:pPr>
      <w:bookmarkStart w:id="1732" w:name="_Toc522618752"/>
      <w:bookmarkStart w:id="1733" w:name="_Toc528676311"/>
      <w:bookmarkStart w:id="1734" w:name="_Toc528681192"/>
      <w:r>
        <w:rPr>
          <w:rStyle w:val="CharSectno"/>
        </w:rPr>
        <w:t>307</w:t>
      </w:r>
      <w:r>
        <w:t>.</w:t>
      </w:r>
      <w:r>
        <w:tab/>
        <w:t>Act amended</w:t>
      </w:r>
      <w:bookmarkEnd w:id="1732"/>
      <w:bookmarkEnd w:id="1733"/>
      <w:bookmarkEnd w:id="1734"/>
    </w:p>
    <w:p>
      <w:pPr>
        <w:pStyle w:val="Subsection"/>
      </w:pPr>
      <w:r>
        <w:tab/>
      </w:r>
      <w:r>
        <w:tab/>
        <w:t xml:space="preserve">This Subdivision amends </w:t>
      </w:r>
      <w:r>
        <w:rPr>
          <w:i/>
        </w:rPr>
        <w:t>The Criminal Code</w:t>
      </w:r>
      <w:r>
        <w:t>.</w:t>
      </w:r>
    </w:p>
    <w:p>
      <w:pPr>
        <w:pStyle w:val="Heading5"/>
      </w:pPr>
      <w:bookmarkStart w:id="1735" w:name="_Toc522618753"/>
      <w:bookmarkStart w:id="1736" w:name="_Toc528676312"/>
      <w:bookmarkStart w:id="1737" w:name="_Toc528681193"/>
      <w:r>
        <w:rPr>
          <w:rStyle w:val="CharSectno"/>
        </w:rPr>
        <w:t>308</w:t>
      </w:r>
      <w:r>
        <w:t>.</w:t>
      </w:r>
      <w:r>
        <w:tab/>
        <w:t>Section 297 amended</w:t>
      </w:r>
      <w:bookmarkEnd w:id="1735"/>
      <w:bookmarkEnd w:id="1736"/>
      <w:bookmarkEnd w:id="1737"/>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1738" w:name="_Toc522618754"/>
      <w:bookmarkStart w:id="1739" w:name="_Toc528676313"/>
      <w:bookmarkStart w:id="1740" w:name="_Toc528681194"/>
      <w:r>
        <w:rPr>
          <w:rStyle w:val="CharSectno"/>
        </w:rPr>
        <w:t>309</w:t>
      </w:r>
      <w:r>
        <w:t>.</w:t>
      </w:r>
      <w:r>
        <w:tab/>
        <w:t>Section 318 amended</w:t>
      </w:r>
      <w:bookmarkEnd w:id="1738"/>
      <w:bookmarkEnd w:id="1739"/>
      <w:bookmarkEnd w:id="1740"/>
    </w:p>
    <w:p>
      <w:pPr>
        <w:pStyle w:val="Subsection"/>
        <w:keepLines/>
        <w:spacing w:before="120"/>
      </w:pPr>
      <w:r>
        <w:tab/>
      </w:r>
      <w:r>
        <w:tab/>
        <w:t>Delete section 318(1)(g)(iii) and insert:</w:t>
      </w:r>
    </w:p>
    <w:p>
      <w:pPr>
        <w:pStyle w:val="BlankOpen"/>
      </w:pPr>
    </w:p>
    <w:p>
      <w:pPr>
        <w:pStyle w:val="zIndenti"/>
        <w:spacing w:before="60"/>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1741" w:name="_Toc522618317"/>
      <w:bookmarkStart w:id="1742" w:name="_Toc522618755"/>
      <w:bookmarkStart w:id="1743" w:name="_Toc522708591"/>
      <w:bookmarkStart w:id="1744" w:name="_Toc525292167"/>
      <w:bookmarkStart w:id="1745" w:name="_Toc527705448"/>
      <w:bookmarkStart w:id="1746" w:name="_Toc527706516"/>
      <w:bookmarkStart w:id="1747" w:name="_Toc527706954"/>
      <w:bookmarkStart w:id="1748" w:name="_Toc528145715"/>
      <w:bookmarkStart w:id="1749" w:name="_Toc528676314"/>
      <w:bookmarkStart w:id="1750" w:name="_Toc528681195"/>
      <w:r>
        <w:t>Subdivision 3 — </w:t>
      </w:r>
      <w:r>
        <w:rPr>
          <w:i/>
        </w:rPr>
        <w:t>Road Traffic Act 1974</w:t>
      </w:r>
      <w:r>
        <w:t xml:space="preserve"> amended</w:t>
      </w:r>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522618756"/>
      <w:bookmarkStart w:id="1752" w:name="_Toc528676315"/>
      <w:bookmarkStart w:id="1753" w:name="_Toc528681196"/>
      <w:r>
        <w:rPr>
          <w:rStyle w:val="CharSectno"/>
        </w:rPr>
        <w:t>310</w:t>
      </w:r>
      <w:r>
        <w:t>.</w:t>
      </w:r>
      <w:r>
        <w:tab/>
        <w:t>Act amended</w:t>
      </w:r>
      <w:bookmarkEnd w:id="1751"/>
      <w:bookmarkEnd w:id="1752"/>
      <w:bookmarkEnd w:id="1753"/>
    </w:p>
    <w:p>
      <w:pPr>
        <w:pStyle w:val="Subsection"/>
      </w:pPr>
      <w:r>
        <w:tab/>
      </w:r>
      <w:r>
        <w:tab/>
        <w:t xml:space="preserve">This Subdivision amends the </w:t>
      </w:r>
      <w:r>
        <w:rPr>
          <w:i/>
        </w:rPr>
        <w:t>Road Traffic Act 1974</w:t>
      </w:r>
      <w:r>
        <w:t>.</w:t>
      </w:r>
    </w:p>
    <w:p>
      <w:pPr>
        <w:pStyle w:val="Heading5"/>
      </w:pPr>
      <w:bookmarkStart w:id="1754" w:name="_Toc522618757"/>
      <w:bookmarkStart w:id="1755" w:name="_Toc528676316"/>
      <w:bookmarkStart w:id="1756" w:name="_Toc528681197"/>
      <w:r>
        <w:rPr>
          <w:rStyle w:val="CharSectno"/>
        </w:rPr>
        <w:t>311</w:t>
      </w:r>
      <w:r>
        <w:t>.</w:t>
      </w:r>
      <w:r>
        <w:tab/>
        <w:t>Section 64A amended</w:t>
      </w:r>
      <w:bookmarkEnd w:id="1754"/>
      <w:bookmarkEnd w:id="1755"/>
      <w:bookmarkEnd w:id="1756"/>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1757" w:name="_Toc522618758"/>
      <w:bookmarkStart w:id="1758" w:name="_Toc528676317"/>
      <w:bookmarkStart w:id="1759" w:name="_Toc528681198"/>
      <w:r>
        <w:rPr>
          <w:rStyle w:val="CharSectno"/>
        </w:rPr>
        <w:t>312</w:t>
      </w:r>
      <w:r>
        <w:t>.</w:t>
      </w:r>
      <w:r>
        <w:tab/>
        <w:t>Section 79D amended</w:t>
      </w:r>
      <w:bookmarkEnd w:id="1757"/>
      <w:bookmarkEnd w:id="1758"/>
      <w:bookmarkEnd w:id="1759"/>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bookmarkStart w:id="1760" w:name="bkSelection"/>
      <w:bookmarkEnd w:id="1760"/>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ageBreakBefore/>
        <w:spacing w:before="0"/>
      </w:pPr>
      <w:bookmarkStart w:id="1761" w:name="_Toc522618321"/>
      <w:bookmarkStart w:id="1762" w:name="_Toc522618759"/>
      <w:bookmarkStart w:id="1763" w:name="_Toc522708595"/>
      <w:bookmarkStart w:id="1764" w:name="_Toc525292171"/>
      <w:bookmarkStart w:id="1765" w:name="_Toc527705452"/>
      <w:bookmarkStart w:id="1766" w:name="_Toc527706520"/>
      <w:bookmarkStart w:id="1767" w:name="_Toc527706958"/>
      <w:bookmarkStart w:id="1768" w:name="_Toc528145719"/>
      <w:bookmarkStart w:id="1769" w:name="_Toc528676318"/>
      <w:bookmarkStart w:id="1770" w:name="_Toc528681199"/>
      <w:r>
        <w:t>Subdivision 4 — </w:t>
      </w:r>
      <w:r>
        <w:rPr>
          <w:i/>
        </w:rPr>
        <w:t>Road Traffic (Administration) Act 2008</w:t>
      </w:r>
      <w:r>
        <w:t xml:space="preserve"> amended</w:t>
      </w:r>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522618760"/>
      <w:bookmarkStart w:id="1772" w:name="_Toc528676319"/>
      <w:bookmarkStart w:id="1773" w:name="_Toc528681200"/>
      <w:r>
        <w:rPr>
          <w:rStyle w:val="CharSectno"/>
        </w:rPr>
        <w:t>313</w:t>
      </w:r>
      <w:r>
        <w:t>.</w:t>
      </w:r>
      <w:r>
        <w:tab/>
        <w:t>Act amended</w:t>
      </w:r>
      <w:bookmarkEnd w:id="1771"/>
      <w:bookmarkEnd w:id="1772"/>
      <w:bookmarkEnd w:id="1773"/>
    </w:p>
    <w:p>
      <w:pPr>
        <w:pStyle w:val="Subsection"/>
        <w:keepNext/>
        <w:keepLines/>
      </w:pPr>
      <w:r>
        <w:tab/>
      </w:r>
      <w:r>
        <w:tab/>
        <w:t xml:space="preserve">This Subdivision amends the </w:t>
      </w:r>
      <w:r>
        <w:rPr>
          <w:i/>
        </w:rPr>
        <w:t>Road Traffic (Administration) Act 2008</w:t>
      </w:r>
      <w:r>
        <w:t>.</w:t>
      </w:r>
    </w:p>
    <w:p>
      <w:pPr>
        <w:pStyle w:val="Heading5"/>
      </w:pPr>
      <w:bookmarkStart w:id="1774" w:name="_Toc522618761"/>
      <w:bookmarkStart w:id="1775" w:name="_Toc528676320"/>
      <w:bookmarkStart w:id="1776" w:name="_Toc528681201"/>
      <w:r>
        <w:rPr>
          <w:rStyle w:val="CharSectno"/>
        </w:rPr>
        <w:t>314</w:t>
      </w:r>
      <w:r>
        <w:t>.</w:t>
      </w:r>
      <w:r>
        <w:tab/>
        <w:t>Section 12 amended</w:t>
      </w:r>
      <w:bookmarkEnd w:id="1774"/>
      <w:bookmarkEnd w:id="1775"/>
      <w:bookmarkEnd w:id="1776"/>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777" w:name="_Toc522618762"/>
      <w:bookmarkStart w:id="1778" w:name="_Toc528676321"/>
      <w:bookmarkStart w:id="1779" w:name="_Toc528681202"/>
      <w:r>
        <w:rPr>
          <w:rStyle w:val="CharSectno"/>
        </w:rPr>
        <w:t>315</w:t>
      </w:r>
      <w:r>
        <w:t>.</w:t>
      </w:r>
      <w:r>
        <w:tab/>
        <w:t>Section 14 amended</w:t>
      </w:r>
      <w:bookmarkEnd w:id="1777"/>
      <w:bookmarkEnd w:id="1778"/>
      <w:bookmarkEnd w:id="1779"/>
    </w:p>
    <w:p>
      <w:pPr>
        <w:pStyle w:val="Subsection"/>
        <w:keepNext/>
      </w:pPr>
      <w:r>
        <w:tab/>
      </w:r>
      <w:r>
        <w:tab/>
        <w:t>In section 14(3)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780" w:name="_Toc522618763"/>
      <w:bookmarkStart w:id="1781" w:name="_Toc528676322"/>
      <w:bookmarkStart w:id="1782" w:name="_Toc528681203"/>
      <w:r>
        <w:rPr>
          <w:rStyle w:val="CharSectno"/>
        </w:rPr>
        <w:t>316</w:t>
      </w:r>
      <w:r>
        <w:t>.</w:t>
      </w:r>
      <w:r>
        <w:tab/>
        <w:t>Section 15 amended</w:t>
      </w:r>
      <w:bookmarkEnd w:id="1780"/>
      <w:bookmarkEnd w:id="1781"/>
      <w:bookmarkEnd w:id="1782"/>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783" w:name="_Toc522618764"/>
      <w:bookmarkStart w:id="1784" w:name="_Toc528676323"/>
      <w:bookmarkStart w:id="1785" w:name="_Toc528681204"/>
      <w:r>
        <w:rPr>
          <w:rStyle w:val="CharSectno"/>
        </w:rPr>
        <w:t>317</w:t>
      </w:r>
      <w:r>
        <w:t>.</w:t>
      </w:r>
      <w:r>
        <w:tab/>
        <w:t>Section 110 amended</w:t>
      </w:r>
      <w:bookmarkEnd w:id="1783"/>
      <w:bookmarkEnd w:id="1784"/>
      <w:bookmarkEnd w:id="1785"/>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786" w:name="_Toc522618765"/>
      <w:bookmarkStart w:id="1787" w:name="_Toc528676324"/>
      <w:bookmarkStart w:id="1788" w:name="_Toc528681205"/>
      <w:r>
        <w:rPr>
          <w:rStyle w:val="CharSectno"/>
        </w:rPr>
        <w:t>318</w:t>
      </w:r>
      <w:r>
        <w:t>.</w:t>
      </w:r>
      <w:r>
        <w:tab/>
        <w:t>Section 143A amended</w:t>
      </w:r>
      <w:bookmarkEnd w:id="1786"/>
      <w:bookmarkEnd w:id="1787"/>
      <w:bookmarkEnd w:id="1788"/>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789" w:name="_Toc522618328"/>
      <w:bookmarkStart w:id="1790" w:name="_Toc522618766"/>
      <w:bookmarkStart w:id="1791" w:name="_Toc522708602"/>
      <w:bookmarkStart w:id="1792" w:name="_Toc525292178"/>
      <w:bookmarkStart w:id="1793" w:name="_Toc527705459"/>
      <w:bookmarkStart w:id="1794" w:name="_Toc527706527"/>
      <w:bookmarkStart w:id="1795" w:name="_Toc527706965"/>
      <w:bookmarkStart w:id="1796" w:name="_Toc528145726"/>
      <w:bookmarkStart w:id="1797" w:name="_Toc528676325"/>
      <w:bookmarkStart w:id="1798" w:name="_Toc528681206"/>
      <w:r>
        <w:t>Subdivision 5 — </w:t>
      </w:r>
      <w:r>
        <w:rPr>
          <w:i/>
        </w:rPr>
        <w:t>Road Traffic (Authorisation to Drive) Act 2008</w:t>
      </w:r>
      <w:r>
        <w:t xml:space="preserve"> amended</w:t>
      </w:r>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522618767"/>
      <w:bookmarkStart w:id="1800" w:name="_Toc528676326"/>
      <w:bookmarkStart w:id="1801" w:name="_Toc528681207"/>
      <w:r>
        <w:rPr>
          <w:rStyle w:val="CharSectno"/>
        </w:rPr>
        <w:t>319</w:t>
      </w:r>
      <w:r>
        <w:t>.</w:t>
      </w:r>
      <w:r>
        <w:tab/>
        <w:t>Act amended</w:t>
      </w:r>
      <w:bookmarkEnd w:id="1799"/>
      <w:bookmarkEnd w:id="1800"/>
      <w:bookmarkEnd w:id="1801"/>
    </w:p>
    <w:p>
      <w:pPr>
        <w:pStyle w:val="Subsection"/>
      </w:pPr>
      <w:r>
        <w:tab/>
      </w:r>
      <w:r>
        <w:tab/>
        <w:t xml:space="preserve">This Subdivision amends the </w:t>
      </w:r>
      <w:r>
        <w:rPr>
          <w:i/>
        </w:rPr>
        <w:t>Road Traffic (Authorisation to Drive) Act 2008</w:t>
      </w:r>
      <w:r>
        <w:t>.</w:t>
      </w:r>
    </w:p>
    <w:p>
      <w:pPr>
        <w:pStyle w:val="Heading5"/>
      </w:pPr>
      <w:bookmarkStart w:id="1802" w:name="_Toc522618768"/>
      <w:bookmarkStart w:id="1803" w:name="_Toc528676327"/>
      <w:bookmarkStart w:id="1804" w:name="_Toc528681208"/>
      <w:r>
        <w:rPr>
          <w:rStyle w:val="CharSectno"/>
        </w:rPr>
        <w:t>320</w:t>
      </w:r>
      <w:r>
        <w:t>.</w:t>
      </w:r>
      <w:r>
        <w:tab/>
        <w:t>Section 9 amended</w:t>
      </w:r>
      <w:bookmarkEnd w:id="1802"/>
      <w:bookmarkEnd w:id="1803"/>
      <w:bookmarkEnd w:id="1804"/>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805" w:name="_Toc522618769"/>
      <w:bookmarkStart w:id="1806" w:name="_Toc528676328"/>
      <w:bookmarkStart w:id="1807" w:name="_Toc528681209"/>
      <w:r>
        <w:rPr>
          <w:rStyle w:val="CharSectno"/>
        </w:rPr>
        <w:t>321</w:t>
      </w:r>
      <w:r>
        <w:t>.</w:t>
      </w:r>
      <w:r>
        <w:tab/>
        <w:t>Section 11B amended</w:t>
      </w:r>
      <w:bookmarkEnd w:id="1805"/>
      <w:bookmarkEnd w:id="1806"/>
      <w:bookmarkEnd w:id="1807"/>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808" w:name="_Toc522618770"/>
      <w:bookmarkStart w:id="1809" w:name="_Toc528676329"/>
      <w:bookmarkStart w:id="1810" w:name="_Toc528681210"/>
      <w:r>
        <w:rPr>
          <w:rStyle w:val="CharSectno"/>
        </w:rPr>
        <w:t>322</w:t>
      </w:r>
      <w:r>
        <w:t>.</w:t>
      </w:r>
      <w:r>
        <w:tab/>
        <w:t>Section 11E inserted</w:t>
      </w:r>
      <w:bookmarkEnd w:id="1808"/>
      <w:bookmarkEnd w:id="1809"/>
      <w:bookmarkEnd w:id="1810"/>
    </w:p>
    <w:p>
      <w:pPr>
        <w:pStyle w:val="Subsection"/>
        <w:keepNext/>
        <w:keepLines/>
      </w:pPr>
      <w:r>
        <w:tab/>
      </w:r>
      <w:r>
        <w:tab/>
      </w:r>
      <w:r>
        <w:rPr>
          <w:szCs w:val="24"/>
        </w:rPr>
        <w:t>At the end of Part 2 Division 3A insert</w:t>
      </w:r>
      <w:r>
        <w:t>:</w:t>
      </w:r>
    </w:p>
    <w:p>
      <w:pPr>
        <w:pStyle w:val="BlankOpen"/>
      </w:pPr>
    </w:p>
    <w:p>
      <w:pPr>
        <w:pStyle w:val="zHeading5"/>
      </w:pPr>
      <w:bookmarkStart w:id="1811" w:name="_Toc522618771"/>
      <w:bookmarkStart w:id="1812" w:name="_Toc528676330"/>
      <w:bookmarkStart w:id="1813" w:name="_Toc528681211"/>
      <w:r>
        <w:t>11E.</w:t>
      </w:r>
      <w:r>
        <w:tab/>
        <w:t>Disclosure to CEO (road passenger services)</w:t>
      </w:r>
      <w:bookmarkEnd w:id="1811"/>
      <w:bookmarkEnd w:id="1812"/>
      <w:bookmarkEnd w:id="1813"/>
    </w:p>
    <w:p>
      <w:pPr>
        <w:pStyle w:val="zSubsection"/>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pPr>
    </w:p>
    <w:p>
      <w:pPr>
        <w:pStyle w:val="Heading4"/>
      </w:pPr>
      <w:bookmarkStart w:id="1814" w:name="_Toc522618334"/>
      <w:bookmarkStart w:id="1815" w:name="_Toc522618772"/>
      <w:bookmarkStart w:id="1816" w:name="_Toc522708608"/>
      <w:bookmarkStart w:id="1817" w:name="_Toc525292184"/>
      <w:bookmarkStart w:id="1818" w:name="_Toc527705465"/>
      <w:bookmarkStart w:id="1819" w:name="_Toc527706533"/>
      <w:bookmarkStart w:id="1820" w:name="_Toc527706971"/>
      <w:bookmarkStart w:id="1821" w:name="_Toc528145732"/>
      <w:bookmarkStart w:id="1822" w:name="_Toc528676331"/>
      <w:bookmarkStart w:id="1823" w:name="_Toc528681212"/>
      <w:r>
        <w:t>Subdivision 6 — </w:t>
      </w:r>
      <w:r>
        <w:rPr>
          <w:i/>
        </w:rPr>
        <w:t>Road Traffic (Vehicles) Act 2012</w:t>
      </w:r>
      <w:r>
        <w:t xml:space="preserve"> amended</w:t>
      </w:r>
      <w:bookmarkEnd w:id="1814"/>
      <w:bookmarkEnd w:id="1815"/>
      <w:bookmarkEnd w:id="1816"/>
      <w:bookmarkEnd w:id="1817"/>
      <w:bookmarkEnd w:id="1818"/>
      <w:bookmarkEnd w:id="1819"/>
      <w:bookmarkEnd w:id="1820"/>
      <w:bookmarkEnd w:id="1821"/>
      <w:bookmarkEnd w:id="1822"/>
      <w:bookmarkEnd w:id="1823"/>
    </w:p>
    <w:p>
      <w:pPr>
        <w:pStyle w:val="Heading5"/>
      </w:pPr>
      <w:bookmarkStart w:id="1824" w:name="_Toc522618773"/>
      <w:bookmarkStart w:id="1825" w:name="_Toc528676332"/>
      <w:bookmarkStart w:id="1826" w:name="_Toc528681213"/>
      <w:r>
        <w:rPr>
          <w:rStyle w:val="CharSectno"/>
        </w:rPr>
        <w:t>323</w:t>
      </w:r>
      <w:r>
        <w:t>.</w:t>
      </w:r>
      <w:r>
        <w:tab/>
        <w:t>Act amended</w:t>
      </w:r>
      <w:bookmarkEnd w:id="1824"/>
      <w:bookmarkEnd w:id="1825"/>
      <w:bookmarkEnd w:id="1826"/>
    </w:p>
    <w:p>
      <w:pPr>
        <w:pStyle w:val="Subsection"/>
      </w:pPr>
      <w:r>
        <w:tab/>
      </w:r>
      <w:r>
        <w:tab/>
        <w:t xml:space="preserve">This Subdivision amends the </w:t>
      </w:r>
      <w:r>
        <w:rPr>
          <w:i/>
        </w:rPr>
        <w:t>Road Traffic (Vehicles) Act 2012</w:t>
      </w:r>
      <w:r>
        <w:t>.</w:t>
      </w:r>
    </w:p>
    <w:p>
      <w:pPr>
        <w:pStyle w:val="Heading5"/>
      </w:pPr>
      <w:bookmarkStart w:id="1827" w:name="_Toc522618774"/>
      <w:bookmarkStart w:id="1828" w:name="_Toc528676333"/>
      <w:bookmarkStart w:id="1829" w:name="_Toc528681214"/>
      <w:r>
        <w:rPr>
          <w:rStyle w:val="CharSectno"/>
        </w:rPr>
        <w:t>324</w:t>
      </w:r>
      <w:r>
        <w:t>.</w:t>
      </w:r>
      <w:r>
        <w:tab/>
        <w:t>Section 21 amended</w:t>
      </w:r>
      <w:bookmarkEnd w:id="1827"/>
      <w:bookmarkEnd w:id="1828"/>
      <w:bookmarkEnd w:id="1829"/>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830" w:name="_Toc522618775"/>
      <w:bookmarkStart w:id="1831" w:name="_Toc528676334"/>
      <w:bookmarkStart w:id="1832" w:name="_Toc528681215"/>
      <w:r>
        <w:rPr>
          <w:rStyle w:val="CharSectno"/>
        </w:rPr>
        <w:t>325</w:t>
      </w:r>
      <w:r>
        <w:t>.</w:t>
      </w:r>
      <w:r>
        <w:tab/>
        <w:t>Section 131 amended</w:t>
      </w:r>
      <w:bookmarkEnd w:id="1830"/>
      <w:bookmarkEnd w:id="1831"/>
      <w:bookmarkEnd w:id="1832"/>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833" w:name="_Toc522618338"/>
      <w:bookmarkStart w:id="1834" w:name="_Toc522618776"/>
      <w:bookmarkStart w:id="1835" w:name="_Toc522708612"/>
      <w:bookmarkStart w:id="1836" w:name="_Toc525292188"/>
      <w:bookmarkStart w:id="1837" w:name="_Toc527705469"/>
      <w:bookmarkStart w:id="1838" w:name="_Toc527706537"/>
      <w:bookmarkStart w:id="1839" w:name="_Toc527706975"/>
      <w:bookmarkStart w:id="1840" w:name="_Toc528145736"/>
      <w:bookmarkStart w:id="1841" w:name="_Toc528676335"/>
      <w:bookmarkStart w:id="1842" w:name="_Toc528681216"/>
      <w:r>
        <w:t>Subdivision 7 — </w:t>
      </w:r>
      <w:r>
        <w:rPr>
          <w:i/>
        </w:rPr>
        <w:t>State Administrative Tribunal Act 2004</w:t>
      </w:r>
      <w:r>
        <w:t xml:space="preserve"> amended</w:t>
      </w:r>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522618777"/>
      <w:bookmarkStart w:id="1844" w:name="_Toc528676336"/>
      <w:bookmarkStart w:id="1845" w:name="_Toc528681217"/>
      <w:r>
        <w:rPr>
          <w:rStyle w:val="CharSectno"/>
        </w:rPr>
        <w:t>326</w:t>
      </w:r>
      <w:r>
        <w:t>.</w:t>
      </w:r>
      <w:r>
        <w:tab/>
        <w:t>Act amended</w:t>
      </w:r>
      <w:bookmarkEnd w:id="1843"/>
      <w:bookmarkEnd w:id="1844"/>
      <w:bookmarkEnd w:id="1845"/>
    </w:p>
    <w:p>
      <w:pPr>
        <w:pStyle w:val="Subsection"/>
      </w:pPr>
      <w:r>
        <w:tab/>
      </w:r>
      <w:r>
        <w:tab/>
        <w:t xml:space="preserve">This Subdivision amends the </w:t>
      </w:r>
      <w:r>
        <w:rPr>
          <w:i/>
        </w:rPr>
        <w:t>State Administrative Tribunal Act 2004</w:t>
      </w:r>
      <w:r>
        <w:t>.</w:t>
      </w:r>
    </w:p>
    <w:p>
      <w:pPr>
        <w:pStyle w:val="Heading5"/>
      </w:pPr>
      <w:bookmarkStart w:id="1846" w:name="_Toc522618778"/>
      <w:bookmarkStart w:id="1847" w:name="_Toc528676337"/>
      <w:bookmarkStart w:id="1848" w:name="_Toc528681218"/>
      <w:r>
        <w:rPr>
          <w:rStyle w:val="CharSectno"/>
        </w:rPr>
        <w:t>327</w:t>
      </w:r>
      <w:r>
        <w:t>.</w:t>
      </w:r>
      <w:r>
        <w:tab/>
        <w:t>Schedule 1 amended</w:t>
      </w:r>
      <w:bookmarkEnd w:id="1846"/>
      <w:bookmarkEnd w:id="1847"/>
      <w:bookmarkEnd w:id="1848"/>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1849" w:name="_Toc522618341"/>
      <w:bookmarkStart w:id="1850" w:name="_Toc522618779"/>
      <w:bookmarkStart w:id="1851" w:name="_Toc522708615"/>
      <w:bookmarkStart w:id="1852" w:name="_Toc525292191"/>
      <w:bookmarkStart w:id="1853" w:name="_Toc527705472"/>
      <w:bookmarkStart w:id="1854" w:name="_Toc527706540"/>
      <w:bookmarkStart w:id="1855" w:name="_Toc527706978"/>
      <w:bookmarkStart w:id="1856" w:name="_Toc528145739"/>
      <w:bookmarkStart w:id="1857" w:name="_Toc528676338"/>
      <w:bookmarkStart w:id="1858" w:name="_Toc528681219"/>
      <w:r>
        <w:t>Subdivision 8 — </w:t>
      </w:r>
      <w:r>
        <w:rPr>
          <w:i/>
        </w:rPr>
        <w:t>Taxation Administration Act 2003</w:t>
      </w:r>
      <w:r>
        <w:t xml:space="preserve"> amended</w:t>
      </w:r>
      <w:bookmarkEnd w:id="1849"/>
      <w:bookmarkEnd w:id="1850"/>
      <w:bookmarkEnd w:id="1851"/>
      <w:bookmarkEnd w:id="1852"/>
      <w:bookmarkEnd w:id="1853"/>
      <w:bookmarkEnd w:id="1854"/>
      <w:bookmarkEnd w:id="1855"/>
      <w:bookmarkEnd w:id="1856"/>
      <w:bookmarkEnd w:id="1857"/>
      <w:bookmarkEnd w:id="1858"/>
    </w:p>
    <w:p>
      <w:pPr>
        <w:pStyle w:val="Heading5"/>
      </w:pPr>
      <w:bookmarkStart w:id="1859" w:name="_Toc522618780"/>
      <w:bookmarkStart w:id="1860" w:name="_Toc528676339"/>
      <w:bookmarkStart w:id="1861" w:name="_Toc528681220"/>
      <w:r>
        <w:rPr>
          <w:rStyle w:val="CharSectno"/>
        </w:rPr>
        <w:t>328</w:t>
      </w:r>
      <w:r>
        <w:t>.</w:t>
      </w:r>
      <w:r>
        <w:tab/>
        <w:t>Act amended</w:t>
      </w:r>
      <w:bookmarkEnd w:id="1859"/>
      <w:bookmarkEnd w:id="1860"/>
      <w:bookmarkEnd w:id="1861"/>
    </w:p>
    <w:p>
      <w:pPr>
        <w:pStyle w:val="Subsection"/>
        <w:keepNext/>
      </w:pPr>
      <w:r>
        <w:tab/>
      </w:r>
      <w:r>
        <w:tab/>
        <w:t xml:space="preserve">This Subdivision amends the </w:t>
      </w:r>
      <w:r>
        <w:rPr>
          <w:i/>
        </w:rPr>
        <w:t>Taxation Administration Act 2003</w:t>
      </w:r>
      <w:r>
        <w:t>.</w:t>
      </w:r>
    </w:p>
    <w:p>
      <w:pPr>
        <w:pStyle w:val="Heading5"/>
      </w:pPr>
      <w:bookmarkStart w:id="1862" w:name="_Toc522618781"/>
      <w:bookmarkStart w:id="1863" w:name="_Toc528676340"/>
      <w:bookmarkStart w:id="1864" w:name="_Toc528681221"/>
      <w:r>
        <w:rPr>
          <w:rStyle w:val="CharSectno"/>
        </w:rPr>
        <w:t>329</w:t>
      </w:r>
      <w:r>
        <w:t>.</w:t>
      </w:r>
      <w:r>
        <w:tab/>
        <w:t>Section 3 amended</w:t>
      </w:r>
      <w:bookmarkEnd w:id="1862"/>
      <w:bookmarkEnd w:id="1863"/>
      <w:bookmarkEnd w:id="1864"/>
    </w:p>
    <w:p>
      <w:pPr>
        <w:pStyle w:val="Subsection"/>
        <w:keepNext/>
      </w:pPr>
      <w:r>
        <w:tab/>
      </w:r>
      <w:r>
        <w:tab/>
        <w:t xml:space="preserve">After section 3(1)(j) insert — </w:t>
      </w:r>
    </w:p>
    <w:p>
      <w:pPr>
        <w:pStyle w:val="BlankOpen"/>
      </w:pPr>
    </w:p>
    <w:p>
      <w:pPr>
        <w:pStyle w:val="zIndenta"/>
      </w:pPr>
      <w:r>
        <w:tab/>
        <w:t>(jaa)</w:t>
      </w:r>
      <w:r>
        <w:tab/>
        <w:t xml:space="preserve">the </w:t>
      </w:r>
      <w:r>
        <w:rPr>
          <w:i/>
        </w:rPr>
        <w:t xml:space="preserve">Transport (Road Passenger Services) Act 2018 </w:t>
      </w:r>
      <w:r>
        <w:t>Part 9 Division 2;</w:t>
      </w:r>
    </w:p>
    <w:p>
      <w:pPr>
        <w:pStyle w:val="BlankClose"/>
      </w:pPr>
    </w:p>
    <w:p>
      <w:pPr>
        <w:pStyle w:val="Heading4"/>
      </w:pPr>
      <w:bookmarkStart w:id="1865" w:name="_Toc522618344"/>
      <w:bookmarkStart w:id="1866" w:name="_Toc522618782"/>
      <w:bookmarkStart w:id="1867" w:name="_Toc522708618"/>
      <w:bookmarkStart w:id="1868" w:name="_Toc525292194"/>
      <w:bookmarkStart w:id="1869" w:name="_Toc527705475"/>
      <w:bookmarkStart w:id="1870" w:name="_Toc527706543"/>
      <w:bookmarkStart w:id="1871" w:name="_Toc527706981"/>
      <w:bookmarkStart w:id="1872" w:name="_Toc528145742"/>
      <w:bookmarkStart w:id="1873" w:name="_Toc528676341"/>
      <w:bookmarkStart w:id="1874" w:name="_Toc528681222"/>
      <w:r>
        <w:t>Subdivision 9 — </w:t>
      </w:r>
      <w:r>
        <w:rPr>
          <w:i/>
        </w:rPr>
        <w:t>Taxi Act 1994</w:t>
      </w:r>
      <w:r>
        <w:t xml:space="preserve"> amended</w:t>
      </w:r>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522618783"/>
      <w:bookmarkStart w:id="1876" w:name="_Toc528676342"/>
      <w:bookmarkStart w:id="1877" w:name="_Toc528681223"/>
      <w:r>
        <w:rPr>
          <w:rStyle w:val="CharSectno"/>
        </w:rPr>
        <w:t>330</w:t>
      </w:r>
      <w:r>
        <w:t>.</w:t>
      </w:r>
      <w:r>
        <w:tab/>
        <w:t>Act amended</w:t>
      </w:r>
      <w:bookmarkEnd w:id="1875"/>
      <w:bookmarkEnd w:id="1876"/>
      <w:bookmarkEnd w:id="1877"/>
    </w:p>
    <w:p>
      <w:pPr>
        <w:pStyle w:val="Subsection"/>
      </w:pPr>
      <w:r>
        <w:tab/>
      </w:r>
      <w:r>
        <w:tab/>
        <w:t xml:space="preserve">This Subdivision amends the </w:t>
      </w:r>
      <w:r>
        <w:rPr>
          <w:i/>
        </w:rPr>
        <w:t>Taxi Act 1994</w:t>
      </w:r>
      <w:r>
        <w:t>.</w:t>
      </w:r>
    </w:p>
    <w:p>
      <w:pPr>
        <w:pStyle w:val="Heading5"/>
      </w:pPr>
      <w:bookmarkStart w:id="1878" w:name="_Toc522618784"/>
      <w:bookmarkStart w:id="1879" w:name="_Toc528676343"/>
      <w:bookmarkStart w:id="1880" w:name="_Toc528681224"/>
      <w:r>
        <w:rPr>
          <w:rStyle w:val="CharSectno"/>
        </w:rPr>
        <w:t>331</w:t>
      </w:r>
      <w:r>
        <w:t>.</w:t>
      </w:r>
      <w:r>
        <w:tab/>
        <w:t>Section 3 amended</w:t>
      </w:r>
      <w:bookmarkEnd w:id="1878"/>
      <w:bookmarkEnd w:id="1879"/>
      <w:bookmarkEnd w:id="1880"/>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881" w:name="_Toc522618785"/>
      <w:bookmarkStart w:id="1882" w:name="_Toc528676344"/>
      <w:bookmarkStart w:id="1883" w:name="_Toc528681225"/>
      <w:r>
        <w:rPr>
          <w:rStyle w:val="CharSectno"/>
        </w:rPr>
        <w:t>332</w:t>
      </w:r>
      <w:r>
        <w:t>.</w:t>
      </w:r>
      <w:r>
        <w:tab/>
        <w:t>Section 33 amended</w:t>
      </w:r>
      <w:bookmarkEnd w:id="1881"/>
      <w:bookmarkEnd w:id="1882"/>
      <w:bookmarkEnd w:id="1883"/>
    </w:p>
    <w:p>
      <w:pPr>
        <w:pStyle w:val="Subsection"/>
      </w:pPr>
      <w:r>
        <w:tab/>
      </w:r>
      <w:r>
        <w:tab/>
        <w:t>Delete section 33(c).</w:t>
      </w:r>
    </w:p>
    <w:p>
      <w:pPr>
        <w:pStyle w:val="Heading5"/>
      </w:pPr>
      <w:bookmarkStart w:id="1884" w:name="_Toc522618786"/>
      <w:bookmarkStart w:id="1885" w:name="_Toc528676345"/>
      <w:bookmarkStart w:id="1886" w:name="_Toc528681226"/>
      <w:r>
        <w:rPr>
          <w:rStyle w:val="CharSectno"/>
        </w:rPr>
        <w:t>333</w:t>
      </w:r>
      <w:r>
        <w:t>.</w:t>
      </w:r>
      <w:r>
        <w:tab/>
        <w:t>Section 37 amended</w:t>
      </w:r>
      <w:bookmarkEnd w:id="1884"/>
      <w:bookmarkEnd w:id="1885"/>
      <w:bookmarkEnd w:id="1886"/>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pPr>
      <w:r>
        <w:tab/>
        <w:t>(c)</w:t>
      </w:r>
      <w:r>
        <w:tab/>
        <w:t>in paragraph (e) delete “transferee; or” and insert:</w:t>
      </w:r>
    </w:p>
    <w:p>
      <w:pPr>
        <w:pStyle w:val="BlankOpen"/>
      </w:pPr>
    </w:p>
    <w:p>
      <w:pPr>
        <w:pStyle w:val="Indenta"/>
      </w:pPr>
      <w:r>
        <w:tab/>
      </w:r>
      <w:r>
        <w:tab/>
        <w:t>transferee,</w:t>
      </w:r>
    </w:p>
    <w:p>
      <w:pPr>
        <w:pStyle w:val="BlankClose"/>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1887" w:name="_Toc522618349"/>
      <w:bookmarkStart w:id="1888" w:name="_Toc522618787"/>
      <w:bookmarkStart w:id="1889" w:name="_Toc522708623"/>
      <w:bookmarkStart w:id="1890" w:name="_Toc525292199"/>
      <w:bookmarkStart w:id="1891" w:name="_Toc527705480"/>
      <w:bookmarkStart w:id="1892" w:name="_Toc527706548"/>
      <w:bookmarkStart w:id="1893" w:name="_Toc527706986"/>
      <w:bookmarkStart w:id="1894" w:name="_Toc528145747"/>
      <w:bookmarkStart w:id="1895" w:name="_Toc528676346"/>
      <w:bookmarkStart w:id="1896" w:name="_Toc528681227"/>
      <w:r>
        <w:t>Subdivision 10 — </w:t>
      </w:r>
      <w:r>
        <w:rPr>
          <w:i/>
        </w:rPr>
        <w:t>Transport Co</w:t>
      </w:r>
      <w:r>
        <w:rPr>
          <w:i/>
        </w:rPr>
        <w:noBreakHyphen/>
        <w:t>ordination Act 1966</w:t>
      </w:r>
      <w:r>
        <w:t xml:space="preserve"> amended</w:t>
      </w:r>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522618788"/>
      <w:bookmarkStart w:id="1898" w:name="_Toc528676347"/>
      <w:bookmarkStart w:id="1899" w:name="_Toc528681228"/>
      <w:r>
        <w:rPr>
          <w:rStyle w:val="CharSectno"/>
        </w:rPr>
        <w:t>334</w:t>
      </w:r>
      <w:r>
        <w:t>.</w:t>
      </w:r>
      <w:r>
        <w:tab/>
        <w:t>Act amended</w:t>
      </w:r>
      <w:bookmarkEnd w:id="1897"/>
      <w:bookmarkEnd w:id="1898"/>
      <w:bookmarkEnd w:id="1899"/>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1900" w:name="_Toc522618789"/>
      <w:bookmarkStart w:id="1901" w:name="_Toc528676348"/>
      <w:bookmarkStart w:id="1902" w:name="_Toc528681229"/>
      <w:r>
        <w:rPr>
          <w:rStyle w:val="CharSectno"/>
        </w:rPr>
        <w:t>335</w:t>
      </w:r>
      <w:r>
        <w:t>.</w:t>
      </w:r>
      <w:r>
        <w:tab/>
        <w:t>Section 4 amended</w:t>
      </w:r>
      <w:bookmarkEnd w:id="1900"/>
      <w:bookmarkEnd w:id="1901"/>
      <w:bookmarkEnd w:id="1902"/>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1903" w:name="_Toc522618790"/>
      <w:bookmarkStart w:id="1904" w:name="_Toc528676349"/>
      <w:bookmarkStart w:id="1905" w:name="_Toc528681230"/>
      <w:r>
        <w:rPr>
          <w:rStyle w:val="CharSectno"/>
        </w:rPr>
        <w:t>336</w:t>
      </w:r>
      <w:r>
        <w:t>.</w:t>
      </w:r>
      <w:r>
        <w:tab/>
        <w:t>Section 15D inserted</w:t>
      </w:r>
      <w:bookmarkEnd w:id="1903"/>
      <w:bookmarkEnd w:id="1904"/>
      <w:bookmarkEnd w:id="1905"/>
    </w:p>
    <w:p>
      <w:pPr>
        <w:pStyle w:val="Subsection"/>
        <w:keepNext/>
      </w:pPr>
      <w:r>
        <w:tab/>
      </w:r>
      <w:r>
        <w:tab/>
        <w:t>After section 15C insert:</w:t>
      </w:r>
    </w:p>
    <w:p>
      <w:pPr>
        <w:pStyle w:val="BlankOpen"/>
      </w:pPr>
    </w:p>
    <w:p>
      <w:pPr>
        <w:pStyle w:val="zHeading5"/>
      </w:pPr>
      <w:bookmarkStart w:id="1906" w:name="_Toc522618791"/>
      <w:bookmarkStart w:id="1907" w:name="_Toc528676350"/>
      <w:bookmarkStart w:id="1908" w:name="_Toc528681231"/>
      <w:r>
        <w:t>15D.</w:t>
      </w:r>
      <w:r>
        <w:tab/>
        <w:t>Stopping places</w:t>
      </w:r>
      <w:bookmarkEnd w:id="1906"/>
      <w:bookmarkEnd w:id="1907"/>
      <w:bookmarkEnd w:id="1908"/>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1909" w:name="_Toc522618792"/>
      <w:bookmarkStart w:id="1910" w:name="_Toc528676351"/>
      <w:bookmarkStart w:id="1911" w:name="_Toc528681232"/>
      <w:r>
        <w:rPr>
          <w:rStyle w:val="CharSectno"/>
        </w:rPr>
        <w:t>337</w:t>
      </w:r>
      <w:r>
        <w:t>.</w:t>
      </w:r>
      <w:r>
        <w:tab/>
        <w:t>Section 17 amended</w:t>
      </w:r>
      <w:bookmarkEnd w:id="1909"/>
      <w:bookmarkEnd w:id="1910"/>
      <w:bookmarkEnd w:id="1911"/>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pPr>
      <w:r>
        <w:tab/>
        <w:t>(2)</w:t>
      </w:r>
      <w:r>
        <w:tab/>
        <w:t>In section 17(3):</w:t>
      </w:r>
    </w:p>
    <w:p>
      <w:pPr>
        <w:pStyle w:val="Indenta"/>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1912" w:name="_Toc522618793"/>
      <w:bookmarkStart w:id="1913" w:name="_Toc528676352"/>
      <w:bookmarkStart w:id="1914" w:name="_Toc528681233"/>
      <w:r>
        <w:rPr>
          <w:rStyle w:val="CharSectno"/>
        </w:rPr>
        <w:t>338</w:t>
      </w:r>
      <w:r>
        <w:t>.</w:t>
      </w:r>
      <w:r>
        <w:tab/>
        <w:t>Section 19 amended</w:t>
      </w:r>
      <w:bookmarkEnd w:id="1912"/>
      <w:bookmarkEnd w:id="1913"/>
      <w:bookmarkEnd w:id="1914"/>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1915" w:name="_Toc522618794"/>
      <w:bookmarkStart w:id="1916" w:name="_Toc528676353"/>
      <w:bookmarkStart w:id="1917" w:name="_Toc528681234"/>
      <w:r>
        <w:rPr>
          <w:rStyle w:val="CharSectno"/>
        </w:rPr>
        <w:t>339</w:t>
      </w:r>
      <w:r>
        <w:t>.</w:t>
      </w:r>
      <w:r>
        <w:tab/>
        <w:t>Section 20 amended</w:t>
      </w:r>
      <w:bookmarkEnd w:id="1915"/>
      <w:bookmarkEnd w:id="1916"/>
      <w:bookmarkEnd w:id="1917"/>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1918" w:name="_Toc522618795"/>
      <w:bookmarkStart w:id="1919" w:name="_Toc528676354"/>
      <w:bookmarkStart w:id="1920" w:name="_Toc528681235"/>
      <w:r>
        <w:rPr>
          <w:rStyle w:val="CharSectno"/>
        </w:rPr>
        <w:t>340</w:t>
      </w:r>
      <w:r>
        <w:t>.</w:t>
      </w:r>
      <w:r>
        <w:tab/>
        <w:t>Section 21 amended</w:t>
      </w:r>
      <w:bookmarkEnd w:id="1918"/>
      <w:bookmarkEnd w:id="1919"/>
      <w:bookmarkEnd w:id="1920"/>
    </w:p>
    <w:p>
      <w:pPr>
        <w:pStyle w:val="Subsection"/>
      </w:pPr>
      <w:r>
        <w:tab/>
      </w:r>
      <w:r>
        <w:tab/>
        <w:t>Delete section 21(1)(a).</w:t>
      </w:r>
    </w:p>
    <w:p>
      <w:pPr>
        <w:pStyle w:val="Heading5"/>
      </w:pPr>
      <w:bookmarkStart w:id="1921" w:name="_Toc522618796"/>
      <w:bookmarkStart w:id="1922" w:name="_Toc528676355"/>
      <w:bookmarkStart w:id="1923" w:name="_Toc528681236"/>
      <w:r>
        <w:rPr>
          <w:rStyle w:val="CharSectno"/>
        </w:rPr>
        <w:t>341</w:t>
      </w:r>
      <w:r>
        <w:t>.</w:t>
      </w:r>
      <w:r>
        <w:tab/>
        <w:t>Part III Division 2 deleted</w:t>
      </w:r>
      <w:bookmarkEnd w:id="1921"/>
      <w:bookmarkEnd w:id="1922"/>
      <w:bookmarkEnd w:id="1923"/>
    </w:p>
    <w:p>
      <w:pPr>
        <w:pStyle w:val="Subsection"/>
      </w:pPr>
      <w:r>
        <w:tab/>
      </w:r>
      <w:r>
        <w:tab/>
        <w:t>Delete Part III Division 2.</w:t>
      </w:r>
    </w:p>
    <w:p>
      <w:pPr>
        <w:pStyle w:val="Heading5"/>
      </w:pPr>
      <w:bookmarkStart w:id="1924" w:name="_Toc522618797"/>
      <w:bookmarkStart w:id="1925" w:name="_Toc528676356"/>
      <w:bookmarkStart w:id="1926" w:name="_Toc528681237"/>
      <w:r>
        <w:rPr>
          <w:rStyle w:val="CharSectno"/>
        </w:rPr>
        <w:t>342</w:t>
      </w:r>
      <w:r>
        <w:t>.</w:t>
      </w:r>
      <w:r>
        <w:tab/>
        <w:t>Part IIIB deleted</w:t>
      </w:r>
      <w:bookmarkEnd w:id="1924"/>
      <w:bookmarkEnd w:id="1925"/>
      <w:bookmarkEnd w:id="1926"/>
    </w:p>
    <w:p>
      <w:pPr>
        <w:pStyle w:val="Subsection"/>
      </w:pPr>
      <w:r>
        <w:tab/>
      </w:r>
      <w:r>
        <w:tab/>
        <w:t>Delete Part IIIB.</w:t>
      </w:r>
    </w:p>
    <w:p>
      <w:pPr>
        <w:pStyle w:val="Heading5"/>
      </w:pPr>
      <w:bookmarkStart w:id="1927" w:name="_Toc522618798"/>
      <w:bookmarkStart w:id="1928" w:name="_Toc528676357"/>
      <w:bookmarkStart w:id="1929" w:name="_Toc528681238"/>
      <w:r>
        <w:rPr>
          <w:rStyle w:val="CharSectno"/>
        </w:rPr>
        <w:t>343</w:t>
      </w:r>
      <w:r>
        <w:t>.</w:t>
      </w:r>
      <w:r>
        <w:tab/>
        <w:t>Section 55 deleted</w:t>
      </w:r>
      <w:bookmarkEnd w:id="1927"/>
      <w:bookmarkEnd w:id="1928"/>
      <w:bookmarkEnd w:id="1929"/>
    </w:p>
    <w:p>
      <w:pPr>
        <w:pStyle w:val="Subsection"/>
      </w:pPr>
      <w:r>
        <w:tab/>
      </w:r>
      <w:r>
        <w:tab/>
        <w:t>Delete section 55.</w:t>
      </w:r>
    </w:p>
    <w:p>
      <w:pPr>
        <w:pStyle w:val="Heading5"/>
      </w:pPr>
      <w:bookmarkStart w:id="1930" w:name="_Toc522618799"/>
      <w:bookmarkStart w:id="1931" w:name="_Toc528676358"/>
      <w:bookmarkStart w:id="1932" w:name="_Toc528681239"/>
      <w:r>
        <w:rPr>
          <w:rStyle w:val="CharSectno"/>
        </w:rPr>
        <w:t>344</w:t>
      </w:r>
      <w:r>
        <w:t>.</w:t>
      </w:r>
      <w:r>
        <w:tab/>
        <w:t>Section 57 amended</w:t>
      </w:r>
      <w:bookmarkEnd w:id="1930"/>
      <w:bookmarkEnd w:id="1931"/>
      <w:bookmarkEnd w:id="1932"/>
    </w:p>
    <w:p>
      <w:pPr>
        <w:pStyle w:val="Subsection"/>
      </w:pPr>
      <w:r>
        <w:tab/>
      </w:r>
      <w:r>
        <w:tab/>
        <w:t>Delete section 57(7).</w:t>
      </w:r>
    </w:p>
    <w:p>
      <w:pPr>
        <w:pStyle w:val="Heading5"/>
      </w:pPr>
      <w:bookmarkStart w:id="1933" w:name="_Toc522618800"/>
      <w:bookmarkStart w:id="1934" w:name="_Toc528676359"/>
      <w:bookmarkStart w:id="1935" w:name="_Toc528681240"/>
      <w:r>
        <w:rPr>
          <w:rStyle w:val="CharSectno"/>
        </w:rPr>
        <w:t>345</w:t>
      </w:r>
      <w:r>
        <w:t>.</w:t>
      </w:r>
      <w:r>
        <w:tab/>
        <w:t>Section 60 amended</w:t>
      </w:r>
      <w:bookmarkEnd w:id="1933"/>
      <w:bookmarkEnd w:id="1934"/>
      <w:bookmarkEnd w:id="1935"/>
    </w:p>
    <w:p>
      <w:pPr>
        <w:pStyle w:val="Subsection"/>
      </w:pPr>
      <w:r>
        <w:tab/>
      </w:r>
      <w:r>
        <w:tab/>
        <w:t>Delete section 60(2)(c), (d), (e) and (ea).</w:t>
      </w:r>
    </w:p>
    <w:p>
      <w:pPr>
        <w:pStyle w:val="Heading5"/>
      </w:pPr>
      <w:bookmarkStart w:id="1936" w:name="_Toc522618801"/>
      <w:bookmarkStart w:id="1937" w:name="_Toc528676360"/>
      <w:bookmarkStart w:id="1938" w:name="_Toc528681241"/>
      <w:r>
        <w:rPr>
          <w:rStyle w:val="CharSectno"/>
        </w:rPr>
        <w:t>346</w:t>
      </w:r>
      <w:r>
        <w:t>.</w:t>
      </w:r>
      <w:r>
        <w:tab/>
        <w:t>Section 63 amended</w:t>
      </w:r>
      <w:bookmarkEnd w:id="1936"/>
      <w:bookmarkEnd w:id="1937"/>
      <w:bookmarkEnd w:id="1938"/>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940" w:name="_Toc522618364"/>
      <w:bookmarkStart w:id="1941" w:name="_Toc522618802"/>
      <w:bookmarkStart w:id="1942" w:name="_Toc522708638"/>
      <w:bookmarkStart w:id="1943" w:name="_Toc525292214"/>
      <w:bookmarkStart w:id="1944" w:name="_Toc527705495"/>
      <w:bookmarkStart w:id="1945" w:name="_Toc527706563"/>
      <w:bookmarkStart w:id="1946" w:name="_Toc527707001"/>
      <w:bookmarkStart w:id="1947" w:name="_Toc528145762"/>
      <w:bookmarkStart w:id="1948" w:name="_Toc528676361"/>
      <w:bookmarkStart w:id="1949" w:name="_Toc528681242"/>
      <w:r>
        <w:rPr>
          <w:sz w:val="28"/>
        </w:rPr>
        <w:t>Defined terms</w:t>
      </w:r>
      <w:bookmarkEnd w:id="1940"/>
      <w:bookmarkEnd w:id="1941"/>
      <w:bookmarkEnd w:id="1942"/>
      <w:bookmarkEnd w:id="1943"/>
      <w:bookmarkEnd w:id="1944"/>
      <w:bookmarkEnd w:id="1945"/>
      <w:bookmarkEnd w:id="1946"/>
      <w:bookmarkEnd w:id="1947"/>
      <w:bookmarkEnd w:id="1948"/>
      <w:bookmarkEnd w:id="19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26, 89</w:t>
      </w:r>
    </w:p>
    <w:p>
      <w:pPr>
        <w:pStyle w:val="DefinedTerms"/>
      </w:pPr>
      <w:r>
        <w:t>document</w:t>
      </w:r>
      <w:r>
        <w:tab/>
        <w:t>272(1)</w:t>
      </w:r>
    </w:p>
    <w:p>
      <w:pPr>
        <w:pStyle w:val="DefinedTerms"/>
      </w:pPr>
      <w:r>
        <w:t>driver</w:t>
      </w:r>
      <w:r>
        <w:tab/>
        <w:t>91(1), 93</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licensee</w:t>
      </w:r>
      <w:r>
        <w:tab/>
        <w:t>258</w:t>
      </w:r>
    </w:p>
    <w:p>
      <w:pPr>
        <w:pStyle w:val="DefinedTerms"/>
      </w:pPr>
      <w:r>
        <w:t>eligible owner (buyback)</w:t>
      </w:r>
      <w:r>
        <w:tab/>
        <w:t>226(1)</w:t>
      </w:r>
    </w:p>
    <w:p>
      <w:pPr>
        <w:pStyle w:val="DefinedTerms"/>
      </w:pPr>
      <w:r>
        <w:t>‘F’ or ‘T’ endorsed driver’s licence</w:t>
      </w:r>
      <w:r>
        <w:tab/>
        <w:t>292</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identifying details</w:t>
      </w:r>
      <w:r>
        <w:tab/>
        <w:t>94(1)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 and (3)</w:t>
      </w:r>
    </w:p>
    <w:p>
      <w:pPr>
        <w:pStyle w:val="DefinedTerms"/>
      </w:pPr>
      <w:r>
        <w:t>new disqualification period</w:t>
      </w:r>
      <w:r>
        <w:tab/>
        <w:t>45(1), 116(1)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operate</w:t>
      </w:r>
      <w:r>
        <w:tab/>
        <w:t>120</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120, 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and (2)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regular passenger transport vehicle</w:t>
      </w:r>
      <w:r>
        <w:tab/>
        <w:t>73(1)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 101(4), 134(5)</w:t>
      </w:r>
    </w:p>
    <w:p>
      <w:pPr>
        <w:pStyle w:val="DefinedTerms"/>
      </w:pPr>
      <w:r>
        <w:t>relevant financial interest</w:t>
      </w:r>
      <w:r>
        <w:tab/>
        <w:t>12(1)</w:t>
      </w:r>
    </w:p>
    <w:p>
      <w:pPr>
        <w:pStyle w:val="DefinedTerms"/>
      </w:pPr>
      <w:r>
        <w:t>relevant journey</w:t>
      </w:r>
      <w:r>
        <w:tab/>
        <w:t>241</w:t>
      </w:r>
    </w:p>
    <w:p>
      <w:pPr>
        <w:pStyle w:val="DefinedTerms"/>
      </w:pPr>
      <w:r>
        <w:t>relevant licence</w:t>
      </w:r>
      <w:r>
        <w:tab/>
        <w:t>258</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transferee</w:t>
      </w:r>
      <w:r>
        <w:tab/>
        <w:t>148(1)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6853"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6853"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1r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e3B9a/ICAAB6&#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26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939" w:name="Compilation"/>
    <w:bookmarkEnd w:id="19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0" w:name="DefinedTerms"/>
    <w:bookmarkEnd w:id="19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1" w:name="Coversheet"/>
    <w:bookmarkEnd w:id="19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A704F1"/>
    <w:multiLevelType w:val="hybridMultilevel"/>
    <w:tmpl w:val="62688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A411DA6"/>
    <w:multiLevelType w:val="hybridMultilevel"/>
    <w:tmpl w:val="E54E9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B579A"/>
    <w:multiLevelType w:val="hybridMultilevel"/>
    <w:tmpl w:val="DEF62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9C779AA"/>
    <w:multiLevelType w:val="hybridMultilevel"/>
    <w:tmpl w:val="B364B420"/>
    <w:lvl w:ilvl="0" w:tplc="0C090005">
      <w:start w:val="1"/>
      <w:numFmt w:val="bullet"/>
      <w:lvlText w:val=""/>
      <w:lvlJc w:val="left"/>
      <w:pPr>
        <w:ind w:left="2345" w:hanging="360"/>
      </w:pPr>
      <w:rPr>
        <w:rFonts w:ascii="Wingdings" w:hAnsi="Wingdings"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1"/>
  </w:num>
  <w:num w:numId="4">
    <w:abstractNumId w:val="13"/>
  </w:num>
  <w:num w:numId="5">
    <w:abstractNumId w:val="22"/>
  </w:num>
  <w:num w:numId="6">
    <w:abstractNumId w:val="15"/>
  </w:num>
  <w:num w:numId="7">
    <w:abstractNumId w:val="12"/>
  </w:num>
  <w:num w:numId="8">
    <w:abstractNumId w:val="14"/>
  </w:num>
  <w:num w:numId="9">
    <w:abstractNumId w:val="19"/>
  </w:num>
  <w:num w:numId="10">
    <w:abstractNumId w:val="20"/>
  </w:num>
  <w:num w:numId="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11229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55E51-C2D9-4D4C-A9CB-4FF5BCAE2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235</Pages>
  <Words>51272</Words>
  <Characters>260464</Characters>
  <Application>Microsoft Office Word</Application>
  <DocSecurity>0</DocSecurity>
  <Lines>7235</Lines>
  <Paragraphs>4453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307283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2018 - 00-00-00</dc:title>
  <dc:subject/>
  <dc:creator/>
  <cp:keywords/>
  <dc:description/>
  <cp:lastModifiedBy>svcMRProcess</cp:lastModifiedBy>
  <cp:revision>4</cp:revision>
  <cp:lastPrinted>2018-10-30T07:17:00Z</cp:lastPrinted>
  <dcterms:created xsi:type="dcterms:W3CDTF">2018-10-30T08:45:00Z</dcterms:created>
  <dcterms:modified xsi:type="dcterms:W3CDTF">2018-10-30T08:45:00Z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20181030</vt:lpwstr>
  </property>
  <property fmtid="{D5CDD505-2E9C-101B-9397-08002B2CF9AE}" pid="6" name="AsAtDate">
    <vt:lpwstr>30 Oct 2018</vt:lpwstr>
  </property>
  <property fmtid="{D5CDD505-2E9C-101B-9397-08002B2CF9AE}" pid="7" name="Suffix">
    <vt:lpwstr>00-00-00</vt:lpwstr>
  </property>
  <property fmtid="{D5CDD505-2E9C-101B-9397-08002B2CF9AE}" pid="8" name="ActNoFooter">
    <vt:lpwstr>No. 26 of 2018</vt:lpwstr>
  </property>
</Properties>
</file>