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_Toc10109697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_Toc10109698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_Toc10109699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_Toc10109700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_Toc10109701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_Toc10109704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_Toc10109705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_Toc10109706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_Toc10109707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_Toc10109708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_Toc10109709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_Toc10109710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_Toc10109711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_Toc10109712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_Toc10109713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_Toc10109715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_Toc10109716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_Toc10109717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_Toc10109718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_Toc10109719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_Toc10109721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_Toc10109724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_Toc10109725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_Toc10109726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_Toc10109727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_Toc10109728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_Toc10109730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_Toc10109731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_Toc10109732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_Toc10109733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_Toc10109734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_Toc10109735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_Toc10109736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_Toc10109737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Omnibuses to be licensed under Road Traffic (Vehicles) Act 2012</w:t>
      </w:r>
      <w:r>
        <w:tab/>
      </w:r>
      <w:r>
        <w:fldChar w:fldCharType="begin"/>
      </w:r>
      <w:r>
        <w:instrText xml:space="preserve"> PAGEREF _Toc10109738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_Toc10109739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77"/>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_Toc10109742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_Toc10109743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_Toc10109744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_Toc10109745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_Toc10109746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_Toc10109747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_Toc10109748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_Toc10109749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_Toc10109750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(Vehicles) Act 2012</w:t>
      </w:r>
      <w:r>
        <w:tab/>
      </w:r>
      <w:r>
        <w:fldChar w:fldCharType="begin"/>
      </w:r>
      <w:r>
        <w:instrText xml:space="preserve"> PAGEREF _Toc10109751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_Toc10109753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_Toc10109754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_Toc10109755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_Toc10109756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_Toc10109757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_Toc10109758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_Toc10109759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_Toc10109760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_Toc10109762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_Toc10109763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_Toc10109764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_Toc10109765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_Toc10109766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_Toc10109767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_Toc10109768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_Toc10109769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_Toc10109771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_Toc10109772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_Toc10109773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_Toc10109774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_Toc10109775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_Toc10109776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_Toc10109778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_Toc10109779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_Toc10109780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_Toc10109781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_Toc10109782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_Toc10109783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_Toc10109785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_Toc10109786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_Toc10109787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(Authorisation to Drive) Act 2008</w:t>
      </w:r>
      <w:r>
        <w:tab/>
      </w:r>
      <w:r>
        <w:fldChar w:fldCharType="begin"/>
      </w:r>
      <w:r>
        <w:instrText xml:space="preserve"> PAGEREF _Toc10109788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_Toc10109789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_Toc10109790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_Toc10109792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_Toc10109793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_Toc10109794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_Toc10109795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_Toc10109796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_Toc10109797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_Toc10109798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_Toc10109799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_Toc10109800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_Toc10109801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_Toc10109802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_Toc10109803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_Toc10109804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Effect of other road laws</w:t>
      </w:r>
      <w:r>
        <w:tab/>
      </w:r>
      <w:r>
        <w:fldChar w:fldCharType="begin"/>
      </w:r>
      <w:r>
        <w:instrText xml:space="preserve"> PAGEREF _Toc10109805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_Toc10109806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_Toc10109807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_Toc10109808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_Toc10109809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_Toc10109812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_Toc10109813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No. 54 of 1985 s. 4; amended: No. 40 of 2000 s. 4; No. 31 of 2003 s. 191.]</w:t>
      </w:r>
    </w:p>
    <w:p>
      <w:pPr>
        <w:pStyle w:val="Heading2"/>
      </w:pPr>
      <w:bookmarkStart w:id="3" w:name="_Toc377112256"/>
      <w:bookmarkStart w:id="4" w:name="_Toc392164718"/>
      <w:bookmarkStart w:id="5" w:name="_Toc397955085"/>
      <w:bookmarkStart w:id="6" w:name="_Toc416963284"/>
      <w:bookmarkStart w:id="7" w:name="_Toc416963402"/>
      <w:bookmarkStart w:id="8" w:name="_Toc468701690"/>
      <w:bookmarkStart w:id="9" w:name="_Toc474225968"/>
      <w:bookmarkStart w:id="10" w:name="_Toc474226087"/>
      <w:bookmarkStart w:id="11" w:name="_Toc528769213"/>
      <w:bookmarkStart w:id="12" w:name="_Toc1010969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397955086"/>
      <w:bookmarkStart w:id="14" w:name="_Toc10109697"/>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No. 64 of 1970 s. 1(3); No. 93 of 1979 s. 1(3); No. 54 of 1985 s. 5.] </w:t>
      </w:r>
    </w:p>
    <w:p>
      <w:pPr>
        <w:pStyle w:val="Heading5"/>
        <w:rPr>
          <w:snapToGrid w:val="0"/>
        </w:rPr>
      </w:pPr>
      <w:bookmarkStart w:id="15" w:name="_Toc397955087"/>
      <w:bookmarkStart w:id="16" w:name="_Toc10109698"/>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7" w:name="_Toc397955088"/>
      <w:bookmarkStart w:id="18" w:name="_Toc10109699"/>
      <w:r>
        <w:rPr>
          <w:rStyle w:val="CharSectno"/>
        </w:rPr>
        <w:t>3</w:t>
      </w:r>
      <w:r>
        <w:rPr>
          <w:snapToGrid w:val="0"/>
        </w:rPr>
        <w:t>.</w:t>
      </w:r>
      <w:r>
        <w:rPr>
          <w:snapToGrid w:val="0"/>
        </w:rPr>
        <w:tab/>
        <w:t>Objects of this Act</w:t>
      </w:r>
      <w:bookmarkEnd w:id="17"/>
      <w:bookmarkEnd w:id="1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No. 54 of 1985 s. 6.] </w:t>
      </w:r>
    </w:p>
    <w:p>
      <w:pPr>
        <w:pStyle w:val="Heading5"/>
        <w:rPr>
          <w:snapToGrid w:val="0"/>
        </w:rPr>
      </w:pPr>
      <w:bookmarkStart w:id="19" w:name="_Toc397955089"/>
      <w:bookmarkStart w:id="20" w:name="_Toc10109700"/>
      <w:r>
        <w:rPr>
          <w:rStyle w:val="CharSectno"/>
        </w:rPr>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21" w:name="_Toc397955090"/>
      <w:bookmarkStart w:id="22" w:name="_Toc10109701"/>
      <w:r>
        <w:rPr>
          <w:rStyle w:val="CharSectno"/>
        </w:rPr>
        <w:t>5</w:t>
      </w:r>
      <w:r>
        <w:rPr>
          <w:snapToGrid w:val="0"/>
        </w:rPr>
        <w:t>.</w:t>
      </w:r>
      <w:r>
        <w:rPr>
          <w:snapToGrid w:val="0"/>
        </w:rPr>
        <w:tab/>
        <w:t>Act to be read subject to Commonwealth Constitution</w:t>
      </w:r>
      <w:bookmarkEnd w:id="21"/>
      <w:bookmarkEnd w:id="22"/>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23" w:name="_Toc377112262"/>
      <w:bookmarkStart w:id="24" w:name="_Toc392164724"/>
      <w:bookmarkStart w:id="25" w:name="_Toc397955091"/>
      <w:bookmarkStart w:id="26" w:name="_Toc416963290"/>
      <w:bookmarkStart w:id="27" w:name="_Toc416963408"/>
      <w:bookmarkStart w:id="28" w:name="_Toc468701696"/>
      <w:bookmarkStart w:id="29" w:name="_Toc474225974"/>
      <w:bookmarkStart w:id="30" w:name="_Toc474226093"/>
      <w:bookmarkStart w:id="31" w:name="_Toc528769219"/>
      <w:bookmarkStart w:id="32" w:name="_Toc10109702"/>
      <w:r>
        <w:rPr>
          <w:rStyle w:val="CharPartNo"/>
        </w:rPr>
        <w:t>Part II</w:t>
      </w:r>
      <w:r>
        <w:t> — </w:t>
      </w:r>
      <w:r>
        <w:rPr>
          <w:rStyle w:val="CharPartText"/>
        </w:rPr>
        <w:t>Administration</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377112263"/>
      <w:bookmarkStart w:id="34" w:name="_Toc392164725"/>
      <w:bookmarkStart w:id="35" w:name="_Toc397955092"/>
      <w:bookmarkStart w:id="36" w:name="_Toc416963291"/>
      <w:bookmarkStart w:id="37" w:name="_Toc416963409"/>
      <w:bookmarkStart w:id="38" w:name="_Toc468701697"/>
      <w:bookmarkStart w:id="39" w:name="_Toc474225975"/>
      <w:bookmarkStart w:id="40" w:name="_Toc474226094"/>
      <w:bookmarkStart w:id="41" w:name="_Toc528769220"/>
      <w:bookmarkStart w:id="42" w:name="_Toc10109703"/>
      <w:r>
        <w:rPr>
          <w:rStyle w:val="CharDivNo"/>
        </w:rPr>
        <w:t>Division 1</w:t>
      </w:r>
      <w:r>
        <w:t xml:space="preserve"> — </w:t>
      </w:r>
      <w:r>
        <w:rPr>
          <w:rStyle w:val="CharDivText"/>
        </w:rPr>
        <w:t>General administration</w:t>
      </w:r>
      <w:bookmarkEnd w:id="33"/>
      <w:bookmarkEnd w:id="34"/>
      <w:bookmarkEnd w:id="35"/>
      <w:bookmarkEnd w:id="36"/>
      <w:bookmarkEnd w:id="37"/>
      <w:bookmarkEnd w:id="38"/>
      <w:bookmarkEnd w:id="39"/>
      <w:bookmarkEnd w:id="40"/>
      <w:bookmarkEnd w:id="41"/>
      <w:bookmarkEnd w:id="42"/>
    </w:p>
    <w:p>
      <w:pPr>
        <w:pStyle w:val="Footnoteheading"/>
        <w:jc w:val="both"/>
        <w:rPr>
          <w:snapToGrid w:val="0"/>
        </w:rPr>
      </w:pPr>
      <w:r>
        <w:rPr>
          <w:snapToGrid w:val="0"/>
        </w:rPr>
        <w:tab/>
        <w:t>[Heading inserted: No. 7 of 2002 s. 38.]</w:t>
      </w:r>
    </w:p>
    <w:p>
      <w:pPr>
        <w:pStyle w:val="Heading5"/>
      </w:pPr>
      <w:bookmarkStart w:id="43" w:name="_Toc397955093"/>
      <w:bookmarkStart w:id="44" w:name="_Toc10109704"/>
      <w:r>
        <w:rPr>
          <w:rStyle w:val="CharSectno"/>
        </w:rPr>
        <w:t>6</w:t>
      </w:r>
      <w:r>
        <w:t>.</w:t>
      </w:r>
      <w:r>
        <w:tab/>
        <w:t>Transport Co</w:t>
      </w:r>
      <w:r>
        <w:noBreakHyphen/>
        <w:t>ordination Ministerial Body</w:t>
      </w:r>
      <w:bookmarkEnd w:id="43"/>
      <w:bookmarkEnd w:id="44"/>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No. 7 of 2002 s. 39.]</w:t>
      </w:r>
    </w:p>
    <w:p>
      <w:pPr>
        <w:pStyle w:val="Heading5"/>
      </w:pPr>
      <w:bookmarkStart w:id="45" w:name="_Toc397955094"/>
      <w:bookmarkStart w:id="46" w:name="_Toc10109705"/>
      <w:r>
        <w:rPr>
          <w:rStyle w:val="CharSectno"/>
        </w:rPr>
        <w:t>6A</w:t>
      </w:r>
      <w:r>
        <w:t>.</w:t>
      </w:r>
      <w:r>
        <w:tab/>
        <w:t>Purpose and nature of Ministerial Body</w:t>
      </w:r>
      <w:bookmarkEnd w:id="45"/>
      <w:bookmarkEnd w:id="46"/>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No. 7 of 2002 s. 39.]</w:t>
      </w:r>
    </w:p>
    <w:p>
      <w:pPr>
        <w:pStyle w:val="Heading5"/>
      </w:pPr>
      <w:bookmarkStart w:id="47" w:name="_Toc397955095"/>
      <w:bookmarkStart w:id="48" w:name="_Toc10109706"/>
      <w:r>
        <w:rPr>
          <w:rStyle w:val="CharSectno"/>
        </w:rPr>
        <w:t>7</w:t>
      </w:r>
      <w:r>
        <w:t>.</w:t>
      </w:r>
      <w:r>
        <w:tab/>
        <w:t>Execution of documents by Ministerial Body</w:t>
      </w:r>
      <w:bookmarkEnd w:id="47"/>
      <w:bookmarkEnd w:id="48"/>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7 of 2002 s. 39.]</w:t>
      </w:r>
    </w:p>
    <w:p>
      <w:pPr>
        <w:pStyle w:val="Heading5"/>
        <w:spacing w:before="180"/>
        <w:rPr>
          <w:snapToGrid w:val="0"/>
        </w:rPr>
      </w:pPr>
      <w:bookmarkStart w:id="49" w:name="_Toc397955096"/>
      <w:bookmarkStart w:id="50" w:name="_Toc10109707"/>
      <w:r>
        <w:rPr>
          <w:rStyle w:val="CharSectno"/>
        </w:rPr>
        <w:t>7A</w:t>
      </w:r>
      <w:r>
        <w:rPr>
          <w:snapToGrid w:val="0"/>
        </w:rPr>
        <w:t xml:space="preserve">. </w:t>
      </w:r>
      <w:r>
        <w:rPr>
          <w:snapToGrid w:val="0"/>
        </w:rPr>
        <w:tab/>
        <w:t>Minister may join etc. body with objects related to transport etc.</w:t>
      </w:r>
      <w:bookmarkEnd w:id="49"/>
      <w:bookmarkEnd w:id="50"/>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No. 54 of 1985 s. 11; amended: No. 7 of 2002 s. 40.] </w:t>
      </w:r>
    </w:p>
    <w:p>
      <w:pPr>
        <w:pStyle w:val="Heading5"/>
        <w:rPr>
          <w:snapToGrid w:val="0"/>
        </w:rPr>
      </w:pPr>
      <w:bookmarkStart w:id="51" w:name="_Toc397955097"/>
      <w:bookmarkStart w:id="52" w:name="_Toc10109708"/>
      <w:r>
        <w:rPr>
          <w:rStyle w:val="CharSectno"/>
        </w:rPr>
        <w:t>7B</w:t>
      </w:r>
      <w:r>
        <w:rPr>
          <w:snapToGrid w:val="0"/>
        </w:rPr>
        <w:t xml:space="preserve">. </w:t>
      </w:r>
      <w:r>
        <w:rPr>
          <w:snapToGrid w:val="0"/>
        </w:rPr>
        <w:tab/>
        <w:t>Transport Strategy Committees</w:t>
      </w:r>
      <w:bookmarkEnd w:id="51"/>
      <w:bookmarkEnd w:id="52"/>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No. 54 of 1985 s. 11; amended: No. 39 of 2010 s. 89.] </w:t>
      </w:r>
    </w:p>
    <w:p>
      <w:pPr>
        <w:pStyle w:val="Heading5"/>
        <w:rPr>
          <w:snapToGrid w:val="0"/>
        </w:rPr>
      </w:pPr>
      <w:bookmarkStart w:id="53" w:name="_Toc397955098"/>
      <w:bookmarkStart w:id="54" w:name="_Toc10109709"/>
      <w:r>
        <w:rPr>
          <w:rStyle w:val="CharSectno"/>
        </w:rPr>
        <w:t>7C</w:t>
      </w:r>
      <w:r>
        <w:rPr>
          <w:snapToGrid w:val="0"/>
        </w:rPr>
        <w:t xml:space="preserve">. </w:t>
      </w:r>
      <w:r>
        <w:rPr>
          <w:snapToGrid w:val="0"/>
        </w:rPr>
        <w:tab/>
        <w:t>Unlawful disclosure of information</w:t>
      </w:r>
      <w:bookmarkEnd w:id="53"/>
      <w:bookmarkEnd w:id="5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No. 54 of 1985 s. 11.] </w:t>
      </w:r>
    </w:p>
    <w:p>
      <w:pPr>
        <w:pStyle w:val="Ednotesection"/>
      </w:pPr>
      <w:r>
        <w:t>[</w:t>
      </w:r>
      <w:r>
        <w:rPr>
          <w:b/>
          <w:bCs/>
        </w:rPr>
        <w:t>7D.</w:t>
      </w:r>
      <w:r>
        <w:tab/>
        <w:t>Deleted: No. 7 of 2002 s. 41.]</w:t>
      </w:r>
    </w:p>
    <w:p>
      <w:pPr>
        <w:pStyle w:val="Heading5"/>
      </w:pPr>
      <w:bookmarkStart w:id="55" w:name="_Toc397955099"/>
      <w:bookmarkStart w:id="56" w:name="_Toc10109710"/>
      <w:r>
        <w:rPr>
          <w:rStyle w:val="CharSectno"/>
        </w:rPr>
        <w:t>8</w:t>
      </w:r>
      <w:r>
        <w:t>.</w:t>
      </w:r>
      <w:r>
        <w:tab/>
        <w:t>Director General may use staff of other bodies</w:t>
      </w:r>
      <w:bookmarkEnd w:id="55"/>
      <w:bookmarkEnd w:id="56"/>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No. 7 of 2002 s. 42.]</w:t>
      </w:r>
    </w:p>
    <w:p>
      <w:pPr>
        <w:pStyle w:val="Heading5"/>
        <w:rPr>
          <w:snapToGrid w:val="0"/>
        </w:rPr>
      </w:pPr>
      <w:bookmarkStart w:id="57" w:name="_Toc397955100"/>
      <w:bookmarkStart w:id="58" w:name="_Toc10109711"/>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57"/>
      <w:bookmarkEnd w:id="5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No. 4 of 1986 s. 4; amended: No. 77 of 2006 Sch. 1 cl. 169.] </w:t>
      </w:r>
    </w:p>
    <w:p>
      <w:pPr>
        <w:pStyle w:val="Heading5"/>
      </w:pPr>
      <w:bookmarkStart w:id="59" w:name="_Toc397955101"/>
      <w:bookmarkStart w:id="60" w:name="_Toc10109712"/>
      <w:r>
        <w:rPr>
          <w:rStyle w:val="CharSectno"/>
        </w:rPr>
        <w:t>10</w:t>
      </w:r>
      <w:r>
        <w:t>.</w:t>
      </w:r>
      <w:r>
        <w:tab/>
        <w:t>Power to borrow</w:t>
      </w:r>
      <w:bookmarkEnd w:id="59"/>
      <w:bookmarkEnd w:id="60"/>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No. 31 of 2003 s. 192; amended: No. 77 of 2006 s. 4 and 5(4).]</w:t>
      </w:r>
    </w:p>
    <w:p>
      <w:pPr>
        <w:pStyle w:val="Ednotesection"/>
        <w:spacing w:before="180"/>
      </w:pPr>
      <w:r>
        <w:t>[</w:t>
      </w:r>
      <w:r>
        <w:rPr>
          <w:b/>
        </w:rPr>
        <w:t>11</w:t>
      </w:r>
      <w:r>
        <w:rPr>
          <w:b/>
        </w:rPr>
        <w:noBreakHyphen/>
        <w:t>14.</w:t>
      </w:r>
      <w:r>
        <w:rPr>
          <w:b/>
        </w:rPr>
        <w:tab/>
      </w:r>
      <w:r>
        <w:t>Deleted: No. 54 of 1985 s. 13.]</w:t>
      </w:r>
    </w:p>
    <w:p>
      <w:pPr>
        <w:pStyle w:val="Heading5"/>
        <w:spacing w:before="180"/>
        <w:rPr>
          <w:snapToGrid w:val="0"/>
        </w:rPr>
      </w:pPr>
      <w:bookmarkStart w:id="61" w:name="_Toc397955102"/>
      <w:bookmarkStart w:id="62" w:name="_Toc10109713"/>
      <w:r>
        <w:rPr>
          <w:rStyle w:val="CharSectno"/>
        </w:rPr>
        <w:t>15</w:t>
      </w:r>
      <w:r>
        <w:rPr>
          <w:snapToGrid w:val="0"/>
        </w:rPr>
        <w:t>.</w:t>
      </w:r>
      <w:r>
        <w:rPr>
          <w:snapToGrid w:val="0"/>
        </w:rPr>
        <w:tab/>
        <w:t>Delegation by Minister</w:t>
      </w:r>
      <w:bookmarkEnd w:id="61"/>
      <w:bookmarkEnd w:id="62"/>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No. 54 of 1985 s. 14; amended: No. 7 of 2002 s. 43.] </w:t>
      </w:r>
    </w:p>
    <w:p>
      <w:pPr>
        <w:pStyle w:val="Ednotesection"/>
        <w:spacing w:before="160"/>
        <w:ind w:left="890" w:hanging="890"/>
      </w:pPr>
      <w:r>
        <w:t>[</w:t>
      </w:r>
      <w:r>
        <w:rPr>
          <w:b/>
        </w:rPr>
        <w:t>15A</w:t>
      </w:r>
      <w:r>
        <w:rPr>
          <w:b/>
          <w:bCs/>
        </w:rPr>
        <w:t>.</w:t>
      </w:r>
      <w:r>
        <w:tab/>
        <w:t>Deleted: No. 7 of 2002 s. 44.]</w:t>
      </w:r>
    </w:p>
    <w:p>
      <w:pPr>
        <w:pStyle w:val="Heading3"/>
        <w:rPr>
          <w:snapToGrid w:val="0"/>
        </w:rPr>
      </w:pPr>
      <w:bookmarkStart w:id="63" w:name="_Toc377112274"/>
      <w:bookmarkStart w:id="64" w:name="_Toc392164736"/>
      <w:bookmarkStart w:id="65" w:name="_Toc397955103"/>
      <w:bookmarkStart w:id="66" w:name="_Toc416963302"/>
      <w:bookmarkStart w:id="67" w:name="_Toc416963420"/>
      <w:bookmarkStart w:id="68" w:name="_Toc468701708"/>
      <w:bookmarkStart w:id="69" w:name="_Toc474225986"/>
      <w:bookmarkStart w:id="70" w:name="_Toc474226105"/>
      <w:bookmarkStart w:id="71" w:name="_Toc528769231"/>
      <w:bookmarkStart w:id="72" w:name="_Toc10109714"/>
      <w:r>
        <w:rPr>
          <w:rStyle w:val="CharDivNo"/>
        </w:rPr>
        <w:t>Division 2</w:t>
      </w:r>
      <w:r>
        <w:rPr>
          <w:snapToGrid w:val="0"/>
        </w:rPr>
        <w:t> — </w:t>
      </w:r>
      <w:r>
        <w:rPr>
          <w:rStyle w:val="CharDivText"/>
        </w:rPr>
        <w:t>Particular functions</w:t>
      </w:r>
      <w:bookmarkEnd w:id="63"/>
      <w:bookmarkEnd w:id="64"/>
      <w:bookmarkEnd w:id="65"/>
      <w:bookmarkEnd w:id="66"/>
      <w:bookmarkEnd w:id="67"/>
      <w:bookmarkEnd w:id="68"/>
      <w:bookmarkEnd w:id="69"/>
      <w:bookmarkEnd w:id="70"/>
      <w:bookmarkEnd w:id="71"/>
      <w:bookmarkEnd w:id="72"/>
    </w:p>
    <w:p>
      <w:pPr>
        <w:pStyle w:val="Footnoteheading"/>
        <w:tabs>
          <w:tab w:val="left" w:pos="851"/>
        </w:tabs>
        <w:rPr>
          <w:snapToGrid w:val="0"/>
        </w:rPr>
      </w:pPr>
      <w:r>
        <w:rPr>
          <w:snapToGrid w:val="0"/>
        </w:rPr>
        <w:tab/>
        <w:t>[Heading inserted: No. 7 of 2002 s. 45.]</w:t>
      </w:r>
    </w:p>
    <w:p>
      <w:pPr>
        <w:pStyle w:val="Heading5"/>
        <w:rPr>
          <w:snapToGrid w:val="0"/>
        </w:rPr>
      </w:pPr>
      <w:bookmarkStart w:id="73" w:name="_Toc397955104"/>
      <w:bookmarkStart w:id="74" w:name="_Toc10109715"/>
      <w:r>
        <w:rPr>
          <w:rStyle w:val="CharSectno"/>
        </w:rPr>
        <w:t>15B</w:t>
      </w:r>
      <w:r>
        <w:rPr>
          <w:snapToGrid w:val="0"/>
        </w:rPr>
        <w:t xml:space="preserve">. </w:t>
      </w:r>
      <w:r>
        <w:rPr>
          <w:snapToGrid w:val="0"/>
        </w:rPr>
        <w:tab/>
        <w:t>Functions of Director General</w:t>
      </w:r>
      <w:bookmarkEnd w:id="73"/>
      <w:bookmarkEnd w:id="7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No. 47 of 1980 s. 7; amended: No. 30 of 1985 s. 4; No. 54 of 1985 s. 16; No. 64 of 1994 s. 7; No. 83 of 1994 s. 49; No. 24 of 2000 s. 43(1); No. 7 of 2002 s. 46; No. 31 of 2003 s. 193; No. 74 of 2003 s. 121(2); No. 28 of 2008 s. 15.] </w:t>
      </w:r>
    </w:p>
    <w:p>
      <w:pPr>
        <w:pStyle w:val="Heading5"/>
      </w:pPr>
      <w:bookmarkStart w:id="75" w:name="_Toc397955105"/>
      <w:bookmarkStart w:id="76" w:name="_Toc10109716"/>
      <w:r>
        <w:rPr>
          <w:rStyle w:val="CharSectno"/>
        </w:rPr>
        <w:t>15C</w:t>
      </w:r>
      <w:r>
        <w:t>.</w:t>
      </w:r>
      <w:r>
        <w:tab/>
        <w:t>Minister may provide etc. facilities for movement of vehicles</w:t>
      </w:r>
      <w:bookmarkEnd w:id="75"/>
      <w:bookmarkEnd w:id="76"/>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No. 7 of 2002 s. 47.]</w:t>
      </w:r>
    </w:p>
    <w:p>
      <w:pPr>
        <w:pStyle w:val="Heading5"/>
        <w:rPr>
          <w:snapToGrid w:val="0"/>
        </w:rPr>
      </w:pPr>
      <w:bookmarkStart w:id="77" w:name="_Toc397955106"/>
      <w:bookmarkStart w:id="78" w:name="_Toc10109717"/>
      <w:r>
        <w:rPr>
          <w:rStyle w:val="CharSectno"/>
        </w:rPr>
        <w:t>16</w:t>
      </w:r>
      <w:r>
        <w:rPr>
          <w:snapToGrid w:val="0"/>
        </w:rPr>
        <w:t>.</w:t>
      </w:r>
      <w:r>
        <w:rPr>
          <w:snapToGrid w:val="0"/>
        </w:rPr>
        <w:tab/>
        <w:t>Tenders, subsidies and licences</w:t>
      </w:r>
      <w:bookmarkEnd w:id="77"/>
      <w:bookmarkEnd w:id="78"/>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No. 54 of 1985 s. 17; amended: No. 64 of 1994 s. 7; No. 56 of 1997 s. 60; No. 31 of 2003 s. 194.] </w:t>
      </w:r>
    </w:p>
    <w:p>
      <w:pPr>
        <w:pStyle w:val="Heading5"/>
        <w:rPr>
          <w:snapToGrid w:val="0"/>
        </w:rPr>
      </w:pPr>
      <w:bookmarkStart w:id="79" w:name="_Toc397955107"/>
      <w:bookmarkStart w:id="80" w:name="_Toc10109718"/>
      <w:r>
        <w:rPr>
          <w:rStyle w:val="CharSectno"/>
        </w:rPr>
        <w:t>17</w:t>
      </w:r>
      <w:r>
        <w:rPr>
          <w:snapToGrid w:val="0"/>
        </w:rPr>
        <w:t>.</w:t>
      </w:r>
      <w:r>
        <w:rPr>
          <w:snapToGrid w:val="0"/>
        </w:rPr>
        <w:tab/>
        <w:t>Conditions of tender</w:t>
      </w:r>
      <w:bookmarkEnd w:id="79"/>
      <w:bookmarkEnd w:id="8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No. 54 of 1985 s. 18.] </w:t>
      </w:r>
    </w:p>
    <w:p>
      <w:pPr>
        <w:pStyle w:val="Heading5"/>
        <w:rPr>
          <w:snapToGrid w:val="0"/>
        </w:rPr>
      </w:pPr>
      <w:bookmarkStart w:id="81" w:name="_Toc397955108"/>
      <w:bookmarkStart w:id="82" w:name="_Toc10109719"/>
      <w:r>
        <w:rPr>
          <w:rStyle w:val="CharSectno"/>
        </w:rPr>
        <w:t>18</w:t>
      </w:r>
      <w:r>
        <w:rPr>
          <w:snapToGrid w:val="0"/>
        </w:rPr>
        <w:t>.</w:t>
      </w:r>
      <w:r>
        <w:rPr>
          <w:snapToGrid w:val="0"/>
        </w:rPr>
        <w:tab/>
        <w:t>Delegation by Director General</w:t>
      </w:r>
      <w:bookmarkEnd w:id="81"/>
      <w:bookmarkEnd w:id="82"/>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No. 32 of 1998 s. 64(2); amended: No. 7 of 2002 s. 48.]</w:t>
      </w:r>
    </w:p>
    <w:p>
      <w:pPr>
        <w:pStyle w:val="Heading3"/>
        <w:rPr>
          <w:snapToGrid w:val="0"/>
        </w:rPr>
      </w:pPr>
      <w:bookmarkStart w:id="83" w:name="_Toc377112280"/>
      <w:bookmarkStart w:id="84" w:name="_Toc392164742"/>
      <w:bookmarkStart w:id="85" w:name="_Toc397955109"/>
      <w:bookmarkStart w:id="86" w:name="_Toc416963308"/>
      <w:bookmarkStart w:id="87" w:name="_Toc416963426"/>
      <w:bookmarkStart w:id="88" w:name="_Toc468701714"/>
      <w:bookmarkStart w:id="89" w:name="_Toc474225992"/>
      <w:bookmarkStart w:id="90" w:name="_Toc474226111"/>
      <w:bookmarkStart w:id="91" w:name="_Toc528769237"/>
      <w:bookmarkStart w:id="92" w:name="_Toc10109720"/>
      <w:r>
        <w:rPr>
          <w:rStyle w:val="CharDivNo"/>
        </w:rPr>
        <w:t>Division 3</w:t>
      </w:r>
      <w:r>
        <w:rPr>
          <w:snapToGrid w:val="0"/>
        </w:rPr>
        <w:t> — </w:t>
      </w:r>
      <w:r>
        <w:rPr>
          <w:rStyle w:val="CharDivText"/>
        </w:rPr>
        <w:t>Construction or closure of railways</w:t>
      </w:r>
      <w:bookmarkEnd w:id="83"/>
      <w:bookmarkEnd w:id="84"/>
      <w:bookmarkEnd w:id="85"/>
      <w:bookmarkEnd w:id="86"/>
      <w:bookmarkEnd w:id="87"/>
      <w:bookmarkEnd w:id="88"/>
      <w:bookmarkEnd w:id="89"/>
      <w:bookmarkEnd w:id="90"/>
      <w:bookmarkEnd w:id="91"/>
      <w:bookmarkEnd w:id="92"/>
      <w:r>
        <w:rPr>
          <w:rStyle w:val="CharDivText"/>
        </w:rPr>
        <w:t xml:space="preserve"> </w:t>
      </w:r>
    </w:p>
    <w:p>
      <w:pPr>
        <w:pStyle w:val="Footnoteheading"/>
        <w:keepNext/>
        <w:rPr>
          <w:snapToGrid w:val="0"/>
        </w:rPr>
      </w:pPr>
      <w:r>
        <w:rPr>
          <w:snapToGrid w:val="0"/>
        </w:rPr>
        <w:tab/>
        <w:t>[Heading inserted: No. 47 of 1980 s. 8.]</w:t>
      </w:r>
    </w:p>
    <w:p>
      <w:pPr>
        <w:pStyle w:val="Heading5"/>
        <w:rPr>
          <w:snapToGrid w:val="0"/>
        </w:rPr>
      </w:pPr>
      <w:bookmarkStart w:id="93" w:name="_Toc397955110"/>
      <w:bookmarkStart w:id="94" w:name="_Toc10109721"/>
      <w:r>
        <w:rPr>
          <w:rStyle w:val="CharSectno"/>
        </w:rPr>
        <w:t>18A</w:t>
      </w:r>
      <w:r>
        <w:rPr>
          <w:snapToGrid w:val="0"/>
        </w:rPr>
        <w:t xml:space="preserve">. </w:t>
      </w:r>
      <w:r>
        <w:rPr>
          <w:snapToGrid w:val="0"/>
        </w:rPr>
        <w:tab/>
        <w:t>Report by Director General</w:t>
      </w:r>
      <w:bookmarkEnd w:id="93"/>
      <w:bookmarkEnd w:id="9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No. 54 of 1985 s. 20.] </w:t>
      </w:r>
    </w:p>
    <w:p>
      <w:pPr>
        <w:pStyle w:val="Ednotedivision"/>
      </w:pPr>
      <w:r>
        <w:t>[Division 4 (s. 18B</w:t>
      </w:r>
      <w:r>
        <w:noBreakHyphen/>
        <w:t>18H) deleted: No. 31 of 2003 s. 195.]</w:t>
      </w:r>
    </w:p>
    <w:p>
      <w:pPr>
        <w:pStyle w:val="Heading2"/>
      </w:pPr>
      <w:bookmarkStart w:id="95" w:name="_Toc377112282"/>
      <w:bookmarkStart w:id="96" w:name="_Toc392164744"/>
      <w:bookmarkStart w:id="97" w:name="_Toc397955111"/>
      <w:bookmarkStart w:id="98" w:name="_Toc416963310"/>
      <w:bookmarkStart w:id="99" w:name="_Toc416963428"/>
      <w:bookmarkStart w:id="100" w:name="_Toc468701716"/>
      <w:bookmarkStart w:id="101" w:name="_Toc474225994"/>
      <w:bookmarkStart w:id="102" w:name="_Toc474226113"/>
      <w:bookmarkStart w:id="103" w:name="_Toc528769239"/>
      <w:bookmarkStart w:id="104" w:name="_Toc10109722"/>
      <w:r>
        <w:rPr>
          <w:rStyle w:val="CharPartNo"/>
        </w:rPr>
        <w:t>Part III</w:t>
      </w:r>
      <w:r>
        <w:rPr>
          <w:sz w:val="26"/>
        </w:rPr>
        <w:t> </w:t>
      </w:r>
      <w:r>
        <w:t>—</w:t>
      </w:r>
      <w:r>
        <w:rPr>
          <w:sz w:val="26"/>
        </w:rPr>
        <w:t> </w:t>
      </w:r>
      <w:r>
        <w:rPr>
          <w:rStyle w:val="CharPartText"/>
        </w:rPr>
        <w:t>Licences</w:t>
      </w:r>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377112283"/>
      <w:bookmarkStart w:id="106" w:name="_Toc392164745"/>
      <w:bookmarkStart w:id="107" w:name="_Toc397955112"/>
      <w:bookmarkStart w:id="108" w:name="_Toc416963311"/>
      <w:bookmarkStart w:id="109" w:name="_Toc416963429"/>
      <w:bookmarkStart w:id="110" w:name="_Toc468701717"/>
      <w:bookmarkStart w:id="111" w:name="_Toc474225995"/>
      <w:bookmarkStart w:id="112" w:name="_Toc474226114"/>
      <w:bookmarkStart w:id="113" w:name="_Toc528769240"/>
      <w:bookmarkStart w:id="114" w:name="_Toc10109723"/>
      <w:r>
        <w:rPr>
          <w:rStyle w:val="CharDivNo"/>
        </w:rPr>
        <w:t>Division 1</w:t>
      </w:r>
      <w:r>
        <w:rPr>
          <w:snapToGrid w:val="0"/>
        </w:rPr>
        <w:t> — </w:t>
      </w:r>
      <w:r>
        <w:rPr>
          <w:rStyle w:val="CharDivText"/>
        </w:rPr>
        <w:t>General provisions relating to licensing of public vehicles</w:t>
      </w:r>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397955113"/>
      <w:bookmarkStart w:id="116" w:name="_Toc10109724"/>
      <w:r>
        <w:rPr>
          <w:rStyle w:val="CharSectno"/>
        </w:rPr>
        <w:t>19</w:t>
      </w:r>
      <w:r>
        <w:rPr>
          <w:snapToGrid w:val="0"/>
        </w:rPr>
        <w:t>.</w:t>
      </w:r>
      <w:r>
        <w:rPr>
          <w:snapToGrid w:val="0"/>
        </w:rPr>
        <w:tab/>
        <w:t>Application of Part</w:t>
      </w:r>
      <w:bookmarkEnd w:id="115"/>
      <w:bookmarkEnd w:id="116"/>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No. 30 of 1985 s. 6; No. 64 of 1994 s. 9.] </w:t>
      </w:r>
    </w:p>
    <w:p>
      <w:pPr>
        <w:pStyle w:val="Ednotesection"/>
      </w:pPr>
      <w:r>
        <w:t>[</w:t>
      </w:r>
      <w:r>
        <w:rPr>
          <w:b/>
        </w:rPr>
        <w:t>19A.</w:t>
      </w:r>
      <w:r>
        <w:rPr>
          <w:b/>
        </w:rPr>
        <w:tab/>
      </w:r>
      <w:r>
        <w:t>Deleted: No. 54 of 1985 s. 21.]</w:t>
      </w:r>
    </w:p>
    <w:p>
      <w:pPr>
        <w:pStyle w:val="Heading5"/>
        <w:rPr>
          <w:snapToGrid w:val="0"/>
        </w:rPr>
      </w:pPr>
      <w:bookmarkStart w:id="117" w:name="_Toc397955114"/>
      <w:bookmarkStart w:id="118" w:name="_Toc10109725"/>
      <w:r>
        <w:rPr>
          <w:rStyle w:val="CharSectno"/>
        </w:rPr>
        <w:t>20</w:t>
      </w:r>
      <w:r>
        <w:rPr>
          <w:snapToGrid w:val="0"/>
        </w:rPr>
        <w:t>.</w:t>
      </w:r>
      <w:r>
        <w:rPr>
          <w:snapToGrid w:val="0"/>
        </w:rPr>
        <w:tab/>
        <w:t>Vehicles operating to be licensed</w:t>
      </w:r>
      <w:bookmarkEnd w:id="117"/>
      <w:bookmarkEnd w:id="118"/>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No. 93 of 1979 s. 6; No. 54 of 1985 s. 22 and 52; No. 42 of 2011 s. 109.] </w:t>
      </w:r>
    </w:p>
    <w:p>
      <w:pPr>
        <w:pStyle w:val="Heading5"/>
        <w:rPr>
          <w:snapToGrid w:val="0"/>
        </w:rPr>
      </w:pPr>
      <w:bookmarkStart w:id="119" w:name="_Toc397955115"/>
      <w:bookmarkStart w:id="120" w:name="_Toc10109726"/>
      <w:r>
        <w:rPr>
          <w:rStyle w:val="CharSectno"/>
        </w:rPr>
        <w:t>21</w:t>
      </w:r>
      <w:r>
        <w:rPr>
          <w:snapToGrid w:val="0"/>
        </w:rPr>
        <w:t>.</w:t>
      </w:r>
      <w:r>
        <w:rPr>
          <w:snapToGrid w:val="0"/>
        </w:rPr>
        <w:tab/>
        <w:t>Fees for licences</w:t>
      </w:r>
      <w:bookmarkEnd w:id="119"/>
      <w:bookmarkEnd w:id="120"/>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No. 6 of 1968 s. 22; No. 94 of 1972 s. 4(1); No. 51 of 1975 s. 4; No. 9 of 1979 s. 10; No. 93 of 1979 s. 7; No. 54 of 1985 s. 23 and 52; No. 115 of 1987 s. 5; No. 13 of 1989 s. 4.] </w:t>
      </w:r>
    </w:p>
    <w:p>
      <w:pPr>
        <w:pStyle w:val="Heading5"/>
        <w:rPr>
          <w:snapToGrid w:val="0"/>
        </w:rPr>
      </w:pPr>
      <w:bookmarkStart w:id="121" w:name="_Toc397955116"/>
      <w:bookmarkStart w:id="122" w:name="_Toc10109727"/>
      <w:r>
        <w:rPr>
          <w:rStyle w:val="CharSectno"/>
        </w:rPr>
        <w:t>22</w:t>
      </w:r>
      <w:r>
        <w:rPr>
          <w:snapToGrid w:val="0"/>
        </w:rPr>
        <w:t>.</w:t>
      </w:r>
      <w:r>
        <w:rPr>
          <w:snapToGrid w:val="0"/>
        </w:rPr>
        <w:tab/>
        <w:t>Weight of public vehicles or goods, determining</w:t>
      </w:r>
      <w:bookmarkEnd w:id="121"/>
      <w:bookmarkEnd w:id="12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No. 54 of 1985 s. 24.] </w:t>
      </w:r>
    </w:p>
    <w:p>
      <w:pPr>
        <w:pStyle w:val="Heading5"/>
        <w:rPr>
          <w:snapToGrid w:val="0"/>
        </w:rPr>
      </w:pPr>
      <w:bookmarkStart w:id="123" w:name="_Toc397955117"/>
      <w:bookmarkStart w:id="124" w:name="_Toc10109728"/>
      <w:r>
        <w:rPr>
          <w:rStyle w:val="CharSectno"/>
        </w:rPr>
        <w:t>23</w:t>
      </w:r>
      <w:r>
        <w:rPr>
          <w:snapToGrid w:val="0"/>
        </w:rPr>
        <w:t>.</w:t>
      </w:r>
      <w:r>
        <w:rPr>
          <w:snapToGrid w:val="0"/>
        </w:rPr>
        <w:tab/>
        <w:t>Transfer of licence</w:t>
      </w:r>
      <w:bookmarkEnd w:id="123"/>
      <w:bookmarkEnd w:id="124"/>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No. 54 of 1985 s. 52.] </w:t>
      </w:r>
    </w:p>
    <w:p>
      <w:pPr>
        <w:pStyle w:val="Heading3"/>
        <w:rPr>
          <w:snapToGrid w:val="0"/>
        </w:rPr>
      </w:pPr>
      <w:bookmarkStart w:id="125" w:name="_Toc377112289"/>
      <w:bookmarkStart w:id="126" w:name="_Toc392164751"/>
      <w:bookmarkStart w:id="127" w:name="_Toc397955118"/>
      <w:bookmarkStart w:id="128" w:name="_Toc416963317"/>
      <w:bookmarkStart w:id="129" w:name="_Toc416963435"/>
      <w:bookmarkStart w:id="130" w:name="_Toc468701723"/>
      <w:bookmarkStart w:id="131" w:name="_Toc474226001"/>
      <w:bookmarkStart w:id="132" w:name="_Toc474226120"/>
      <w:bookmarkStart w:id="133" w:name="_Toc528769246"/>
      <w:bookmarkStart w:id="134" w:name="_Toc10109729"/>
      <w:r>
        <w:rPr>
          <w:rStyle w:val="CharDivNo"/>
        </w:rPr>
        <w:t>Division 2</w:t>
      </w:r>
      <w:r>
        <w:rPr>
          <w:snapToGrid w:val="0"/>
        </w:rPr>
        <w:t> — </w:t>
      </w:r>
      <w:r>
        <w:rPr>
          <w:rStyle w:val="CharDivText"/>
        </w:rPr>
        <w:t>Omnibuses</w:t>
      </w:r>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397955119"/>
      <w:bookmarkStart w:id="136" w:name="_Toc10109730"/>
      <w:r>
        <w:rPr>
          <w:rStyle w:val="CharSectno"/>
        </w:rPr>
        <w:t>24</w:t>
      </w:r>
      <w:r>
        <w:rPr>
          <w:snapToGrid w:val="0"/>
        </w:rPr>
        <w:t>.</w:t>
      </w:r>
      <w:r>
        <w:rPr>
          <w:snapToGrid w:val="0"/>
        </w:rPr>
        <w:tab/>
        <w:t>Licensing omnibuses, when licence not required</w:t>
      </w:r>
      <w:bookmarkEnd w:id="135"/>
      <w:bookmarkEnd w:id="136"/>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No. 54 of 1985 s. 52.] </w:t>
      </w:r>
    </w:p>
    <w:p>
      <w:pPr>
        <w:pStyle w:val="Heading5"/>
        <w:rPr>
          <w:snapToGrid w:val="0"/>
        </w:rPr>
      </w:pPr>
      <w:bookmarkStart w:id="137" w:name="_Toc397955120"/>
      <w:bookmarkStart w:id="138" w:name="_Toc10109731"/>
      <w:r>
        <w:rPr>
          <w:rStyle w:val="CharSectno"/>
        </w:rPr>
        <w:t>25</w:t>
      </w:r>
      <w:r>
        <w:rPr>
          <w:snapToGrid w:val="0"/>
        </w:rPr>
        <w:t>.</w:t>
      </w:r>
      <w:r>
        <w:rPr>
          <w:snapToGrid w:val="0"/>
        </w:rPr>
        <w:tab/>
        <w:t>Applications for licences</w:t>
      </w:r>
      <w:bookmarkEnd w:id="137"/>
      <w:bookmarkEnd w:id="13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No. 56 of 1981 s. 5; No. 54 of 1985 s. 25 and 52; No. 13 of 1989 s. 5.] </w:t>
      </w:r>
    </w:p>
    <w:p>
      <w:pPr>
        <w:pStyle w:val="Heading5"/>
        <w:rPr>
          <w:snapToGrid w:val="0"/>
        </w:rPr>
      </w:pPr>
      <w:bookmarkStart w:id="139" w:name="_Toc397955121"/>
      <w:bookmarkStart w:id="140" w:name="_Toc10109732"/>
      <w:r>
        <w:rPr>
          <w:rStyle w:val="CharSectno"/>
        </w:rPr>
        <w:t>26</w:t>
      </w:r>
      <w:r>
        <w:rPr>
          <w:snapToGrid w:val="0"/>
        </w:rPr>
        <w:t>.</w:t>
      </w:r>
      <w:r>
        <w:rPr>
          <w:snapToGrid w:val="0"/>
        </w:rPr>
        <w:tab/>
        <w:t>Matters Minister may consider before deciding applications</w:t>
      </w:r>
      <w:bookmarkEnd w:id="139"/>
      <w:bookmarkEnd w:id="140"/>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No. 47 of 1980 s. 9; No. 8 of 1981 s. 4; No. 54 of 1985 s. 52.] </w:t>
      </w:r>
    </w:p>
    <w:p>
      <w:pPr>
        <w:pStyle w:val="Heading5"/>
        <w:rPr>
          <w:snapToGrid w:val="0"/>
        </w:rPr>
      </w:pPr>
      <w:bookmarkStart w:id="141" w:name="_Toc397955122"/>
      <w:bookmarkStart w:id="142" w:name="_Toc10109733"/>
      <w:r>
        <w:rPr>
          <w:rStyle w:val="CharSectno"/>
        </w:rPr>
        <w:t>27</w:t>
      </w:r>
      <w:r>
        <w:rPr>
          <w:snapToGrid w:val="0"/>
        </w:rPr>
        <w:t>.</w:t>
      </w:r>
      <w:r>
        <w:rPr>
          <w:snapToGrid w:val="0"/>
        </w:rPr>
        <w:tab/>
        <w:t>Minister may grant etc. applications</w:t>
      </w:r>
      <w:bookmarkEnd w:id="141"/>
      <w:bookmarkEnd w:id="142"/>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 xml:space="preserve">[Section 27 amended: No. 30 of 1985 s. 7; No. 54 of 1985 s. 26 and 52; No. 14 of 1996 s. 4; No. 24 of 2000 s. 43(2); No. 8 of 2012 s. 187.] </w:t>
      </w:r>
    </w:p>
    <w:p>
      <w:pPr>
        <w:pStyle w:val="Heading5"/>
        <w:rPr>
          <w:snapToGrid w:val="0"/>
        </w:rPr>
      </w:pPr>
      <w:bookmarkStart w:id="143" w:name="_Toc397955123"/>
      <w:bookmarkStart w:id="144" w:name="_Toc10109734"/>
      <w:r>
        <w:rPr>
          <w:rStyle w:val="CharSectno"/>
        </w:rPr>
        <w:t>28</w:t>
      </w:r>
      <w:r>
        <w:rPr>
          <w:snapToGrid w:val="0"/>
        </w:rPr>
        <w:t>.</w:t>
      </w:r>
      <w:r>
        <w:rPr>
          <w:snapToGrid w:val="0"/>
        </w:rPr>
        <w:tab/>
        <w:t>Implied conditions of licences</w:t>
      </w:r>
      <w:bookmarkEnd w:id="143"/>
      <w:bookmarkEnd w:id="14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No. 54 of 1985 s. 52.] </w:t>
      </w:r>
    </w:p>
    <w:p>
      <w:pPr>
        <w:pStyle w:val="Heading5"/>
        <w:rPr>
          <w:snapToGrid w:val="0"/>
        </w:rPr>
      </w:pPr>
      <w:bookmarkStart w:id="145" w:name="_Toc397955124"/>
      <w:bookmarkStart w:id="146" w:name="_Toc10109735"/>
      <w:r>
        <w:rPr>
          <w:rStyle w:val="CharSectno"/>
        </w:rPr>
        <w:t>29</w:t>
      </w:r>
      <w:r>
        <w:rPr>
          <w:snapToGrid w:val="0"/>
        </w:rPr>
        <w:t>.</w:t>
      </w:r>
      <w:r>
        <w:rPr>
          <w:snapToGrid w:val="0"/>
        </w:rPr>
        <w:tab/>
        <w:t>Minister may attach conditions to licences</w:t>
      </w:r>
      <w:bookmarkEnd w:id="145"/>
      <w:bookmarkEnd w:id="146"/>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No. 54 of 1985 s. 27 and 52.] </w:t>
      </w:r>
    </w:p>
    <w:p>
      <w:pPr>
        <w:pStyle w:val="Heading5"/>
        <w:spacing w:before="120"/>
        <w:rPr>
          <w:snapToGrid w:val="0"/>
        </w:rPr>
      </w:pPr>
      <w:bookmarkStart w:id="147" w:name="_Toc397955125"/>
      <w:bookmarkStart w:id="148" w:name="_Toc10109736"/>
      <w:r>
        <w:rPr>
          <w:rStyle w:val="CharSectno"/>
        </w:rPr>
        <w:t>30</w:t>
      </w:r>
      <w:r>
        <w:rPr>
          <w:snapToGrid w:val="0"/>
        </w:rPr>
        <w:t>.</w:t>
      </w:r>
      <w:r>
        <w:rPr>
          <w:snapToGrid w:val="0"/>
        </w:rPr>
        <w:tab/>
        <w:t>Duration of licences</w:t>
      </w:r>
      <w:bookmarkEnd w:id="147"/>
      <w:bookmarkEnd w:id="148"/>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No. 93 of 1979 s. 8; No. 54 of 1985 s. 52.] </w:t>
      </w:r>
    </w:p>
    <w:p>
      <w:pPr>
        <w:pStyle w:val="Heading5"/>
        <w:rPr>
          <w:snapToGrid w:val="0"/>
        </w:rPr>
      </w:pPr>
      <w:bookmarkStart w:id="149" w:name="_Toc397955126"/>
      <w:bookmarkStart w:id="150" w:name="_Toc10109737"/>
      <w:r>
        <w:rPr>
          <w:rStyle w:val="CharSectno"/>
        </w:rPr>
        <w:t>31</w:t>
      </w:r>
      <w:r>
        <w:rPr>
          <w:snapToGrid w:val="0"/>
        </w:rPr>
        <w:t>.</w:t>
      </w:r>
      <w:r>
        <w:rPr>
          <w:snapToGrid w:val="0"/>
        </w:rPr>
        <w:tab/>
        <w:t>Permits to operate licensed omnibus contrary to licence</w:t>
      </w:r>
      <w:bookmarkEnd w:id="149"/>
      <w:bookmarkEnd w:id="15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No. 56 of 1981 s. 6; No. 54 of 1985 s. 28 and 52.] </w:t>
      </w:r>
    </w:p>
    <w:p>
      <w:pPr>
        <w:pStyle w:val="Heading5"/>
        <w:rPr>
          <w:snapToGrid w:val="0"/>
        </w:rPr>
      </w:pPr>
      <w:bookmarkStart w:id="151" w:name="_Toc397955127"/>
      <w:bookmarkStart w:id="152" w:name="_Toc10109738"/>
      <w:r>
        <w:rPr>
          <w:rStyle w:val="CharSectno"/>
        </w:rPr>
        <w:t>32</w:t>
      </w:r>
      <w:r>
        <w:rPr>
          <w:snapToGrid w:val="0"/>
        </w:rPr>
        <w:t>.</w:t>
      </w:r>
      <w:r>
        <w:rPr>
          <w:snapToGrid w:val="0"/>
        </w:rPr>
        <w:tab/>
        <w:t>Omnibuses to be licensed under Road Traffic (Vehicles) Act 2012</w:t>
      </w:r>
      <w:bookmarkEnd w:id="151"/>
      <w:bookmarkEnd w:id="152"/>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 xml:space="preserve">[Section 32 amended: No. 64 of 1970 s. 5; No. 8 of 2012 s. 188.] </w:t>
      </w:r>
    </w:p>
    <w:p>
      <w:pPr>
        <w:pStyle w:val="Heading5"/>
        <w:rPr>
          <w:snapToGrid w:val="0"/>
        </w:rPr>
      </w:pPr>
      <w:bookmarkStart w:id="153" w:name="_Toc397955128"/>
      <w:bookmarkStart w:id="154" w:name="_Toc10109739"/>
      <w:r>
        <w:rPr>
          <w:rStyle w:val="CharSectno"/>
        </w:rPr>
        <w:t>32A</w:t>
      </w:r>
      <w:r>
        <w:rPr>
          <w:snapToGrid w:val="0"/>
        </w:rPr>
        <w:t xml:space="preserve">. </w:t>
      </w:r>
      <w:r>
        <w:rPr>
          <w:snapToGrid w:val="0"/>
        </w:rPr>
        <w:tab/>
        <w:t>Number plates</w:t>
      </w:r>
      <w:bookmarkEnd w:id="153"/>
      <w:bookmarkEnd w:id="15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No. 13 of 1989 s. 6.] </w:t>
      </w:r>
    </w:p>
    <w:p>
      <w:pPr>
        <w:pStyle w:val="Heading3"/>
        <w:keepLines/>
        <w:rPr>
          <w:snapToGrid w:val="0"/>
        </w:rPr>
      </w:pPr>
      <w:bookmarkStart w:id="155" w:name="_Toc377112300"/>
      <w:bookmarkStart w:id="156" w:name="_Toc392164762"/>
      <w:bookmarkStart w:id="157" w:name="_Toc397955129"/>
      <w:bookmarkStart w:id="158" w:name="_Toc416963328"/>
      <w:bookmarkStart w:id="159" w:name="_Toc416963446"/>
      <w:bookmarkStart w:id="160" w:name="_Toc468701734"/>
      <w:bookmarkStart w:id="161" w:name="_Toc474226012"/>
      <w:bookmarkStart w:id="162" w:name="_Toc474226131"/>
      <w:bookmarkStart w:id="163" w:name="_Toc528769257"/>
      <w:bookmarkStart w:id="164" w:name="_Toc10109740"/>
      <w:r>
        <w:rPr>
          <w:rStyle w:val="CharDivNo"/>
        </w:rPr>
        <w:t>Division 3</w:t>
      </w:r>
      <w:r>
        <w:rPr>
          <w:snapToGrid w:val="0"/>
        </w:rPr>
        <w:t> — </w:t>
      </w:r>
      <w:r>
        <w:rPr>
          <w:rStyle w:val="CharDivText"/>
        </w:rPr>
        <w:t>Commercial goods vehicles</w:t>
      </w:r>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4"/>
        <w:keepLines/>
      </w:pPr>
      <w:bookmarkStart w:id="165" w:name="_Toc377112301"/>
      <w:bookmarkStart w:id="166" w:name="_Toc392164763"/>
      <w:bookmarkStart w:id="167" w:name="_Toc397955130"/>
      <w:bookmarkStart w:id="168" w:name="_Toc416963329"/>
      <w:bookmarkStart w:id="169" w:name="_Toc416963447"/>
      <w:bookmarkStart w:id="170" w:name="_Toc468701735"/>
      <w:bookmarkStart w:id="171" w:name="_Toc474226013"/>
      <w:bookmarkStart w:id="172" w:name="_Toc474226132"/>
      <w:bookmarkStart w:id="173" w:name="_Toc528769258"/>
      <w:bookmarkStart w:id="174" w:name="_Toc10109741"/>
      <w:r>
        <w:t>Subdivision 1 — Licensing</w:t>
      </w:r>
      <w:bookmarkEnd w:id="165"/>
      <w:bookmarkEnd w:id="166"/>
      <w:bookmarkEnd w:id="167"/>
      <w:bookmarkEnd w:id="168"/>
      <w:bookmarkEnd w:id="169"/>
      <w:bookmarkEnd w:id="170"/>
      <w:bookmarkEnd w:id="171"/>
      <w:bookmarkEnd w:id="172"/>
      <w:bookmarkEnd w:id="173"/>
      <w:bookmarkEnd w:id="174"/>
    </w:p>
    <w:p>
      <w:pPr>
        <w:pStyle w:val="Footnoteheading"/>
        <w:keepNext/>
        <w:keepLines/>
        <w:rPr>
          <w:snapToGrid w:val="0"/>
        </w:rPr>
      </w:pPr>
      <w:r>
        <w:rPr>
          <w:snapToGrid w:val="0"/>
        </w:rPr>
        <w:tab/>
        <w:t>[Heading inserted: No. 19 of 2010 s. 44(2).]</w:t>
      </w:r>
    </w:p>
    <w:p>
      <w:pPr>
        <w:pStyle w:val="Heading5"/>
        <w:keepNext w:val="0"/>
        <w:keepLines w:val="0"/>
        <w:rPr>
          <w:snapToGrid w:val="0"/>
        </w:rPr>
      </w:pPr>
      <w:bookmarkStart w:id="175" w:name="_Toc397955131"/>
      <w:bookmarkStart w:id="176" w:name="_Toc10109742"/>
      <w:r>
        <w:rPr>
          <w:rStyle w:val="CharSectno"/>
        </w:rPr>
        <w:t>33</w:t>
      </w:r>
      <w:r>
        <w:rPr>
          <w:snapToGrid w:val="0"/>
        </w:rPr>
        <w:t>.</w:t>
      </w:r>
      <w:r>
        <w:rPr>
          <w:snapToGrid w:val="0"/>
        </w:rPr>
        <w:tab/>
        <w:t>Licensing vehicles, when licence not required</w:t>
      </w:r>
      <w:bookmarkEnd w:id="175"/>
      <w:bookmarkEnd w:id="17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No. 94 of 1972 s. 4(1); No. 93 of 1979 s. 9; No. 30 of 1985 s. 8; No. 54 of 1985 s. 52; No. 84 of 2004 s. 80 and 82.] </w:t>
      </w:r>
    </w:p>
    <w:p>
      <w:pPr>
        <w:pStyle w:val="Heading5"/>
        <w:spacing w:before="120"/>
        <w:rPr>
          <w:snapToGrid w:val="0"/>
        </w:rPr>
      </w:pPr>
      <w:bookmarkStart w:id="177" w:name="_Toc397955132"/>
      <w:bookmarkStart w:id="178" w:name="_Toc10109743"/>
      <w:r>
        <w:rPr>
          <w:rStyle w:val="CharSectno"/>
        </w:rPr>
        <w:t>34</w:t>
      </w:r>
      <w:r>
        <w:rPr>
          <w:snapToGrid w:val="0"/>
        </w:rPr>
        <w:t>.</w:t>
      </w:r>
      <w:r>
        <w:rPr>
          <w:snapToGrid w:val="0"/>
        </w:rPr>
        <w:tab/>
        <w:t>Licences to be granted in some cases</w:t>
      </w:r>
      <w:bookmarkEnd w:id="177"/>
      <w:bookmarkEnd w:id="17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No. 93 of 1979 s. 10; amended: No. 54 of 1985 s. 52.] </w:t>
      </w:r>
    </w:p>
    <w:p>
      <w:pPr>
        <w:pStyle w:val="Heading5"/>
        <w:keepLines w:val="0"/>
        <w:rPr>
          <w:snapToGrid w:val="0"/>
        </w:rPr>
      </w:pPr>
      <w:bookmarkStart w:id="179" w:name="_Toc397955133"/>
      <w:bookmarkStart w:id="180" w:name="_Toc10109744"/>
      <w:r>
        <w:rPr>
          <w:rStyle w:val="CharSectno"/>
        </w:rPr>
        <w:t>35</w:t>
      </w:r>
      <w:r>
        <w:rPr>
          <w:snapToGrid w:val="0"/>
        </w:rPr>
        <w:t>.</w:t>
      </w:r>
      <w:r>
        <w:rPr>
          <w:snapToGrid w:val="0"/>
        </w:rPr>
        <w:tab/>
        <w:t>Applications for licences</w:t>
      </w:r>
      <w:bookmarkEnd w:id="179"/>
      <w:bookmarkEnd w:id="18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No. 51 of 1975 s. 5; No. 47 of 1980 s. 10; No. 54 of 1985 s. 29 and 52.] </w:t>
      </w:r>
    </w:p>
    <w:p>
      <w:pPr>
        <w:pStyle w:val="Heading5"/>
        <w:rPr>
          <w:snapToGrid w:val="0"/>
        </w:rPr>
      </w:pPr>
      <w:bookmarkStart w:id="181" w:name="_Toc397955134"/>
      <w:bookmarkStart w:id="182" w:name="_Toc10109745"/>
      <w:r>
        <w:rPr>
          <w:rStyle w:val="CharSectno"/>
        </w:rPr>
        <w:t>36</w:t>
      </w:r>
      <w:r>
        <w:rPr>
          <w:snapToGrid w:val="0"/>
        </w:rPr>
        <w:t>.</w:t>
      </w:r>
      <w:r>
        <w:rPr>
          <w:snapToGrid w:val="0"/>
        </w:rPr>
        <w:tab/>
        <w:t>Matters Minister may or must consider before deciding applications</w:t>
      </w:r>
      <w:bookmarkEnd w:id="181"/>
      <w:bookmarkEnd w:id="182"/>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No. 8 of 1981 s. 5; amended: No. 54 of 1985 s. 30 and 52; No. 74 of 2003 s. 121(4).] </w:t>
      </w:r>
    </w:p>
    <w:p>
      <w:pPr>
        <w:pStyle w:val="Heading5"/>
        <w:spacing w:before="180"/>
        <w:rPr>
          <w:snapToGrid w:val="0"/>
        </w:rPr>
      </w:pPr>
      <w:bookmarkStart w:id="183" w:name="_Toc397955135"/>
      <w:bookmarkStart w:id="184" w:name="_Toc10109746"/>
      <w:r>
        <w:rPr>
          <w:rStyle w:val="CharSectno"/>
        </w:rPr>
        <w:t>37</w:t>
      </w:r>
      <w:r>
        <w:rPr>
          <w:snapToGrid w:val="0"/>
        </w:rPr>
        <w:t>.</w:t>
      </w:r>
      <w:r>
        <w:rPr>
          <w:snapToGrid w:val="0"/>
        </w:rPr>
        <w:tab/>
        <w:t>Minister may grant etc. applications</w:t>
      </w:r>
      <w:bookmarkEnd w:id="183"/>
      <w:bookmarkEnd w:id="18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No. 54 of 1985 s. 52.] </w:t>
      </w:r>
    </w:p>
    <w:p>
      <w:pPr>
        <w:pStyle w:val="Heading5"/>
        <w:spacing w:before="180"/>
        <w:rPr>
          <w:snapToGrid w:val="0"/>
        </w:rPr>
      </w:pPr>
      <w:bookmarkStart w:id="185" w:name="_Toc397955136"/>
      <w:bookmarkStart w:id="186" w:name="_Toc10109747"/>
      <w:r>
        <w:rPr>
          <w:rStyle w:val="CharSectno"/>
        </w:rPr>
        <w:t>38</w:t>
      </w:r>
      <w:r>
        <w:rPr>
          <w:snapToGrid w:val="0"/>
        </w:rPr>
        <w:t>.</w:t>
      </w:r>
      <w:r>
        <w:rPr>
          <w:snapToGrid w:val="0"/>
        </w:rPr>
        <w:tab/>
        <w:t>Implied conditions of licences</w:t>
      </w:r>
      <w:bookmarkEnd w:id="185"/>
      <w:bookmarkEnd w:id="186"/>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No. 54 of 1985 s. 52.] </w:t>
      </w:r>
    </w:p>
    <w:p>
      <w:pPr>
        <w:pStyle w:val="Heading5"/>
        <w:spacing w:before="180"/>
        <w:rPr>
          <w:snapToGrid w:val="0"/>
        </w:rPr>
      </w:pPr>
      <w:bookmarkStart w:id="187" w:name="_Toc397955137"/>
      <w:bookmarkStart w:id="188" w:name="_Toc10109748"/>
      <w:r>
        <w:rPr>
          <w:rStyle w:val="CharSectno"/>
        </w:rPr>
        <w:t>39</w:t>
      </w:r>
      <w:r>
        <w:rPr>
          <w:snapToGrid w:val="0"/>
        </w:rPr>
        <w:t>.</w:t>
      </w:r>
      <w:r>
        <w:rPr>
          <w:snapToGrid w:val="0"/>
        </w:rPr>
        <w:tab/>
        <w:t>Minister may attach conditions to licences</w:t>
      </w:r>
      <w:bookmarkEnd w:id="187"/>
      <w:bookmarkEnd w:id="188"/>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No. 54 of 1985 s. 52.] </w:t>
      </w:r>
    </w:p>
    <w:p>
      <w:pPr>
        <w:pStyle w:val="Heading5"/>
        <w:rPr>
          <w:snapToGrid w:val="0"/>
        </w:rPr>
      </w:pPr>
      <w:bookmarkStart w:id="189" w:name="_Toc397955138"/>
      <w:bookmarkStart w:id="190" w:name="_Toc10109749"/>
      <w:r>
        <w:rPr>
          <w:rStyle w:val="CharSectno"/>
        </w:rPr>
        <w:t>40</w:t>
      </w:r>
      <w:r>
        <w:rPr>
          <w:snapToGrid w:val="0"/>
        </w:rPr>
        <w:t>.</w:t>
      </w:r>
      <w:r>
        <w:rPr>
          <w:snapToGrid w:val="0"/>
        </w:rPr>
        <w:tab/>
        <w:t>Duration of licences</w:t>
      </w:r>
      <w:bookmarkEnd w:id="189"/>
      <w:bookmarkEnd w:id="19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No. 93 of 1979 s. 12; No. 54 of 1985 s. 52.] </w:t>
      </w:r>
    </w:p>
    <w:p>
      <w:pPr>
        <w:pStyle w:val="Heading5"/>
        <w:keepNext w:val="0"/>
        <w:rPr>
          <w:snapToGrid w:val="0"/>
        </w:rPr>
      </w:pPr>
      <w:bookmarkStart w:id="191" w:name="_Toc397955139"/>
      <w:bookmarkStart w:id="192" w:name="_Toc10109750"/>
      <w:r>
        <w:rPr>
          <w:rStyle w:val="CharSectno"/>
        </w:rPr>
        <w:t>41</w:t>
      </w:r>
      <w:r>
        <w:rPr>
          <w:snapToGrid w:val="0"/>
        </w:rPr>
        <w:t>.</w:t>
      </w:r>
      <w:r>
        <w:rPr>
          <w:snapToGrid w:val="0"/>
        </w:rPr>
        <w:tab/>
        <w:t>Permits to operate licensed vehicle contrary to licence</w:t>
      </w:r>
      <w:bookmarkEnd w:id="191"/>
      <w:bookmarkEnd w:id="192"/>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No. 56 of 1981 s. 7; No. 54 of 1985 s. 31 and 52.] </w:t>
      </w:r>
    </w:p>
    <w:p>
      <w:pPr>
        <w:pStyle w:val="Heading5"/>
        <w:rPr>
          <w:b w:val="0"/>
          <w:snapToGrid w:val="0"/>
        </w:rPr>
      </w:pPr>
      <w:bookmarkStart w:id="193" w:name="_Toc397955140"/>
      <w:bookmarkStart w:id="194" w:name="_Toc10109751"/>
      <w:r>
        <w:rPr>
          <w:rStyle w:val="CharSectno"/>
        </w:rPr>
        <w:t>42</w:t>
      </w:r>
      <w:r>
        <w:rPr>
          <w:snapToGrid w:val="0"/>
        </w:rPr>
        <w:t>.</w:t>
      </w:r>
      <w:r>
        <w:rPr>
          <w:snapToGrid w:val="0"/>
        </w:rPr>
        <w:tab/>
        <w:t xml:space="preserve">Commercial goods vehicles to be licensed under </w:t>
      </w:r>
      <w:r>
        <w:rPr>
          <w:i/>
          <w:snapToGrid w:val="0"/>
        </w:rPr>
        <w:t>Road Traffic (Vehicles) Act </w:t>
      </w:r>
      <w:bookmarkEnd w:id="193"/>
      <w:r>
        <w:rPr>
          <w:i/>
          <w:snapToGrid w:val="0"/>
        </w:rPr>
        <w:t>2012</w:t>
      </w:r>
      <w:bookmarkEnd w:id="194"/>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No. 8 of 2012 s. 189.]</w:t>
      </w:r>
    </w:p>
    <w:p>
      <w:pPr>
        <w:pStyle w:val="Heading4"/>
      </w:pPr>
      <w:bookmarkStart w:id="195" w:name="_Toc377112312"/>
      <w:bookmarkStart w:id="196" w:name="_Toc392164774"/>
      <w:bookmarkStart w:id="197" w:name="_Toc397955141"/>
      <w:bookmarkStart w:id="198" w:name="_Toc416963340"/>
      <w:bookmarkStart w:id="199" w:name="_Toc416963458"/>
      <w:bookmarkStart w:id="200" w:name="_Toc468701746"/>
      <w:bookmarkStart w:id="201" w:name="_Toc474226024"/>
      <w:bookmarkStart w:id="202" w:name="_Toc474226143"/>
      <w:bookmarkStart w:id="203" w:name="_Toc528769269"/>
      <w:bookmarkStart w:id="204" w:name="_Toc10109752"/>
      <w:r>
        <w:t>Subdivision 2 — Recommendations in respect of operation pursuant to subcontracts</w:t>
      </w:r>
      <w:bookmarkEnd w:id="195"/>
      <w:bookmarkEnd w:id="196"/>
      <w:bookmarkEnd w:id="197"/>
      <w:bookmarkEnd w:id="198"/>
      <w:bookmarkEnd w:id="199"/>
      <w:bookmarkEnd w:id="200"/>
      <w:bookmarkEnd w:id="201"/>
      <w:bookmarkEnd w:id="202"/>
      <w:bookmarkEnd w:id="203"/>
      <w:bookmarkEnd w:id="204"/>
    </w:p>
    <w:p>
      <w:pPr>
        <w:pStyle w:val="Footnoteheading"/>
        <w:rPr>
          <w:snapToGrid w:val="0"/>
        </w:rPr>
      </w:pPr>
      <w:r>
        <w:rPr>
          <w:snapToGrid w:val="0"/>
        </w:rPr>
        <w:tab/>
        <w:t>[Heading inserted: No. 19 of 2010 s. 44(2).]</w:t>
      </w:r>
    </w:p>
    <w:p>
      <w:pPr>
        <w:pStyle w:val="Heading5"/>
        <w:rPr>
          <w:snapToGrid w:val="0"/>
        </w:rPr>
      </w:pPr>
      <w:bookmarkStart w:id="205" w:name="_Toc397955142"/>
      <w:bookmarkStart w:id="206" w:name="_Toc10109753"/>
      <w:r>
        <w:rPr>
          <w:rStyle w:val="CharSectno"/>
        </w:rPr>
        <w:t>42A</w:t>
      </w:r>
      <w:r>
        <w:rPr>
          <w:snapToGrid w:val="0"/>
        </w:rPr>
        <w:t xml:space="preserve">. </w:t>
      </w:r>
      <w:r>
        <w:rPr>
          <w:snapToGrid w:val="0"/>
        </w:rPr>
        <w:tab/>
        <w:t>Terms used</w:t>
      </w:r>
      <w:bookmarkEnd w:id="205"/>
      <w:bookmarkEnd w:id="206"/>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No. 53 of 1977 s. 4; amended: No. 54 of 1985 s. 52.] </w:t>
      </w:r>
    </w:p>
    <w:p>
      <w:pPr>
        <w:pStyle w:val="Heading5"/>
        <w:rPr>
          <w:snapToGrid w:val="0"/>
        </w:rPr>
      </w:pPr>
      <w:bookmarkStart w:id="207" w:name="_Toc397955143"/>
      <w:bookmarkStart w:id="208" w:name="_Toc10109754"/>
      <w:r>
        <w:rPr>
          <w:rStyle w:val="CharSectno"/>
        </w:rPr>
        <w:t>42B</w:t>
      </w:r>
      <w:r>
        <w:rPr>
          <w:snapToGrid w:val="0"/>
        </w:rPr>
        <w:t xml:space="preserve">. </w:t>
      </w:r>
      <w:r>
        <w:rPr>
          <w:snapToGrid w:val="0"/>
        </w:rPr>
        <w:tab/>
        <w:t>Remuneration of sub-contractors operating vehicles from south to north of 26°S, recommendations as to</w:t>
      </w:r>
      <w:bookmarkEnd w:id="207"/>
      <w:bookmarkEnd w:id="208"/>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No. 53 of 1977 s. 4; amended: No. 54 of 1985 s. 52.] </w:t>
      </w:r>
    </w:p>
    <w:p>
      <w:pPr>
        <w:pStyle w:val="Heading5"/>
        <w:spacing w:before="180"/>
        <w:rPr>
          <w:snapToGrid w:val="0"/>
        </w:rPr>
      </w:pPr>
      <w:bookmarkStart w:id="209" w:name="_Toc397955144"/>
      <w:bookmarkStart w:id="210" w:name="_Toc10109755"/>
      <w:r>
        <w:rPr>
          <w:rStyle w:val="CharSectno"/>
        </w:rPr>
        <w:t>42C</w:t>
      </w:r>
      <w:r>
        <w:rPr>
          <w:snapToGrid w:val="0"/>
        </w:rPr>
        <w:t xml:space="preserve">. </w:t>
      </w:r>
      <w:r>
        <w:rPr>
          <w:snapToGrid w:val="0"/>
        </w:rPr>
        <w:tab/>
        <w:t>Authority needed to operate vehicle from south to north of 26°S</w:t>
      </w:r>
      <w:bookmarkEnd w:id="209"/>
      <w:bookmarkEnd w:id="210"/>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No. 53 of 1977 s. 4; amended: No. 54 of 1985 s. 52.] </w:t>
      </w:r>
    </w:p>
    <w:p>
      <w:pPr>
        <w:pStyle w:val="Heading5"/>
        <w:rPr>
          <w:snapToGrid w:val="0"/>
        </w:rPr>
      </w:pPr>
      <w:bookmarkStart w:id="211" w:name="_Toc397955145"/>
      <w:bookmarkStart w:id="212" w:name="_Toc10109756"/>
      <w:r>
        <w:rPr>
          <w:rStyle w:val="CharSectno"/>
        </w:rPr>
        <w:t>42D</w:t>
      </w:r>
      <w:r>
        <w:rPr>
          <w:snapToGrid w:val="0"/>
        </w:rPr>
        <w:t xml:space="preserve">. </w:t>
      </w:r>
      <w:r>
        <w:rPr>
          <w:snapToGrid w:val="0"/>
        </w:rPr>
        <w:tab/>
        <w:t>Inquires etc. by Director General</w:t>
      </w:r>
      <w:bookmarkEnd w:id="211"/>
      <w:bookmarkEnd w:id="21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No. 53 of 1977 s. 4; amended: No. 54 of 1985 s. 32 and 52.] </w:t>
      </w:r>
    </w:p>
    <w:p>
      <w:pPr>
        <w:pStyle w:val="Heading5"/>
        <w:rPr>
          <w:snapToGrid w:val="0"/>
        </w:rPr>
      </w:pPr>
      <w:bookmarkStart w:id="213" w:name="_Toc397955146"/>
      <w:bookmarkStart w:id="214" w:name="_Toc10109757"/>
      <w:r>
        <w:rPr>
          <w:rStyle w:val="CharSectno"/>
        </w:rPr>
        <w:t>42E</w:t>
      </w:r>
      <w:r>
        <w:rPr>
          <w:snapToGrid w:val="0"/>
        </w:rPr>
        <w:t xml:space="preserve">. </w:t>
      </w:r>
      <w:r>
        <w:rPr>
          <w:snapToGrid w:val="0"/>
        </w:rPr>
        <w:tab/>
        <w:t>Information, power of Director General etc. to obtain</w:t>
      </w:r>
      <w:bookmarkEnd w:id="213"/>
      <w:bookmarkEnd w:id="21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No. 53 of 1977 s. 4; amended: No. 54 of 1985 s. 33 and 52.] </w:t>
      </w:r>
    </w:p>
    <w:p>
      <w:pPr>
        <w:pStyle w:val="Heading5"/>
        <w:rPr>
          <w:snapToGrid w:val="0"/>
        </w:rPr>
      </w:pPr>
      <w:bookmarkStart w:id="215" w:name="_Toc397955147"/>
      <w:bookmarkStart w:id="216" w:name="_Toc10109758"/>
      <w:r>
        <w:rPr>
          <w:rStyle w:val="CharSectno"/>
        </w:rPr>
        <w:t>42F</w:t>
      </w:r>
      <w:r>
        <w:rPr>
          <w:snapToGrid w:val="0"/>
        </w:rPr>
        <w:t xml:space="preserve">. </w:t>
      </w:r>
      <w:r>
        <w:rPr>
          <w:snapToGrid w:val="0"/>
        </w:rPr>
        <w:tab/>
        <w:t>Restriction on disclosing information received</w:t>
      </w:r>
      <w:bookmarkEnd w:id="215"/>
      <w:bookmarkEnd w:id="21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No. 53 of 1977 s. 4.] </w:t>
      </w:r>
    </w:p>
    <w:p>
      <w:pPr>
        <w:pStyle w:val="Heading5"/>
        <w:rPr>
          <w:snapToGrid w:val="0"/>
        </w:rPr>
      </w:pPr>
      <w:bookmarkStart w:id="217" w:name="_Toc397955148"/>
      <w:bookmarkStart w:id="218" w:name="_Toc10109759"/>
      <w:r>
        <w:rPr>
          <w:rStyle w:val="CharSectno"/>
        </w:rPr>
        <w:t>42G</w:t>
      </w:r>
      <w:r>
        <w:rPr>
          <w:snapToGrid w:val="0"/>
        </w:rPr>
        <w:t xml:space="preserve">. </w:t>
      </w:r>
      <w:r>
        <w:rPr>
          <w:snapToGrid w:val="0"/>
        </w:rPr>
        <w:tab/>
        <w:t>Offence to not give, or to give false etc., information</w:t>
      </w:r>
      <w:bookmarkEnd w:id="217"/>
      <w:bookmarkEnd w:id="21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No. 53 of 1977 s. 4.] </w:t>
      </w:r>
    </w:p>
    <w:p>
      <w:pPr>
        <w:pStyle w:val="Heading5"/>
        <w:rPr>
          <w:snapToGrid w:val="0"/>
        </w:rPr>
      </w:pPr>
      <w:bookmarkStart w:id="219" w:name="_Toc397955149"/>
      <w:bookmarkStart w:id="220" w:name="_Toc10109760"/>
      <w:r>
        <w:rPr>
          <w:rStyle w:val="CharSectno"/>
        </w:rPr>
        <w:t>42H</w:t>
      </w:r>
      <w:r>
        <w:rPr>
          <w:snapToGrid w:val="0"/>
        </w:rPr>
        <w:t xml:space="preserve">. </w:t>
      </w:r>
      <w:r>
        <w:rPr>
          <w:snapToGrid w:val="0"/>
        </w:rPr>
        <w:tab/>
        <w:t>Offender under s. 42G, revocation etc. of licence of</w:t>
      </w:r>
      <w:bookmarkEnd w:id="219"/>
      <w:bookmarkEnd w:id="220"/>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No. 53 of 1977 s. 4; amended: No. 54 of 1985 s. 52.] </w:t>
      </w:r>
    </w:p>
    <w:p>
      <w:pPr>
        <w:pStyle w:val="Heading3"/>
        <w:rPr>
          <w:snapToGrid w:val="0"/>
        </w:rPr>
      </w:pPr>
      <w:bookmarkStart w:id="221" w:name="_Toc377112321"/>
      <w:bookmarkStart w:id="222" w:name="_Toc392164783"/>
      <w:bookmarkStart w:id="223" w:name="_Toc397955150"/>
      <w:bookmarkStart w:id="224" w:name="_Toc416963349"/>
      <w:bookmarkStart w:id="225" w:name="_Toc416963467"/>
      <w:bookmarkStart w:id="226" w:name="_Toc468701755"/>
      <w:bookmarkStart w:id="227" w:name="_Toc474226033"/>
      <w:bookmarkStart w:id="228" w:name="_Toc474226152"/>
      <w:bookmarkStart w:id="229" w:name="_Toc528769278"/>
      <w:bookmarkStart w:id="230" w:name="_Toc10109761"/>
      <w:r>
        <w:rPr>
          <w:rStyle w:val="CharDivNo"/>
        </w:rPr>
        <w:t>Division 4</w:t>
      </w:r>
      <w:r>
        <w:rPr>
          <w:snapToGrid w:val="0"/>
        </w:rPr>
        <w:t> — </w:t>
      </w:r>
      <w:r>
        <w:rPr>
          <w:rStyle w:val="CharDivText"/>
        </w:rPr>
        <w:t>Aircraft</w:t>
      </w:r>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397955151"/>
      <w:bookmarkStart w:id="232" w:name="_Toc10109762"/>
      <w:r>
        <w:rPr>
          <w:rStyle w:val="CharSectno"/>
        </w:rPr>
        <w:t>43</w:t>
      </w:r>
      <w:r>
        <w:rPr>
          <w:snapToGrid w:val="0"/>
        </w:rPr>
        <w:t>.</w:t>
      </w:r>
      <w:r>
        <w:rPr>
          <w:snapToGrid w:val="0"/>
        </w:rPr>
        <w:tab/>
        <w:t>Licensing aircraft, when licence not required</w:t>
      </w:r>
      <w:bookmarkEnd w:id="231"/>
      <w:bookmarkEnd w:id="23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No. 54 of 1985 s. 52.] </w:t>
      </w:r>
    </w:p>
    <w:p>
      <w:pPr>
        <w:pStyle w:val="Heading5"/>
        <w:rPr>
          <w:snapToGrid w:val="0"/>
        </w:rPr>
      </w:pPr>
      <w:bookmarkStart w:id="233" w:name="_Toc397955152"/>
      <w:bookmarkStart w:id="234" w:name="_Toc10109763"/>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233"/>
      <w:bookmarkEnd w:id="234"/>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No. 95 of 1987 s. 3.] </w:t>
      </w:r>
    </w:p>
    <w:p>
      <w:pPr>
        <w:pStyle w:val="Heading5"/>
        <w:rPr>
          <w:snapToGrid w:val="0"/>
        </w:rPr>
      </w:pPr>
      <w:bookmarkStart w:id="235" w:name="_Toc397955153"/>
      <w:bookmarkStart w:id="236" w:name="_Toc10109764"/>
      <w:r>
        <w:rPr>
          <w:rStyle w:val="CharSectno"/>
        </w:rPr>
        <w:t>43A</w:t>
      </w:r>
      <w:r>
        <w:rPr>
          <w:snapToGrid w:val="0"/>
        </w:rPr>
        <w:t xml:space="preserve">. </w:t>
      </w:r>
      <w:r>
        <w:rPr>
          <w:snapToGrid w:val="0"/>
        </w:rPr>
        <w:tab/>
        <w:t>Duration of licences</w:t>
      </w:r>
      <w:bookmarkEnd w:id="235"/>
      <w:bookmarkEnd w:id="236"/>
      <w:r>
        <w:rPr>
          <w:snapToGrid w:val="0"/>
        </w:rPr>
        <w:t xml:space="preserve"> </w:t>
      </w:r>
    </w:p>
    <w:p>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pPr>
        <w:pStyle w:val="Footnotesection"/>
        <w:ind w:left="890" w:hanging="890"/>
      </w:pPr>
      <w:r>
        <w:tab/>
        <w:t xml:space="preserve">[Section 43A inserted: No. 56 of 1981 s. 8; amended: No. 44 of 2016 s. 43.] </w:t>
      </w:r>
    </w:p>
    <w:p>
      <w:pPr>
        <w:pStyle w:val="Heading5"/>
        <w:rPr>
          <w:snapToGrid w:val="0"/>
        </w:rPr>
      </w:pPr>
      <w:bookmarkStart w:id="237" w:name="_Toc397955154"/>
      <w:bookmarkStart w:id="238" w:name="_Toc10109765"/>
      <w:r>
        <w:rPr>
          <w:rStyle w:val="CharSectno"/>
        </w:rPr>
        <w:t>43B</w:t>
      </w:r>
      <w:r>
        <w:rPr>
          <w:snapToGrid w:val="0"/>
        </w:rPr>
        <w:t xml:space="preserve">. </w:t>
      </w:r>
      <w:r>
        <w:rPr>
          <w:snapToGrid w:val="0"/>
        </w:rPr>
        <w:tab/>
        <w:t>Permits to operate licensed aircraft contrary to licence</w:t>
      </w:r>
      <w:bookmarkEnd w:id="237"/>
      <w:bookmarkEnd w:id="23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No. 56 of 1981 s. 8; amended: No. 54 of 1985 s. 34 and 52.] </w:t>
      </w:r>
    </w:p>
    <w:p>
      <w:pPr>
        <w:pStyle w:val="Heading5"/>
        <w:rPr>
          <w:snapToGrid w:val="0"/>
        </w:rPr>
      </w:pPr>
      <w:bookmarkStart w:id="239" w:name="_Toc397955155"/>
      <w:bookmarkStart w:id="240" w:name="_Toc10109766"/>
      <w:r>
        <w:rPr>
          <w:rStyle w:val="CharSectno"/>
        </w:rPr>
        <w:t>44</w:t>
      </w:r>
      <w:r>
        <w:rPr>
          <w:snapToGrid w:val="0"/>
        </w:rPr>
        <w:t>.</w:t>
      </w:r>
      <w:r>
        <w:rPr>
          <w:snapToGrid w:val="0"/>
        </w:rPr>
        <w:tab/>
        <w:t>Applications for licences</w:t>
      </w:r>
      <w:bookmarkEnd w:id="239"/>
      <w:bookmarkEnd w:id="240"/>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No. 56 of 1981 s. 9; No. 54 of 1985 s. 35 and 52.] </w:t>
      </w:r>
    </w:p>
    <w:p>
      <w:pPr>
        <w:pStyle w:val="Heading5"/>
        <w:rPr>
          <w:snapToGrid w:val="0"/>
        </w:rPr>
      </w:pPr>
      <w:bookmarkStart w:id="241" w:name="_Toc397955156"/>
      <w:bookmarkStart w:id="242" w:name="_Toc10109767"/>
      <w:r>
        <w:rPr>
          <w:rStyle w:val="CharSectno"/>
        </w:rPr>
        <w:t>45</w:t>
      </w:r>
      <w:r>
        <w:rPr>
          <w:snapToGrid w:val="0"/>
        </w:rPr>
        <w:t>.</w:t>
      </w:r>
      <w:r>
        <w:rPr>
          <w:snapToGrid w:val="0"/>
        </w:rPr>
        <w:tab/>
        <w:t>Matters Minister may consider before deciding application</w:t>
      </w:r>
      <w:bookmarkEnd w:id="241"/>
      <w:bookmarkEnd w:id="24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No. 47 of 1980 s. 11; No. 8 of 1981 s. 6; No. 30 of 1985 s. 9; No. 54 of 1985 s. 36 and 52.] </w:t>
      </w:r>
    </w:p>
    <w:p>
      <w:pPr>
        <w:pStyle w:val="Heading5"/>
        <w:rPr>
          <w:snapToGrid w:val="0"/>
        </w:rPr>
      </w:pPr>
      <w:bookmarkStart w:id="243" w:name="_Toc397955157"/>
      <w:bookmarkStart w:id="244" w:name="_Toc10109768"/>
      <w:r>
        <w:rPr>
          <w:rStyle w:val="CharSectno"/>
        </w:rPr>
        <w:t>46</w:t>
      </w:r>
      <w:r>
        <w:rPr>
          <w:snapToGrid w:val="0"/>
        </w:rPr>
        <w:t>.</w:t>
      </w:r>
      <w:r>
        <w:rPr>
          <w:snapToGrid w:val="0"/>
        </w:rPr>
        <w:tab/>
        <w:t>Implied conditions of licences</w:t>
      </w:r>
      <w:bookmarkEnd w:id="243"/>
      <w:bookmarkEnd w:id="244"/>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No. 54 of 1985 s. 52.] </w:t>
      </w:r>
    </w:p>
    <w:p>
      <w:pPr>
        <w:pStyle w:val="Heading5"/>
        <w:rPr>
          <w:snapToGrid w:val="0"/>
        </w:rPr>
      </w:pPr>
      <w:bookmarkStart w:id="245" w:name="_Toc397955158"/>
      <w:bookmarkStart w:id="246" w:name="_Toc10109769"/>
      <w:r>
        <w:rPr>
          <w:rStyle w:val="CharSectno"/>
        </w:rPr>
        <w:t>47</w:t>
      </w:r>
      <w:r>
        <w:rPr>
          <w:snapToGrid w:val="0"/>
        </w:rPr>
        <w:t>.</w:t>
      </w:r>
      <w:r>
        <w:rPr>
          <w:snapToGrid w:val="0"/>
        </w:rPr>
        <w:tab/>
        <w:t>Minister may attach conditions to licences</w:t>
      </w:r>
      <w:bookmarkEnd w:id="245"/>
      <w:bookmarkEnd w:id="246"/>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No. 79 of 1976 s. 3; No. 54 of 1985 s. 37 and 52.] </w:t>
      </w:r>
    </w:p>
    <w:p>
      <w:pPr>
        <w:pStyle w:val="Heading3"/>
        <w:rPr>
          <w:snapToGrid w:val="0"/>
        </w:rPr>
      </w:pPr>
      <w:bookmarkStart w:id="247" w:name="_Toc377112330"/>
      <w:bookmarkStart w:id="248" w:name="_Toc392164792"/>
      <w:bookmarkStart w:id="249" w:name="_Toc397955159"/>
      <w:bookmarkStart w:id="250" w:name="_Toc416963358"/>
      <w:bookmarkStart w:id="251" w:name="_Toc416963476"/>
      <w:bookmarkStart w:id="252" w:name="_Toc468701764"/>
      <w:bookmarkStart w:id="253" w:name="_Toc474226042"/>
      <w:bookmarkStart w:id="254" w:name="_Toc474226161"/>
      <w:bookmarkStart w:id="255" w:name="_Toc528769287"/>
      <w:bookmarkStart w:id="256" w:name="_Toc10109770"/>
      <w:r>
        <w:rPr>
          <w:rStyle w:val="CharDivNo"/>
        </w:rPr>
        <w:t>Division 4A</w:t>
      </w:r>
      <w:r>
        <w:rPr>
          <w:snapToGrid w:val="0"/>
        </w:rPr>
        <w:t> — </w:t>
      </w:r>
      <w:r>
        <w:rPr>
          <w:rStyle w:val="CharDivText"/>
        </w:rPr>
        <w:t>Ferries</w:t>
      </w:r>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Footnoteheading"/>
        <w:rPr>
          <w:snapToGrid w:val="0"/>
        </w:rPr>
      </w:pPr>
      <w:r>
        <w:rPr>
          <w:snapToGrid w:val="0"/>
        </w:rPr>
        <w:tab/>
        <w:t>[Heading inserted: No. 115 of 1987 s. 6.]</w:t>
      </w:r>
    </w:p>
    <w:p>
      <w:pPr>
        <w:pStyle w:val="Heading5"/>
        <w:spacing w:before="240"/>
        <w:rPr>
          <w:snapToGrid w:val="0"/>
        </w:rPr>
      </w:pPr>
      <w:bookmarkStart w:id="257" w:name="_Toc397955160"/>
      <w:bookmarkStart w:id="258" w:name="_Toc10109771"/>
      <w:r>
        <w:rPr>
          <w:rStyle w:val="CharSectno"/>
        </w:rPr>
        <w:t>47AA</w:t>
      </w:r>
      <w:r>
        <w:rPr>
          <w:snapToGrid w:val="0"/>
        </w:rPr>
        <w:t xml:space="preserve">. </w:t>
      </w:r>
      <w:r>
        <w:rPr>
          <w:snapToGrid w:val="0"/>
        </w:rPr>
        <w:tab/>
        <w:t>Licensing ferries, duration of licences</w:t>
      </w:r>
      <w:bookmarkEnd w:id="257"/>
      <w:bookmarkEnd w:id="258"/>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No. 115 of 1987 s. 6.] </w:t>
      </w:r>
    </w:p>
    <w:p>
      <w:pPr>
        <w:pStyle w:val="Heading5"/>
        <w:spacing w:before="240"/>
        <w:rPr>
          <w:snapToGrid w:val="0"/>
        </w:rPr>
      </w:pPr>
      <w:bookmarkStart w:id="259" w:name="_Toc397955161"/>
      <w:bookmarkStart w:id="260" w:name="_Toc10109772"/>
      <w:r>
        <w:rPr>
          <w:rStyle w:val="CharSectno"/>
        </w:rPr>
        <w:t>47AB</w:t>
      </w:r>
      <w:r>
        <w:rPr>
          <w:snapToGrid w:val="0"/>
        </w:rPr>
        <w:t xml:space="preserve">. </w:t>
      </w:r>
      <w:r>
        <w:rPr>
          <w:snapToGrid w:val="0"/>
        </w:rPr>
        <w:tab/>
        <w:t>Permits to operate licensed ferry contrary to licence</w:t>
      </w:r>
      <w:bookmarkEnd w:id="259"/>
      <w:bookmarkEnd w:id="260"/>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No. 115 of 1987 s. 6.] </w:t>
      </w:r>
    </w:p>
    <w:p>
      <w:pPr>
        <w:pStyle w:val="Heading5"/>
        <w:rPr>
          <w:snapToGrid w:val="0"/>
        </w:rPr>
      </w:pPr>
      <w:bookmarkStart w:id="261" w:name="_Toc397955162"/>
      <w:bookmarkStart w:id="262" w:name="_Toc10109773"/>
      <w:r>
        <w:rPr>
          <w:rStyle w:val="CharSectno"/>
        </w:rPr>
        <w:t>47AC</w:t>
      </w:r>
      <w:r>
        <w:rPr>
          <w:snapToGrid w:val="0"/>
        </w:rPr>
        <w:t>.</w:t>
      </w:r>
      <w:r>
        <w:rPr>
          <w:snapToGrid w:val="0"/>
        </w:rPr>
        <w:tab/>
        <w:t>Applications for licences</w:t>
      </w:r>
      <w:bookmarkEnd w:id="261"/>
      <w:bookmarkEnd w:id="26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No. 115 of 1987 s. 6.] </w:t>
      </w:r>
    </w:p>
    <w:p>
      <w:pPr>
        <w:pStyle w:val="Heading5"/>
        <w:rPr>
          <w:snapToGrid w:val="0"/>
        </w:rPr>
      </w:pPr>
      <w:bookmarkStart w:id="263" w:name="_Toc397955163"/>
      <w:bookmarkStart w:id="264" w:name="_Toc10109774"/>
      <w:r>
        <w:rPr>
          <w:rStyle w:val="CharSectno"/>
        </w:rPr>
        <w:t>47AD</w:t>
      </w:r>
      <w:r>
        <w:rPr>
          <w:snapToGrid w:val="0"/>
        </w:rPr>
        <w:t xml:space="preserve">. </w:t>
      </w:r>
      <w:r>
        <w:rPr>
          <w:snapToGrid w:val="0"/>
        </w:rPr>
        <w:tab/>
        <w:t>Matters Minister may consider before deciding applications</w:t>
      </w:r>
      <w:bookmarkEnd w:id="263"/>
      <w:bookmarkEnd w:id="264"/>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No. 115 of 1987 s. 6.] </w:t>
      </w:r>
    </w:p>
    <w:p>
      <w:pPr>
        <w:pStyle w:val="Heading5"/>
        <w:spacing w:before="240"/>
        <w:rPr>
          <w:snapToGrid w:val="0"/>
        </w:rPr>
      </w:pPr>
      <w:bookmarkStart w:id="265" w:name="_Toc397955164"/>
      <w:bookmarkStart w:id="266" w:name="_Toc10109775"/>
      <w:r>
        <w:rPr>
          <w:rStyle w:val="CharSectno"/>
        </w:rPr>
        <w:t>47AE</w:t>
      </w:r>
      <w:r>
        <w:rPr>
          <w:snapToGrid w:val="0"/>
        </w:rPr>
        <w:t xml:space="preserve">. </w:t>
      </w:r>
      <w:r>
        <w:rPr>
          <w:snapToGrid w:val="0"/>
        </w:rPr>
        <w:tab/>
        <w:t>Implied conditions of licences</w:t>
      </w:r>
      <w:bookmarkEnd w:id="265"/>
      <w:bookmarkEnd w:id="266"/>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No. 115 of 1987 s. 6.] </w:t>
      </w:r>
    </w:p>
    <w:p>
      <w:pPr>
        <w:pStyle w:val="Heading5"/>
        <w:spacing w:before="240"/>
        <w:rPr>
          <w:snapToGrid w:val="0"/>
        </w:rPr>
      </w:pPr>
      <w:bookmarkStart w:id="267" w:name="_Toc397955165"/>
      <w:bookmarkStart w:id="268" w:name="_Toc10109776"/>
      <w:r>
        <w:rPr>
          <w:rStyle w:val="CharSectno"/>
        </w:rPr>
        <w:t>47AF</w:t>
      </w:r>
      <w:r>
        <w:rPr>
          <w:snapToGrid w:val="0"/>
        </w:rPr>
        <w:t xml:space="preserve">. </w:t>
      </w:r>
      <w:r>
        <w:rPr>
          <w:snapToGrid w:val="0"/>
        </w:rPr>
        <w:tab/>
        <w:t>Minister may attach conditions to licences</w:t>
      </w:r>
      <w:bookmarkEnd w:id="267"/>
      <w:bookmarkEnd w:id="268"/>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No. 115 of 1987 s. 6.] </w:t>
      </w:r>
    </w:p>
    <w:p>
      <w:pPr>
        <w:pStyle w:val="Heading3"/>
        <w:rPr>
          <w:snapToGrid w:val="0"/>
        </w:rPr>
      </w:pPr>
      <w:bookmarkStart w:id="269" w:name="_Toc377112337"/>
      <w:bookmarkStart w:id="270" w:name="_Toc392164799"/>
      <w:bookmarkStart w:id="271" w:name="_Toc397955166"/>
      <w:bookmarkStart w:id="272" w:name="_Toc416963365"/>
      <w:bookmarkStart w:id="273" w:name="_Toc416963483"/>
      <w:bookmarkStart w:id="274" w:name="_Toc468701771"/>
      <w:bookmarkStart w:id="275" w:name="_Toc474226049"/>
      <w:bookmarkStart w:id="276" w:name="_Toc474226168"/>
      <w:bookmarkStart w:id="277" w:name="_Toc528769294"/>
      <w:bookmarkStart w:id="278" w:name="_Toc10109777"/>
      <w:r>
        <w:rPr>
          <w:rStyle w:val="CharDivNo"/>
        </w:rPr>
        <w:t>Division 5</w:t>
      </w:r>
      <w:r>
        <w:rPr>
          <w:snapToGrid w:val="0"/>
        </w:rPr>
        <w:t> — </w:t>
      </w:r>
      <w:r>
        <w:rPr>
          <w:rStyle w:val="CharDivText"/>
        </w:rPr>
        <w:t>Ships</w:t>
      </w:r>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397955167"/>
      <w:bookmarkStart w:id="280" w:name="_Toc10109778"/>
      <w:r>
        <w:rPr>
          <w:rStyle w:val="CharSectno"/>
        </w:rPr>
        <w:t>47A</w:t>
      </w:r>
      <w:r>
        <w:rPr>
          <w:snapToGrid w:val="0"/>
        </w:rPr>
        <w:t xml:space="preserve">. </w:t>
      </w:r>
      <w:r>
        <w:rPr>
          <w:snapToGrid w:val="0"/>
        </w:rPr>
        <w:tab/>
        <w:t>Terms used</w:t>
      </w:r>
      <w:bookmarkEnd w:id="279"/>
      <w:bookmarkEnd w:id="28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No. 64 of 1970 s. 6.] </w:t>
      </w:r>
    </w:p>
    <w:p>
      <w:pPr>
        <w:pStyle w:val="Heading5"/>
        <w:spacing w:before="240"/>
        <w:rPr>
          <w:snapToGrid w:val="0"/>
        </w:rPr>
      </w:pPr>
      <w:bookmarkStart w:id="281" w:name="_Toc397955168"/>
      <w:bookmarkStart w:id="282" w:name="_Toc10109779"/>
      <w:r>
        <w:rPr>
          <w:rStyle w:val="CharSectno"/>
        </w:rPr>
        <w:t>47B</w:t>
      </w:r>
      <w:r>
        <w:rPr>
          <w:snapToGrid w:val="0"/>
        </w:rPr>
        <w:t>.</w:t>
      </w:r>
      <w:r>
        <w:rPr>
          <w:snapToGrid w:val="0"/>
        </w:rPr>
        <w:tab/>
        <w:t>Licence or permit for ships to engage in coasting trade</w:t>
      </w:r>
      <w:bookmarkEnd w:id="281"/>
      <w:bookmarkEnd w:id="28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No. 64 of 1970 s. 7; amended: No. 94 of 1972 s. 4 (as amended: No. 83 of 1973 s. 3); No. 54 of 1985 s. 38 and 52; No. 13 of 1989 s. 7; No. 19 of 2010 s. 51.] </w:t>
      </w:r>
    </w:p>
    <w:p>
      <w:pPr>
        <w:pStyle w:val="Heading5"/>
        <w:spacing w:before="160"/>
        <w:rPr>
          <w:snapToGrid w:val="0"/>
        </w:rPr>
      </w:pPr>
      <w:bookmarkStart w:id="283" w:name="_Toc397955169"/>
      <w:bookmarkStart w:id="284" w:name="_Toc10109780"/>
      <w:r>
        <w:rPr>
          <w:rStyle w:val="CharSectno"/>
        </w:rPr>
        <w:t>47C</w:t>
      </w:r>
      <w:r>
        <w:rPr>
          <w:snapToGrid w:val="0"/>
        </w:rPr>
        <w:t xml:space="preserve">. </w:t>
      </w:r>
      <w:r>
        <w:rPr>
          <w:snapToGrid w:val="0"/>
        </w:rPr>
        <w:tab/>
        <w:t>Licences and permits to be granted in some cases</w:t>
      </w:r>
      <w:bookmarkEnd w:id="283"/>
      <w:bookmarkEnd w:id="284"/>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No. 64 of 1970 s. 8; amended: No. 54 of 1985 s. 52.] </w:t>
      </w:r>
    </w:p>
    <w:p>
      <w:pPr>
        <w:pStyle w:val="Heading5"/>
        <w:rPr>
          <w:snapToGrid w:val="0"/>
        </w:rPr>
      </w:pPr>
      <w:bookmarkStart w:id="285" w:name="_Toc397955170"/>
      <w:bookmarkStart w:id="286" w:name="_Toc10109781"/>
      <w:r>
        <w:rPr>
          <w:rStyle w:val="CharSectno"/>
        </w:rPr>
        <w:t>47D</w:t>
      </w:r>
      <w:r>
        <w:rPr>
          <w:snapToGrid w:val="0"/>
        </w:rPr>
        <w:t xml:space="preserve">. </w:t>
      </w:r>
      <w:r>
        <w:rPr>
          <w:snapToGrid w:val="0"/>
        </w:rPr>
        <w:tab/>
        <w:t>Investigative powers</w:t>
      </w:r>
      <w:bookmarkEnd w:id="285"/>
      <w:bookmarkEnd w:id="28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No. 64 of 1970 s. 9; amended: No. 54 of 1985 s. 52.] </w:t>
      </w:r>
    </w:p>
    <w:p>
      <w:pPr>
        <w:pStyle w:val="Heading5"/>
        <w:rPr>
          <w:snapToGrid w:val="0"/>
        </w:rPr>
      </w:pPr>
      <w:bookmarkStart w:id="287" w:name="_Toc397955171"/>
      <w:bookmarkStart w:id="288" w:name="_Toc10109782"/>
      <w:r>
        <w:rPr>
          <w:rStyle w:val="CharSectno"/>
        </w:rPr>
        <w:t>47E</w:t>
      </w:r>
      <w:r>
        <w:rPr>
          <w:snapToGrid w:val="0"/>
        </w:rPr>
        <w:t xml:space="preserve">. </w:t>
      </w:r>
      <w:r>
        <w:rPr>
          <w:snapToGrid w:val="0"/>
        </w:rPr>
        <w:tab/>
        <w:t>Prosecutions may be commenced at any time</w:t>
      </w:r>
      <w:bookmarkEnd w:id="287"/>
      <w:bookmarkEnd w:id="288"/>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No. 64 of 1970 s. 10.] </w:t>
      </w:r>
    </w:p>
    <w:p>
      <w:pPr>
        <w:pStyle w:val="Heading5"/>
        <w:rPr>
          <w:snapToGrid w:val="0"/>
        </w:rPr>
      </w:pPr>
      <w:bookmarkStart w:id="289" w:name="_Toc397955172"/>
      <w:bookmarkStart w:id="290" w:name="_Toc10109783"/>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89"/>
      <w:bookmarkEnd w:id="290"/>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No. 64 of 1970 s. 11.] </w:t>
      </w:r>
    </w:p>
    <w:p>
      <w:pPr>
        <w:pStyle w:val="Ednotepart"/>
        <w:ind w:left="720" w:hanging="720"/>
      </w:pPr>
      <w:r>
        <w:t>[Part IIIA: s. 47G</w:t>
      </w:r>
      <w:r>
        <w:noBreakHyphen/>
        <w:t>47X deleted: No. 56 of 1997 s. 58;</w:t>
      </w:r>
      <w:r>
        <w:br/>
        <w:t>s. 47Y deleted: No. 54 of 1985 s. 41.]</w:t>
      </w:r>
    </w:p>
    <w:p>
      <w:pPr>
        <w:pStyle w:val="Heading2"/>
      </w:pPr>
      <w:bookmarkStart w:id="291" w:name="_Toc377112344"/>
      <w:bookmarkStart w:id="292" w:name="_Toc392164806"/>
      <w:bookmarkStart w:id="293" w:name="_Toc397955173"/>
      <w:bookmarkStart w:id="294" w:name="_Toc416963372"/>
      <w:bookmarkStart w:id="295" w:name="_Toc416963490"/>
      <w:bookmarkStart w:id="296" w:name="_Toc468701778"/>
      <w:bookmarkStart w:id="297" w:name="_Toc474226056"/>
      <w:bookmarkStart w:id="298" w:name="_Toc474226175"/>
      <w:bookmarkStart w:id="299" w:name="_Toc528769301"/>
      <w:bookmarkStart w:id="300" w:name="_Toc1010978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Footnoteheading"/>
        <w:rPr>
          <w:snapToGrid w:val="0"/>
        </w:rPr>
      </w:pPr>
      <w:r>
        <w:rPr>
          <w:snapToGrid w:val="0"/>
        </w:rPr>
        <w:tab/>
        <w:t>[Heading inserted: No. 70 of 1981 s. 3.]</w:t>
      </w:r>
    </w:p>
    <w:p>
      <w:pPr>
        <w:pStyle w:val="Heading5"/>
        <w:rPr>
          <w:snapToGrid w:val="0"/>
        </w:rPr>
      </w:pPr>
      <w:bookmarkStart w:id="301" w:name="_Toc397955174"/>
      <w:bookmarkStart w:id="302" w:name="_Toc10109785"/>
      <w:r>
        <w:rPr>
          <w:rStyle w:val="CharSectno"/>
        </w:rPr>
        <w:t>47Z</w:t>
      </w:r>
      <w:r>
        <w:rPr>
          <w:snapToGrid w:val="0"/>
        </w:rPr>
        <w:t xml:space="preserve">. </w:t>
      </w:r>
      <w:r>
        <w:rPr>
          <w:snapToGrid w:val="0"/>
        </w:rPr>
        <w:tab/>
        <w:t>Terms used</w:t>
      </w:r>
      <w:bookmarkEnd w:id="301"/>
      <w:bookmarkEnd w:id="30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No. 70 of 1981 s. 3; amended: No. 30 of 1985 s. 10; No. 83 of 1994 s. 49; No. 14 of 1996 s. 4; No. 55 of 2004 s. 1230.] </w:t>
      </w:r>
    </w:p>
    <w:p>
      <w:pPr>
        <w:pStyle w:val="Heading5"/>
        <w:rPr>
          <w:snapToGrid w:val="0"/>
        </w:rPr>
      </w:pPr>
      <w:bookmarkStart w:id="303" w:name="_Toc397955175"/>
      <w:bookmarkStart w:id="304" w:name="_Toc10109786"/>
      <w:r>
        <w:rPr>
          <w:rStyle w:val="CharSectno"/>
        </w:rPr>
        <w:t>47ZA</w:t>
      </w:r>
      <w:r>
        <w:rPr>
          <w:snapToGrid w:val="0"/>
        </w:rPr>
        <w:t xml:space="preserve">. </w:t>
      </w:r>
      <w:r>
        <w:rPr>
          <w:snapToGrid w:val="0"/>
        </w:rPr>
        <w:tab/>
        <w:t>Application of Part</w:t>
      </w:r>
      <w:bookmarkEnd w:id="303"/>
      <w:bookmarkEnd w:id="30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No. 70 of 1981 s. 3.] </w:t>
      </w:r>
    </w:p>
    <w:p>
      <w:pPr>
        <w:pStyle w:val="Ednotesection"/>
      </w:pPr>
      <w:r>
        <w:t>[</w:t>
      </w:r>
      <w:r>
        <w:rPr>
          <w:b/>
        </w:rPr>
        <w:t>47ZB, 47ZC.</w:t>
      </w:r>
      <w:r>
        <w:tab/>
        <w:t xml:space="preserve">Deleted: No. 54 of 1985 s. 42.] </w:t>
      </w:r>
    </w:p>
    <w:p>
      <w:pPr>
        <w:pStyle w:val="Heading5"/>
        <w:rPr>
          <w:snapToGrid w:val="0"/>
        </w:rPr>
      </w:pPr>
      <w:bookmarkStart w:id="305" w:name="_Toc397955176"/>
      <w:bookmarkStart w:id="306" w:name="_Toc10109787"/>
      <w:r>
        <w:rPr>
          <w:rStyle w:val="CharSectno"/>
        </w:rPr>
        <w:t>47ZD</w:t>
      </w:r>
      <w:r>
        <w:rPr>
          <w:snapToGrid w:val="0"/>
        </w:rPr>
        <w:t xml:space="preserve">. </w:t>
      </w:r>
      <w:r>
        <w:rPr>
          <w:snapToGrid w:val="0"/>
        </w:rPr>
        <w:tab/>
        <w:t>Taxi</w:t>
      </w:r>
      <w:r>
        <w:rPr>
          <w:snapToGrid w:val="0"/>
        </w:rPr>
        <w:noBreakHyphen/>
        <w:t>cars to be licensed</w:t>
      </w:r>
      <w:bookmarkEnd w:id="305"/>
      <w:bookmarkEnd w:id="30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No. 70 of 1981 s. 3; amended: No. 106 of 1981 s. 26; No. 54 of 1985 s. 52; No. 76 of 1996 s. 49; No. 42 of 2011 s. 110; No. 8 of 2012 s. 190.] </w:t>
      </w:r>
    </w:p>
    <w:p>
      <w:pPr>
        <w:pStyle w:val="Heading5"/>
        <w:rPr>
          <w:snapToGrid w:val="0"/>
        </w:rPr>
      </w:pPr>
      <w:bookmarkStart w:id="307" w:name="_Toc397955177"/>
      <w:bookmarkStart w:id="308" w:name="_Toc10109788"/>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307"/>
      <w:bookmarkEnd w:id="308"/>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 xml:space="preserve">[Section 47ZE inserted: No. 83 of 1994 s. 49; amended: No. 8 of 2012 s. 191.] </w:t>
      </w:r>
    </w:p>
    <w:p>
      <w:pPr>
        <w:pStyle w:val="Heading5"/>
        <w:rPr>
          <w:snapToGrid w:val="0"/>
        </w:rPr>
      </w:pPr>
      <w:bookmarkStart w:id="309" w:name="_Toc397955178"/>
      <w:bookmarkStart w:id="310" w:name="_Toc10109789"/>
      <w:r>
        <w:rPr>
          <w:rStyle w:val="CharSectno"/>
        </w:rPr>
        <w:t>47ZF</w:t>
      </w:r>
      <w:r>
        <w:rPr>
          <w:snapToGrid w:val="0"/>
        </w:rPr>
        <w:t xml:space="preserve">. </w:t>
      </w:r>
      <w:r>
        <w:rPr>
          <w:snapToGrid w:val="0"/>
        </w:rPr>
        <w:tab/>
        <w:t>Regulations</w:t>
      </w:r>
      <w:bookmarkEnd w:id="309"/>
      <w:bookmarkEnd w:id="310"/>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No. 70 of 1981 s. 3; amended: No. 106 of 1981 s. 27; No. 54 of 1985 s. 43 and 52; No. 115 of 1987 s. 7; No. 83 of 1994 s. 49; No. 14 of 1996 s. 4; No. 76 of 1996 s. 50; No. 55 of 2004 s. 1231.] </w:t>
      </w:r>
    </w:p>
    <w:p>
      <w:pPr>
        <w:pStyle w:val="Heading5"/>
        <w:rPr>
          <w:snapToGrid w:val="0"/>
        </w:rPr>
      </w:pPr>
      <w:bookmarkStart w:id="311" w:name="_Toc397955179"/>
      <w:bookmarkStart w:id="312" w:name="_Toc10109790"/>
      <w:r>
        <w:rPr>
          <w:rStyle w:val="CharSectno"/>
        </w:rPr>
        <w:t>47ZG</w:t>
      </w:r>
      <w:r>
        <w:rPr>
          <w:snapToGrid w:val="0"/>
        </w:rPr>
        <w:t xml:space="preserve">. </w:t>
      </w:r>
      <w:r>
        <w:rPr>
          <w:snapToGrid w:val="0"/>
        </w:rPr>
        <w:tab/>
        <w:t>Local government’s powers in some cases</w:t>
      </w:r>
      <w:bookmarkEnd w:id="311"/>
      <w:bookmarkEnd w:id="31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No. 70 of 1981 s. 3; amended: No. 54 of 1985 s. 52; No. 14 of 1996 s. 4; No. 8 of 2012 s. 192.] </w:t>
      </w:r>
    </w:p>
    <w:p>
      <w:pPr>
        <w:pStyle w:val="Heading2"/>
      </w:pPr>
      <w:bookmarkStart w:id="313" w:name="_Toc377112351"/>
      <w:bookmarkStart w:id="314" w:name="_Toc392164813"/>
      <w:bookmarkStart w:id="315" w:name="_Toc397955180"/>
      <w:bookmarkStart w:id="316" w:name="_Toc416963379"/>
      <w:bookmarkStart w:id="317" w:name="_Toc416963497"/>
      <w:bookmarkStart w:id="318" w:name="_Toc468701785"/>
      <w:bookmarkStart w:id="319" w:name="_Toc474226063"/>
      <w:bookmarkStart w:id="320" w:name="_Toc474226182"/>
      <w:bookmarkStart w:id="321" w:name="_Toc528769308"/>
      <w:bookmarkStart w:id="322" w:name="_Toc10109791"/>
      <w:r>
        <w:rPr>
          <w:rStyle w:val="CharPartNo"/>
        </w:rPr>
        <w:t>Part IV</w:t>
      </w:r>
      <w:r>
        <w:rPr>
          <w:rStyle w:val="CharDivNo"/>
        </w:rPr>
        <w:t> </w:t>
      </w:r>
      <w:r>
        <w:t>—</w:t>
      </w:r>
      <w:r>
        <w:rPr>
          <w:rStyle w:val="CharDivText"/>
        </w:rPr>
        <w:t> </w:t>
      </w:r>
      <w:r>
        <w:rPr>
          <w:rStyle w:val="CharPartText"/>
        </w:rPr>
        <w:t>Miscellaneous</w:t>
      </w:r>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397955181"/>
      <w:bookmarkStart w:id="324" w:name="_Toc10109792"/>
      <w:r>
        <w:rPr>
          <w:rStyle w:val="CharSectno"/>
        </w:rPr>
        <w:t>48</w:t>
      </w:r>
      <w:r>
        <w:rPr>
          <w:snapToGrid w:val="0"/>
        </w:rPr>
        <w:t>.</w:t>
      </w:r>
      <w:r>
        <w:rPr>
          <w:snapToGrid w:val="0"/>
        </w:rPr>
        <w:tab/>
        <w:t>Time limits for continuously driving commercial goods vehicles</w:t>
      </w:r>
      <w:bookmarkEnd w:id="323"/>
      <w:bookmarkEnd w:id="32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No. 30 of 1985 s. 11.] </w:t>
      </w:r>
    </w:p>
    <w:p>
      <w:pPr>
        <w:pStyle w:val="Heading5"/>
        <w:rPr>
          <w:snapToGrid w:val="0"/>
        </w:rPr>
      </w:pPr>
      <w:bookmarkStart w:id="325" w:name="_Toc397955182"/>
      <w:bookmarkStart w:id="326" w:name="_Toc10109793"/>
      <w:r>
        <w:rPr>
          <w:rStyle w:val="CharSectno"/>
        </w:rPr>
        <w:t>49</w:t>
      </w:r>
      <w:r>
        <w:rPr>
          <w:snapToGrid w:val="0"/>
        </w:rPr>
        <w:t>.</w:t>
      </w:r>
      <w:r>
        <w:rPr>
          <w:snapToGrid w:val="0"/>
        </w:rPr>
        <w:tab/>
        <w:t>Investigative powers of police etc.</w:t>
      </w:r>
      <w:bookmarkEnd w:id="325"/>
      <w:bookmarkEnd w:id="326"/>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No. 64 of 1970 s. 12; No. 51 of 1975 s. 6; No. 79 of 1976 s. 4; No. 47 of 1980 s. 13; No. 30 of 1985 s. 12; No. 54 of 1985 s. 52; No. 115 of 1987 s. 8; No. 50 of 2003 s. 99(2).] </w:t>
      </w:r>
    </w:p>
    <w:p>
      <w:pPr>
        <w:pStyle w:val="Heading5"/>
        <w:rPr>
          <w:snapToGrid w:val="0"/>
        </w:rPr>
      </w:pPr>
      <w:bookmarkStart w:id="327" w:name="_Toc397955183"/>
      <w:bookmarkStart w:id="328" w:name="_Toc10109794"/>
      <w:r>
        <w:rPr>
          <w:rStyle w:val="CharSectno"/>
        </w:rPr>
        <w:t>50</w:t>
      </w:r>
      <w:r>
        <w:rPr>
          <w:snapToGrid w:val="0"/>
        </w:rPr>
        <w:t>.</w:t>
      </w:r>
      <w:r>
        <w:rPr>
          <w:snapToGrid w:val="0"/>
        </w:rPr>
        <w:tab/>
        <w:t>Offences, defences and penalties for operating unlicensed public vehicles</w:t>
      </w:r>
      <w:bookmarkEnd w:id="327"/>
      <w:bookmarkEnd w:id="32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No. 51 of 1975 s. 7; No. 93 of 1979 s. 13; No. 47 of 1980 s. 14; No. 54 of 1985 s. 44; No. 40 of 2000 s. 10; No. 84 of 2004 s. 82.] </w:t>
      </w:r>
    </w:p>
    <w:p>
      <w:pPr>
        <w:pStyle w:val="Heading5"/>
        <w:rPr>
          <w:snapToGrid w:val="0"/>
        </w:rPr>
      </w:pPr>
      <w:bookmarkStart w:id="329" w:name="_Toc397955184"/>
      <w:bookmarkStart w:id="330" w:name="_Toc10109795"/>
      <w:r>
        <w:rPr>
          <w:rStyle w:val="CharSectno"/>
        </w:rPr>
        <w:t>51</w:t>
      </w:r>
      <w:r>
        <w:rPr>
          <w:snapToGrid w:val="0"/>
        </w:rPr>
        <w:t>.</w:t>
      </w:r>
      <w:r>
        <w:rPr>
          <w:snapToGrid w:val="0"/>
        </w:rPr>
        <w:tab/>
        <w:t>Evidentiary provisions</w:t>
      </w:r>
      <w:bookmarkEnd w:id="329"/>
      <w:bookmarkEnd w:id="330"/>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No. 30 of 1985 s. 13; amended: No. 84 of 2004 s. 80.] </w:t>
      </w:r>
    </w:p>
    <w:p>
      <w:pPr>
        <w:pStyle w:val="Ednotesection"/>
      </w:pPr>
      <w:r>
        <w:t>[</w:t>
      </w:r>
      <w:r>
        <w:rPr>
          <w:b/>
        </w:rPr>
        <w:t>52.</w:t>
      </w:r>
      <w:r>
        <w:tab/>
        <w:t>Deleted: No. 47 of 1980 s. 15.]</w:t>
      </w:r>
    </w:p>
    <w:p>
      <w:pPr>
        <w:pStyle w:val="Heading5"/>
        <w:rPr>
          <w:snapToGrid w:val="0"/>
        </w:rPr>
      </w:pPr>
      <w:bookmarkStart w:id="331" w:name="_Toc397955185"/>
      <w:bookmarkStart w:id="332" w:name="_Toc10109796"/>
      <w:r>
        <w:rPr>
          <w:rStyle w:val="CharSectno"/>
        </w:rPr>
        <w:t>53</w:t>
      </w:r>
      <w:r>
        <w:rPr>
          <w:snapToGrid w:val="0"/>
        </w:rPr>
        <w:t>.</w:t>
      </w:r>
      <w:r>
        <w:rPr>
          <w:snapToGrid w:val="0"/>
        </w:rPr>
        <w:tab/>
        <w:t>Failure to comply with licence</w:t>
      </w:r>
      <w:bookmarkEnd w:id="331"/>
      <w:bookmarkEnd w:id="33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333" w:name="_Toc397955186"/>
      <w:bookmarkStart w:id="334" w:name="_Toc10109797"/>
      <w:r>
        <w:rPr>
          <w:rStyle w:val="CharSectno"/>
        </w:rPr>
        <w:t>54</w:t>
      </w:r>
      <w:r>
        <w:rPr>
          <w:snapToGrid w:val="0"/>
        </w:rPr>
        <w:t>.</w:t>
      </w:r>
      <w:r>
        <w:rPr>
          <w:snapToGrid w:val="0"/>
        </w:rPr>
        <w:tab/>
        <w:t>Commercial goods vehicle not to carry passengers</w:t>
      </w:r>
      <w:bookmarkEnd w:id="333"/>
      <w:bookmarkEnd w:id="334"/>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No. 54 of 1985 s. 52.] </w:t>
      </w:r>
    </w:p>
    <w:p>
      <w:pPr>
        <w:pStyle w:val="Heading5"/>
        <w:rPr>
          <w:snapToGrid w:val="0"/>
        </w:rPr>
      </w:pPr>
      <w:bookmarkStart w:id="335" w:name="_Toc397955187"/>
      <w:bookmarkStart w:id="336" w:name="_Toc10109798"/>
      <w:r>
        <w:rPr>
          <w:rStyle w:val="CharSectno"/>
        </w:rPr>
        <w:t>55</w:t>
      </w:r>
      <w:r>
        <w:rPr>
          <w:snapToGrid w:val="0"/>
        </w:rPr>
        <w:t>.</w:t>
      </w:r>
      <w:r>
        <w:rPr>
          <w:snapToGrid w:val="0"/>
        </w:rPr>
        <w:tab/>
        <w:t>Proof that omnibus passengers carried at separate fares</w:t>
      </w:r>
      <w:bookmarkEnd w:id="335"/>
      <w:bookmarkEnd w:id="33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337" w:name="_Toc397955188"/>
      <w:bookmarkStart w:id="338" w:name="_Toc10109799"/>
      <w:r>
        <w:rPr>
          <w:rStyle w:val="CharSectno"/>
        </w:rPr>
        <w:t>55A</w:t>
      </w:r>
      <w:r>
        <w:rPr>
          <w:snapToGrid w:val="0"/>
        </w:rPr>
        <w:t xml:space="preserve">. </w:t>
      </w:r>
      <w:r>
        <w:rPr>
          <w:snapToGrid w:val="0"/>
        </w:rPr>
        <w:tab/>
        <w:t>Directors etc. of bodies corporate, liability of</w:t>
      </w:r>
      <w:bookmarkEnd w:id="337"/>
      <w:bookmarkEnd w:id="33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No. 53 of 1977 s. 6.] </w:t>
      </w:r>
    </w:p>
    <w:p>
      <w:pPr>
        <w:pStyle w:val="Heading5"/>
        <w:spacing w:before="180"/>
        <w:rPr>
          <w:snapToGrid w:val="0"/>
        </w:rPr>
      </w:pPr>
      <w:bookmarkStart w:id="339" w:name="_Toc397955189"/>
      <w:bookmarkStart w:id="340" w:name="_Toc10109800"/>
      <w:r>
        <w:rPr>
          <w:rStyle w:val="CharSectno"/>
        </w:rPr>
        <w:t>56</w:t>
      </w:r>
      <w:r>
        <w:rPr>
          <w:snapToGrid w:val="0"/>
        </w:rPr>
        <w:t>.</w:t>
      </w:r>
      <w:r>
        <w:rPr>
          <w:snapToGrid w:val="0"/>
        </w:rPr>
        <w:tab/>
        <w:t>General penalty</w:t>
      </w:r>
      <w:bookmarkEnd w:id="339"/>
      <w:bookmarkEnd w:id="340"/>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No. 30 of 1985 s. 14; No. 40 of 2000 s. 11.] </w:t>
      </w:r>
    </w:p>
    <w:p>
      <w:pPr>
        <w:pStyle w:val="Ednotesection"/>
        <w:spacing w:before="180"/>
      </w:pPr>
      <w:r>
        <w:t>[</w:t>
      </w:r>
      <w:r>
        <w:rPr>
          <w:b/>
        </w:rPr>
        <w:t>56A, 56B.</w:t>
      </w:r>
      <w:r>
        <w:tab/>
        <w:t>Deleted: No. 10 of 1999 s. 10.]</w:t>
      </w:r>
    </w:p>
    <w:p>
      <w:pPr>
        <w:pStyle w:val="Heading5"/>
        <w:spacing w:before="180"/>
        <w:rPr>
          <w:snapToGrid w:val="0"/>
        </w:rPr>
      </w:pPr>
      <w:bookmarkStart w:id="341" w:name="_Toc397955190"/>
      <w:bookmarkStart w:id="342" w:name="_Toc10109801"/>
      <w:r>
        <w:rPr>
          <w:rStyle w:val="CharSectno"/>
        </w:rPr>
        <w:t>57</w:t>
      </w:r>
      <w:r>
        <w:rPr>
          <w:snapToGrid w:val="0"/>
        </w:rPr>
        <w:t>.</w:t>
      </w:r>
      <w:r>
        <w:rPr>
          <w:snapToGrid w:val="0"/>
        </w:rPr>
        <w:tab/>
        <w:t>Minister may revoke or suspend licence or permit</w:t>
      </w:r>
      <w:bookmarkEnd w:id="341"/>
      <w:bookmarkEnd w:id="342"/>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No. 9 of 1979 s. 13; No. 70 of 1981 s. 4; No. 54 of 1985 s. 45 and 52; No. 56 of 1997 s. 60; No. 55 of 2004 s. 1232.] </w:t>
      </w:r>
    </w:p>
    <w:p>
      <w:pPr>
        <w:pStyle w:val="Heading5"/>
        <w:spacing w:before="180"/>
        <w:rPr>
          <w:snapToGrid w:val="0"/>
        </w:rPr>
      </w:pPr>
      <w:bookmarkStart w:id="343" w:name="_Toc397955191"/>
      <w:bookmarkStart w:id="344" w:name="_Toc10109802"/>
      <w:r>
        <w:rPr>
          <w:rStyle w:val="CharSectno"/>
        </w:rPr>
        <w:t>58</w:t>
      </w:r>
      <w:r>
        <w:rPr>
          <w:snapToGrid w:val="0"/>
        </w:rPr>
        <w:t>.</w:t>
      </w:r>
      <w:r>
        <w:rPr>
          <w:snapToGrid w:val="0"/>
        </w:rPr>
        <w:tab/>
        <w:t>Recovering penalties</w:t>
      </w:r>
      <w:bookmarkEnd w:id="343"/>
      <w:bookmarkEnd w:id="34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No. 54 of 1985 s. 46 and 52; No. 57 of 1997 s. 122(4).] </w:t>
      </w:r>
    </w:p>
    <w:p>
      <w:pPr>
        <w:pStyle w:val="Heading5"/>
        <w:rPr>
          <w:spacing w:val="-2"/>
        </w:rPr>
      </w:pPr>
      <w:bookmarkStart w:id="345" w:name="_Toc397955192"/>
      <w:bookmarkStart w:id="346" w:name="_Toc10109803"/>
      <w:r>
        <w:rPr>
          <w:rStyle w:val="CharSectno"/>
        </w:rPr>
        <w:t>58A</w:t>
      </w:r>
      <w:r>
        <w:rPr>
          <w:bCs/>
          <w:spacing w:val="-2"/>
        </w:rPr>
        <w:t>.</w:t>
      </w:r>
      <w:r>
        <w:rPr>
          <w:b w:val="0"/>
          <w:spacing w:val="-2"/>
        </w:rPr>
        <w:tab/>
      </w:r>
      <w:r>
        <w:rPr>
          <w:spacing w:val="-2"/>
        </w:rPr>
        <w:t>Infringement notices</w:t>
      </w:r>
      <w:bookmarkEnd w:id="345"/>
      <w:bookmarkEnd w:id="34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No. 40 of 2000 s. 12; amended: No. 84 of 2004 s. 80.]</w:t>
      </w:r>
    </w:p>
    <w:p>
      <w:pPr>
        <w:pStyle w:val="Heading5"/>
      </w:pPr>
      <w:bookmarkStart w:id="347" w:name="_Toc397955193"/>
      <w:bookmarkStart w:id="348" w:name="_Toc10109804"/>
      <w:r>
        <w:rPr>
          <w:rStyle w:val="CharSectno"/>
        </w:rPr>
        <w:t>58B</w:t>
      </w:r>
      <w:r>
        <w:t>.</w:t>
      </w:r>
      <w:r>
        <w:tab/>
        <w:t>Owner onus in relation to motor vehicles</w:t>
      </w:r>
      <w:bookmarkEnd w:id="347"/>
      <w:bookmarkEnd w:id="348"/>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 xml:space="preserve">, </w:t>
      </w:r>
      <w:r>
        <w:rPr>
          <w:spacing w:val="-2"/>
        </w:rPr>
        <w:t>or, if the vehicle is not licensed under that Act, the person who owns the vehicle or is entitled to its possession.</w:t>
      </w:r>
    </w:p>
    <w:p>
      <w:pPr>
        <w:pStyle w:val="Footnotesection"/>
      </w:pPr>
      <w:r>
        <w:tab/>
        <w:t>[Section 58B inserted: No. 40 of 2000 s. 12; amended: No. 8 of 2012 s. 193.]</w:t>
      </w:r>
    </w:p>
    <w:p>
      <w:pPr>
        <w:pStyle w:val="Heading5"/>
        <w:rPr>
          <w:snapToGrid w:val="0"/>
        </w:rPr>
      </w:pPr>
      <w:bookmarkStart w:id="349" w:name="_Toc397955194"/>
      <w:bookmarkStart w:id="350" w:name="_Toc10109805"/>
      <w:r>
        <w:rPr>
          <w:rStyle w:val="CharSectno"/>
        </w:rPr>
        <w:t>59</w:t>
      </w:r>
      <w:r>
        <w:rPr>
          <w:snapToGrid w:val="0"/>
        </w:rPr>
        <w:t>.</w:t>
      </w:r>
      <w:r>
        <w:rPr>
          <w:snapToGrid w:val="0"/>
        </w:rPr>
        <w:tab/>
        <w:t>Effect of other road laws</w:t>
      </w:r>
      <w:bookmarkEnd w:id="349"/>
      <w:bookmarkEnd w:id="350"/>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No. 8 of 2012 s. 194.]</w:t>
      </w:r>
    </w:p>
    <w:p>
      <w:pPr>
        <w:pStyle w:val="Ednotesection"/>
      </w:pPr>
      <w:r>
        <w:t>[</w:t>
      </w:r>
      <w:r>
        <w:rPr>
          <w:b/>
        </w:rPr>
        <w:t>59A.</w:t>
      </w:r>
      <w:r>
        <w:rPr>
          <w:b/>
        </w:rPr>
        <w:tab/>
      </w:r>
      <w:r>
        <w:t xml:space="preserve">Deleted: No. 4 of 1986 s. 4.] </w:t>
      </w:r>
    </w:p>
    <w:p>
      <w:pPr>
        <w:pStyle w:val="Heading5"/>
        <w:rPr>
          <w:snapToGrid w:val="0"/>
        </w:rPr>
      </w:pPr>
      <w:bookmarkStart w:id="351" w:name="_Toc397955195"/>
      <w:bookmarkStart w:id="352" w:name="_Toc10109806"/>
      <w:r>
        <w:rPr>
          <w:rStyle w:val="CharSectno"/>
        </w:rPr>
        <w:t>60</w:t>
      </w:r>
      <w:r>
        <w:rPr>
          <w:snapToGrid w:val="0"/>
        </w:rPr>
        <w:t>.</w:t>
      </w:r>
      <w:r>
        <w:rPr>
          <w:snapToGrid w:val="0"/>
        </w:rPr>
        <w:tab/>
        <w:t>Regulations</w:t>
      </w:r>
      <w:bookmarkEnd w:id="351"/>
      <w:bookmarkEnd w:id="35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353" w:name="_Toc397955196"/>
      <w:bookmarkStart w:id="354" w:name="_Toc10109807"/>
      <w:r>
        <w:rPr>
          <w:rStyle w:val="CharSectno"/>
        </w:rPr>
        <w:t>61</w:t>
      </w:r>
      <w:r>
        <w:rPr>
          <w:snapToGrid w:val="0"/>
        </w:rPr>
        <w:t>.</w:t>
      </w:r>
      <w:r>
        <w:rPr>
          <w:snapToGrid w:val="0"/>
        </w:rPr>
        <w:tab/>
        <w:t>Protection of Minister, Director General etc.</w:t>
      </w:r>
      <w:bookmarkEnd w:id="353"/>
      <w:bookmarkEnd w:id="354"/>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No. 52 of 1985 s. 52; No. 42 of 1999 s. 10; No. 7 of 2002 s. 51.] </w:t>
      </w:r>
    </w:p>
    <w:p>
      <w:pPr>
        <w:pStyle w:val="Ednotesection"/>
      </w:pPr>
      <w:r>
        <w:t>[</w:t>
      </w:r>
      <w:r>
        <w:rPr>
          <w:b/>
        </w:rPr>
        <w:t>62, 62A</w:t>
      </w:r>
      <w:r>
        <w:rPr>
          <w:b/>
          <w:bCs/>
        </w:rPr>
        <w:t>.</w:t>
      </w:r>
      <w:r>
        <w:tab/>
        <w:t>Deleted: No. 7 of 2002 s. 52.]</w:t>
      </w:r>
    </w:p>
    <w:p>
      <w:pPr>
        <w:pStyle w:val="Ednotesection"/>
      </w:pPr>
      <w:r>
        <w:t>[</w:t>
      </w:r>
      <w:r>
        <w:rPr>
          <w:b/>
        </w:rPr>
        <w:t>62B.</w:t>
      </w:r>
      <w:r>
        <w:rPr>
          <w:b/>
        </w:rPr>
        <w:tab/>
      </w:r>
      <w:r>
        <w:t>Deleted: No. 31 of 2003 s. 197.]</w:t>
      </w:r>
    </w:p>
    <w:p>
      <w:pPr>
        <w:pStyle w:val="Heading5"/>
        <w:rPr>
          <w:snapToGrid w:val="0"/>
        </w:rPr>
      </w:pPr>
      <w:bookmarkStart w:id="355" w:name="_Toc397955197"/>
      <w:bookmarkStart w:id="356" w:name="_Toc10109808"/>
      <w:r>
        <w:rPr>
          <w:rStyle w:val="CharSectno"/>
        </w:rPr>
        <w:t>63</w:t>
      </w:r>
      <w:r>
        <w:rPr>
          <w:snapToGrid w:val="0"/>
        </w:rPr>
        <w:t>.</w:t>
      </w:r>
      <w:r>
        <w:rPr>
          <w:snapToGrid w:val="0"/>
        </w:rPr>
        <w:tab/>
        <w:t>Subsidies, payment of</w:t>
      </w:r>
      <w:bookmarkEnd w:id="355"/>
      <w:bookmarkEnd w:id="356"/>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357" w:name="_Toc397955198"/>
      <w:bookmarkStart w:id="358" w:name="_Toc10109809"/>
      <w:r>
        <w:rPr>
          <w:rStyle w:val="CharSectno"/>
        </w:rPr>
        <w:t>64</w:t>
      </w:r>
      <w:r>
        <w:rPr>
          <w:snapToGrid w:val="0"/>
        </w:rPr>
        <w:t>.</w:t>
      </w:r>
      <w:r>
        <w:rPr>
          <w:snapToGrid w:val="0"/>
        </w:rPr>
        <w:tab/>
        <w:t>Review of Act</w:t>
      </w:r>
      <w:bookmarkEnd w:id="357"/>
      <w:bookmarkEnd w:id="35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No. 54 of 1985 s. 50.]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59" w:name="_Toc377112370"/>
      <w:bookmarkStart w:id="360" w:name="_Toc392164832"/>
      <w:bookmarkStart w:id="361" w:name="_Toc397955199"/>
      <w:bookmarkStart w:id="362" w:name="_Toc416963398"/>
      <w:bookmarkStart w:id="363" w:name="_Toc416963516"/>
      <w:bookmarkStart w:id="364" w:name="_Toc468701804"/>
      <w:bookmarkStart w:id="365" w:name="_Toc474226082"/>
      <w:bookmarkStart w:id="366" w:name="_Toc474226201"/>
      <w:bookmarkStart w:id="367" w:name="_Toc528769327"/>
      <w:bookmarkStart w:id="368" w:name="_Toc10109810"/>
      <w:r>
        <w:rPr>
          <w:rStyle w:val="CharSchNo"/>
        </w:rPr>
        <w:t>First Schedule</w:t>
      </w:r>
      <w:r>
        <w:t xml:space="preserve"> — </w:t>
      </w:r>
      <w:r>
        <w:rPr>
          <w:rStyle w:val="CharSchText"/>
        </w:rPr>
        <w:t>Carriage for which commercial goods vehicle licence not required</w:t>
      </w:r>
      <w:bookmarkEnd w:id="359"/>
      <w:bookmarkEnd w:id="360"/>
      <w:bookmarkEnd w:id="361"/>
      <w:bookmarkEnd w:id="362"/>
      <w:bookmarkEnd w:id="363"/>
      <w:bookmarkEnd w:id="364"/>
      <w:bookmarkEnd w:id="365"/>
      <w:bookmarkEnd w:id="366"/>
      <w:bookmarkEnd w:id="367"/>
      <w:bookmarkEnd w:id="368"/>
      <w:r>
        <w:t xml:space="preserve"> </w:t>
      </w:r>
    </w:p>
    <w:p>
      <w:pPr>
        <w:pStyle w:val="yShoulderClause"/>
        <w:rPr>
          <w:snapToGrid w:val="0"/>
        </w:rPr>
      </w:pPr>
      <w:r>
        <w:rPr>
          <w:snapToGrid w:val="0"/>
        </w:rPr>
        <w:t>[s. 33(4)]</w:t>
      </w:r>
    </w:p>
    <w:p>
      <w:pPr>
        <w:pStyle w:val="yFootnotesection"/>
      </w:pPr>
      <w:r>
        <w:tab/>
        <w:t>[Heading amended: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No. 94 of 1972 s. 4(1); No. 30 of 1985 s. 16; No. 54 of 1985 s. 51 and 52; No. 14 of 1996 s. 4; No. 39 of 2000 s. 66; No. 29 of 2002 s. 25; No. 8 of 2012 s. 195.] </w:t>
      </w:r>
    </w:p>
    <w:p>
      <w:pPr>
        <w:pStyle w:val="yEdnoteschedule"/>
      </w:pPr>
      <w:r>
        <w:t>[Second Schedule deleted: No. 13 of 1989 s. 10.]</w:t>
      </w:r>
    </w:p>
    <w:p>
      <w:pPr>
        <w:pStyle w:val="yEdnoteschedule"/>
      </w:pPr>
      <w:r>
        <w:t xml:space="preserve">[Third Schedule deleted: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70" w:name="_Toc377112371"/>
      <w:bookmarkStart w:id="371" w:name="_Toc392164833"/>
      <w:bookmarkStart w:id="372" w:name="_Toc397955200"/>
      <w:bookmarkStart w:id="373" w:name="_Toc416963399"/>
      <w:bookmarkStart w:id="374" w:name="_Toc416963517"/>
      <w:bookmarkStart w:id="375" w:name="_Toc468701805"/>
      <w:bookmarkStart w:id="376" w:name="_Toc474226083"/>
      <w:bookmarkStart w:id="377" w:name="_Toc474226202"/>
      <w:bookmarkStart w:id="378" w:name="_Toc528769328"/>
      <w:bookmarkStart w:id="379" w:name="_Toc10109811"/>
      <w:r>
        <w:t>Notes</w:t>
      </w:r>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15-20</w:t>
      </w:r>
      <w:r>
        <w:rPr>
          <w:snapToGrid w:val="0"/>
        </w:rPr>
        <w:t>.  The table also contains information about any reprint.</w:t>
      </w:r>
    </w:p>
    <w:p>
      <w:pPr>
        <w:pStyle w:val="nHeading3"/>
        <w:rPr>
          <w:snapToGrid w:val="0"/>
        </w:rPr>
      </w:pPr>
      <w:bookmarkStart w:id="380" w:name="_Toc397955201"/>
      <w:bookmarkStart w:id="381" w:name="_Toc10109812"/>
      <w:r>
        <w:rPr>
          <w:snapToGrid w:val="0"/>
        </w:rPr>
        <w:t>Compilation table</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Licensing Provisions Amendment Act 2016 </w:t>
            </w:r>
            <w:r>
              <w:rPr>
                <w:snapToGrid w:val="0"/>
              </w:rPr>
              <w:t>Pt. 9</w:t>
            </w:r>
          </w:p>
        </w:tc>
        <w:tc>
          <w:tcPr>
            <w:tcW w:w="1134" w:type="dxa"/>
            <w:tcBorders>
              <w:bottom w:val="single" w:sz="8" w:space="0" w:color="auto"/>
            </w:tcBorders>
          </w:tcPr>
          <w:p>
            <w:pPr>
              <w:pStyle w:val="nTable"/>
              <w:spacing w:after="40"/>
              <w:rPr>
                <w:snapToGrid w:val="0"/>
              </w:rPr>
            </w:pPr>
            <w:r>
              <w:rPr>
                <w:snapToGrid w:val="0"/>
              </w:rPr>
              <w:t>44 of 2016</w:t>
            </w:r>
          </w:p>
        </w:tc>
        <w:tc>
          <w:tcPr>
            <w:tcW w:w="1136" w:type="dxa"/>
            <w:tcBorders>
              <w:bottom w:val="single" w:sz="8" w:space="0" w:color="auto"/>
            </w:tcBorders>
          </w:tcPr>
          <w:p>
            <w:pPr>
              <w:pStyle w:val="nTable"/>
              <w:spacing w:after="40"/>
            </w:pPr>
            <w:r>
              <w:t>1 Dec 2016</w:t>
            </w:r>
          </w:p>
        </w:tc>
        <w:tc>
          <w:tcPr>
            <w:tcW w:w="2551" w:type="dxa"/>
            <w:tcBorders>
              <w:bottom w:val="single" w:sz="8" w:space="0" w:color="auto"/>
            </w:tcBorders>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2" w:name="_Toc397955202"/>
      <w:bookmarkStart w:id="383" w:name="_Toc10109813"/>
      <w:r>
        <w:t>Provisions that have not come into operation</w:t>
      </w:r>
      <w:bookmarkEnd w:id="382"/>
      <w:bookmarkEnd w:id="3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single" w:sz="4" w:space="0" w:color="auto"/>
            </w:tcBorders>
          </w:tcPr>
          <w:p>
            <w:pPr>
              <w:pStyle w:val="nTable"/>
              <w:keepNext/>
              <w:spacing w:after="40"/>
              <w:rPr>
                <w:i/>
                <w:snapToGrid w:val="0"/>
              </w:rPr>
            </w:pPr>
            <w:r>
              <w:rPr>
                <w:i/>
                <w:snapToGrid w:val="0"/>
              </w:rPr>
              <w:t>Transport (Road Passenger Services) Act 2018</w:t>
            </w:r>
            <w:r>
              <w:rPr>
                <w:snapToGrid w:val="0"/>
              </w:rPr>
              <w:t xml:space="preserve"> Pt. 14 Div. 2 Subdiv. 10</w:t>
            </w:r>
            <w:r>
              <w:rPr>
                <w:snapToGrid w:val="0"/>
                <w:vertAlign w:val="superscript"/>
              </w:rPr>
              <w:t> 21</w:t>
            </w:r>
          </w:p>
        </w:tc>
        <w:tc>
          <w:tcPr>
            <w:tcW w:w="1118" w:type="dxa"/>
            <w:tcBorders>
              <w:top w:val="nil"/>
              <w:bottom w:val="single" w:sz="4" w:space="0" w:color="auto"/>
            </w:tcBorders>
          </w:tcPr>
          <w:p>
            <w:pPr>
              <w:pStyle w:val="nTable"/>
              <w:keepNext/>
              <w:spacing w:after="40"/>
              <w:rPr>
                <w:snapToGrid w:val="0"/>
              </w:rPr>
            </w:pPr>
            <w:r>
              <w:t>26 of 2018</w:t>
            </w:r>
          </w:p>
        </w:tc>
        <w:tc>
          <w:tcPr>
            <w:tcW w:w="1134" w:type="dxa"/>
            <w:tcBorders>
              <w:top w:val="nil"/>
              <w:bottom w:val="single" w:sz="4" w:space="0" w:color="auto"/>
            </w:tcBorders>
          </w:tcPr>
          <w:p>
            <w:pPr>
              <w:pStyle w:val="nTable"/>
              <w:keepNext/>
              <w:spacing w:after="40"/>
            </w:pPr>
            <w:r>
              <w:t>30 Oct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rPr>
          <w:snapToGrid w:val="0"/>
        </w:rPr>
      </w:pPr>
      <w:r>
        <w:rPr>
          <w:snapToGrid w:val="0"/>
          <w:vertAlign w:val="superscript"/>
        </w:rPr>
        <w:t>20</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3 and 6 are not included because the Act was repealed by the </w:t>
      </w:r>
      <w:r>
        <w:rPr>
          <w:i/>
          <w:snapToGrid w:val="0"/>
        </w:rPr>
        <w:t>Transport (Road Passenger Services) Act 2018</w:t>
      </w:r>
      <w:r>
        <w:rPr>
          <w:snapToGrid w:val="0"/>
        </w:rPr>
        <w:t xml:space="preserve"> s. 304 before it purported to come into operation.</w:t>
      </w:r>
    </w:p>
    <w:p>
      <w:pPr>
        <w:pStyle w:val="nSubsection"/>
      </w:pPr>
      <w:r>
        <w:rPr>
          <w:vertAlign w:val="superscript"/>
        </w:rPr>
        <w:t>21</w:t>
      </w:r>
      <w:r>
        <w:tab/>
        <w:t xml:space="preserve">On the date as at which this compilation was prepared, the </w:t>
      </w:r>
      <w:r>
        <w:rPr>
          <w:i/>
        </w:rPr>
        <w:t>Transport (Road Passenger Services) Act 2018</w:t>
      </w:r>
      <w:r>
        <w:t xml:space="preserve"> Pt. 14 Div. 2 Subdiv. 10 had not come into operation. It reads as follows:</w:t>
      </w:r>
    </w:p>
    <w:p>
      <w:pPr>
        <w:pStyle w:val="BlankOpen"/>
      </w:pPr>
    </w:p>
    <w:p>
      <w:pPr>
        <w:pStyle w:val="nzHeading2"/>
      </w:pPr>
      <w:bookmarkStart w:id="384" w:name="_Toc522618304"/>
      <w:bookmarkStart w:id="385" w:name="_Toc522618742"/>
      <w:bookmarkStart w:id="386" w:name="_Toc522708578"/>
      <w:bookmarkStart w:id="387" w:name="_Toc525292154"/>
      <w:bookmarkStart w:id="388" w:name="_Toc527705435"/>
      <w:bookmarkStart w:id="389" w:name="_Toc527706503"/>
      <w:bookmarkStart w:id="390" w:name="_Toc527706941"/>
      <w:bookmarkStart w:id="391" w:name="_Toc528145702"/>
      <w:bookmarkStart w:id="392" w:name="_Toc528676301"/>
      <w:r>
        <w:rPr>
          <w:rStyle w:val="CharPartNo"/>
        </w:rPr>
        <w:t>Part 14</w:t>
      </w:r>
      <w:r>
        <w:t> — </w:t>
      </w:r>
      <w:r>
        <w:rPr>
          <w:rStyle w:val="CharPartText"/>
        </w:rPr>
        <w:t>Repeals and consequential amendments</w:t>
      </w:r>
      <w:bookmarkEnd w:id="384"/>
      <w:bookmarkEnd w:id="385"/>
      <w:bookmarkEnd w:id="386"/>
      <w:bookmarkEnd w:id="387"/>
      <w:bookmarkEnd w:id="388"/>
      <w:bookmarkEnd w:id="389"/>
      <w:bookmarkEnd w:id="390"/>
      <w:bookmarkEnd w:id="391"/>
      <w:bookmarkEnd w:id="392"/>
    </w:p>
    <w:p>
      <w:pPr>
        <w:pStyle w:val="nzHeading3"/>
      </w:pPr>
      <w:bookmarkStart w:id="393" w:name="_Toc522618309"/>
      <w:bookmarkStart w:id="394" w:name="_Toc522618747"/>
      <w:bookmarkStart w:id="395" w:name="_Toc522708583"/>
      <w:bookmarkStart w:id="396" w:name="_Toc525292159"/>
      <w:bookmarkStart w:id="397" w:name="_Toc527705440"/>
      <w:bookmarkStart w:id="398" w:name="_Toc527706508"/>
      <w:bookmarkStart w:id="399" w:name="_Toc527706946"/>
      <w:bookmarkStart w:id="400" w:name="_Toc528145707"/>
      <w:bookmarkStart w:id="401" w:name="_Toc528676306"/>
      <w:r>
        <w:rPr>
          <w:rStyle w:val="CharDivNo"/>
        </w:rPr>
        <w:t>Division 2</w:t>
      </w:r>
      <w:r>
        <w:t> — </w:t>
      </w:r>
      <w:r>
        <w:rPr>
          <w:rStyle w:val="CharDivText"/>
        </w:rPr>
        <w:t>Consequential amendments</w:t>
      </w:r>
      <w:bookmarkEnd w:id="393"/>
      <w:bookmarkEnd w:id="394"/>
      <w:bookmarkEnd w:id="395"/>
      <w:bookmarkEnd w:id="396"/>
      <w:bookmarkEnd w:id="397"/>
      <w:bookmarkEnd w:id="398"/>
      <w:bookmarkEnd w:id="399"/>
      <w:bookmarkEnd w:id="400"/>
      <w:bookmarkEnd w:id="401"/>
    </w:p>
    <w:p>
      <w:pPr>
        <w:pStyle w:val="nzHeading4"/>
      </w:pPr>
      <w:bookmarkStart w:id="402" w:name="_Toc522618349"/>
      <w:bookmarkStart w:id="403" w:name="_Toc522618787"/>
      <w:bookmarkStart w:id="404" w:name="_Toc522708623"/>
      <w:bookmarkStart w:id="405" w:name="_Toc525292199"/>
      <w:bookmarkStart w:id="406" w:name="_Toc527705480"/>
      <w:bookmarkStart w:id="407" w:name="_Toc527706548"/>
      <w:bookmarkStart w:id="408" w:name="_Toc527706986"/>
      <w:bookmarkStart w:id="409" w:name="_Toc528145747"/>
      <w:bookmarkStart w:id="410" w:name="_Toc528676346"/>
      <w:r>
        <w:t>Subdivision 10 — </w:t>
      </w:r>
      <w:r>
        <w:rPr>
          <w:i/>
        </w:rPr>
        <w:t>Transport Co</w:t>
      </w:r>
      <w:r>
        <w:rPr>
          <w:i/>
        </w:rPr>
        <w:noBreakHyphen/>
        <w:t>ordination Act 1966</w:t>
      </w:r>
      <w:r>
        <w:t xml:space="preserve"> amended</w:t>
      </w:r>
      <w:bookmarkEnd w:id="402"/>
      <w:bookmarkEnd w:id="403"/>
      <w:bookmarkEnd w:id="404"/>
      <w:bookmarkEnd w:id="405"/>
      <w:bookmarkEnd w:id="406"/>
      <w:bookmarkEnd w:id="407"/>
      <w:bookmarkEnd w:id="408"/>
      <w:bookmarkEnd w:id="409"/>
      <w:bookmarkEnd w:id="410"/>
    </w:p>
    <w:p>
      <w:pPr>
        <w:pStyle w:val="nzHeading5"/>
      </w:pPr>
      <w:bookmarkStart w:id="411" w:name="_Toc522618788"/>
      <w:bookmarkStart w:id="412" w:name="_Toc528676347"/>
      <w:r>
        <w:rPr>
          <w:rStyle w:val="CharSectno"/>
        </w:rPr>
        <w:t>334</w:t>
      </w:r>
      <w:r>
        <w:t>.</w:t>
      </w:r>
      <w:r>
        <w:tab/>
        <w:t>Act amended</w:t>
      </w:r>
      <w:bookmarkEnd w:id="411"/>
      <w:bookmarkEnd w:id="412"/>
    </w:p>
    <w:p>
      <w:pPr>
        <w:pStyle w:val="nzSubsection"/>
      </w:pPr>
      <w:r>
        <w:tab/>
      </w:r>
      <w:r>
        <w:tab/>
        <w:t xml:space="preserve">This Subdivision amends the </w:t>
      </w:r>
      <w:r>
        <w:rPr>
          <w:i/>
        </w:rPr>
        <w:t>Transport Co</w:t>
      </w:r>
      <w:r>
        <w:rPr>
          <w:i/>
        </w:rPr>
        <w:noBreakHyphen/>
        <w:t>ordination Act 1966</w:t>
      </w:r>
      <w:r>
        <w:t>.</w:t>
      </w:r>
    </w:p>
    <w:p>
      <w:pPr>
        <w:pStyle w:val="nzHeading5"/>
      </w:pPr>
      <w:bookmarkStart w:id="413" w:name="_Toc522618789"/>
      <w:bookmarkStart w:id="414" w:name="_Toc528676348"/>
      <w:r>
        <w:rPr>
          <w:rStyle w:val="CharSectno"/>
        </w:rPr>
        <w:t>335</w:t>
      </w:r>
      <w:r>
        <w:t>.</w:t>
      </w:r>
      <w:r>
        <w:tab/>
        <w:t>Section 4 amended</w:t>
      </w:r>
      <w:bookmarkEnd w:id="413"/>
      <w:bookmarkEnd w:id="414"/>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bookmarkStart w:id="415" w:name="_Toc522618790"/>
      <w:bookmarkStart w:id="416" w:name="_Toc528676349"/>
      <w:r>
        <w:rPr>
          <w:rStyle w:val="CharSectno"/>
        </w:rPr>
        <w:t>336</w:t>
      </w:r>
      <w:r>
        <w:t>.</w:t>
      </w:r>
      <w:r>
        <w:tab/>
        <w:t>Section 15D inserted</w:t>
      </w:r>
      <w:bookmarkEnd w:id="415"/>
      <w:bookmarkEnd w:id="416"/>
    </w:p>
    <w:p>
      <w:pPr>
        <w:pStyle w:val="nzSubsection"/>
      </w:pPr>
      <w:r>
        <w:tab/>
      </w:r>
      <w:r>
        <w:tab/>
        <w:t>After section 15C insert:</w:t>
      </w:r>
    </w:p>
    <w:p>
      <w:pPr>
        <w:pStyle w:val="BlankOpen"/>
      </w:pPr>
    </w:p>
    <w:p>
      <w:pPr>
        <w:pStyle w:val="nzHeading5"/>
      </w:pPr>
      <w:bookmarkStart w:id="417" w:name="_Toc522618791"/>
      <w:bookmarkStart w:id="418" w:name="_Toc528676350"/>
      <w:r>
        <w:t>15D.</w:t>
      </w:r>
      <w:r>
        <w:tab/>
        <w:t>Stopping places</w:t>
      </w:r>
      <w:bookmarkEnd w:id="417"/>
      <w:bookmarkEnd w:id="418"/>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bookmarkStart w:id="419" w:name="_Toc522618792"/>
      <w:bookmarkStart w:id="420" w:name="_Toc528676351"/>
      <w:r>
        <w:rPr>
          <w:rStyle w:val="CharSectno"/>
        </w:rPr>
        <w:t>337</w:t>
      </w:r>
      <w:r>
        <w:t>.</w:t>
      </w:r>
      <w:r>
        <w:tab/>
        <w:t>Section 17 amended</w:t>
      </w:r>
      <w:bookmarkEnd w:id="419"/>
      <w:bookmarkEnd w:id="420"/>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bookmarkStart w:id="421" w:name="_Toc522618793"/>
      <w:bookmarkStart w:id="422" w:name="_Toc528676352"/>
      <w:r>
        <w:rPr>
          <w:rStyle w:val="CharSectno"/>
        </w:rPr>
        <w:t>338</w:t>
      </w:r>
      <w:r>
        <w:t>.</w:t>
      </w:r>
      <w:r>
        <w:tab/>
        <w:t>Section 19 amended</w:t>
      </w:r>
      <w:bookmarkEnd w:id="421"/>
      <w:bookmarkEnd w:id="422"/>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bookmarkStart w:id="423" w:name="_Toc522618794"/>
      <w:bookmarkStart w:id="424" w:name="_Toc528676353"/>
      <w:r>
        <w:rPr>
          <w:rStyle w:val="CharSectno"/>
        </w:rPr>
        <w:t>339</w:t>
      </w:r>
      <w:r>
        <w:t>.</w:t>
      </w:r>
      <w:r>
        <w:tab/>
        <w:t>Section 20 amended</w:t>
      </w:r>
      <w:bookmarkEnd w:id="423"/>
      <w:bookmarkEnd w:id="424"/>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bookmarkStart w:id="425" w:name="_Toc522618795"/>
      <w:bookmarkStart w:id="426" w:name="_Toc528676354"/>
      <w:r>
        <w:rPr>
          <w:rStyle w:val="CharSectno"/>
        </w:rPr>
        <w:t>340</w:t>
      </w:r>
      <w:r>
        <w:t>.</w:t>
      </w:r>
      <w:r>
        <w:tab/>
        <w:t>Section 21 amended</w:t>
      </w:r>
      <w:bookmarkEnd w:id="425"/>
      <w:bookmarkEnd w:id="426"/>
    </w:p>
    <w:p>
      <w:pPr>
        <w:pStyle w:val="nzSubsection"/>
      </w:pPr>
      <w:r>
        <w:tab/>
      </w:r>
      <w:r>
        <w:tab/>
        <w:t>Delete section 21(1)(a).</w:t>
      </w:r>
    </w:p>
    <w:p>
      <w:pPr>
        <w:pStyle w:val="nzHeading5"/>
      </w:pPr>
      <w:bookmarkStart w:id="427" w:name="_Toc522618796"/>
      <w:bookmarkStart w:id="428" w:name="_Toc528676355"/>
      <w:r>
        <w:rPr>
          <w:rStyle w:val="CharSectno"/>
        </w:rPr>
        <w:t>341</w:t>
      </w:r>
      <w:r>
        <w:t>.</w:t>
      </w:r>
      <w:r>
        <w:tab/>
        <w:t>Part III Division 2 deleted</w:t>
      </w:r>
      <w:bookmarkEnd w:id="427"/>
      <w:bookmarkEnd w:id="428"/>
    </w:p>
    <w:p>
      <w:pPr>
        <w:pStyle w:val="nzSubsection"/>
      </w:pPr>
      <w:r>
        <w:tab/>
      </w:r>
      <w:r>
        <w:tab/>
        <w:t>Delete Part III Division 2.</w:t>
      </w:r>
    </w:p>
    <w:p>
      <w:pPr>
        <w:pStyle w:val="nzHeading5"/>
      </w:pPr>
      <w:bookmarkStart w:id="429" w:name="_Toc522618797"/>
      <w:bookmarkStart w:id="430" w:name="_Toc528676356"/>
      <w:r>
        <w:rPr>
          <w:rStyle w:val="CharSectno"/>
        </w:rPr>
        <w:t>342</w:t>
      </w:r>
      <w:r>
        <w:t>.</w:t>
      </w:r>
      <w:r>
        <w:tab/>
        <w:t>Part IIIB deleted</w:t>
      </w:r>
      <w:bookmarkEnd w:id="429"/>
      <w:bookmarkEnd w:id="430"/>
    </w:p>
    <w:p>
      <w:pPr>
        <w:pStyle w:val="nzSubsection"/>
      </w:pPr>
      <w:r>
        <w:tab/>
      </w:r>
      <w:r>
        <w:tab/>
        <w:t>Delete Part IIIB.</w:t>
      </w:r>
    </w:p>
    <w:p>
      <w:pPr>
        <w:pStyle w:val="nzHeading5"/>
      </w:pPr>
      <w:bookmarkStart w:id="431" w:name="_Toc522618798"/>
      <w:bookmarkStart w:id="432" w:name="_Toc528676357"/>
      <w:r>
        <w:rPr>
          <w:rStyle w:val="CharSectno"/>
        </w:rPr>
        <w:t>343</w:t>
      </w:r>
      <w:r>
        <w:t>.</w:t>
      </w:r>
      <w:r>
        <w:tab/>
        <w:t>Section 55 deleted</w:t>
      </w:r>
      <w:bookmarkEnd w:id="431"/>
      <w:bookmarkEnd w:id="432"/>
    </w:p>
    <w:p>
      <w:pPr>
        <w:pStyle w:val="nzSubsection"/>
      </w:pPr>
      <w:r>
        <w:tab/>
      </w:r>
      <w:r>
        <w:tab/>
        <w:t>Delete section 55.</w:t>
      </w:r>
    </w:p>
    <w:p>
      <w:pPr>
        <w:pStyle w:val="nzHeading5"/>
      </w:pPr>
      <w:bookmarkStart w:id="433" w:name="_Toc522618799"/>
      <w:bookmarkStart w:id="434" w:name="_Toc528676358"/>
      <w:r>
        <w:rPr>
          <w:rStyle w:val="CharSectno"/>
        </w:rPr>
        <w:t>344</w:t>
      </w:r>
      <w:r>
        <w:t>.</w:t>
      </w:r>
      <w:r>
        <w:tab/>
        <w:t>Section 57 amended</w:t>
      </w:r>
      <w:bookmarkEnd w:id="433"/>
      <w:bookmarkEnd w:id="434"/>
    </w:p>
    <w:p>
      <w:pPr>
        <w:pStyle w:val="nzSubsection"/>
      </w:pPr>
      <w:r>
        <w:tab/>
      </w:r>
      <w:r>
        <w:tab/>
        <w:t>Delete section 57(7).</w:t>
      </w:r>
    </w:p>
    <w:p>
      <w:pPr>
        <w:pStyle w:val="nzHeading5"/>
      </w:pPr>
      <w:bookmarkStart w:id="435" w:name="_Toc522618800"/>
      <w:bookmarkStart w:id="436" w:name="_Toc528676359"/>
      <w:r>
        <w:rPr>
          <w:rStyle w:val="CharSectno"/>
        </w:rPr>
        <w:t>345</w:t>
      </w:r>
      <w:r>
        <w:t>.</w:t>
      </w:r>
      <w:r>
        <w:tab/>
        <w:t>Section 60 amended</w:t>
      </w:r>
      <w:bookmarkEnd w:id="435"/>
      <w:bookmarkEnd w:id="436"/>
    </w:p>
    <w:p>
      <w:pPr>
        <w:pStyle w:val="nzSubsection"/>
      </w:pPr>
      <w:r>
        <w:tab/>
      </w:r>
      <w:r>
        <w:tab/>
        <w:t>Delete section 60(2)(c), (d), (e) and (ea).</w:t>
      </w:r>
    </w:p>
    <w:p>
      <w:pPr>
        <w:pStyle w:val="nzHeading5"/>
      </w:pPr>
      <w:bookmarkStart w:id="437" w:name="_Toc522618801"/>
      <w:bookmarkStart w:id="438" w:name="_Toc528676360"/>
      <w:r>
        <w:rPr>
          <w:rStyle w:val="CharSectno"/>
        </w:rPr>
        <w:t>346</w:t>
      </w:r>
      <w:r>
        <w:t>.</w:t>
      </w:r>
      <w:r>
        <w:tab/>
        <w:t>Section 63 amended</w:t>
      </w:r>
      <w:bookmarkEnd w:id="437"/>
      <w:bookmarkEnd w:id="438"/>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pPr>
        <w:pStyle w:val="nHeading2"/>
        <w:tabs>
          <w:tab w:val="left" w:pos="993"/>
        </w:tabs>
        <w:ind w:left="993" w:hanging="993"/>
        <w:rPr>
          <w:sz w:val="28"/>
        </w:rPr>
      </w:pPr>
      <w:bookmarkStart w:id="440" w:name="_Toc416963520"/>
      <w:bookmarkStart w:id="441" w:name="_Toc468701808"/>
      <w:bookmarkStart w:id="442" w:name="_Toc474226086"/>
      <w:bookmarkStart w:id="443" w:name="_Toc474226205"/>
      <w:bookmarkStart w:id="444" w:name="_Toc528769331"/>
      <w:bookmarkStart w:id="445" w:name="_Toc10109814"/>
      <w:r>
        <w:rPr>
          <w:sz w:val="28"/>
        </w:rPr>
        <w:t>Defined terms</w:t>
      </w:r>
      <w:bookmarkEnd w:id="440"/>
      <w:bookmarkEnd w:id="441"/>
      <w:bookmarkEnd w:id="442"/>
      <w:bookmarkEnd w:id="443"/>
      <w:bookmarkEnd w:id="444"/>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42C(6)</w:t>
      </w:r>
    </w:p>
    <w:p>
      <w:pPr>
        <w:pStyle w:val="DefinedTerms"/>
      </w:pPr>
      <w:r>
        <w:t>authorised person</w:t>
      </w:r>
      <w:r>
        <w:tab/>
        <w:t>42A, 58A(1), 58B(3)</w:t>
      </w:r>
    </w:p>
    <w:p>
      <w:pPr>
        <w:pStyle w:val="DefinedTerms"/>
      </w:pPr>
      <w:r>
        <w:t xml:space="preserve"> 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47Z(5),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9" w:name="Schedule"/>
    <w:bookmarkEnd w:id="3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6" w:name="DefinedTerms"/>
    <w:bookmarkEnd w:id="4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7" w:name="Coversheet"/>
    <w:bookmarkEnd w:id="4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28173</Words>
  <Characters>131850</Characters>
  <Application>Microsoft Office Word</Application>
  <DocSecurity>0</DocSecurity>
  <Lines>3662</Lines>
  <Paragraphs>1951</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1966 - 09-j0-02</dc:title>
  <dc:subject/>
  <dc:creator/>
  <cp:keywords/>
  <dc:description/>
  <cp:lastModifiedBy>svcMRProcess</cp:lastModifiedBy>
  <cp:revision>4</cp:revision>
  <cp:lastPrinted>2011-03-23T00:21:00Z</cp:lastPrinted>
  <dcterms:created xsi:type="dcterms:W3CDTF">2019-05-30T04:17:00Z</dcterms:created>
  <dcterms:modified xsi:type="dcterms:W3CDTF">2019-05-30T04:17:00Z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AsAtDate">
    <vt:lpwstr>30 Oct 2018</vt:lpwstr>
  </property>
  <property fmtid="{D5CDD505-2E9C-101B-9397-08002B2CF9AE}" pid="9" name="Suffix">
    <vt:lpwstr>09-j0-02</vt:lpwstr>
  </property>
  <property fmtid="{D5CDD505-2E9C-101B-9397-08002B2CF9AE}" pid="10" name="CommencementDate">
    <vt:lpwstr>20181030</vt:lpwstr>
  </property>
</Properties>
</file>