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pStyle w:val="ReprintNo"/>
      </w:pPr>
      <w:r>
        <w:t>Reprint 5:  The regulations as at 2 November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8480"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8480"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E86D6B" w:rsidRDefault="00E86D6B">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E86D6B" w:rsidRDefault="00E86D6B">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E86D6B" w:rsidRDefault="00E86D6B">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E86D6B" w:rsidRDefault="00E86D6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num" w:pos="1197"/>
        </w:tabs>
        <w:ind w:left="1208" w:hanging="357"/>
        <w:rPr>
          <w:sz w:val="20"/>
        </w:rPr>
      </w:pPr>
      <w:r>
        <w:rPr>
          <w:sz w:val="20"/>
        </w:rPr>
        <w:t>removed (because it was repealed or deleted from the law); or</w:t>
      </w:r>
    </w:p>
    <w:p>
      <w:pPr>
        <w:numPr>
          <w:ilvl w:val="0"/>
          <w:numId w:val="25"/>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November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_Toc522106739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_Toc522106740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_Toc522106741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_Toc522106742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_Toc522106743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_Toc522106744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_Toc522106745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_Toc522106746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_Toc522106747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_Toc522106748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_Toc522106749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_Toc522106750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_Toc522106751 \h </w:instrText>
      </w:r>
      <w:r>
        <w:fldChar w:fldCharType="separate"/>
      </w:r>
      <w:r>
        <w:t>9</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_Toc522106752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_Toc522106753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_Toc522106754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_Toc522106755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_Toc522106756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_Toc522106765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November 2018</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52210673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52210674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522106741"/>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by Gazette 6 Oct 2006 p. 4364</w:t>
      </w:r>
      <w:r>
        <w:noBreakHyphen/>
        <w:t>5; amended by Gazette 27 May 2016 p. 1556.]</w:t>
      </w:r>
    </w:p>
    <w:p>
      <w:pPr>
        <w:pStyle w:val="Ednotesection"/>
        <w:spacing w:before="240"/>
        <w:rPr>
          <w:b/>
        </w:rPr>
      </w:pPr>
      <w:r>
        <w:t>[</w:t>
      </w:r>
      <w:r>
        <w:rPr>
          <w:b/>
        </w:rPr>
        <w:t>4.</w:t>
      </w:r>
      <w:r>
        <w:rPr>
          <w:b/>
        </w:rPr>
        <w:tab/>
      </w:r>
      <w:r>
        <w:t>Deleted by Gazette 28 Jun 2002 p. 3115.]</w:t>
      </w:r>
    </w:p>
    <w:p>
      <w:pPr>
        <w:pStyle w:val="Heading5"/>
        <w:spacing w:before="240"/>
        <w:rPr>
          <w:snapToGrid w:val="0"/>
        </w:rPr>
      </w:pPr>
      <w:bookmarkStart w:id="6" w:name="_Toc522106742"/>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by Gazette 27 May 2016 p. 1556.]</w:t>
      </w:r>
    </w:p>
    <w:p>
      <w:pPr>
        <w:pStyle w:val="Heading5"/>
        <w:pageBreakBefore/>
        <w:spacing w:before="0"/>
      </w:pPr>
      <w:bookmarkStart w:id="7" w:name="_Toc522106743"/>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by Gazette 27 May 2016 p. 1556.]</w:t>
      </w:r>
    </w:p>
    <w:p>
      <w:pPr>
        <w:pStyle w:val="Heading5"/>
        <w:spacing w:before="240"/>
        <w:rPr>
          <w:snapToGrid w:val="0"/>
        </w:rPr>
      </w:pPr>
      <w:bookmarkStart w:id="8" w:name="_Toc522106744"/>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522106745"/>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by Gazette 8 Dec 1989 p. 4464.] </w:t>
      </w:r>
    </w:p>
    <w:p>
      <w:pPr>
        <w:pStyle w:val="Heading5"/>
        <w:rPr>
          <w:snapToGrid w:val="0"/>
        </w:rPr>
      </w:pPr>
      <w:bookmarkStart w:id="10" w:name="_Toc522106746"/>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518032542"/>
      <w:bookmarkStart w:id="12" w:name="_Toc522106747"/>
      <w:r>
        <w:rPr>
          <w:rStyle w:val="CharSectno"/>
        </w:rPr>
        <w:t>8A</w:t>
      </w:r>
      <w:r>
        <w:rPr>
          <w:snapToGrid w:val="0"/>
        </w:rPr>
        <w:t>.</w:t>
      </w:r>
      <w:r>
        <w:rPr>
          <w:snapToGrid w:val="0"/>
        </w:rPr>
        <w:tab/>
        <w:t>Percentages and amounts prescribed for s. 21(1)</w:t>
      </w:r>
      <w:bookmarkEnd w:id="11"/>
      <w:bookmarkEnd w:id="12"/>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$1.75.</w:t>
      </w:r>
    </w:p>
    <w:p>
      <w:pPr>
        <w:pStyle w:val="Footnotesection"/>
        <w:keepLines w:val="0"/>
      </w:pPr>
      <w:r>
        <w:tab/>
        <w:t xml:space="preserve">[Regulation 8A inserted by Gazette 8 Dec 1989 p. 4464; amended by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w:t>
      </w:r>
    </w:p>
    <w:p>
      <w:pPr>
        <w:pStyle w:val="Heading5"/>
        <w:spacing w:before="180"/>
      </w:pPr>
      <w:bookmarkStart w:id="13" w:name="_Toc522106748"/>
      <w:r>
        <w:rPr>
          <w:rStyle w:val="CharSectno"/>
        </w:rPr>
        <w:t>8AB</w:t>
      </w:r>
      <w:r>
        <w:t>.</w:t>
      </w:r>
      <w:r>
        <w:tab/>
        <w:t>Prescribed records (s. 29(1)(e))</w:t>
      </w:r>
      <w:bookmarkEnd w:id="13"/>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by Gazette 29 Sep 1998 p. 5398</w:t>
      </w:r>
      <w:r>
        <w:noBreakHyphen/>
        <w:t>9.]</w:t>
      </w:r>
    </w:p>
    <w:p>
      <w:pPr>
        <w:pStyle w:val="Heading5"/>
        <w:spacing w:before="240"/>
        <w:rPr>
          <w:snapToGrid w:val="0"/>
        </w:rPr>
      </w:pPr>
      <w:bookmarkStart w:id="14" w:name="_Toc518032544"/>
      <w:bookmarkStart w:id="15" w:name="_Toc522106749"/>
      <w:r>
        <w:rPr>
          <w:rStyle w:val="CharSectno"/>
        </w:rPr>
        <w:t>8B</w:t>
      </w:r>
      <w:r>
        <w:rPr>
          <w:snapToGrid w:val="0"/>
        </w:rPr>
        <w:t>.</w:t>
      </w:r>
      <w:r>
        <w:rPr>
          <w:snapToGrid w:val="0"/>
        </w:rPr>
        <w:tab/>
        <w:t>Amounts prescribed for s. 32A(2)</w:t>
      </w:r>
      <w:bookmarkEnd w:id="14"/>
      <w:bookmarkEnd w:id="15"/>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by Gazette 8 Dec 1989 p. 4464; amended by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16" w:name="_Toc522106750"/>
      <w:r>
        <w:rPr>
          <w:rStyle w:val="CharSectno"/>
        </w:rPr>
        <w:t>8BA</w:t>
      </w:r>
      <w:r>
        <w:t>.</w:t>
      </w:r>
      <w:r>
        <w:tab/>
        <w:t>RPT services: prescribed records and statistics (s. 47(1)(d))</w:t>
      </w:r>
      <w:bookmarkEnd w:id="16"/>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by Gazette 6 Oct 2006 p. 4365</w:t>
      </w:r>
      <w:r>
        <w:noBreakHyphen/>
        <w:t>7; amended by Gazette 30 May 2008 p. 2087.]</w:t>
      </w:r>
    </w:p>
    <w:p>
      <w:pPr>
        <w:pStyle w:val="Heading5"/>
        <w:pageBreakBefore/>
        <w:spacing w:before="0"/>
      </w:pPr>
      <w:bookmarkStart w:id="17" w:name="_Toc522106751"/>
      <w:r>
        <w:rPr>
          <w:rStyle w:val="CharSectno"/>
        </w:rPr>
        <w:t>8BB</w:t>
      </w:r>
      <w:r>
        <w:t>.</w:t>
      </w:r>
      <w:r>
        <w:tab/>
        <w:t>Charter services: prescribed records and statistics (s. 47(1)(d))</w:t>
      </w:r>
      <w:bookmarkEnd w:id="1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by Gazette 6 Oct 2006 p. 4367.]</w:t>
      </w:r>
    </w:p>
    <w:p>
      <w:pPr>
        <w:pStyle w:val="Heading5"/>
        <w:spacing w:before="240"/>
        <w:rPr>
          <w:snapToGrid w:val="0"/>
        </w:rPr>
      </w:pPr>
      <w:bookmarkStart w:id="18" w:name="_Toc522106752"/>
      <w:r>
        <w:rPr>
          <w:rStyle w:val="CharSectno"/>
        </w:rPr>
        <w:t>8C</w:t>
      </w:r>
      <w:r>
        <w:rPr>
          <w:snapToGrid w:val="0"/>
        </w:rPr>
        <w:t>.</w:t>
      </w:r>
      <w:r>
        <w:rPr>
          <w:snapToGrid w:val="0"/>
        </w:rPr>
        <w:tab/>
        <w:t>Amounts prescribed for s. 47B(8)</w:t>
      </w:r>
      <w:bookmarkEnd w:id="18"/>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by Gazette 8 Dec 1989 p. 4464; amended by Gazette 12 Jun 2015 p. 2034.] </w:t>
      </w:r>
    </w:p>
    <w:p>
      <w:pPr>
        <w:pStyle w:val="Ednotesection"/>
      </w:pPr>
      <w:r>
        <w:t>[</w:t>
      </w:r>
      <w:r>
        <w:rPr>
          <w:b/>
          <w:bCs/>
        </w:rPr>
        <w:t>9.</w:t>
      </w:r>
      <w:r>
        <w:tab/>
        <w:t>Deleted by Gazette 30 Dec 2004 p. 6960.]</w:t>
      </w:r>
    </w:p>
    <w:p>
      <w:pPr>
        <w:pStyle w:val="Heading5"/>
        <w:pageBreakBefore/>
        <w:spacing w:before="0"/>
        <w:rPr>
          <w:snapToGrid w:val="0"/>
        </w:rPr>
      </w:pPr>
      <w:bookmarkStart w:id="19" w:name="_Toc522106753"/>
      <w:r>
        <w:rPr>
          <w:rStyle w:val="CharSectno"/>
        </w:rPr>
        <w:t>10</w:t>
      </w:r>
      <w:r>
        <w:rPr>
          <w:snapToGrid w:val="0"/>
        </w:rPr>
        <w:t>.</w:t>
      </w:r>
      <w:r>
        <w:rPr>
          <w:snapToGrid w:val="0"/>
        </w:rPr>
        <w:tab/>
        <w:t>Weights of vehicles</w:t>
      </w:r>
      <w:bookmarkEnd w:id="19"/>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by Gazette 1 Nov 2002 p. 5401; 8 Jan 2015 p. 69.]</w:t>
      </w:r>
    </w:p>
    <w:p>
      <w:pPr>
        <w:pStyle w:val="Heading5"/>
        <w:rPr>
          <w:snapToGrid w:val="0"/>
        </w:rPr>
      </w:pPr>
      <w:bookmarkStart w:id="20" w:name="_Toc522106754"/>
      <w:r>
        <w:rPr>
          <w:rStyle w:val="CharSectno"/>
        </w:rPr>
        <w:t>11</w:t>
      </w:r>
      <w:r>
        <w:rPr>
          <w:snapToGrid w:val="0"/>
        </w:rPr>
        <w:t>.</w:t>
      </w:r>
      <w:r>
        <w:rPr>
          <w:snapToGrid w:val="0"/>
        </w:rPr>
        <w:tab/>
        <w:t>Schedule 1 Forms</w:t>
      </w:r>
      <w:bookmarkEnd w:id="2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21" w:name="_Toc522106755"/>
      <w:r>
        <w:rPr>
          <w:rStyle w:val="CharSectno"/>
        </w:rPr>
        <w:t>12</w:t>
      </w:r>
      <w:r>
        <w:t>.</w:t>
      </w:r>
      <w:r>
        <w:tab/>
        <w:t>Omnibus licence form</w:t>
      </w:r>
      <w:bookmarkEnd w:id="21"/>
    </w:p>
    <w:p>
      <w:pPr>
        <w:pStyle w:val="Subsection"/>
      </w:pPr>
      <w:r>
        <w:tab/>
      </w:r>
      <w:r>
        <w:tab/>
        <w:t>An omnibus licence must be in an approved form.</w:t>
      </w:r>
    </w:p>
    <w:p>
      <w:pPr>
        <w:pStyle w:val="Footnotesection"/>
      </w:pPr>
      <w:r>
        <w:tab/>
        <w:t>[Regulation 12 inserted by Gazette 28 Jun 2016 p. 2688.]</w:t>
      </w:r>
    </w:p>
    <w:p>
      <w:pPr>
        <w:pStyle w:val="Heading5"/>
      </w:pPr>
      <w:bookmarkStart w:id="22" w:name="_Toc522106756"/>
      <w:r>
        <w:rPr>
          <w:rStyle w:val="CharSectno"/>
        </w:rPr>
        <w:t>13</w:t>
      </w:r>
      <w:r>
        <w:t>.</w:t>
      </w:r>
      <w:r>
        <w:tab/>
        <w:t>Infringement notices</w:t>
      </w:r>
      <w:bookmarkEnd w:id="22"/>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by Gazette 5 Aug 2016 p. 3313.]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3" w:name="_Toc509398137"/>
      <w:bookmarkStart w:id="24" w:name="_Toc518909674"/>
      <w:bookmarkStart w:id="25" w:name="_Toc518909929"/>
      <w:bookmarkStart w:id="26" w:name="_Toc522106757"/>
      <w:r>
        <w:rPr>
          <w:rStyle w:val="CharSchNo"/>
        </w:rPr>
        <w:t>Schedule 1</w:t>
      </w:r>
      <w:bookmarkEnd w:id="23"/>
      <w:bookmarkEnd w:id="24"/>
      <w:bookmarkEnd w:id="25"/>
      <w:bookmarkEnd w:id="2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by Gazette 29 Apr 1988 p. 1306; 30 Dec 2004 p. 6960; 27 May 2016 p. 1556; 28 Jun 2016 p. 2688.]</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8" w:name="_Toc509398138"/>
      <w:bookmarkStart w:id="29" w:name="_Toc518909675"/>
      <w:bookmarkStart w:id="30" w:name="_Toc518909930"/>
      <w:bookmarkStart w:id="31" w:name="_Toc522106758"/>
      <w:r>
        <w:rPr>
          <w:rStyle w:val="CharSchNo"/>
        </w:rPr>
        <w:t>Schedule 2</w:t>
      </w:r>
      <w:bookmarkEnd w:id="28"/>
      <w:bookmarkEnd w:id="29"/>
      <w:bookmarkEnd w:id="30"/>
      <w:bookmarkEnd w:id="31"/>
      <w:r>
        <w:rPr>
          <w:rStyle w:val="CharSchNo"/>
        </w:rPr>
        <w:t> </w:t>
      </w:r>
    </w:p>
    <w:p>
      <w:pPr>
        <w:pStyle w:val="yHeading2"/>
        <w:outlineLvl w:val="9"/>
      </w:pPr>
      <w:bookmarkStart w:id="32" w:name="_Toc509398139"/>
      <w:bookmarkStart w:id="33" w:name="_Toc518909676"/>
      <w:bookmarkStart w:id="34" w:name="_Toc518909931"/>
      <w:bookmarkStart w:id="35" w:name="_Toc522106759"/>
      <w:r>
        <w:rPr>
          <w:rStyle w:val="CharSchText"/>
        </w:rPr>
        <w:t>Forms</w:t>
      </w:r>
      <w:bookmarkEnd w:id="32"/>
      <w:bookmarkEnd w:id="33"/>
      <w:bookmarkEnd w:id="34"/>
      <w:bookmarkEnd w:id="35"/>
      <w:r>
        <w:t xml:space="preserve"> </w:t>
      </w:r>
    </w:p>
    <w:p>
      <w:pPr>
        <w:pStyle w:val="Ednotedivision"/>
      </w:pPr>
      <w:r>
        <w:t>[Form 1 deleted by Gazette 27 May 2016 p. 1556.]</w:t>
      </w:r>
    </w:p>
    <w:p>
      <w:pPr>
        <w:pStyle w:val="Ednotedivision"/>
        <w:sectPr>
          <w:headerReference w:type="even" r:id="rId29"/>
          <w:headerReference w:type="default" r:id="rId30"/>
          <w:pgSz w:w="11907" w:h="16840" w:code="9"/>
          <w:pgMar w:top="2376" w:right="2405" w:bottom="3542" w:left="2405" w:header="706" w:footer="3380" w:gutter="0"/>
          <w:cols w:space="720"/>
          <w:noEndnote/>
          <w:docGrid w:linePitch="326"/>
        </w:sectPr>
      </w:pPr>
      <w:r>
        <w:t>[Form 2 deleted by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by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by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by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by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by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by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31" o:title=""/>
          </v:shape>
          <o:OLEObject Type="Embed" ProgID="PBrush" ShapeID="_x0000_i1025" DrawAspect="Content" ObjectID="_1649416729" r:id="rId32"/>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by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by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by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by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by Gazette 28 Feb 2003 p. 684; 8 Jan 2015 p. 71 (as amended by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by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by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by Gazette 29 Apr 1988 p. 1306; amended by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by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by Gazette 29 Apr 1988 p. 1306; amended by Gazette 28 Feb 2003 p. 684; 28 Jun 2016 p. 2689.]</w:t>
      </w:r>
    </w:p>
    <w:p>
      <w:pPr>
        <w:pStyle w:val="yEdnotesection"/>
      </w:pPr>
      <w:r>
        <w:tab/>
        <w:t>[Form 20 deleted by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by Gazette 29 Apr 1988 p. 1307; amended by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by Gazette 29 Apr 1988 p. 1307</w:t>
      </w:r>
      <w:r>
        <w:noBreakHyphen/>
        <w:t>8; amended by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by Gazette 29 Apr 1988 p. 1308; amended by Gazette 28 Feb 2003 p. 684.]</w:t>
      </w:r>
    </w:p>
    <w:p>
      <w:pPr>
        <w:pStyle w:val="yScheduleHeading"/>
        <w:sectPr>
          <w:headerReference w:type="even" r:id="rId33"/>
          <w:headerReference w:type="default" r:id="rId34"/>
          <w:pgSz w:w="11907" w:h="16840" w:code="9"/>
          <w:pgMar w:top="2376" w:right="2404" w:bottom="3544" w:left="2404" w:header="709" w:footer="3379" w:gutter="0"/>
          <w:cols w:space="720"/>
          <w:noEndnote/>
          <w:docGrid w:linePitch="326"/>
        </w:sectPr>
      </w:pPr>
    </w:p>
    <w:p>
      <w:pPr>
        <w:pStyle w:val="yScheduleHeading"/>
      </w:pPr>
      <w:bookmarkStart w:id="36" w:name="_Toc509398140"/>
      <w:bookmarkStart w:id="37" w:name="_Toc518909677"/>
      <w:bookmarkStart w:id="38" w:name="_Toc518909932"/>
      <w:bookmarkStart w:id="39" w:name="_Toc522106760"/>
      <w:r>
        <w:rPr>
          <w:rStyle w:val="CharSchNo"/>
        </w:rPr>
        <w:t>Schedule 3</w:t>
      </w:r>
      <w:r>
        <w:t> — </w:t>
      </w:r>
      <w:r>
        <w:rPr>
          <w:rStyle w:val="CharSchText"/>
        </w:rPr>
        <w:t>Airports</w:t>
      </w:r>
      <w:bookmarkEnd w:id="36"/>
      <w:bookmarkEnd w:id="37"/>
      <w:bookmarkEnd w:id="38"/>
      <w:bookmarkEnd w:id="39"/>
    </w:p>
    <w:p>
      <w:pPr>
        <w:pStyle w:val="yShoulderClause"/>
      </w:pPr>
      <w:r>
        <w:t>[r. 8BA and 8BB]</w:t>
      </w:r>
    </w:p>
    <w:p>
      <w:pPr>
        <w:pStyle w:val="yFootnoteheading"/>
      </w:pPr>
      <w:r>
        <w:tab/>
        <w:t>[Heading inserted by Gazette 6 Oct 2006 p. 4367.]</w:t>
      </w:r>
    </w:p>
    <w:p>
      <w:pPr>
        <w:pStyle w:val="yHeading3"/>
      </w:pPr>
      <w:bookmarkStart w:id="40" w:name="_Toc509398141"/>
      <w:bookmarkStart w:id="41" w:name="_Toc518909678"/>
      <w:bookmarkStart w:id="42" w:name="_Toc518909933"/>
      <w:bookmarkStart w:id="43" w:name="_Toc522106761"/>
      <w:r>
        <w:rPr>
          <w:rStyle w:val="CharSDivNo"/>
        </w:rPr>
        <w:t>Division 1</w:t>
      </w:r>
      <w:bookmarkEnd w:id="40"/>
      <w:bookmarkEnd w:id="41"/>
      <w:bookmarkEnd w:id="42"/>
      <w:bookmarkEnd w:id="43"/>
    </w:p>
    <w:p>
      <w:pPr>
        <w:pStyle w:val="yFootnoteheading"/>
      </w:pPr>
      <w:r>
        <w:tab/>
        <w:t>[Heading inserted by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by Gazette 6 Oct 2006 p. 4367</w:t>
      </w:r>
      <w:r>
        <w:noBreakHyphen/>
        <w:t>8.]</w:t>
      </w:r>
    </w:p>
    <w:p>
      <w:pPr>
        <w:pStyle w:val="yHeading3"/>
      </w:pPr>
      <w:bookmarkStart w:id="44" w:name="_Toc509398142"/>
      <w:bookmarkStart w:id="45" w:name="_Toc518909679"/>
      <w:bookmarkStart w:id="46" w:name="_Toc518909934"/>
      <w:bookmarkStart w:id="47" w:name="_Toc522106762"/>
      <w:r>
        <w:rPr>
          <w:rStyle w:val="CharSDivNo"/>
        </w:rPr>
        <w:t>Division 2</w:t>
      </w:r>
      <w:bookmarkEnd w:id="44"/>
      <w:bookmarkEnd w:id="45"/>
      <w:bookmarkEnd w:id="46"/>
      <w:bookmarkEnd w:id="47"/>
    </w:p>
    <w:p>
      <w:pPr>
        <w:pStyle w:val="yFootnoteheading"/>
      </w:pPr>
      <w:r>
        <w:tab/>
        <w:t>[Heading inserted by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35"/>
          <w:pgSz w:w="11907" w:h="16840" w:code="9"/>
          <w:pgMar w:top="2376" w:right="2404" w:bottom="3544" w:left="2404" w:header="709" w:footer="3379" w:gutter="0"/>
          <w:cols w:space="720"/>
          <w:noEndnote/>
          <w:docGrid w:linePitch="326"/>
        </w:sectPr>
      </w:pPr>
      <w:r>
        <w:tab/>
        <w:t>[Division 2 inserted by Gazette 6 Oct 2006 p. 4368.]</w:t>
      </w:r>
    </w:p>
    <w:p>
      <w:pPr>
        <w:pStyle w:val="yScheduleHeading"/>
      </w:pPr>
      <w:bookmarkStart w:id="48" w:name="_Toc509398143"/>
      <w:bookmarkStart w:id="49" w:name="_Toc518909680"/>
      <w:bookmarkStart w:id="50" w:name="_Toc518909935"/>
      <w:bookmarkStart w:id="51" w:name="_Toc522106763"/>
      <w:r>
        <w:rPr>
          <w:rStyle w:val="CharSchNo"/>
        </w:rPr>
        <w:t>Schedule 4</w:t>
      </w:r>
      <w:r>
        <w:t> — </w:t>
      </w:r>
      <w:r>
        <w:rPr>
          <w:rStyle w:val="CharSchText"/>
        </w:rPr>
        <w:t>Infringement notice forms</w:t>
      </w:r>
      <w:bookmarkEnd w:id="48"/>
      <w:bookmarkEnd w:id="49"/>
      <w:bookmarkEnd w:id="50"/>
      <w:bookmarkEnd w:id="51"/>
    </w:p>
    <w:p>
      <w:pPr>
        <w:pStyle w:val="yShoulderClause"/>
      </w:pPr>
      <w:r>
        <w:t>[r. 13(2) and (3)]</w:t>
      </w:r>
    </w:p>
    <w:p>
      <w:pPr>
        <w:pStyle w:val="yFootnoteheading"/>
      </w:pPr>
      <w:r>
        <w:tab/>
        <w:t>[Heading inserted by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by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by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7"/>
          <w:headerReference w:type="default" r:id="rId38"/>
          <w:pgSz w:w="11907" w:h="16840" w:code="9"/>
          <w:pgMar w:top="2376" w:right="2404" w:bottom="3544" w:left="2404" w:header="709" w:footer="3379" w:gutter="0"/>
          <w:cols w:space="720"/>
          <w:noEndnote/>
          <w:docGrid w:linePitch="326"/>
        </w:sectPr>
      </w:pPr>
    </w:p>
    <w:p>
      <w:pPr>
        <w:pStyle w:val="nHeading2"/>
      </w:pPr>
      <w:bookmarkStart w:id="52" w:name="_Toc509398144"/>
      <w:bookmarkStart w:id="53" w:name="_Toc518909681"/>
      <w:bookmarkStart w:id="54" w:name="_Toc518909936"/>
      <w:bookmarkStart w:id="55" w:name="_Toc522106764"/>
      <w:r>
        <w:t>Notes</w:t>
      </w:r>
      <w:bookmarkEnd w:id="52"/>
      <w:bookmarkEnd w:id="53"/>
      <w:bookmarkEnd w:id="54"/>
      <w:bookmarkEnd w:id="55"/>
    </w:p>
    <w:p>
      <w:pPr>
        <w:pStyle w:val="nSubsection"/>
      </w:pPr>
      <w:r>
        <w:rPr>
          <w:vertAlign w:val="superscript"/>
        </w:rPr>
        <w:t>1</w:t>
      </w:r>
      <w:r>
        <w:tab/>
        <w:t xml:space="preserve">This reprint is a compilation as at 2 November 2018 of the </w:t>
      </w:r>
      <w:r>
        <w:rPr>
          <w:i/>
          <w:noProof/>
        </w:rPr>
        <w:t>Transport Co</w:t>
      </w:r>
      <w:r>
        <w:rPr>
          <w:i/>
          <w:noProof/>
        </w:rPr>
        <w:noBreakHyphen/>
        <w:t>ordination Regulations 1985</w:t>
      </w:r>
      <w:r>
        <w:t xml:space="preserve"> and includes the amendments made by the other written laws referred to in the following table </w:t>
      </w:r>
      <w:r>
        <w:rPr>
          <w:vertAlign w:val="superscript"/>
        </w:rPr>
        <w:t>2, 3</w:t>
      </w:r>
      <w:r>
        <w:t>.  The table also contains information about any reprint.</w:t>
      </w:r>
    </w:p>
    <w:p>
      <w:pPr>
        <w:pStyle w:val="nHeading3"/>
      </w:pPr>
      <w:bookmarkStart w:id="56" w:name="_Toc522106765"/>
      <w:r>
        <w:t>Compilation table</w:t>
      </w:r>
      <w:bookmarkEnd w:id="5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rFonts w:ascii="Times" w:hAnsi="Times"/>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58" w:name="_Toc509398146"/>
      <w:bookmarkStart w:id="59" w:name="_Toc518909683"/>
      <w:bookmarkStart w:id="60" w:name="_Toc518909938"/>
      <w:bookmarkStart w:id="61" w:name="_Toc522106766"/>
      <w:r>
        <w:rPr>
          <w:sz w:val="28"/>
        </w:rPr>
        <w:t>Defined terms</w:t>
      </w:r>
      <w:bookmarkEnd w:id="58"/>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align>bottom</wp:align>
                </wp:positionV>
                <wp:extent cx="123825"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950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ugX+KfUC&#10;AACBBgAADgAAAAAAAAAAAAAAAAAuAgAAZHJzL2Uyb0RvYy54bWxQSwECLQAUAAYACAAAACEAnxLc&#10;ytsAAAAEAQAADwAAAAAAAAAAAAAAAABPBQAAZHJzL2Rvd25yZXYueG1sUEsFBgAAAAAEAAQA8wAA&#10;AFcGAAAAAA==&#10;" stroked="f" strokeweight=".5pt">
                <v:textbox>
                  <w:txbxContent>
                    <w:p w:rsidR="00E86D6B" w:rsidRDefault="00E86D6B">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2112191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oleObject" Target="embeddings/oleObject1.bin"/><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8A2FE-11FA-4C82-B46D-D65FC99B6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10394</Words>
  <Characters>79933</Characters>
  <Application>Microsoft Office Word</Application>
  <DocSecurity>0</DocSecurity>
  <Lines>4440</Lines>
  <Paragraphs>1672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1985 - 05-00-00</dc:title>
  <dc:subject/>
  <dc:creator/>
  <cp:keywords/>
  <dc:description/>
  <cp:lastModifiedBy>svcMRProcess</cp:lastModifiedBy>
  <cp:revision>4</cp:revision>
  <cp:lastPrinted>2018-03-20T07:45:00Z</cp:lastPrinted>
  <dcterms:created xsi:type="dcterms:W3CDTF">2020-04-26T06:32:00Z</dcterms:created>
  <dcterms:modified xsi:type="dcterms:W3CDTF">2020-04-26T06:32:00Z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AsAtDate">
    <vt:lpwstr>02 Nov 2018</vt:lpwstr>
  </property>
  <property fmtid="{D5CDD505-2E9C-101B-9397-08002B2CF9AE}" pid="6" name="Suffix">
    <vt:lpwstr>05-00-00</vt:lpwstr>
  </property>
  <property fmtid="{D5CDD505-2E9C-101B-9397-08002B2CF9AE}" pid="7" name="ReprintedAsAt">
    <vt:filetime>2018-11-01T16:00:00Z</vt:filetime>
  </property>
  <property fmtid="{D5CDD505-2E9C-101B-9397-08002B2CF9AE}" pid="8" name="ReprintNo">
    <vt:lpwstr>5</vt:lpwstr>
  </property>
  <property fmtid="{D5CDD505-2E9C-101B-9397-08002B2CF9AE}" pid="9" name="CommencementDate">
    <vt:lpwstr>20181102</vt:lpwstr>
  </property>
</Properties>
</file>