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6"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pStyle w:val="ReprintNo"/>
      </w:pPr>
      <w:r>
        <w:t>Reprint 4:  The Act as at 16 November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9" name="Group 19"/>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21" name="Group 3"/>
                        <wpg:cNvGrpSpPr/>
                        <wpg:grpSpPr>
                          <a:xfrm>
                            <a:off x="819150" y="88900"/>
                            <a:ext cx="158115" cy="158115"/>
                            <a:chOff x="0" y="0"/>
                            <a:chExt cx="158115" cy="158115"/>
                          </a:xfrm>
                        </wpg:grpSpPr>
                        <wps:wsp>
                          <wps:cNvPr id="22"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23"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24" name="Group 6"/>
                        <wpg:cNvGrpSpPr/>
                        <wpg:grpSpPr>
                          <a:xfrm>
                            <a:off x="1828800" y="88900"/>
                            <a:ext cx="158115" cy="158115"/>
                            <a:chOff x="0" y="0"/>
                            <a:chExt cx="158115" cy="158115"/>
                          </a:xfrm>
                        </wpg:grpSpPr>
                        <wps:wsp>
                          <wps:cNvPr id="25"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26"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28" name="Group 10"/>
                        <wpg:cNvGrpSpPr/>
                        <wpg:grpSpPr>
                          <a:xfrm>
                            <a:off x="3079750" y="120650"/>
                            <a:ext cx="158115" cy="104140"/>
                            <a:chOff x="0" y="0"/>
                            <a:chExt cx="158115" cy="104140"/>
                          </a:xfrm>
                        </wpg:grpSpPr>
                        <wps:wsp>
                          <wps:cNvPr id="29"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0"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1"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32"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5"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9"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4MycQAAADbAAAADwAAAGRycy9kb3ducmV2LnhtbESPUWvCQBCE34X+h2MLvumlKYpGT5FC&#10;QWxfavsD1tyaBHN76d1WY3+9Vyj4OMzMN8xy3btWnSnExrOBp3EGirj0tuHKwNfn62gGKgqyxdYz&#10;GbhShPXqYbDEwvoLf9B5L5VKEI4FGqhFukLrWNbkMI59R5y8ow8OJclQaRvwkuCu1XmWTbXDhtNC&#10;jR291FSe9j/OwPfb+zZeD20u08nv7hQ2s7k8R2OGj/1mAUqol3v4v721BvIc/r6kH6B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DgzJxAAAANsAAAAPAAAAAAAAAAAA&#10;AAAAAKECAABkcnMvZG93bnJldi54bWxQSwUGAAAAAAQABAD5AAAAkgM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P5scYAAADbAAAADwAAAGRycy9kb3ducmV2LnhtbESPQWvCQBSE7wX/w/IKvRTdaFuV6Cpa&#10;KuipGD14fO6+JiHZtzG71fTfu4VCj8PMfMPMl52txZVaXzpWMBwkIIi1MyXnCo6HTX8Kwgdkg7Vj&#10;UvBDHpaL3sMcU+NuvKdrFnIRIexTVFCE0KRSel2QRT9wDXH0vlxrMUTZ5tK0eItwW8tRkoylxZLj&#10;QoENvRekq+zbKqiq193xckjeNs8n93nRH+dKrydKPT12qxmIQF34D/+1t0bB6AV+v8QfIB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T+bHGAAAA2wAAAA8AAAAAAAAA&#10;AAAAAAAAoQIAAGRycy9kb3ducmV2LnhtbFBLBQYAAAAABAAEAPkAAACUAw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eUvcQAAADbAAAADwAAAGRycy9kb3ducmV2LnhtbESPUWvCQBCE3wv9D8cWfKsXI4pGT5FC&#10;QWxfav0Ba25Ngrm99G6r0V/fKxT6OMzMN8xy3btWXSjExrOB0TADRVx623Bl4PD5+jwDFQXZYuuZ&#10;DNwownr1+LDEwvorf9BlL5VKEI4FGqhFukLrWNbkMA59R5y8kw8OJclQaRvwmuCu1XmWTbXDhtNC&#10;jR291FSe99/OwNfb+zbejm0u08l9dw6b2VzG0ZjBU79ZgBLq5T/8195aA/kEfr+kH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55S9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RaKcUAAADbAAAADwAAAGRycy9kb3ducmV2LnhtbESPT2sCMRTE7wW/Q3iCl1KzSrVlNYpK&#10;BXsS/xx6fCbP3WU3L+sm1e23NwXB4zAzv2Gm89ZW4kqNLxwrGPQTEMTamYIzBcfD+u0ThA/IBivH&#10;pOCPPMxnnZcppsbdeEfXfchEhLBPUUEeQp1K6XVOFn3f1cTRO7vGYoiyyaRp8BbhtpLDJBlLiwXH&#10;hRxrWuWky/2vVVCW79/HyyEZrV9/3Paiv06lXn4o1eu2iwmIQG14hh/tjVEwHMP/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RaKcUAAADbAAAADwAAAAAAAAAA&#10;AAAAAAChAgAAZHJzL2Rvd25yZXYueG1sUEsFBgAAAAAEAAQA+QAAAJMDA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OK/8EAAADbAAAADwAAAGRycy9kb3ducmV2LnhtbERPu27CMBTdK/EP1kXqBg6FIhQwCBCt&#10;6IR4LGxX8SWJiK9T2w2Br8cDUsej854tWlOJhpwvLSsY9BMQxJnVJecKTsev3gSED8gaK8uk4E4e&#10;FvPO2wxTbW+8p+YQchFD2KeooAihTqX0WUEGfd/WxJG7WGcwROhyqR3eYrip5EeSjKXBkmNDgTWt&#10;C8quhz+jQG8e3031m12N/LmvNrvRJ7rVWan3brucggjUhn/xy73VCoZxffwSf4CcP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4r/wQAAANsAAAAPAAAAAAAAAAAAAAAA&#10;AKECAABkcnMvZG93bnJldi54bWxQSwUGAAAAAAQABAD5AAAAjwM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sahsQAAADbAAAADwAAAGRycy9kb3ducmV2LnhtbESPQWvCQBSE70L/w/KE3szGVFTSrNIW&#10;Cm3xYlp7fuw+k2D2bciumvrru4LgcZiZb5hiPdhWnKj3jWMF0yQFQaydabhS8PP9PlmC8AHZYOuY&#10;FPyRh/XqYVRgbtyZt3QqQyUihH2OCuoQulxKr2uy6BPXEUdv73qLIcq+kqbHc4TbVmZpOpcWG44L&#10;NXb0VpM+lEerIL20Xh+zz6/XxaIps9nO//J+o9TjeHh5BhFoCPfwrf1hFDxN4fol/gC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OxqG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FD5AB2" w:rsidRDefault="00FD5AB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FD5AB2" w:rsidRDefault="00FD5AB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FD5AB2" w:rsidRDefault="00FD5AB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nvsUA&#10;AADbAAAADwAAAGRycy9kb3ducmV2LnhtbESPQWvCQBSE70L/w/IK3nRTp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76e+xQAAANsAAAAPAAAAAAAAAAAAAAAAAJgCAABkcnMv&#10;ZG93bnJldi54bWxQSwUGAAAAAAQABAD1AAAAigMAAAAA&#10;" fillcolor="white [3201]" strokeweight=".5pt">
                  <v:textbox inset="2mm,1mm,2mm,1mm">
                    <w:txbxContent>
                      <w:p w:rsidR="00FD5AB2" w:rsidRDefault="00FD5AB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November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_Toc527967050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_Toc527967051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_Toc527967052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_Toc527967053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_Toc527967054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_Toc527967057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_Toc527967058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_Toc527967059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_Toc527967060 \h </w:instrText>
      </w:r>
      <w:r>
        <w:fldChar w:fldCharType="separate"/>
      </w:r>
      <w:r>
        <w:t>7</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_Toc527967061 \h </w:instrText>
      </w:r>
      <w:r>
        <w:fldChar w:fldCharType="separate"/>
      </w:r>
      <w:r>
        <w:t>8</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_Toc527967062 \h </w:instrText>
      </w:r>
      <w:r>
        <w:fldChar w:fldCharType="separate"/>
      </w:r>
      <w:r>
        <w:t>9</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_Toc527967063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_Toc527967064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_Toc527967067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_Toc527967069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_Toc527967070 \h </w:instrText>
      </w:r>
      <w:r>
        <w:fldChar w:fldCharType="separate"/>
      </w:r>
      <w:r>
        <w:t>12</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_Toc527967071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_Toc527967072 \h </w:instrText>
      </w:r>
      <w:r>
        <w:fldChar w:fldCharType="separate"/>
      </w:r>
      <w:r>
        <w:t>13</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_Toc527967073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_Toc527967074 \h </w:instrText>
      </w:r>
      <w:r>
        <w:fldChar w:fldCharType="separate"/>
      </w:r>
      <w:r>
        <w:t>14</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_Toc527967075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_Toc527967076 \h </w:instrText>
      </w:r>
      <w:r>
        <w:fldChar w:fldCharType="separate"/>
      </w:r>
      <w:r>
        <w:t>15</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_Toc527967077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_Toc527967079 \h </w:instrText>
      </w:r>
      <w:r>
        <w:fldChar w:fldCharType="separate"/>
      </w:r>
      <w:r>
        <w:t>17</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_Toc527967080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_Toc527967081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_Toc527967082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_Toc527967084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_Toc527967085 \h </w:instrText>
      </w:r>
      <w:r>
        <w:fldChar w:fldCharType="separate"/>
      </w:r>
      <w:r>
        <w:t>22</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_Toc527967086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_Toc527967087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_Toc527967088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_Toc527967089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_Toc527967090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_Toc527967091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_Toc527967093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_Toc527967095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_Toc527967096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_Toc527967098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_Toc527967100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_Toc527967101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_Toc527967102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_Toc527967104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_Toc527967105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_Toc527967106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_Toc527967107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_Toc527967108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_Toc527967109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_Toc527967110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_Toc527967111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_Toc527967113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_Toc527967114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_Toc527967115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_Toc527967116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_Toc527967118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_Toc527967119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_Toc527967120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period from 1 July 2018 to 30 June 2023</w:t>
      </w:r>
    </w:p>
    <w:p>
      <w:pPr>
        <w:pStyle w:val="TOC8"/>
        <w:rPr>
          <w:rFonts w:asciiTheme="minorHAnsi" w:eastAsiaTheme="minorEastAsia" w:hAnsiTheme="minorHAnsi" w:cstheme="minorBidi"/>
          <w:szCs w:val="22"/>
        </w:rPr>
      </w:pPr>
      <w:r>
        <w:t>23A.</w:t>
      </w:r>
      <w:r>
        <w:tab/>
        <w:t>Nomination of estimates for determining rates for progressive return periods</w:t>
      </w:r>
      <w:r>
        <w:tab/>
      </w:r>
      <w:r>
        <w:fldChar w:fldCharType="begin"/>
      </w:r>
      <w:r>
        <w:instrText xml:space="preserve"> PAGEREF _Toc527967122 \h </w:instrText>
      </w:r>
      <w:r>
        <w:fldChar w:fldCharType="separate"/>
      </w:r>
      <w:r>
        <w:t>50</w:t>
      </w:r>
      <w:r>
        <w:fldChar w:fldCharType="end"/>
      </w:r>
    </w:p>
    <w:p>
      <w:pPr>
        <w:pStyle w:val="TOC8"/>
        <w:rPr>
          <w:rFonts w:asciiTheme="minorHAnsi" w:eastAsiaTheme="minorEastAsia" w:hAnsiTheme="minorHAnsi" w:cstheme="minorBidi"/>
          <w:szCs w:val="22"/>
        </w:rPr>
      </w:pPr>
      <w:r>
        <w:t>23B.</w:t>
      </w:r>
      <w:r>
        <w:tab/>
        <w:t>Application for nomination under s. 23A</w:t>
      </w:r>
      <w:r>
        <w:tab/>
      </w:r>
      <w:r>
        <w:fldChar w:fldCharType="begin"/>
      </w:r>
      <w:r>
        <w:instrText xml:space="preserve"> PAGEREF _Toc527967123 \h </w:instrText>
      </w:r>
      <w:r>
        <w:fldChar w:fldCharType="separate"/>
      </w:r>
      <w:r>
        <w:t>51</w:t>
      </w:r>
      <w:r>
        <w:fldChar w:fldCharType="end"/>
      </w:r>
    </w:p>
    <w:p>
      <w:pPr>
        <w:pStyle w:val="TOC8"/>
        <w:rPr>
          <w:rFonts w:asciiTheme="minorHAnsi" w:eastAsiaTheme="minorEastAsia" w:hAnsiTheme="minorHAnsi" w:cstheme="minorBidi"/>
          <w:szCs w:val="22"/>
        </w:rPr>
      </w:pPr>
      <w:r>
        <w:t>23C.</w:t>
      </w:r>
      <w:r>
        <w:tab/>
        <w:t xml:space="preserve">Determination of reduced rate where </w:t>
      </w:r>
      <w:r>
        <w:rPr>
          <w:i/>
        </w:rPr>
        <w:t>Pay</w:t>
      </w:r>
      <w:r>
        <w:rPr>
          <w:i/>
        </w:rPr>
        <w:noBreakHyphen/>
        <w:t>roll Tax Act 2002</w:t>
      </w:r>
      <w:r>
        <w:t xml:space="preserve"> s. 8(6) or 10(7) applied</w:t>
      </w:r>
      <w:r>
        <w:tab/>
      </w:r>
      <w:r>
        <w:fldChar w:fldCharType="begin"/>
      </w:r>
      <w:r>
        <w:instrText xml:space="preserve"> PAGEREF _Toc527967124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_Toc527967126 \h </w:instrText>
      </w:r>
      <w:r>
        <w:fldChar w:fldCharType="separate"/>
      </w:r>
      <w:r>
        <w:t>54</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_Toc527967127 \h </w:instrText>
      </w:r>
      <w:r>
        <w:fldChar w:fldCharType="separate"/>
      </w:r>
      <w:r>
        <w:t>54</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_Toc527967128 \h </w:instrText>
      </w:r>
      <w:r>
        <w:fldChar w:fldCharType="separate"/>
      </w:r>
      <w:r>
        <w:t>55</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_Toc527967129 \h </w:instrText>
      </w:r>
      <w:r>
        <w:fldChar w:fldCharType="separate"/>
      </w:r>
      <w:r>
        <w:t>56</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_Toc527967130 \h </w:instrText>
      </w:r>
      <w:r>
        <w:fldChar w:fldCharType="separate"/>
      </w:r>
      <w:r>
        <w:t>56</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_Toc527967131 \h </w:instrText>
      </w:r>
      <w:r>
        <w:fldChar w:fldCharType="separate"/>
      </w:r>
      <w:r>
        <w:t>57</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_Toc527967132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_Toc527967134 \h </w:instrText>
      </w:r>
      <w:r>
        <w:fldChar w:fldCharType="separate"/>
      </w:r>
      <w:r>
        <w:t>62</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_Toc527967135 \h </w:instrText>
      </w:r>
      <w:r>
        <w:fldChar w:fldCharType="separate"/>
      </w:r>
      <w:r>
        <w:t>62</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_Toc527967136 \h </w:instrText>
      </w:r>
      <w:r>
        <w:fldChar w:fldCharType="separate"/>
      </w:r>
      <w:r>
        <w:t>63</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_Toc527967137 \h </w:instrText>
      </w:r>
      <w:r>
        <w:fldChar w:fldCharType="separate"/>
      </w:r>
      <w:r>
        <w:t>63</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_Toc527967138 \h </w:instrText>
      </w:r>
      <w:r>
        <w:fldChar w:fldCharType="separate"/>
      </w:r>
      <w:r>
        <w:t>65</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_Toc527967139 \h </w:instrText>
      </w:r>
      <w:r>
        <w:fldChar w:fldCharType="separate"/>
      </w:r>
      <w:r>
        <w:t>66</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_Toc527967140 \h </w:instrText>
      </w:r>
      <w:r>
        <w:fldChar w:fldCharType="separate"/>
      </w:r>
      <w:r>
        <w:t>67</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_Toc527967141 \h </w:instrText>
      </w:r>
      <w:r>
        <w:fldChar w:fldCharType="separate"/>
      </w:r>
      <w:r>
        <w:t>68</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_Toc527967142 \h </w:instrText>
      </w:r>
      <w:r>
        <w:fldChar w:fldCharType="separate"/>
      </w:r>
      <w:r>
        <w:t>69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_Toc527967143 \h </w:instrText>
      </w:r>
      <w:r>
        <w:fldChar w:fldCharType="separate"/>
      </w:r>
      <w:r>
        <w:t>69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_Toc527967144 \h </w:instrText>
      </w:r>
      <w:r>
        <w:fldChar w:fldCharType="separate"/>
      </w:r>
      <w:r>
        <w:t>70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_Toc527967145 \h </w:instrText>
      </w:r>
      <w:r>
        <w:fldChar w:fldCharType="separate"/>
      </w:r>
      <w:r>
        <w:t>70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_Toc527967146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_Toc527967148 \h </w:instrText>
      </w:r>
      <w:r>
        <w:fldChar w:fldCharType="separate"/>
      </w:r>
      <w:r>
        <w:t>73</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_Toc527967149 \h </w:instrText>
      </w:r>
      <w:r>
        <w:fldChar w:fldCharType="separate"/>
      </w:r>
      <w:r>
        <w:t>76</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_Toc527967150 \h </w:instrText>
      </w:r>
      <w:r>
        <w:fldChar w:fldCharType="separate"/>
      </w:r>
      <w:r>
        <w:t>77</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_Toc527967151 \h </w:instrText>
      </w:r>
      <w:r>
        <w:fldChar w:fldCharType="separate"/>
      </w:r>
      <w:r>
        <w:t>77</w:t>
      </w:r>
      <w:r>
        <w:fldChar w:fldCharType="end"/>
      </w:r>
    </w:p>
    <w:p>
      <w:pPr>
        <w:pStyle w:val="TOC8"/>
        <w:rPr>
          <w:rFonts w:asciiTheme="minorHAnsi" w:eastAsiaTheme="minorEastAsia" w:hAnsiTheme="minorHAnsi" w:cstheme="minorBidi"/>
          <w:szCs w:val="22"/>
        </w:rPr>
      </w:pPr>
      <w:r>
        <w:t>41D.</w:t>
      </w:r>
      <w:r>
        <w:tab/>
        <w:t>Exempt wages: apprentices and trainees under training contracts</w:t>
      </w:r>
      <w:r>
        <w:tab/>
      </w:r>
      <w:r>
        <w:fldChar w:fldCharType="begin"/>
      </w:r>
      <w:r>
        <w:instrText xml:space="preserve"> PAGEREF _Toc527967152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_Toc527967154 \h </w:instrText>
      </w:r>
      <w:r>
        <w:fldChar w:fldCharType="separate"/>
      </w:r>
      <w:r>
        <w:t>82</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_Toc527967155 \h </w:instrText>
      </w:r>
      <w:r>
        <w:fldChar w:fldCharType="separate"/>
      </w:r>
      <w:r>
        <w:t>83</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_Toc527967156 \h </w:instrText>
      </w:r>
      <w:r>
        <w:fldChar w:fldCharType="separate"/>
      </w:r>
      <w:r>
        <w:t>84</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_Toc527967157 \h </w:instrText>
      </w:r>
      <w:r>
        <w:fldChar w:fldCharType="separate"/>
      </w:r>
      <w:r>
        <w:t>85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_Toc527967158 \h </w:instrText>
      </w:r>
      <w:r>
        <w:fldChar w:fldCharType="separate"/>
      </w:r>
      <w:r>
        <w:t>87</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_Toc527967159 \h </w:instrText>
      </w:r>
      <w:r>
        <w:fldChar w:fldCharType="separate"/>
      </w:r>
      <w:r>
        <w:t>87</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_Toc527967160 \h </w:instrText>
      </w:r>
      <w:r>
        <w:fldChar w:fldCharType="separate"/>
      </w:r>
      <w:r>
        <w:t>89</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_Toc527967161 \h </w:instrText>
      </w:r>
      <w:r>
        <w:fldChar w:fldCharType="separate"/>
      </w:r>
      <w:r>
        <w:t>89</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_Toc527967162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_Toc527967165 \h </w:instrText>
      </w:r>
      <w:r>
        <w:fldChar w:fldCharType="separate"/>
      </w:r>
      <w:r>
        <w:t>91</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_Toc527967166 \h </w:instrText>
      </w:r>
      <w:r>
        <w:fldChar w:fldCharType="separate"/>
      </w:r>
      <w:r>
        <w:t>91</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_Toc527967167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_Toc527967169 \h </w:instrText>
      </w:r>
      <w:r>
        <w:fldChar w:fldCharType="separate"/>
      </w:r>
      <w:r>
        <w:t>92</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_Toc527967170 \h </w:instrText>
      </w:r>
      <w:r>
        <w:fldChar w:fldCharType="separate"/>
      </w:r>
      <w:r>
        <w:t>92</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_Toc527967171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_Toc527967173 \h </w:instrText>
      </w:r>
      <w:r>
        <w:fldChar w:fldCharType="separate"/>
      </w:r>
      <w:r>
        <w:t>93</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_Toc527967174 \h </w:instrText>
      </w:r>
      <w:r>
        <w:fldChar w:fldCharType="separate"/>
      </w:r>
      <w:r>
        <w:t>93</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_Toc527967175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_Toc527967177 \h </w:instrText>
      </w:r>
      <w:r>
        <w:fldChar w:fldCharType="separate"/>
      </w:r>
      <w:r>
        <w:t>95</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_Toc527967178 \h </w:instrText>
      </w:r>
      <w:r>
        <w:fldChar w:fldCharType="separate"/>
      </w:r>
      <w:r>
        <w:t>95</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_Toc527967179 \h </w:instrText>
      </w:r>
      <w:r>
        <w:fldChar w:fldCharType="separate"/>
      </w:r>
      <w:r>
        <w:t>96</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_Toc527967180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the </w:t>
      </w:r>
      <w:r>
        <w:rPr>
          <w:i/>
        </w:rPr>
        <w:t>Taxation Legislation Amendment Act (No. 3) 2015</w:t>
      </w:r>
      <w:r>
        <w:t xml:space="preserve">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_Toc527967182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the </w:t>
      </w:r>
      <w:r>
        <w:rPr>
          <w:i/>
        </w:rPr>
        <w:t>Pay</w:t>
      </w:r>
      <w:r>
        <w:rPr>
          <w:i/>
        </w:rPr>
        <w:noBreakHyphen/>
        <w:t>roll Tax Assessment Amendment (Exemption for Trainees) Act 2018</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_Toc527967184 \h </w:instrText>
      </w:r>
      <w:r>
        <w:fldChar w:fldCharType="separate"/>
      </w:r>
      <w:r>
        <w:t>98</w:t>
      </w:r>
      <w:r>
        <w:fldChar w:fldCharType="end"/>
      </w:r>
    </w:p>
    <w:p>
      <w:pPr>
        <w:pStyle w:val="TOC8"/>
        <w:rPr>
          <w:rFonts w:asciiTheme="minorHAnsi" w:eastAsiaTheme="minorEastAsia" w:hAnsiTheme="minorHAnsi" w:cstheme="minorBidi"/>
          <w:szCs w:val="22"/>
        </w:rPr>
      </w:pPr>
      <w:r>
        <w:t>16.</w:t>
      </w:r>
      <w:r>
        <w:tab/>
        <w:t>Modification of s. 41D for existing training contracts</w:t>
      </w:r>
      <w:r>
        <w:tab/>
      </w:r>
      <w:r>
        <w:fldChar w:fldCharType="begin"/>
      </w:r>
      <w:r>
        <w:instrText xml:space="preserve"> PAGEREF _Toc527967185 \h </w:instrText>
      </w:r>
      <w:r>
        <w:fldChar w:fldCharType="separate"/>
      </w:r>
      <w:r>
        <w:t>98</w:t>
      </w:r>
      <w:r>
        <w:fldChar w:fldCharType="end"/>
      </w:r>
    </w:p>
    <w:p>
      <w:pPr>
        <w:pStyle w:val="TOC8"/>
        <w:rPr>
          <w:rFonts w:asciiTheme="minorHAnsi" w:eastAsiaTheme="minorEastAsia" w:hAnsiTheme="minorHAnsi" w:cstheme="minorBidi"/>
          <w:szCs w:val="22"/>
        </w:rPr>
      </w:pPr>
      <w:r>
        <w:t>17.</w:t>
      </w:r>
      <w:r>
        <w:tab/>
        <w:t>Reassessment</w:t>
      </w:r>
      <w:r>
        <w:tab/>
      </w:r>
      <w:r>
        <w:fldChar w:fldCharType="begin"/>
      </w:r>
      <w:r>
        <w:instrText xml:space="preserve"> PAGEREF _Toc527967186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_Toc527967188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_Toc527967190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November 2018</w:t>
            </w:r>
          </w:p>
        </w:tc>
      </w:tr>
    </w:tbl>
    <w:p>
      <w:pPr>
        <w:pStyle w:val="WA"/>
        <w:spacing w:before="12"/>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bookmarkStart w:id="14" w:name="_Toc462731787"/>
      <w:bookmarkStart w:id="15" w:name="_Toc462751604"/>
      <w:bookmarkStart w:id="16" w:name="_Toc472678942"/>
      <w:bookmarkStart w:id="17" w:name="_Toc472684454"/>
      <w:bookmarkStart w:id="18" w:name="_Toc501020007"/>
      <w:bookmarkStart w:id="19" w:name="_Toc501020150"/>
      <w:bookmarkStart w:id="20" w:name="_Toc501020697"/>
      <w:bookmarkStart w:id="21" w:name="_Toc501020835"/>
      <w:bookmarkStart w:id="22" w:name="_Toc514682235"/>
      <w:bookmarkStart w:id="23" w:name="_Toc514683630"/>
      <w:bookmarkStart w:id="24" w:name="_Toc519086620"/>
      <w:bookmarkStart w:id="25" w:name="_Toc519087335"/>
      <w:bookmarkStart w:id="26" w:name="_Toc525131525"/>
      <w:bookmarkStart w:id="27" w:name="_Toc527712886"/>
      <w:bookmarkStart w:id="28" w:name="_Toc52796704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392162653"/>
      <w:bookmarkStart w:id="30" w:name="_Toc527967050"/>
      <w:r>
        <w:rPr>
          <w:rStyle w:val="CharSectno"/>
        </w:rPr>
        <w:t>1</w:t>
      </w:r>
      <w:r>
        <w:rPr>
          <w:snapToGrid w:val="0"/>
        </w:rPr>
        <w:t>.</w:t>
      </w:r>
      <w:r>
        <w:rPr>
          <w:snapToGrid w:val="0"/>
        </w:rPr>
        <w:tab/>
        <w:t>Short title</w:t>
      </w:r>
      <w:bookmarkEnd w:id="29"/>
      <w:bookmarkEnd w:id="30"/>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1" w:name="_Toc392162654"/>
      <w:bookmarkStart w:id="32" w:name="_Toc527967051"/>
      <w:r>
        <w:rPr>
          <w:rStyle w:val="CharSectno"/>
        </w:rPr>
        <w:t>2</w:t>
      </w:r>
      <w:r>
        <w:t>.</w:t>
      </w:r>
      <w:r>
        <w:tab/>
        <w:t>Commencement</w:t>
      </w:r>
      <w:bookmarkEnd w:id="31"/>
      <w:bookmarkEnd w:id="3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3" w:name="_Toc392162655"/>
      <w:bookmarkStart w:id="34" w:name="_Toc527967052"/>
      <w:r>
        <w:rPr>
          <w:rStyle w:val="CharSectno"/>
        </w:rPr>
        <w:t>3</w:t>
      </w:r>
      <w:r>
        <w:t>.</w:t>
      </w:r>
      <w:r>
        <w:tab/>
        <w:t>Relationship with other Acts</w:t>
      </w:r>
      <w:bookmarkEnd w:id="33"/>
      <w:bookmarkEnd w:id="3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5" w:name="_Toc392162656"/>
      <w:bookmarkStart w:id="36" w:name="_Toc527967053"/>
      <w:r>
        <w:rPr>
          <w:rStyle w:val="CharSectno"/>
        </w:rPr>
        <w:t>4</w:t>
      </w:r>
      <w:r>
        <w:t>.</w:t>
      </w:r>
      <w:r>
        <w:tab/>
        <w:t>Terms used</w:t>
      </w:r>
      <w:bookmarkEnd w:id="35"/>
      <w:bookmarkEnd w:id="3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37" w:name="_Toc392162657"/>
      <w:bookmarkStart w:id="38" w:name="_Toc527967054"/>
      <w:r>
        <w:rPr>
          <w:rStyle w:val="CharSectno"/>
        </w:rPr>
        <w:t>5A</w:t>
      </w:r>
      <w:r>
        <w:t>.</w:t>
      </w:r>
      <w:r>
        <w:tab/>
        <w:t>Notes in text</w:t>
      </w:r>
      <w:bookmarkEnd w:id="37"/>
      <w:bookmarkEnd w:id="38"/>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9" w:name="_Toc381880572"/>
      <w:bookmarkStart w:id="40" w:name="_Toc392162658"/>
      <w:bookmarkStart w:id="41" w:name="_Toc413764602"/>
      <w:bookmarkStart w:id="42" w:name="_Toc413764725"/>
      <w:bookmarkStart w:id="43" w:name="_Toc413841431"/>
      <w:bookmarkStart w:id="44" w:name="_Toc413847490"/>
      <w:bookmarkStart w:id="45" w:name="_Toc420418508"/>
      <w:bookmarkStart w:id="46" w:name="_Toc420489501"/>
      <w:bookmarkStart w:id="47" w:name="_Toc422494272"/>
      <w:bookmarkStart w:id="48" w:name="_Toc452556849"/>
      <w:bookmarkStart w:id="49" w:name="_Toc455414933"/>
      <w:bookmarkStart w:id="50" w:name="_Toc462731793"/>
      <w:bookmarkStart w:id="51" w:name="_Toc462751610"/>
      <w:bookmarkStart w:id="52" w:name="_Toc472678948"/>
      <w:bookmarkStart w:id="53" w:name="_Toc472684460"/>
      <w:bookmarkStart w:id="54" w:name="_Toc501020013"/>
      <w:bookmarkStart w:id="55" w:name="_Toc501020156"/>
      <w:bookmarkStart w:id="56" w:name="_Toc501020703"/>
      <w:bookmarkStart w:id="57" w:name="_Toc501020841"/>
      <w:bookmarkStart w:id="58" w:name="_Toc514682241"/>
      <w:bookmarkStart w:id="59" w:name="_Toc514683636"/>
      <w:bookmarkStart w:id="60" w:name="_Toc519086626"/>
      <w:bookmarkStart w:id="61" w:name="_Toc519087341"/>
      <w:bookmarkStart w:id="62" w:name="_Toc525131531"/>
      <w:bookmarkStart w:id="63" w:name="_Toc527712892"/>
      <w:bookmarkStart w:id="64" w:name="_Toc527967055"/>
      <w:r>
        <w:rPr>
          <w:rStyle w:val="CharPartNo"/>
        </w:rPr>
        <w:t>Part 2</w:t>
      </w:r>
      <w:r>
        <w:t xml:space="preserve"> — </w:t>
      </w:r>
      <w:r>
        <w:rPr>
          <w:rStyle w:val="CharPartText"/>
        </w:rPr>
        <w:t>Liability and assessment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381880573"/>
      <w:bookmarkStart w:id="66" w:name="_Toc392162659"/>
      <w:bookmarkStart w:id="67" w:name="_Toc413764603"/>
      <w:bookmarkStart w:id="68" w:name="_Toc413764726"/>
      <w:bookmarkStart w:id="69" w:name="_Toc413841432"/>
      <w:bookmarkStart w:id="70" w:name="_Toc413847491"/>
      <w:bookmarkStart w:id="71" w:name="_Toc420418509"/>
      <w:bookmarkStart w:id="72" w:name="_Toc420489502"/>
      <w:bookmarkStart w:id="73" w:name="_Toc422494273"/>
      <w:bookmarkStart w:id="74" w:name="_Toc452556850"/>
      <w:bookmarkStart w:id="75" w:name="_Toc455414934"/>
      <w:bookmarkStart w:id="76" w:name="_Toc462731794"/>
      <w:bookmarkStart w:id="77" w:name="_Toc462751611"/>
      <w:bookmarkStart w:id="78" w:name="_Toc472678949"/>
      <w:bookmarkStart w:id="79" w:name="_Toc472684461"/>
      <w:bookmarkStart w:id="80" w:name="_Toc501020014"/>
      <w:bookmarkStart w:id="81" w:name="_Toc501020157"/>
      <w:bookmarkStart w:id="82" w:name="_Toc501020704"/>
      <w:bookmarkStart w:id="83" w:name="_Toc501020842"/>
      <w:bookmarkStart w:id="84" w:name="_Toc514682242"/>
      <w:bookmarkStart w:id="85" w:name="_Toc514683637"/>
      <w:bookmarkStart w:id="86" w:name="_Toc519086627"/>
      <w:bookmarkStart w:id="87" w:name="_Toc519087342"/>
      <w:bookmarkStart w:id="88" w:name="_Toc525131532"/>
      <w:bookmarkStart w:id="89" w:name="_Toc527712893"/>
      <w:bookmarkStart w:id="90" w:name="_Toc527967056"/>
      <w:r>
        <w:rPr>
          <w:rStyle w:val="CharDivNo"/>
        </w:rPr>
        <w:t>Division 1</w:t>
      </w:r>
      <w:r>
        <w:t xml:space="preserve"> — </w:t>
      </w:r>
      <w:r>
        <w:rPr>
          <w:rStyle w:val="CharDivText"/>
        </w:rPr>
        <w:t>Liability to pay</w:t>
      </w:r>
      <w:r>
        <w:rPr>
          <w:rStyle w:val="CharDivText"/>
        </w:rPr>
        <w:noBreakHyphen/>
        <w:t>roll tax</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91" w:name="_Toc392162660"/>
      <w:bookmarkStart w:id="92" w:name="_Toc527967057"/>
      <w:r>
        <w:rPr>
          <w:rStyle w:val="CharSectno"/>
        </w:rPr>
        <w:t>5</w:t>
      </w:r>
      <w:r>
        <w:t>.</w:t>
      </w:r>
      <w:r>
        <w:tab/>
        <w:t>Pay</w:t>
      </w:r>
      <w:r>
        <w:noBreakHyphen/>
        <w:t>roll tax on WA taxable wages</w:t>
      </w:r>
      <w:bookmarkEnd w:id="91"/>
      <w:bookmarkEnd w:id="92"/>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93" w:name="_Toc392162661"/>
      <w:bookmarkStart w:id="94" w:name="_Toc527967058"/>
      <w:r>
        <w:rPr>
          <w:rStyle w:val="CharSectno"/>
        </w:rPr>
        <w:t>6A</w:t>
      </w:r>
      <w:r>
        <w:t>.</w:t>
      </w:r>
      <w:r>
        <w:tab/>
        <w:t>Wages that are taxable in this jurisdiction</w:t>
      </w:r>
      <w:bookmarkEnd w:id="93"/>
      <w:bookmarkEnd w:id="94"/>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keepNext/>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95" w:name="_Toc392162662"/>
      <w:bookmarkStart w:id="96" w:name="_Toc527967059"/>
      <w:r>
        <w:rPr>
          <w:rStyle w:val="CharSectno"/>
        </w:rPr>
        <w:t>6B</w:t>
      </w:r>
      <w:r>
        <w:t>.</w:t>
      </w:r>
      <w:r>
        <w:tab/>
        <w:t>Jurisdiction in which person who performs services is based</w:t>
      </w:r>
      <w:bookmarkEnd w:id="95"/>
      <w:bookmarkEnd w:id="96"/>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ageBreakBefore/>
        <w:spacing w:before="0"/>
      </w:pPr>
      <w:bookmarkStart w:id="97" w:name="_Toc392162663"/>
      <w:bookmarkStart w:id="98" w:name="_Toc527967060"/>
      <w:r>
        <w:rPr>
          <w:rStyle w:val="CharSectno"/>
        </w:rPr>
        <w:t>6C</w:t>
      </w:r>
      <w:r>
        <w:t>.</w:t>
      </w:r>
      <w:r>
        <w:tab/>
        <w:t>Jurisdiction in which employer is based</w:t>
      </w:r>
      <w:bookmarkEnd w:id="97"/>
      <w:bookmarkEnd w:id="98"/>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pageBreakBefore/>
        <w:spacing w:before="0"/>
      </w:pPr>
      <w:bookmarkStart w:id="99" w:name="_Toc392162664"/>
      <w:bookmarkStart w:id="100" w:name="_Toc527967061"/>
      <w:r>
        <w:rPr>
          <w:rStyle w:val="CharSectno"/>
        </w:rPr>
        <w:t>6D</w:t>
      </w:r>
      <w:r>
        <w:t>.</w:t>
      </w:r>
      <w:r>
        <w:tab/>
        <w:t>Place and date of payment of wages</w:t>
      </w:r>
      <w:bookmarkEnd w:id="99"/>
      <w:bookmarkEnd w:id="100"/>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01" w:name="_Toc392162665"/>
      <w:bookmarkStart w:id="102" w:name="_Toc527967062"/>
      <w:r>
        <w:rPr>
          <w:rStyle w:val="CharSectno"/>
        </w:rPr>
        <w:t>6</w:t>
      </w:r>
      <w:r>
        <w:t>.</w:t>
      </w:r>
      <w:r>
        <w:tab/>
        <w:t>Time for payment of pay</w:t>
      </w:r>
      <w:r>
        <w:noBreakHyphen/>
        <w:t>roll tax</w:t>
      </w:r>
      <w:bookmarkEnd w:id="101"/>
      <w:bookmarkEnd w:id="102"/>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3" w:name="_Toc392162666"/>
      <w:bookmarkStart w:id="104" w:name="_Toc527967063"/>
      <w:r>
        <w:rPr>
          <w:rStyle w:val="CharSectno"/>
        </w:rPr>
        <w:t>7</w:t>
      </w:r>
      <w:r>
        <w:t>.</w:t>
      </w:r>
      <w:r>
        <w:tab/>
        <w:t>Liability to pay</w:t>
      </w:r>
      <w:r>
        <w:noBreakHyphen/>
        <w:t>roll tax</w:t>
      </w:r>
      <w:bookmarkEnd w:id="103"/>
      <w:bookmarkEnd w:id="104"/>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05" w:name="_Toc392132936"/>
      <w:bookmarkStart w:id="106" w:name="_Toc392143945"/>
      <w:bookmarkStart w:id="107" w:name="_Toc392162667"/>
      <w:bookmarkStart w:id="108" w:name="_Toc527967064"/>
      <w:r>
        <w:rPr>
          <w:rStyle w:val="CharSectno"/>
        </w:rPr>
        <w:t>8</w:t>
      </w:r>
      <w:r>
        <w:t>.</w:t>
      </w:r>
      <w:r>
        <w:tab/>
        <w:t>Tax thresholds and tapering value</w:t>
      </w:r>
      <w:bookmarkEnd w:id="105"/>
      <w:bookmarkEnd w:id="106"/>
      <w:bookmarkEnd w:id="107"/>
      <w:bookmarkEnd w:id="108"/>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m:oMathPara>
        <m:oMathParaPr>
          <m:jc m:val="left"/>
        </m:oMathParaPr>
        <m:oMath>
          <m:f>
            <m:fPr>
              <m:ctrlPr>
                <w:rPr>
                  <w:rFonts w:ascii="Cambria Math" w:hAnsi="Cambria Math"/>
                </w:rPr>
              </m:ctrlPr>
            </m:fPr>
            <m:num>
              <m:r>
                <m:rPr>
                  <m:sty m:val="p"/>
                </m:rPr>
                <w:rPr>
                  <w:rFonts w:ascii="Cambria Math" w:hAnsi="Cambria Math"/>
                </w:rPr>
                <m:t>AT</m:t>
              </m:r>
            </m:num>
            <m:den>
              <m:r>
                <m:rPr>
                  <m:sty m:val="p"/>
                </m:rPr>
                <w:rPr>
                  <w:rFonts w:ascii="Cambria Math" w:hAnsi="Cambria Math"/>
                </w:rPr>
                <m:t>UT -AT</m:t>
              </m:r>
            </m:den>
          </m:f>
        </m:oMath>
      </m:oMathPara>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109" w:name="_Toc381880582"/>
      <w:bookmarkStart w:id="110" w:name="_Toc392162668"/>
      <w:bookmarkStart w:id="111" w:name="_Toc413764612"/>
      <w:bookmarkStart w:id="112" w:name="_Toc413764735"/>
      <w:bookmarkStart w:id="113" w:name="_Toc413841441"/>
      <w:bookmarkStart w:id="114" w:name="_Toc413847500"/>
      <w:bookmarkStart w:id="115" w:name="_Toc420418518"/>
      <w:bookmarkStart w:id="116" w:name="_Toc420489511"/>
      <w:bookmarkStart w:id="117" w:name="_Toc422494282"/>
      <w:bookmarkStart w:id="118" w:name="_Toc452556859"/>
      <w:bookmarkStart w:id="119" w:name="_Toc455414943"/>
      <w:bookmarkStart w:id="120" w:name="_Toc462731803"/>
      <w:bookmarkStart w:id="121" w:name="_Toc462751620"/>
      <w:bookmarkStart w:id="122" w:name="_Toc472678958"/>
      <w:bookmarkStart w:id="123" w:name="_Toc472684470"/>
      <w:bookmarkStart w:id="124" w:name="_Toc501020023"/>
      <w:bookmarkStart w:id="125" w:name="_Toc501020166"/>
      <w:bookmarkStart w:id="126" w:name="_Toc501020713"/>
      <w:bookmarkStart w:id="127" w:name="_Toc501020851"/>
      <w:bookmarkStart w:id="128" w:name="_Toc514682251"/>
      <w:bookmarkStart w:id="129" w:name="_Toc514683646"/>
      <w:bookmarkStart w:id="130" w:name="_Toc519086636"/>
      <w:bookmarkStart w:id="131" w:name="_Toc519087351"/>
      <w:bookmarkStart w:id="132" w:name="_Toc525131541"/>
      <w:bookmarkStart w:id="133" w:name="_Toc527712902"/>
      <w:bookmarkStart w:id="134" w:name="_Toc527967065"/>
      <w:r>
        <w:rPr>
          <w:rStyle w:val="CharDivNo"/>
        </w:rPr>
        <w:t>Division 2A</w:t>
      </w:r>
      <w:r>
        <w:t> — </w:t>
      </w:r>
      <w:r>
        <w:rPr>
          <w:rStyle w:val="CharDivText"/>
        </w:rPr>
        <w:t>Wages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spacing w:before="100"/>
      </w:pPr>
      <w:r>
        <w:tab/>
        <w:t>[Heading inserted by No. 15 of 2010 s. 7.]</w:t>
      </w:r>
    </w:p>
    <w:p>
      <w:pPr>
        <w:pStyle w:val="Heading4"/>
      </w:pPr>
      <w:bookmarkStart w:id="135" w:name="_Toc381880583"/>
      <w:bookmarkStart w:id="136" w:name="_Toc392162669"/>
      <w:bookmarkStart w:id="137" w:name="_Toc413764613"/>
      <w:bookmarkStart w:id="138" w:name="_Toc413764736"/>
      <w:bookmarkStart w:id="139" w:name="_Toc413841442"/>
      <w:bookmarkStart w:id="140" w:name="_Toc413847501"/>
      <w:bookmarkStart w:id="141" w:name="_Toc420418519"/>
      <w:bookmarkStart w:id="142" w:name="_Toc420489512"/>
      <w:bookmarkStart w:id="143" w:name="_Toc422494283"/>
      <w:bookmarkStart w:id="144" w:name="_Toc452556860"/>
      <w:bookmarkStart w:id="145" w:name="_Toc455414944"/>
      <w:bookmarkStart w:id="146" w:name="_Toc462731804"/>
      <w:bookmarkStart w:id="147" w:name="_Toc462751621"/>
      <w:bookmarkStart w:id="148" w:name="_Toc472678959"/>
      <w:bookmarkStart w:id="149" w:name="_Toc472684471"/>
      <w:bookmarkStart w:id="150" w:name="_Toc501020024"/>
      <w:bookmarkStart w:id="151" w:name="_Toc501020167"/>
      <w:bookmarkStart w:id="152" w:name="_Toc501020714"/>
      <w:bookmarkStart w:id="153" w:name="_Toc501020852"/>
      <w:bookmarkStart w:id="154" w:name="_Toc514682252"/>
      <w:bookmarkStart w:id="155" w:name="_Toc514683647"/>
      <w:bookmarkStart w:id="156" w:name="_Toc519086637"/>
      <w:bookmarkStart w:id="157" w:name="_Toc519087352"/>
      <w:bookmarkStart w:id="158" w:name="_Toc525131542"/>
      <w:bookmarkStart w:id="159" w:name="_Toc527712903"/>
      <w:bookmarkStart w:id="160" w:name="_Toc527967066"/>
      <w:r>
        <w:t>Subdivision 1 — General concept of wages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spacing w:before="100"/>
      </w:pPr>
      <w:r>
        <w:tab/>
        <w:t>[Heading inserted by No. 15 of 2010 s. 7.]</w:t>
      </w:r>
    </w:p>
    <w:p>
      <w:pPr>
        <w:pStyle w:val="Heading5"/>
      </w:pPr>
      <w:bookmarkStart w:id="161" w:name="_Toc392162670"/>
      <w:bookmarkStart w:id="162" w:name="_Toc527967067"/>
      <w:r>
        <w:rPr>
          <w:rStyle w:val="CharSectno"/>
        </w:rPr>
        <w:t>9AA</w:t>
      </w:r>
      <w:r>
        <w:t>.</w:t>
      </w:r>
      <w:r>
        <w:tab/>
        <w:t>Term used: wages</w:t>
      </w:r>
      <w:bookmarkEnd w:id="161"/>
      <w:bookmarkEnd w:id="16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63" w:name="_Toc381880585"/>
      <w:bookmarkStart w:id="164" w:name="_Toc392162671"/>
      <w:bookmarkStart w:id="165" w:name="_Toc413764615"/>
      <w:bookmarkStart w:id="166" w:name="_Toc413764738"/>
      <w:bookmarkStart w:id="167" w:name="_Toc413841444"/>
      <w:bookmarkStart w:id="168" w:name="_Toc413847503"/>
      <w:bookmarkStart w:id="169" w:name="_Toc420418521"/>
      <w:bookmarkStart w:id="170" w:name="_Toc420489514"/>
      <w:bookmarkStart w:id="171" w:name="_Toc422494285"/>
      <w:bookmarkStart w:id="172" w:name="_Toc452556862"/>
      <w:bookmarkStart w:id="173" w:name="_Toc455414946"/>
      <w:bookmarkStart w:id="174" w:name="_Toc462731806"/>
      <w:bookmarkStart w:id="175" w:name="_Toc462751623"/>
      <w:bookmarkStart w:id="176" w:name="_Toc472678961"/>
      <w:bookmarkStart w:id="177" w:name="_Toc472684473"/>
      <w:bookmarkStart w:id="178" w:name="_Toc501020026"/>
      <w:bookmarkStart w:id="179" w:name="_Toc501020169"/>
      <w:bookmarkStart w:id="180" w:name="_Toc501020716"/>
      <w:bookmarkStart w:id="181" w:name="_Toc501020854"/>
      <w:bookmarkStart w:id="182" w:name="_Toc514682254"/>
      <w:bookmarkStart w:id="183" w:name="_Toc514683649"/>
      <w:bookmarkStart w:id="184" w:name="_Toc519086639"/>
      <w:bookmarkStart w:id="185" w:name="_Toc519087354"/>
      <w:bookmarkStart w:id="186" w:name="_Toc525131544"/>
      <w:bookmarkStart w:id="187" w:name="_Toc527712905"/>
      <w:bookmarkStart w:id="188" w:name="_Toc527967068"/>
      <w:r>
        <w:t>Subdivision 2 — Fringe benefits and specified taxable benefits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15 of 2010 s. 7.]</w:t>
      </w:r>
    </w:p>
    <w:p>
      <w:pPr>
        <w:pStyle w:val="Heading5"/>
      </w:pPr>
      <w:bookmarkStart w:id="189" w:name="_Toc392162672"/>
      <w:bookmarkStart w:id="190" w:name="_Toc527967069"/>
      <w:r>
        <w:rPr>
          <w:rStyle w:val="CharSectno"/>
        </w:rPr>
        <w:t>9BA</w:t>
      </w:r>
      <w:r>
        <w:t>.</w:t>
      </w:r>
      <w:r>
        <w:tab/>
        <w:t>Wages include fringe benefits and specified taxable benefits</w:t>
      </w:r>
      <w:bookmarkEnd w:id="189"/>
      <w:bookmarkEnd w:id="19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91" w:name="_Toc392162673"/>
      <w:bookmarkStart w:id="192" w:name="_Toc527967070"/>
      <w:r>
        <w:rPr>
          <w:rStyle w:val="CharSectno"/>
        </w:rPr>
        <w:t>9BB</w:t>
      </w:r>
      <w:r>
        <w:t>.</w:t>
      </w:r>
      <w:r>
        <w:tab/>
        <w:t>Actual value of fringe benefit</w:t>
      </w:r>
      <w:bookmarkEnd w:id="191"/>
      <w:bookmarkEnd w:id="192"/>
    </w:p>
    <w:p>
      <w:pPr>
        <w:pStyle w:val="Subsection"/>
      </w:pPr>
      <w:r>
        <w:tab/>
        <w:t>(1)</w:t>
      </w:r>
      <w:r>
        <w:tab/>
        <w:t>The value of a fringe benefit (</w:t>
      </w:r>
      <w:r>
        <w:rPr>
          <w:b/>
          <w:i/>
        </w:rPr>
        <w:t>V</w:t>
      </w:r>
      <w:r>
        <w:t xml:space="preserve">) is to be calculated in accordance with the formula — </w:t>
      </w:r>
    </w:p>
    <w:p>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93" w:name="_Toc392162674"/>
      <w:bookmarkStart w:id="194" w:name="_Toc527967071"/>
      <w:r>
        <w:rPr>
          <w:rStyle w:val="CharSectno"/>
        </w:rPr>
        <w:t>9BC</w:t>
      </w:r>
      <w:r>
        <w:t>.</w:t>
      </w:r>
      <w:r>
        <w:tab/>
        <w:t>Basis for including value of fringe benefits in returns</w:t>
      </w:r>
      <w:bookmarkEnd w:id="193"/>
      <w:bookmarkEnd w:id="19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ageBreakBefore/>
        <w:spacing w:before="0"/>
      </w:pPr>
      <w:bookmarkStart w:id="195" w:name="_Toc392162675"/>
      <w:bookmarkStart w:id="196" w:name="_Toc527967072"/>
      <w:r>
        <w:rPr>
          <w:rStyle w:val="CharSectno"/>
        </w:rPr>
        <w:t>9BD</w:t>
      </w:r>
      <w:r>
        <w:t>.</w:t>
      </w:r>
      <w:r>
        <w:tab/>
        <w:t>Eligibility to use estimated value method</w:t>
      </w:r>
      <w:bookmarkEnd w:id="195"/>
      <w:bookmarkEnd w:id="196"/>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97" w:name="_Toc392162676"/>
      <w:bookmarkStart w:id="198" w:name="_Toc527967073"/>
      <w:r>
        <w:rPr>
          <w:rStyle w:val="CharSectno"/>
        </w:rPr>
        <w:t>9BE</w:t>
      </w:r>
      <w:r>
        <w:t>.</w:t>
      </w:r>
      <w:r>
        <w:tab/>
        <w:t>Returns (other than annual returns) using estimated value method</w:t>
      </w:r>
      <w:bookmarkEnd w:id="197"/>
      <w:bookmarkEnd w:id="19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ageBreakBefore/>
        <w:spacing w:before="0"/>
      </w:pPr>
      <w:bookmarkStart w:id="199" w:name="_Toc392162677"/>
      <w:bookmarkStart w:id="200" w:name="_Toc527967074"/>
      <w:r>
        <w:rPr>
          <w:rStyle w:val="CharSectno"/>
        </w:rPr>
        <w:t>9BF</w:t>
      </w:r>
      <w:r>
        <w:t>.</w:t>
      </w:r>
      <w:r>
        <w:tab/>
        <w:t>Annual returns using estimated value method</w:t>
      </w:r>
      <w:bookmarkEnd w:id="199"/>
      <w:bookmarkEnd w:id="20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201" w:name="_Toc392162678"/>
      <w:bookmarkStart w:id="202" w:name="_Toc527967075"/>
      <w:r>
        <w:rPr>
          <w:rStyle w:val="CharSectno"/>
        </w:rPr>
        <w:t>9BG</w:t>
      </w:r>
      <w:r>
        <w:t>.</w:t>
      </w:r>
      <w:r>
        <w:tab/>
        <w:t>Final returns using estimated value method</w:t>
      </w:r>
      <w:bookmarkEnd w:id="201"/>
      <w:bookmarkEnd w:id="20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ageBreakBefore/>
        <w:spacing w:before="0"/>
      </w:pPr>
      <w:bookmarkStart w:id="203" w:name="_Toc392162679"/>
      <w:bookmarkStart w:id="204" w:name="_Toc527967076"/>
      <w:r>
        <w:rPr>
          <w:rStyle w:val="CharSectno"/>
        </w:rPr>
        <w:t>9BH</w:t>
      </w:r>
      <w:r>
        <w:t>.</w:t>
      </w:r>
      <w:r>
        <w:tab/>
        <w:t>Changing method of valuing fringe benefits</w:t>
      </w:r>
      <w:bookmarkEnd w:id="203"/>
      <w:bookmarkEnd w:id="204"/>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205" w:name="_Toc392162680"/>
      <w:bookmarkStart w:id="206" w:name="_Toc527967077"/>
      <w:r>
        <w:rPr>
          <w:rStyle w:val="CharSectno"/>
        </w:rPr>
        <w:t>9BI</w:t>
      </w:r>
      <w:r>
        <w:t>.</w:t>
      </w:r>
      <w:r>
        <w:tab/>
        <w:t>Value of specified taxable benefit</w:t>
      </w:r>
      <w:bookmarkEnd w:id="205"/>
      <w:bookmarkEnd w:id="206"/>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ageBreakBefore/>
        <w:spacing w:before="0"/>
      </w:pPr>
      <w:bookmarkStart w:id="207" w:name="_Toc381880595"/>
      <w:bookmarkStart w:id="208" w:name="_Toc392162681"/>
      <w:bookmarkStart w:id="209" w:name="_Toc413764625"/>
      <w:bookmarkStart w:id="210" w:name="_Toc413764748"/>
      <w:bookmarkStart w:id="211" w:name="_Toc413841454"/>
      <w:bookmarkStart w:id="212" w:name="_Toc413847513"/>
      <w:bookmarkStart w:id="213" w:name="_Toc420418531"/>
      <w:bookmarkStart w:id="214" w:name="_Toc420489524"/>
      <w:bookmarkStart w:id="215" w:name="_Toc422494295"/>
      <w:bookmarkStart w:id="216" w:name="_Toc452556872"/>
      <w:bookmarkStart w:id="217" w:name="_Toc455414956"/>
      <w:bookmarkStart w:id="218" w:name="_Toc462731816"/>
      <w:bookmarkStart w:id="219" w:name="_Toc462751633"/>
      <w:bookmarkStart w:id="220" w:name="_Toc472678971"/>
      <w:bookmarkStart w:id="221" w:name="_Toc472684483"/>
      <w:bookmarkStart w:id="222" w:name="_Toc501020036"/>
      <w:bookmarkStart w:id="223" w:name="_Toc501020179"/>
      <w:bookmarkStart w:id="224" w:name="_Toc501020726"/>
      <w:bookmarkStart w:id="225" w:name="_Toc501020864"/>
      <w:bookmarkStart w:id="226" w:name="_Toc514682264"/>
      <w:bookmarkStart w:id="227" w:name="_Toc514683659"/>
      <w:bookmarkStart w:id="228" w:name="_Toc519086649"/>
      <w:bookmarkStart w:id="229" w:name="_Toc519087364"/>
      <w:bookmarkStart w:id="230" w:name="_Toc525131554"/>
      <w:bookmarkStart w:id="231" w:name="_Toc527712915"/>
      <w:bookmarkStart w:id="232" w:name="_Toc527967078"/>
      <w:r>
        <w:t>Subdivision 3 — Superannuation contributions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by No. 15 of 2010 s. 7.]</w:t>
      </w:r>
    </w:p>
    <w:p>
      <w:pPr>
        <w:pStyle w:val="Heading5"/>
      </w:pPr>
      <w:bookmarkStart w:id="233" w:name="_Toc392162682"/>
      <w:bookmarkStart w:id="234" w:name="_Toc527967079"/>
      <w:r>
        <w:rPr>
          <w:rStyle w:val="CharSectno"/>
        </w:rPr>
        <w:t>9CA</w:t>
      </w:r>
      <w:r>
        <w:t>.</w:t>
      </w:r>
      <w:r>
        <w:tab/>
        <w:t>Terms used</w:t>
      </w:r>
      <w:bookmarkEnd w:id="233"/>
      <w:bookmarkEnd w:id="234"/>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235" w:name="_Toc392162683"/>
      <w:bookmarkStart w:id="236" w:name="_Toc527967080"/>
      <w:r>
        <w:rPr>
          <w:rStyle w:val="CharSectno"/>
        </w:rPr>
        <w:t>9CB</w:t>
      </w:r>
      <w:r>
        <w:t>.</w:t>
      </w:r>
      <w:r>
        <w:tab/>
        <w:t>Wages include superannuation contributions and other similar amounts</w:t>
      </w:r>
      <w:bookmarkEnd w:id="235"/>
      <w:bookmarkEnd w:id="236"/>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237" w:name="_Toc392162684"/>
      <w:bookmarkStart w:id="238" w:name="_Toc527967081"/>
      <w:r>
        <w:rPr>
          <w:rStyle w:val="CharSectno"/>
        </w:rPr>
        <w:t>9CC</w:t>
      </w:r>
      <w:r>
        <w:t>.</w:t>
      </w:r>
      <w:r>
        <w:tab/>
        <w:t>Superannuation contributions</w:t>
      </w:r>
      <w:bookmarkEnd w:id="237"/>
      <w:bookmarkEnd w:id="238"/>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ageBreakBefore/>
        <w:spacing w:before="0"/>
      </w:pPr>
      <w:bookmarkStart w:id="239" w:name="_Toc392162685"/>
      <w:bookmarkStart w:id="240" w:name="_Toc527967082"/>
      <w:r>
        <w:rPr>
          <w:rStyle w:val="CharSectno"/>
        </w:rPr>
        <w:t>9CD</w:t>
      </w:r>
      <w:r>
        <w:t>.</w:t>
      </w:r>
      <w:r>
        <w:tab/>
        <w:t>Notional contributions</w:t>
      </w:r>
      <w:bookmarkEnd w:id="239"/>
      <w:bookmarkEnd w:id="240"/>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241" w:name="_Toc381880600"/>
      <w:bookmarkStart w:id="242" w:name="_Toc392162686"/>
      <w:bookmarkStart w:id="243" w:name="_Toc413764630"/>
      <w:bookmarkStart w:id="244" w:name="_Toc413764753"/>
      <w:bookmarkStart w:id="245" w:name="_Toc413841459"/>
      <w:bookmarkStart w:id="246" w:name="_Toc413847518"/>
      <w:bookmarkStart w:id="247" w:name="_Toc420418536"/>
      <w:bookmarkStart w:id="248" w:name="_Toc420489529"/>
      <w:bookmarkStart w:id="249" w:name="_Toc422494300"/>
      <w:bookmarkStart w:id="250" w:name="_Toc452556877"/>
      <w:bookmarkStart w:id="251" w:name="_Toc455414961"/>
      <w:bookmarkStart w:id="252" w:name="_Toc462731821"/>
      <w:bookmarkStart w:id="253" w:name="_Toc462751638"/>
      <w:bookmarkStart w:id="254" w:name="_Toc472678976"/>
      <w:bookmarkStart w:id="255" w:name="_Toc472684488"/>
      <w:bookmarkStart w:id="256" w:name="_Toc501020041"/>
      <w:bookmarkStart w:id="257" w:name="_Toc501020184"/>
      <w:bookmarkStart w:id="258" w:name="_Toc501020731"/>
      <w:bookmarkStart w:id="259" w:name="_Toc501020869"/>
      <w:bookmarkStart w:id="260" w:name="_Toc514682269"/>
      <w:bookmarkStart w:id="261" w:name="_Toc514683664"/>
      <w:bookmarkStart w:id="262" w:name="_Toc519086654"/>
      <w:bookmarkStart w:id="263" w:name="_Toc519087369"/>
      <w:bookmarkStart w:id="264" w:name="_Toc525131559"/>
      <w:bookmarkStart w:id="265" w:name="_Toc527712920"/>
      <w:bookmarkStart w:id="266" w:name="_Toc527967083"/>
      <w:r>
        <w:t>Subdivision 4 — Shares and options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spacing w:before="100"/>
      </w:pPr>
      <w:r>
        <w:tab/>
        <w:t>[Heading inserted by No. 15 of 2010 s. 7.]</w:t>
      </w:r>
    </w:p>
    <w:p>
      <w:pPr>
        <w:pStyle w:val="Heading5"/>
      </w:pPr>
      <w:bookmarkStart w:id="267" w:name="_Toc392162687"/>
      <w:bookmarkStart w:id="268" w:name="_Toc527967084"/>
      <w:r>
        <w:rPr>
          <w:rStyle w:val="CharSectno"/>
        </w:rPr>
        <w:t>9DA</w:t>
      </w:r>
      <w:r>
        <w:t>.</w:t>
      </w:r>
      <w:r>
        <w:tab/>
        <w:t>Wages include shares and options granted to employees</w:t>
      </w:r>
      <w:bookmarkEnd w:id="267"/>
      <w:bookmarkEnd w:id="26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keepNext/>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ageBreakBefore/>
        <w:spacing w:before="0"/>
      </w:pPr>
      <w:bookmarkStart w:id="269" w:name="_Toc392162688"/>
      <w:bookmarkStart w:id="270" w:name="_Toc527967085"/>
      <w:r>
        <w:rPr>
          <w:rStyle w:val="CharSectno"/>
        </w:rPr>
        <w:t>9DB</w:t>
      </w:r>
      <w:r>
        <w:t>.</w:t>
      </w:r>
      <w:r>
        <w:tab/>
        <w:t>Relevant day: choice of</w:t>
      </w:r>
      <w:bookmarkEnd w:id="269"/>
      <w:bookmarkEnd w:id="270"/>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271" w:name="_Toc392162689"/>
      <w:bookmarkStart w:id="272" w:name="_Toc527967086"/>
      <w:r>
        <w:rPr>
          <w:rStyle w:val="CharSectno"/>
        </w:rPr>
        <w:t>9DC</w:t>
      </w:r>
      <w:r>
        <w:t>.</w:t>
      </w:r>
      <w:r>
        <w:tab/>
        <w:t>Relevant day: special cases</w:t>
      </w:r>
      <w:bookmarkEnd w:id="271"/>
      <w:bookmarkEnd w:id="272"/>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273" w:name="_Toc392162690"/>
      <w:bookmarkStart w:id="274" w:name="_Toc527967087"/>
      <w:r>
        <w:rPr>
          <w:rStyle w:val="CharSectno"/>
        </w:rPr>
        <w:t>9DD</w:t>
      </w:r>
      <w:r>
        <w:t>.</w:t>
      </w:r>
      <w:r>
        <w:tab/>
        <w:t>Value of shares and options</w:t>
      </w:r>
      <w:bookmarkEnd w:id="273"/>
      <w:bookmarkEnd w:id="27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275" w:name="_Toc392162691"/>
      <w:bookmarkStart w:id="276" w:name="_Toc527967088"/>
      <w:r>
        <w:rPr>
          <w:rStyle w:val="CharSectno"/>
        </w:rPr>
        <w:t>9DE</w:t>
      </w:r>
      <w:r>
        <w:t>.</w:t>
      </w:r>
      <w:r>
        <w:tab/>
        <w:t>Effect of rescission, cancellation etc. of share or option</w:t>
      </w:r>
      <w:bookmarkEnd w:id="275"/>
      <w:bookmarkEnd w:id="276"/>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77" w:name="_Toc392162692"/>
      <w:bookmarkStart w:id="278" w:name="_Toc527967089"/>
      <w:r>
        <w:rPr>
          <w:rStyle w:val="CharSectno"/>
        </w:rPr>
        <w:t>9DF</w:t>
      </w:r>
      <w:r>
        <w:t>.</w:t>
      </w:r>
      <w:r>
        <w:tab/>
        <w:t>Grant of share under exercise of option</w:t>
      </w:r>
      <w:bookmarkEnd w:id="277"/>
      <w:bookmarkEnd w:id="278"/>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79" w:name="_Toc392162693"/>
      <w:bookmarkStart w:id="280" w:name="_Toc527967090"/>
      <w:r>
        <w:rPr>
          <w:rStyle w:val="CharSectno"/>
        </w:rPr>
        <w:t>9DG</w:t>
      </w:r>
      <w:r>
        <w:t>.</w:t>
      </w:r>
      <w:r>
        <w:tab/>
        <w:t>Wages include certain shares and options granted to directors</w:t>
      </w:r>
      <w:bookmarkEnd w:id="279"/>
      <w:bookmarkEnd w:id="28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81" w:name="_Toc392162694"/>
      <w:bookmarkStart w:id="282" w:name="_Toc527967091"/>
      <w:r>
        <w:rPr>
          <w:rStyle w:val="CharSectno"/>
        </w:rPr>
        <w:t>9DH</w:t>
      </w:r>
      <w:r>
        <w:t>.</w:t>
      </w:r>
      <w:r>
        <w:tab/>
        <w:t>Place where wages (as shares or options) are payable</w:t>
      </w:r>
      <w:bookmarkEnd w:id="281"/>
      <w:bookmarkEnd w:id="28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ageBreakBefore/>
        <w:spacing w:before="0"/>
      </w:pPr>
      <w:bookmarkStart w:id="283" w:name="_Toc381880609"/>
      <w:bookmarkStart w:id="284" w:name="_Toc392162695"/>
      <w:bookmarkStart w:id="285" w:name="_Toc413764639"/>
      <w:bookmarkStart w:id="286" w:name="_Toc413764762"/>
      <w:bookmarkStart w:id="287" w:name="_Toc413841468"/>
      <w:bookmarkStart w:id="288" w:name="_Toc413847527"/>
      <w:bookmarkStart w:id="289" w:name="_Toc420418545"/>
      <w:bookmarkStart w:id="290" w:name="_Toc420489538"/>
      <w:bookmarkStart w:id="291" w:name="_Toc422494309"/>
      <w:bookmarkStart w:id="292" w:name="_Toc452556886"/>
      <w:bookmarkStart w:id="293" w:name="_Toc455414970"/>
      <w:bookmarkStart w:id="294" w:name="_Toc462731830"/>
      <w:bookmarkStart w:id="295" w:name="_Toc462751647"/>
      <w:bookmarkStart w:id="296" w:name="_Toc472678985"/>
      <w:bookmarkStart w:id="297" w:name="_Toc472684497"/>
      <w:bookmarkStart w:id="298" w:name="_Toc501020050"/>
      <w:bookmarkStart w:id="299" w:name="_Toc501020193"/>
      <w:bookmarkStart w:id="300" w:name="_Toc501020740"/>
      <w:bookmarkStart w:id="301" w:name="_Toc501020878"/>
      <w:bookmarkStart w:id="302" w:name="_Toc514682278"/>
      <w:bookmarkStart w:id="303" w:name="_Toc514683673"/>
      <w:bookmarkStart w:id="304" w:name="_Toc519086663"/>
      <w:bookmarkStart w:id="305" w:name="_Toc519087378"/>
      <w:bookmarkStart w:id="306" w:name="_Toc525131568"/>
      <w:bookmarkStart w:id="307" w:name="_Toc527712929"/>
      <w:bookmarkStart w:id="308" w:name="_Toc527967092"/>
      <w:r>
        <w:t>Subdivision 5 — Termination payments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by No. 15 of 2010 s. 7.]</w:t>
      </w:r>
    </w:p>
    <w:p>
      <w:pPr>
        <w:pStyle w:val="Heading5"/>
        <w:spacing w:before="200"/>
      </w:pPr>
      <w:bookmarkStart w:id="309" w:name="_Toc392162696"/>
      <w:bookmarkStart w:id="310" w:name="_Toc527967093"/>
      <w:r>
        <w:rPr>
          <w:rStyle w:val="CharSectno"/>
        </w:rPr>
        <w:t>9EA</w:t>
      </w:r>
      <w:r>
        <w:t>.</w:t>
      </w:r>
      <w:r>
        <w:tab/>
        <w:t>Wages include termination payments</w:t>
      </w:r>
      <w:bookmarkEnd w:id="309"/>
      <w:bookmarkEnd w:id="31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311" w:name="_Toc381880611"/>
      <w:bookmarkStart w:id="312" w:name="_Toc392162697"/>
      <w:bookmarkStart w:id="313" w:name="_Toc413764641"/>
      <w:bookmarkStart w:id="314" w:name="_Toc413764764"/>
      <w:bookmarkStart w:id="315" w:name="_Toc413841470"/>
      <w:bookmarkStart w:id="316" w:name="_Toc413847529"/>
      <w:bookmarkStart w:id="317" w:name="_Toc420418547"/>
      <w:bookmarkStart w:id="318" w:name="_Toc420489540"/>
      <w:bookmarkStart w:id="319" w:name="_Toc422494311"/>
      <w:bookmarkStart w:id="320" w:name="_Toc452556888"/>
      <w:bookmarkStart w:id="321" w:name="_Toc455414972"/>
      <w:bookmarkStart w:id="322" w:name="_Toc462731832"/>
      <w:bookmarkStart w:id="323" w:name="_Toc462751649"/>
      <w:bookmarkStart w:id="324" w:name="_Toc472678987"/>
      <w:bookmarkStart w:id="325" w:name="_Toc472684499"/>
      <w:bookmarkStart w:id="326" w:name="_Toc501020052"/>
      <w:bookmarkStart w:id="327" w:name="_Toc501020195"/>
      <w:bookmarkStart w:id="328" w:name="_Toc501020742"/>
      <w:bookmarkStart w:id="329" w:name="_Toc501020880"/>
      <w:bookmarkStart w:id="330" w:name="_Toc514682280"/>
      <w:bookmarkStart w:id="331" w:name="_Toc514683675"/>
      <w:bookmarkStart w:id="332" w:name="_Toc519086665"/>
      <w:bookmarkStart w:id="333" w:name="_Toc519087380"/>
      <w:bookmarkStart w:id="334" w:name="_Toc525131570"/>
      <w:bookmarkStart w:id="335" w:name="_Toc527712931"/>
      <w:bookmarkStart w:id="336" w:name="_Toc527967094"/>
      <w:r>
        <w:t>Subdivision 6 — Allowances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[Heading inserted by No. 15 of 2010 s. 7.]</w:t>
      </w:r>
    </w:p>
    <w:p>
      <w:pPr>
        <w:pStyle w:val="Heading5"/>
      </w:pPr>
      <w:bookmarkStart w:id="337" w:name="_Toc392162698"/>
      <w:bookmarkStart w:id="338" w:name="_Toc527967095"/>
      <w:r>
        <w:rPr>
          <w:rStyle w:val="CharSectno"/>
        </w:rPr>
        <w:t>9FA</w:t>
      </w:r>
      <w:r>
        <w:t>.</w:t>
      </w:r>
      <w:r>
        <w:tab/>
        <w:t>Motor vehicle allowances</w:t>
      </w:r>
      <w:bookmarkEnd w:id="337"/>
      <w:bookmarkEnd w:id="33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851"/>
      </w:pPr>
      <m:oMathPara>
        <m:oMathParaPr>
          <m:jc m:val="left"/>
        </m:oMathParaPr>
        <m:oMath>
          <m:r>
            <m:rPr>
              <m:sty m:val="p"/>
            </m:rPr>
            <w:rPr>
              <w:rFonts w:ascii="Cambria Math" w:hAnsi="Cambria Math"/>
            </w:rPr>
            <m:t>E =K ×R</m:t>
          </m:r>
        </m:oMath>
      </m:oMathPara>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339" w:name="_Toc392162699"/>
      <w:bookmarkStart w:id="340" w:name="_Toc527967096"/>
      <w:r>
        <w:rPr>
          <w:rStyle w:val="CharSectno"/>
        </w:rPr>
        <w:t>9FB</w:t>
      </w:r>
      <w:r>
        <w:t>.</w:t>
      </w:r>
      <w:r>
        <w:tab/>
        <w:t>Accommodation allowances</w:t>
      </w:r>
      <w:bookmarkEnd w:id="339"/>
      <w:bookmarkEnd w:id="34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341" w:name="_Toc381880614"/>
      <w:bookmarkStart w:id="342" w:name="_Toc392162700"/>
      <w:bookmarkStart w:id="343" w:name="_Toc413764644"/>
      <w:bookmarkStart w:id="344" w:name="_Toc413764767"/>
      <w:bookmarkStart w:id="345" w:name="_Toc413841473"/>
      <w:bookmarkStart w:id="346" w:name="_Toc413847532"/>
      <w:bookmarkStart w:id="347" w:name="_Toc420418550"/>
      <w:bookmarkStart w:id="348" w:name="_Toc420489543"/>
      <w:bookmarkStart w:id="349" w:name="_Toc422494314"/>
      <w:bookmarkStart w:id="350" w:name="_Toc452556891"/>
      <w:bookmarkStart w:id="351" w:name="_Toc455414975"/>
      <w:bookmarkStart w:id="352" w:name="_Toc462731835"/>
      <w:bookmarkStart w:id="353" w:name="_Toc462751652"/>
      <w:bookmarkStart w:id="354" w:name="_Toc472678990"/>
      <w:bookmarkStart w:id="355" w:name="_Toc472684502"/>
      <w:bookmarkStart w:id="356" w:name="_Toc501020055"/>
      <w:bookmarkStart w:id="357" w:name="_Toc501020198"/>
      <w:bookmarkStart w:id="358" w:name="_Toc501020745"/>
      <w:bookmarkStart w:id="359" w:name="_Toc501020883"/>
      <w:bookmarkStart w:id="360" w:name="_Toc514682283"/>
      <w:bookmarkStart w:id="361" w:name="_Toc514683678"/>
      <w:bookmarkStart w:id="362" w:name="_Toc519086668"/>
      <w:bookmarkStart w:id="363" w:name="_Toc519087383"/>
      <w:bookmarkStart w:id="364" w:name="_Toc525131573"/>
      <w:bookmarkStart w:id="365" w:name="_Toc527712934"/>
      <w:bookmarkStart w:id="366" w:name="_Toc527967097"/>
      <w:r>
        <w:t>Subdivision 7 — Employment agents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by No. 15 of 2010 s. 7.]</w:t>
      </w:r>
    </w:p>
    <w:p>
      <w:pPr>
        <w:pStyle w:val="Heading5"/>
      </w:pPr>
      <w:bookmarkStart w:id="367" w:name="_Toc392162701"/>
      <w:bookmarkStart w:id="368" w:name="_Toc527967098"/>
      <w:r>
        <w:rPr>
          <w:rStyle w:val="CharSectno"/>
        </w:rPr>
        <w:t>9GA</w:t>
      </w:r>
      <w:r>
        <w:t>.</w:t>
      </w:r>
      <w:r>
        <w:tab/>
        <w:t>Wages include amounts paid by employment agents</w:t>
      </w:r>
      <w:bookmarkEnd w:id="367"/>
      <w:bookmarkEnd w:id="368"/>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369" w:name="_Toc381880616"/>
      <w:bookmarkStart w:id="370" w:name="_Toc392162702"/>
      <w:bookmarkStart w:id="371" w:name="_Toc413764646"/>
      <w:bookmarkStart w:id="372" w:name="_Toc413764769"/>
      <w:bookmarkStart w:id="373" w:name="_Toc413841475"/>
      <w:bookmarkStart w:id="374" w:name="_Toc413847534"/>
      <w:bookmarkStart w:id="375" w:name="_Toc420418552"/>
      <w:bookmarkStart w:id="376" w:name="_Toc420489545"/>
      <w:bookmarkStart w:id="377" w:name="_Toc422494316"/>
      <w:bookmarkStart w:id="378" w:name="_Toc452556893"/>
      <w:bookmarkStart w:id="379" w:name="_Toc455414977"/>
      <w:bookmarkStart w:id="380" w:name="_Toc462731837"/>
      <w:bookmarkStart w:id="381" w:name="_Toc462751654"/>
      <w:bookmarkStart w:id="382" w:name="_Toc472678992"/>
      <w:bookmarkStart w:id="383" w:name="_Toc472684504"/>
      <w:bookmarkStart w:id="384" w:name="_Toc501020057"/>
      <w:bookmarkStart w:id="385" w:name="_Toc501020200"/>
      <w:bookmarkStart w:id="386" w:name="_Toc501020747"/>
      <w:bookmarkStart w:id="387" w:name="_Toc501020885"/>
      <w:bookmarkStart w:id="388" w:name="_Toc514682285"/>
      <w:bookmarkStart w:id="389" w:name="_Toc514683680"/>
      <w:bookmarkStart w:id="390" w:name="_Toc519086670"/>
      <w:bookmarkStart w:id="391" w:name="_Toc519087385"/>
      <w:bookmarkStart w:id="392" w:name="_Toc525131575"/>
      <w:bookmarkStart w:id="393" w:name="_Toc527712936"/>
      <w:bookmarkStart w:id="394" w:name="_Toc527967099"/>
      <w:r>
        <w:t>Subdivision 8 — Miscellaneous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spacing w:before="80"/>
      </w:pPr>
      <w:r>
        <w:tab/>
        <w:t>[Heading inserted by No. 15 of 2010 s. 7.]</w:t>
      </w:r>
    </w:p>
    <w:p>
      <w:pPr>
        <w:pStyle w:val="Heading5"/>
      </w:pPr>
      <w:bookmarkStart w:id="395" w:name="_Toc392162703"/>
      <w:bookmarkStart w:id="396" w:name="_Toc527967100"/>
      <w:r>
        <w:rPr>
          <w:rStyle w:val="CharSectno"/>
        </w:rPr>
        <w:t>9HA</w:t>
      </w:r>
      <w:r>
        <w:t>.</w:t>
      </w:r>
      <w:r>
        <w:tab/>
        <w:t>Value of wages paid in kind</w:t>
      </w:r>
      <w:bookmarkEnd w:id="395"/>
      <w:bookmarkEnd w:id="396"/>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397" w:name="_Toc392162704"/>
      <w:bookmarkStart w:id="398" w:name="_Toc527967101"/>
      <w:r>
        <w:rPr>
          <w:rStyle w:val="CharSectno"/>
        </w:rPr>
        <w:t>9HB</w:t>
      </w:r>
      <w:r>
        <w:t>.</w:t>
      </w:r>
      <w:r>
        <w:tab/>
        <w:t>GST excluded from wages</w:t>
      </w:r>
      <w:bookmarkEnd w:id="397"/>
      <w:bookmarkEnd w:id="39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ageBreakBefore/>
        <w:spacing w:before="0"/>
      </w:pPr>
      <w:bookmarkStart w:id="399" w:name="_Toc392162705"/>
      <w:bookmarkStart w:id="400" w:name="_Toc527967102"/>
      <w:r>
        <w:rPr>
          <w:rStyle w:val="CharSectno"/>
        </w:rPr>
        <w:t>9HC</w:t>
      </w:r>
      <w:r>
        <w:t>.</w:t>
      </w:r>
      <w:r>
        <w:tab/>
        <w:t>Wages paid by or to third parties</w:t>
      </w:r>
      <w:bookmarkEnd w:id="399"/>
      <w:bookmarkEnd w:id="40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01" w:name="_Toc381880620"/>
      <w:bookmarkStart w:id="402" w:name="_Toc392162706"/>
      <w:bookmarkStart w:id="403" w:name="_Toc413764650"/>
      <w:bookmarkStart w:id="404" w:name="_Toc413764773"/>
      <w:bookmarkStart w:id="405" w:name="_Toc413841479"/>
      <w:bookmarkStart w:id="406" w:name="_Toc413847538"/>
      <w:bookmarkStart w:id="407" w:name="_Toc420418556"/>
      <w:bookmarkStart w:id="408" w:name="_Toc420489549"/>
      <w:bookmarkStart w:id="409" w:name="_Toc422494320"/>
      <w:bookmarkStart w:id="410" w:name="_Toc452556897"/>
      <w:bookmarkStart w:id="411" w:name="_Toc455414981"/>
      <w:bookmarkStart w:id="412" w:name="_Toc462731841"/>
      <w:bookmarkStart w:id="413" w:name="_Toc462751658"/>
      <w:bookmarkStart w:id="414" w:name="_Toc472678996"/>
      <w:bookmarkStart w:id="415" w:name="_Toc472684508"/>
      <w:bookmarkStart w:id="416" w:name="_Toc501020061"/>
      <w:bookmarkStart w:id="417" w:name="_Toc501020204"/>
      <w:bookmarkStart w:id="418" w:name="_Toc501020751"/>
      <w:bookmarkStart w:id="419" w:name="_Toc501020889"/>
      <w:bookmarkStart w:id="420" w:name="_Toc514682289"/>
      <w:bookmarkStart w:id="421" w:name="_Toc514683684"/>
      <w:bookmarkStart w:id="422" w:name="_Toc519086674"/>
      <w:bookmarkStart w:id="423" w:name="_Toc519087389"/>
      <w:bookmarkStart w:id="424" w:name="_Toc525131579"/>
      <w:bookmarkStart w:id="425" w:name="_Toc527712940"/>
      <w:bookmarkStart w:id="426" w:name="_Toc527967103"/>
      <w:r>
        <w:rPr>
          <w:rStyle w:val="CharDivNo"/>
        </w:rPr>
        <w:t>Division 2</w:t>
      </w:r>
      <w:r>
        <w:t xml:space="preserve"> — </w:t>
      </w:r>
      <w:r>
        <w:rPr>
          <w:rStyle w:val="CharDivText"/>
        </w:rPr>
        <w:t>Non</w:t>
      </w:r>
      <w:r>
        <w:rPr>
          <w:rStyle w:val="CharDivText"/>
        </w:rPr>
        <w:noBreakHyphen/>
        <w:t>group employers’ liability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420414014"/>
      <w:bookmarkStart w:id="428" w:name="_Toc527967104"/>
      <w:bookmarkStart w:id="429" w:name="_Toc392162707"/>
      <w:r>
        <w:rPr>
          <w:rStyle w:val="CharSectno"/>
        </w:rPr>
        <w:t>10</w:t>
      </w:r>
      <w:r>
        <w:t>.</w:t>
      </w:r>
      <w:r>
        <w:tab/>
        <w:t>Annual tax liability: local non</w:t>
      </w:r>
      <w:r>
        <w:noBreakHyphen/>
        <w:t>group employers</w:t>
      </w:r>
      <w:bookmarkEnd w:id="427"/>
      <w:bookmarkEnd w:id="428"/>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MiscellaneousBody"/>
        <w:tabs>
          <w:tab w:val="left" w:pos="851"/>
        </w:tabs>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430" w:name="_Toc420414015"/>
      <w:r>
        <w:tab/>
        <w:t>[Section 10 inserted by No. 15 of 2015 s. 14.]</w:t>
      </w:r>
    </w:p>
    <w:p>
      <w:pPr>
        <w:pStyle w:val="Heading5"/>
      </w:pPr>
      <w:bookmarkStart w:id="431" w:name="_Toc527967105"/>
      <w:r>
        <w:rPr>
          <w:rStyle w:val="CharSectno"/>
        </w:rPr>
        <w:t>11A</w:t>
      </w:r>
      <w:r>
        <w:t>.</w:t>
      </w:r>
      <w:r>
        <w:tab/>
        <w:t>Apportioned threshold amounts for s. 10: local non</w:t>
      </w:r>
      <w:r>
        <w:noBreakHyphen/>
        <w:t>group employers</w:t>
      </w:r>
      <w:bookmarkEnd w:id="430"/>
      <w:bookmarkEnd w:id="431"/>
    </w:p>
    <w:p>
      <w:pPr>
        <w:pStyle w:val="Subsection"/>
      </w:pPr>
      <w:r>
        <w:tab/>
        <w:t>(1)</w:t>
      </w:r>
      <w:r>
        <w:tab/>
        <w:t xml:space="preserve">For the purposes of section 10, the apportioned annual threshold amount for part of an assessment year is to be calculated as follows —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432" w:name="_Toc420414016"/>
      <w:r>
        <w:tab/>
        <w:t>[Section 11A inserted by No. 15 of 2015 s. 14.]</w:t>
      </w:r>
    </w:p>
    <w:p>
      <w:pPr>
        <w:pStyle w:val="Heading5"/>
      </w:pPr>
      <w:bookmarkStart w:id="433" w:name="_Toc527967106"/>
      <w:r>
        <w:rPr>
          <w:rStyle w:val="CharSectno"/>
        </w:rPr>
        <w:t>11</w:t>
      </w:r>
      <w:r>
        <w:t>.</w:t>
      </w:r>
      <w:r>
        <w:tab/>
        <w:t>Tax payable with returns: local non</w:t>
      </w:r>
      <w:r>
        <w:noBreakHyphen/>
        <w:t>group employer</w:t>
      </w:r>
      <w:bookmarkEnd w:id="432"/>
      <w:bookmarkEnd w:id="433"/>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434" w:name="_Toc420414017"/>
      <w:r>
        <w:tab/>
        <w:t>[Section 11 inserted by No. 15 of 2015 s. 14.]</w:t>
      </w:r>
    </w:p>
    <w:p>
      <w:pPr>
        <w:pStyle w:val="Heading5"/>
      </w:pPr>
      <w:bookmarkStart w:id="435" w:name="_Toc527967107"/>
      <w:r>
        <w:rPr>
          <w:rStyle w:val="CharSectno"/>
        </w:rPr>
        <w:t>12</w:t>
      </w:r>
      <w:r>
        <w:t>.</w:t>
      </w:r>
      <w:r>
        <w:tab/>
        <w:t>Apportioned threshold amounts for s. 11: local non</w:t>
      </w:r>
      <w:r>
        <w:noBreakHyphen/>
        <w:t>group employers</w:t>
      </w:r>
      <w:bookmarkEnd w:id="434"/>
      <w:bookmarkEnd w:id="435"/>
    </w:p>
    <w:p>
      <w:pPr>
        <w:pStyle w:val="Subsection"/>
      </w:pPr>
      <w:r>
        <w:tab/>
        <w:t>(1)</w:t>
      </w:r>
      <w:r>
        <w:tab/>
        <w:t>For the purposes of section 11, the apportioned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436" w:name="_Toc420414018"/>
      <w:r>
        <w:tab/>
        <w:t>[Section 12 inserted by No. 15 of 2015 s. 14.]</w:t>
      </w:r>
    </w:p>
    <w:p>
      <w:pPr>
        <w:pStyle w:val="Heading5"/>
      </w:pPr>
      <w:bookmarkStart w:id="437" w:name="_Toc527967108"/>
      <w:r>
        <w:rPr>
          <w:rStyle w:val="CharSectno"/>
        </w:rPr>
        <w:t>13</w:t>
      </w:r>
      <w:r>
        <w:t>.</w:t>
      </w:r>
      <w:r>
        <w:tab/>
        <w:t>Annual tax liability: interstate non</w:t>
      </w:r>
      <w:r>
        <w:noBreakHyphen/>
        <w:t>group employers</w:t>
      </w:r>
      <w:bookmarkEnd w:id="436"/>
      <w:bookmarkEnd w:id="437"/>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438" w:name="_Toc420414019"/>
      <w:r>
        <w:tab/>
        <w:t>[Section 13 inserted by No. 15 of 2015 s. 14; amended by No. 20 of 2017 s. 4.]</w:t>
      </w:r>
    </w:p>
    <w:p>
      <w:pPr>
        <w:pStyle w:val="Heading5"/>
        <w:pageBreakBefore/>
        <w:spacing w:before="0"/>
      </w:pPr>
      <w:bookmarkStart w:id="439" w:name="_Toc527967109"/>
      <w:r>
        <w:rPr>
          <w:rStyle w:val="CharSectno"/>
        </w:rPr>
        <w:t>14</w:t>
      </w:r>
      <w:r>
        <w:t>.</w:t>
      </w:r>
      <w:r>
        <w:tab/>
        <w:t>Apportioned threshold amounts for s. 13: interstate non</w:t>
      </w:r>
      <w:r>
        <w:noBreakHyphen/>
        <w:t>group employers</w:t>
      </w:r>
      <w:bookmarkEnd w:id="438"/>
      <w:bookmarkEnd w:id="439"/>
    </w:p>
    <w:p>
      <w:pPr>
        <w:pStyle w:val="Subsection"/>
      </w:pPr>
      <w:r>
        <w:tab/>
        <w:t>(1)</w:t>
      </w:r>
      <w:r>
        <w:tab/>
        <w:t>For the purposes of section 13,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440" w:name="_Toc392162712"/>
      <w:bookmarkStart w:id="441" w:name="_Toc527967110"/>
      <w:bookmarkEnd w:id="429"/>
      <w:r>
        <w:rPr>
          <w:rStyle w:val="CharSectno"/>
        </w:rPr>
        <w:t>15</w:t>
      </w:r>
      <w:r>
        <w:t>.</w:t>
      </w:r>
      <w:r>
        <w:tab/>
        <w:t>Tax payable with progressive returns: interstate non</w:t>
      </w:r>
      <w:r>
        <w:noBreakHyphen/>
        <w:t>group employers</w:t>
      </w:r>
      <w:bookmarkEnd w:id="440"/>
      <w:bookmarkEnd w:id="44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 No. 20 of 2017 s. 5.]</w:t>
      </w:r>
    </w:p>
    <w:p>
      <w:pPr>
        <w:pStyle w:val="Heading5"/>
      </w:pPr>
      <w:bookmarkStart w:id="442" w:name="_Toc392162713"/>
      <w:bookmarkStart w:id="443" w:name="_Toc527967111"/>
      <w:r>
        <w:rPr>
          <w:rStyle w:val="CharSectno"/>
        </w:rPr>
        <w:t>16</w:t>
      </w:r>
      <w:r>
        <w:t>.</w:t>
      </w:r>
      <w:r>
        <w:tab/>
        <w:t>Annual reconciliation: non</w:t>
      </w:r>
      <w:r>
        <w:noBreakHyphen/>
        <w:t>group employers</w:t>
      </w:r>
      <w:bookmarkEnd w:id="442"/>
      <w:bookmarkEnd w:id="443"/>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444" w:name="_Toc381880628"/>
      <w:bookmarkStart w:id="445" w:name="_Toc392162714"/>
      <w:bookmarkStart w:id="446" w:name="_Toc413764658"/>
      <w:bookmarkStart w:id="447" w:name="_Toc413764781"/>
      <w:bookmarkStart w:id="448" w:name="_Toc413841487"/>
      <w:bookmarkStart w:id="449" w:name="_Toc413847546"/>
      <w:bookmarkStart w:id="450" w:name="_Toc420418564"/>
      <w:bookmarkStart w:id="451" w:name="_Toc420489557"/>
      <w:bookmarkStart w:id="452" w:name="_Toc422494329"/>
      <w:bookmarkStart w:id="453" w:name="_Toc452556906"/>
      <w:bookmarkStart w:id="454" w:name="_Toc455414990"/>
      <w:bookmarkStart w:id="455" w:name="_Toc462731850"/>
      <w:bookmarkStart w:id="456" w:name="_Toc462751667"/>
      <w:bookmarkStart w:id="457" w:name="_Toc472679005"/>
      <w:bookmarkStart w:id="458" w:name="_Toc472684517"/>
      <w:bookmarkStart w:id="459" w:name="_Toc501020070"/>
      <w:bookmarkStart w:id="460" w:name="_Toc501020213"/>
      <w:bookmarkStart w:id="461" w:name="_Toc501020760"/>
      <w:bookmarkStart w:id="462" w:name="_Toc501020898"/>
      <w:bookmarkStart w:id="463" w:name="_Toc514682298"/>
      <w:bookmarkStart w:id="464" w:name="_Toc514683693"/>
      <w:bookmarkStart w:id="465" w:name="_Toc519086683"/>
      <w:bookmarkStart w:id="466" w:name="_Toc519087398"/>
      <w:bookmarkStart w:id="467" w:name="_Toc525131588"/>
      <w:bookmarkStart w:id="468" w:name="_Toc527712949"/>
      <w:bookmarkStart w:id="469" w:name="_Toc527967112"/>
      <w:r>
        <w:rPr>
          <w:rStyle w:val="CharDivNo"/>
        </w:rPr>
        <w:t>Division 3</w:t>
      </w:r>
      <w:r>
        <w:t xml:space="preserve"> — </w:t>
      </w:r>
      <w:r>
        <w:rPr>
          <w:rStyle w:val="CharDivText"/>
        </w:rPr>
        <w:t>Group employers’ liability</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392162715"/>
      <w:bookmarkStart w:id="471" w:name="_Toc527967113"/>
      <w:r>
        <w:rPr>
          <w:rStyle w:val="CharSectno"/>
        </w:rPr>
        <w:t>17</w:t>
      </w:r>
      <w:r>
        <w:t>.</w:t>
      </w:r>
      <w:r>
        <w:tab/>
        <w:t>Annual tax liability: groups</w:t>
      </w:r>
      <w:bookmarkEnd w:id="470"/>
      <w:bookmarkEnd w:id="471"/>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 No. 20 of 2017 s. 6.]</w:t>
      </w:r>
    </w:p>
    <w:p>
      <w:pPr>
        <w:pStyle w:val="Heading5"/>
      </w:pPr>
      <w:bookmarkStart w:id="472" w:name="_Toc420414022"/>
      <w:bookmarkStart w:id="473" w:name="_Toc527967114"/>
      <w:bookmarkStart w:id="474" w:name="_Toc392162716"/>
      <w:r>
        <w:rPr>
          <w:rStyle w:val="CharSectno"/>
        </w:rPr>
        <w:t>18</w:t>
      </w:r>
      <w:r>
        <w:t>.</w:t>
      </w:r>
      <w:r>
        <w:tab/>
        <w:t>Apportioned threshold amounts for s. 17: groups</w:t>
      </w:r>
      <w:bookmarkEnd w:id="472"/>
      <w:bookmarkEnd w:id="473"/>
    </w:p>
    <w:p>
      <w:pPr>
        <w:pStyle w:val="Subsection"/>
      </w:pPr>
      <w:r>
        <w:tab/>
        <w:t>(1)</w:t>
      </w:r>
      <w:r>
        <w:tab/>
        <w:t>For the purposes of section 17,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475" w:name="_Toc392162717"/>
      <w:bookmarkStart w:id="476" w:name="_Toc527967115"/>
      <w:bookmarkEnd w:id="474"/>
      <w:r>
        <w:rPr>
          <w:rStyle w:val="CharSectno"/>
        </w:rPr>
        <w:t>19</w:t>
      </w:r>
      <w:r>
        <w:t>.</w:t>
      </w:r>
      <w:r>
        <w:tab/>
        <w:t>Tax payable with progressive returns: groups</w:t>
      </w:r>
      <w:bookmarkEnd w:id="475"/>
      <w:bookmarkEnd w:id="47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 No. 20 of 2017 s. 7.]</w:t>
      </w:r>
    </w:p>
    <w:p>
      <w:pPr>
        <w:pStyle w:val="Heading5"/>
      </w:pPr>
      <w:bookmarkStart w:id="477" w:name="_Toc392162718"/>
      <w:bookmarkStart w:id="478" w:name="_Toc527967116"/>
      <w:r>
        <w:rPr>
          <w:rStyle w:val="CharSectno"/>
        </w:rPr>
        <w:t>20</w:t>
      </w:r>
      <w:r>
        <w:t>.</w:t>
      </w:r>
      <w:r>
        <w:tab/>
        <w:t>Annual reconciliation: groups</w:t>
      </w:r>
      <w:bookmarkEnd w:id="477"/>
      <w:bookmarkEnd w:id="47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479" w:name="_Toc381880633"/>
      <w:bookmarkStart w:id="480" w:name="_Toc392162719"/>
      <w:bookmarkStart w:id="481" w:name="_Toc413764663"/>
      <w:bookmarkStart w:id="482" w:name="_Toc413764786"/>
      <w:bookmarkStart w:id="483" w:name="_Toc413841492"/>
      <w:bookmarkStart w:id="484" w:name="_Toc413847551"/>
      <w:bookmarkStart w:id="485" w:name="_Toc420418569"/>
      <w:bookmarkStart w:id="486" w:name="_Toc420489562"/>
      <w:bookmarkStart w:id="487" w:name="_Toc422494334"/>
      <w:bookmarkStart w:id="488" w:name="_Toc452556911"/>
      <w:bookmarkStart w:id="489" w:name="_Toc455414995"/>
      <w:bookmarkStart w:id="490" w:name="_Toc462731855"/>
      <w:bookmarkStart w:id="491" w:name="_Toc462751672"/>
      <w:bookmarkStart w:id="492" w:name="_Toc472679010"/>
      <w:bookmarkStart w:id="493" w:name="_Toc472684522"/>
      <w:bookmarkStart w:id="494" w:name="_Toc501020075"/>
      <w:bookmarkStart w:id="495" w:name="_Toc501020218"/>
      <w:bookmarkStart w:id="496" w:name="_Toc501020765"/>
      <w:bookmarkStart w:id="497" w:name="_Toc501020903"/>
      <w:bookmarkStart w:id="498" w:name="_Toc514682303"/>
      <w:bookmarkStart w:id="499" w:name="_Toc514683698"/>
      <w:bookmarkStart w:id="500" w:name="_Toc519086688"/>
      <w:bookmarkStart w:id="501" w:name="_Toc519087403"/>
      <w:bookmarkStart w:id="502" w:name="_Toc525131593"/>
      <w:bookmarkStart w:id="503" w:name="_Toc527712954"/>
      <w:bookmarkStart w:id="504" w:name="_Toc527967117"/>
      <w:r>
        <w:rPr>
          <w:rStyle w:val="CharDivNo"/>
        </w:rPr>
        <w:t>Division 4</w:t>
      </w:r>
      <w:r>
        <w:t xml:space="preserve"> — </w:t>
      </w:r>
      <w:r>
        <w:rPr>
          <w:rStyle w:val="CharDivText"/>
        </w:rPr>
        <w:t>Assessment generally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392162720"/>
      <w:bookmarkStart w:id="506" w:name="_Toc527967118"/>
      <w:r>
        <w:rPr>
          <w:rStyle w:val="CharSectno"/>
        </w:rPr>
        <w:t>21</w:t>
      </w:r>
      <w:r>
        <w:t>.</w:t>
      </w:r>
      <w:r>
        <w:tab/>
        <w:t>Tax</w:t>
      </w:r>
      <w:r>
        <w:noBreakHyphen/>
        <w:t>reducing arrangements</w:t>
      </w:r>
      <w:bookmarkEnd w:id="505"/>
      <w:bookmarkEnd w:id="506"/>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507" w:name="_Toc392162721"/>
      <w:bookmarkStart w:id="508" w:name="_Toc527967119"/>
      <w:r>
        <w:rPr>
          <w:rStyle w:val="CharSectno"/>
        </w:rPr>
        <w:t>22</w:t>
      </w:r>
      <w:r>
        <w:t>.</w:t>
      </w:r>
      <w:r>
        <w:tab/>
        <w:t>Adjustments for changes in annual threshold amount</w:t>
      </w:r>
      <w:bookmarkEnd w:id="507"/>
      <w:bookmarkEnd w:id="50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509" w:name="_Toc392162722"/>
      <w:r>
        <w:t>[</w:t>
      </w:r>
      <w:r>
        <w:rPr>
          <w:b/>
        </w:rPr>
        <w:t>22A.</w:t>
      </w:r>
      <w:r>
        <w:rPr>
          <w:b/>
        </w:rPr>
        <w:tab/>
      </w:r>
      <w:r>
        <w:t>Deleted by No. 15 of 2015 s. 17.]</w:t>
      </w:r>
    </w:p>
    <w:p>
      <w:pPr>
        <w:pStyle w:val="Heading5"/>
      </w:pPr>
      <w:bookmarkStart w:id="510" w:name="_Toc392162723"/>
      <w:bookmarkStart w:id="511" w:name="_Toc527967120"/>
      <w:bookmarkEnd w:id="509"/>
      <w:r>
        <w:rPr>
          <w:rStyle w:val="CharSectno"/>
        </w:rPr>
        <w:t>23</w:t>
      </w:r>
      <w:r>
        <w:t>.</w:t>
      </w:r>
      <w:r>
        <w:tab/>
        <w:t>Taxable wages not paid throughout assessment year</w:t>
      </w:r>
      <w:bookmarkEnd w:id="510"/>
      <w:bookmarkEnd w:id="511"/>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3"/>
        <w:pageBreakBefore/>
        <w:spacing w:before="0"/>
      </w:pPr>
      <w:bookmarkStart w:id="512" w:name="_Toc494872714"/>
      <w:bookmarkStart w:id="513" w:name="_Toc494872728"/>
      <w:bookmarkStart w:id="514" w:name="_Toc494872742"/>
      <w:bookmarkStart w:id="515" w:name="_Toc494872813"/>
      <w:bookmarkStart w:id="516" w:name="_Toc494872998"/>
      <w:bookmarkStart w:id="517" w:name="_Toc494873774"/>
      <w:bookmarkStart w:id="518" w:name="_Toc500493265"/>
      <w:bookmarkStart w:id="519" w:name="_Toc501011212"/>
      <w:bookmarkStart w:id="520" w:name="_Toc501013797"/>
      <w:bookmarkStart w:id="521" w:name="_Toc501020079"/>
      <w:bookmarkStart w:id="522" w:name="_Toc501020222"/>
      <w:bookmarkStart w:id="523" w:name="_Toc501020769"/>
      <w:bookmarkStart w:id="524" w:name="_Toc501020907"/>
      <w:bookmarkStart w:id="525" w:name="_Toc514682307"/>
      <w:bookmarkStart w:id="526" w:name="_Toc514683702"/>
      <w:bookmarkStart w:id="527" w:name="_Toc519086692"/>
      <w:bookmarkStart w:id="528" w:name="_Toc519087407"/>
      <w:bookmarkStart w:id="529" w:name="_Toc525131597"/>
      <w:bookmarkStart w:id="530" w:name="_Toc527712958"/>
      <w:bookmarkStart w:id="531" w:name="_Toc527967121"/>
      <w:bookmarkStart w:id="532" w:name="_Toc381880638"/>
      <w:bookmarkStart w:id="533" w:name="_Toc392162724"/>
      <w:bookmarkStart w:id="534" w:name="_Toc413764668"/>
      <w:bookmarkStart w:id="535" w:name="_Toc413764791"/>
      <w:bookmarkStart w:id="536" w:name="_Toc413841497"/>
      <w:bookmarkStart w:id="537" w:name="_Toc413847556"/>
      <w:bookmarkStart w:id="538" w:name="_Toc420418574"/>
      <w:bookmarkStart w:id="539" w:name="_Toc420489567"/>
      <w:bookmarkStart w:id="540" w:name="_Toc422494338"/>
      <w:bookmarkStart w:id="541" w:name="_Toc452556915"/>
      <w:bookmarkStart w:id="542" w:name="_Toc455414999"/>
      <w:bookmarkStart w:id="543" w:name="_Toc462731859"/>
      <w:bookmarkStart w:id="544" w:name="_Toc462751676"/>
      <w:bookmarkStart w:id="545" w:name="_Toc472679014"/>
      <w:bookmarkStart w:id="546" w:name="_Toc472684526"/>
      <w:r>
        <w:rPr>
          <w:rStyle w:val="CharDivNo"/>
        </w:rPr>
        <w:t>Division 5</w:t>
      </w:r>
      <w:r>
        <w:t> — </w:t>
      </w:r>
      <w:r>
        <w:rPr>
          <w:rStyle w:val="CharDivText"/>
        </w:rPr>
        <w:t>Special provisions for period from 1 July 2018 to 30 June 2023</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pPr>
      <w:bookmarkStart w:id="547" w:name="_Toc501011213"/>
      <w:bookmarkStart w:id="548" w:name="_Toc501013798"/>
      <w:r>
        <w:tab/>
        <w:t>[Heading inserted by No. 20 of 2017 s. 8.]</w:t>
      </w:r>
    </w:p>
    <w:p>
      <w:pPr>
        <w:pStyle w:val="Heading5"/>
      </w:pPr>
      <w:bookmarkStart w:id="549" w:name="_Toc527967122"/>
      <w:r>
        <w:rPr>
          <w:rStyle w:val="CharSectno"/>
        </w:rPr>
        <w:t>23A</w:t>
      </w:r>
      <w:r>
        <w:t>.</w:t>
      </w:r>
      <w:r>
        <w:tab/>
        <w:t>Nomination of estimates for determining rates for progressive return periods</w:t>
      </w:r>
      <w:bookmarkEnd w:id="547"/>
      <w:bookmarkEnd w:id="548"/>
      <w:bookmarkEnd w:id="549"/>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550" w:name="_Toc501011214"/>
      <w:bookmarkStart w:id="551" w:name="_Toc501013799"/>
      <w:r>
        <w:tab/>
        <w:t>[Section 23A inserted by No. 20 of 2017 s. 8.]</w:t>
      </w:r>
    </w:p>
    <w:p>
      <w:pPr>
        <w:pStyle w:val="Heading5"/>
      </w:pPr>
      <w:bookmarkStart w:id="552" w:name="_Toc527967123"/>
      <w:r>
        <w:rPr>
          <w:rStyle w:val="CharSectno"/>
        </w:rPr>
        <w:t>23B</w:t>
      </w:r>
      <w:r>
        <w:t>.</w:t>
      </w:r>
      <w:r>
        <w:tab/>
        <w:t>Application for nomination under s. 23A</w:t>
      </w:r>
      <w:bookmarkEnd w:id="550"/>
      <w:bookmarkEnd w:id="551"/>
      <w:bookmarkEnd w:id="552"/>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553" w:name="_Toc501011215"/>
      <w:bookmarkStart w:id="554" w:name="_Toc501013800"/>
      <w:r>
        <w:tab/>
        <w:t>[Section 23B inserted by No. 20 of 2017 s. 8.]</w:t>
      </w:r>
    </w:p>
    <w:p>
      <w:pPr>
        <w:pStyle w:val="Heading5"/>
      </w:pPr>
      <w:bookmarkStart w:id="555" w:name="_Toc527967124"/>
      <w:r>
        <w:rPr>
          <w:rStyle w:val="CharSectno"/>
        </w:rPr>
        <w:t>23C</w:t>
      </w:r>
      <w:r>
        <w:t>.</w:t>
      </w:r>
      <w:r>
        <w:tab/>
        <w:t xml:space="preserve">Determination of reduced rate where </w:t>
      </w:r>
      <w:r>
        <w:rPr>
          <w:i/>
        </w:rPr>
        <w:t>Pay</w:t>
      </w:r>
      <w:r>
        <w:rPr>
          <w:i/>
        </w:rPr>
        <w:noBreakHyphen/>
        <w:t>roll Tax Act 2002</w:t>
      </w:r>
      <w:r>
        <w:t xml:space="preserve"> s. 8(6) or 10(7) applied</w:t>
      </w:r>
      <w:bookmarkEnd w:id="553"/>
      <w:bookmarkEnd w:id="554"/>
      <w:bookmarkEnd w:id="555"/>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by No. 20 of 2017 s. 8.]</w:t>
      </w:r>
    </w:p>
    <w:p>
      <w:pPr>
        <w:pStyle w:val="Heading2"/>
      </w:pPr>
      <w:bookmarkStart w:id="556" w:name="_Toc501020083"/>
      <w:bookmarkStart w:id="557" w:name="_Toc501020226"/>
      <w:bookmarkStart w:id="558" w:name="_Toc501020773"/>
      <w:bookmarkStart w:id="559" w:name="_Toc501020911"/>
      <w:bookmarkStart w:id="560" w:name="_Toc514682311"/>
      <w:bookmarkStart w:id="561" w:name="_Toc514683706"/>
      <w:bookmarkStart w:id="562" w:name="_Toc519086696"/>
      <w:bookmarkStart w:id="563" w:name="_Toc519087411"/>
      <w:bookmarkStart w:id="564" w:name="_Toc525131601"/>
      <w:bookmarkStart w:id="565" w:name="_Toc527712962"/>
      <w:bookmarkStart w:id="566" w:name="_Toc527967125"/>
      <w:r>
        <w:rPr>
          <w:rStyle w:val="CharPartNo"/>
        </w:rPr>
        <w:t>Part 3</w:t>
      </w:r>
      <w:r>
        <w:rPr>
          <w:rStyle w:val="CharDivNo"/>
        </w:rPr>
        <w:t xml:space="preserve"> </w:t>
      </w:r>
      <w:r>
        <w:t>—</w:t>
      </w:r>
      <w:r>
        <w:rPr>
          <w:rStyle w:val="CharDivText"/>
        </w:rPr>
        <w:t xml:space="preserve"> </w:t>
      </w:r>
      <w:r>
        <w:rPr>
          <w:rStyle w:val="CharPartText"/>
        </w:rPr>
        <w:t>Registration and returns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392162725"/>
      <w:bookmarkStart w:id="568" w:name="_Toc527967126"/>
      <w:r>
        <w:rPr>
          <w:rStyle w:val="CharSectno"/>
        </w:rPr>
        <w:t>24</w:t>
      </w:r>
      <w:r>
        <w:t>.</w:t>
      </w:r>
      <w:r>
        <w:tab/>
        <w:t>Applications for registration as employer</w:t>
      </w:r>
      <w:bookmarkEnd w:id="567"/>
      <w:bookmarkEnd w:id="56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569" w:name="_Toc392162726"/>
      <w:bookmarkStart w:id="570" w:name="_Toc527967127"/>
      <w:r>
        <w:rPr>
          <w:rStyle w:val="CharSectno"/>
        </w:rPr>
        <w:t>25</w:t>
      </w:r>
      <w:r>
        <w:t>.</w:t>
      </w:r>
      <w:r>
        <w:tab/>
        <w:t>Registration and cancellation of registration</w:t>
      </w:r>
      <w:bookmarkEnd w:id="569"/>
      <w:bookmarkEnd w:id="57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571" w:name="_Toc392162727"/>
      <w:bookmarkStart w:id="572" w:name="_Toc527967128"/>
      <w:r>
        <w:rPr>
          <w:rStyle w:val="CharSectno"/>
        </w:rPr>
        <w:t>26</w:t>
      </w:r>
      <w:r>
        <w:t>.</w:t>
      </w:r>
      <w:r>
        <w:tab/>
        <w:t>Monthly returns</w:t>
      </w:r>
      <w:bookmarkEnd w:id="571"/>
      <w:bookmarkEnd w:id="57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573" w:name="_Toc392162728"/>
      <w:bookmarkStart w:id="574" w:name="_Toc527967129"/>
      <w:r>
        <w:rPr>
          <w:rStyle w:val="CharSectno"/>
        </w:rPr>
        <w:t>27</w:t>
      </w:r>
      <w:r>
        <w:t>.</w:t>
      </w:r>
      <w:r>
        <w:tab/>
        <w:t>Additional returns for reconciliation purposes</w:t>
      </w:r>
      <w:bookmarkEnd w:id="573"/>
      <w:bookmarkEnd w:id="57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575" w:name="_Toc392162729"/>
      <w:bookmarkStart w:id="576" w:name="_Toc527967130"/>
      <w:r>
        <w:rPr>
          <w:rStyle w:val="CharSectno"/>
        </w:rPr>
        <w:t>28</w:t>
      </w:r>
      <w:r>
        <w:t>.</w:t>
      </w:r>
      <w:r>
        <w:tab/>
        <w:t>Further returns</w:t>
      </w:r>
      <w:bookmarkEnd w:id="575"/>
      <w:bookmarkEnd w:id="57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577" w:name="_Toc392162730"/>
      <w:bookmarkStart w:id="578" w:name="_Toc527967131"/>
      <w:r>
        <w:rPr>
          <w:rStyle w:val="CharSectno"/>
        </w:rPr>
        <w:t>28A</w:t>
      </w:r>
      <w:r>
        <w:t>.</w:t>
      </w:r>
      <w:r>
        <w:tab/>
        <w:t>Manner of lodging and paying in certain cases</w:t>
      </w:r>
      <w:bookmarkEnd w:id="577"/>
      <w:bookmarkEnd w:id="57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ageBreakBefore/>
        <w:spacing w:before="0"/>
      </w:pPr>
      <w:bookmarkStart w:id="579" w:name="_Toc392162731"/>
      <w:bookmarkStart w:id="580" w:name="_Toc527967132"/>
      <w:r>
        <w:rPr>
          <w:rStyle w:val="CharSectno"/>
        </w:rPr>
        <w:t>29</w:t>
      </w:r>
      <w:r>
        <w:t>.</w:t>
      </w:r>
      <w:r>
        <w:tab/>
        <w:t>Exemptions from lodging monthly returns</w:t>
      </w:r>
      <w:bookmarkEnd w:id="579"/>
      <w:bookmarkEnd w:id="5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581" w:name="_Toc381880646"/>
      <w:bookmarkStart w:id="582" w:name="_Toc392162732"/>
      <w:bookmarkStart w:id="583" w:name="_Toc413764676"/>
      <w:bookmarkStart w:id="584" w:name="_Toc413764799"/>
      <w:bookmarkStart w:id="585" w:name="_Toc413841505"/>
      <w:bookmarkStart w:id="586" w:name="_Toc413847564"/>
      <w:bookmarkStart w:id="587" w:name="_Toc420418582"/>
      <w:bookmarkStart w:id="588" w:name="_Toc420489575"/>
      <w:bookmarkStart w:id="589" w:name="_Toc422494346"/>
      <w:bookmarkStart w:id="590" w:name="_Toc452556923"/>
      <w:bookmarkStart w:id="591" w:name="_Toc455415007"/>
      <w:bookmarkStart w:id="592" w:name="_Toc462731867"/>
      <w:bookmarkStart w:id="593" w:name="_Toc462751684"/>
      <w:bookmarkStart w:id="594" w:name="_Toc472679022"/>
      <w:bookmarkStart w:id="595" w:name="_Toc472684534"/>
      <w:bookmarkStart w:id="596" w:name="_Toc501020091"/>
      <w:bookmarkStart w:id="597" w:name="_Toc501020234"/>
      <w:bookmarkStart w:id="598" w:name="_Toc501020781"/>
      <w:bookmarkStart w:id="599" w:name="_Toc501020919"/>
      <w:bookmarkStart w:id="600" w:name="_Toc514682319"/>
      <w:bookmarkStart w:id="601" w:name="_Toc514683714"/>
      <w:bookmarkStart w:id="602" w:name="_Toc519086704"/>
      <w:bookmarkStart w:id="603" w:name="_Toc519087419"/>
      <w:bookmarkStart w:id="604" w:name="_Toc525131609"/>
      <w:bookmarkStart w:id="605" w:name="_Toc527712970"/>
      <w:bookmarkStart w:id="606" w:name="_Toc527967133"/>
      <w:r>
        <w:rPr>
          <w:rStyle w:val="CharPartNo"/>
        </w:rPr>
        <w:t>Part 4</w:t>
      </w:r>
      <w:r>
        <w:t xml:space="preserve"> — </w:t>
      </w:r>
      <w:r>
        <w:rPr>
          <w:rStyle w:val="CharPartText"/>
        </w:rPr>
        <w:t>Constitution of business groups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392162733"/>
      <w:bookmarkStart w:id="608" w:name="_Toc527967134"/>
      <w:r>
        <w:rPr>
          <w:rStyle w:val="CharSectno"/>
        </w:rPr>
        <w:t>30</w:t>
      </w:r>
      <w:r>
        <w:t>.</w:t>
      </w:r>
      <w:r>
        <w:tab/>
        <w:t>Grouping corporations</w:t>
      </w:r>
      <w:bookmarkEnd w:id="607"/>
      <w:bookmarkEnd w:id="608"/>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609" w:name="_Toc392162734"/>
      <w:bookmarkStart w:id="610" w:name="_Toc527967135"/>
      <w:r>
        <w:rPr>
          <w:rStyle w:val="CharSectno"/>
        </w:rPr>
        <w:t>31</w:t>
      </w:r>
      <w:r>
        <w:t>.</w:t>
      </w:r>
      <w:r>
        <w:tab/>
        <w:t>Grouping where employees used in another business</w:t>
      </w:r>
      <w:bookmarkEnd w:id="609"/>
      <w:bookmarkEnd w:id="610"/>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611" w:name="_Toc392162735"/>
      <w:bookmarkStart w:id="612" w:name="_Toc527967136"/>
      <w:r>
        <w:rPr>
          <w:rStyle w:val="CharSectno"/>
        </w:rPr>
        <w:t>32</w:t>
      </w:r>
      <w:r>
        <w:t>.</w:t>
      </w:r>
      <w:r>
        <w:tab/>
        <w:t>Grouping commonly controlled businesses</w:t>
      </w:r>
      <w:bookmarkEnd w:id="611"/>
      <w:bookmarkEnd w:id="612"/>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613" w:name="_Toc392162736"/>
      <w:bookmarkStart w:id="614" w:name="_Toc527967137"/>
      <w:r>
        <w:rPr>
          <w:rStyle w:val="CharSectno"/>
        </w:rPr>
        <w:t>33</w:t>
      </w:r>
      <w:r>
        <w:t>.</w:t>
      </w:r>
      <w:r>
        <w:tab/>
        <w:t>Controlling interest in business</w:t>
      </w:r>
      <w:bookmarkEnd w:id="613"/>
      <w:bookmarkEnd w:id="614"/>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615" w:name="_Toc392162737"/>
      <w:bookmarkStart w:id="616" w:name="_Toc527967138"/>
      <w:r>
        <w:rPr>
          <w:rStyle w:val="CharSectno"/>
        </w:rPr>
        <w:t>34</w:t>
      </w:r>
      <w:r>
        <w:t>.</w:t>
      </w:r>
      <w:r>
        <w:tab/>
        <w:t>Value of beneficial interest in discretionary trusts</w:t>
      </w:r>
      <w:bookmarkEnd w:id="615"/>
      <w:bookmarkEnd w:id="61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ageBreakBefore/>
        <w:spacing w:before="0"/>
      </w:pPr>
      <w:bookmarkStart w:id="617" w:name="_Toc392162738"/>
      <w:bookmarkStart w:id="618" w:name="_Toc527967139"/>
      <w:r>
        <w:rPr>
          <w:rStyle w:val="CharSectno"/>
        </w:rPr>
        <w:t>35A</w:t>
      </w:r>
      <w:r>
        <w:t>.</w:t>
      </w:r>
      <w:r>
        <w:tab/>
        <w:t>Groups arising from tracing of interests in corporations</w:t>
      </w:r>
      <w:bookmarkEnd w:id="617"/>
      <w:bookmarkEnd w:id="618"/>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619" w:name="_Toc392162739"/>
      <w:bookmarkStart w:id="620" w:name="_Toc527967140"/>
      <w:r>
        <w:rPr>
          <w:rStyle w:val="CharSectno"/>
        </w:rPr>
        <w:t>35B</w:t>
      </w:r>
      <w:r>
        <w:t>.</w:t>
      </w:r>
      <w:r>
        <w:tab/>
        <w:t>Direct interests</w:t>
      </w:r>
      <w:bookmarkEnd w:id="619"/>
      <w:bookmarkEnd w:id="620"/>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621" w:name="_Toc392162740"/>
      <w:bookmarkStart w:id="622" w:name="_Toc527967141"/>
      <w:r>
        <w:rPr>
          <w:rStyle w:val="CharSectno"/>
        </w:rPr>
        <w:t>35C</w:t>
      </w:r>
      <w:r>
        <w:t>.</w:t>
      </w:r>
      <w:r>
        <w:tab/>
        <w:t>Indirect interests</w:t>
      </w:r>
      <w:bookmarkEnd w:id="621"/>
      <w:bookmarkEnd w:id="62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623" w:name="_Toc392162741"/>
      <w:bookmarkStart w:id="624" w:name="_Toc527967142"/>
      <w:r>
        <w:rPr>
          <w:rStyle w:val="CharSectno"/>
        </w:rPr>
        <w:t>35D</w:t>
      </w:r>
      <w:r>
        <w:t>.</w:t>
      </w:r>
      <w:r>
        <w:tab/>
        <w:t>Aggregate interests</w:t>
      </w:r>
      <w:bookmarkEnd w:id="623"/>
      <w:bookmarkEnd w:id="624"/>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625" w:name="_Toc392162742"/>
      <w:bookmarkStart w:id="626" w:name="_Toc527967143"/>
      <w:r>
        <w:rPr>
          <w:rStyle w:val="CharSectno"/>
        </w:rPr>
        <w:t>36</w:t>
      </w:r>
      <w:r>
        <w:t>.</w:t>
      </w:r>
      <w:r>
        <w:tab/>
        <w:t>Smaller groups subsumed into larger groups</w:t>
      </w:r>
      <w:bookmarkEnd w:id="625"/>
      <w:bookmarkEnd w:id="626"/>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627" w:name="_Toc392162743"/>
      <w:bookmarkStart w:id="628" w:name="_Toc527967144"/>
      <w:r>
        <w:rPr>
          <w:rStyle w:val="CharSectno"/>
        </w:rPr>
        <w:t>37</w:t>
      </w:r>
      <w:r>
        <w:t>.</w:t>
      </w:r>
      <w:r>
        <w:tab/>
        <w:t>Grouping provisions operate independently</w:t>
      </w:r>
      <w:bookmarkEnd w:id="627"/>
      <w:bookmarkEnd w:id="62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29" w:name="_Toc392162744"/>
      <w:bookmarkStart w:id="630" w:name="_Toc527967145"/>
      <w:r>
        <w:rPr>
          <w:rStyle w:val="CharSectno"/>
        </w:rPr>
        <w:t>38</w:t>
      </w:r>
      <w:r>
        <w:t>.</w:t>
      </w:r>
      <w:r>
        <w:tab/>
        <w:t>Exclusion from groups</w:t>
      </w:r>
      <w:bookmarkEnd w:id="629"/>
      <w:bookmarkEnd w:id="630"/>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631" w:name="_Toc392162745"/>
      <w:bookmarkStart w:id="632" w:name="_Toc527967146"/>
      <w:r>
        <w:rPr>
          <w:rStyle w:val="CharSectno"/>
        </w:rPr>
        <w:t>39</w:t>
      </w:r>
      <w:r>
        <w:t>.</w:t>
      </w:r>
      <w:r>
        <w:tab/>
        <w:t>Designated group employer</w:t>
      </w:r>
      <w:bookmarkEnd w:id="631"/>
      <w:bookmarkEnd w:id="63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33" w:name="_Toc381880660"/>
      <w:bookmarkStart w:id="634" w:name="_Toc392162746"/>
      <w:bookmarkStart w:id="635" w:name="_Toc413764690"/>
      <w:bookmarkStart w:id="636" w:name="_Toc413764813"/>
      <w:bookmarkStart w:id="637" w:name="_Toc413841519"/>
      <w:bookmarkStart w:id="638" w:name="_Toc413847578"/>
      <w:bookmarkStart w:id="639" w:name="_Toc420418596"/>
      <w:bookmarkStart w:id="640" w:name="_Toc420489589"/>
      <w:bookmarkStart w:id="641" w:name="_Toc422494360"/>
      <w:bookmarkStart w:id="642" w:name="_Toc452556937"/>
      <w:bookmarkStart w:id="643" w:name="_Toc455415021"/>
      <w:bookmarkStart w:id="644" w:name="_Toc462731881"/>
      <w:bookmarkStart w:id="645" w:name="_Toc462751698"/>
      <w:bookmarkStart w:id="646" w:name="_Toc472679036"/>
      <w:bookmarkStart w:id="647" w:name="_Toc472684548"/>
      <w:bookmarkStart w:id="648" w:name="_Toc501020105"/>
      <w:bookmarkStart w:id="649" w:name="_Toc501020248"/>
      <w:bookmarkStart w:id="650" w:name="_Toc501020795"/>
      <w:bookmarkStart w:id="651" w:name="_Toc501020933"/>
      <w:bookmarkStart w:id="652" w:name="_Toc514682333"/>
      <w:bookmarkStart w:id="653" w:name="_Toc514683728"/>
      <w:bookmarkStart w:id="654" w:name="_Toc519086718"/>
      <w:bookmarkStart w:id="655" w:name="_Toc519087433"/>
      <w:bookmarkStart w:id="656" w:name="_Toc525131623"/>
      <w:bookmarkStart w:id="657" w:name="_Toc527712984"/>
      <w:bookmarkStart w:id="658" w:name="_Toc527967147"/>
      <w:r>
        <w:rPr>
          <w:rStyle w:val="CharPartNo"/>
        </w:rPr>
        <w:t>Part 5</w:t>
      </w:r>
      <w:r>
        <w:rPr>
          <w:rStyle w:val="CharDivNo"/>
        </w:rPr>
        <w:t> </w:t>
      </w:r>
      <w:r>
        <w:t>—</w:t>
      </w:r>
      <w:r>
        <w:rPr>
          <w:rStyle w:val="CharDivText"/>
        </w:rPr>
        <w:t> </w:t>
      </w:r>
      <w:r>
        <w:rPr>
          <w:rStyle w:val="CharPartText"/>
        </w:rPr>
        <w:t>Exempt wages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by No. 15 of 2010 s. 12.]</w:t>
      </w:r>
    </w:p>
    <w:p>
      <w:pPr>
        <w:pStyle w:val="Heading5"/>
      </w:pPr>
      <w:bookmarkStart w:id="659" w:name="_Toc392162747"/>
      <w:bookmarkStart w:id="660" w:name="_Toc527967148"/>
      <w:r>
        <w:rPr>
          <w:rStyle w:val="CharSectno"/>
        </w:rPr>
        <w:t>40</w:t>
      </w:r>
      <w:r>
        <w:t>.</w:t>
      </w:r>
      <w:r>
        <w:tab/>
        <w:t>Exempt wages</w:t>
      </w:r>
      <w:bookmarkEnd w:id="659"/>
      <w:bookmarkEnd w:id="660"/>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 No. 26 of 2016 s. 80; No. 7 of 2018 s. 4.]</w:t>
      </w:r>
    </w:p>
    <w:p>
      <w:pPr>
        <w:pStyle w:val="Heading5"/>
      </w:pPr>
      <w:bookmarkStart w:id="661" w:name="_Toc392162748"/>
      <w:bookmarkStart w:id="662" w:name="_Toc527967149"/>
      <w:r>
        <w:rPr>
          <w:rStyle w:val="CharSectno"/>
        </w:rPr>
        <w:t>41A</w:t>
      </w:r>
      <w:r>
        <w:t>.</w:t>
      </w:r>
      <w:r>
        <w:tab/>
        <w:t>Exempt wages: parental and adoption leave</w:t>
      </w:r>
      <w:bookmarkEnd w:id="661"/>
      <w:bookmarkEnd w:id="662"/>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ageBreakBefore/>
        <w:spacing w:before="0"/>
      </w:pPr>
      <w:bookmarkStart w:id="663" w:name="_Toc392162749"/>
      <w:bookmarkStart w:id="664" w:name="_Toc527967150"/>
      <w:r>
        <w:rPr>
          <w:rStyle w:val="CharSectno"/>
        </w:rPr>
        <w:t>41B</w:t>
      </w:r>
      <w:r>
        <w:t>.</w:t>
      </w:r>
      <w:r>
        <w:tab/>
        <w:t>Exempt wages: wages paid or payable for or in relation to services performed in other countries</w:t>
      </w:r>
      <w:bookmarkEnd w:id="663"/>
      <w:bookmarkEnd w:id="664"/>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665" w:name="_Toc392162750"/>
      <w:bookmarkStart w:id="666" w:name="_Toc527967151"/>
      <w:r>
        <w:rPr>
          <w:rStyle w:val="CharSectno"/>
        </w:rPr>
        <w:t>41C</w:t>
      </w:r>
      <w:r>
        <w:t>.</w:t>
      </w:r>
      <w:r>
        <w:tab/>
        <w:t>Exempt wages: DSC disability support and disability wages subsidy</w:t>
      </w:r>
      <w:bookmarkEnd w:id="665"/>
      <w:bookmarkEnd w:id="666"/>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5"/>
      </w:pPr>
      <w:bookmarkStart w:id="667" w:name="_Toc514648460"/>
      <w:bookmarkStart w:id="668" w:name="_Toc514674507"/>
      <w:bookmarkStart w:id="669" w:name="_Toc527967152"/>
      <w:bookmarkStart w:id="670" w:name="_Toc381880665"/>
      <w:bookmarkStart w:id="671" w:name="_Toc392162751"/>
      <w:bookmarkStart w:id="672" w:name="_Toc413764695"/>
      <w:bookmarkStart w:id="673" w:name="_Toc413764818"/>
      <w:bookmarkStart w:id="674" w:name="_Toc413841524"/>
      <w:bookmarkStart w:id="675" w:name="_Toc413847583"/>
      <w:bookmarkStart w:id="676" w:name="_Toc420418601"/>
      <w:bookmarkStart w:id="677" w:name="_Toc420489594"/>
      <w:bookmarkStart w:id="678" w:name="_Toc422494365"/>
      <w:bookmarkStart w:id="679" w:name="_Toc452556942"/>
      <w:bookmarkStart w:id="680" w:name="_Toc455415026"/>
      <w:bookmarkStart w:id="681" w:name="_Toc462731886"/>
      <w:bookmarkStart w:id="682" w:name="_Toc462751703"/>
      <w:bookmarkStart w:id="683" w:name="_Toc472679041"/>
      <w:bookmarkStart w:id="684" w:name="_Toc472684553"/>
      <w:bookmarkStart w:id="685" w:name="_Toc501020110"/>
      <w:bookmarkStart w:id="686" w:name="_Toc501020253"/>
      <w:bookmarkStart w:id="687" w:name="_Toc501020800"/>
      <w:bookmarkStart w:id="688" w:name="_Toc501020938"/>
      <w:r>
        <w:rPr>
          <w:rStyle w:val="CharSectno"/>
        </w:rPr>
        <w:t>41D</w:t>
      </w:r>
      <w:r>
        <w:t>.</w:t>
      </w:r>
      <w:r>
        <w:tab/>
        <w:t>Exempt wages: apprentices and trainees under training contracts</w:t>
      </w:r>
      <w:bookmarkEnd w:id="667"/>
      <w:bookmarkEnd w:id="668"/>
      <w:bookmarkEnd w:id="669"/>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 by No. 7 of 2018 s. 5.]</w:t>
      </w:r>
    </w:p>
    <w:p>
      <w:pPr>
        <w:pStyle w:val="Heading2"/>
      </w:pPr>
      <w:bookmarkStart w:id="689" w:name="_Toc514682339"/>
      <w:bookmarkStart w:id="690" w:name="_Toc514683734"/>
      <w:bookmarkStart w:id="691" w:name="_Toc519086724"/>
      <w:bookmarkStart w:id="692" w:name="_Toc519087439"/>
      <w:bookmarkStart w:id="693" w:name="_Toc525131629"/>
      <w:bookmarkStart w:id="694" w:name="_Toc527712990"/>
      <w:bookmarkStart w:id="695" w:name="_Toc527967153"/>
      <w:r>
        <w:rPr>
          <w:rStyle w:val="CharPartNo"/>
        </w:rPr>
        <w:t>Part 6</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inserted by No. 15 of 2010 s. 15.]</w:t>
      </w:r>
    </w:p>
    <w:p>
      <w:pPr>
        <w:pStyle w:val="Heading5"/>
      </w:pPr>
      <w:bookmarkStart w:id="696" w:name="_Toc392162752"/>
      <w:bookmarkStart w:id="697" w:name="_Toc527967154"/>
      <w:r>
        <w:rPr>
          <w:rStyle w:val="CharSectno"/>
        </w:rPr>
        <w:t>41</w:t>
      </w:r>
      <w:r>
        <w:t>.</w:t>
      </w:r>
      <w:r>
        <w:tab/>
        <w:t>Exempting charitable bodies or organisations</w:t>
      </w:r>
      <w:bookmarkEnd w:id="696"/>
      <w:bookmarkEnd w:id="697"/>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698" w:name="_Toc412808337"/>
      <w:bookmarkStart w:id="699" w:name="_Toc413753272"/>
      <w:bookmarkStart w:id="700" w:name="_Toc413761785"/>
      <w:bookmarkStart w:id="701" w:name="_Toc527967155"/>
      <w:bookmarkStart w:id="702" w:name="_Toc392162753"/>
      <w:r>
        <w:rPr>
          <w:rStyle w:val="CharSectno"/>
        </w:rPr>
        <w:t>42A</w:t>
      </w:r>
      <w:r>
        <w:t>.</w:t>
      </w:r>
      <w:r>
        <w:tab/>
        <w:t>What is a relevant body</w:t>
      </w:r>
      <w:bookmarkEnd w:id="698"/>
      <w:bookmarkEnd w:id="699"/>
      <w:bookmarkEnd w:id="700"/>
      <w:bookmarkEnd w:id="70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703" w:name="_Toc412808338"/>
      <w:bookmarkStart w:id="704" w:name="_Toc413753273"/>
      <w:bookmarkStart w:id="705" w:name="_Toc413761786"/>
      <w:bookmarkStart w:id="706" w:name="_Toc527967156"/>
      <w:r>
        <w:rPr>
          <w:rStyle w:val="CharSectno"/>
        </w:rPr>
        <w:t>42B</w:t>
      </w:r>
      <w:r>
        <w:t>.</w:t>
      </w:r>
      <w:r>
        <w:tab/>
        <w:t>Application for a beneficial body determination</w:t>
      </w:r>
      <w:bookmarkEnd w:id="703"/>
      <w:bookmarkEnd w:id="704"/>
      <w:bookmarkEnd w:id="705"/>
      <w:bookmarkEnd w:id="706"/>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707" w:name="_Toc412808339"/>
      <w:bookmarkStart w:id="708" w:name="_Toc413753274"/>
      <w:bookmarkStart w:id="709" w:name="_Toc413761787"/>
      <w:r>
        <w:tab/>
        <w:t>[Section 42B inserted by No. 8 of 2015 s. 14.]</w:t>
      </w:r>
    </w:p>
    <w:p>
      <w:pPr>
        <w:pStyle w:val="Heading5"/>
      </w:pPr>
      <w:bookmarkStart w:id="710" w:name="_Toc527967157"/>
      <w:r>
        <w:rPr>
          <w:rStyle w:val="CharSectno"/>
        </w:rPr>
        <w:t>42C</w:t>
      </w:r>
      <w:r>
        <w:t>.</w:t>
      </w:r>
      <w:r>
        <w:tab/>
        <w:t>Beneficial body determination</w:t>
      </w:r>
      <w:bookmarkEnd w:id="707"/>
      <w:bookmarkEnd w:id="708"/>
      <w:bookmarkEnd w:id="709"/>
      <w:bookmarkEnd w:id="710"/>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ageBreakBefore/>
        <w:spacing w:before="0"/>
      </w:pPr>
      <w:bookmarkStart w:id="711" w:name="_Toc52796715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702"/>
      <w:bookmarkEnd w:id="711"/>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12" w:name="_Toc392162754"/>
      <w:bookmarkStart w:id="713" w:name="_Toc527967159"/>
      <w:r>
        <w:rPr>
          <w:rStyle w:val="CharSectno"/>
        </w:rPr>
        <w:t>43</w:t>
      </w:r>
      <w:r>
        <w:t>.</w:t>
      </w:r>
      <w:r>
        <w:tab/>
        <w:t>Agents and trustees</w:t>
      </w:r>
      <w:bookmarkEnd w:id="712"/>
      <w:bookmarkEnd w:id="71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ageBreakBefore/>
        <w:spacing w:before="0"/>
      </w:pPr>
      <w:bookmarkStart w:id="714" w:name="_Toc392162755"/>
      <w:bookmarkStart w:id="715" w:name="_Toc527967160"/>
      <w:r>
        <w:rPr>
          <w:rStyle w:val="CharSectno"/>
        </w:rPr>
        <w:t>44</w:t>
      </w:r>
      <w:r>
        <w:t>.</w:t>
      </w:r>
      <w:r>
        <w:tab/>
        <w:t>Keeping books and accounts</w:t>
      </w:r>
      <w:bookmarkEnd w:id="714"/>
      <w:bookmarkEnd w:id="715"/>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716" w:name="_Toc392162756"/>
      <w:bookmarkStart w:id="717" w:name="_Toc527967161"/>
      <w:r>
        <w:rPr>
          <w:rStyle w:val="CharSectno"/>
        </w:rPr>
        <w:t>45</w:t>
      </w:r>
      <w:r>
        <w:t>.</w:t>
      </w:r>
      <w:r>
        <w:tab/>
        <w:t>Regulations</w:t>
      </w:r>
      <w:bookmarkEnd w:id="716"/>
      <w:bookmarkEnd w:id="71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718" w:name="_Toc392162757"/>
      <w:bookmarkStart w:id="719" w:name="_Toc527967162"/>
      <w:r>
        <w:rPr>
          <w:rStyle w:val="CharSectno"/>
        </w:rPr>
        <w:t>46</w:t>
      </w:r>
      <w:r>
        <w:t>.</w:t>
      </w:r>
      <w:r>
        <w:tab/>
        <w:t>Transitional provisions</w:t>
      </w:r>
      <w:bookmarkEnd w:id="718"/>
      <w:bookmarkEnd w:id="719"/>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20" w:name="_Toc381880672"/>
      <w:bookmarkStart w:id="721" w:name="_Toc392162758"/>
      <w:bookmarkStart w:id="722" w:name="_Toc413764702"/>
      <w:bookmarkStart w:id="723" w:name="_Toc413764825"/>
      <w:bookmarkStart w:id="724" w:name="_Toc413841534"/>
      <w:bookmarkStart w:id="725" w:name="_Toc413847593"/>
      <w:bookmarkStart w:id="726" w:name="_Toc420418611"/>
      <w:bookmarkStart w:id="727" w:name="_Toc420489604"/>
      <w:bookmarkStart w:id="728" w:name="_Toc422494375"/>
      <w:bookmarkStart w:id="729" w:name="_Toc452556952"/>
      <w:bookmarkStart w:id="730" w:name="_Toc455415036"/>
      <w:bookmarkStart w:id="731" w:name="_Toc462731896"/>
      <w:bookmarkStart w:id="732" w:name="_Toc462751713"/>
      <w:bookmarkStart w:id="733" w:name="_Toc472679051"/>
      <w:bookmarkStart w:id="734" w:name="_Toc472684563"/>
      <w:bookmarkStart w:id="735" w:name="_Toc501020120"/>
      <w:bookmarkStart w:id="736" w:name="_Toc501020263"/>
      <w:bookmarkStart w:id="737" w:name="_Toc501020810"/>
      <w:bookmarkStart w:id="738" w:name="_Toc501020948"/>
      <w:bookmarkStart w:id="739" w:name="_Toc514682349"/>
      <w:bookmarkStart w:id="740" w:name="_Toc514683744"/>
      <w:bookmarkStart w:id="741" w:name="_Toc519086734"/>
      <w:bookmarkStart w:id="742" w:name="_Toc519087449"/>
      <w:bookmarkStart w:id="743" w:name="_Toc525131639"/>
      <w:bookmarkStart w:id="744" w:name="_Toc527713000"/>
      <w:bookmarkStart w:id="745" w:name="_Toc527967163"/>
      <w:r>
        <w:rPr>
          <w:rStyle w:val="CharSchNo"/>
        </w:rPr>
        <w:t>Schedule 1</w:t>
      </w:r>
      <w:r>
        <w:t> — </w:t>
      </w:r>
      <w:r>
        <w:rPr>
          <w:rStyle w:val="CharSchText"/>
        </w:rPr>
        <w:t>Transitional provisions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pPr>
      <w:r>
        <w:t>[s. 46]</w:t>
      </w:r>
    </w:p>
    <w:p>
      <w:pPr>
        <w:pStyle w:val="yFootnoteheading"/>
        <w:spacing w:before="80"/>
      </w:pPr>
      <w:r>
        <w:tab/>
        <w:t>[Heading inserted by No. 15 of 2010 s. 17.]</w:t>
      </w:r>
    </w:p>
    <w:p>
      <w:pPr>
        <w:pStyle w:val="yHeading3"/>
      </w:pPr>
      <w:bookmarkStart w:id="746" w:name="_Toc381880673"/>
      <w:bookmarkStart w:id="747" w:name="_Toc392162759"/>
      <w:bookmarkStart w:id="748" w:name="_Toc413764703"/>
      <w:bookmarkStart w:id="749" w:name="_Toc413764826"/>
      <w:bookmarkStart w:id="750" w:name="_Toc413841535"/>
      <w:bookmarkStart w:id="751" w:name="_Toc413847594"/>
      <w:bookmarkStart w:id="752" w:name="_Toc420418612"/>
      <w:bookmarkStart w:id="753" w:name="_Toc420489605"/>
      <w:bookmarkStart w:id="754" w:name="_Toc422494376"/>
      <w:bookmarkStart w:id="755" w:name="_Toc452556953"/>
      <w:bookmarkStart w:id="756" w:name="_Toc455415037"/>
      <w:bookmarkStart w:id="757" w:name="_Toc462731897"/>
      <w:bookmarkStart w:id="758" w:name="_Toc462751714"/>
      <w:bookmarkStart w:id="759" w:name="_Toc472679052"/>
      <w:bookmarkStart w:id="760" w:name="_Toc472684564"/>
      <w:bookmarkStart w:id="761" w:name="_Toc501020121"/>
      <w:bookmarkStart w:id="762" w:name="_Toc501020264"/>
      <w:bookmarkStart w:id="763" w:name="_Toc501020811"/>
      <w:bookmarkStart w:id="764" w:name="_Toc501020949"/>
      <w:bookmarkStart w:id="765" w:name="_Toc514682350"/>
      <w:bookmarkStart w:id="766" w:name="_Toc514683745"/>
      <w:bookmarkStart w:id="767" w:name="_Toc519086735"/>
      <w:bookmarkStart w:id="768" w:name="_Toc519087450"/>
      <w:bookmarkStart w:id="769" w:name="_Toc525131640"/>
      <w:bookmarkStart w:id="770" w:name="_Toc527713001"/>
      <w:bookmarkStart w:id="771" w:name="_Toc52796716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Footnoteheading"/>
      </w:pPr>
      <w:r>
        <w:tab/>
        <w:t>[Heading inserted by No. 15 of 2010 s. 17.]</w:t>
      </w:r>
    </w:p>
    <w:p>
      <w:pPr>
        <w:pStyle w:val="yHeading5"/>
      </w:pPr>
      <w:bookmarkStart w:id="772" w:name="_Toc392162760"/>
      <w:bookmarkStart w:id="773" w:name="_Toc527967165"/>
      <w:r>
        <w:rPr>
          <w:rStyle w:val="CharSClsNo"/>
        </w:rPr>
        <w:t>1</w:t>
      </w:r>
      <w:r>
        <w:t>.</w:t>
      </w:r>
      <w:r>
        <w:rPr>
          <w:b w:val="0"/>
        </w:rPr>
        <w:tab/>
      </w:r>
      <w:r>
        <w:t>Liability to tax for assessment years commencing on 1 July 2009 and 1 July 2010</w:t>
      </w:r>
      <w:bookmarkEnd w:id="772"/>
      <w:bookmarkEnd w:id="773"/>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774" w:name="_Toc392162761"/>
      <w:bookmarkStart w:id="775" w:name="_Toc52796716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774"/>
      <w:bookmarkEnd w:id="775"/>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776" w:name="_Toc392162762"/>
      <w:bookmarkStart w:id="777" w:name="_Toc52796716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776"/>
      <w:bookmarkEnd w:id="777"/>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778" w:name="_Toc381880677"/>
      <w:bookmarkStart w:id="779" w:name="_Toc392162763"/>
      <w:bookmarkStart w:id="780" w:name="_Toc413764707"/>
      <w:bookmarkStart w:id="781" w:name="_Toc413764830"/>
      <w:bookmarkStart w:id="782" w:name="_Toc413841539"/>
      <w:bookmarkStart w:id="783" w:name="_Toc413847598"/>
      <w:bookmarkStart w:id="784" w:name="_Toc420418616"/>
      <w:bookmarkStart w:id="785" w:name="_Toc420489609"/>
      <w:bookmarkStart w:id="786" w:name="_Toc422494380"/>
      <w:bookmarkStart w:id="787" w:name="_Toc452556957"/>
      <w:bookmarkStart w:id="788" w:name="_Toc455415041"/>
      <w:bookmarkStart w:id="789" w:name="_Toc462731901"/>
      <w:bookmarkStart w:id="790" w:name="_Toc462751718"/>
      <w:bookmarkStart w:id="791" w:name="_Toc472679056"/>
      <w:bookmarkStart w:id="792" w:name="_Toc472684568"/>
      <w:bookmarkStart w:id="793" w:name="_Toc501020125"/>
      <w:bookmarkStart w:id="794" w:name="_Toc501020268"/>
      <w:bookmarkStart w:id="795" w:name="_Toc501020815"/>
      <w:bookmarkStart w:id="796" w:name="_Toc501020953"/>
      <w:bookmarkStart w:id="797" w:name="_Toc514682354"/>
      <w:bookmarkStart w:id="798" w:name="_Toc514683749"/>
      <w:bookmarkStart w:id="799" w:name="_Toc519086739"/>
      <w:bookmarkStart w:id="800" w:name="_Toc519087454"/>
      <w:bookmarkStart w:id="801" w:name="_Toc525131644"/>
      <w:bookmarkStart w:id="802" w:name="_Toc527713005"/>
      <w:bookmarkStart w:id="803" w:name="_Toc52796716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Footnoteheading"/>
        <w:spacing w:after="60"/>
      </w:pPr>
      <w:r>
        <w:tab/>
        <w:t>[Heading inserted by No. 15 of 2010 s. 26.]</w:t>
      </w:r>
    </w:p>
    <w:p>
      <w:pPr>
        <w:pStyle w:val="yHeading5"/>
      </w:pPr>
      <w:bookmarkStart w:id="804" w:name="_Toc392162764"/>
      <w:bookmarkStart w:id="805" w:name="_Toc527967169"/>
      <w:r>
        <w:rPr>
          <w:rStyle w:val="CharSClsNo"/>
        </w:rPr>
        <w:t>4</w:t>
      </w:r>
      <w:r>
        <w:t>.</w:t>
      </w:r>
      <w:r>
        <w:rPr>
          <w:b w:val="0"/>
        </w:rPr>
        <w:tab/>
      </w:r>
      <w:r>
        <w:t>Exclusion from group in force before 1 July 2012</w:t>
      </w:r>
      <w:bookmarkEnd w:id="804"/>
      <w:bookmarkEnd w:id="805"/>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806" w:name="_Toc392162765"/>
      <w:bookmarkStart w:id="807" w:name="_Toc527967170"/>
      <w:r>
        <w:rPr>
          <w:rStyle w:val="CharSClsNo"/>
        </w:rPr>
        <w:t>5</w:t>
      </w:r>
      <w:r>
        <w:t>.</w:t>
      </w:r>
      <w:r>
        <w:rPr>
          <w:b w:val="0"/>
        </w:rPr>
        <w:tab/>
      </w:r>
      <w:r>
        <w:t>Exclusion from group granted on or after 1 July 2012</w:t>
      </w:r>
      <w:bookmarkEnd w:id="806"/>
      <w:bookmarkEnd w:id="807"/>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ageBreakBefore/>
        <w:spacing w:before="0"/>
      </w:pPr>
      <w:bookmarkStart w:id="808" w:name="_Toc392162766"/>
      <w:bookmarkStart w:id="809" w:name="_Toc527967171"/>
      <w:r>
        <w:rPr>
          <w:rStyle w:val="CharSClsNo"/>
        </w:rPr>
        <w:t>6</w:t>
      </w:r>
      <w:r>
        <w:t>.</w:t>
      </w:r>
      <w:r>
        <w:rPr>
          <w:b w:val="0"/>
        </w:rPr>
        <w:tab/>
      </w:r>
      <w:r>
        <w:t>Exclusion from group having effect before 1 July 2012</w:t>
      </w:r>
      <w:bookmarkEnd w:id="808"/>
      <w:bookmarkEnd w:id="809"/>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810" w:name="_Toc381880681"/>
      <w:bookmarkStart w:id="811" w:name="_Toc392162767"/>
      <w:bookmarkStart w:id="812" w:name="_Toc413764711"/>
      <w:bookmarkStart w:id="813" w:name="_Toc413764834"/>
      <w:bookmarkStart w:id="814" w:name="_Toc413841543"/>
      <w:bookmarkStart w:id="815" w:name="_Toc413847602"/>
      <w:bookmarkStart w:id="816" w:name="_Toc420418620"/>
      <w:bookmarkStart w:id="817" w:name="_Toc420489613"/>
      <w:bookmarkStart w:id="818" w:name="_Toc422494384"/>
      <w:bookmarkStart w:id="819" w:name="_Toc452556961"/>
      <w:bookmarkStart w:id="820" w:name="_Toc455415045"/>
      <w:bookmarkStart w:id="821" w:name="_Toc462731905"/>
      <w:bookmarkStart w:id="822" w:name="_Toc462751722"/>
      <w:bookmarkStart w:id="823" w:name="_Toc472679060"/>
      <w:bookmarkStart w:id="824" w:name="_Toc472684572"/>
      <w:bookmarkStart w:id="825" w:name="_Toc501020129"/>
      <w:bookmarkStart w:id="826" w:name="_Toc501020272"/>
      <w:bookmarkStart w:id="827" w:name="_Toc501020819"/>
      <w:bookmarkStart w:id="828" w:name="_Toc501020957"/>
      <w:bookmarkStart w:id="829" w:name="_Toc514682358"/>
      <w:bookmarkStart w:id="830" w:name="_Toc514683753"/>
      <w:bookmarkStart w:id="831" w:name="_Toc519086743"/>
      <w:bookmarkStart w:id="832" w:name="_Toc519087458"/>
      <w:bookmarkStart w:id="833" w:name="_Toc525131648"/>
      <w:bookmarkStart w:id="834" w:name="_Toc527713009"/>
      <w:bookmarkStart w:id="835" w:name="_Toc52796717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Footnoteheading"/>
        <w:spacing w:after="60"/>
      </w:pPr>
      <w:r>
        <w:tab/>
        <w:t>[Heading</w:t>
      </w:r>
      <w:r>
        <w:rPr>
          <w:vertAlign w:val="superscript"/>
        </w:rPr>
        <w:t> 3</w:t>
      </w:r>
      <w:r>
        <w:t xml:space="preserve"> inserted by No. 29 of 2012 s. 25.]</w:t>
      </w:r>
    </w:p>
    <w:p>
      <w:pPr>
        <w:pStyle w:val="yHeading5"/>
      </w:pPr>
      <w:bookmarkStart w:id="836" w:name="_Toc392162768"/>
      <w:bookmarkStart w:id="837" w:name="_Toc527967173"/>
      <w:r>
        <w:rPr>
          <w:rStyle w:val="CharSClsNo"/>
        </w:rPr>
        <w:t>7</w:t>
      </w:r>
      <w:r>
        <w:t>.</w:t>
      </w:r>
      <w:r>
        <w:rPr>
          <w:b w:val="0"/>
        </w:rPr>
        <w:tab/>
      </w:r>
      <w:r>
        <w:t>Assessment and payment of pay</w:t>
      </w:r>
      <w:r>
        <w:noBreakHyphen/>
        <w:t>roll tax in relation to employee shares and options</w:t>
      </w:r>
      <w:bookmarkEnd w:id="836"/>
      <w:bookmarkEnd w:id="83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838" w:name="_Toc392162769"/>
      <w:bookmarkStart w:id="839" w:name="_Toc527967174"/>
      <w:r>
        <w:rPr>
          <w:rStyle w:val="CharSClsNo"/>
        </w:rPr>
        <w:t>8</w:t>
      </w:r>
      <w:r>
        <w:t>.</w:t>
      </w:r>
      <w:r>
        <w:rPr>
          <w:b w:val="0"/>
        </w:rPr>
        <w:tab/>
      </w:r>
      <w:r>
        <w:t>Determination of vesting day and value of employee shares and options</w:t>
      </w:r>
      <w:bookmarkEnd w:id="838"/>
      <w:bookmarkEnd w:id="83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840" w:name="_Toc392162770"/>
      <w:bookmarkStart w:id="841" w:name="_Toc52796717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840"/>
      <w:bookmarkEnd w:id="841"/>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pageBreakBefore/>
        <w:spacing w:before="0"/>
        <w:rPr>
          <w:i/>
        </w:rPr>
      </w:pPr>
      <w:bookmarkStart w:id="842" w:name="_Toc390165754"/>
      <w:bookmarkStart w:id="843" w:name="_Toc390165801"/>
      <w:bookmarkStart w:id="844" w:name="_Toc390173990"/>
      <w:bookmarkStart w:id="845" w:name="_Toc390174850"/>
      <w:bookmarkStart w:id="846" w:name="_Toc390178974"/>
      <w:bookmarkStart w:id="847" w:name="_Toc390180248"/>
      <w:bookmarkStart w:id="848" w:name="_Toc390186353"/>
      <w:bookmarkStart w:id="849" w:name="_Toc390243837"/>
      <w:bookmarkStart w:id="850" w:name="_Toc390251065"/>
      <w:bookmarkStart w:id="851" w:name="_Toc390251500"/>
      <w:bookmarkStart w:id="852" w:name="_Toc390251746"/>
      <w:bookmarkStart w:id="853" w:name="_Toc390262092"/>
      <w:bookmarkStart w:id="854" w:name="_Toc390263574"/>
      <w:bookmarkStart w:id="855" w:name="_Toc390263669"/>
      <w:bookmarkStart w:id="856" w:name="_Toc390266125"/>
      <w:bookmarkStart w:id="857" w:name="_Toc390266468"/>
      <w:bookmarkStart w:id="858" w:name="_Toc390267248"/>
      <w:bookmarkStart w:id="859" w:name="_Toc390333628"/>
      <w:bookmarkStart w:id="860" w:name="_Toc390337851"/>
      <w:bookmarkStart w:id="861" w:name="_Toc390338120"/>
      <w:bookmarkStart w:id="862" w:name="_Toc390338341"/>
      <w:bookmarkStart w:id="863" w:name="_Toc390347296"/>
      <w:bookmarkStart w:id="864" w:name="_Toc390347428"/>
      <w:bookmarkStart w:id="865" w:name="_Toc390932539"/>
      <w:bookmarkStart w:id="866" w:name="_Toc391364864"/>
      <w:bookmarkStart w:id="867" w:name="_Toc391386737"/>
      <w:bookmarkStart w:id="868" w:name="_Toc391388889"/>
      <w:bookmarkStart w:id="869" w:name="_Toc412556081"/>
      <w:bookmarkStart w:id="870" w:name="_Toc412561522"/>
      <w:bookmarkStart w:id="871" w:name="_Toc412808341"/>
      <w:bookmarkStart w:id="872" w:name="_Toc413753276"/>
      <w:bookmarkStart w:id="873" w:name="_Toc413761387"/>
      <w:bookmarkStart w:id="874" w:name="_Toc413761452"/>
      <w:bookmarkStart w:id="875" w:name="_Toc413761789"/>
      <w:bookmarkStart w:id="876" w:name="_Toc413841547"/>
      <w:bookmarkStart w:id="877" w:name="_Toc413847606"/>
      <w:bookmarkStart w:id="878" w:name="_Toc420418624"/>
      <w:bookmarkStart w:id="879" w:name="_Toc420489617"/>
      <w:bookmarkStart w:id="880" w:name="_Toc422494388"/>
      <w:bookmarkStart w:id="881" w:name="_Toc452556965"/>
      <w:bookmarkStart w:id="882" w:name="_Toc455415049"/>
      <w:bookmarkStart w:id="883" w:name="_Toc462731909"/>
      <w:bookmarkStart w:id="884" w:name="_Toc462751726"/>
      <w:bookmarkStart w:id="885" w:name="_Toc472679064"/>
      <w:bookmarkStart w:id="886" w:name="_Toc472684576"/>
      <w:bookmarkStart w:id="887" w:name="_Toc501020133"/>
      <w:bookmarkStart w:id="888" w:name="_Toc501020276"/>
      <w:bookmarkStart w:id="889" w:name="_Toc501020823"/>
      <w:bookmarkStart w:id="890" w:name="_Toc501020961"/>
      <w:bookmarkStart w:id="891" w:name="_Toc514682362"/>
      <w:bookmarkStart w:id="892" w:name="_Toc514683757"/>
      <w:bookmarkStart w:id="893" w:name="_Toc519086747"/>
      <w:bookmarkStart w:id="894" w:name="_Toc519087462"/>
      <w:bookmarkStart w:id="895" w:name="_Toc525131652"/>
      <w:bookmarkStart w:id="896" w:name="_Toc527713013"/>
      <w:bookmarkStart w:id="897" w:name="_Toc527967176"/>
      <w:r>
        <w:rPr>
          <w:rStyle w:val="CharSDivNo"/>
        </w:rPr>
        <w:t>Division 4</w:t>
      </w:r>
      <w:r>
        <w:rPr>
          <w:b w:val="0"/>
        </w:rPr>
        <w:t> — </w:t>
      </w:r>
      <w:r>
        <w:rPr>
          <w:rStyle w:val="CharSDivText"/>
        </w:rPr>
        <w:t xml:space="preserve">Provisions for the </w:t>
      </w:r>
      <w:r>
        <w:rPr>
          <w:rStyle w:val="CharSDivText"/>
          <w:i/>
        </w:rPr>
        <w:t>Taxation Legislation Amendment Act (No. 2) 2015</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Footnoteheading"/>
      </w:pPr>
      <w:r>
        <w:tab/>
        <w:t>[Heading inserted by No. 8 of 2015 s. 15.]</w:t>
      </w:r>
    </w:p>
    <w:p>
      <w:pPr>
        <w:pStyle w:val="yHeading5"/>
      </w:pPr>
      <w:bookmarkStart w:id="898" w:name="_Toc412808342"/>
      <w:bookmarkStart w:id="899" w:name="_Toc413753277"/>
      <w:bookmarkStart w:id="900" w:name="_Toc413761790"/>
      <w:bookmarkStart w:id="901" w:name="_Toc527967177"/>
      <w:r>
        <w:rPr>
          <w:rStyle w:val="CharSClsNo"/>
        </w:rPr>
        <w:t>10</w:t>
      </w:r>
      <w:r>
        <w:t>.</w:t>
      </w:r>
      <w:r>
        <w:tab/>
        <w:t>Terms used</w:t>
      </w:r>
      <w:bookmarkEnd w:id="898"/>
      <w:bookmarkEnd w:id="899"/>
      <w:bookmarkEnd w:id="900"/>
      <w:bookmarkEnd w:id="901"/>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902" w:name="_Toc412808343"/>
      <w:bookmarkStart w:id="903" w:name="_Toc413753278"/>
      <w:bookmarkStart w:id="904" w:name="_Toc413761791"/>
      <w:bookmarkStart w:id="905" w:name="_Toc527967178"/>
      <w:r>
        <w:rPr>
          <w:rStyle w:val="CharSClsNo"/>
        </w:rPr>
        <w:t>11</w:t>
      </w:r>
      <w:r>
        <w:t>.</w:t>
      </w:r>
      <w:r>
        <w:tab/>
        <w:t>Exemptions currently held by relevant bodies may be revoked</w:t>
      </w:r>
      <w:bookmarkEnd w:id="902"/>
      <w:bookmarkEnd w:id="903"/>
      <w:bookmarkEnd w:id="904"/>
      <w:bookmarkEnd w:id="905"/>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906" w:name="_Toc412808344"/>
      <w:bookmarkStart w:id="907" w:name="_Toc413753279"/>
      <w:bookmarkStart w:id="908" w:name="_Toc413761792"/>
      <w:r>
        <w:tab/>
        <w:t>[Clause 11 inserted by No. 8 of 2015 s. 15.]</w:t>
      </w:r>
    </w:p>
    <w:p>
      <w:pPr>
        <w:pStyle w:val="yHeading5"/>
      </w:pPr>
      <w:bookmarkStart w:id="909" w:name="_Toc527967179"/>
      <w:r>
        <w:rPr>
          <w:rStyle w:val="CharSClsNo"/>
        </w:rPr>
        <w:t>12</w:t>
      </w:r>
      <w:r>
        <w:t>.</w:t>
      </w:r>
      <w:r>
        <w:tab/>
        <w:t xml:space="preserve">Exemptions for periods before the commencement of the </w:t>
      </w:r>
      <w:r>
        <w:rPr>
          <w:i/>
        </w:rPr>
        <w:t>Taxation Legislation Amendment Act (No. 2) 2015</w:t>
      </w:r>
      <w:r>
        <w:t xml:space="preserve"> Part 4</w:t>
      </w:r>
      <w:bookmarkEnd w:id="906"/>
      <w:bookmarkEnd w:id="907"/>
      <w:bookmarkEnd w:id="908"/>
      <w:bookmarkEnd w:id="909"/>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910" w:name="_Toc412808345"/>
      <w:bookmarkStart w:id="911" w:name="_Toc413753280"/>
      <w:bookmarkStart w:id="912" w:name="_Toc413761793"/>
      <w:r>
        <w:tab/>
        <w:t>[Clause 12 inserted by No. 8 of 2015 s. 15.]</w:t>
      </w:r>
    </w:p>
    <w:p>
      <w:pPr>
        <w:pStyle w:val="yHeading5"/>
      </w:pPr>
      <w:bookmarkStart w:id="913" w:name="_Toc527967180"/>
      <w:r>
        <w:rPr>
          <w:rStyle w:val="CharSClsNo"/>
        </w:rPr>
        <w:t>13</w:t>
      </w:r>
      <w:r>
        <w:t>.</w:t>
      </w:r>
      <w:r>
        <w:tab/>
        <w:t>A body or organisation given an exemption under clause 12 may apply for a beneficial body determination</w:t>
      </w:r>
      <w:bookmarkEnd w:id="910"/>
      <w:bookmarkEnd w:id="911"/>
      <w:bookmarkEnd w:id="912"/>
      <w:bookmarkEnd w:id="913"/>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keepLines/>
        <w:pageBreakBefore/>
        <w:spacing w:before="0"/>
      </w:pPr>
      <w:bookmarkStart w:id="914" w:name="_Toc420414025"/>
      <w:bookmarkStart w:id="915" w:name="_Toc422494393"/>
      <w:bookmarkStart w:id="916" w:name="_Toc452556970"/>
      <w:bookmarkStart w:id="917" w:name="_Toc455415054"/>
      <w:bookmarkStart w:id="918" w:name="_Toc462731914"/>
      <w:bookmarkStart w:id="919" w:name="_Toc462751731"/>
      <w:bookmarkStart w:id="920" w:name="_Toc472679069"/>
      <w:bookmarkStart w:id="921" w:name="_Toc472684581"/>
      <w:bookmarkStart w:id="922" w:name="_Toc501020138"/>
      <w:bookmarkStart w:id="923" w:name="_Toc501020281"/>
      <w:bookmarkStart w:id="924" w:name="_Toc501020828"/>
      <w:bookmarkStart w:id="925" w:name="_Toc501020966"/>
      <w:bookmarkStart w:id="926" w:name="_Toc514682367"/>
      <w:bookmarkStart w:id="927" w:name="_Toc514683762"/>
      <w:bookmarkStart w:id="928" w:name="_Toc519086752"/>
      <w:bookmarkStart w:id="929" w:name="_Toc519087467"/>
      <w:bookmarkStart w:id="930" w:name="_Toc525131657"/>
      <w:bookmarkStart w:id="931" w:name="_Toc527713018"/>
      <w:bookmarkStart w:id="932" w:name="_Toc527967181"/>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keepNext/>
        <w:keepLines/>
      </w:pPr>
      <w:bookmarkStart w:id="933" w:name="_Toc420414026"/>
      <w:r>
        <w:tab/>
        <w:t>[Heading inserted by No. 15 of 2015 s. 18.]</w:t>
      </w:r>
    </w:p>
    <w:p>
      <w:pPr>
        <w:pStyle w:val="yHeading5"/>
      </w:pPr>
      <w:bookmarkStart w:id="934" w:name="_Toc527967182"/>
      <w:r>
        <w:rPr>
          <w:rStyle w:val="CharSClsNo"/>
        </w:rPr>
        <w:t>14</w:t>
      </w:r>
      <w:r>
        <w:t>.</w:t>
      </w:r>
      <w:r>
        <w:tab/>
        <w:t>Changes relating to tax thresholds do not apply to assessment years commencing before 1 July 2015</w:t>
      </w:r>
      <w:bookmarkEnd w:id="933"/>
      <w:bookmarkEnd w:id="934"/>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pStyle w:val="yHeading3"/>
      </w:pPr>
      <w:bookmarkStart w:id="935" w:name="_Toc514225925"/>
      <w:bookmarkStart w:id="936" w:name="_Toc514225936"/>
      <w:bookmarkStart w:id="937" w:name="_Toc514648462"/>
      <w:bookmarkStart w:id="938" w:name="_Toc514674509"/>
      <w:bookmarkStart w:id="939" w:name="_Toc514682369"/>
      <w:bookmarkStart w:id="940" w:name="_Toc514683764"/>
      <w:bookmarkStart w:id="941" w:name="_Toc519086754"/>
      <w:bookmarkStart w:id="942" w:name="_Toc519087469"/>
      <w:bookmarkStart w:id="943" w:name="_Toc525131659"/>
      <w:bookmarkStart w:id="944" w:name="_Toc527713020"/>
      <w:bookmarkStart w:id="945" w:name="_Toc527967183"/>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935"/>
      <w:bookmarkEnd w:id="936"/>
      <w:bookmarkEnd w:id="937"/>
      <w:bookmarkEnd w:id="938"/>
      <w:bookmarkEnd w:id="939"/>
      <w:bookmarkEnd w:id="940"/>
      <w:bookmarkEnd w:id="941"/>
      <w:bookmarkEnd w:id="942"/>
      <w:bookmarkEnd w:id="943"/>
      <w:bookmarkEnd w:id="944"/>
      <w:bookmarkEnd w:id="945"/>
    </w:p>
    <w:p>
      <w:pPr>
        <w:pStyle w:val="yFootnoteheading"/>
      </w:pPr>
      <w:bookmarkStart w:id="946" w:name="_Toc514648463"/>
      <w:bookmarkStart w:id="947" w:name="_Toc514674510"/>
      <w:r>
        <w:tab/>
        <w:t>[Heading inserted by No. 7 of 2018 s. 6.]</w:t>
      </w:r>
    </w:p>
    <w:p>
      <w:pPr>
        <w:pStyle w:val="yHeading5"/>
      </w:pPr>
      <w:bookmarkStart w:id="948" w:name="_Toc527967184"/>
      <w:r>
        <w:rPr>
          <w:rStyle w:val="CharSClsNo"/>
        </w:rPr>
        <w:t>15</w:t>
      </w:r>
      <w:r>
        <w:t>.</w:t>
      </w:r>
      <w:r>
        <w:tab/>
        <w:t>Terms used</w:t>
      </w:r>
      <w:bookmarkEnd w:id="946"/>
      <w:bookmarkEnd w:id="947"/>
      <w:bookmarkEnd w:id="948"/>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bookmarkStart w:id="949" w:name="_Toc514648464"/>
      <w:bookmarkStart w:id="950" w:name="_Toc514674511"/>
      <w:r>
        <w:tab/>
        <w:t>[Clause 15 inserted by No. 7 of 2018 s. 6.]</w:t>
      </w:r>
    </w:p>
    <w:p>
      <w:pPr>
        <w:pStyle w:val="yHeading5"/>
      </w:pPr>
      <w:bookmarkStart w:id="951" w:name="_Toc527967185"/>
      <w:r>
        <w:rPr>
          <w:rStyle w:val="CharSClsNo"/>
        </w:rPr>
        <w:t>16</w:t>
      </w:r>
      <w:r>
        <w:t>.</w:t>
      </w:r>
      <w:r>
        <w:tab/>
        <w:t>Modification of s. 41D for existing training contracts</w:t>
      </w:r>
      <w:bookmarkEnd w:id="949"/>
      <w:bookmarkEnd w:id="950"/>
      <w:bookmarkEnd w:id="951"/>
    </w:p>
    <w:p>
      <w:pPr>
        <w:pStyle w:val="ySubsection"/>
      </w:pPr>
      <w:r>
        <w:tab/>
      </w:r>
      <w:r>
        <w:tab/>
        <w:t>Section 41D applies in relation to an employee who is an apprentice under an existing training contract as if section 41D(3)(b) and (c)(i) were omitted.</w:t>
      </w:r>
    </w:p>
    <w:p>
      <w:pPr>
        <w:pStyle w:val="yFootnotesection"/>
      </w:pPr>
      <w:bookmarkStart w:id="952" w:name="_Toc514648465"/>
      <w:bookmarkStart w:id="953" w:name="_Toc514674512"/>
      <w:r>
        <w:tab/>
        <w:t>[Clause 16 inserted by No. 7 of 2018 s. 6.]</w:t>
      </w:r>
    </w:p>
    <w:p>
      <w:pPr>
        <w:pStyle w:val="yHeading5"/>
        <w:pageBreakBefore/>
        <w:spacing w:before="0"/>
      </w:pPr>
      <w:bookmarkStart w:id="954" w:name="_Toc527967186"/>
      <w:r>
        <w:rPr>
          <w:rStyle w:val="CharSClsNo"/>
        </w:rPr>
        <w:t>17</w:t>
      </w:r>
      <w:r>
        <w:t>.</w:t>
      </w:r>
      <w:r>
        <w:tab/>
        <w:t>Reassessment</w:t>
      </w:r>
      <w:bookmarkEnd w:id="952"/>
      <w:bookmarkEnd w:id="953"/>
      <w:bookmarkEnd w:id="954"/>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 by No. 7 of 2018 s. 6.]</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keepLines/>
      </w:pPr>
      <w:bookmarkStart w:id="956" w:name="_Toc381880685"/>
      <w:bookmarkStart w:id="957" w:name="_Toc392162771"/>
      <w:bookmarkStart w:id="958" w:name="_Toc413764715"/>
      <w:bookmarkStart w:id="959" w:name="_Toc413764838"/>
      <w:bookmarkStart w:id="960" w:name="_Toc413841552"/>
      <w:bookmarkStart w:id="961" w:name="_Toc413847611"/>
      <w:bookmarkStart w:id="962" w:name="_Toc420418629"/>
      <w:bookmarkStart w:id="963" w:name="_Toc420489622"/>
      <w:bookmarkStart w:id="964" w:name="_Toc422494395"/>
      <w:bookmarkStart w:id="965" w:name="_Toc452556972"/>
      <w:bookmarkStart w:id="966" w:name="_Toc455415056"/>
      <w:bookmarkStart w:id="967" w:name="_Toc462731916"/>
      <w:bookmarkStart w:id="968" w:name="_Toc462751733"/>
      <w:bookmarkStart w:id="969" w:name="_Toc472679071"/>
      <w:bookmarkStart w:id="970" w:name="_Toc472684583"/>
      <w:bookmarkStart w:id="971" w:name="_Toc501020140"/>
      <w:bookmarkStart w:id="972" w:name="_Toc501020283"/>
      <w:bookmarkStart w:id="973" w:name="_Toc501020830"/>
      <w:bookmarkStart w:id="974" w:name="_Toc501020968"/>
      <w:bookmarkStart w:id="975" w:name="_Toc514682373"/>
      <w:bookmarkStart w:id="976" w:name="_Toc514683768"/>
      <w:bookmarkStart w:id="977" w:name="_Toc519086758"/>
      <w:bookmarkStart w:id="978" w:name="_Toc519087473"/>
      <w:bookmarkStart w:id="979" w:name="_Toc525131663"/>
      <w:bookmarkStart w:id="980" w:name="_Toc527713024"/>
      <w:bookmarkStart w:id="981" w:name="_Toc527967187"/>
      <w:r>
        <w:rPr>
          <w:rStyle w:val="CharSchNo"/>
        </w:rPr>
        <w:t>Glossary</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ShoulderClause"/>
        <w:spacing w:before="60"/>
      </w:pPr>
      <w:r>
        <w:t>[s. 4]</w:t>
      </w:r>
    </w:p>
    <w:p>
      <w:pPr>
        <w:pStyle w:val="yHeading5"/>
        <w:spacing w:before="140"/>
        <w:outlineLvl w:val="9"/>
      </w:pPr>
      <w:bookmarkStart w:id="982" w:name="_Toc392162772"/>
      <w:bookmarkStart w:id="983" w:name="_Toc527967188"/>
      <w:r>
        <w:rPr>
          <w:rStyle w:val="CharSClsNo"/>
        </w:rPr>
        <w:t>1</w:t>
      </w:r>
      <w:r>
        <w:t>.</w:t>
      </w:r>
      <w:r>
        <w:tab/>
        <w:t>Terms used</w:t>
      </w:r>
      <w:bookmarkEnd w:id="982"/>
      <w:bookmarkEnd w:id="983"/>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984" w:name="_Toc381880687"/>
      <w:bookmarkStart w:id="985" w:name="_Toc392162773"/>
      <w:bookmarkStart w:id="986" w:name="_Toc413764717"/>
      <w:bookmarkStart w:id="987" w:name="_Toc413764840"/>
      <w:bookmarkStart w:id="988" w:name="_Toc413841554"/>
      <w:bookmarkStart w:id="989" w:name="_Toc413847613"/>
      <w:bookmarkStart w:id="990" w:name="_Toc420418631"/>
      <w:bookmarkStart w:id="991" w:name="_Toc420489624"/>
      <w:bookmarkStart w:id="992" w:name="_Toc422494397"/>
      <w:bookmarkStart w:id="993" w:name="_Toc452556974"/>
      <w:bookmarkStart w:id="994" w:name="_Toc455415058"/>
      <w:bookmarkStart w:id="995" w:name="_Toc462731918"/>
      <w:bookmarkStart w:id="996" w:name="_Toc462751735"/>
      <w:bookmarkStart w:id="997" w:name="_Toc472679073"/>
      <w:bookmarkStart w:id="998" w:name="_Toc472684585"/>
      <w:bookmarkStart w:id="999" w:name="_Toc501020142"/>
      <w:bookmarkStart w:id="1000" w:name="_Toc501020285"/>
      <w:bookmarkStart w:id="1001" w:name="_Toc501020832"/>
      <w:bookmarkStart w:id="1002" w:name="_Toc501020970"/>
      <w:bookmarkStart w:id="1003" w:name="_Toc514682375"/>
      <w:bookmarkStart w:id="1004" w:name="_Toc514683770"/>
      <w:bookmarkStart w:id="1005" w:name="_Toc519086760"/>
      <w:bookmarkStart w:id="1006" w:name="_Toc519087475"/>
      <w:bookmarkStart w:id="1007" w:name="_Toc525131665"/>
      <w:bookmarkStart w:id="1008" w:name="_Toc527713026"/>
      <w:bookmarkStart w:id="1009" w:name="_Toc527967189"/>
      <w:r>
        <w:t>Notes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Subsection"/>
      </w:pPr>
      <w:r>
        <w:rPr>
          <w:vertAlign w:val="superscript"/>
        </w:rPr>
        <w:t>1</w:t>
      </w:r>
      <w:r>
        <w:tab/>
        <w:t xml:space="preserve">This reprint is a compilation as at 16 November 2018 of the </w:t>
      </w:r>
      <w:r>
        <w:rPr>
          <w:i/>
          <w:noProof/>
        </w:rPr>
        <w:t>Pay-roll Tax Assessment Act 2002</w:t>
      </w:r>
      <w:r>
        <w:t xml:space="preserve"> and includes the amendments made by the other written laws referred to in the following table</w:t>
      </w:r>
      <w:r>
        <w:rPr>
          <w:vertAlign w:val="superscript"/>
        </w:rPr>
        <w:t> 1M, 1MC</w:t>
      </w:r>
      <w:r>
        <w:t>.  The table also contains information about any reprint.</w:t>
      </w:r>
    </w:p>
    <w:p>
      <w:pPr>
        <w:pStyle w:val="nHeading3"/>
        <w:rPr>
          <w:snapToGrid w:val="0"/>
        </w:rPr>
      </w:pPr>
      <w:bookmarkStart w:id="1010" w:name="_Toc527967190"/>
      <w:r>
        <w:rPr>
          <w:snapToGrid w:val="0"/>
        </w:rPr>
        <w:t>Compilation table</w:t>
      </w:r>
      <w:bookmarkEnd w:id="10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51"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51"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087"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51"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51"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087"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after="40"/>
              <w:rPr>
                <w:rFonts w:ascii="Times New Roman" w:hAnsi="Times New Roman"/>
                <w:snapToGrid w:val="0"/>
              </w:rPr>
            </w:pPr>
            <w:r>
              <w:rPr>
                <w:rFonts w:ascii="Times New Roman" w:hAnsi="Times New Roman"/>
                <w:snapToGrid w:val="0"/>
              </w:rPr>
              <w:t>22 of 2012</w:t>
            </w:r>
          </w:p>
        </w:tc>
        <w:tc>
          <w:tcPr>
            <w:tcW w:w="1134" w:type="dxa"/>
          </w:tcPr>
          <w:p>
            <w:pPr>
              <w:pStyle w:val="nTable"/>
              <w:spacing w:after="40"/>
              <w:rPr>
                <w:rFonts w:ascii="Times New Roman" w:hAnsi="Times New Roman"/>
                <w:snapToGrid w:val="0"/>
              </w:rPr>
            </w:pPr>
            <w:r>
              <w:rPr>
                <w:rFonts w:ascii="Times New Roman" w:hAnsi="Times New Roman"/>
                <w:snapToGrid w:val="0"/>
              </w:rPr>
              <w:t>29 Aug 2012</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8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2012 (see s. 2(d)(ii))</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 Jul 2014</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9 Mar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after="40"/>
              <w:rPr>
                <w:rFonts w:ascii="Times New Roman" w:hAnsi="Times New Roman"/>
              </w:rPr>
            </w:pPr>
            <w:r>
              <w:rPr>
                <w:rFonts w:ascii="Times New Roman" w:hAnsi="Times New Roman"/>
              </w:rPr>
              <w:t>15 of 2015</w:t>
            </w:r>
          </w:p>
        </w:tc>
        <w:tc>
          <w:tcPr>
            <w:tcW w:w="1134" w:type="dxa"/>
            <w:shd w:val="clear" w:color="auto" w:fill="auto"/>
          </w:tcPr>
          <w:p>
            <w:pPr>
              <w:pStyle w:val="nTable"/>
              <w:spacing w:after="40"/>
              <w:rPr>
                <w:rFonts w:ascii="Times New Roman" w:hAnsi="Times New Roman"/>
              </w:rPr>
            </w:pPr>
            <w:r>
              <w:rPr>
                <w:rFonts w:ascii="Times New Roman" w:hAnsi="Times New Roman"/>
              </w:rPr>
              <w:t>26 May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after="40"/>
              <w:rPr>
                <w:rFonts w:ascii="Times New Roman" w:hAnsi="Times New Roman"/>
              </w:rPr>
            </w:pPr>
            <w:r>
              <w:rPr>
                <w:rFonts w:ascii="Times New Roman" w:hAnsi="Times New Roman"/>
              </w:rPr>
              <w:t>11 of 2016</w:t>
            </w:r>
          </w:p>
        </w:tc>
        <w:tc>
          <w:tcPr>
            <w:tcW w:w="1134" w:type="dxa"/>
            <w:shd w:val="clear" w:color="auto" w:fill="auto"/>
          </w:tcPr>
          <w:p>
            <w:pPr>
              <w:pStyle w:val="nTable"/>
              <w:spacing w:after="40"/>
              <w:rPr>
                <w:rFonts w:ascii="Times New Roman" w:hAnsi="Times New Roman"/>
              </w:rPr>
            </w:pPr>
            <w:r>
              <w:rPr>
                <w:rFonts w:ascii="Times New Roman" w:hAnsi="Times New Roman"/>
              </w:rPr>
              <w:t>26 May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shd w:val="clear" w:color="auto" w:fill="auto"/>
          </w:tcPr>
          <w:p>
            <w:pPr>
              <w:pStyle w:val="nTable"/>
              <w:spacing w:after="40"/>
              <w:rPr>
                <w:rFonts w:ascii="Times New Roman" w:hAnsi="Times New Roman"/>
                <w:i/>
                <w:snapToGrid w:val="0"/>
                <w:szCs w:val="19"/>
              </w:rPr>
            </w:pPr>
            <w:r>
              <w:rPr>
                <w:i/>
              </w:rPr>
              <w:t>Pay-roll Tax Assessment Amendment (Debt and Deficit Remediation) Act 2017</w:t>
            </w:r>
          </w:p>
        </w:tc>
        <w:tc>
          <w:tcPr>
            <w:tcW w:w="1134" w:type="dxa"/>
            <w:shd w:val="clear" w:color="auto" w:fill="auto"/>
          </w:tcPr>
          <w:p>
            <w:pPr>
              <w:pStyle w:val="nTable"/>
              <w:spacing w:after="40"/>
              <w:rPr>
                <w:rFonts w:ascii="Times New Roman" w:hAnsi="Times New Roman"/>
              </w:rPr>
            </w:pPr>
            <w:r>
              <w:rPr>
                <w:rFonts w:ascii="Times New Roman" w:hAnsi="Times New Roman"/>
              </w:rPr>
              <w:t>20 of 2017</w:t>
            </w:r>
          </w:p>
        </w:tc>
        <w:tc>
          <w:tcPr>
            <w:tcW w:w="1134" w:type="dxa"/>
            <w:shd w:val="clear" w:color="auto" w:fill="auto"/>
          </w:tcPr>
          <w:p>
            <w:pPr>
              <w:pStyle w:val="nTable"/>
              <w:spacing w:after="40"/>
              <w:rPr>
                <w:rFonts w:ascii="Times New Roman" w:hAnsi="Times New Roman"/>
              </w:rPr>
            </w:pPr>
            <w:r>
              <w:rPr>
                <w:rFonts w:ascii="Times New Roman" w:hAnsi="Times New Roman"/>
              </w:rPr>
              <w:t>13 Dec 2017</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r>
        <w:trPr>
          <w:cantSplit/>
        </w:trPr>
        <w:tc>
          <w:tcPr>
            <w:tcW w:w="2268" w:type="dxa"/>
            <w:shd w:val="clear" w:color="auto" w:fill="auto"/>
          </w:tcPr>
          <w:p>
            <w:pPr>
              <w:pStyle w:val="nTable"/>
              <w:spacing w:after="40"/>
            </w:pPr>
            <w:r>
              <w:rPr>
                <w:i/>
              </w:rPr>
              <w:t>Pay-roll Tax Assessment Amendment (Exemption for Trainees) Act 2018</w:t>
            </w:r>
          </w:p>
        </w:tc>
        <w:tc>
          <w:tcPr>
            <w:tcW w:w="1134" w:type="dxa"/>
            <w:shd w:val="clear" w:color="auto" w:fill="auto"/>
          </w:tcPr>
          <w:p>
            <w:pPr>
              <w:pStyle w:val="nTable"/>
              <w:spacing w:after="40"/>
              <w:rPr>
                <w:rFonts w:ascii="Times New Roman" w:hAnsi="Times New Roman"/>
              </w:rPr>
            </w:pPr>
            <w:r>
              <w:rPr>
                <w:rFonts w:ascii="Times New Roman" w:hAnsi="Times New Roman"/>
              </w:rPr>
              <w:t>7 of 2018</w:t>
            </w:r>
          </w:p>
        </w:tc>
        <w:tc>
          <w:tcPr>
            <w:tcW w:w="1134" w:type="dxa"/>
            <w:shd w:val="clear" w:color="auto" w:fill="auto"/>
          </w:tcPr>
          <w:p>
            <w:pPr>
              <w:pStyle w:val="nTable"/>
              <w:spacing w:after="40"/>
              <w:rPr>
                <w:rFonts w:ascii="Times New Roman" w:hAnsi="Times New Roman"/>
              </w:rPr>
            </w:pPr>
            <w:r>
              <w:rPr>
                <w:rFonts w:ascii="Times New Roman" w:hAnsi="Times New Roman"/>
              </w:rPr>
              <w:t>18 May 2018</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Act other than s. 1 and 2: 1 Dec 2017 (see s. 2(b));</w:t>
            </w:r>
            <w:r>
              <w:rPr>
                <w:rFonts w:ascii="Times New Roman" w:hAnsi="Times New Roman"/>
                <w:snapToGrid w:val="0"/>
              </w:rPr>
              <w:br/>
              <w:t>s. 1 and 2: 18 May 2018 (see s. 2(a))</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4: The </w:t>
            </w:r>
            <w:r>
              <w:rPr>
                <w:rFonts w:ascii="Times New Roman" w:hAnsi="Times New Roman"/>
                <w:b/>
                <w:i/>
                <w:noProof/>
                <w:snapToGrid w:val="0"/>
              </w:rPr>
              <w:t>Pay-roll Tax Assessment Act 2002</w:t>
            </w:r>
            <w:r>
              <w:rPr>
                <w:rFonts w:ascii="Times New Roman" w:hAnsi="Times New Roman"/>
                <w:b/>
                <w:snapToGrid w:val="0"/>
              </w:rPr>
              <w:t xml:space="preserve"> as at 16 Nov 2018</w:t>
            </w:r>
            <w:r>
              <w:rPr>
                <w:rFonts w:ascii="Times New Roman" w:hAnsi="Times New Roman"/>
                <w:snapToGrid w:val="0"/>
              </w:rPr>
              <w:t xml:space="preserve"> (includes amendments listed above)</w:t>
            </w:r>
          </w:p>
        </w:tc>
      </w:tr>
    </w:tbl>
    <w:p>
      <w:pPr>
        <w:pStyle w:val="nSubsection"/>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012" w:name="_Toc519086762"/>
      <w:bookmarkStart w:id="1013" w:name="_Toc519087477"/>
      <w:bookmarkStart w:id="1014" w:name="_Toc525131667"/>
      <w:bookmarkStart w:id="1015" w:name="_Toc527713028"/>
      <w:bookmarkStart w:id="1016" w:name="_Toc527967191"/>
      <w:r>
        <w:rPr>
          <w:sz w:val="28"/>
        </w:rPr>
        <w:t>Defined terms</w:t>
      </w:r>
      <w:bookmarkEnd w:id="1012"/>
      <w:bookmarkEnd w:id="1013"/>
      <w:bookmarkEnd w:id="1014"/>
      <w:bookmarkEnd w:id="1015"/>
      <w:bookmarkEnd w:id="10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apprentice</w:t>
      </w:r>
      <w:r>
        <w:tab/>
        <w:t>41D(1), Sch. 1 cl. 15</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Gl.</w:t>
      </w:r>
    </w:p>
    <w:p>
      <w:pPr>
        <w:pStyle w:val="DefinedTerms"/>
      </w:pPr>
      <w:r>
        <w:t>business</w:t>
      </w:r>
      <w:r>
        <w:tab/>
        <w:t>Gl.</w:t>
      </w:r>
    </w:p>
    <w:p>
      <w:pPr>
        <w:pStyle w:val="DefinedTerms"/>
      </w:pPr>
      <w:r>
        <w:t>charitable body or organisation</w:t>
      </w:r>
      <w:r>
        <w:tab/>
        <w:t>Gl.</w:t>
      </w:r>
    </w:p>
    <w:p>
      <w:pPr>
        <w:pStyle w:val="DefinedTerms"/>
      </w:pPr>
      <w:r>
        <w:t>class A or class B qualification</w:t>
      </w:r>
      <w:r>
        <w:tab/>
        <w:t>41D(1)</w:t>
      </w:r>
    </w:p>
    <w:p>
      <w:pPr>
        <w:pStyle w:val="DefinedTerms"/>
      </w:pPr>
      <w:r>
        <w:t>commencement day</w:t>
      </w:r>
      <w:r>
        <w:tab/>
        <w:t>Sch. 1 cl. 10 and 15</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42B(1)(a)</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existing training contract</w:t>
      </w:r>
      <w:r>
        <w:tab/>
        <w:t>Sch. 1 cl. 15</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fringe benefit</w:t>
      </w:r>
      <w:r>
        <w:tab/>
        <w:t>Gl.</w:t>
      </w:r>
    </w:p>
    <w:p>
      <w:pPr>
        <w:pStyle w:val="DefinedTerms"/>
      </w:pPr>
      <w:r>
        <w:t>group</w:t>
      </w:r>
      <w:r>
        <w:tab/>
        <w:t>Gl.</w:t>
      </w:r>
    </w:p>
    <w:p>
      <w:pPr>
        <w:pStyle w:val="DefinedTerms"/>
      </w:pPr>
      <w:r>
        <w:t>group member</w:t>
      </w:r>
      <w:r>
        <w:tab/>
        <w:t>41D(1)</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initial employer</w:t>
      </w:r>
      <w:r>
        <w:tab/>
        <w:t>41D(1)</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and (4)</w:t>
      </w:r>
    </w:p>
    <w:p>
      <w:pPr>
        <w:pStyle w:val="DefinedTerms"/>
      </w:pPr>
      <w:r>
        <w:t>new provisions</w:t>
      </w:r>
      <w:r>
        <w:tab/>
        <w:t>Sch. 1 cl. 10</w:t>
      </w:r>
    </w:p>
    <w:p>
      <w:pPr>
        <w:pStyle w:val="DefinedTerms"/>
      </w:pPr>
      <w:r>
        <w:t>new section 9DA</w:t>
      </w:r>
      <w:r>
        <w:tab/>
        <w:t>Sch. 1 cl. 8(1)</w:t>
      </w:r>
    </w:p>
    <w:p>
      <w:pPr>
        <w:pStyle w:val="DefinedTerms"/>
      </w:pPr>
      <w:r>
        <w:t>nominal period</w:t>
      </w:r>
      <w:r>
        <w:tab/>
        <w:t>41D(1)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w:t>
      </w:r>
      <w:r>
        <w:noBreakHyphen/>
        <w:t>year</w:t>
      </w:r>
      <w:r>
        <w:tab/>
        <w:t>10(3), 13(4), 23C(1)(b)</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registered training contract</w:t>
      </w:r>
      <w:r>
        <w:tab/>
        <w:t>41D(1)</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share</w:t>
      </w:r>
      <w:r>
        <w:tab/>
        <w:t>Gl.</w:t>
      </w:r>
    </w:p>
    <w:p>
      <w:pPr>
        <w:pStyle w:val="DefinedTerms"/>
      </w:pPr>
      <w:r>
        <w:t>sliding scale period</w:t>
      </w:r>
      <w:r>
        <w:tab/>
        <w:t>Gl.</w:t>
      </w:r>
    </w:p>
    <w:p>
      <w:pPr>
        <w:pStyle w:val="DefinedTerms"/>
      </w:pPr>
      <w:r>
        <w:t>smaller group</w:t>
      </w:r>
      <w:r>
        <w:tab/>
        <w:t>Gl.</w:t>
      </w:r>
    </w:p>
    <w:p>
      <w:pPr>
        <w:pStyle w:val="DefinedTerms"/>
      </w:pPr>
      <w:r>
        <w:t>specified day</w:t>
      </w:r>
      <w:r>
        <w:tab/>
        <w:t>Sch. 1 cl. 11(1)(c)</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training contract</w:t>
      </w:r>
      <w:r>
        <w:tab/>
        <w:t>41D(1)</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and (3)</w:t>
      </w:r>
    </w:p>
    <w:p>
      <w:pPr>
        <w:pStyle w:val="DefinedTerms"/>
      </w:pPr>
      <w:r>
        <w:t>VET Act</w:t>
      </w:r>
      <w:r>
        <w:tab/>
        <w:t>41D(1)</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7"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NPj9QIAAII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" stroked="f" strokeweight=".5pt">
                <v:textbox>
                  <w:txbxContent>
                    <w:p w:rsidR="00FD5AB2" w:rsidRDefault="00FD5AB2">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5" w:name="Schedule"/>
    <w:bookmarkEnd w:id="9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1" w:name="Compilation"/>
    <w:bookmarkEnd w:id="101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7" w:name="DefinedTerms"/>
    <w:bookmarkEnd w:id="10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8" w:name="Coversheet"/>
    <w:bookmarkEnd w:id="10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E3063-4A43-4795-A516-93E56E49A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31475</Words>
  <Characters>147938</Characters>
  <Application>Microsoft Office Word</Application>
  <DocSecurity>0</DocSecurity>
  <Lines>3998</Lines>
  <Paragraphs>2214</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177199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2002 - 04-00-00</dc:title>
  <dc:subject/>
  <dc:creator/>
  <cp:keywords/>
  <dc:description/>
  <cp:lastModifiedBy>svcMRProcess</cp:lastModifiedBy>
  <cp:revision>4</cp:revision>
  <cp:lastPrinted>2018-08-29T04:25:00Z</cp:lastPrinted>
  <dcterms:created xsi:type="dcterms:W3CDTF">2020-04-15T06:21:00Z</dcterms:created>
  <dcterms:modified xsi:type="dcterms:W3CDTF">2020-04-15T06:21:00Z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AsAtDate">
    <vt:lpwstr>16 Nov 2018</vt:lpwstr>
  </property>
  <property fmtid="{D5CDD505-2E9C-101B-9397-08002B2CF9AE}" pid="6" name="Suffix">
    <vt:lpwstr>04-00-00</vt:lpwstr>
  </property>
  <property fmtid="{D5CDD505-2E9C-101B-9397-08002B2CF9AE}" pid="7" name="ReprintedAsAt">
    <vt:filetime>2018-11-15T16:00:00Z</vt:filetime>
  </property>
  <property fmtid="{D5CDD505-2E9C-101B-9397-08002B2CF9AE}" pid="8" name="ReprintNo">
    <vt:lpwstr>4</vt:lpwstr>
  </property>
  <property fmtid="{D5CDD505-2E9C-101B-9397-08002B2CF9AE}" pid="9" name="CommencementDate">
    <vt:lpwstr>20181116</vt:lpwstr>
  </property>
</Properties>
</file>