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Equal Opportunity Act 1984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rPr>
          <w:b w:val="0"/>
        </w:rPr>
        <w:fldChar w:fldCharType="begin"/>
      </w:r>
      <w:r>
        <w:rPr>
          <w:b w:val="0"/>
        </w:rP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 MERGEFORMAT </w:instrText>
      </w:r>
      <w:r>
        <w:rPr>
          <w:b w:val="0"/>
        </w:rP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_Toc532477072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_Toc532477073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Objects</w:t>
      </w:r>
      <w:r>
        <w:tab/>
      </w:r>
      <w:r>
        <w:fldChar w:fldCharType="begin"/>
      </w:r>
      <w:r>
        <w:instrText xml:space="preserve"> PAGEREF _Toc532477074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_Toc532477075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Act done for 2 or more reasons</w:t>
      </w:r>
      <w:r>
        <w:tab/>
      </w:r>
      <w:r>
        <w:fldChar w:fldCharType="begin"/>
      </w:r>
      <w:r>
        <w:instrText xml:space="preserve"> PAGEREF _Toc532477076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Act binds Crown</w:t>
      </w:r>
      <w:r>
        <w:tab/>
      </w:r>
      <w:r>
        <w:fldChar w:fldCharType="begin"/>
      </w:r>
      <w:r>
        <w:instrText xml:space="preserve"> PAGEREF _Toc532477077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Inter</w:t>
      </w:r>
      <w:r>
        <w:rPr>
          <w:snapToGrid w:val="0"/>
        </w:rPr>
        <w:noBreakHyphen/>
        <w:t>governmental arrangements</w:t>
      </w:r>
      <w:r>
        <w:tab/>
      </w:r>
      <w:r>
        <w:fldChar w:fldCharType="begin"/>
      </w:r>
      <w:r>
        <w:instrText xml:space="preserve"> PAGEREF _Toc532477078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Discrimination on ground of sex, marital status, pregnancy or breast feeding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w:t>
      </w:r>
      <w:r>
        <w:rPr>
          <w:snapToGrid w:val="0"/>
        </w:rPr>
        <w:t>.</w:t>
      </w:r>
      <w:r>
        <w:rPr>
          <w:snapToGrid w:val="0"/>
        </w:rPr>
        <w:tab/>
        <w:t>Discrimination on the ground of sex</w:t>
      </w:r>
      <w:r>
        <w:tab/>
      </w:r>
      <w:r>
        <w:fldChar w:fldCharType="begin"/>
      </w:r>
      <w:r>
        <w:instrText xml:space="preserve"> PAGEREF _Toc532477081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Discrimination on the ground of marital status</w:t>
      </w:r>
      <w:r>
        <w:tab/>
      </w:r>
      <w:r>
        <w:fldChar w:fldCharType="begin"/>
      </w:r>
      <w:r>
        <w:instrText xml:space="preserve"> PAGEREF _Toc532477082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Discrimination on the ground of pregnancy</w:t>
      </w:r>
      <w:r>
        <w:tab/>
      </w:r>
      <w:r>
        <w:fldChar w:fldCharType="begin"/>
      </w:r>
      <w:r>
        <w:instrText xml:space="preserve"> PAGEREF _Toc532477083 \h </w:instrText>
      </w:r>
      <w:r>
        <w:fldChar w:fldCharType="separate"/>
      </w:r>
      <w:r>
        <w:t>13</w:t>
      </w:r>
      <w:r>
        <w:fldChar w:fldCharType="end"/>
      </w:r>
    </w:p>
    <w:p>
      <w:pPr>
        <w:pStyle w:val="TOC8"/>
        <w:rPr>
          <w:rFonts w:asciiTheme="minorHAnsi" w:eastAsiaTheme="minorEastAsia" w:hAnsiTheme="minorHAnsi" w:cstheme="minorBidi"/>
          <w:szCs w:val="22"/>
        </w:rPr>
      </w:pPr>
      <w:r>
        <w:t>10A.</w:t>
      </w:r>
      <w:r>
        <w:tab/>
        <w:t>Discrimination on the ground of breast feeding</w:t>
      </w:r>
      <w:r>
        <w:tab/>
      </w:r>
      <w:r>
        <w:fldChar w:fldCharType="begin"/>
      </w:r>
      <w:r>
        <w:instrText xml:space="preserve"> PAGEREF _Toc532477084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11</w:t>
      </w:r>
      <w:r>
        <w:rPr>
          <w:snapToGrid w:val="0"/>
        </w:rPr>
        <w:t>.</w:t>
      </w:r>
      <w:r>
        <w:rPr>
          <w:snapToGrid w:val="0"/>
        </w:rPr>
        <w:tab/>
        <w:t>Discrimination against applicants and employees</w:t>
      </w:r>
      <w:r>
        <w:tab/>
      </w:r>
      <w:r>
        <w:fldChar w:fldCharType="begin"/>
      </w:r>
      <w:r>
        <w:instrText xml:space="preserve"> PAGEREF _Toc532477086 \h </w:instrText>
      </w:r>
      <w:r>
        <w:fldChar w:fldCharType="separate"/>
      </w:r>
      <w:r>
        <w:t>15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Discrimination against commission agents</w:t>
      </w:r>
      <w:r>
        <w:tab/>
      </w:r>
      <w:r>
        <w:fldChar w:fldCharType="begin"/>
      </w:r>
      <w:r>
        <w:instrText xml:space="preserve"> PAGEREF _Toc532477087 \h </w:instrText>
      </w:r>
      <w:r>
        <w:fldChar w:fldCharType="separate"/>
      </w:r>
      <w:r>
        <w:t>16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Discrimination against contract workers</w:t>
      </w:r>
      <w:r>
        <w:tab/>
      </w:r>
      <w:r>
        <w:fldChar w:fldCharType="begin"/>
      </w:r>
      <w:r>
        <w:instrText xml:space="preserve"> PAGEREF _Toc532477088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Partnerships</w:t>
      </w:r>
      <w:r>
        <w:tab/>
      </w:r>
      <w:r>
        <w:fldChar w:fldCharType="begin"/>
      </w:r>
      <w:r>
        <w:instrText xml:space="preserve"> PAGEREF _Toc532477089 \h </w:instrText>
      </w:r>
      <w:r>
        <w:fldChar w:fldCharType="separate"/>
      </w:r>
      <w:r>
        <w:t>17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Professional or trade organisations</w:t>
      </w:r>
      <w:r>
        <w:tab/>
      </w:r>
      <w:r>
        <w:fldChar w:fldCharType="begin"/>
      </w:r>
      <w:r>
        <w:instrText xml:space="preserve"> PAGEREF _Toc532477090 \h </w:instrText>
      </w:r>
      <w:r>
        <w:fldChar w:fldCharType="separate"/>
      </w:r>
      <w:r>
        <w:t>18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Qualifying bodies</w:t>
      </w:r>
      <w:r>
        <w:tab/>
      </w:r>
      <w:r>
        <w:fldChar w:fldCharType="begin"/>
      </w:r>
      <w:r>
        <w:instrText xml:space="preserve"> PAGEREF _Toc532477091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Employment agencies</w:t>
      </w:r>
      <w:r>
        <w:tab/>
      </w:r>
      <w:r>
        <w:fldChar w:fldCharType="begin"/>
      </w:r>
      <w:r>
        <w:instrText xml:space="preserve"> PAGEREF _Toc532477092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18</w:t>
      </w:r>
      <w:r>
        <w:rPr>
          <w:snapToGrid w:val="0"/>
        </w:rPr>
        <w:t>.</w:t>
      </w:r>
      <w:r>
        <w:rPr>
          <w:snapToGrid w:val="0"/>
        </w:rPr>
        <w:tab/>
        <w:t>Education</w:t>
      </w:r>
      <w:r>
        <w:tab/>
      </w:r>
      <w:r>
        <w:fldChar w:fldCharType="begin"/>
      </w:r>
      <w:r>
        <w:instrText xml:space="preserve"> PAGEREF _Toc532477094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Access to places and vehicles</w:t>
      </w:r>
      <w:r>
        <w:tab/>
      </w:r>
      <w:r>
        <w:fldChar w:fldCharType="begin"/>
      </w:r>
      <w:r>
        <w:instrText xml:space="preserve"> PAGEREF _Toc532477095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Goods, services and facilities</w:t>
      </w:r>
      <w:r>
        <w:tab/>
      </w:r>
      <w:r>
        <w:fldChar w:fldCharType="begin"/>
      </w:r>
      <w:r>
        <w:instrText xml:space="preserve"> PAGEREF _Toc532477096 \h </w:instrText>
      </w:r>
      <w:r>
        <w:fldChar w:fldCharType="separate"/>
      </w:r>
      <w:r>
        <w:t>21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Accommodation</w:t>
      </w:r>
      <w:r>
        <w:tab/>
      </w:r>
      <w:r>
        <w:fldChar w:fldCharType="begin"/>
      </w:r>
      <w:r>
        <w:instrText xml:space="preserve"> PAGEREF _Toc532477097 \h </w:instrText>
      </w:r>
      <w:r>
        <w:fldChar w:fldCharType="separate"/>
      </w:r>
      <w:r>
        <w:t>22</w:t>
      </w:r>
      <w:r>
        <w:fldChar w:fldCharType="end"/>
      </w:r>
    </w:p>
    <w:p>
      <w:pPr>
        <w:pStyle w:val="TOC8"/>
        <w:rPr>
          <w:rFonts w:asciiTheme="minorHAnsi" w:eastAsiaTheme="minorEastAsia" w:hAnsiTheme="minorHAnsi" w:cstheme="minorBidi"/>
          <w:szCs w:val="22"/>
        </w:rPr>
      </w:pPr>
      <w:r>
        <w:t>21A</w:t>
      </w:r>
      <w:r>
        <w:rPr>
          <w:snapToGrid w:val="0"/>
        </w:rPr>
        <w:t>.</w:t>
      </w:r>
      <w:r>
        <w:rPr>
          <w:snapToGrid w:val="0"/>
        </w:rPr>
        <w:tab/>
        <w:t>Land</w:t>
      </w:r>
      <w:r>
        <w:tab/>
      </w:r>
      <w:r>
        <w:fldChar w:fldCharType="begin"/>
      </w:r>
      <w:r>
        <w:instrText xml:space="preserve"> PAGEREF _Toc532477098 \h </w:instrText>
      </w:r>
      <w:r>
        <w:fldChar w:fldCharType="separate"/>
      </w:r>
      <w:r>
        <w:t>23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Clubs</w:t>
      </w:r>
      <w:r>
        <w:tab/>
      </w:r>
      <w:r>
        <w:fldChar w:fldCharType="begin"/>
      </w:r>
      <w:r>
        <w:instrText xml:space="preserve"> PAGEREF _Toc532477099 \h </w:instrText>
      </w:r>
      <w:r>
        <w:fldChar w:fldCharType="separate"/>
      </w:r>
      <w:r>
        <w:t>23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Requesting or requiring provision of certain information</w:t>
      </w:r>
      <w:r>
        <w:tab/>
      </w:r>
      <w:r>
        <w:fldChar w:fldCharType="begin"/>
      </w:r>
      <w:r>
        <w:instrText xml:space="preserve"> PAGEREF _Toc532477100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Discrimination involving sexual harassment</w:t>
      </w:r>
    </w:p>
    <w:p>
      <w:pPr>
        <w:pStyle w:val="TOC8"/>
        <w:rPr>
          <w:rFonts w:asciiTheme="minorHAnsi" w:eastAsiaTheme="minorEastAsia" w:hAnsiTheme="minorHAnsi" w:cstheme="minorBidi"/>
          <w:szCs w:val="22"/>
        </w:rPr>
      </w:pPr>
      <w:r>
        <w:t>24</w:t>
      </w:r>
      <w:r>
        <w:rPr>
          <w:snapToGrid w:val="0"/>
        </w:rPr>
        <w:t>.</w:t>
      </w:r>
      <w:r>
        <w:rPr>
          <w:snapToGrid w:val="0"/>
        </w:rPr>
        <w:tab/>
        <w:t>Sexual harassment in employment</w:t>
      </w:r>
      <w:r>
        <w:tab/>
      </w:r>
      <w:r>
        <w:fldChar w:fldCharType="begin"/>
      </w:r>
      <w:r>
        <w:instrText xml:space="preserve"> PAGEREF _Toc532477102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Sexual harassment in education</w:t>
      </w:r>
      <w:r>
        <w:tab/>
      </w:r>
      <w:r>
        <w:fldChar w:fldCharType="begin"/>
      </w:r>
      <w:r>
        <w:instrText xml:space="preserve"> PAGEREF _Toc532477103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Sexual harassment related to accommodation</w:t>
      </w:r>
      <w:r>
        <w:tab/>
      </w:r>
      <w:r>
        <w:fldChar w:fldCharType="begin"/>
      </w:r>
      <w:r>
        <w:instrText xml:space="preserve"> PAGEREF _Toc532477104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Exceptions to Part II</w:t>
      </w:r>
    </w:p>
    <w:p>
      <w:pPr>
        <w:pStyle w:val="TOC8"/>
        <w:rPr>
          <w:rFonts w:asciiTheme="minorHAnsi" w:eastAsiaTheme="minorEastAsia" w:hAnsiTheme="minorHAnsi" w:cstheme="minorBidi"/>
          <w:szCs w:val="22"/>
        </w:rPr>
      </w:pPr>
      <w:r>
        <w:t>27</w:t>
      </w:r>
      <w:r>
        <w:rPr>
          <w:snapToGrid w:val="0"/>
        </w:rPr>
        <w:t>.</w:t>
      </w:r>
      <w:r>
        <w:rPr>
          <w:snapToGrid w:val="0"/>
        </w:rPr>
        <w:tab/>
        <w:t>Genuine occupational qualifications</w:t>
      </w:r>
      <w:r>
        <w:tab/>
      </w:r>
      <w:r>
        <w:fldChar w:fldCharType="begin"/>
      </w:r>
      <w:r>
        <w:instrText xml:space="preserve"> PAGEREF _Toc532477106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Pregnancy or childbirth</w:t>
      </w:r>
      <w:r>
        <w:tab/>
      </w:r>
      <w:r>
        <w:fldChar w:fldCharType="begin"/>
      </w:r>
      <w:r>
        <w:instrText xml:space="preserve"> PAGEREF _Toc532477107 \h </w:instrText>
      </w:r>
      <w:r>
        <w:fldChar w:fldCharType="separate"/>
      </w:r>
      <w:r>
        <w:t>31</w:t>
      </w:r>
      <w:r>
        <w:fldChar w:fldCharType="end"/>
      </w:r>
    </w:p>
    <w:p>
      <w:pPr>
        <w:pStyle w:val="TOC8"/>
        <w:rPr>
          <w:rFonts w:asciiTheme="minorHAnsi" w:eastAsiaTheme="minorEastAsia" w:hAnsiTheme="minorHAnsi" w:cstheme="minorBidi"/>
          <w:szCs w:val="22"/>
        </w:rPr>
      </w:pPr>
      <w:r>
        <w:t>29.</w:t>
      </w:r>
      <w:r>
        <w:tab/>
        <w:t>Employment of married couple or partners in de facto relationship</w:t>
      </w:r>
      <w:r>
        <w:tab/>
      </w:r>
      <w:r>
        <w:fldChar w:fldCharType="begin"/>
      </w:r>
      <w:r>
        <w:instrText xml:space="preserve"> PAGEREF _Toc532477108 \h </w:instrText>
      </w:r>
      <w:r>
        <w:fldChar w:fldCharType="separate"/>
      </w:r>
      <w:r>
        <w:t>31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Services for members of one sex</w:t>
      </w:r>
      <w:r>
        <w:tab/>
      </w:r>
      <w:r>
        <w:fldChar w:fldCharType="begin"/>
      </w:r>
      <w:r>
        <w:instrText xml:space="preserve"> PAGEREF _Toc532477109 \h </w:instrText>
      </w:r>
      <w:r>
        <w:fldChar w:fldCharType="separate"/>
      </w:r>
      <w:r>
        <w:t>31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Measures intended to achieve equality</w:t>
      </w:r>
      <w:r>
        <w:tab/>
      </w:r>
      <w:r>
        <w:fldChar w:fldCharType="begin"/>
      </w:r>
      <w:r>
        <w:instrText xml:space="preserve"> PAGEREF _Toc532477110 \h </w:instrText>
      </w:r>
      <w:r>
        <w:fldChar w:fldCharType="separate"/>
      </w:r>
      <w:r>
        <w:t>31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Accommodation provided for employees or students</w:t>
      </w:r>
      <w:r>
        <w:tab/>
      </w:r>
      <w:r>
        <w:fldChar w:fldCharType="begin"/>
      </w:r>
      <w:r>
        <w:instrText xml:space="preserve"> PAGEREF _Toc532477111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Residential care of children</w:t>
      </w:r>
      <w:r>
        <w:tab/>
      </w:r>
      <w:r>
        <w:fldChar w:fldCharType="begin"/>
      </w:r>
      <w:r>
        <w:instrText xml:space="preserve"> PAGEREF _Toc532477112 \h </w:instrText>
      </w:r>
      <w:r>
        <w:fldChar w:fldCharType="separate"/>
      </w:r>
      <w:r>
        <w:t>32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Insurance</w:t>
      </w:r>
      <w:r>
        <w:tab/>
      </w:r>
      <w:r>
        <w:fldChar w:fldCharType="begin"/>
      </w:r>
      <w:r>
        <w:instrText xml:space="preserve"> PAGEREF _Toc532477113 \h </w:instrText>
      </w:r>
      <w:r>
        <w:fldChar w:fldCharType="separate"/>
      </w:r>
      <w:r>
        <w:t>33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Sport</w:t>
      </w:r>
      <w:r>
        <w:tab/>
      </w:r>
      <w:r>
        <w:fldChar w:fldCharType="begin"/>
      </w:r>
      <w:r>
        <w:instrText xml:space="preserve"> PAGEREF _Toc532477114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IIAA — Discrimination on gender history grounds in certain cases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35AA.</w:t>
      </w:r>
      <w:r>
        <w:tab/>
        <w:t>Gender history</w:t>
      </w:r>
      <w:r>
        <w:tab/>
      </w:r>
      <w:r>
        <w:fldChar w:fldCharType="begin"/>
      </w:r>
      <w:r>
        <w:instrText xml:space="preserve"> PAGEREF _Toc532477117 \h </w:instrText>
      </w:r>
      <w:r>
        <w:fldChar w:fldCharType="separate"/>
      </w:r>
      <w:r>
        <w:t>35</w:t>
      </w:r>
      <w:r>
        <w:fldChar w:fldCharType="end"/>
      </w:r>
    </w:p>
    <w:p>
      <w:pPr>
        <w:pStyle w:val="TOC8"/>
        <w:rPr>
          <w:rFonts w:asciiTheme="minorHAnsi" w:eastAsiaTheme="minorEastAsia" w:hAnsiTheme="minorHAnsi" w:cstheme="minorBidi"/>
          <w:szCs w:val="22"/>
        </w:rPr>
      </w:pPr>
      <w:r>
        <w:t>35AB.</w:t>
      </w:r>
      <w:r>
        <w:tab/>
        <w:t>Discrimination on gender history grounds</w:t>
      </w:r>
      <w:r>
        <w:tab/>
      </w:r>
      <w:r>
        <w:fldChar w:fldCharType="begin"/>
      </w:r>
      <w:r>
        <w:instrText xml:space="preserve"> PAGEREF _Toc532477118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35AC.</w:t>
      </w:r>
      <w:r>
        <w:tab/>
        <w:t>Discrimination against applicants and employees</w:t>
      </w:r>
      <w:r>
        <w:tab/>
      </w:r>
      <w:r>
        <w:fldChar w:fldCharType="begin"/>
      </w:r>
      <w:r>
        <w:instrText xml:space="preserve"> PAGEREF _Toc532477120 \h </w:instrText>
      </w:r>
      <w:r>
        <w:fldChar w:fldCharType="separate"/>
      </w:r>
      <w:r>
        <w:t>36</w:t>
      </w:r>
      <w:r>
        <w:fldChar w:fldCharType="end"/>
      </w:r>
    </w:p>
    <w:p>
      <w:pPr>
        <w:pStyle w:val="TOC8"/>
        <w:rPr>
          <w:rFonts w:asciiTheme="minorHAnsi" w:eastAsiaTheme="minorEastAsia" w:hAnsiTheme="minorHAnsi" w:cstheme="minorBidi"/>
          <w:szCs w:val="22"/>
        </w:rPr>
      </w:pPr>
      <w:r>
        <w:t>35AD.</w:t>
      </w:r>
      <w:r>
        <w:tab/>
        <w:t>Discrimination against commission agents</w:t>
      </w:r>
      <w:r>
        <w:tab/>
      </w:r>
      <w:r>
        <w:fldChar w:fldCharType="begin"/>
      </w:r>
      <w:r>
        <w:instrText xml:space="preserve"> PAGEREF _Toc532477121 \h </w:instrText>
      </w:r>
      <w:r>
        <w:fldChar w:fldCharType="separate"/>
      </w:r>
      <w:r>
        <w:t>37</w:t>
      </w:r>
      <w:r>
        <w:fldChar w:fldCharType="end"/>
      </w:r>
    </w:p>
    <w:p>
      <w:pPr>
        <w:pStyle w:val="TOC8"/>
        <w:rPr>
          <w:rFonts w:asciiTheme="minorHAnsi" w:eastAsiaTheme="minorEastAsia" w:hAnsiTheme="minorHAnsi" w:cstheme="minorBidi"/>
          <w:szCs w:val="22"/>
        </w:rPr>
      </w:pPr>
      <w:r>
        <w:t>35AE.</w:t>
      </w:r>
      <w:r>
        <w:tab/>
        <w:t>Discrimination against contract workers</w:t>
      </w:r>
      <w:r>
        <w:tab/>
      </w:r>
      <w:r>
        <w:fldChar w:fldCharType="begin"/>
      </w:r>
      <w:r>
        <w:instrText xml:space="preserve"> PAGEREF _Toc532477122 \h </w:instrText>
      </w:r>
      <w:r>
        <w:fldChar w:fldCharType="separate"/>
      </w:r>
      <w:r>
        <w:t>38</w:t>
      </w:r>
      <w:r>
        <w:fldChar w:fldCharType="end"/>
      </w:r>
    </w:p>
    <w:p>
      <w:pPr>
        <w:pStyle w:val="TOC8"/>
        <w:rPr>
          <w:rFonts w:asciiTheme="minorHAnsi" w:eastAsiaTheme="minorEastAsia" w:hAnsiTheme="minorHAnsi" w:cstheme="minorBidi"/>
          <w:szCs w:val="22"/>
        </w:rPr>
      </w:pPr>
      <w:r>
        <w:t>35AF.</w:t>
      </w:r>
      <w:r>
        <w:tab/>
        <w:t>Partnerships</w:t>
      </w:r>
      <w:r>
        <w:tab/>
      </w:r>
      <w:r>
        <w:fldChar w:fldCharType="begin"/>
      </w:r>
      <w:r>
        <w:instrText xml:space="preserve"> PAGEREF _Toc532477123 \h </w:instrText>
      </w:r>
      <w:r>
        <w:fldChar w:fldCharType="separate"/>
      </w:r>
      <w:r>
        <w:t>38</w:t>
      </w:r>
      <w:r>
        <w:fldChar w:fldCharType="end"/>
      </w:r>
    </w:p>
    <w:p>
      <w:pPr>
        <w:pStyle w:val="TOC8"/>
        <w:rPr>
          <w:rFonts w:asciiTheme="minorHAnsi" w:eastAsiaTheme="minorEastAsia" w:hAnsiTheme="minorHAnsi" w:cstheme="minorBidi"/>
          <w:szCs w:val="22"/>
        </w:rPr>
      </w:pPr>
      <w:r>
        <w:t>35AG</w:t>
      </w:r>
      <w:r>
        <w:rPr>
          <w:spacing w:val="-2"/>
        </w:rPr>
        <w:t>.</w:t>
      </w:r>
      <w:r>
        <w:rPr>
          <w:spacing w:val="-2"/>
        </w:rPr>
        <w:tab/>
      </w:r>
      <w:r>
        <w:t>Professional or trade organisations</w:t>
      </w:r>
      <w:r>
        <w:tab/>
      </w:r>
      <w:r>
        <w:fldChar w:fldCharType="begin"/>
      </w:r>
      <w:r>
        <w:instrText xml:space="preserve"> PAGEREF _Toc532477124 \h </w:instrText>
      </w:r>
      <w:r>
        <w:fldChar w:fldCharType="separate"/>
      </w:r>
      <w:r>
        <w:t>39</w:t>
      </w:r>
      <w:r>
        <w:fldChar w:fldCharType="end"/>
      </w:r>
    </w:p>
    <w:p>
      <w:pPr>
        <w:pStyle w:val="TOC8"/>
        <w:rPr>
          <w:rFonts w:asciiTheme="minorHAnsi" w:eastAsiaTheme="minorEastAsia" w:hAnsiTheme="minorHAnsi" w:cstheme="minorBidi"/>
          <w:szCs w:val="22"/>
        </w:rPr>
      </w:pPr>
      <w:r>
        <w:t>35AH.</w:t>
      </w:r>
      <w:r>
        <w:tab/>
        <w:t>Qualifying bodies</w:t>
      </w:r>
      <w:r>
        <w:tab/>
      </w:r>
      <w:r>
        <w:fldChar w:fldCharType="begin"/>
      </w:r>
      <w:r>
        <w:instrText xml:space="preserve"> PAGEREF _Toc532477125 \h </w:instrText>
      </w:r>
      <w:r>
        <w:fldChar w:fldCharType="separate"/>
      </w:r>
      <w:r>
        <w:t>40</w:t>
      </w:r>
      <w:r>
        <w:fldChar w:fldCharType="end"/>
      </w:r>
    </w:p>
    <w:p>
      <w:pPr>
        <w:pStyle w:val="TOC8"/>
        <w:rPr>
          <w:rFonts w:asciiTheme="minorHAnsi" w:eastAsiaTheme="minorEastAsia" w:hAnsiTheme="minorHAnsi" w:cstheme="minorBidi"/>
          <w:szCs w:val="22"/>
        </w:rPr>
      </w:pPr>
      <w:r>
        <w:t>35AI.</w:t>
      </w:r>
      <w:r>
        <w:tab/>
        <w:t>Employment agencies</w:t>
      </w:r>
      <w:r>
        <w:tab/>
      </w:r>
      <w:r>
        <w:fldChar w:fldCharType="begin"/>
      </w:r>
      <w:r>
        <w:instrText xml:space="preserve"> PAGEREF _Toc532477126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35AJ.</w:t>
      </w:r>
      <w:r>
        <w:tab/>
        <w:t>Education</w:t>
      </w:r>
      <w:r>
        <w:tab/>
      </w:r>
      <w:r>
        <w:fldChar w:fldCharType="begin"/>
      </w:r>
      <w:r>
        <w:instrText xml:space="preserve"> PAGEREF _Toc532477128 \h </w:instrText>
      </w:r>
      <w:r>
        <w:fldChar w:fldCharType="separate"/>
      </w:r>
      <w:r>
        <w:t>41</w:t>
      </w:r>
      <w:r>
        <w:fldChar w:fldCharType="end"/>
      </w:r>
    </w:p>
    <w:p>
      <w:pPr>
        <w:pStyle w:val="TOC8"/>
        <w:rPr>
          <w:rFonts w:asciiTheme="minorHAnsi" w:eastAsiaTheme="minorEastAsia" w:hAnsiTheme="minorHAnsi" w:cstheme="minorBidi"/>
          <w:szCs w:val="22"/>
        </w:rPr>
      </w:pPr>
      <w:r>
        <w:t>35AK.</w:t>
      </w:r>
      <w:r>
        <w:tab/>
        <w:t>Access to places and vehicles</w:t>
      </w:r>
      <w:r>
        <w:tab/>
      </w:r>
      <w:r>
        <w:fldChar w:fldCharType="begin"/>
      </w:r>
      <w:r>
        <w:instrText xml:space="preserve"> PAGEREF _Toc532477129 \h </w:instrText>
      </w:r>
      <w:r>
        <w:fldChar w:fldCharType="separate"/>
      </w:r>
      <w:r>
        <w:t>42</w:t>
      </w:r>
      <w:r>
        <w:fldChar w:fldCharType="end"/>
      </w:r>
    </w:p>
    <w:p>
      <w:pPr>
        <w:pStyle w:val="TOC8"/>
        <w:rPr>
          <w:rFonts w:asciiTheme="minorHAnsi" w:eastAsiaTheme="minorEastAsia" w:hAnsiTheme="minorHAnsi" w:cstheme="minorBidi"/>
          <w:szCs w:val="22"/>
        </w:rPr>
      </w:pPr>
      <w:r>
        <w:t>35AL.</w:t>
      </w:r>
      <w:r>
        <w:tab/>
        <w:t>Goods, services and facilities</w:t>
      </w:r>
      <w:r>
        <w:tab/>
      </w:r>
      <w:r>
        <w:fldChar w:fldCharType="begin"/>
      </w:r>
      <w:r>
        <w:instrText xml:space="preserve"> PAGEREF _Toc532477130 \h </w:instrText>
      </w:r>
      <w:r>
        <w:fldChar w:fldCharType="separate"/>
      </w:r>
      <w:r>
        <w:t>42</w:t>
      </w:r>
      <w:r>
        <w:fldChar w:fldCharType="end"/>
      </w:r>
    </w:p>
    <w:p>
      <w:pPr>
        <w:pStyle w:val="TOC8"/>
        <w:rPr>
          <w:rFonts w:asciiTheme="minorHAnsi" w:eastAsiaTheme="minorEastAsia" w:hAnsiTheme="minorHAnsi" w:cstheme="minorBidi"/>
          <w:szCs w:val="22"/>
        </w:rPr>
      </w:pPr>
      <w:r>
        <w:t>35AM.</w:t>
      </w:r>
      <w:r>
        <w:tab/>
        <w:t>Accommodation</w:t>
      </w:r>
      <w:r>
        <w:tab/>
      </w:r>
      <w:r>
        <w:fldChar w:fldCharType="begin"/>
      </w:r>
      <w:r>
        <w:instrText xml:space="preserve"> PAGEREF _Toc532477131 \h </w:instrText>
      </w:r>
      <w:r>
        <w:fldChar w:fldCharType="separate"/>
      </w:r>
      <w:r>
        <w:t>43</w:t>
      </w:r>
      <w:r>
        <w:fldChar w:fldCharType="end"/>
      </w:r>
    </w:p>
    <w:p>
      <w:pPr>
        <w:pStyle w:val="TOC8"/>
        <w:rPr>
          <w:rFonts w:asciiTheme="minorHAnsi" w:eastAsiaTheme="minorEastAsia" w:hAnsiTheme="minorHAnsi" w:cstheme="minorBidi"/>
          <w:szCs w:val="22"/>
        </w:rPr>
      </w:pPr>
      <w:r>
        <w:t>35AN.</w:t>
      </w:r>
      <w:r>
        <w:tab/>
        <w:t>Land</w:t>
      </w:r>
      <w:r>
        <w:tab/>
      </w:r>
      <w:r>
        <w:fldChar w:fldCharType="begin"/>
      </w:r>
      <w:r>
        <w:instrText xml:space="preserve"> PAGEREF _Toc532477132 \h </w:instrText>
      </w:r>
      <w:r>
        <w:fldChar w:fldCharType="separate"/>
      </w:r>
      <w:r>
        <w:t>44</w:t>
      </w:r>
      <w:r>
        <w:fldChar w:fldCharType="end"/>
      </w:r>
    </w:p>
    <w:p>
      <w:pPr>
        <w:pStyle w:val="TOC8"/>
        <w:rPr>
          <w:rFonts w:asciiTheme="minorHAnsi" w:eastAsiaTheme="minorEastAsia" w:hAnsiTheme="minorHAnsi" w:cstheme="minorBidi"/>
          <w:szCs w:val="22"/>
        </w:rPr>
      </w:pPr>
      <w:r>
        <w:t>35AO.</w:t>
      </w:r>
      <w:r>
        <w:tab/>
        <w:t>Clubs</w:t>
      </w:r>
      <w:r>
        <w:tab/>
      </w:r>
      <w:r>
        <w:fldChar w:fldCharType="begin"/>
      </w:r>
      <w:r>
        <w:instrText xml:space="preserve"> PAGEREF _Toc532477133 \h </w:instrText>
      </w:r>
      <w:r>
        <w:fldChar w:fldCharType="separate"/>
      </w:r>
      <w:r>
        <w:t>44</w:t>
      </w:r>
      <w:r>
        <w:fldChar w:fldCharType="end"/>
      </w:r>
    </w:p>
    <w:p>
      <w:pPr>
        <w:pStyle w:val="TOC8"/>
        <w:rPr>
          <w:rFonts w:asciiTheme="minorHAnsi" w:eastAsiaTheme="minorEastAsia" w:hAnsiTheme="minorHAnsi" w:cstheme="minorBidi"/>
          <w:szCs w:val="22"/>
        </w:rPr>
      </w:pPr>
      <w:r>
        <w:t>35AP.</w:t>
      </w:r>
      <w:r>
        <w:tab/>
        <w:t>Discrimination in sport on gender history grounds</w:t>
      </w:r>
      <w:r>
        <w:tab/>
      </w:r>
      <w:r>
        <w:fldChar w:fldCharType="begin"/>
      </w:r>
      <w:r>
        <w:instrText xml:space="preserve"> PAGEREF _Toc532477134 \h </w:instrText>
      </w:r>
      <w:r>
        <w:fldChar w:fldCharType="separate"/>
      </w:r>
      <w:r>
        <w:t>45</w:t>
      </w:r>
      <w:r>
        <w:fldChar w:fldCharType="end"/>
      </w:r>
    </w:p>
    <w:p>
      <w:pPr>
        <w:pStyle w:val="TOC8"/>
        <w:rPr>
          <w:rFonts w:asciiTheme="minorHAnsi" w:eastAsiaTheme="minorEastAsia" w:hAnsiTheme="minorHAnsi" w:cstheme="minorBidi"/>
          <w:szCs w:val="22"/>
        </w:rPr>
      </w:pPr>
      <w:r>
        <w:t>35AQ.</w:t>
      </w:r>
      <w:r>
        <w:tab/>
        <w:t>Requesting or requiring provision of certain information</w:t>
      </w:r>
      <w:r>
        <w:tab/>
      </w:r>
      <w:r>
        <w:fldChar w:fldCharType="begin"/>
      </w:r>
      <w:r>
        <w:instrText xml:space="preserve"> PAGEREF _Toc532477135 \h </w:instrText>
      </w:r>
      <w:r>
        <w:fldChar w:fldCharType="separate"/>
      </w:r>
      <w:r>
        <w:t>46</w:t>
      </w:r>
      <w:r>
        <w:fldChar w:fldCharType="end"/>
      </w:r>
    </w:p>
    <w:p>
      <w:pPr>
        <w:pStyle w:val="TOC8"/>
        <w:rPr>
          <w:rFonts w:asciiTheme="minorHAnsi" w:eastAsiaTheme="minorEastAsia" w:hAnsiTheme="minorHAnsi" w:cstheme="minorBidi"/>
          <w:szCs w:val="22"/>
        </w:rPr>
      </w:pPr>
      <w:r>
        <w:t>35AR.</w:t>
      </w:r>
      <w:r>
        <w:tab/>
        <w:t>Superannuation schemes and provident funds</w:t>
      </w:r>
      <w:r>
        <w:tab/>
      </w:r>
      <w:r>
        <w:fldChar w:fldCharType="begin"/>
      </w:r>
      <w:r>
        <w:instrText xml:space="preserve"> PAGEREF _Toc532477136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IIA — </w:t>
      </w:r>
      <w:r>
        <w:rPr>
          <w:spacing w:val="-2"/>
        </w:rPr>
        <w:t>Discrimination on the ground of family responsibility or family status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35A</w:t>
      </w:r>
      <w:r>
        <w:rPr>
          <w:snapToGrid w:val="0"/>
        </w:rPr>
        <w:t>.</w:t>
      </w:r>
      <w:r>
        <w:rPr>
          <w:snapToGrid w:val="0"/>
        </w:rPr>
        <w:tab/>
        <w:t>Discrimination on the ground of family responsibility or family status</w:t>
      </w:r>
      <w:r>
        <w:tab/>
      </w:r>
      <w:r>
        <w:fldChar w:fldCharType="begin"/>
      </w:r>
      <w:r>
        <w:instrText xml:space="preserve"> PAGEREF _Toc532477139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35B</w:t>
      </w:r>
      <w:r>
        <w:rPr>
          <w:snapToGrid w:val="0"/>
        </w:rPr>
        <w:t>.</w:t>
      </w:r>
      <w:r>
        <w:rPr>
          <w:snapToGrid w:val="0"/>
        </w:rPr>
        <w:tab/>
        <w:t>Discrimination against applicants and employees</w:t>
      </w:r>
      <w:r>
        <w:tab/>
      </w:r>
      <w:r>
        <w:fldChar w:fldCharType="begin"/>
      </w:r>
      <w:r>
        <w:instrText xml:space="preserve"> PAGEREF _Toc532477141 \h </w:instrText>
      </w:r>
      <w:r>
        <w:fldChar w:fldCharType="separate"/>
      </w:r>
      <w:r>
        <w:t>49</w:t>
      </w:r>
      <w:r>
        <w:fldChar w:fldCharType="end"/>
      </w:r>
    </w:p>
    <w:p>
      <w:pPr>
        <w:pStyle w:val="TOC8"/>
        <w:rPr>
          <w:rFonts w:asciiTheme="minorHAnsi" w:eastAsiaTheme="minorEastAsia" w:hAnsiTheme="minorHAnsi" w:cstheme="minorBidi"/>
          <w:szCs w:val="22"/>
        </w:rPr>
      </w:pPr>
      <w:r>
        <w:t>35C</w:t>
      </w:r>
      <w:r>
        <w:rPr>
          <w:snapToGrid w:val="0"/>
        </w:rPr>
        <w:t>.</w:t>
      </w:r>
      <w:r>
        <w:rPr>
          <w:snapToGrid w:val="0"/>
        </w:rPr>
        <w:tab/>
        <w:t>Discrimination against commission agents</w:t>
      </w:r>
      <w:r>
        <w:tab/>
      </w:r>
      <w:r>
        <w:fldChar w:fldCharType="begin"/>
      </w:r>
      <w:r>
        <w:instrText xml:space="preserve"> PAGEREF _Toc532477142 \h </w:instrText>
      </w:r>
      <w:r>
        <w:fldChar w:fldCharType="separate"/>
      </w:r>
      <w:r>
        <w:t>50</w:t>
      </w:r>
      <w:r>
        <w:fldChar w:fldCharType="end"/>
      </w:r>
    </w:p>
    <w:p>
      <w:pPr>
        <w:pStyle w:val="TOC8"/>
        <w:rPr>
          <w:rFonts w:asciiTheme="minorHAnsi" w:eastAsiaTheme="minorEastAsia" w:hAnsiTheme="minorHAnsi" w:cstheme="minorBidi"/>
          <w:szCs w:val="22"/>
        </w:rPr>
      </w:pPr>
      <w:r>
        <w:t>35D</w:t>
      </w:r>
      <w:r>
        <w:rPr>
          <w:snapToGrid w:val="0"/>
        </w:rPr>
        <w:t>.</w:t>
      </w:r>
      <w:r>
        <w:rPr>
          <w:snapToGrid w:val="0"/>
        </w:rPr>
        <w:tab/>
        <w:t>Discrimination against contract workers</w:t>
      </w:r>
      <w:r>
        <w:tab/>
      </w:r>
      <w:r>
        <w:fldChar w:fldCharType="begin"/>
      </w:r>
      <w:r>
        <w:instrText xml:space="preserve"> PAGEREF _Toc532477143 \h </w:instrText>
      </w:r>
      <w:r>
        <w:fldChar w:fldCharType="separate"/>
      </w:r>
      <w:r>
        <w:t>51</w:t>
      </w:r>
      <w:r>
        <w:fldChar w:fldCharType="end"/>
      </w:r>
    </w:p>
    <w:p>
      <w:pPr>
        <w:pStyle w:val="TOC8"/>
        <w:rPr>
          <w:rFonts w:asciiTheme="minorHAnsi" w:eastAsiaTheme="minorEastAsia" w:hAnsiTheme="minorHAnsi" w:cstheme="minorBidi"/>
          <w:szCs w:val="22"/>
        </w:rPr>
      </w:pPr>
      <w:r>
        <w:t>35E</w:t>
      </w:r>
      <w:r>
        <w:rPr>
          <w:snapToGrid w:val="0"/>
        </w:rPr>
        <w:t>.</w:t>
      </w:r>
      <w:r>
        <w:rPr>
          <w:snapToGrid w:val="0"/>
        </w:rPr>
        <w:tab/>
        <w:t>Partnerships</w:t>
      </w:r>
      <w:r>
        <w:tab/>
      </w:r>
      <w:r>
        <w:fldChar w:fldCharType="begin"/>
      </w:r>
      <w:r>
        <w:instrText xml:space="preserve"> PAGEREF _Toc532477144 \h </w:instrText>
      </w:r>
      <w:r>
        <w:fldChar w:fldCharType="separate"/>
      </w:r>
      <w:r>
        <w:t>51</w:t>
      </w:r>
      <w:r>
        <w:fldChar w:fldCharType="end"/>
      </w:r>
    </w:p>
    <w:p>
      <w:pPr>
        <w:pStyle w:val="TOC8"/>
        <w:rPr>
          <w:rFonts w:asciiTheme="minorHAnsi" w:eastAsiaTheme="minorEastAsia" w:hAnsiTheme="minorHAnsi" w:cstheme="minorBidi"/>
          <w:szCs w:val="22"/>
        </w:rPr>
      </w:pPr>
      <w:r>
        <w:t>35F</w:t>
      </w:r>
      <w:r>
        <w:rPr>
          <w:snapToGrid w:val="0"/>
        </w:rPr>
        <w:t>.</w:t>
      </w:r>
      <w:r>
        <w:rPr>
          <w:snapToGrid w:val="0"/>
        </w:rPr>
        <w:tab/>
        <w:t>Professional or trade organisations</w:t>
      </w:r>
      <w:r>
        <w:tab/>
      </w:r>
      <w:r>
        <w:fldChar w:fldCharType="begin"/>
      </w:r>
      <w:r>
        <w:instrText xml:space="preserve"> PAGEREF _Toc532477145 \h </w:instrText>
      </w:r>
      <w:r>
        <w:fldChar w:fldCharType="separate"/>
      </w:r>
      <w:r>
        <w:t>52</w:t>
      </w:r>
      <w:r>
        <w:fldChar w:fldCharType="end"/>
      </w:r>
    </w:p>
    <w:p>
      <w:pPr>
        <w:pStyle w:val="TOC8"/>
        <w:rPr>
          <w:rFonts w:asciiTheme="minorHAnsi" w:eastAsiaTheme="minorEastAsia" w:hAnsiTheme="minorHAnsi" w:cstheme="minorBidi"/>
          <w:szCs w:val="22"/>
        </w:rPr>
      </w:pPr>
      <w:r>
        <w:t>35G</w:t>
      </w:r>
      <w:r>
        <w:rPr>
          <w:snapToGrid w:val="0"/>
        </w:rPr>
        <w:t>.</w:t>
      </w:r>
      <w:r>
        <w:rPr>
          <w:snapToGrid w:val="0"/>
        </w:rPr>
        <w:tab/>
        <w:t>Qualifying bodies</w:t>
      </w:r>
      <w:r>
        <w:tab/>
      </w:r>
      <w:r>
        <w:fldChar w:fldCharType="begin"/>
      </w:r>
      <w:r>
        <w:instrText xml:space="preserve"> PAGEREF _Toc532477146 \h </w:instrText>
      </w:r>
      <w:r>
        <w:fldChar w:fldCharType="separate"/>
      </w:r>
      <w:r>
        <w:t>53</w:t>
      </w:r>
      <w:r>
        <w:fldChar w:fldCharType="end"/>
      </w:r>
    </w:p>
    <w:p>
      <w:pPr>
        <w:pStyle w:val="TOC8"/>
        <w:rPr>
          <w:rFonts w:asciiTheme="minorHAnsi" w:eastAsiaTheme="minorEastAsia" w:hAnsiTheme="minorHAnsi" w:cstheme="minorBidi"/>
          <w:szCs w:val="22"/>
        </w:rPr>
      </w:pPr>
      <w:r>
        <w:t>35H</w:t>
      </w:r>
      <w:r>
        <w:rPr>
          <w:snapToGrid w:val="0"/>
        </w:rPr>
        <w:t>.</w:t>
      </w:r>
      <w:r>
        <w:rPr>
          <w:snapToGrid w:val="0"/>
        </w:rPr>
        <w:tab/>
        <w:t>Employment agencies</w:t>
      </w:r>
      <w:r>
        <w:tab/>
      </w:r>
      <w:r>
        <w:fldChar w:fldCharType="begin"/>
      </w:r>
      <w:r>
        <w:instrText xml:space="preserve"> PAGEREF _Toc532477147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35I</w:t>
      </w:r>
      <w:r>
        <w:rPr>
          <w:snapToGrid w:val="0"/>
        </w:rPr>
        <w:t>.</w:t>
      </w:r>
      <w:r>
        <w:rPr>
          <w:snapToGrid w:val="0"/>
        </w:rPr>
        <w:tab/>
        <w:t>Education</w:t>
      </w:r>
      <w:r>
        <w:tab/>
      </w:r>
      <w:r>
        <w:fldChar w:fldCharType="begin"/>
      </w:r>
      <w:r>
        <w:instrText xml:space="preserve"> PAGEREF _Toc532477149 \h </w:instrText>
      </w:r>
      <w:r>
        <w:fldChar w:fldCharType="separate"/>
      </w:r>
      <w:r>
        <w:t>54</w:t>
      </w:r>
      <w:r>
        <w:fldChar w:fldCharType="end"/>
      </w:r>
    </w:p>
    <w:p>
      <w:pPr>
        <w:pStyle w:val="TOC8"/>
        <w:rPr>
          <w:rFonts w:asciiTheme="minorHAnsi" w:eastAsiaTheme="minorEastAsia" w:hAnsiTheme="minorHAnsi" w:cstheme="minorBidi"/>
          <w:szCs w:val="22"/>
        </w:rPr>
      </w:pPr>
      <w:r>
        <w:t>35J</w:t>
      </w:r>
      <w:r>
        <w:rPr>
          <w:snapToGrid w:val="0"/>
        </w:rPr>
        <w:t>.</w:t>
      </w:r>
      <w:r>
        <w:rPr>
          <w:snapToGrid w:val="0"/>
        </w:rPr>
        <w:tab/>
        <w:t>Requesting or requiring provision of certain information</w:t>
      </w:r>
      <w:r>
        <w:tab/>
      </w:r>
      <w:r>
        <w:fldChar w:fldCharType="begin"/>
      </w:r>
      <w:r>
        <w:instrText xml:space="preserve"> PAGEREF _Toc532477150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IIA</w:t>
      </w:r>
    </w:p>
    <w:p>
      <w:pPr>
        <w:pStyle w:val="TOC8"/>
        <w:rPr>
          <w:rFonts w:asciiTheme="minorHAnsi" w:eastAsiaTheme="minorEastAsia" w:hAnsiTheme="minorHAnsi" w:cstheme="minorBidi"/>
          <w:szCs w:val="22"/>
        </w:rPr>
      </w:pPr>
      <w:r>
        <w:t>35K</w:t>
      </w:r>
      <w:r>
        <w:rPr>
          <w:snapToGrid w:val="0"/>
        </w:rPr>
        <w:t>.</w:t>
      </w:r>
      <w:r>
        <w:rPr>
          <w:snapToGrid w:val="0"/>
        </w:rPr>
        <w:tab/>
        <w:t>Measures intended to meet special needs</w:t>
      </w:r>
      <w:r>
        <w:tab/>
      </w:r>
      <w:r>
        <w:fldChar w:fldCharType="begin"/>
      </w:r>
      <w:r>
        <w:instrText xml:space="preserve"> PAGEREF _Toc532477152 \h </w:instrText>
      </w:r>
      <w:r>
        <w:fldChar w:fldCharType="separate"/>
      </w:r>
      <w:r>
        <w:t>55</w:t>
      </w:r>
      <w:r>
        <w:fldChar w:fldCharType="end"/>
      </w:r>
    </w:p>
    <w:p>
      <w:pPr>
        <w:pStyle w:val="TOC8"/>
        <w:rPr>
          <w:rFonts w:asciiTheme="minorHAnsi" w:eastAsiaTheme="minorEastAsia" w:hAnsiTheme="minorHAnsi" w:cstheme="minorBidi"/>
          <w:szCs w:val="22"/>
        </w:rPr>
      </w:pPr>
      <w:r>
        <w:t>35L</w:t>
      </w:r>
      <w:r>
        <w:rPr>
          <w:snapToGrid w:val="0"/>
        </w:rPr>
        <w:t>.</w:t>
      </w:r>
      <w:r>
        <w:rPr>
          <w:snapToGrid w:val="0"/>
        </w:rPr>
        <w:tab/>
        <w:t>Accommodation provided for employees</w:t>
      </w:r>
      <w:r>
        <w:tab/>
      </w:r>
      <w:r>
        <w:fldChar w:fldCharType="begin"/>
      </w:r>
      <w:r>
        <w:instrText xml:space="preserve"> PAGEREF _Toc532477153 \h </w:instrText>
      </w:r>
      <w:r>
        <w:fldChar w:fldCharType="separate"/>
      </w:r>
      <w:r>
        <w:t>55</w:t>
      </w:r>
      <w:r>
        <w:fldChar w:fldCharType="end"/>
      </w:r>
    </w:p>
    <w:p>
      <w:pPr>
        <w:pStyle w:val="TOC8"/>
        <w:rPr>
          <w:rFonts w:asciiTheme="minorHAnsi" w:eastAsiaTheme="minorEastAsia" w:hAnsiTheme="minorHAnsi" w:cstheme="minorBidi"/>
          <w:szCs w:val="22"/>
        </w:rPr>
      </w:pPr>
      <w:r>
        <w:t>35M</w:t>
      </w:r>
      <w:r>
        <w:rPr>
          <w:snapToGrid w:val="0"/>
        </w:rPr>
        <w:t>.</w:t>
      </w:r>
      <w:r>
        <w:rPr>
          <w:snapToGrid w:val="0"/>
        </w:rPr>
        <w:tab/>
        <w:t>Identity of relative</w:t>
      </w:r>
      <w:r>
        <w:tab/>
      </w:r>
      <w:r>
        <w:fldChar w:fldCharType="begin"/>
      </w:r>
      <w:r>
        <w:instrText xml:space="preserve"> PAGEREF _Toc532477154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IIB — Discrimination on ground of sexual orientation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35O.</w:t>
      </w:r>
      <w:r>
        <w:tab/>
        <w:t>Discrimination on the ground of sexual orientation</w:t>
      </w:r>
      <w:r>
        <w:tab/>
      </w:r>
      <w:r>
        <w:fldChar w:fldCharType="begin"/>
      </w:r>
      <w:r>
        <w:instrText xml:space="preserve"> PAGEREF _Toc532477157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35P.</w:t>
      </w:r>
      <w:r>
        <w:tab/>
        <w:t>Discrimination against applicants and employees</w:t>
      </w:r>
      <w:r>
        <w:tab/>
      </w:r>
      <w:r>
        <w:fldChar w:fldCharType="begin"/>
      </w:r>
      <w:r>
        <w:instrText xml:space="preserve"> PAGEREF _Toc532477159 \h </w:instrText>
      </w:r>
      <w:r>
        <w:fldChar w:fldCharType="separate"/>
      </w:r>
      <w:r>
        <w:t>58</w:t>
      </w:r>
      <w:r>
        <w:fldChar w:fldCharType="end"/>
      </w:r>
    </w:p>
    <w:p>
      <w:pPr>
        <w:pStyle w:val="TOC8"/>
        <w:rPr>
          <w:rFonts w:asciiTheme="minorHAnsi" w:eastAsiaTheme="minorEastAsia" w:hAnsiTheme="minorHAnsi" w:cstheme="minorBidi"/>
          <w:szCs w:val="22"/>
        </w:rPr>
      </w:pPr>
      <w:r>
        <w:t>35Q.</w:t>
      </w:r>
      <w:r>
        <w:tab/>
        <w:t>Discrimination against commission agents</w:t>
      </w:r>
      <w:r>
        <w:tab/>
      </w:r>
      <w:r>
        <w:fldChar w:fldCharType="begin"/>
      </w:r>
      <w:r>
        <w:instrText xml:space="preserve"> PAGEREF _Toc532477160 \h </w:instrText>
      </w:r>
      <w:r>
        <w:fldChar w:fldCharType="separate"/>
      </w:r>
      <w:r>
        <w:t>59</w:t>
      </w:r>
      <w:r>
        <w:fldChar w:fldCharType="end"/>
      </w:r>
    </w:p>
    <w:p>
      <w:pPr>
        <w:pStyle w:val="TOC8"/>
        <w:rPr>
          <w:rFonts w:asciiTheme="minorHAnsi" w:eastAsiaTheme="minorEastAsia" w:hAnsiTheme="minorHAnsi" w:cstheme="minorBidi"/>
          <w:szCs w:val="22"/>
        </w:rPr>
      </w:pPr>
      <w:r>
        <w:t>35R.</w:t>
      </w:r>
      <w:r>
        <w:tab/>
        <w:t>Discrimination against contract workers</w:t>
      </w:r>
      <w:r>
        <w:tab/>
      </w:r>
      <w:r>
        <w:fldChar w:fldCharType="begin"/>
      </w:r>
      <w:r>
        <w:instrText xml:space="preserve"> PAGEREF _Toc532477161 \h </w:instrText>
      </w:r>
      <w:r>
        <w:fldChar w:fldCharType="separate"/>
      </w:r>
      <w:r>
        <w:t>60</w:t>
      </w:r>
      <w:r>
        <w:fldChar w:fldCharType="end"/>
      </w:r>
    </w:p>
    <w:p>
      <w:pPr>
        <w:pStyle w:val="TOC8"/>
        <w:rPr>
          <w:rFonts w:asciiTheme="minorHAnsi" w:eastAsiaTheme="minorEastAsia" w:hAnsiTheme="minorHAnsi" w:cstheme="minorBidi"/>
          <w:szCs w:val="22"/>
        </w:rPr>
      </w:pPr>
      <w:r>
        <w:t>35S.</w:t>
      </w:r>
      <w:r>
        <w:tab/>
        <w:t>Partnerships</w:t>
      </w:r>
      <w:r>
        <w:tab/>
      </w:r>
      <w:r>
        <w:fldChar w:fldCharType="begin"/>
      </w:r>
      <w:r>
        <w:instrText xml:space="preserve"> PAGEREF _Toc532477162 \h </w:instrText>
      </w:r>
      <w:r>
        <w:fldChar w:fldCharType="separate"/>
      </w:r>
      <w:r>
        <w:t>60</w:t>
      </w:r>
      <w:r>
        <w:fldChar w:fldCharType="end"/>
      </w:r>
    </w:p>
    <w:p>
      <w:pPr>
        <w:pStyle w:val="TOC8"/>
        <w:rPr>
          <w:rFonts w:asciiTheme="minorHAnsi" w:eastAsiaTheme="minorEastAsia" w:hAnsiTheme="minorHAnsi" w:cstheme="minorBidi"/>
          <w:szCs w:val="22"/>
        </w:rPr>
      </w:pPr>
      <w:r>
        <w:t>35T.</w:t>
      </w:r>
      <w:r>
        <w:tab/>
        <w:t>Professional or trade organisations</w:t>
      </w:r>
      <w:r>
        <w:tab/>
      </w:r>
      <w:r>
        <w:fldChar w:fldCharType="begin"/>
      </w:r>
      <w:r>
        <w:instrText xml:space="preserve"> PAGEREF _Toc532477163 \h </w:instrText>
      </w:r>
      <w:r>
        <w:fldChar w:fldCharType="separate"/>
      </w:r>
      <w:r>
        <w:t>61</w:t>
      </w:r>
      <w:r>
        <w:fldChar w:fldCharType="end"/>
      </w:r>
    </w:p>
    <w:p>
      <w:pPr>
        <w:pStyle w:val="TOC8"/>
        <w:rPr>
          <w:rFonts w:asciiTheme="minorHAnsi" w:eastAsiaTheme="minorEastAsia" w:hAnsiTheme="minorHAnsi" w:cstheme="minorBidi"/>
          <w:szCs w:val="22"/>
        </w:rPr>
      </w:pPr>
      <w:r>
        <w:t>35U.</w:t>
      </w:r>
      <w:r>
        <w:tab/>
        <w:t>Qualifying bodies</w:t>
      </w:r>
      <w:r>
        <w:tab/>
      </w:r>
      <w:r>
        <w:fldChar w:fldCharType="begin"/>
      </w:r>
      <w:r>
        <w:instrText xml:space="preserve"> PAGEREF _Toc532477164 \h </w:instrText>
      </w:r>
      <w:r>
        <w:fldChar w:fldCharType="separate"/>
      </w:r>
      <w:r>
        <w:t>62</w:t>
      </w:r>
      <w:r>
        <w:fldChar w:fldCharType="end"/>
      </w:r>
    </w:p>
    <w:p>
      <w:pPr>
        <w:pStyle w:val="TOC8"/>
        <w:rPr>
          <w:rFonts w:asciiTheme="minorHAnsi" w:eastAsiaTheme="minorEastAsia" w:hAnsiTheme="minorHAnsi" w:cstheme="minorBidi"/>
          <w:szCs w:val="22"/>
        </w:rPr>
      </w:pPr>
      <w:r>
        <w:t>35V.</w:t>
      </w:r>
      <w:r>
        <w:tab/>
        <w:t>Employment agencies</w:t>
      </w:r>
      <w:r>
        <w:tab/>
      </w:r>
      <w:r>
        <w:fldChar w:fldCharType="begin"/>
      </w:r>
      <w:r>
        <w:instrText xml:space="preserve"> PAGEREF _Toc532477165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35W.</w:t>
      </w:r>
      <w:r>
        <w:tab/>
        <w:t>Education</w:t>
      </w:r>
      <w:r>
        <w:tab/>
      </w:r>
      <w:r>
        <w:fldChar w:fldCharType="begin"/>
      </w:r>
      <w:r>
        <w:instrText xml:space="preserve"> PAGEREF _Toc532477167 \h </w:instrText>
      </w:r>
      <w:r>
        <w:fldChar w:fldCharType="separate"/>
      </w:r>
      <w:r>
        <w:t>63</w:t>
      </w:r>
      <w:r>
        <w:fldChar w:fldCharType="end"/>
      </w:r>
    </w:p>
    <w:p>
      <w:pPr>
        <w:pStyle w:val="TOC8"/>
        <w:rPr>
          <w:rFonts w:asciiTheme="minorHAnsi" w:eastAsiaTheme="minorEastAsia" w:hAnsiTheme="minorHAnsi" w:cstheme="minorBidi"/>
          <w:szCs w:val="22"/>
        </w:rPr>
      </w:pPr>
      <w:r>
        <w:t>35X.</w:t>
      </w:r>
      <w:r>
        <w:tab/>
        <w:t>Access to places and vehicles</w:t>
      </w:r>
      <w:r>
        <w:tab/>
      </w:r>
      <w:r>
        <w:fldChar w:fldCharType="begin"/>
      </w:r>
      <w:r>
        <w:instrText xml:space="preserve"> PAGEREF _Toc532477168 \h </w:instrText>
      </w:r>
      <w:r>
        <w:fldChar w:fldCharType="separate"/>
      </w:r>
      <w:r>
        <w:t>63</w:t>
      </w:r>
      <w:r>
        <w:fldChar w:fldCharType="end"/>
      </w:r>
    </w:p>
    <w:p>
      <w:pPr>
        <w:pStyle w:val="TOC8"/>
        <w:rPr>
          <w:rFonts w:asciiTheme="minorHAnsi" w:eastAsiaTheme="minorEastAsia" w:hAnsiTheme="minorHAnsi" w:cstheme="minorBidi"/>
          <w:szCs w:val="22"/>
        </w:rPr>
      </w:pPr>
      <w:r>
        <w:t>35Y.</w:t>
      </w:r>
      <w:r>
        <w:tab/>
        <w:t>Goods, services and facilities</w:t>
      </w:r>
      <w:r>
        <w:tab/>
      </w:r>
      <w:r>
        <w:fldChar w:fldCharType="begin"/>
      </w:r>
      <w:r>
        <w:instrText xml:space="preserve"> PAGEREF _Toc532477169 \h </w:instrText>
      </w:r>
      <w:r>
        <w:fldChar w:fldCharType="separate"/>
      </w:r>
      <w:r>
        <w:t>64</w:t>
      </w:r>
      <w:r>
        <w:fldChar w:fldCharType="end"/>
      </w:r>
    </w:p>
    <w:p>
      <w:pPr>
        <w:pStyle w:val="TOC8"/>
        <w:rPr>
          <w:rFonts w:asciiTheme="minorHAnsi" w:eastAsiaTheme="minorEastAsia" w:hAnsiTheme="minorHAnsi" w:cstheme="minorBidi"/>
          <w:szCs w:val="22"/>
        </w:rPr>
      </w:pPr>
      <w:r>
        <w:t>35Z.</w:t>
      </w:r>
      <w:r>
        <w:tab/>
        <w:t>Accommodation</w:t>
      </w:r>
      <w:r>
        <w:tab/>
      </w:r>
      <w:r>
        <w:fldChar w:fldCharType="begin"/>
      </w:r>
      <w:r>
        <w:instrText xml:space="preserve"> PAGEREF _Toc532477170 \h </w:instrText>
      </w:r>
      <w:r>
        <w:fldChar w:fldCharType="separate"/>
      </w:r>
      <w:r>
        <w:t>65</w:t>
      </w:r>
      <w:r>
        <w:fldChar w:fldCharType="end"/>
      </w:r>
    </w:p>
    <w:p>
      <w:pPr>
        <w:pStyle w:val="TOC8"/>
        <w:rPr>
          <w:rFonts w:asciiTheme="minorHAnsi" w:eastAsiaTheme="minorEastAsia" w:hAnsiTheme="minorHAnsi" w:cstheme="minorBidi"/>
          <w:szCs w:val="22"/>
        </w:rPr>
      </w:pPr>
      <w:r>
        <w:t>35ZA.</w:t>
      </w:r>
      <w:r>
        <w:tab/>
        <w:t>Land</w:t>
      </w:r>
      <w:r>
        <w:tab/>
      </w:r>
      <w:r>
        <w:fldChar w:fldCharType="begin"/>
      </w:r>
      <w:r>
        <w:instrText xml:space="preserve"> PAGEREF _Toc532477171 \h </w:instrText>
      </w:r>
      <w:r>
        <w:fldChar w:fldCharType="separate"/>
      </w:r>
      <w:r>
        <w:t>66</w:t>
      </w:r>
      <w:r>
        <w:fldChar w:fldCharType="end"/>
      </w:r>
    </w:p>
    <w:p>
      <w:pPr>
        <w:pStyle w:val="TOC8"/>
        <w:rPr>
          <w:rFonts w:asciiTheme="minorHAnsi" w:eastAsiaTheme="minorEastAsia" w:hAnsiTheme="minorHAnsi" w:cstheme="minorBidi"/>
          <w:szCs w:val="22"/>
        </w:rPr>
      </w:pPr>
      <w:r>
        <w:t>35ZB.</w:t>
      </w:r>
      <w:r>
        <w:tab/>
        <w:t>Clubs</w:t>
      </w:r>
      <w:r>
        <w:tab/>
      </w:r>
      <w:r>
        <w:fldChar w:fldCharType="begin"/>
      </w:r>
      <w:r>
        <w:instrText xml:space="preserve"> PAGEREF _Toc532477172 \h </w:instrText>
      </w:r>
      <w:r>
        <w:fldChar w:fldCharType="separate"/>
      </w:r>
      <w:r>
        <w:t>66</w:t>
      </w:r>
      <w:r>
        <w:fldChar w:fldCharType="end"/>
      </w:r>
    </w:p>
    <w:p>
      <w:pPr>
        <w:pStyle w:val="TOC8"/>
        <w:rPr>
          <w:rFonts w:asciiTheme="minorHAnsi" w:eastAsiaTheme="minorEastAsia" w:hAnsiTheme="minorHAnsi" w:cstheme="minorBidi"/>
          <w:szCs w:val="22"/>
        </w:rPr>
      </w:pPr>
      <w:r>
        <w:t>35ZC.</w:t>
      </w:r>
      <w:r>
        <w:tab/>
        <w:t>Requesting or requiring provision of certain information</w:t>
      </w:r>
      <w:r>
        <w:tab/>
      </w:r>
      <w:r>
        <w:fldChar w:fldCharType="begin"/>
      </w:r>
      <w:r>
        <w:instrText xml:space="preserve"> PAGEREF _Toc532477173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Exceptions to Part IIB</w:t>
      </w:r>
    </w:p>
    <w:p>
      <w:pPr>
        <w:pStyle w:val="TOC8"/>
        <w:rPr>
          <w:rFonts w:asciiTheme="minorHAnsi" w:eastAsiaTheme="minorEastAsia" w:hAnsiTheme="minorHAnsi" w:cstheme="minorBidi"/>
          <w:szCs w:val="22"/>
        </w:rPr>
      </w:pPr>
      <w:r>
        <w:t>35ZD.</w:t>
      </w:r>
      <w:r>
        <w:tab/>
        <w:t>Measures intended to achieve equality</w:t>
      </w:r>
      <w:r>
        <w:tab/>
      </w:r>
      <w:r>
        <w:fldChar w:fldCharType="begin"/>
      </w:r>
      <w:r>
        <w:instrText xml:space="preserve"> PAGEREF _Toc532477175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Part III — Discrimination on the ground of race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36</w:t>
      </w:r>
      <w:r>
        <w:rPr>
          <w:snapToGrid w:val="0"/>
        </w:rPr>
        <w:t>.</w:t>
      </w:r>
      <w:r>
        <w:rPr>
          <w:snapToGrid w:val="0"/>
        </w:rPr>
        <w:tab/>
        <w:t>Racial discrimination</w:t>
      </w:r>
      <w:r>
        <w:tab/>
      </w:r>
      <w:r>
        <w:fldChar w:fldCharType="begin"/>
      </w:r>
      <w:r>
        <w:instrText xml:space="preserve"> PAGEREF _Toc532477178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37</w:t>
      </w:r>
      <w:r>
        <w:rPr>
          <w:snapToGrid w:val="0"/>
        </w:rPr>
        <w:t>.</w:t>
      </w:r>
      <w:r>
        <w:rPr>
          <w:snapToGrid w:val="0"/>
        </w:rPr>
        <w:tab/>
        <w:t>Discrimination against applicants and employees</w:t>
      </w:r>
      <w:r>
        <w:tab/>
      </w:r>
      <w:r>
        <w:fldChar w:fldCharType="begin"/>
      </w:r>
      <w:r>
        <w:instrText xml:space="preserve"> PAGEREF _Toc532477180 \h </w:instrText>
      </w:r>
      <w:r>
        <w:fldChar w:fldCharType="separate"/>
      </w:r>
      <w:r>
        <w:t>70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Discrimination against commission agents</w:t>
      </w:r>
      <w:r>
        <w:tab/>
      </w:r>
      <w:r>
        <w:fldChar w:fldCharType="begin"/>
      </w:r>
      <w:r>
        <w:instrText xml:space="preserve"> PAGEREF _Toc532477181 \h </w:instrText>
      </w:r>
      <w:r>
        <w:fldChar w:fldCharType="separate"/>
      </w:r>
      <w:r>
        <w:t>71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Discrimination against contract workers</w:t>
      </w:r>
      <w:r>
        <w:tab/>
      </w:r>
      <w:r>
        <w:fldChar w:fldCharType="begin"/>
      </w:r>
      <w:r>
        <w:instrText xml:space="preserve"> PAGEREF _Toc532477182 \h </w:instrText>
      </w:r>
      <w:r>
        <w:fldChar w:fldCharType="separate"/>
      </w:r>
      <w:r>
        <w:t>72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Partnerships</w:t>
      </w:r>
      <w:r>
        <w:tab/>
      </w:r>
      <w:r>
        <w:fldChar w:fldCharType="begin"/>
      </w:r>
      <w:r>
        <w:instrText xml:space="preserve"> PAGEREF _Toc532477183 \h </w:instrText>
      </w:r>
      <w:r>
        <w:fldChar w:fldCharType="separate"/>
      </w:r>
      <w:r>
        <w:t>72</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Professional or trade organisations</w:t>
      </w:r>
      <w:r>
        <w:tab/>
      </w:r>
      <w:r>
        <w:fldChar w:fldCharType="begin"/>
      </w:r>
      <w:r>
        <w:instrText xml:space="preserve"> PAGEREF _Toc532477184 \h </w:instrText>
      </w:r>
      <w:r>
        <w:fldChar w:fldCharType="separate"/>
      </w:r>
      <w:r>
        <w:t>73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Qualifying bodies</w:t>
      </w:r>
      <w:r>
        <w:tab/>
      </w:r>
      <w:r>
        <w:fldChar w:fldCharType="begin"/>
      </w:r>
      <w:r>
        <w:instrText xml:space="preserve"> PAGEREF _Toc532477185 \h </w:instrText>
      </w:r>
      <w:r>
        <w:fldChar w:fldCharType="separate"/>
      </w:r>
      <w:r>
        <w:t>74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Employment agencies</w:t>
      </w:r>
      <w:r>
        <w:tab/>
      </w:r>
      <w:r>
        <w:fldChar w:fldCharType="begin"/>
      </w:r>
      <w:r>
        <w:instrText xml:space="preserve"> PAGEREF _Toc532477186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44</w:t>
      </w:r>
      <w:r>
        <w:rPr>
          <w:snapToGrid w:val="0"/>
        </w:rPr>
        <w:t>.</w:t>
      </w:r>
      <w:r>
        <w:rPr>
          <w:snapToGrid w:val="0"/>
        </w:rPr>
        <w:tab/>
        <w:t>Education</w:t>
      </w:r>
      <w:r>
        <w:tab/>
      </w:r>
      <w:r>
        <w:fldChar w:fldCharType="begin"/>
      </w:r>
      <w:r>
        <w:instrText xml:space="preserve"> PAGEREF _Toc532477188 \h </w:instrText>
      </w:r>
      <w:r>
        <w:fldChar w:fldCharType="separate"/>
      </w:r>
      <w:r>
        <w:t>74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Access to places and vehicles</w:t>
      </w:r>
      <w:r>
        <w:tab/>
      </w:r>
      <w:r>
        <w:fldChar w:fldCharType="begin"/>
      </w:r>
      <w:r>
        <w:instrText xml:space="preserve"> PAGEREF _Toc532477189 \h </w:instrText>
      </w:r>
      <w:r>
        <w:fldChar w:fldCharType="separate"/>
      </w:r>
      <w:r>
        <w:t>75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Goods, services and facilities</w:t>
      </w:r>
      <w:r>
        <w:tab/>
      </w:r>
      <w:r>
        <w:fldChar w:fldCharType="begin"/>
      </w:r>
      <w:r>
        <w:instrText xml:space="preserve"> PAGEREF _Toc532477190 \h </w:instrText>
      </w:r>
      <w:r>
        <w:fldChar w:fldCharType="separate"/>
      </w:r>
      <w:r>
        <w:t>76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Accommodation</w:t>
      </w:r>
      <w:r>
        <w:tab/>
      </w:r>
      <w:r>
        <w:fldChar w:fldCharType="begin"/>
      </w:r>
      <w:r>
        <w:instrText xml:space="preserve"> PAGEREF _Toc532477191 \h </w:instrText>
      </w:r>
      <w:r>
        <w:fldChar w:fldCharType="separate"/>
      </w:r>
      <w:r>
        <w:t>76</w:t>
      </w:r>
      <w:r>
        <w:fldChar w:fldCharType="end"/>
      </w:r>
    </w:p>
    <w:p>
      <w:pPr>
        <w:pStyle w:val="TOC8"/>
        <w:rPr>
          <w:rFonts w:asciiTheme="minorHAnsi" w:eastAsiaTheme="minorEastAsia" w:hAnsiTheme="minorHAnsi" w:cstheme="minorBidi"/>
          <w:szCs w:val="22"/>
        </w:rPr>
      </w:pPr>
      <w:r>
        <w:t>47A</w:t>
      </w:r>
      <w:r>
        <w:rPr>
          <w:snapToGrid w:val="0"/>
        </w:rPr>
        <w:t>.</w:t>
      </w:r>
      <w:r>
        <w:rPr>
          <w:snapToGrid w:val="0"/>
        </w:rPr>
        <w:tab/>
        <w:t>Land</w:t>
      </w:r>
      <w:r>
        <w:tab/>
      </w:r>
      <w:r>
        <w:fldChar w:fldCharType="begin"/>
      </w:r>
      <w:r>
        <w:instrText xml:space="preserve"> PAGEREF _Toc532477192 \h </w:instrText>
      </w:r>
      <w:r>
        <w:fldChar w:fldCharType="separate"/>
      </w:r>
      <w:r>
        <w:t>77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Clubs</w:t>
      </w:r>
      <w:r>
        <w:tab/>
      </w:r>
      <w:r>
        <w:fldChar w:fldCharType="begin"/>
      </w:r>
      <w:r>
        <w:instrText xml:space="preserve"> PAGEREF _Toc532477193 \h </w:instrText>
      </w:r>
      <w:r>
        <w:fldChar w:fldCharType="separate"/>
      </w:r>
      <w:r>
        <w:t>78</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r>
      <w:r>
        <w:t>Requesting or requiring provision of certain information</w:t>
      </w:r>
      <w:r>
        <w:tab/>
      </w:r>
      <w:r>
        <w:fldChar w:fldCharType="begin"/>
      </w:r>
      <w:r>
        <w:instrText xml:space="preserve"> PAGEREF _Toc532477194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3A — Discrimination involving racial harassment</w:t>
      </w:r>
    </w:p>
    <w:p>
      <w:pPr>
        <w:pStyle w:val="TOC8"/>
        <w:rPr>
          <w:rFonts w:asciiTheme="minorHAnsi" w:eastAsiaTheme="minorEastAsia" w:hAnsiTheme="minorHAnsi" w:cstheme="minorBidi"/>
          <w:szCs w:val="22"/>
        </w:rPr>
      </w:pPr>
      <w:r>
        <w:t>49A</w:t>
      </w:r>
      <w:r>
        <w:rPr>
          <w:snapToGrid w:val="0"/>
        </w:rPr>
        <w:t>.</w:t>
      </w:r>
      <w:r>
        <w:rPr>
          <w:snapToGrid w:val="0"/>
        </w:rPr>
        <w:tab/>
        <w:t>Racial harassment in employment</w:t>
      </w:r>
      <w:r>
        <w:tab/>
      </w:r>
      <w:r>
        <w:fldChar w:fldCharType="begin"/>
      </w:r>
      <w:r>
        <w:instrText xml:space="preserve"> PAGEREF _Toc532477196 \h </w:instrText>
      </w:r>
      <w:r>
        <w:fldChar w:fldCharType="separate"/>
      </w:r>
      <w:r>
        <w:t>79</w:t>
      </w:r>
      <w:r>
        <w:fldChar w:fldCharType="end"/>
      </w:r>
    </w:p>
    <w:p>
      <w:pPr>
        <w:pStyle w:val="TOC8"/>
        <w:rPr>
          <w:rFonts w:asciiTheme="minorHAnsi" w:eastAsiaTheme="minorEastAsia" w:hAnsiTheme="minorHAnsi" w:cstheme="minorBidi"/>
          <w:szCs w:val="22"/>
        </w:rPr>
      </w:pPr>
      <w:r>
        <w:t>49B</w:t>
      </w:r>
      <w:r>
        <w:rPr>
          <w:snapToGrid w:val="0"/>
        </w:rPr>
        <w:t>.</w:t>
      </w:r>
      <w:r>
        <w:rPr>
          <w:snapToGrid w:val="0"/>
        </w:rPr>
        <w:tab/>
        <w:t>Racial harassment in education</w:t>
      </w:r>
      <w:r>
        <w:tab/>
      </w:r>
      <w:r>
        <w:fldChar w:fldCharType="begin"/>
      </w:r>
      <w:r>
        <w:instrText xml:space="preserve"> PAGEREF _Toc532477197 \h </w:instrText>
      </w:r>
      <w:r>
        <w:fldChar w:fldCharType="separate"/>
      </w:r>
      <w:r>
        <w:t>80</w:t>
      </w:r>
      <w:r>
        <w:fldChar w:fldCharType="end"/>
      </w:r>
    </w:p>
    <w:p>
      <w:pPr>
        <w:pStyle w:val="TOC8"/>
        <w:rPr>
          <w:rFonts w:asciiTheme="minorHAnsi" w:eastAsiaTheme="minorEastAsia" w:hAnsiTheme="minorHAnsi" w:cstheme="minorBidi"/>
          <w:szCs w:val="22"/>
        </w:rPr>
      </w:pPr>
      <w:r>
        <w:t>49C</w:t>
      </w:r>
      <w:r>
        <w:rPr>
          <w:snapToGrid w:val="0"/>
        </w:rPr>
        <w:t>.</w:t>
      </w:r>
      <w:r>
        <w:rPr>
          <w:snapToGrid w:val="0"/>
        </w:rPr>
        <w:tab/>
        <w:t>Racial harassment related to accommodation</w:t>
      </w:r>
      <w:r>
        <w:tab/>
      </w:r>
      <w:r>
        <w:fldChar w:fldCharType="begin"/>
      </w:r>
      <w:r>
        <w:instrText xml:space="preserve"> PAGEREF _Toc532477198 \h </w:instrText>
      </w:r>
      <w:r>
        <w:fldChar w:fldCharType="separate"/>
      </w:r>
      <w:r>
        <w:t>81</w:t>
      </w:r>
      <w:r>
        <w:fldChar w:fldCharType="end"/>
      </w:r>
    </w:p>
    <w:p>
      <w:pPr>
        <w:pStyle w:val="TOC8"/>
        <w:rPr>
          <w:rFonts w:asciiTheme="minorHAnsi" w:eastAsiaTheme="minorEastAsia" w:hAnsiTheme="minorHAnsi" w:cstheme="minorBidi"/>
          <w:szCs w:val="22"/>
        </w:rPr>
      </w:pPr>
      <w:r>
        <w:t>49D</w:t>
      </w:r>
      <w:r>
        <w:rPr>
          <w:snapToGrid w:val="0"/>
        </w:rPr>
        <w:t>.</w:t>
      </w:r>
      <w:r>
        <w:rPr>
          <w:snapToGrid w:val="0"/>
        </w:rPr>
        <w:tab/>
        <w:t>Racial grounds</w:t>
      </w:r>
      <w:r>
        <w:tab/>
      </w:r>
      <w:r>
        <w:fldChar w:fldCharType="begin"/>
      </w:r>
      <w:r>
        <w:instrText xml:space="preserve"> PAGEREF _Toc532477199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III</w:t>
      </w:r>
    </w:p>
    <w:p>
      <w:pPr>
        <w:pStyle w:val="TOC8"/>
        <w:rPr>
          <w:rFonts w:asciiTheme="minorHAnsi" w:eastAsiaTheme="minorEastAsia" w:hAnsiTheme="minorHAnsi" w:cstheme="minorBidi"/>
          <w:szCs w:val="22"/>
        </w:rPr>
      </w:pPr>
      <w:r>
        <w:t>50</w:t>
      </w:r>
      <w:r>
        <w:rPr>
          <w:snapToGrid w:val="0"/>
        </w:rPr>
        <w:t>.</w:t>
      </w:r>
      <w:r>
        <w:rPr>
          <w:snapToGrid w:val="0"/>
        </w:rPr>
        <w:tab/>
        <w:t>Genuine occupational qualifications</w:t>
      </w:r>
      <w:r>
        <w:tab/>
      </w:r>
      <w:r>
        <w:fldChar w:fldCharType="begin"/>
      </w:r>
      <w:r>
        <w:instrText xml:space="preserve"> PAGEREF _Toc532477201 \h </w:instrText>
      </w:r>
      <w:r>
        <w:fldChar w:fldCharType="separate"/>
      </w:r>
      <w:r>
        <w:t>82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Measures intended to achieve equality</w:t>
      </w:r>
      <w:r>
        <w:tab/>
      </w:r>
      <w:r>
        <w:fldChar w:fldCharType="begin"/>
      </w:r>
      <w:r>
        <w:instrText xml:space="preserve"> PAGEREF _Toc532477202 \h </w:instrText>
      </w:r>
      <w:r>
        <w:fldChar w:fldCharType="separate"/>
      </w:r>
      <w:r>
        <w:t>83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Citizenship</w:t>
      </w:r>
      <w:r>
        <w:tab/>
      </w:r>
      <w:r>
        <w:fldChar w:fldCharType="begin"/>
      </w:r>
      <w:r>
        <w:instrText xml:space="preserve"> PAGEREF _Toc532477203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IV — Discrimination on the ground of religious or political conviction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53</w:t>
      </w:r>
      <w:r>
        <w:rPr>
          <w:snapToGrid w:val="0"/>
        </w:rPr>
        <w:t>.</w:t>
      </w:r>
      <w:r>
        <w:rPr>
          <w:snapToGrid w:val="0"/>
        </w:rPr>
        <w:tab/>
        <w:t>Discrimination on ground of religious or political conviction</w:t>
      </w:r>
      <w:r>
        <w:tab/>
      </w:r>
      <w:r>
        <w:fldChar w:fldCharType="begin"/>
      </w:r>
      <w:r>
        <w:instrText xml:space="preserve"> PAGEREF _Toc532477206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54</w:t>
      </w:r>
      <w:r>
        <w:rPr>
          <w:snapToGrid w:val="0"/>
        </w:rPr>
        <w:t>.</w:t>
      </w:r>
      <w:r>
        <w:rPr>
          <w:snapToGrid w:val="0"/>
        </w:rPr>
        <w:tab/>
        <w:t>Discrimination against applicants and employees</w:t>
      </w:r>
      <w:r>
        <w:tab/>
      </w:r>
      <w:r>
        <w:fldChar w:fldCharType="begin"/>
      </w:r>
      <w:r>
        <w:instrText xml:space="preserve"> PAGEREF _Toc532477208 \h </w:instrText>
      </w:r>
      <w:r>
        <w:fldChar w:fldCharType="separate"/>
      </w:r>
      <w:r>
        <w:t>85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Discrimination against commission agents</w:t>
      </w:r>
      <w:r>
        <w:tab/>
      </w:r>
      <w:r>
        <w:fldChar w:fldCharType="begin"/>
      </w:r>
      <w:r>
        <w:instrText xml:space="preserve"> PAGEREF _Toc532477209 \h </w:instrText>
      </w:r>
      <w:r>
        <w:fldChar w:fldCharType="separate"/>
      </w:r>
      <w:r>
        <w:t>86</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Discrimination against contract workers</w:t>
      </w:r>
      <w:r>
        <w:tab/>
      </w:r>
      <w:r>
        <w:fldChar w:fldCharType="begin"/>
      </w:r>
      <w:r>
        <w:instrText xml:space="preserve"> PAGEREF _Toc532477210 \h </w:instrText>
      </w:r>
      <w:r>
        <w:fldChar w:fldCharType="separate"/>
      </w:r>
      <w:r>
        <w:t>87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Partnerships</w:t>
      </w:r>
      <w:r>
        <w:tab/>
      </w:r>
      <w:r>
        <w:fldChar w:fldCharType="begin"/>
      </w:r>
      <w:r>
        <w:instrText xml:space="preserve"> PAGEREF _Toc532477211 \h </w:instrText>
      </w:r>
      <w:r>
        <w:fldChar w:fldCharType="separate"/>
      </w:r>
      <w:r>
        <w:t>87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Professional or trade organisations</w:t>
      </w:r>
      <w:r>
        <w:tab/>
      </w:r>
      <w:r>
        <w:fldChar w:fldCharType="begin"/>
      </w:r>
      <w:r>
        <w:instrText xml:space="preserve"> PAGEREF _Toc532477212 \h </w:instrText>
      </w:r>
      <w:r>
        <w:fldChar w:fldCharType="separate"/>
      </w:r>
      <w:r>
        <w:t>88</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Qualifying bodies</w:t>
      </w:r>
      <w:r>
        <w:tab/>
      </w:r>
      <w:r>
        <w:fldChar w:fldCharType="begin"/>
      </w:r>
      <w:r>
        <w:instrText xml:space="preserve"> PAGEREF _Toc532477213 \h </w:instrText>
      </w:r>
      <w:r>
        <w:fldChar w:fldCharType="separate"/>
      </w:r>
      <w:r>
        <w:t>89</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Employment agencies</w:t>
      </w:r>
      <w:r>
        <w:tab/>
      </w:r>
      <w:r>
        <w:fldChar w:fldCharType="begin"/>
      </w:r>
      <w:r>
        <w:instrText xml:space="preserve"> PAGEREF _Toc532477214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61</w:t>
      </w:r>
      <w:r>
        <w:rPr>
          <w:snapToGrid w:val="0"/>
        </w:rPr>
        <w:t>.</w:t>
      </w:r>
      <w:r>
        <w:rPr>
          <w:snapToGrid w:val="0"/>
        </w:rPr>
        <w:tab/>
        <w:t>Education</w:t>
      </w:r>
      <w:r>
        <w:tab/>
      </w:r>
      <w:r>
        <w:fldChar w:fldCharType="begin"/>
      </w:r>
      <w:r>
        <w:instrText xml:space="preserve"> PAGEREF _Toc532477216 \h </w:instrText>
      </w:r>
      <w:r>
        <w:fldChar w:fldCharType="separate"/>
      </w:r>
      <w:r>
        <w:t>89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Goods, services and facilities</w:t>
      </w:r>
      <w:r>
        <w:tab/>
      </w:r>
      <w:r>
        <w:fldChar w:fldCharType="begin"/>
      </w:r>
      <w:r>
        <w:instrText xml:space="preserve"> PAGEREF _Toc532477217 \h </w:instrText>
      </w:r>
      <w:r>
        <w:fldChar w:fldCharType="separate"/>
      </w:r>
      <w:r>
        <w:t>90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Accommodation</w:t>
      </w:r>
      <w:r>
        <w:tab/>
      </w:r>
      <w:r>
        <w:fldChar w:fldCharType="begin"/>
      </w:r>
      <w:r>
        <w:instrText xml:space="preserve"> PAGEREF _Toc532477218 \h </w:instrText>
      </w:r>
      <w:r>
        <w:fldChar w:fldCharType="separate"/>
      </w:r>
      <w:r>
        <w:t>91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Clubs</w:t>
      </w:r>
      <w:r>
        <w:tab/>
      </w:r>
      <w:r>
        <w:fldChar w:fldCharType="begin"/>
      </w:r>
      <w:r>
        <w:instrText xml:space="preserve"> PAGEREF _Toc532477219 \h </w:instrText>
      </w:r>
      <w:r>
        <w:fldChar w:fldCharType="separate"/>
      </w:r>
      <w:r>
        <w:t>92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r>
      <w:r>
        <w:t>Requesting or requiring provision of certain information</w:t>
      </w:r>
      <w:r>
        <w:tab/>
      </w:r>
      <w:r>
        <w:fldChar w:fldCharType="begin"/>
      </w:r>
      <w:r>
        <w:instrText xml:space="preserve"> PAGEREF _Toc532477220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w:t>
      </w:r>
    </w:p>
    <w:p>
      <w:pPr>
        <w:pStyle w:val="TOC8"/>
        <w:rPr>
          <w:rFonts w:asciiTheme="minorHAnsi" w:eastAsiaTheme="minorEastAsia" w:hAnsiTheme="minorHAnsi" w:cstheme="minorBidi"/>
          <w:szCs w:val="22"/>
        </w:rPr>
      </w:pPr>
      <w:r>
        <w:t>66</w:t>
      </w:r>
      <w:r>
        <w:rPr>
          <w:snapToGrid w:val="0"/>
        </w:rPr>
        <w:t>.</w:t>
      </w:r>
      <w:r>
        <w:rPr>
          <w:snapToGrid w:val="0"/>
        </w:rPr>
        <w:tab/>
        <w:t>Exceptions to s. 54 to 56</w:t>
      </w:r>
      <w:r>
        <w:tab/>
      </w:r>
      <w:r>
        <w:fldChar w:fldCharType="begin"/>
      </w:r>
      <w:r>
        <w:instrText xml:space="preserve"> PAGEREF _Toc532477222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IVA — Discrimination on the ground of impairment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66A</w:t>
      </w:r>
      <w:r>
        <w:rPr>
          <w:snapToGrid w:val="0"/>
        </w:rPr>
        <w:t>.</w:t>
      </w:r>
      <w:r>
        <w:rPr>
          <w:snapToGrid w:val="0"/>
        </w:rPr>
        <w:tab/>
        <w:t>Discrimination on ground of impairment</w:t>
      </w:r>
      <w:r>
        <w:tab/>
      </w:r>
      <w:r>
        <w:fldChar w:fldCharType="begin"/>
      </w:r>
      <w:r>
        <w:instrText xml:space="preserve"> PAGEREF _Toc532477225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66B</w:t>
      </w:r>
      <w:r>
        <w:rPr>
          <w:snapToGrid w:val="0"/>
        </w:rPr>
        <w:t>.</w:t>
      </w:r>
      <w:r>
        <w:rPr>
          <w:snapToGrid w:val="0"/>
        </w:rPr>
        <w:tab/>
        <w:t>Discrimination against applicants and employees</w:t>
      </w:r>
      <w:r>
        <w:tab/>
      </w:r>
      <w:r>
        <w:fldChar w:fldCharType="begin"/>
      </w:r>
      <w:r>
        <w:instrText xml:space="preserve"> PAGEREF _Toc532477227 \h </w:instrText>
      </w:r>
      <w:r>
        <w:fldChar w:fldCharType="separate"/>
      </w:r>
      <w:r>
        <w:t>96</w:t>
      </w:r>
      <w:r>
        <w:fldChar w:fldCharType="end"/>
      </w:r>
    </w:p>
    <w:p>
      <w:pPr>
        <w:pStyle w:val="TOC8"/>
        <w:rPr>
          <w:rFonts w:asciiTheme="minorHAnsi" w:eastAsiaTheme="minorEastAsia" w:hAnsiTheme="minorHAnsi" w:cstheme="minorBidi"/>
          <w:szCs w:val="22"/>
        </w:rPr>
      </w:pPr>
      <w:r>
        <w:t>66C</w:t>
      </w:r>
      <w:r>
        <w:rPr>
          <w:snapToGrid w:val="0"/>
        </w:rPr>
        <w:t>.</w:t>
      </w:r>
      <w:r>
        <w:rPr>
          <w:snapToGrid w:val="0"/>
        </w:rPr>
        <w:tab/>
        <w:t>Discrimination against commission agents</w:t>
      </w:r>
      <w:r>
        <w:tab/>
      </w:r>
      <w:r>
        <w:fldChar w:fldCharType="begin"/>
      </w:r>
      <w:r>
        <w:instrText xml:space="preserve"> PAGEREF _Toc532477228 \h </w:instrText>
      </w:r>
      <w:r>
        <w:fldChar w:fldCharType="separate"/>
      </w:r>
      <w:r>
        <w:t>97</w:t>
      </w:r>
      <w:r>
        <w:fldChar w:fldCharType="end"/>
      </w:r>
    </w:p>
    <w:p>
      <w:pPr>
        <w:pStyle w:val="TOC8"/>
        <w:rPr>
          <w:rFonts w:asciiTheme="minorHAnsi" w:eastAsiaTheme="minorEastAsia" w:hAnsiTheme="minorHAnsi" w:cstheme="minorBidi"/>
          <w:szCs w:val="22"/>
        </w:rPr>
      </w:pPr>
      <w:r>
        <w:t>66D</w:t>
      </w:r>
      <w:r>
        <w:rPr>
          <w:snapToGrid w:val="0"/>
        </w:rPr>
        <w:t>.</w:t>
      </w:r>
      <w:r>
        <w:rPr>
          <w:snapToGrid w:val="0"/>
        </w:rPr>
        <w:tab/>
        <w:t>Discrimination against contract workers</w:t>
      </w:r>
      <w:r>
        <w:tab/>
      </w:r>
      <w:r>
        <w:fldChar w:fldCharType="begin"/>
      </w:r>
      <w:r>
        <w:instrText xml:space="preserve"> PAGEREF _Toc532477229 \h </w:instrText>
      </w:r>
      <w:r>
        <w:fldChar w:fldCharType="separate"/>
      </w:r>
      <w:r>
        <w:t>97</w:t>
      </w:r>
      <w:r>
        <w:fldChar w:fldCharType="end"/>
      </w:r>
    </w:p>
    <w:p>
      <w:pPr>
        <w:pStyle w:val="TOC8"/>
        <w:rPr>
          <w:rFonts w:asciiTheme="minorHAnsi" w:eastAsiaTheme="minorEastAsia" w:hAnsiTheme="minorHAnsi" w:cstheme="minorBidi"/>
          <w:szCs w:val="22"/>
        </w:rPr>
      </w:pPr>
      <w:r>
        <w:t>66E</w:t>
      </w:r>
      <w:r>
        <w:rPr>
          <w:snapToGrid w:val="0"/>
        </w:rPr>
        <w:t>.</w:t>
      </w:r>
      <w:r>
        <w:rPr>
          <w:snapToGrid w:val="0"/>
        </w:rPr>
        <w:tab/>
        <w:t>Partnerships</w:t>
      </w:r>
      <w:r>
        <w:tab/>
      </w:r>
      <w:r>
        <w:fldChar w:fldCharType="begin"/>
      </w:r>
      <w:r>
        <w:instrText xml:space="preserve"> PAGEREF _Toc532477230 \h </w:instrText>
      </w:r>
      <w:r>
        <w:fldChar w:fldCharType="separate"/>
      </w:r>
      <w:r>
        <w:t>98</w:t>
      </w:r>
      <w:r>
        <w:fldChar w:fldCharType="end"/>
      </w:r>
    </w:p>
    <w:p>
      <w:pPr>
        <w:pStyle w:val="TOC8"/>
        <w:rPr>
          <w:rFonts w:asciiTheme="minorHAnsi" w:eastAsiaTheme="minorEastAsia" w:hAnsiTheme="minorHAnsi" w:cstheme="minorBidi"/>
          <w:szCs w:val="22"/>
        </w:rPr>
      </w:pPr>
      <w:r>
        <w:t>66F</w:t>
      </w:r>
      <w:r>
        <w:rPr>
          <w:snapToGrid w:val="0"/>
        </w:rPr>
        <w:t>.</w:t>
      </w:r>
      <w:r>
        <w:rPr>
          <w:snapToGrid w:val="0"/>
        </w:rPr>
        <w:tab/>
        <w:t>Professional or trade organisations</w:t>
      </w:r>
      <w:r>
        <w:tab/>
      </w:r>
      <w:r>
        <w:fldChar w:fldCharType="begin"/>
      </w:r>
      <w:r>
        <w:instrText xml:space="preserve"> PAGEREF _Toc532477231 \h </w:instrText>
      </w:r>
      <w:r>
        <w:fldChar w:fldCharType="separate"/>
      </w:r>
      <w:r>
        <w:t>99</w:t>
      </w:r>
      <w:r>
        <w:fldChar w:fldCharType="end"/>
      </w:r>
    </w:p>
    <w:p>
      <w:pPr>
        <w:pStyle w:val="TOC8"/>
        <w:rPr>
          <w:rFonts w:asciiTheme="minorHAnsi" w:eastAsiaTheme="minorEastAsia" w:hAnsiTheme="minorHAnsi" w:cstheme="minorBidi"/>
          <w:szCs w:val="22"/>
        </w:rPr>
      </w:pPr>
      <w:r>
        <w:t>66G</w:t>
      </w:r>
      <w:r>
        <w:rPr>
          <w:snapToGrid w:val="0"/>
        </w:rPr>
        <w:t>.</w:t>
      </w:r>
      <w:r>
        <w:rPr>
          <w:snapToGrid w:val="0"/>
        </w:rPr>
        <w:tab/>
        <w:t>Qualifying bodies</w:t>
      </w:r>
      <w:r>
        <w:tab/>
      </w:r>
      <w:r>
        <w:fldChar w:fldCharType="begin"/>
      </w:r>
      <w:r>
        <w:instrText xml:space="preserve"> PAGEREF _Toc532477232 \h </w:instrText>
      </w:r>
      <w:r>
        <w:fldChar w:fldCharType="separate"/>
      </w:r>
      <w:r>
        <w:t>99</w:t>
      </w:r>
      <w:r>
        <w:fldChar w:fldCharType="end"/>
      </w:r>
    </w:p>
    <w:p>
      <w:pPr>
        <w:pStyle w:val="TOC8"/>
        <w:rPr>
          <w:rFonts w:asciiTheme="minorHAnsi" w:eastAsiaTheme="minorEastAsia" w:hAnsiTheme="minorHAnsi" w:cstheme="minorBidi"/>
          <w:szCs w:val="22"/>
        </w:rPr>
      </w:pPr>
      <w:r>
        <w:t>66H</w:t>
      </w:r>
      <w:r>
        <w:rPr>
          <w:snapToGrid w:val="0"/>
        </w:rPr>
        <w:t>.</w:t>
      </w:r>
      <w:r>
        <w:rPr>
          <w:snapToGrid w:val="0"/>
        </w:rPr>
        <w:tab/>
        <w:t>Employment agencies</w:t>
      </w:r>
      <w:r>
        <w:tab/>
      </w:r>
      <w:r>
        <w:fldChar w:fldCharType="begin"/>
      </w:r>
      <w:r>
        <w:instrText xml:space="preserve"> PAGEREF _Toc532477233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66I</w:t>
      </w:r>
      <w:r>
        <w:rPr>
          <w:snapToGrid w:val="0"/>
        </w:rPr>
        <w:t>.</w:t>
      </w:r>
      <w:r>
        <w:rPr>
          <w:snapToGrid w:val="0"/>
        </w:rPr>
        <w:tab/>
        <w:t>Education</w:t>
      </w:r>
      <w:r>
        <w:tab/>
      </w:r>
      <w:r>
        <w:fldChar w:fldCharType="begin"/>
      </w:r>
      <w:r>
        <w:instrText xml:space="preserve"> PAGEREF _Toc532477235 \h </w:instrText>
      </w:r>
      <w:r>
        <w:fldChar w:fldCharType="separate"/>
      </w:r>
      <w:r>
        <w:t>100</w:t>
      </w:r>
      <w:r>
        <w:fldChar w:fldCharType="end"/>
      </w:r>
    </w:p>
    <w:p>
      <w:pPr>
        <w:pStyle w:val="TOC8"/>
        <w:rPr>
          <w:rFonts w:asciiTheme="minorHAnsi" w:eastAsiaTheme="minorEastAsia" w:hAnsiTheme="minorHAnsi" w:cstheme="minorBidi"/>
          <w:szCs w:val="22"/>
        </w:rPr>
      </w:pPr>
      <w:r>
        <w:t>66J</w:t>
      </w:r>
      <w:r>
        <w:rPr>
          <w:snapToGrid w:val="0"/>
        </w:rPr>
        <w:t>.</w:t>
      </w:r>
      <w:r>
        <w:rPr>
          <w:snapToGrid w:val="0"/>
        </w:rPr>
        <w:tab/>
        <w:t>Access to places and vehicles</w:t>
      </w:r>
      <w:r>
        <w:tab/>
      </w:r>
      <w:r>
        <w:fldChar w:fldCharType="begin"/>
      </w:r>
      <w:r>
        <w:instrText xml:space="preserve"> PAGEREF _Toc532477236 \h </w:instrText>
      </w:r>
      <w:r>
        <w:fldChar w:fldCharType="separate"/>
      </w:r>
      <w:r>
        <w:t>101</w:t>
      </w:r>
      <w:r>
        <w:fldChar w:fldCharType="end"/>
      </w:r>
    </w:p>
    <w:p>
      <w:pPr>
        <w:pStyle w:val="TOC8"/>
        <w:rPr>
          <w:rFonts w:asciiTheme="minorHAnsi" w:eastAsiaTheme="minorEastAsia" w:hAnsiTheme="minorHAnsi" w:cstheme="minorBidi"/>
          <w:szCs w:val="22"/>
        </w:rPr>
      </w:pPr>
      <w:r>
        <w:t>66K</w:t>
      </w:r>
      <w:r>
        <w:rPr>
          <w:snapToGrid w:val="0"/>
        </w:rPr>
        <w:t>.</w:t>
      </w:r>
      <w:r>
        <w:rPr>
          <w:snapToGrid w:val="0"/>
        </w:rPr>
        <w:tab/>
        <w:t>Goods, services and facilities</w:t>
      </w:r>
      <w:r>
        <w:tab/>
      </w:r>
      <w:r>
        <w:fldChar w:fldCharType="begin"/>
      </w:r>
      <w:r>
        <w:instrText xml:space="preserve"> PAGEREF _Toc532477237 \h </w:instrText>
      </w:r>
      <w:r>
        <w:fldChar w:fldCharType="separate"/>
      </w:r>
      <w:r>
        <w:t>102</w:t>
      </w:r>
      <w:r>
        <w:fldChar w:fldCharType="end"/>
      </w:r>
    </w:p>
    <w:p>
      <w:pPr>
        <w:pStyle w:val="TOC8"/>
        <w:rPr>
          <w:rFonts w:asciiTheme="minorHAnsi" w:eastAsiaTheme="minorEastAsia" w:hAnsiTheme="minorHAnsi" w:cstheme="minorBidi"/>
          <w:szCs w:val="22"/>
        </w:rPr>
      </w:pPr>
      <w:r>
        <w:t>66L</w:t>
      </w:r>
      <w:r>
        <w:rPr>
          <w:snapToGrid w:val="0"/>
        </w:rPr>
        <w:t>.</w:t>
      </w:r>
      <w:r>
        <w:rPr>
          <w:snapToGrid w:val="0"/>
        </w:rPr>
        <w:tab/>
        <w:t>Accommodation</w:t>
      </w:r>
      <w:r>
        <w:tab/>
      </w:r>
      <w:r>
        <w:fldChar w:fldCharType="begin"/>
      </w:r>
      <w:r>
        <w:instrText xml:space="preserve"> PAGEREF _Toc532477238 \h </w:instrText>
      </w:r>
      <w:r>
        <w:fldChar w:fldCharType="separate"/>
      </w:r>
      <w:r>
        <w:t>103</w:t>
      </w:r>
      <w:r>
        <w:fldChar w:fldCharType="end"/>
      </w:r>
    </w:p>
    <w:p>
      <w:pPr>
        <w:pStyle w:val="TOC8"/>
        <w:rPr>
          <w:rFonts w:asciiTheme="minorHAnsi" w:eastAsiaTheme="minorEastAsia" w:hAnsiTheme="minorHAnsi" w:cstheme="minorBidi"/>
          <w:szCs w:val="22"/>
        </w:rPr>
      </w:pPr>
      <w:r>
        <w:t>66M</w:t>
      </w:r>
      <w:r>
        <w:rPr>
          <w:snapToGrid w:val="0"/>
        </w:rPr>
        <w:t>.</w:t>
      </w:r>
      <w:r>
        <w:rPr>
          <w:snapToGrid w:val="0"/>
        </w:rPr>
        <w:tab/>
        <w:t>Clubs and incorporated associations</w:t>
      </w:r>
      <w:r>
        <w:tab/>
      </w:r>
      <w:r>
        <w:fldChar w:fldCharType="begin"/>
      </w:r>
      <w:r>
        <w:instrText xml:space="preserve"> PAGEREF _Toc532477239 \h </w:instrText>
      </w:r>
      <w:r>
        <w:fldChar w:fldCharType="separate"/>
      </w:r>
      <w:r>
        <w:t>105</w:t>
      </w:r>
      <w:r>
        <w:fldChar w:fldCharType="end"/>
      </w:r>
    </w:p>
    <w:p>
      <w:pPr>
        <w:pStyle w:val="TOC8"/>
        <w:rPr>
          <w:rFonts w:asciiTheme="minorHAnsi" w:eastAsiaTheme="minorEastAsia" w:hAnsiTheme="minorHAnsi" w:cstheme="minorBidi"/>
          <w:szCs w:val="22"/>
        </w:rPr>
      </w:pPr>
      <w:r>
        <w:t>66N</w:t>
      </w:r>
      <w:r>
        <w:rPr>
          <w:snapToGrid w:val="0"/>
        </w:rPr>
        <w:t>.</w:t>
      </w:r>
      <w:r>
        <w:rPr>
          <w:snapToGrid w:val="0"/>
        </w:rPr>
        <w:tab/>
        <w:t>Discrimination in sport on ground of impairment</w:t>
      </w:r>
      <w:r>
        <w:tab/>
      </w:r>
      <w:r>
        <w:fldChar w:fldCharType="begin"/>
      </w:r>
      <w:r>
        <w:instrText xml:space="preserve"> PAGEREF _Toc532477240 \h </w:instrText>
      </w:r>
      <w:r>
        <w:fldChar w:fldCharType="separate"/>
      </w:r>
      <w:r>
        <w:t>107</w:t>
      </w:r>
      <w:r>
        <w:fldChar w:fldCharType="end"/>
      </w:r>
    </w:p>
    <w:p>
      <w:pPr>
        <w:pStyle w:val="TOC8"/>
        <w:rPr>
          <w:rFonts w:asciiTheme="minorHAnsi" w:eastAsiaTheme="minorEastAsia" w:hAnsiTheme="minorHAnsi" w:cstheme="minorBidi"/>
          <w:szCs w:val="22"/>
        </w:rPr>
      </w:pPr>
      <w:r>
        <w:t>66O</w:t>
      </w:r>
      <w:r>
        <w:rPr>
          <w:snapToGrid w:val="0"/>
        </w:rPr>
        <w:t>.</w:t>
      </w:r>
      <w:r>
        <w:rPr>
          <w:snapToGrid w:val="0"/>
        </w:rPr>
        <w:tab/>
      </w:r>
      <w:r>
        <w:t>Requesting or requiring provision of certain information</w:t>
      </w:r>
      <w:r>
        <w:tab/>
      </w:r>
      <w:r>
        <w:fldChar w:fldCharType="begin"/>
      </w:r>
      <w:r>
        <w:instrText xml:space="preserve"> PAGEREF _Toc532477241 \h </w:instrText>
      </w:r>
      <w:r>
        <w:fldChar w:fldCharType="separate"/>
      </w:r>
      <w:r>
        <w:t>107</w:t>
      </w:r>
      <w:r>
        <w:fldChar w:fldCharType="end"/>
      </w:r>
    </w:p>
    <w:p>
      <w:pPr>
        <w:pStyle w:val="TOC8"/>
        <w:rPr>
          <w:rFonts w:asciiTheme="minorHAnsi" w:eastAsiaTheme="minorEastAsia" w:hAnsiTheme="minorHAnsi" w:cstheme="minorBidi"/>
          <w:szCs w:val="22"/>
        </w:rPr>
      </w:pPr>
      <w:r>
        <w:t>66P</w:t>
      </w:r>
      <w:r>
        <w:rPr>
          <w:snapToGrid w:val="0"/>
        </w:rPr>
        <w:t>.</w:t>
      </w:r>
      <w:r>
        <w:rPr>
          <w:snapToGrid w:val="0"/>
        </w:rPr>
        <w:tab/>
        <w:t>Superannuation schemes and provident funds</w:t>
      </w:r>
      <w:r>
        <w:tab/>
      </w:r>
      <w:r>
        <w:fldChar w:fldCharType="begin"/>
      </w:r>
      <w:r>
        <w:instrText xml:space="preserve"> PAGEREF _Toc532477242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IVA</w:t>
      </w:r>
    </w:p>
    <w:p>
      <w:pPr>
        <w:pStyle w:val="TOC8"/>
        <w:rPr>
          <w:rFonts w:asciiTheme="minorHAnsi" w:eastAsiaTheme="minorEastAsia" w:hAnsiTheme="minorHAnsi" w:cstheme="minorBidi"/>
          <w:szCs w:val="22"/>
        </w:rPr>
      </w:pPr>
      <w:r>
        <w:t>66Q</w:t>
      </w:r>
      <w:r>
        <w:rPr>
          <w:snapToGrid w:val="0"/>
        </w:rPr>
        <w:t>.</w:t>
      </w:r>
      <w:r>
        <w:rPr>
          <w:snapToGrid w:val="0"/>
        </w:rPr>
        <w:tab/>
        <w:t>Exceptions to certain work related provisions in Div. 2</w:t>
      </w:r>
      <w:r>
        <w:tab/>
      </w:r>
      <w:r>
        <w:fldChar w:fldCharType="begin"/>
      </w:r>
      <w:r>
        <w:instrText xml:space="preserve"> PAGEREF _Toc532477244 \h </w:instrText>
      </w:r>
      <w:r>
        <w:fldChar w:fldCharType="separate"/>
      </w:r>
      <w:r>
        <w:t>108</w:t>
      </w:r>
      <w:r>
        <w:fldChar w:fldCharType="end"/>
      </w:r>
    </w:p>
    <w:p>
      <w:pPr>
        <w:pStyle w:val="TOC8"/>
        <w:rPr>
          <w:rFonts w:asciiTheme="minorHAnsi" w:eastAsiaTheme="minorEastAsia" w:hAnsiTheme="minorHAnsi" w:cstheme="minorBidi"/>
          <w:szCs w:val="22"/>
        </w:rPr>
      </w:pPr>
      <w:r>
        <w:t>66R</w:t>
      </w:r>
      <w:r>
        <w:rPr>
          <w:snapToGrid w:val="0"/>
        </w:rPr>
        <w:t>.</w:t>
      </w:r>
      <w:r>
        <w:rPr>
          <w:snapToGrid w:val="0"/>
        </w:rPr>
        <w:tab/>
        <w:t>Measures intended to achieve equality</w:t>
      </w:r>
      <w:r>
        <w:tab/>
      </w:r>
      <w:r>
        <w:fldChar w:fldCharType="begin"/>
      </w:r>
      <w:r>
        <w:instrText xml:space="preserve"> PAGEREF _Toc532477245 \h </w:instrText>
      </w:r>
      <w:r>
        <w:fldChar w:fldCharType="separate"/>
      </w:r>
      <w:r>
        <w:t>110</w:t>
      </w:r>
      <w:r>
        <w:fldChar w:fldCharType="end"/>
      </w:r>
    </w:p>
    <w:p>
      <w:pPr>
        <w:pStyle w:val="TOC8"/>
        <w:rPr>
          <w:rFonts w:asciiTheme="minorHAnsi" w:eastAsiaTheme="minorEastAsia" w:hAnsiTheme="minorHAnsi" w:cstheme="minorBidi"/>
          <w:szCs w:val="22"/>
        </w:rPr>
      </w:pPr>
      <w:r>
        <w:t>66S</w:t>
      </w:r>
      <w:r>
        <w:rPr>
          <w:snapToGrid w:val="0"/>
        </w:rPr>
        <w:t>.</w:t>
      </w:r>
      <w:r>
        <w:rPr>
          <w:snapToGrid w:val="0"/>
        </w:rPr>
        <w:tab/>
        <w:t>Genuine occupational qualifications</w:t>
      </w:r>
      <w:r>
        <w:tab/>
      </w:r>
      <w:r>
        <w:fldChar w:fldCharType="begin"/>
      </w:r>
      <w:r>
        <w:instrText xml:space="preserve"> PAGEREF _Toc532477246 \h </w:instrText>
      </w:r>
      <w:r>
        <w:fldChar w:fldCharType="separate"/>
      </w:r>
      <w:r>
        <w:t>110</w:t>
      </w:r>
      <w:r>
        <w:fldChar w:fldCharType="end"/>
      </w:r>
    </w:p>
    <w:p>
      <w:pPr>
        <w:pStyle w:val="TOC8"/>
        <w:rPr>
          <w:rFonts w:asciiTheme="minorHAnsi" w:eastAsiaTheme="minorEastAsia" w:hAnsiTheme="minorHAnsi" w:cstheme="minorBidi"/>
          <w:szCs w:val="22"/>
        </w:rPr>
      </w:pPr>
      <w:r>
        <w:t>66T</w:t>
      </w:r>
      <w:r>
        <w:rPr>
          <w:snapToGrid w:val="0"/>
        </w:rPr>
        <w:t>.</w:t>
      </w:r>
      <w:r>
        <w:rPr>
          <w:snapToGrid w:val="0"/>
        </w:rPr>
        <w:tab/>
        <w:t>Insurance</w:t>
      </w:r>
      <w:r>
        <w:tab/>
      </w:r>
      <w:r>
        <w:fldChar w:fldCharType="begin"/>
      </w:r>
      <w:r>
        <w:instrText xml:space="preserve"> PAGEREF _Toc532477247 \h </w:instrText>
      </w:r>
      <w:r>
        <w:fldChar w:fldCharType="separate"/>
      </w:r>
      <w:r>
        <w:t>111</w:t>
      </w:r>
      <w:r>
        <w:fldChar w:fldCharType="end"/>
      </w:r>
    </w:p>
    <w:p>
      <w:pPr>
        <w:pStyle w:val="TOC8"/>
        <w:rPr>
          <w:rFonts w:asciiTheme="minorHAnsi" w:eastAsiaTheme="minorEastAsia" w:hAnsiTheme="minorHAnsi" w:cstheme="minorBidi"/>
          <w:szCs w:val="22"/>
        </w:rPr>
      </w:pPr>
      <w:r>
        <w:t>66U</w:t>
      </w:r>
      <w:r>
        <w:rPr>
          <w:snapToGrid w:val="0"/>
        </w:rPr>
        <w:t>.</w:t>
      </w:r>
      <w:r>
        <w:rPr>
          <w:snapToGrid w:val="0"/>
        </w:rPr>
        <w:tab/>
        <w:t>Regulations</w:t>
      </w:r>
      <w:r>
        <w:tab/>
      </w:r>
      <w:r>
        <w:fldChar w:fldCharType="begin"/>
      </w:r>
      <w:r>
        <w:instrText xml:space="preserve"> PAGEREF _Toc532477248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Part IVB — Discrimination on the ground of age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66V</w:t>
      </w:r>
      <w:r>
        <w:rPr>
          <w:snapToGrid w:val="0"/>
        </w:rPr>
        <w:t>.</w:t>
      </w:r>
      <w:r>
        <w:rPr>
          <w:snapToGrid w:val="0"/>
        </w:rPr>
        <w:tab/>
        <w:t>Discrimination on ground of age</w:t>
      </w:r>
      <w:r>
        <w:tab/>
      </w:r>
      <w:r>
        <w:fldChar w:fldCharType="begin"/>
      </w:r>
      <w:r>
        <w:instrText xml:space="preserve"> PAGEREF _Toc532477251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66W</w:t>
      </w:r>
      <w:r>
        <w:rPr>
          <w:snapToGrid w:val="0"/>
        </w:rPr>
        <w:t>.</w:t>
      </w:r>
      <w:r>
        <w:rPr>
          <w:snapToGrid w:val="0"/>
        </w:rPr>
        <w:tab/>
        <w:t>Discrimination against applicants and employees</w:t>
      </w:r>
      <w:r>
        <w:tab/>
      </w:r>
      <w:r>
        <w:fldChar w:fldCharType="begin"/>
      </w:r>
      <w:r>
        <w:instrText xml:space="preserve"> PAGEREF _Toc532477253 \h </w:instrText>
      </w:r>
      <w:r>
        <w:fldChar w:fldCharType="separate"/>
      </w:r>
      <w:r>
        <w:t>114</w:t>
      </w:r>
      <w:r>
        <w:fldChar w:fldCharType="end"/>
      </w:r>
    </w:p>
    <w:p>
      <w:pPr>
        <w:pStyle w:val="TOC8"/>
        <w:rPr>
          <w:rFonts w:asciiTheme="minorHAnsi" w:eastAsiaTheme="minorEastAsia" w:hAnsiTheme="minorHAnsi" w:cstheme="minorBidi"/>
          <w:szCs w:val="22"/>
        </w:rPr>
      </w:pPr>
      <w:r>
        <w:t>66X</w:t>
      </w:r>
      <w:r>
        <w:rPr>
          <w:snapToGrid w:val="0"/>
        </w:rPr>
        <w:t>.</w:t>
      </w:r>
      <w:r>
        <w:rPr>
          <w:snapToGrid w:val="0"/>
        </w:rPr>
        <w:tab/>
        <w:t>Discrimination against commission agents</w:t>
      </w:r>
      <w:r>
        <w:tab/>
      </w:r>
      <w:r>
        <w:fldChar w:fldCharType="begin"/>
      </w:r>
      <w:r>
        <w:instrText xml:space="preserve"> PAGEREF _Toc532477254 \h </w:instrText>
      </w:r>
      <w:r>
        <w:fldChar w:fldCharType="separate"/>
      </w:r>
      <w:r>
        <w:t>115</w:t>
      </w:r>
      <w:r>
        <w:fldChar w:fldCharType="end"/>
      </w:r>
    </w:p>
    <w:p>
      <w:pPr>
        <w:pStyle w:val="TOC8"/>
        <w:rPr>
          <w:rFonts w:asciiTheme="minorHAnsi" w:eastAsiaTheme="minorEastAsia" w:hAnsiTheme="minorHAnsi" w:cstheme="minorBidi"/>
          <w:szCs w:val="22"/>
        </w:rPr>
      </w:pPr>
      <w:r>
        <w:t>66Y</w:t>
      </w:r>
      <w:r>
        <w:rPr>
          <w:snapToGrid w:val="0"/>
        </w:rPr>
        <w:t>.</w:t>
      </w:r>
      <w:r>
        <w:rPr>
          <w:snapToGrid w:val="0"/>
        </w:rPr>
        <w:tab/>
        <w:t>Discrimination against contract workers</w:t>
      </w:r>
      <w:r>
        <w:tab/>
      </w:r>
      <w:r>
        <w:fldChar w:fldCharType="begin"/>
      </w:r>
      <w:r>
        <w:instrText xml:space="preserve"> PAGEREF _Toc532477255 \h </w:instrText>
      </w:r>
      <w:r>
        <w:fldChar w:fldCharType="separate"/>
      </w:r>
      <w:r>
        <w:t>116</w:t>
      </w:r>
      <w:r>
        <w:fldChar w:fldCharType="end"/>
      </w:r>
    </w:p>
    <w:p>
      <w:pPr>
        <w:pStyle w:val="TOC8"/>
        <w:rPr>
          <w:rFonts w:asciiTheme="minorHAnsi" w:eastAsiaTheme="minorEastAsia" w:hAnsiTheme="minorHAnsi" w:cstheme="minorBidi"/>
          <w:szCs w:val="22"/>
        </w:rPr>
      </w:pPr>
      <w:r>
        <w:t>66Z</w:t>
      </w:r>
      <w:r>
        <w:rPr>
          <w:snapToGrid w:val="0"/>
        </w:rPr>
        <w:t>.</w:t>
      </w:r>
      <w:r>
        <w:rPr>
          <w:snapToGrid w:val="0"/>
        </w:rPr>
        <w:tab/>
        <w:t>Partnerships</w:t>
      </w:r>
      <w:r>
        <w:tab/>
      </w:r>
      <w:r>
        <w:fldChar w:fldCharType="begin"/>
      </w:r>
      <w:r>
        <w:instrText xml:space="preserve"> PAGEREF _Toc532477256 \h </w:instrText>
      </w:r>
      <w:r>
        <w:fldChar w:fldCharType="separate"/>
      </w:r>
      <w:r>
        <w:t>116</w:t>
      </w:r>
      <w:r>
        <w:fldChar w:fldCharType="end"/>
      </w:r>
    </w:p>
    <w:p>
      <w:pPr>
        <w:pStyle w:val="TOC8"/>
        <w:rPr>
          <w:rFonts w:asciiTheme="minorHAnsi" w:eastAsiaTheme="minorEastAsia" w:hAnsiTheme="minorHAnsi" w:cstheme="minorBidi"/>
          <w:szCs w:val="22"/>
        </w:rPr>
      </w:pPr>
      <w:r>
        <w:t>66ZA</w:t>
      </w:r>
      <w:r>
        <w:rPr>
          <w:snapToGrid w:val="0"/>
        </w:rPr>
        <w:t>.</w:t>
      </w:r>
      <w:r>
        <w:rPr>
          <w:snapToGrid w:val="0"/>
        </w:rPr>
        <w:tab/>
        <w:t>Professional or trade organisations</w:t>
      </w:r>
      <w:r>
        <w:tab/>
      </w:r>
      <w:r>
        <w:fldChar w:fldCharType="begin"/>
      </w:r>
      <w:r>
        <w:instrText xml:space="preserve"> PAGEREF _Toc532477257 \h </w:instrText>
      </w:r>
      <w:r>
        <w:fldChar w:fldCharType="separate"/>
      </w:r>
      <w:r>
        <w:t>117</w:t>
      </w:r>
      <w:r>
        <w:fldChar w:fldCharType="end"/>
      </w:r>
    </w:p>
    <w:p>
      <w:pPr>
        <w:pStyle w:val="TOC8"/>
        <w:rPr>
          <w:rFonts w:asciiTheme="minorHAnsi" w:eastAsiaTheme="minorEastAsia" w:hAnsiTheme="minorHAnsi" w:cstheme="minorBidi"/>
          <w:szCs w:val="22"/>
        </w:rPr>
      </w:pPr>
      <w:r>
        <w:t>66ZB</w:t>
      </w:r>
      <w:r>
        <w:rPr>
          <w:snapToGrid w:val="0"/>
        </w:rPr>
        <w:t>.</w:t>
      </w:r>
      <w:r>
        <w:rPr>
          <w:snapToGrid w:val="0"/>
        </w:rPr>
        <w:tab/>
        <w:t>Qualifying bodies</w:t>
      </w:r>
      <w:r>
        <w:tab/>
      </w:r>
      <w:r>
        <w:fldChar w:fldCharType="begin"/>
      </w:r>
      <w:r>
        <w:instrText xml:space="preserve"> PAGEREF _Toc532477258 \h </w:instrText>
      </w:r>
      <w:r>
        <w:fldChar w:fldCharType="separate"/>
      </w:r>
      <w:r>
        <w:t>118</w:t>
      </w:r>
      <w:r>
        <w:fldChar w:fldCharType="end"/>
      </w:r>
    </w:p>
    <w:p>
      <w:pPr>
        <w:pStyle w:val="TOC8"/>
        <w:rPr>
          <w:rFonts w:asciiTheme="minorHAnsi" w:eastAsiaTheme="minorEastAsia" w:hAnsiTheme="minorHAnsi" w:cstheme="minorBidi"/>
          <w:szCs w:val="22"/>
        </w:rPr>
      </w:pPr>
      <w:r>
        <w:t>66ZC</w:t>
      </w:r>
      <w:r>
        <w:rPr>
          <w:snapToGrid w:val="0"/>
        </w:rPr>
        <w:t>.</w:t>
      </w:r>
      <w:r>
        <w:rPr>
          <w:snapToGrid w:val="0"/>
        </w:rPr>
        <w:tab/>
        <w:t>Employment agencies</w:t>
      </w:r>
      <w:r>
        <w:tab/>
      </w:r>
      <w:r>
        <w:fldChar w:fldCharType="begin"/>
      </w:r>
      <w:r>
        <w:instrText xml:space="preserve"> PAGEREF _Toc532477259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66ZD</w:t>
      </w:r>
      <w:r>
        <w:rPr>
          <w:snapToGrid w:val="0"/>
        </w:rPr>
        <w:t>.</w:t>
      </w:r>
      <w:r>
        <w:rPr>
          <w:snapToGrid w:val="0"/>
        </w:rPr>
        <w:tab/>
        <w:t>Education</w:t>
      </w:r>
      <w:r>
        <w:tab/>
      </w:r>
      <w:r>
        <w:fldChar w:fldCharType="begin"/>
      </w:r>
      <w:r>
        <w:instrText xml:space="preserve"> PAGEREF _Toc532477261 \h </w:instrText>
      </w:r>
      <w:r>
        <w:fldChar w:fldCharType="separate"/>
      </w:r>
      <w:r>
        <w:t>119</w:t>
      </w:r>
      <w:r>
        <w:fldChar w:fldCharType="end"/>
      </w:r>
    </w:p>
    <w:p>
      <w:pPr>
        <w:pStyle w:val="TOC8"/>
        <w:rPr>
          <w:rFonts w:asciiTheme="minorHAnsi" w:eastAsiaTheme="minorEastAsia" w:hAnsiTheme="minorHAnsi" w:cstheme="minorBidi"/>
          <w:szCs w:val="22"/>
        </w:rPr>
      </w:pPr>
      <w:r>
        <w:t>66ZE</w:t>
      </w:r>
      <w:r>
        <w:rPr>
          <w:snapToGrid w:val="0"/>
        </w:rPr>
        <w:t>.</w:t>
      </w:r>
      <w:r>
        <w:rPr>
          <w:snapToGrid w:val="0"/>
        </w:rPr>
        <w:tab/>
        <w:t>Access to places and vehicles</w:t>
      </w:r>
      <w:r>
        <w:tab/>
      </w:r>
      <w:r>
        <w:fldChar w:fldCharType="begin"/>
      </w:r>
      <w:r>
        <w:instrText xml:space="preserve"> PAGEREF _Toc532477262 \h </w:instrText>
      </w:r>
      <w:r>
        <w:fldChar w:fldCharType="separate"/>
      </w:r>
      <w:r>
        <w:t>120</w:t>
      </w:r>
      <w:r>
        <w:fldChar w:fldCharType="end"/>
      </w:r>
    </w:p>
    <w:p>
      <w:pPr>
        <w:pStyle w:val="TOC8"/>
        <w:rPr>
          <w:rFonts w:asciiTheme="minorHAnsi" w:eastAsiaTheme="minorEastAsia" w:hAnsiTheme="minorHAnsi" w:cstheme="minorBidi"/>
          <w:szCs w:val="22"/>
        </w:rPr>
      </w:pPr>
      <w:r>
        <w:t>66ZF</w:t>
      </w:r>
      <w:r>
        <w:rPr>
          <w:snapToGrid w:val="0"/>
        </w:rPr>
        <w:t>.</w:t>
      </w:r>
      <w:r>
        <w:rPr>
          <w:snapToGrid w:val="0"/>
        </w:rPr>
        <w:tab/>
        <w:t>Goods, services and facilities</w:t>
      </w:r>
      <w:r>
        <w:tab/>
      </w:r>
      <w:r>
        <w:fldChar w:fldCharType="begin"/>
      </w:r>
      <w:r>
        <w:instrText xml:space="preserve"> PAGEREF _Toc532477263 \h </w:instrText>
      </w:r>
      <w:r>
        <w:fldChar w:fldCharType="separate"/>
      </w:r>
      <w:r>
        <w:t>121</w:t>
      </w:r>
      <w:r>
        <w:fldChar w:fldCharType="end"/>
      </w:r>
    </w:p>
    <w:p>
      <w:pPr>
        <w:pStyle w:val="TOC8"/>
        <w:rPr>
          <w:rFonts w:asciiTheme="minorHAnsi" w:eastAsiaTheme="minorEastAsia" w:hAnsiTheme="minorHAnsi" w:cstheme="minorBidi"/>
          <w:szCs w:val="22"/>
        </w:rPr>
      </w:pPr>
      <w:r>
        <w:t>66ZG</w:t>
      </w:r>
      <w:r>
        <w:rPr>
          <w:snapToGrid w:val="0"/>
        </w:rPr>
        <w:t>.</w:t>
      </w:r>
      <w:r>
        <w:rPr>
          <w:snapToGrid w:val="0"/>
        </w:rPr>
        <w:tab/>
        <w:t>Accommodation</w:t>
      </w:r>
      <w:r>
        <w:tab/>
      </w:r>
      <w:r>
        <w:fldChar w:fldCharType="begin"/>
      </w:r>
      <w:r>
        <w:instrText xml:space="preserve"> PAGEREF _Toc532477264 \h </w:instrText>
      </w:r>
      <w:r>
        <w:fldChar w:fldCharType="separate"/>
      </w:r>
      <w:r>
        <w:t>121</w:t>
      </w:r>
      <w:r>
        <w:fldChar w:fldCharType="end"/>
      </w:r>
    </w:p>
    <w:p>
      <w:pPr>
        <w:pStyle w:val="TOC8"/>
        <w:rPr>
          <w:rFonts w:asciiTheme="minorHAnsi" w:eastAsiaTheme="minorEastAsia" w:hAnsiTheme="minorHAnsi" w:cstheme="minorBidi"/>
          <w:szCs w:val="22"/>
        </w:rPr>
      </w:pPr>
      <w:r>
        <w:t>66ZH</w:t>
      </w:r>
      <w:r>
        <w:rPr>
          <w:snapToGrid w:val="0"/>
        </w:rPr>
        <w:t>.</w:t>
      </w:r>
      <w:r>
        <w:rPr>
          <w:snapToGrid w:val="0"/>
        </w:rPr>
        <w:tab/>
        <w:t>Land</w:t>
      </w:r>
      <w:r>
        <w:tab/>
      </w:r>
      <w:r>
        <w:fldChar w:fldCharType="begin"/>
      </w:r>
      <w:r>
        <w:instrText xml:space="preserve"> PAGEREF _Toc532477265 \h </w:instrText>
      </w:r>
      <w:r>
        <w:fldChar w:fldCharType="separate"/>
      </w:r>
      <w:r>
        <w:t>123</w:t>
      </w:r>
      <w:r>
        <w:fldChar w:fldCharType="end"/>
      </w:r>
    </w:p>
    <w:p>
      <w:pPr>
        <w:pStyle w:val="TOC8"/>
        <w:rPr>
          <w:rFonts w:asciiTheme="minorHAnsi" w:eastAsiaTheme="minorEastAsia" w:hAnsiTheme="minorHAnsi" w:cstheme="minorBidi"/>
          <w:szCs w:val="22"/>
        </w:rPr>
      </w:pPr>
      <w:r>
        <w:t>66ZI</w:t>
      </w:r>
      <w:r>
        <w:rPr>
          <w:snapToGrid w:val="0"/>
        </w:rPr>
        <w:t>.</w:t>
      </w:r>
      <w:r>
        <w:rPr>
          <w:snapToGrid w:val="0"/>
        </w:rPr>
        <w:tab/>
        <w:t>Clubs and incorporated associations</w:t>
      </w:r>
      <w:r>
        <w:tab/>
      </w:r>
      <w:r>
        <w:fldChar w:fldCharType="begin"/>
      </w:r>
      <w:r>
        <w:instrText xml:space="preserve"> PAGEREF _Toc532477266 \h </w:instrText>
      </w:r>
      <w:r>
        <w:fldChar w:fldCharType="separate"/>
      </w:r>
      <w:r>
        <w:t>123</w:t>
      </w:r>
      <w:r>
        <w:fldChar w:fldCharType="end"/>
      </w:r>
    </w:p>
    <w:p>
      <w:pPr>
        <w:pStyle w:val="TOC8"/>
        <w:rPr>
          <w:rFonts w:asciiTheme="minorHAnsi" w:eastAsiaTheme="minorEastAsia" w:hAnsiTheme="minorHAnsi" w:cstheme="minorBidi"/>
          <w:szCs w:val="22"/>
        </w:rPr>
      </w:pPr>
      <w:r>
        <w:t>66ZJ</w:t>
      </w:r>
      <w:r>
        <w:rPr>
          <w:snapToGrid w:val="0"/>
        </w:rPr>
        <w:t>.</w:t>
      </w:r>
      <w:r>
        <w:rPr>
          <w:snapToGrid w:val="0"/>
        </w:rPr>
        <w:tab/>
        <w:t>Discrimination in sport on ground of age</w:t>
      </w:r>
      <w:r>
        <w:tab/>
      </w:r>
      <w:r>
        <w:fldChar w:fldCharType="begin"/>
      </w:r>
      <w:r>
        <w:instrText xml:space="preserve"> PAGEREF _Toc532477267 \h </w:instrText>
      </w:r>
      <w:r>
        <w:fldChar w:fldCharType="separate"/>
      </w:r>
      <w:r>
        <w:t>125</w:t>
      </w:r>
      <w:r>
        <w:fldChar w:fldCharType="end"/>
      </w:r>
    </w:p>
    <w:p>
      <w:pPr>
        <w:pStyle w:val="TOC8"/>
        <w:rPr>
          <w:rFonts w:asciiTheme="minorHAnsi" w:eastAsiaTheme="minorEastAsia" w:hAnsiTheme="minorHAnsi" w:cstheme="minorBidi"/>
          <w:szCs w:val="22"/>
        </w:rPr>
      </w:pPr>
      <w:r>
        <w:t>66ZK</w:t>
      </w:r>
      <w:r>
        <w:rPr>
          <w:snapToGrid w:val="0"/>
        </w:rPr>
        <w:t>.</w:t>
      </w:r>
      <w:r>
        <w:rPr>
          <w:snapToGrid w:val="0"/>
        </w:rPr>
        <w:tab/>
        <w:t>Requesting or requiring provison of certain information</w:t>
      </w:r>
      <w:r>
        <w:tab/>
      </w:r>
      <w:r>
        <w:fldChar w:fldCharType="begin"/>
      </w:r>
      <w:r>
        <w:instrText xml:space="preserve"> PAGEREF _Toc532477268 \h </w:instrText>
      </w:r>
      <w:r>
        <w:fldChar w:fldCharType="separate"/>
      </w:r>
      <w:r>
        <w:t>125</w:t>
      </w:r>
      <w:r>
        <w:fldChar w:fldCharType="end"/>
      </w:r>
    </w:p>
    <w:p>
      <w:pPr>
        <w:pStyle w:val="TOC8"/>
        <w:rPr>
          <w:rFonts w:asciiTheme="minorHAnsi" w:eastAsiaTheme="minorEastAsia" w:hAnsiTheme="minorHAnsi" w:cstheme="minorBidi"/>
          <w:szCs w:val="22"/>
        </w:rPr>
      </w:pPr>
      <w:r>
        <w:t>66ZL</w:t>
      </w:r>
      <w:r>
        <w:rPr>
          <w:snapToGrid w:val="0"/>
        </w:rPr>
        <w:t>.</w:t>
      </w:r>
      <w:r>
        <w:rPr>
          <w:snapToGrid w:val="0"/>
        </w:rPr>
        <w:tab/>
        <w:t>Superannuation schemes and provident funds</w:t>
      </w:r>
      <w:r>
        <w:tab/>
      </w:r>
      <w:r>
        <w:fldChar w:fldCharType="begin"/>
      </w:r>
      <w:r>
        <w:instrText xml:space="preserve"> PAGEREF _Toc532477269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IVB</w:t>
      </w:r>
    </w:p>
    <w:p>
      <w:pPr>
        <w:pStyle w:val="TOC8"/>
        <w:rPr>
          <w:rFonts w:asciiTheme="minorHAnsi" w:eastAsiaTheme="minorEastAsia" w:hAnsiTheme="minorHAnsi" w:cstheme="minorBidi"/>
          <w:szCs w:val="22"/>
        </w:rPr>
      </w:pPr>
      <w:r>
        <w:t>66ZM</w:t>
      </w:r>
      <w:r>
        <w:rPr>
          <w:snapToGrid w:val="0"/>
        </w:rPr>
        <w:t>.</w:t>
      </w:r>
      <w:r>
        <w:rPr>
          <w:snapToGrid w:val="0"/>
        </w:rPr>
        <w:tab/>
        <w:t>Health and safety considerations</w:t>
      </w:r>
      <w:r>
        <w:tab/>
      </w:r>
      <w:r>
        <w:fldChar w:fldCharType="begin"/>
      </w:r>
      <w:r>
        <w:instrText xml:space="preserve"> PAGEREF _Toc532477271 \h </w:instrText>
      </w:r>
      <w:r>
        <w:fldChar w:fldCharType="separate"/>
      </w:r>
      <w:r>
        <w:t>127</w:t>
      </w:r>
      <w:r>
        <w:fldChar w:fldCharType="end"/>
      </w:r>
    </w:p>
    <w:p>
      <w:pPr>
        <w:pStyle w:val="TOC8"/>
        <w:rPr>
          <w:rFonts w:asciiTheme="minorHAnsi" w:eastAsiaTheme="minorEastAsia" w:hAnsiTheme="minorHAnsi" w:cstheme="minorBidi"/>
          <w:szCs w:val="22"/>
        </w:rPr>
      </w:pPr>
      <w:r>
        <w:t>66ZN</w:t>
      </w:r>
      <w:r>
        <w:rPr>
          <w:snapToGrid w:val="0"/>
        </w:rPr>
        <w:t>.</w:t>
      </w:r>
      <w:r>
        <w:rPr>
          <w:snapToGrid w:val="0"/>
        </w:rPr>
        <w:tab/>
        <w:t>Retirement</w:t>
      </w:r>
      <w:r>
        <w:tab/>
      </w:r>
      <w:r>
        <w:fldChar w:fldCharType="begin"/>
      </w:r>
      <w:r>
        <w:instrText xml:space="preserve"> PAGEREF _Toc532477272 \h </w:instrText>
      </w:r>
      <w:r>
        <w:fldChar w:fldCharType="separate"/>
      </w:r>
      <w:r>
        <w:t>128</w:t>
      </w:r>
      <w:r>
        <w:fldChar w:fldCharType="end"/>
      </w:r>
    </w:p>
    <w:p>
      <w:pPr>
        <w:pStyle w:val="TOC8"/>
        <w:rPr>
          <w:rFonts w:asciiTheme="minorHAnsi" w:eastAsiaTheme="minorEastAsia" w:hAnsiTheme="minorHAnsi" w:cstheme="minorBidi"/>
          <w:szCs w:val="22"/>
        </w:rPr>
      </w:pPr>
      <w:r>
        <w:t>66ZO</w:t>
      </w:r>
      <w:r>
        <w:rPr>
          <w:snapToGrid w:val="0"/>
        </w:rPr>
        <w:t>.</w:t>
      </w:r>
      <w:r>
        <w:rPr>
          <w:snapToGrid w:val="0"/>
        </w:rPr>
        <w:tab/>
        <w:t>Contracts with minors</w:t>
      </w:r>
      <w:r>
        <w:tab/>
      </w:r>
      <w:r>
        <w:fldChar w:fldCharType="begin"/>
      </w:r>
      <w:r>
        <w:instrText xml:space="preserve"> PAGEREF _Toc532477273 \h </w:instrText>
      </w:r>
      <w:r>
        <w:fldChar w:fldCharType="separate"/>
      </w:r>
      <w:r>
        <w:t>129</w:t>
      </w:r>
      <w:r>
        <w:fldChar w:fldCharType="end"/>
      </w:r>
    </w:p>
    <w:p>
      <w:pPr>
        <w:pStyle w:val="TOC8"/>
        <w:rPr>
          <w:rFonts w:asciiTheme="minorHAnsi" w:eastAsiaTheme="minorEastAsia" w:hAnsiTheme="minorHAnsi" w:cstheme="minorBidi"/>
          <w:szCs w:val="22"/>
        </w:rPr>
      </w:pPr>
      <w:r>
        <w:t>66ZP</w:t>
      </w:r>
      <w:r>
        <w:rPr>
          <w:snapToGrid w:val="0"/>
        </w:rPr>
        <w:t>.</w:t>
      </w:r>
      <w:r>
        <w:rPr>
          <w:snapToGrid w:val="0"/>
        </w:rPr>
        <w:tab/>
        <w:t>Measures intended to achieve equality</w:t>
      </w:r>
      <w:r>
        <w:tab/>
      </w:r>
      <w:r>
        <w:fldChar w:fldCharType="begin"/>
      </w:r>
      <w:r>
        <w:instrText xml:space="preserve"> PAGEREF _Toc532477274 \h </w:instrText>
      </w:r>
      <w:r>
        <w:fldChar w:fldCharType="separate"/>
      </w:r>
      <w:r>
        <w:t>129</w:t>
      </w:r>
      <w:r>
        <w:fldChar w:fldCharType="end"/>
      </w:r>
    </w:p>
    <w:p>
      <w:pPr>
        <w:pStyle w:val="TOC8"/>
        <w:rPr>
          <w:rFonts w:asciiTheme="minorHAnsi" w:eastAsiaTheme="minorEastAsia" w:hAnsiTheme="minorHAnsi" w:cstheme="minorBidi"/>
          <w:szCs w:val="22"/>
        </w:rPr>
      </w:pPr>
      <w:r>
        <w:t>66ZQ</w:t>
      </w:r>
      <w:r>
        <w:rPr>
          <w:snapToGrid w:val="0"/>
        </w:rPr>
        <w:t>.</w:t>
      </w:r>
      <w:r>
        <w:rPr>
          <w:snapToGrid w:val="0"/>
        </w:rPr>
        <w:tab/>
        <w:t>Genuine occupational qualifications</w:t>
      </w:r>
      <w:r>
        <w:tab/>
      </w:r>
      <w:r>
        <w:fldChar w:fldCharType="begin"/>
      </w:r>
      <w:r>
        <w:instrText xml:space="preserve"> PAGEREF _Toc532477275 \h </w:instrText>
      </w:r>
      <w:r>
        <w:fldChar w:fldCharType="separate"/>
      </w:r>
      <w:r>
        <w:t>130</w:t>
      </w:r>
      <w:r>
        <w:fldChar w:fldCharType="end"/>
      </w:r>
    </w:p>
    <w:p>
      <w:pPr>
        <w:pStyle w:val="TOC8"/>
        <w:rPr>
          <w:rFonts w:asciiTheme="minorHAnsi" w:eastAsiaTheme="minorEastAsia" w:hAnsiTheme="minorHAnsi" w:cstheme="minorBidi"/>
          <w:szCs w:val="22"/>
        </w:rPr>
      </w:pPr>
      <w:r>
        <w:t>66ZR</w:t>
      </w:r>
      <w:r>
        <w:rPr>
          <w:snapToGrid w:val="0"/>
        </w:rPr>
        <w:t>.</w:t>
      </w:r>
      <w:r>
        <w:rPr>
          <w:snapToGrid w:val="0"/>
        </w:rPr>
        <w:tab/>
        <w:t>Insurance</w:t>
      </w:r>
      <w:r>
        <w:tab/>
      </w:r>
      <w:r>
        <w:fldChar w:fldCharType="begin"/>
      </w:r>
      <w:r>
        <w:instrText xml:space="preserve"> PAGEREF _Toc532477276 \h </w:instrText>
      </w:r>
      <w:r>
        <w:fldChar w:fldCharType="separate"/>
      </w:r>
      <w:r>
        <w:t>130</w:t>
      </w:r>
      <w:r>
        <w:fldChar w:fldCharType="end"/>
      </w:r>
    </w:p>
    <w:p>
      <w:pPr>
        <w:pStyle w:val="TOC8"/>
        <w:rPr>
          <w:rFonts w:asciiTheme="minorHAnsi" w:eastAsiaTheme="minorEastAsia" w:hAnsiTheme="minorHAnsi" w:cstheme="minorBidi"/>
          <w:szCs w:val="22"/>
        </w:rPr>
      </w:pPr>
      <w:r>
        <w:t>66ZS</w:t>
      </w:r>
      <w:r>
        <w:rPr>
          <w:snapToGrid w:val="0"/>
        </w:rPr>
        <w:t>.</w:t>
      </w:r>
      <w:r>
        <w:rPr>
          <w:snapToGrid w:val="0"/>
        </w:rPr>
        <w:tab/>
        <w:t>Acts done under statutory authority</w:t>
      </w:r>
      <w:r>
        <w:tab/>
      </w:r>
      <w:r>
        <w:fldChar w:fldCharType="begin"/>
      </w:r>
      <w:r>
        <w:instrText xml:space="preserve"> PAGEREF _Toc532477277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IVC — Discrimination on ground of publication of relevant details of persons on Fines Enforcement Registrar’s website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67A.</w:t>
      </w:r>
      <w:r>
        <w:tab/>
        <w:t>Discrimination on ground of publication of relevant details on Fines Enforcement Registrar’s website</w:t>
      </w:r>
      <w:r>
        <w:tab/>
      </w:r>
      <w:r>
        <w:fldChar w:fldCharType="begin"/>
      </w:r>
      <w:r>
        <w:instrText xml:space="preserve"> PAGEREF _Toc532477280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67B</w:t>
      </w:r>
      <w:r>
        <w:rPr>
          <w:snapToGrid w:val="0"/>
        </w:rPr>
        <w:t>.</w:t>
      </w:r>
      <w:r>
        <w:rPr>
          <w:snapToGrid w:val="0"/>
        </w:rPr>
        <w:tab/>
        <w:t>Discrimination against applicants and employees</w:t>
      </w:r>
      <w:r>
        <w:tab/>
      </w:r>
      <w:r>
        <w:fldChar w:fldCharType="begin"/>
      </w:r>
      <w:r>
        <w:instrText xml:space="preserve"> PAGEREF _Toc532477282 \h </w:instrText>
      </w:r>
      <w:r>
        <w:fldChar w:fldCharType="separate"/>
      </w:r>
      <w:r>
        <w:t>134</w:t>
      </w:r>
      <w:r>
        <w:fldChar w:fldCharType="end"/>
      </w:r>
    </w:p>
    <w:p>
      <w:pPr>
        <w:pStyle w:val="TOC8"/>
        <w:rPr>
          <w:rFonts w:asciiTheme="minorHAnsi" w:eastAsiaTheme="minorEastAsia" w:hAnsiTheme="minorHAnsi" w:cstheme="minorBidi"/>
          <w:szCs w:val="22"/>
        </w:rPr>
      </w:pPr>
      <w:r>
        <w:t>67C.</w:t>
      </w:r>
      <w:r>
        <w:tab/>
        <w:t>Discrimination against commission agents</w:t>
      </w:r>
      <w:r>
        <w:tab/>
      </w:r>
      <w:r>
        <w:fldChar w:fldCharType="begin"/>
      </w:r>
      <w:r>
        <w:instrText xml:space="preserve"> PAGEREF _Toc532477283 \h </w:instrText>
      </w:r>
      <w:r>
        <w:fldChar w:fldCharType="separate"/>
      </w:r>
      <w:r>
        <w:t>134</w:t>
      </w:r>
      <w:r>
        <w:fldChar w:fldCharType="end"/>
      </w:r>
    </w:p>
    <w:p>
      <w:pPr>
        <w:pStyle w:val="TOC8"/>
        <w:rPr>
          <w:rFonts w:asciiTheme="minorHAnsi" w:eastAsiaTheme="minorEastAsia" w:hAnsiTheme="minorHAnsi" w:cstheme="minorBidi"/>
          <w:szCs w:val="22"/>
        </w:rPr>
      </w:pPr>
      <w:r>
        <w:t>67D</w:t>
      </w:r>
      <w:r>
        <w:rPr>
          <w:snapToGrid w:val="0"/>
        </w:rPr>
        <w:t>.</w:t>
      </w:r>
      <w:r>
        <w:rPr>
          <w:snapToGrid w:val="0"/>
        </w:rPr>
        <w:tab/>
      </w:r>
      <w:r>
        <w:t>Discrimination</w:t>
      </w:r>
      <w:r>
        <w:rPr>
          <w:snapToGrid w:val="0"/>
        </w:rPr>
        <w:t xml:space="preserve"> against contract workers</w:t>
      </w:r>
      <w:r>
        <w:tab/>
      </w:r>
      <w:r>
        <w:fldChar w:fldCharType="begin"/>
      </w:r>
      <w:r>
        <w:instrText xml:space="preserve"> PAGEREF _Toc532477284 \h </w:instrText>
      </w:r>
      <w:r>
        <w:fldChar w:fldCharType="separate"/>
      </w:r>
      <w:r>
        <w:t>135</w:t>
      </w:r>
      <w:r>
        <w:fldChar w:fldCharType="end"/>
      </w:r>
    </w:p>
    <w:p>
      <w:pPr>
        <w:pStyle w:val="TOC8"/>
        <w:rPr>
          <w:rFonts w:asciiTheme="minorHAnsi" w:eastAsiaTheme="minorEastAsia" w:hAnsiTheme="minorHAnsi" w:cstheme="minorBidi"/>
          <w:szCs w:val="22"/>
        </w:rPr>
      </w:pPr>
      <w:r>
        <w:t>67E</w:t>
      </w:r>
      <w:r>
        <w:rPr>
          <w:snapToGrid w:val="0"/>
        </w:rPr>
        <w:t>.</w:t>
      </w:r>
      <w:r>
        <w:rPr>
          <w:snapToGrid w:val="0"/>
        </w:rPr>
        <w:tab/>
        <w:t>Professional or trade organisations</w:t>
      </w:r>
      <w:r>
        <w:tab/>
      </w:r>
      <w:r>
        <w:fldChar w:fldCharType="begin"/>
      </w:r>
      <w:r>
        <w:instrText xml:space="preserve"> PAGEREF _Toc532477285 \h </w:instrText>
      </w:r>
      <w:r>
        <w:fldChar w:fldCharType="separate"/>
      </w:r>
      <w:r>
        <w:t>136</w:t>
      </w:r>
      <w:r>
        <w:fldChar w:fldCharType="end"/>
      </w:r>
    </w:p>
    <w:p>
      <w:pPr>
        <w:pStyle w:val="TOC8"/>
        <w:rPr>
          <w:rFonts w:asciiTheme="minorHAnsi" w:eastAsiaTheme="minorEastAsia" w:hAnsiTheme="minorHAnsi" w:cstheme="minorBidi"/>
          <w:szCs w:val="22"/>
        </w:rPr>
      </w:pPr>
      <w:r>
        <w:t>67F.</w:t>
      </w:r>
      <w:r>
        <w:tab/>
        <w:t>Qualifying bodies</w:t>
      </w:r>
      <w:r>
        <w:tab/>
      </w:r>
      <w:r>
        <w:fldChar w:fldCharType="begin"/>
      </w:r>
      <w:r>
        <w:instrText xml:space="preserve"> PAGEREF _Toc532477286 \h </w:instrText>
      </w:r>
      <w:r>
        <w:fldChar w:fldCharType="separate"/>
      </w:r>
      <w:r>
        <w:t>136</w:t>
      </w:r>
      <w:r>
        <w:fldChar w:fldCharType="end"/>
      </w:r>
    </w:p>
    <w:p>
      <w:pPr>
        <w:pStyle w:val="TOC8"/>
        <w:rPr>
          <w:rFonts w:asciiTheme="minorHAnsi" w:eastAsiaTheme="minorEastAsia" w:hAnsiTheme="minorHAnsi" w:cstheme="minorBidi"/>
          <w:szCs w:val="22"/>
        </w:rPr>
      </w:pPr>
      <w:r>
        <w:t>67G.</w:t>
      </w:r>
      <w:r>
        <w:tab/>
        <w:t>Employment agencies</w:t>
      </w:r>
      <w:r>
        <w:tab/>
      </w:r>
      <w:r>
        <w:fldChar w:fldCharType="begin"/>
      </w:r>
      <w:r>
        <w:instrText xml:space="preserve"> PAGEREF _Toc532477287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67H.</w:t>
      </w:r>
      <w:r>
        <w:tab/>
        <w:t>Goods, services and facilities</w:t>
      </w:r>
      <w:r>
        <w:tab/>
      </w:r>
      <w:r>
        <w:fldChar w:fldCharType="begin"/>
      </w:r>
      <w:r>
        <w:instrText xml:space="preserve"> PAGEREF _Toc532477289 \h </w:instrText>
      </w:r>
      <w:r>
        <w:fldChar w:fldCharType="separate"/>
      </w:r>
      <w:r>
        <w:t>137</w:t>
      </w:r>
      <w:r>
        <w:fldChar w:fldCharType="end"/>
      </w:r>
    </w:p>
    <w:p>
      <w:pPr>
        <w:pStyle w:val="TOC8"/>
        <w:rPr>
          <w:rFonts w:asciiTheme="minorHAnsi" w:eastAsiaTheme="minorEastAsia" w:hAnsiTheme="minorHAnsi" w:cstheme="minorBidi"/>
          <w:szCs w:val="22"/>
        </w:rPr>
      </w:pPr>
      <w:r>
        <w:t>67I.</w:t>
      </w:r>
      <w:r>
        <w:tab/>
        <w:t>Accommodation</w:t>
      </w:r>
      <w:r>
        <w:tab/>
      </w:r>
      <w:r>
        <w:fldChar w:fldCharType="begin"/>
      </w:r>
      <w:r>
        <w:instrText xml:space="preserve"> PAGEREF _Toc532477290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V — Other unlawful acts</w:t>
      </w:r>
    </w:p>
    <w:p>
      <w:pPr>
        <w:pStyle w:val="TOC8"/>
        <w:rPr>
          <w:rFonts w:asciiTheme="minorHAnsi" w:eastAsiaTheme="minorEastAsia" w:hAnsiTheme="minorHAnsi" w:cstheme="minorBidi"/>
          <w:szCs w:val="22"/>
        </w:rPr>
      </w:pPr>
      <w:r>
        <w:t>67</w:t>
      </w:r>
      <w:r>
        <w:rPr>
          <w:snapToGrid w:val="0"/>
        </w:rPr>
        <w:t>.</w:t>
      </w:r>
      <w:r>
        <w:rPr>
          <w:snapToGrid w:val="0"/>
        </w:rPr>
        <w:tab/>
        <w:t>Victimisation</w:t>
      </w:r>
      <w:r>
        <w:tab/>
      </w:r>
      <w:r>
        <w:fldChar w:fldCharType="begin"/>
      </w:r>
      <w:r>
        <w:instrText xml:space="preserve"> PAGEREF _Toc532477292 \h </w:instrText>
      </w:r>
      <w:r>
        <w:fldChar w:fldCharType="separate"/>
      </w:r>
      <w:r>
        <w:t>140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Advertisements</w:t>
      </w:r>
      <w:r>
        <w:tab/>
      </w:r>
      <w:r>
        <w:fldChar w:fldCharType="begin"/>
      </w:r>
      <w:r>
        <w:instrText xml:space="preserve"> PAGEREF _Toc532477293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VI — General exceptions to this Act</w:t>
      </w:r>
    </w:p>
    <w:p>
      <w:pPr>
        <w:pStyle w:val="TOC8"/>
        <w:rPr>
          <w:rFonts w:asciiTheme="minorHAnsi" w:eastAsiaTheme="minorEastAsia" w:hAnsiTheme="minorHAnsi" w:cstheme="minorBidi"/>
          <w:szCs w:val="22"/>
        </w:rPr>
      </w:pPr>
      <w:r>
        <w:t>69</w:t>
      </w:r>
      <w:r>
        <w:rPr>
          <w:snapToGrid w:val="0"/>
        </w:rPr>
        <w:t>.</w:t>
      </w:r>
      <w:r>
        <w:rPr>
          <w:snapToGrid w:val="0"/>
        </w:rPr>
        <w:tab/>
        <w:t>Acts done under statutory authority</w:t>
      </w:r>
      <w:r>
        <w:tab/>
      </w:r>
      <w:r>
        <w:fldChar w:fldCharType="begin"/>
      </w:r>
      <w:r>
        <w:instrText xml:space="preserve"> PAGEREF _Toc532477295 \h </w:instrText>
      </w:r>
      <w:r>
        <w:fldChar w:fldCharType="separate"/>
      </w:r>
      <w:r>
        <w:t>142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Charities</w:t>
      </w:r>
      <w:r>
        <w:tab/>
      </w:r>
      <w:r>
        <w:fldChar w:fldCharType="begin"/>
      </w:r>
      <w:r>
        <w:instrText xml:space="preserve"> PAGEREF _Toc532477296 \h </w:instrText>
      </w:r>
      <w:r>
        <w:fldChar w:fldCharType="separate"/>
      </w:r>
      <w:r>
        <w:t>142</w:t>
      </w:r>
      <w:r>
        <w:fldChar w:fldCharType="end"/>
      </w:r>
    </w:p>
    <w:p>
      <w:pPr>
        <w:pStyle w:val="TOC8"/>
        <w:rPr>
          <w:rFonts w:asciiTheme="minorHAnsi" w:eastAsiaTheme="minorEastAsia" w:hAnsiTheme="minorHAnsi" w:cstheme="minorBidi"/>
          <w:szCs w:val="22"/>
        </w:rPr>
      </w:pPr>
      <w:r>
        <w:t>71.</w:t>
      </w:r>
      <w:r>
        <w:tab/>
        <w:t>Voluntary bodies</w:t>
      </w:r>
      <w:r>
        <w:tab/>
      </w:r>
      <w:r>
        <w:fldChar w:fldCharType="begin"/>
      </w:r>
      <w:r>
        <w:instrText xml:space="preserve"> PAGEREF _Toc532477297 \h </w:instrText>
      </w:r>
      <w:r>
        <w:fldChar w:fldCharType="separate"/>
      </w:r>
      <w:r>
        <w:t>142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Religious bodies</w:t>
      </w:r>
      <w:r>
        <w:tab/>
      </w:r>
      <w:r>
        <w:fldChar w:fldCharType="begin"/>
      </w:r>
      <w:r>
        <w:instrText xml:space="preserve"> PAGEREF _Toc532477298 \h </w:instrText>
      </w:r>
      <w:r>
        <w:fldChar w:fldCharType="separate"/>
      </w:r>
      <w:r>
        <w:t>143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Educational institutions established for religious purposes</w:t>
      </w:r>
      <w:r>
        <w:tab/>
      </w:r>
      <w:r>
        <w:fldChar w:fldCharType="begin"/>
      </w:r>
      <w:r>
        <w:instrText xml:space="preserve"> PAGEREF _Toc532477299 \h </w:instrText>
      </w:r>
      <w:r>
        <w:fldChar w:fldCharType="separate"/>
      </w:r>
      <w:r>
        <w:t>143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Establishments providing housing accommodation for aged persons</w:t>
      </w:r>
      <w:r>
        <w:tab/>
      </w:r>
      <w:r>
        <w:fldChar w:fldCharType="begin"/>
      </w:r>
      <w:r>
        <w:instrText xml:space="preserve"> PAGEREF _Toc532477300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Part VII — The Commissioner for Equal Opportunity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Office of Commissioner</w:t>
      </w:r>
    </w:p>
    <w:p>
      <w:pPr>
        <w:pStyle w:val="TOC8"/>
        <w:rPr>
          <w:rFonts w:asciiTheme="minorHAnsi" w:eastAsiaTheme="minorEastAsia" w:hAnsiTheme="minorHAnsi" w:cstheme="minorBidi"/>
          <w:szCs w:val="22"/>
        </w:rPr>
      </w:pPr>
      <w:r>
        <w:t>75</w:t>
      </w:r>
      <w:r>
        <w:rPr>
          <w:snapToGrid w:val="0"/>
        </w:rPr>
        <w:t>.</w:t>
      </w:r>
      <w:r>
        <w:rPr>
          <w:snapToGrid w:val="0"/>
        </w:rPr>
        <w:tab/>
        <w:t>Commissioner for Equal Opportunity</w:t>
      </w:r>
      <w:r>
        <w:tab/>
      </w:r>
      <w:r>
        <w:fldChar w:fldCharType="begin"/>
      </w:r>
      <w:r>
        <w:instrText xml:space="preserve"> PAGEREF _Toc532477303 \h </w:instrText>
      </w:r>
      <w:r>
        <w:fldChar w:fldCharType="separate"/>
      </w:r>
      <w:r>
        <w:t>146</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Vacation of office</w:t>
      </w:r>
      <w:r>
        <w:tab/>
      </w:r>
      <w:r>
        <w:fldChar w:fldCharType="begin"/>
      </w:r>
      <w:r>
        <w:instrText xml:space="preserve"> PAGEREF _Toc532477304 \h </w:instrText>
      </w:r>
      <w:r>
        <w:fldChar w:fldCharType="separate"/>
      </w:r>
      <w:r>
        <w:t>146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Existing rights etc.</w:t>
      </w:r>
      <w:r>
        <w:tab/>
      </w:r>
      <w:r>
        <w:fldChar w:fldCharType="begin"/>
      </w:r>
      <w:r>
        <w:instrText xml:space="preserve"> PAGEREF _Toc532477305 \h </w:instrText>
      </w:r>
      <w:r>
        <w:fldChar w:fldCharType="separate"/>
      </w:r>
      <w:r>
        <w:t>147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Acting Commissioner</w:t>
      </w:r>
      <w:r>
        <w:tab/>
      </w:r>
      <w:r>
        <w:fldChar w:fldCharType="begin"/>
      </w:r>
      <w:r>
        <w:instrText xml:space="preserve"> PAGEREF _Toc532477306 \h </w:instrText>
      </w:r>
      <w:r>
        <w:fldChar w:fldCharType="separate"/>
      </w:r>
      <w:r>
        <w:t>147</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Staff</w:t>
      </w:r>
      <w:r>
        <w:tab/>
      </w:r>
      <w:r>
        <w:fldChar w:fldCharType="begin"/>
      </w:r>
      <w:r>
        <w:instrText xml:space="preserve"> PAGEREF _Toc532477307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 of the Commissioner</w:t>
      </w:r>
    </w:p>
    <w:p>
      <w:pPr>
        <w:pStyle w:val="TOC8"/>
        <w:rPr>
          <w:rFonts w:asciiTheme="minorHAnsi" w:eastAsiaTheme="minorEastAsia" w:hAnsiTheme="minorHAnsi" w:cstheme="minorBidi"/>
          <w:szCs w:val="22"/>
        </w:rPr>
      </w:pPr>
      <w:r>
        <w:t>80</w:t>
      </w:r>
      <w:r>
        <w:rPr>
          <w:snapToGrid w:val="0"/>
        </w:rPr>
        <w:t>.</w:t>
      </w:r>
      <w:r>
        <w:rPr>
          <w:snapToGrid w:val="0"/>
        </w:rPr>
        <w:tab/>
        <w:t>General functions of Commissioner</w:t>
      </w:r>
      <w:r>
        <w:tab/>
      </w:r>
      <w:r>
        <w:fldChar w:fldCharType="begin"/>
      </w:r>
      <w:r>
        <w:instrText xml:space="preserve"> PAGEREF _Toc532477309 \h </w:instrText>
      </w:r>
      <w:r>
        <w:fldChar w:fldCharType="separate"/>
      </w:r>
      <w:r>
        <w:t>149</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Reference by the Minister to the Commissioner</w:t>
      </w:r>
      <w:r>
        <w:tab/>
      </w:r>
      <w:r>
        <w:fldChar w:fldCharType="begin"/>
      </w:r>
      <w:r>
        <w:instrText xml:space="preserve"> PAGEREF _Toc532477310 \h </w:instrText>
      </w:r>
      <w:r>
        <w:fldChar w:fldCharType="separate"/>
      </w:r>
      <w:r>
        <w:t>151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Review of legislation, policies and practices</w:t>
      </w:r>
      <w:r>
        <w:tab/>
      </w:r>
      <w:r>
        <w:fldChar w:fldCharType="begin"/>
      </w:r>
      <w:r>
        <w:instrText xml:space="preserve"> PAGEREF _Toc532477311 \h </w:instrText>
      </w:r>
      <w:r>
        <w:fldChar w:fldCharType="separate"/>
      </w:r>
      <w:r>
        <w:t>151</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complaints to Commissioner</w:t>
      </w:r>
      <w:r>
        <w:tab/>
      </w:r>
      <w:r>
        <w:fldChar w:fldCharType="begin"/>
      </w:r>
      <w:r>
        <w:instrText xml:space="preserve"> PAGEREF _Toc532477312 \h </w:instrText>
      </w:r>
      <w:r>
        <w:fldChar w:fldCharType="separate"/>
      </w:r>
      <w:r>
        <w:t>152</w:t>
      </w:r>
      <w:r>
        <w:fldChar w:fldCharType="end"/>
      </w:r>
    </w:p>
    <w:p>
      <w:pPr>
        <w:pStyle w:val="TOC8"/>
        <w:rPr>
          <w:rFonts w:asciiTheme="minorHAnsi" w:eastAsiaTheme="minorEastAsia" w:hAnsiTheme="minorHAnsi" w:cstheme="minorBidi"/>
          <w:szCs w:val="22"/>
        </w:rPr>
      </w:pPr>
      <w:r>
        <w:t>83A</w:t>
      </w:r>
      <w:r>
        <w:rPr>
          <w:snapToGrid w:val="0"/>
        </w:rPr>
        <w:t>.</w:t>
      </w:r>
      <w:r>
        <w:rPr>
          <w:snapToGrid w:val="0"/>
        </w:rPr>
        <w:tab/>
        <w:t>Withdrawal and lapse of complaints</w:t>
      </w:r>
      <w:r>
        <w:tab/>
      </w:r>
      <w:r>
        <w:fldChar w:fldCharType="begin"/>
      </w:r>
      <w:r>
        <w:instrText xml:space="preserve"> PAGEREF _Toc532477313 \h </w:instrText>
      </w:r>
      <w:r>
        <w:fldChar w:fldCharType="separate"/>
      </w:r>
      <w:r>
        <w:t>153</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Investigation of complaints by Commissioner</w:t>
      </w:r>
      <w:r>
        <w:tab/>
      </w:r>
      <w:r>
        <w:fldChar w:fldCharType="begin"/>
      </w:r>
      <w:r>
        <w:instrText xml:space="preserve"> PAGEREF _Toc532477314 \h </w:instrText>
      </w:r>
      <w:r>
        <w:fldChar w:fldCharType="separate"/>
      </w:r>
      <w:r>
        <w:t>154</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Application to Tribunal for interim order under s. 126</w:t>
      </w:r>
      <w:r>
        <w:tab/>
      </w:r>
      <w:r>
        <w:fldChar w:fldCharType="begin"/>
      </w:r>
      <w:r>
        <w:instrText xml:space="preserve"> PAGEREF _Toc532477315 \h </w:instrText>
      </w:r>
      <w:r>
        <w:fldChar w:fldCharType="separate"/>
      </w:r>
      <w:r>
        <w:t>154</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Power to obtain information and documents</w:t>
      </w:r>
      <w:r>
        <w:tab/>
      </w:r>
      <w:r>
        <w:fldChar w:fldCharType="begin"/>
      </w:r>
      <w:r>
        <w:instrText xml:space="preserve"> PAGEREF _Toc532477316 \h </w:instrText>
      </w:r>
      <w:r>
        <w:fldChar w:fldCharType="separate"/>
      </w:r>
      <w:r>
        <w:t>154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Directions to attend compulsory conference</w:t>
      </w:r>
      <w:r>
        <w:tab/>
      </w:r>
      <w:r>
        <w:fldChar w:fldCharType="begin"/>
      </w:r>
      <w:r>
        <w:instrText xml:space="preserve"> PAGEREF _Toc532477317 \h </w:instrText>
      </w:r>
      <w:r>
        <w:fldChar w:fldCharType="separate"/>
      </w:r>
      <w:r>
        <w:t>155</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Compulsory conference</w:t>
      </w:r>
      <w:r>
        <w:tab/>
      </w:r>
      <w:r>
        <w:fldChar w:fldCharType="begin"/>
      </w:r>
      <w:r>
        <w:instrText xml:space="preserve"> PAGEREF _Toc532477318 \h </w:instrText>
      </w:r>
      <w:r>
        <w:fldChar w:fldCharType="separate"/>
      </w:r>
      <w:r>
        <w:t>156</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Commissioner may dismiss certain complaints</w:t>
      </w:r>
      <w:r>
        <w:tab/>
      </w:r>
      <w:r>
        <w:fldChar w:fldCharType="begin"/>
      </w:r>
      <w:r>
        <w:instrText xml:space="preserve"> PAGEREF _Toc532477319 \h </w:instrText>
      </w:r>
      <w:r>
        <w:fldChar w:fldCharType="separate"/>
      </w:r>
      <w:r>
        <w:t>157</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Commissioner to refer complaint to Tribunal if complainant so requires</w:t>
      </w:r>
      <w:r>
        <w:tab/>
      </w:r>
      <w:r>
        <w:fldChar w:fldCharType="begin"/>
      </w:r>
      <w:r>
        <w:instrText xml:space="preserve"> PAGEREF _Toc532477320 \h </w:instrText>
      </w:r>
      <w:r>
        <w:fldChar w:fldCharType="separate"/>
      </w:r>
      <w:r>
        <w:t>157</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Resolving complaints by conciliation</w:t>
      </w:r>
      <w:r>
        <w:tab/>
      </w:r>
      <w:r>
        <w:fldChar w:fldCharType="begin"/>
      </w:r>
      <w:r>
        <w:instrText xml:space="preserve"> PAGEREF _Toc532477321 \h </w:instrText>
      </w:r>
      <w:r>
        <w:fldChar w:fldCharType="separate"/>
      </w:r>
      <w:r>
        <w:t>158</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Representation in conciliation proceedings</w:t>
      </w:r>
      <w:r>
        <w:tab/>
      </w:r>
      <w:r>
        <w:fldChar w:fldCharType="begin"/>
      </w:r>
      <w:r>
        <w:instrText xml:space="preserve"> PAGEREF _Toc532477322 \h </w:instrText>
      </w:r>
      <w:r>
        <w:fldChar w:fldCharType="separate"/>
      </w:r>
      <w:r>
        <w:t>158</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Referring complaints to Tribunal</w:t>
      </w:r>
      <w:r>
        <w:tab/>
      </w:r>
      <w:r>
        <w:fldChar w:fldCharType="begin"/>
      </w:r>
      <w:r>
        <w:instrText xml:space="preserve"> PAGEREF _Toc532477323 \h </w:instrText>
      </w:r>
      <w:r>
        <w:fldChar w:fldCharType="separate"/>
      </w:r>
      <w:r>
        <w:t>158</w:t>
      </w:r>
      <w:r>
        <w:fldChar w:fldCharType="end"/>
      </w:r>
    </w:p>
    <w:p>
      <w:pPr>
        <w:pStyle w:val="TOC8"/>
        <w:rPr>
          <w:rFonts w:asciiTheme="minorHAnsi" w:eastAsiaTheme="minorEastAsia" w:hAnsiTheme="minorHAnsi" w:cstheme="minorBidi"/>
          <w:szCs w:val="22"/>
        </w:rPr>
      </w:pPr>
      <w:r>
        <w:t>93A</w:t>
      </w:r>
      <w:r>
        <w:rPr>
          <w:snapToGrid w:val="0"/>
        </w:rPr>
        <w:t>.</w:t>
      </w:r>
      <w:r>
        <w:rPr>
          <w:snapToGrid w:val="0"/>
        </w:rPr>
        <w:tab/>
        <w:t>Commissioner may assist complainants on appeal to Supreme Court</w:t>
      </w:r>
      <w:r>
        <w:tab/>
      </w:r>
      <w:r>
        <w:fldChar w:fldCharType="begin"/>
      </w:r>
      <w:r>
        <w:instrText xml:space="preserve"> PAGEREF _Toc532477324 \h </w:instrText>
      </w:r>
      <w:r>
        <w:fldChar w:fldCharType="separate"/>
      </w:r>
      <w:r>
        <w:t>160</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Delegation by Commissioner</w:t>
      </w:r>
      <w:r>
        <w:tab/>
      </w:r>
      <w:r>
        <w:fldChar w:fldCharType="begin"/>
      </w:r>
      <w:r>
        <w:instrText xml:space="preserve"> PAGEREF _Toc532477325 \h </w:instrText>
      </w:r>
      <w:r>
        <w:fldChar w:fldCharType="separate"/>
      </w:r>
      <w:r>
        <w:t>160</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Annual report</w:t>
      </w:r>
      <w:r>
        <w:tab/>
      </w:r>
      <w:r>
        <w:fldChar w:fldCharType="begin"/>
      </w:r>
      <w:r>
        <w:instrText xml:space="preserve"> PAGEREF _Toc532477326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VIII — The Role of the State Administrative Tribunal</w:t>
      </w:r>
    </w:p>
    <w:p>
      <w:pPr>
        <w:pStyle w:val="TOC4"/>
        <w:tabs>
          <w:tab w:val="right" w:leader="dot" w:pos="7077"/>
        </w:tabs>
        <w:rPr>
          <w:rFonts w:asciiTheme="minorHAnsi" w:eastAsiaTheme="minorEastAsia" w:hAnsiTheme="minorHAnsi" w:cstheme="minorBidi"/>
          <w:b w:val="0"/>
          <w:szCs w:val="22"/>
        </w:rPr>
      </w:pPr>
      <w:r>
        <w:t>Division 1 — Constituting the Tribunal</w:t>
      </w:r>
    </w:p>
    <w:p>
      <w:pPr>
        <w:pStyle w:val="TOC8"/>
        <w:rPr>
          <w:rFonts w:asciiTheme="minorHAnsi" w:eastAsiaTheme="minorEastAsia" w:hAnsiTheme="minorHAnsi" w:cstheme="minorBidi"/>
          <w:szCs w:val="22"/>
        </w:rPr>
      </w:pPr>
      <w:r>
        <w:t>96.</w:t>
      </w:r>
      <w:r>
        <w:tab/>
        <w:t>Presiding member</w:t>
      </w:r>
      <w:r>
        <w:tab/>
      </w:r>
      <w:r>
        <w:fldChar w:fldCharType="begin"/>
      </w:r>
      <w:r>
        <w:instrText xml:space="preserve"> PAGEREF _Toc532477329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w:t>
      </w:r>
    </w:p>
    <w:p>
      <w:pPr>
        <w:pStyle w:val="TOC8"/>
        <w:rPr>
          <w:rFonts w:asciiTheme="minorHAnsi" w:eastAsiaTheme="minorEastAsia" w:hAnsiTheme="minorHAnsi" w:cstheme="minorBidi"/>
          <w:szCs w:val="22"/>
        </w:rPr>
      </w:pPr>
      <w:r>
        <w:t>107</w:t>
      </w:r>
      <w:r>
        <w:rPr>
          <w:snapToGrid w:val="0"/>
        </w:rPr>
        <w:t>.</w:t>
      </w:r>
      <w:r>
        <w:rPr>
          <w:snapToGrid w:val="0"/>
        </w:rPr>
        <w:tab/>
        <w:t>Jurisdiction of Tribunal</w:t>
      </w:r>
      <w:r>
        <w:tab/>
      </w:r>
      <w:r>
        <w:fldChar w:fldCharType="begin"/>
      </w:r>
      <w:r>
        <w:instrText xml:space="preserve"> PAGEREF _Toc532477331 \h </w:instrText>
      </w:r>
      <w:r>
        <w:fldChar w:fldCharType="separate"/>
      </w:r>
      <w:r>
        <w:t>162</w:t>
      </w:r>
      <w:r>
        <w:fldChar w:fldCharType="end"/>
      </w:r>
    </w:p>
    <w:p>
      <w:pPr>
        <w:pStyle w:val="TOC8"/>
        <w:rPr>
          <w:rFonts w:asciiTheme="minorHAnsi" w:eastAsiaTheme="minorEastAsia" w:hAnsiTheme="minorHAnsi" w:cstheme="minorBidi"/>
          <w:szCs w:val="22"/>
        </w:rPr>
      </w:pPr>
      <w:r>
        <w:t>108.</w:t>
      </w:r>
      <w:r>
        <w:tab/>
        <w:t>Commissioner’s reference under s. 93(1)</w:t>
      </w:r>
      <w:r>
        <w:tab/>
      </w:r>
      <w:r>
        <w:fldChar w:fldCharType="begin"/>
      </w:r>
      <w:r>
        <w:instrText xml:space="preserve"> PAGEREF _Toc532477332 \h </w:instrText>
      </w:r>
      <w:r>
        <w:fldChar w:fldCharType="separate"/>
      </w:r>
      <w:r>
        <w:t>163</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Officer of Commissioner assisting Tribunal</w:t>
      </w:r>
      <w:r>
        <w:tab/>
      </w:r>
      <w:r>
        <w:fldChar w:fldCharType="begin"/>
      </w:r>
      <w:r>
        <w:instrText xml:space="preserve"> PAGEREF _Toc532477333 \h </w:instrText>
      </w:r>
      <w:r>
        <w:fldChar w:fldCharType="separate"/>
      </w:r>
      <w:r>
        <w:t>164</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Determining representative complaints</w:t>
      </w:r>
      <w:r>
        <w:tab/>
      </w:r>
      <w:r>
        <w:fldChar w:fldCharType="begin"/>
      </w:r>
      <w:r>
        <w:instrText xml:space="preserve"> PAGEREF _Toc532477334 \h </w:instrText>
      </w:r>
      <w:r>
        <w:fldChar w:fldCharType="separate"/>
      </w:r>
      <w:r>
        <w:t>164</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Matter to be considered in determining representative complaints</w:t>
      </w:r>
      <w:r>
        <w:tab/>
      </w:r>
      <w:r>
        <w:fldChar w:fldCharType="begin"/>
      </w:r>
      <w:r>
        <w:instrText xml:space="preserve"> PAGEREF _Toc532477335 \h </w:instrText>
      </w:r>
      <w:r>
        <w:fldChar w:fldCharType="separate"/>
      </w:r>
      <w:r>
        <w:t>164</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Amendment of complaint by Tribunal</w:t>
      </w:r>
      <w:r>
        <w:tab/>
      </w:r>
      <w:r>
        <w:fldChar w:fldCharType="begin"/>
      </w:r>
      <w:r>
        <w:instrText xml:space="preserve"> PAGEREF _Toc532477336 \h </w:instrText>
      </w:r>
      <w:r>
        <w:fldChar w:fldCharType="separate"/>
      </w:r>
      <w:r>
        <w:t>165</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Ordinary complaint not precluded by representative complaint</w:t>
      </w:r>
      <w:r>
        <w:tab/>
      </w:r>
      <w:r>
        <w:fldChar w:fldCharType="begin"/>
      </w:r>
      <w:r>
        <w:instrText xml:space="preserve"> PAGEREF _Toc532477337 \h </w:instrText>
      </w:r>
      <w:r>
        <w:fldChar w:fldCharType="separate"/>
      </w:r>
      <w:r>
        <w:t>165</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Tribunal may prohibit publication of evidence</w:t>
      </w:r>
      <w:r>
        <w:tab/>
      </w:r>
      <w:r>
        <w:fldChar w:fldCharType="begin"/>
      </w:r>
      <w:r>
        <w:instrText xml:space="preserve"> PAGEREF _Toc532477338 \h </w:instrText>
      </w:r>
      <w:r>
        <w:fldChar w:fldCharType="separate"/>
      </w:r>
      <w:r>
        <w:t>166</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Proof of exceptions</w:t>
      </w:r>
      <w:r>
        <w:tab/>
      </w:r>
      <w:r>
        <w:fldChar w:fldCharType="begin"/>
      </w:r>
      <w:r>
        <w:instrText xml:space="preserve"> PAGEREF _Toc532477339 \h </w:instrText>
      </w:r>
      <w:r>
        <w:fldChar w:fldCharType="separate"/>
      </w:r>
      <w:r>
        <w:t>166</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Interim orders</w:t>
      </w:r>
      <w:r>
        <w:tab/>
      </w:r>
      <w:r>
        <w:fldChar w:fldCharType="begin"/>
      </w:r>
      <w:r>
        <w:instrText xml:space="preserve"> PAGEREF _Toc532477340 \h </w:instrText>
      </w:r>
      <w:r>
        <w:fldChar w:fldCharType="separate"/>
      </w:r>
      <w:r>
        <w:t>167</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Decisions of Tribunal</w:t>
      </w:r>
      <w:r>
        <w:tab/>
      </w:r>
      <w:r>
        <w:fldChar w:fldCharType="begin"/>
      </w:r>
      <w:r>
        <w:instrText xml:space="preserve"> PAGEREF _Toc532477341 \h </w:instrText>
      </w:r>
      <w:r>
        <w:fldChar w:fldCharType="separate"/>
      </w:r>
      <w:r>
        <w:t>167</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Appeals</w:t>
      </w:r>
      <w:r>
        <w:tab/>
      </w:r>
      <w:r>
        <w:fldChar w:fldCharType="begin"/>
      </w:r>
      <w:r>
        <w:instrText xml:space="preserve"> PAGEREF _Toc532477342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Power of Tribunal to grant exemptions</w:t>
      </w:r>
    </w:p>
    <w:p>
      <w:pPr>
        <w:pStyle w:val="TOC8"/>
        <w:rPr>
          <w:rFonts w:asciiTheme="minorHAnsi" w:eastAsiaTheme="minorEastAsia" w:hAnsiTheme="minorHAnsi" w:cstheme="minorBidi"/>
          <w:szCs w:val="22"/>
        </w:rPr>
      </w:pPr>
      <w:r>
        <w:t>135</w:t>
      </w:r>
      <w:r>
        <w:rPr>
          <w:snapToGrid w:val="0"/>
        </w:rPr>
        <w:t>.</w:t>
      </w:r>
      <w:r>
        <w:rPr>
          <w:snapToGrid w:val="0"/>
        </w:rPr>
        <w:tab/>
        <w:t>Tribunal may grant exemptions</w:t>
      </w:r>
      <w:r>
        <w:tab/>
      </w:r>
      <w:r>
        <w:fldChar w:fldCharType="begin"/>
      </w:r>
      <w:r>
        <w:instrText xml:space="preserve"> PAGEREF _Toc532477344 \h </w:instrText>
      </w:r>
      <w:r>
        <w:fldChar w:fldCharType="separate"/>
      </w:r>
      <w:r>
        <w:t>168</w:t>
      </w:r>
      <w:r>
        <w:fldChar w:fldCharType="end"/>
      </w:r>
    </w:p>
    <w:p>
      <w:pPr>
        <w:pStyle w:val="TOC8"/>
        <w:rPr>
          <w:rFonts w:asciiTheme="minorHAnsi" w:eastAsiaTheme="minorEastAsia" w:hAnsiTheme="minorHAnsi" w:cstheme="minorBidi"/>
          <w:szCs w:val="22"/>
        </w:rPr>
      </w:pPr>
      <w:r>
        <w:t>136.</w:t>
      </w:r>
      <w:r>
        <w:tab/>
        <w:t>Tribunal must publish decisions made under s. 135</w:t>
      </w:r>
      <w:r>
        <w:tab/>
      </w:r>
      <w:r>
        <w:fldChar w:fldCharType="begin"/>
      </w:r>
      <w:r>
        <w:instrText xml:space="preserve"> PAGEREF _Toc532477345 \h </w:instrText>
      </w:r>
      <w:r>
        <w:fldChar w:fldCharType="separate"/>
      </w:r>
      <w:r>
        <w:t>169</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Effect of exemption orders</w:t>
      </w:r>
      <w:r>
        <w:tab/>
      </w:r>
      <w:r>
        <w:fldChar w:fldCharType="begin"/>
      </w:r>
      <w:r>
        <w:instrText xml:space="preserve"> PAGEREF _Toc532477346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IX — Equal opportunity in public employment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138</w:t>
      </w:r>
      <w:r>
        <w:rPr>
          <w:snapToGrid w:val="0"/>
        </w:rPr>
        <w:t>.</w:t>
      </w:r>
      <w:r>
        <w:rPr>
          <w:snapToGrid w:val="0"/>
        </w:rPr>
        <w:tab/>
        <w:t>Terms used</w:t>
      </w:r>
      <w:r>
        <w:tab/>
      </w:r>
      <w:r>
        <w:fldChar w:fldCharType="begin"/>
      </w:r>
      <w:r>
        <w:instrText xml:space="preserve"> PAGEREF _Toc532477349 \h </w:instrText>
      </w:r>
      <w:r>
        <w:fldChar w:fldCharType="separate"/>
      </w:r>
      <w:r>
        <w:t>171</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Application of Part IX</w:t>
      </w:r>
      <w:r>
        <w:tab/>
      </w:r>
      <w:r>
        <w:fldChar w:fldCharType="begin"/>
      </w:r>
      <w:r>
        <w:instrText xml:space="preserve"> PAGEREF _Toc532477350 \h </w:instrText>
      </w:r>
      <w:r>
        <w:fldChar w:fldCharType="separate"/>
      </w:r>
      <w:r>
        <w:t>171</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Objects of Part IX</w:t>
      </w:r>
      <w:r>
        <w:tab/>
      </w:r>
      <w:r>
        <w:fldChar w:fldCharType="begin"/>
      </w:r>
      <w:r>
        <w:instrText xml:space="preserve"> PAGEREF _Toc532477351 \h </w:instrText>
      </w:r>
      <w:r>
        <w:fldChar w:fldCharType="separate"/>
      </w:r>
      <w:r>
        <w:t>172</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Exercise of functions of authorities</w:t>
      </w:r>
      <w:r>
        <w:tab/>
      </w:r>
      <w:r>
        <w:fldChar w:fldCharType="begin"/>
      </w:r>
      <w:r>
        <w:instrText xml:space="preserve"> PAGEREF _Toc532477352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2 — The Director of Equal Opportunity in Public Employment</w:t>
      </w:r>
    </w:p>
    <w:p>
      <w:pPr>
        <w:pStyle w:val="TOC8"/>
        <w:rPr>
          <w:rFonts w:asciiTheme="minorHAnsi" w:eastAsiaTheme="minorEastAsia" w:hAnsiTheme="minorHAnsi" w:cstheme="minorBidi"/>
          <w:szCs w:val="22"/>
        </w:rPr>
      </w:pPr>
      <w:r>
        <w:t>142</w:t>
      </w:r>
      <w:r>
        <w:rPr>
          <w:snapToGrid w:val="0"/>
        </w:rPr>
        <w:t>.</w:t>
      </w:r>
      <w:r>
        <w:rPr>
          <w:snapToGrid w:val="0"/>
        </w:rPr>
        <w:tab/>
        <w:t>The Director</w:t>
      </w:r>
      <w:r>
        <w:tab/>
      </w:r>
      <w:r>
        <w:fldChar w:fldCharType="begin"/>
      </w:r>
      <w:r>
        <w:instrText xml:space="preserve"> PAGEREF _Toc532477354 \h </w:instrText>
      </w:r>
      <w:r>
        <w:fldChar w:fldCharType="separate"/>
      </w:r>
      <w:r>
        <w:t>173</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Functions of Director</w:t>
      </w:r>
      <w:r>
        <w:tab/>
      </w:r>
      <w:r>
        <w:fldChar w:fldCharType="begin"/>
      </w:r>
      <w:r>
        <w:instrText xml:space="preserve"> PAGEREF _Toc532477355 \h </w:instrText>
      </w:r>
      <w:r>
        <w:fldChar w:fldCharType="separate"/>
      </w:r>
      <w:r>
        <w:t>173</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Annual report of Director</w:t>
      </w:r>
      <w:r>
        <w:tab/>
      </w:r>
      <w:r>
        <w:fldChar w:fldCharType="begin"/>
      </w:r>
      <w:r>
        <w:instrText xml:space="preserve"> PAGEREF _Toc532477356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3 — Equal employment opportunity management plans</w:t>
      </w:r>
    </w:p>
    <w:p>
      <w:pPr>
        <w:pStyle w:val="TOC8"/>
        <w:rPr>
          <w:rFonts w:asciiTheme="minorHAnsi" w:eastAsiaTheme="minorEastAsia" w:hAnsiTheme="minorHAnsi" w:cstheme="minorBidi"/>
          <w:szCs w:val="22"/>
        </w:rPr>
      </w:pPr>
      <w:r>
        <w:t>145</w:t>
      </w:r>
      <w:r>
        <w:rPr>
          <w:snapToGrid w:val="0"/>
        </w:rPr>
        <w:t>.</w:t>
      </w:r>
      <w:r>
        <w:rPr>
          <w:snapToGrid w:val="0"/>
        </w:rPr>
        <w:tab/>
        <w:t>Preparation and implementation of management plans</w:t>
      </w:r>
      <w:r>
        <w:tab/>
      </w:r>
      <w:r>
        <w:fldChar w:fldCharType="begin"/>
      </w:r>
      <w:r>
        <w:instrText xml:space="preserve"> PAGEREF _Toc532477358 \h </w:instrText>
      </w:r>
      <w:r>
        <w:fldChar w:fldCharType="separate"/>
      </w:r>
      <w:r>
        <w:t>174</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Annual report to Director</w:t>
      </w:r>
      <w:r>
        <w:tab/>
      </w:r>
      <w:r>
        <w:fldChar w:fldCharType="begin"/>
      </w:r>
      <w:r>
        <w:instrText xml:space="preserve"> PAGEREF _Toc532477359 \h </w:instrText>
      </w:r>
      <w:r>
        <w:fldChar w:fldCharType="separate"/>
      </w:r>
      <w:r>
        <w:t>176</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Investigation by Director</w:t>
      </w:r>
      <w:r>
        <w:tab/>
      </w:r>
      <w:r>
        <w:fldChar w:fldCharType="begin"/>
      </w:r>
      <w:r>
        <w:instrText xml:space="preserve"> PAGEREF _Toc532477360 \h </w:instrText>
      </w:r>
      <w:r>
        <w:fldChar w:fldCharType="separate"/>
      </w:r>
      <w:r>
        <w:t>177</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Representation in investigation proceedings</w:t>
      </w:r>
      <w:r>
        <w:tab/>
      </w:r>
      <w:r>
        <w:fldChar w:fldCharType="begin"/>
      </w:r>
      <w:r>
        <w:instrText xml:space="preserve"> PAGEREF _Toc532477361 \h </w:instrText>
      </w:r>
      <w:r>
        <w:fldChar w:fldCharType="separate"/>
      </w:r>
      <w:r>
        <w:t>177</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Powers of Director on an investigation</w:t>
      </w:r>
      <w:r>
        <w:tab/>
      </w:r>
      <w:r>
        <w:fldChar w:fldCharType="begin"/>
      </w:r>
      <w:r>
        <w:instrText xml:space="preserve"> PAGEREF _Toc532477362 \h </w:instrText>
      </w:r>
      <w:r>
        <w:fldChar w:fldCharType="separate"/>
      </w:r>
      <w:r>
        <w:t>177</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Incriminatory statements</w:t>
      </w:r>
      <w:r>
        <w:tab/>
      </w:r>
      <w:r>
        <w:fldChar w:fldCharType="begin"/>
      </w:r>
      <w:r>
        <w:instrText xml:space="preserve"> PAGEREF _Toc532477363 \h </w:instrText>
      </w:r>
      <w:r>
        <w:fldChar w:fldCharType="separate"/>
      </w:r>
      <w:r>
        <w:t>178</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Conclusion of investigation</w:t>
      </w:r>
      <w:r>
        <w:tab/>
      </w:r>
      <w:r>
        <w:fldChar w:fldCharType="begin"/>
      </w:r>
      <w:r>
        <w:instrText xml:space="preserve"> PAGEREF _Toc532477364 \h </w:instrText>
      </w:r>
      <w:r>
        <w:fldChar w:fldCharType="separate"/>
      </w:r>
      <w:r>
        <w:t>179</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Direction to amend management plan</w:t>
      </w:r>
      <w:r>
        <w:tab/>
      </w:r>
      <w:r>
        <w:fldChar w:fldCharType="begin"/>
      </w:r>
      <w:r>
        <w:instrText xml:space="preserve"> PAGEREF _Toc532477365 \h </w:instrText>
      </w:r>
      <w:r>
        <w:fldChar w:fldCharType="separate"/>
      </w:r>
      <w:r>
        <w:t>179</w:t>
      </w:r>
      <w:r>
        <w:fldChar w:fldCharType="end"/>
      </w:r>
    </w:p>
    <w:p>
      <w:pPr>
        <w:pStyle w:val="TOC2"/>
        <w:tabs>
          <w:tab w:val="right" w:leader="dot" w:pos="7077"/>
        </w:tabs>
        <w:rPr>
          <w:rFonts w:asciiTheme="minorHAnsi" w:eastAsiaTheme="minorEastAsia" w:hAnsiTheme="minorHAnsi" w:cstheme="minorBidi"/>
          <w:b w:val="0"/>
          <w:sz w:val="22"/>
          <w:szCs w:val="22"/>
        </w:rPr>
      </w:pPr>
      <w:r>
        <w:t>Part X — Miscellaneous</w:t>
      </w:r>
    </w:p>
    <w:p>
      <w:pPr>
        <w:pStyle w:val="TOC8"/>
        <w:rPr>
          <w:rFonts w:asciiTheme="minorHAnsi" w:eastAsiaTheme="minorEastAsia" w:hAnsiTheme="minorHAnsi" w:cstheme="minorBidi"/>
          <w:szCs w:val="22"/>
        </w:rPr>
      </w:pPr>
      <w:r>
        <w:t>154</w:t>
      </w:r>
      <w:r>
        <w:rPr>
          <w:snapToGrid w:val="0"/>
        </w:rPr>
        <w:t>.</w:t>
      </w:r>
      <w:r>
        <w:rPr>
          <w:snapToGrid w:val="0"/>
        </w:rPr>
        <w:tab/>
        <w:t>Effect of contravention of Act</w:t>
      </w:r>
      <w:r>
        <w:tab/>
      </w:r>
      <w:r>
        <w:fldChar w:fldCharType="begin"/>
      </w:r>
      <w:r>
        <w:instrText xml:space="preserve"> PAGEREF _Toc532477367 \h </w:instrText>
      </w:r>
      <w:r>
        <w:fldChar w:fldCharType="separate"/>
      </w:r>
      <w:r>
        <w:t>180</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Obstruction</w:t>
      </w:r>
      <w:r>
        <w:tab/>
      </w:r>
      <w:r>
        <w:fldChar w:fldCharType="begin"/>
      </w:r>
      <w:r>
        <w:instrText xml:space="preserve"> PAGEREF _Toc532477368 \h </w:instrText>
      </w:r>
      <w:r>
        <w:fldChar w:fldCharType="separate"/>
      </w:r>
      <w:r>
        <w:t>180</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Failure to provide actuarial or statistical data</w:t>
      </w:r>
      <w:r>
        <w:tab/>
      </w:r>
      <w:r>
        <w:fldChar w:fldCharType="begin"/>
      </w:r>
      <w:r>
        <w:instrText xml:space="preserve"> PAGEREF _Toc532477369 \h </w:instrText>
      </w:r>
      <w:r>
        <w:fldChar w:fldCharType="separate"/>
      </w:r>
      <w:r>
        <w:t>180</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Failure to attend conciliation proceedings or conference</w:t>
      </w:r>
      <w:r>
        <w:tab/>
      </w:r>
      <w:r>
        <w:fldChar w:fldCharType="begin"/>
      </w:r>
      <w:r>
        <w:instrText xml:space="preserve"> PAGEREF _Toc532477370 \h </w:instrText>
      </w:r>
      <w:r>
        <w:fldChar w:fldCharType="separate"/>
      </w:r>
      <w:r>
        <w:t>181</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Failure to furnish information or produce document</w:t>
      </w:r>
      <w:r>
        <w:tab/>
      </w:r>
      <w:r>
        <w:fldChar w:fldCharType="begin"/>
      </w:r>
      <w:r>
        <w:instrText xml:space="preserve"> PAGEREF _Toc532477371 \h </w:instrText>
      </w:r>
      <w:r>
        <w:fldChar w:fldCharType="separate"/>
      </w:r>
      <w:r>
        <w:t>181</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False or misleading information</w:t>
      </w:r>
      <w:r>
        <w:tab/>
      </w:r>
      <w:r>
        <w:fldChar w:fldCharType="begin"/>
      </w:r>
      <w:r>
        <w:instrText xml:space="preserve"> PAGEREF _Toc532477372 \h </w:instrText>
      </w:r>
      <w:r>
        <w:fldChar w:fldCharType="separate"/>
      </w:r>
      <w:r>
        <w:t>182</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Liability of persons involved in unlawful acts</w:t>
      </w:r>
      <w:r>
        <w:tab/>
      </w:r>
      <w:r>
        <w:fldChar w:fldCharType="begin"/>
      </w:r>
      <w:r>
        <w:instrText xml:space="preserve"> PAGEREF _Toc532477373 \h </w:instrText>
      </w:r>
      <w:r>
        <w:fldChar w:fldCharType="separate"/>
      </w:r>
      <w:r>
        <w:t>182</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Vicarious liability</w:t>
      </w:r>
      <w:r>
        <w:tab/>
      </w:r>
      <w:r>
        <w:fldChar w:fldCharType="begin"/>
      </w:r>
      <w:r>
        <w:instrText xml:space="preserve"> PAGEREF _Toc532477374 \h </w:instrText>
      </w:r>
      <w:r>
        <w:fldChar w:fldCharType="separate"/>
      </w:r>
      <w:r>
        <w:t>182</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Acts done on behalf of bodies</w:t>
      </w:r>
      <w:r>
        <w:tab/>
      </w:r>
      <w:r>
        <w:fldChar w:fldCharType="begin"/>
      </w:r>
      <w:r>
        <w:instrText xml:space="preserve"> PAGEREF _Toc532477375 \h </w:instrText>
      </w:r>
      <w:r>
        <w:fldChar w:fldCharType="separate"/>
      </w:r>
      <w:r>
        <w:t>183</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References to employer</w:t>
      </w:r>
      <w:r>
        <w:tab/>
      </w:r>
      <w:r>
        <w:fldChar w:fldCharType="begin"/>
      </w:r>
      <w:r>
        <w:instrText xml:space="preserve"> PAGEREF _Toc532477376 \h </w:instrText>
      </w:r>
      <w:r>
        <w:fldChar w:fldCharType="separate"/>
      </w:r>
      <w:r>
        <w:t>183</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Self</w:t>
      </w:r>
      <w:r>
        <w:rPr>
          <w:snapToGrid w:val="0"/>
        </w:rPr>
        <w:noBreakHyphen/>
        <w:t>incrimination</w:t>
      </w:r>
      <w:r>
        <w:tab/>
      </w:r>
      <w:r>
        <w:fldChar w:fldCharType="begin"/>
      </w:r>
      <w:r>
        <w:instrText xml:space="preserve"> PAGEREF _Toc532477377 \h </w:instrText>
      </w:r>
      <w:r>
        <w:fldChar w:fldCharType="separate"/>
      </w:r>
      <w:r>
        <w:t>185</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Particulars of certain complaints not to be communicated</w:t>
      </w:r>
      <w:r>
        <w:tab/>
      </w:r>
      <w:r>
        <w:fldChar w:fldCharType="begin"/>
      </w:r>
      <w:r>
        <w:instrText xml:space="preserve"> PAGEREF _Toc532477378 \h </w:instrText>
      </w:r>
      <w:r>
        <w:fldChar w:fldCharType="separate"/>
      </w:r>
      <w:r>
        <w:t>185</w:t>
      </w:r>
      <w:r>
        <w:fldChar w:fldCharType="end"/>
      </w:r>
    </w:p>
    <w:p>
      <w:pPr>
        <w:pStyle w:val="TOC8"/>
        <w:rPr>
          <w:rFonts w:asciiTheme="minorHAnsi" w:eastAsiaTheme="minorEastAsia" w:hAnsiTheme="minorHAnsi" w:cstheme="minorBidi"/>
          <w:szCs w:val="22"/>
        </w:rPr>
      </w:pPr>
      <w:r>
        <w:t>166</w:t>
      </w:r>
      <w:r>
        <w:rPr>
          <w:snapToGrid w:val="0"/>
        </w:rPr>
        <w:t>.</w:t>
      </w:r>
      <w:r>
        <w:rPr>
          <w:snapToGrid w:val="0"/>
        </w:rPr>
        <w:tab/>
        <w:t>Protection from civil actions</w:t>
      </w:r>
      <w:r>
        <w:tab/>
      </w:r>
      <w:r>
        <w:fldChar w:fldCharType="begin"/>
      </w:r>
      <w:r>
        <w:instrText xml:space="preserve"> PAGEREF _Toc532477379 \h </w:instrText>
      </w:r>
      <w:r>
        <w:fldChar w:fldCharType="separate"/>
      </w:r>
      <w:r>
        <w:t>187</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Non</w:t>
      </w:r>
      <w:r>
        <w:rPr>
          <w:snapToGrid w:val="0"/>
        </w:rPr>
        <w:noBreakHyphen/>
        <w:t>disclosure of private information</w:t>
      </w:r>
      <w:r>
        <w:tab/>
      </w:r>
      <w:r>
        <w:fldChar w:fldCharType="begin"/>
      </w:r>
      <w:r>
        <w:instrText xml:space="preserve"> PAGEREF _Toc532477380 \h </w:instrText>
      </w:r>
      <w:r>
        <w:fldChar w:fldCharType="separate"/>
      </w:r>
      <w:r>
        <w:t>188</w:t>
      </w:r>
      <w:r>
        <w:fldChar w:fldCharType="end"/>
      </w:r>
    </w:p>
    <w:p>
      <w:pPr>
        <w:pStyle w:val="TOC8"/>
        <w:rPr>
          <w:rFonts w:asciiTheme="minorHAnsi" w:eastAsiaTheme="minorEastAsia" w:hAnsiTheme="minorHAnsi" w:cstheme="minorBidi"/>
          <w:szCs w:val="22"/>
        </w:rPr>
      </w:pPr>
      <w:r>
        <w:t>168</w:t>
      </w:r>
      <w:r>
        <w:rPr>
          <w:snapToGrid w:val="0"/>
        </w:rPr>
        <w:t>.</w:t>
      </w:r>
      <w:r>
        <w:rPr>
          <w:snapToGrid w:val="0"/>
        </w:rPr>
        <w:tab/>
        <w:t>Information stored otherwise than in written form</w:t>
      </w:r>
      <w:r>
        <w:tab/>
      </w:r>
      <w:r>
        <w:fldChar w:fldCharType="begin"/>
      </w:r>
      <w:r>
        <w:instrText xml:space="preserve"> PAGEREF _Toc532477381 \h </w:instrText>
      </w:r>
      <w:r>
        <w:fldChar w:fldCharType="separate"/>
      </w:r>
      <w:r>
        <w:t>190</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Regulations</w:t>
      </w:r>
      <w:r>
        <w:tab/>
      </w:r>
      <w:r>
        <w:fldChar w:fldCharType="begin"/>
      </w:r>
      <w:r>
        <w:instrText xml:space="preserve"> PAGEREF _Toc532477382 \h </w:instrText>
      </w:r>
      <w:r>
        <w:fldChar w:fldCharType="separate"/>
      </w:r>
      <w:r>
        <w:t>190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_Toc532477384 \h </w:instrText>
      </w:r>
      <w:r>
        <w:fldChar w:fldCharType="separate"/>
      </w:r>
      <w:r>
        <w:t>192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_Toc532477385 \h </w:instrText>
      </w:r>
      <w:r>
        <w:fldChar w:fldCharType="separate"/>
      </w:r>
      <w:r>
        <w:t>196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rPr>
          <w:b/>
          <w:noProof/>
          <w:sz w:val="28"/>
        </w:rP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3" w:name="_Toc532463883"/>
      <w:bookmarkStart w:id="4" w:name="_Toc532476755"/>
      <w:bookmarkStart w:id="5" w:name="_Toc532477071"/>
      <w:r>
        <w:rPr>
          <w:rStyle w:val="CharPartNo"/>
        </w:rPr>
        <w:t>Part I</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532477072"/>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7" w:name="_Toc532477073"/>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8" w:name="_Toc532477074"/>
      <w:r>
        <w:rPr>
          <w:rStyle w:val="CharSectno"/>
        </w:rPr>
        <w:t>3</w:t>
      </w:r>
      <w:r>
        <w:rPr>
          <w:snapToGrid w:val="0"/>
        </w:rPr>
        <w:t>.</w:t>
      </w:r>
      <w:r>
        <w:rPr>
          <w:snapToGrid w:val="0"/>
        </w:rPr>
        <w:tab/>
        <w:t>Objects</w:t>
      </w:r>
      <w:bookmarkEnd w:id="8"/>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9" w:name="_Toc532477075"/>
      <w:r>
        <w:rPr>
          <w:rStyle w:val="CharSectno"/>
        </w:rPr>
        <w:t>4</w:t>
      </w:r>
      <w:r>
        <w:rPr>
          <w:snapToGrid w:val="0"/>
        </w:rPr>
        <w:t>.</w:t>
      </w:r>
      <w:r>
        <w:rPr>
          <w:snapToGrid w:val="0"/>
        </w:rPr>
        <w:tab/>
        <w:t>Terms used</w:t>
      </w:r>
      <w:bookmarkEnd w:id="9"/>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10" w:name="_Toc532477076"/>
      <w:r>
        <w:rPr>
          <w:rStyle w:val="CharSectno"/>
        </w:rPr>
        <w:t>5</w:t>
      </w:r>
      <w:r>
        <w:rPr>
          <w:snapToGrid w:val="0"/>
        </w:rPr>
        <w:t>.</w:t>
      </w:r>
      <w:r>
        <w:rPr>
          <w:snapToGrid w:val="0"/>
        </w:rPr>
        <w:tab/>
        <w:t>Act done for 2 or more reasons</w:t>
      </w:r>
      <w:bookmarkEnd w:id="10"/>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11" w:name="_Toc532477077"/>
      <w:r>
        <w:rPr>
          <w:rStyle w:val="CharSectno"/>
        </w:rPr>
        <w:t>6</w:t>
      </w:r>
      <w:r>
        <w:rPr>
          <w:snapToGrid w:val="0"/>
        </w:rPr>
        <w:t>.</w:t>
      </w:r>
      <w:r>
        <w:rPr>
          <w:snapToGrid w:val="0"/>
        </w:rPr>
        <w:tab/>
        <w:t>Act binds Crown</w:t>
      </w:r>
      <w:bookmarkEnd w:id="11"/>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12" w:name="_Toc532477078"/>
      <w:r>
        <w:rPr>
          <w:rStyle w:val="CharSectno"/>
        </w:rPr>
        <w:t>7</w:t>
      </w:r>
      <w:r>
        <w:rPr>
          <w:snapToGrid w:val="0"/>
        </w:rPr>
        <w:t>.</w:t>
      </w:r>
      <w:r>
        <w:rPr>
          <w:snapToGrid w:val="0"/>
        </w:rPr>
        <w:tab/>
        <w:t>Inter</w:t>
      </w:r>
      <w:r>
        <w:rPr>
          <w:snapToGrid w:val="0"/>
        </w:rPr>
        <w:noBreakHyphen/>
        <w:t>governmental arrangements</w:t>
      </w:r>
      <w:bookmarkEnd w:id="12"/>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13" w:name="_Toc532463891"/>
      <w:bookmarkStart w:id="14" w:name="_Toc532476763"/>
      <w:bookmarkStart w:id="15" w:name="_Toc532477079"/>
      <w:r>
        <w:rPr>
          <w:rStyle w:val="CharPartNo"/>
        </w:rPr>
        <w:t>Part II</w:t>
      </w:r>
      <w:r>
        <w:t> — </w:t>
      </w:r>
      <w:r>
        <w:rPr>
          <w:rStyle w:val="CharPartText"/>
        </w:rPr>
        <w:t>Discrimination on ground of sex, marital status, pregnancy or breast feeding</w:t>
      </w:r>
      <w:bookmarkEnd w:id="13"/>
      <w:bookmarkEnd w:id="14"/>
      <w:bookmarkEnd w:id="15"/>
    </w:p>
    <w:p>
      <w:pPr>
        <w:pStyle w:val="Footnoteheading"/>
      </w:pPr>
      <w:r>
        <w:tab/>
        <w:t>[Heading amended by No. 2 of 2010 s. 4.]</w:t>
      </w:r>
    </w:p>
    <w:p>
      <w:pPr>
        <w:pStyle w:val="Heading3"/>
        <w:rPr>
          <w:snapToGrid w:val="0"/>
        </w:rPr>
      </w:pPr>
      <w:bookmarkStart w:id="16" w:name="_Toc532463892"/>
      <w:bookmarkStart w:id="17" w:name="_Toc532476764"/>
      <w:bookmarkStart w:id="18" w:name="_Toc532477080"/>
      <w:r>
        <w:rPr>
          <w:rStyle w:val="CharDivNo"/>
        </w:rPr>
        <w:t>Division 1</w:t>
      </w:r>
      <w:r>
        <w:rPr>
          <w:snapToGrid w:val="0"/>
        </w:rPr>
        <w:t> — </w:t>
      </w:r>
      <w:r>
        <w:rPr>
          <w:rStyle w:val="CharDivText"/>
        </w:rPr>
        <w:t>General</w:t>
      </w:r>
      <w:bookmarkEnd w:id="16"/>
      <w:bookmarkEnd w:id="17"/>
      <w:bookmarkEnd w:id="18"/>
      <w:r>
        <w:rPr>
          <w:rStyle w:val="CharDivText"/>
        </w:rPr>
        <w:t xml:space="preserve"> </w:t>
      </w:r>
    </w:p>
    <w:p>
      <w:pPr>
        <w:pStyle w:val="Heading5"/>
        <w:rPr>
          <w:snapToGrid w:val="0"/>
        </w:rPr>
      </w:pPr>
      <w:bookmarkStart w:id="19" w:name="_Toc532477081"/>
      <w:r>
        <w:rPr>
          <w:rStyle w:val="CharSectno"/>
        </w:rPr>
        <w:t>8</w:t>
      </w:r>
      <w:r>
        <w:rPr>
          <w:snapToGrid w:val="0"/>
        </w:rPr>
        <w:t>.</w:t>
      </w:r>
      <w:r>
        <w:rPr>
          <w:snapToGrid w:val="0"/>
        </w:rPr>
        <w:tab/>
        <w:t>Discrimination on the ground of sex</w:t>
      </w:r>
      <w:bookmarkEnd w:id="19"/>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20" w:name="_Toc532477082"/>
      <w:r>
        <w:rPr>
          <w:rStyle w:val="CharSectno"/>
        </w:rPr>
        <w:t>9</w:t>
      </w:r>
      <w:r>
        <w:rPr>
          <w:snapToGrid w:val="0"/>
        </w:rPr>
        <w:t>.</w:t>
      </w:r>
      <w:r>
        <w:rPr>
          <w:snapToGrid w:val="0"/>
        </w:rPr>
        <w:tab/>
        <w:t>Discrimination on the ground of marital status</w:t>
      </w:r>
      <w:bookmarkEnd w:id="2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21" w:name="_Toc532477083"/>
      <w:r>
        <w:rPr>
          <w:rStyle w:val="CharSectno"/>
        </w:rPr>
        <w:t>10</w:t>
      </w:r>
      <w:r>
        <w:rPr>
          <w:snapToGrid w:val="0"/>
        </w:rPr>
        <w:t>.</w:t>
      </w:r>
      <w:r>
        <w:rPr>
          <w:snapToGrid w:val="0"/>
        </w:rPr>
        <w:tab/>
        <w:t>Discrimination on the ground of pregnancy</w:t>
      </w:r>
      <w:bookmarkEnd w:id="2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22" w:name="_Toc532477084"/>
      <w:r>
        <w:rPr>
          <w:rStyle w:val="CharSectno"/>
        </w:rPr>
        <w:t>10A</w:t>
      </w:r>
      <w:r>
        <w:t>.</w:t>
      </w:r>
      <w:r>
        <w:tab/>
        <w:t>Discrimination on the ground of breast feeding</w:t>
      </w:r>
      <w:bookmarkEnd w:id="22"/>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23" w:name="_Toc532463897"/>
      <w:bookmarkStart w:id="24" w:name="_Toc532476769"/>
      <w:bookmarkStart w:id="25" w:name="_Toc532477085"/>
      <w:r>
        <w:rPr>
          <w:rStyle w:val="CharDivNo"/>
        </w:rPr>
        <w:t>Division 2</w:t>
      </w:r>
      <w:r>
        <w:rPr>
          <w:snapToGrid w:val="0"/>
        </w:rPr>
        <w:t> — </w:t>
      </w:r>
      <w:r>
        <w:rPr>
          <w:rStyle w:val="CharDivText"/>
        </w:rPr>
        <w:t>Discrimination in work</w:t>
      </w:r>
      <w:bookmarkEnd w:id="23"/>
      <w:bookmarkEnd w:id="24"/>
      <w:bookmarkEnd w:id="25"/>
      <w:r>
        <w:rPr>
          <w:rStyle w:val="CharDivText"/>
        </w:rPr>
        <w:t xml:space="preserve"> </w:t>
      </w:r>
    </w:p>
    <w:p>
      <w:pPr>
        <w:pStyle w:val="Heading5"/>
        <w:rPr>
          <w:snapToGrid w:val="0"/>
        </w:rPr>
      </w:pPr>
      <w:bookmarkStart w:id="26" w:name="_Toc532477086"/>
      <w:r>
        <w:rPr>
          <w:rStyle w:val="CharSectno"/>
        </w:rPr>
        <w:t>11</w:t>
      </w:r>
      <w:r>
        <w:rPr>
          <w:snapToGrid w:val="0"/>
        </w:rPr>
        <w:t>.</w:t>
      </w:r>
      <w:r>
        <w:rPr>
          <w:snapToGrid w:val="0"/>
        </w:rPr>
        <w:tab/>
        <w:t>Discrimination against applicants and employees</w:t>
      </w:r>
      <w:bookmarkEnd w:id="2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27" w:name="_Toc532477087"/>
      <w:r>
        <w:rPr>
          <w:rStyle w:val="CharSectno"/>
        </w:rPr>
        <w:t>12</w:t>
      </w:r>
      <w:r>
        <w:rPr>
          <w:snapToGrid w:val="0"/>
        </w:rPr>
        <w:t>.</w:t>
      </w:r>
      <w:r>
        <w:rPr>
          <w:snapToGrid w:val="0"/>
        </w:rPr>
        <w:tab/>
        <w:t>Discrimination against commission agents</w:t>
      </w:r>
      <w:bookmarkEnd w:id="27"/>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28" w:name="_Toc532477088"/>
      <w:r>
        <w:rPr>
          <w:rStyle w:val="CharSectno"/>
        </w:rPr>
        <w:t>13</w:t>
      </w:r>
      <w:r>
        <w:rPr>
          <w:snapToGrid w:val="0"/>
        </w:rPr>
        <w:t>.</w:t>
      </w:r>
      <w:r>
        <w:rPr>
          <w:snapToGrid w:val="0"/>
        </w:rPr>
        <w:tab/>
        <w:t>Discrimination against contract workers</w:t>
      </w:r>
      <w:bookmarkEnd w:id="2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29" w:name="_Toc532477089"/>
      <w:r>
        <w:rPr>
          <w:rStyle w:val="CharSectno"/>
        </w:rPr>
        <w:t>14</w:t>
      </w:r>
      <w:r>
        <w:rPr>
          <w:snapToGrid w:val="0"/>
        </w:rPr>
        <w:t>.</w:t>
      </w:r>
      <w:r>
        <w:rPr>
          <w:snapToGrid w:val="0"/>
        </w:rPr>
        <w:tab/>
        <w:t>Partnerships</w:t>
      </w:r>
      <w:bookmarkEnd w:id="29"/>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30" w:name="_Toc532477090"/>
      <w:r>
        <w:rPr>
          <w:rStyle w:val="CharSectno"/>
        </w:rPr>
        <w:t>15</w:t>
      </w:r>
      <w:r>
        <w:rPr>
          <w:snapToGrid w:val="0"/>
        </w:rPr>
        <w:t>.</w:t>
      </w:r>
      <w:r>
        <w:rPr>
          <w:snapToGrid w:val="0"/>
        </w:rPr>
        <w:tab/>
        <w:t>Professional or trade organisations</w:t>
      </w:r>
      <w:bookmarkEnd w:id="3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31" w:name="_Toc532477091"/>
      <w:r>
        <w:rPr>
          <w:rStyle w:val="CharSectno"/>
        </w:rPr>
        <w:t>16</w:t>
      </w:r>
      <w:r>
        <w:rPr>
          <w:snapToGrid w:val="0"/>
        </w:rPr>
        <w:t>.</w:t>
      </w:r>
      <w:r>
        <w:rPr>
          <w:snapToGrid w:val="0"/>
        </w:rPr>
        <w:tab/>
        <w:t>Qualifying bodies</w:t>
      </w:r>
      <w:bookmarkEnd w:id="3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32" w:name="_Toc532477092"/>
      <w:r>
        <w:rPr>
          <w:rStyle w:val="CharSectno"/>
        </w:rPr>
        <w:t>17</w:t>
      </w:r>
      <w:r>
        <w:rPr>
          <w:snapToGrid w:val="0"/>
        </w:rPr>
        <w:t>.</w:t>
      </w:r>
      <w:r>
        <w:rPr>
          <w:snapToGrid w:val="0"/>
        </w:rPr>
        <w:tab/>
        <w:t>Employment agencies</w:t>
      </w:r>
      <w:bookmarkEnd w:id="3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pageBreakBefore/>
        <w:spacing w:before="0"/>
        <w:rPr>
          <w:snapToGrid w:val="0"/>
        </w:rPr>
      </w:pPr>
      <w:bookmarkStart w:id="33" w:name="_Toc532463905"/>
      <w:bookmarkStart w:id="34" w:name="_Toc532476777"/>
      <w:bookmarkStart w:id="35" w:name="_Toc532477093"/>
      <w:r>
        <w:rPr>
          <w:rStyle w:val="CharDivNo"/>
        </w:rPr>
        <w:t>Division 3</w:t>
      </w:r>
      <w:r>
        <w:rPr>
          <w:snapToGrid w:val="0"/>
        </w:rPr>
        <w:t> — </w:t>
      </w:r>
      <w:r>
        <w:rPr>
          <w:rStyle w:val="CharDivText"/>
        </w:rPr>
        <w:t>Discrimination in other areas</w:t>
      </w:r>
      <w:bookmarkEnd w:id="33"/>
      <w:bookmarkEnd w:id="34"/>
      <w:bookmarkEnd w:id="35"/>
      <w:r>
        <w:rPr>
          <w:rStyle w:val="CharDivText"/>
        </w:rPr>
        <w:t xml:space="preserve"> </w:t>
      </w:r>
    </w:p>
    <w:p>
      <w:pPr>
        <w:pStyle w:val="Heading5"/>
        <w:rPr>
          <w:snapToGrid w:val="0"/>
        </w:rPr>
      </w:pPr>
      <w:bookmarkStart w:id="36" w:name="_Toc532477094"/>
      <w:r>
        <w:rPr>
          <w:rStyle w:val="CharSectno"/>
        </w:rPr>
        <w:t>18</w:t>
      </w:r>
      <w:r>
        <w:rPr>
          <w:snapToGrid w:val="0"/>
        </w:rPr>
        <w:t>.</w:t>
      </w:r>
      <w:r>
        <w:rPr>
          <w:snapToGrid w:val="0"/>
        </w:rPr>
        <w:tab/>
        <w:t>Education</w:t>
      </w:r>
      <w:bookmarkEnd w:id="3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spacing w:before="180"/>
        <w:rPr>
          <w:snapToGrid w:val="0"/>
        </w:rPr>
      </w:pPr>
      <w:bookmarkStart w:id="37" w:name="_Toc532477095"/>
      <w:r>
        <w:rPr>
          <w:rStyle w:val="CharSectno"/>
        </w:rPr>
        <w:t>19</w:t>
      </w:r>
      <w:r>
        <w:rPr>
          <w:snapToGrid w:val="0"/>
        </w:rPr>
        <w:t>.</w:t>
      </w:r>
      <w:r>
        <w:rPr>
          <w:snapToGrid w:val="0"/>
        </w:rPr>
        <w:tab/>
        <w:t>Access to places and vehicles</w:t>
      </w:r>
      <w:bookmarkEnd w:id="37"/>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38" w:name="_Toc532477096"/>
      <w:r>
        <w:rPr>
          <w:rStyle w:val="CharSectno"/>
        </w:rPr>
        <w:t>20</w:t>
      </w:r>
      <w:r>
        <w:rPr>
          <w:snapToGrid w:val="0"/>
        </w:rPr>
        <w:t>.</w:t>
      </w:r>
      <w:r>
        <w:rPr>
          <w:snapToGrid w:val="0"/>
        </w:rPr>
        <w:tab/>
        <w:t>Goods, services and facilities</w:t>
      </w:r>
      <w:bookmarkEnd w:id="38"/>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39" w:name="_Toc532477097"/>
      <w:r>
        <w:rPr>
          <w:rStyle w:val="CharSectno"/>
        </w:rPr>
        <w:t>21</w:t>
      </w:r>
      <w:r>
        <w:rPr>
          <w:snapToGrid w:val="0"/>
        </w:rPr>
        <w:t>.</w:t>
      </w:r>
      <w:r>
        <w:rPr>
          <w:snapToGrid w:val="0"/>
        </w:rPr>
        <w:tab/>
        <w:t>Accommodation</w:t>
      </w:r>
      <w:bookmarkEnd w:id="39"/>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40" w:name="_Toc532477098"/>
      <w:r>
        <w:rPr>
          <w:rStyle w:val="CharSectno"/>
        </w:rPr>
        <w:t>21A</w:t>
      </w:r>
      <w:r>
        <w:rPr>
          <w:snapToGrid w:val="0"/>
        </w:rPr>
        <w:t>.</w:t>
      </w:r>
      <w:r>
        <w:rPr>
          <w:snapToGrid w:val="0"/>
        </w:rPr>
        <w:tab/>
        <w:t>Land</w:t>
      </w:r>
      <w:bookmarkEnd w:id="4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41" w:name="_Toc532477099"/>
      <w:r>
        <w:rPr>
          <w:rStyle w:val="CharSectno"/>
        </w:rPr>
        <w:t>22</w:t>
      </w:r>
      <w:r>
        <w:rPr>
          <w:snapToGrid w:val="0"/>
        </w:rPr>
        <w:t>.</w:t>
      </w:r>
      <w:r>
        <w:rPr>
          <w:snapToGrid w:val="0"/>
        </w:rPr>
        <w:tab/>
        <w:t>Clubs</w:t>
      </w:r>
      <w:bookmarkEnd w:id="41"/>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42" w:name="_Toc532477100"/>
      <w:r>
        <w:rPr>
          <w:rStyle w:val="CharSectno"/>
        </w:rPr>
        <w:t>23</w:t>
      </w:r>
      <w:r>
        <w:rPr>
          <w:snapToGrid w:val="0"/>
        </w:rPr>
        <w:t>.</w:t>
      </w:r>
      <w:r>
        <w:rPr>
          <w:snapToGrid w:val="0"/>
        </w:rPr>
        <w:tab/>
        <w:t>Requesting or requiring provision of certain information</w:t>
      </w:r>
      <w:bookmarkEnd w:id="42"/>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spacing w:before="180"/>
        <w:rPr>
          <w:snapToGrid w:val="0"/>
        </w:rPr>
      </w:pPr>
      <w:bookmarkStart w:id="43" w:name="_Toc532463913"/>
      <w:bookmarkStart w:id="44" w:name="_Toc532476785"/>
      <w:bookmarkStart w:id="45" w:name="_Toc532477101"/>
      <w:r>
        <w:rPr>
          <w:rStyle w:val="CharDivNo"/>
        </w:rPr>
        <w:t>Division 4</w:t>
      </w:r>
      <w:r>
        <w:rPr>
          <w:snapToGrid w:val="0"/>
        </w:rPr>
        <w:t> — </w:t>
      </w:r>
      <w:r>
        <w:rPr>
          <w:rStyle w:val="CharDivText"/>
        </w:rPr>
        <w:t>Discrimination involving sexual harassment</w:t>
      </w:r>
      <w:bookmarkEnd w:id="43"/>
      <w:bookmarkEnd w:id="44"/>
      <w:bookmarkEnd w:id="45"/>
      <w:r>
        <w:rPr>
          <w:rStyle w:val="CharDivText"/>
        </w:rPr>
        <w:t xml:space="preserve"> </w:t>
      </w:r>
    </w:p>
    <w:p>
      <w:pPr>
        <w:pStyle w:val="Heading5"/>
        <w:spacing w:before="180"/>
        <w:rPr>
          <w:snapToGrid w:val="0"/>
        </w:rPr>
      </w:pPr>
      <w:bookmarkStart w:id="46" w:name="_Toc532477102"/>
      <w:r>
        <w:rPr>
          <w:rStyle w:val="CharSectno"/>
        </w:rPr>
        <w:t>24</w:t>
      </w:r>
      <w:r>
        <w:rPr>
          <w:snapToGrid w:val="0"/>
        </w:rPr>
        <w:t>.</w:t>
      </w:r>
      <w:r>
        <w:rPr>
          <w:snapToGrid w:val="0"/>
        </w:rPr>
        <w:tab/>
        <w:t>Sexual harassment in employment</w:t>
      </w:r>
      <w:bookmarkEnd w:id="46"/>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47" w:name="_Toc532477103"/>
      <w:r>
        <w:rPr>
          <w:rStyle w:val="CharSectno"/>
        </w:rPr>
        <w:t>25</w:t>
      </w:r>
      <w:r>
        <w:rPr>
          <w:snapToGrid w:val="0"/>
        </w:rPr>
        <w:t>.</w:t>
      </w:r>
      <w:r>
        <w:rPr>
          <w:snapToGrid w:val="0"/>
        </w:rPr>
        <w:tab/>
        <w:t>Sexual harassment in education</w:t>
      </w:r>
      <w:bookmarkEnd w:id="47"/>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48" w:name="_Toc532477104"/>
      <w:r>
        <w:rPr>
          <w:rStyle w:val="CharSectno"/>
        </w:rPr>
        <w:t>26</w:t>
      </w:r>
      <w:r>
        <w:rPr>
          <w:snapToGrid w:val="0"/>
        </w:rPr>
        <w:t>.</w:t>
      </w:r>
      <w:r>
        <w:rPr>
          <w:snapToGrid w:val="0"/>
        </w:rPr>
        <w:tab/>
        <w:t>Sexual harassment related to accommodation</w:t>
      </w:r>
      <w:bookmarkEnd w:id="48"/>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pageBreakBefore/>
        <w:spacing w:before="0"/>
        <w:rPr>
          <w:snapToGrid w:val="0"/>
        </w:rPr>
      </w:pPr>
      <w:bookmarkStart w:id="49" w:name="_Toc532463917"/>
      <w:bookmarkStart w:id="50" w:name="_Toc532476789"/>
      <w:bookmarkStart w:id="51" w:name="_Toc532477105"/>
      <w:r>
        <w:rPr>
          <w:rStyle w:val="CharDivNo"/>
        </w:rPr>
        <w:t>Division 5</w:t>
      </w:r>
      <w:r>
        <w:rPr>
          <w:snapToGrid w:val="0"/>
        </w:rPr>
        <w:t> — </w:t>
      </w:r>
      <w:r>
        <w:rPr>
          <w:rStyle w:val="CharDivText"/>
        </w:rPr>
        <w:t>Exceptions to Part II</w:t>
      </w:r>
      <w:bookmarkEnd w:id="49"/>
      <w:bookmarkEnd w:id="50"/>
      <w:bookmarkEnd w:id="51"/>
    </w:p>
    <w:p>
      <w:pPr>
        <w:pStyle w:val="Heading5"/>
        <w:rPr>
          <w:snapToGrid w:val="0"/>
        </w:rPr>
      </w:pPr>
      <w:bookmarkStart w:id="52" w:name="_Toc532477106"/>
      <w:r>
        <w:rPr>
          <w:rStyle w:val="CharSectno"/>
        </w:rPr>
        <w:t>27</w:t>
      </w:r>
      <w:r>
        <w:rPr>
          <w:snapToGrid w:val="0"/>
        </w:rPr>
        <w:t>.</w:t>
      </w:r>
      <w:r>
        <w:rPr>
          <w:snapToGrid w:val="0"/>
        </w:rPr>
        <w:tab/>
        <w:t>Genuine occupational qualifications</w:t>
      </w:r>
      <w:bookmarkEnd w:id="52"/>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53" w:name="_Toc532477107"/>
      <w:r>
        <w:rPr>
          <w:rStyle w:val="CharSectno"/>
        </w:rPr>
        <w:t>28</w:t>
      </w:r>
      <w:r>
        <w:rPr>
          <w:snapToGrid w:val="0"/>
        </w:rPr>
        <w:t>.</w:t>
      </w:r>
      <w:r>
        <w:rPr>
          <w:snapToGrid w:val="0"/>
        </w:rPr>
        <w:tab/>
        <w:t>Pregnancy or childbirth</w:t>
      </w:r>
      <w:bookmarkEnd w:id="53"/>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54" w:name="_Toc532477108"/>
      <w:r>
        <w:rPr>
          <w:rStyle w:val="CharSectno"/>
        </w:rPr>
        <w:t>29</w:t>
      </w:r>
      <w:r>
        <w:t>.</w:t>
      </w:r>
      <w:r>
        <w:tab/>
        <w:t>Employment of married couple or partners in de facto relationship</w:t>
      </w:r>
      <w:bookmarkEnd w:id="54"/>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55" w:name="_Toc532477109"/>
      <w:r>
        <w:rPr>
          <w:rStyle w:val="CharSectno"/>
        </w:rPr>
        <w:t>30</w:t>
      </w:r>
      <w:r>
        <w:rPr>
          <w:snapToGrid w:val="0"/>
        </w:rPr>
        <w:t>.</w:t>
      </w:r>
      <w:r>
        <w:rPr>
          <w:snapToGrid w:val="0"/>
        </w:rPr>
        <w:tab/>
        <w:t>Services for members of one sex</w:t>
      </w:r>
      <w:bookmarkEnd w:id="55"/>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56" w:name="_Toc532477110"/>
      <w:r>
        <w:rPr>
          <w:rStyle w:val="CharSectno"/>
        </w:rPr>
        <w:t>31</w:t>
      </w:r>
      <w:r>
        <w:rPr>
          <w:snapToGrid w:val="0"/>
        </w:rPr>
        <w:t>.</w:t>
      </w:r>
      <w:r>
        <w:rPr>
          <w:snapToGrid w:val="0"/>
        </w:rPr>
        <w:tab/>
        <w:t>Measures intended to achieve equality</w:t>
      </w:r>
      <w:bookmarkEnd w:id="5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57" w:name="_Toc532477111"/>
      <w:r>
        <w:rPr>
          <w:rStyle w:val="CharSectno"/>
        </w:rPr>
        <w:t>32</w:t>
      </w:r>
      <w:r>
        <w:rPr>
          <w:snapToGrid w:val="0"/>
        </w:rPr>
        <w:t>.</w:t>
      </w:r>
      <w:r>
        <w:rPr>
          <w:snapToGrid w:val="0"/>
        </w:rPr>
        <w:tab/>
        <w:t>Accommodation provided for employees or students</w:t>
      </w:r>
      <w:bookmarkEnd w:id="57"/>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58" w:name="_Toc532477112"/>
      <w:r>
        <w:rPr>
          <w:rStyle w:val="CharSectno"/>
        </w:rPr>
        <w:t>33</w:t>
      </w:r>
      <w:r>
        <w:rPr>
          <w:snapToGrid w:val="0"/>
        </w:rPr>
        <w:t>.</w:t>
      </w:r>
      <w:r>
        <w:rPr>
          <w:snapToGrid w:val="0"/>
        </w:rPr>
        <w:tab/>
        <w:t>Residential care of children</w:t>
      </w:r>
      <w:bookmarkEnd w:id="58"/>
      <w:r>
        <w:rPr>
          <w:snapToGrid w:val="0"/>
        </w:rPr>
        <w:t xml:space="preserve"> </w:t>
      </w:r>
    </w:p>
    <w:p>
      <w:pPr>
        <w:pStyle w:val="Subsection"/>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59" w:name="_Toc532477113"/>
      <w:r>
        <w:rPr>
          <w:rStyle w:val="CharSectno"/>
        </w:rPr>
        <w:t>34</w:t>
      </w:r>
      <w:r>
        <w:rPr>
          <w:snapToGrid w:val="0"/>
        </w:rPr>
        <w:t>.</w:t>
      </w:r>
      <w:r>
        <w:rPr>
          <w:snapToGrid w:val="0"/>
        </w:rPr>
        <w:tab/>
        <w:t>Insurance</w:t>
      </w:r>
      <w:bookmarkEnd w:id="59"/>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spacing w:before="180"/>
        <w:rPr>
          <w:snapToGrid w:val="0"/>
        </w:rPr>
      </w:pPr>
      <w:bookmarkStart w:id="60" w:name="_Toc532477114"/>
      <w:r>
        <w:rPr>
          <w:rStyle w:val="CharSectno"/>
        </w:rPr>
        <w:t>35</w:t>
      </w:r>
      <w:r>
        <w:rPr>
          <w:snapToGrid w:val="0"/>
        </w:rPr>
        <w:t>.</w:t>
      </w:r>
      <w:r>
        <w:rPr>
          <w:snapToGrid w:val="0"/>
        </w:rPr>
        <w:tab/>
        <w:t>Sport</w:t>
      </w:r>
      <w:bookmarkEnd w:id="60"/>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61" w:name="_Toc532463927"/>
      <w:bookmarkStart w:id="62" w:name="_Toc532476799"/>
      <w:bookmarkStart w:id="63" w:name="_Toc532477115"/>
      <w:r>
        <w:rPr>
          <w:rStyle w:val="CharPartNo"/>
        </w:rPr>
        <w:t>Part IIAA</w:t>
      </w:r>
      <w:r>
        <w:t xml:space="preserve"> — </w:t>
      </w:r>
      <w:r>
        <w:rPr>
          <w:rStyle w:val="CharPartText"/>
        </w:rPr>
        <w:t>Discrimination on gender history grounds in certain cases</w:t>
      </w:r>
      <w:bookmarkEnd w:id="61"/>
      <w:bookmarkEnd w:id="62"/>
      <w:bookmarkEnd w:id="63"/>
    </w:p>
    <w:p>
      <w:pPr>
        <w:pStyle w:val="Footnoteheading"/>
        <w:ind w:left="890"/>
      </w:pPr>
      <w:r>
        <w:tab/>
        <w:t>[Heading inserted by No. 2 of 2000 s. 28.]</w:t>
      </w:r>
    </w:p>
    <w:p>
      <w:pPr>
        <w:pStyle w:val="Heading3"/>
      </w:pPr>
      <w:bookmarkStart w:id="64" w:name="_Toc532463928"/>
      <w:bookmarkStart w:id="65" w:name="_Toc532476800"/>
      <w:bookmarkStart w:id="66" w:name="_Toc532477116"/>
      <w:r>
        <w:rPr>
          <w:rStyle w:val="CharDivNo"/>
        </w:rPr>
        <w:t>Division 1</w:t>
      </w:r>
      <w:r>
        <w:t> — </w:t>
      </w:r>
      <w:r>
        <w:rPr>
          <w:rStyle w:val="CharDivText"/>
        </w:rPr>
        <w:t>General</w:t>
      </w:r>
      <w:bookmarkEnd w:id="64"/>
      <w:bookmarkEnd w:id="65"/>
      <w:bookmarkEnd w:id="66"/>
    </w:p>
    <w:p>
      <w:pPr>
        <w:pStyle w:val="Footnoteheading"/>
        <w:ind w:left="890"/>
      </w:pPr>
      <w:r>
        <w:tab/>
        <w:t>[Heading inserted by No. 2 of 2000 s. 28.]</w:t>
      </w:r>
    </w:p>
    <w:p>
      <w:pPr>
        <w:pStyle w:val="Heading5"/>
      </w:pPr>
      <w:bookmarkStart w:id="67" w:name="_Toc532477117"/>
      <w:r>
        <w:rPr>
          <w:rStyle w:val="CharSectno"/>
        </w:rPr>
        <w:t>35AA</w:t>
      </w:r>
      <w:r>
        <w:t>.</w:t>
      </w:r>
      <w:r>
        <w:tab/>
        <w:t>Gender history</w:t>
      </w:r>
      <w:bookmarkEnd w:id="67"/>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68" w:name="_Toc532477118"/>
      <w:r>
        <w:rPr>
          <w:rStyle w:val="CharSectno"/>
        </w:rPr>
        <w:t>35AB</w:t>
      </w:r>
      <w:r>
        <w:t>.</w:t>
      </w:r>
      <w:r>
        <w:tab/>
        <w:t>Discrimination on gender history grounds</w:t>
      </w:r>
      <w:bookmarkEnd w:id="68"/>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69" w:name="_Toc532463931"/>
      <w:bookmarkStart w:id="70" w:name="_Toc532476803"/>
      <w:bookmarkStart w:id="71" w:name="_Toc532477119"/>
      <w:r>
        <w:rPr>
          <w:rStyle w:val="CharDivNo"/>
        </w:rPr>
        <w:t>Division 2</w:t>
      </w:r>
      <w:r>
        <w:t xml:space="preserve"> — </w:t>
      </w:r>
      <w:r>
        <w:rPr>
          <w:rStyle w:val="CharDivText"/>
        </w:rPr>
        <w:t>Discrimination in work</w:t>
      </w:r>
      <w:bookmarkEnd w:id="69"/>
      <w:bookmarkEnd w:id="70"/>
      <w:bookmarkEnd w:id="71"/>
    </w:p>
    <w:p>
      <w:pPr>
        <w:pStyle w:val="Footnoteheading"/>
        <w:ind w:left="890"/>
      </w:pPr>
      <w:r>
        <w:tab/>
        <w:t>[Heading inserted by No. 2 of 2000 s. 28.]</w:t>
      </w:r>
    </w:p>
    <w:p>
      <w:pPr>
        <w:pStyle w:val="Heading5"/>
      </w:pPr>
      <w:bookmarkStart w:id="72" w:name="_Toc532477120"/>
      <w:r>
        <w:rPr>
          <w:rStyle w:val="CharSectno"/>
        </w:rPr>
        <w:t>35AC</w:t>
      </w:r>
      <w:r>
        <w:t>.</w:t>
      </w:r>
      <w:r>
        <w:tab/>
        <w:t>Discrimination against applicants and employees</w:t>
      </w:r>
      <w:bookmarkEnd w:id="72"/>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by No. 2 of 2000 s. 28.]</w:t>
      </w:r>
    </w:p>
    <w:p>
      <w:pPr>
        <w:pStyle w:val="Heading5"/>
        <w:spacing w:before="240"/>
      </w:pPr>
      <w:bookmarkStart w:id="73" w:name="_Toc532477121"/>
      <w:r>
        <w:rPr>
          <w:rStyle w:val="CharSectno"/>
        </w:rPr>
        <w:t>35AD</w:t>
      </w:r>
      <w:r>
        <w:t>.</w:t>
      </w:r>
      <w:r>
        <w:tab/>
        <w:t>Discrimination against commission agents</w:t>
      </w:r>
      <w:bookmarkEnd w:id="73"/>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by No. 2 of 2000 s. 28.]</w:t>
      </w:r>
    </w:p>
    <w:p>
      <w:pPr>
        <w:pStyle w:val="Heading5"/>
        <w:spacing w:before="240"/>
      </w:pPr>
      <w:bookmarkStart w:id="74" w:name="_Toc532477122"/>
      <w:r>
        <w:rPr>
          <w:rStyle w:val="CharSectno"/>
        </w:rPr>
        <w:t>35AE</w:t>
      </w:r>
      <w:r>
        <w:t>.</w:t>
      </w:r>
      <w:r>
        <w:tab/>
        <w:t>Discrimination against contract workers</w:t>
      </w:r>
      <w:bookmarkEnd w:id="74"/>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spacing w:before="240"/>
      </w:pPr>
      <w:bookmarkStart w:id="75" w:name="_Toc532477123"/>
      <w:r>
        <w:rPr>
          <w:rStyle w:val="CharSectno"/>
        </w:rPr>
        <w:t>35AF</w:t>
      </w:r>
      <w:r>
        <w:t>.</w:t>
      </w:r>
      <w:r>
        <w:tab/>
        <w:t>Partnerships</w:t>
      </w:r>
      <w:bookmarkEnd w:id="75"/>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spacing w:before="240"/>
      </w:pPr>
      <w:bookmarkStart w:id="76" w:name="_Toc532477124"/>
      <w:r>
        <w:rPr>
          <w:rStyle w:val="CharSectno"/>
        </w:rPr>
        <w:t>35AG</w:t>
      </w:r>
      <w:r>
        <w:rPr>
          <w:spacing w:val="-2"/>
        </w:rPr>
        <w:t>.</w:t>
      </w:r>
      <w:r>
        <w:rPr>
          <w:spacing w:val="-2"/>
        </w:rPr>
        <w:tab/>
      </w:r>
      <w:r>
        <w:t>Professional or trade organisations</w:t>
      </w:r>
      <w:bookmarkEnd w:id="76"/>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77" w:name="_Toc532477125"/>
      <w:r>
        <w:rPr>
          <w:rStyle w:val="CharSectno"/>
        </w:rPr>
        <w:t>35AH</w:t>
      </w:r>
      <w:r>
        <w:t>.</w:t>
      </w:r>
      <w:r>
        <w:tab/>
        <w:t>Qualifying bodies</w:t>
      </w:r>
      <w:bookmarkEnd w:id="77"/>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78" w:name="_Toc532477126"/>
      <w:r>
        <w:rPr>
          <w:rStyle w:val="CharSectno"/>
        </w:rPr>
        <w:t>35AI</w:t>
      </w:r>
      <w:r>
        <w:t>.</w:t>
      </w:r>
      <w:r>
        <w:tab/>
        <w:t>Employment agencies</w:t>
      </w:r>
      <w:bookmarkEnd w:id="78"/>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79" w:name="_Toc532463939"/>
      <w:bookmarkStart w:id="80" w:name="_Toc532476811"/>
      <w:bookmarkStart w:id="81" w:name="_Toc532477127"/>
      <w:r>
        <w:rPr>
          <w:rStyle w:val="CharDivNo"/>
        </w:rPr>
        <w:t>Division 3</w:t>
      </w:r>
      <w:r>
        <w:t> — </w:t>
      </w:r>
      <w:r>
        <w:rPr>
          <w:rStyle w:val="CharDivText"/>
        </w:rPr>
        <w:t>Discrimination in other areas</w:t>
      </w:r>
      <w:bookmarkEnd w:id="79"/>
      <w:bookmarkEnd w:id="80"/>
      <w:bookmarkEnd w:id="81"/>
    </w:p>
    <w:p>
      <w:pPr>
        <w:pStyle w:val="Footnoteheading"/>
        <w:ind w:left="890"/>
      </w:pPr>
      <w:r>
        <w:tab/>
        <w:t>[Heading inserted by No. 2 of 2000 s. 28.]</w:t>
      </w:r>
    </w:p>
    <w:p>
      <w:pPr>
        <w:pStyle w:val="Heading5"/>
      </w:pPr>
      <w:bookmarkStart w:id="82" w:name="_Toc532477128"/>
      <w:r>
        <w:rPr>
          <w:rStyle w:val="CharSectno"/>
        </w:rPr>
        <w:t>35AJ</w:t>
      </w:r>
      <w:r>
        <w:t>.</w:t>
      </w:r>
      <w:r>
        <w:tab/>
        <w:t>Education</w:t>
      </w:r>
      <w:bookmarkEnd w:id="82"/>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83" w:name="_Toc532477129"/>
      <w:r>
        <w:rPr>
          <w:rStyle w:val="CharSectno"/>
        </w:rPr>
        <w:t>35AK</w:t>
      </w:r>
      <w:r>
        <w:t>.</w:t>
      </w:r>
      <w:r>
        <w:tab/>
        <w:t>Access to places and vehicles</w:t>
      </w:r>
      <w:bookmarkEnd w:id="83"/>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84" w:name="_Toc532477130"/>
      <w:r>
        <w:rPr>
          <w:rStyle w:val="CharSectno"/>
        </w:rPr>
        <w:t>35AL</w:t>
      </w:r>
      <w:r>
        <w:t>.</w:t>
      </w:r>
      <w:r>
        <w:tab/>
        <w:t>Goods, services and facilities</w:t>
      </w:r>
      <w:bookmarkEnd w:id="84"/>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85" w:name="_Toc532477131"/>
      <w:r>
        <w:rPr>
          <w:rStyle w:val="CharSectno"/>
        </w:rPr>
        <w:t>35AM</w:t>
      </w:r>
      <w:r>
        <w:t>.</w:t>
      </w:r>
      <w:r>
        <w:tab/>
        <w:t>Accommodation</w:t>
      </w:r>
      <w:bookmarkEnd w:id="8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spacing w:before="180"/>
      </w:pPr>
      <w:bookmarkStart w:id="86" w:name="_Toc532477132"/>
      <w:r>
        <w:rPr>
          <w:rStyle w:val="CharSectno"/>
        </w:rPr>
        <w:t>35AN</w:t>
      </w:r>
      <w:r>
        <w:t>.</w:t>
      </w:r>
      <w:r>
        <w:tab/>
        <w:t>Land</w:t>
      </w:r>
      <w:bookmarkEnd w:id="86"/>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87" w:name="_Toc532477133"/>
      <w:r>
        <w:rPr>
          <w:rStyle w:val="CharSectno"/>
        </w:rPr>
        <w:t>35AO</w:t>
      </w:r>
      <w:r>
        <w:t>.</w:t>
      </w:r>
      <w:r>
        <w:tab/>
        <w:t>Clubs</w:t>
      </w:r>
      <w:bookmarkEnd w:id="87"/>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88" w:name="_Toc532477134"/>
      <w:r>
        <w:rPr>
          <w:rStyle w:val="CharSectno"/>
        </w:rPr>
        <w:t>35AP</w:t>
      </w:r>
      <w:r>
        <w:t>.</w:t>
      </w:r>
      <w:r>
        <w:tab/>
        <w:t>Discrimination in sport on gender history grounds</w:t>
      </w:r>
      <w:bookmarkEnd w:id="88"/>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89" w:name="_Toc532477135"/>
      <w:r>
        <w:rPr>
          <w:rStyle w:val="CharSectno"/>
        </w:rPr>
        <w:t>35AQ</w:t>
      </w:r>
      <w:r>
        <w:t>.</w:t>
      </w:r>
      <w:r>
        <w:tab/>
        <w:t>Requesting or requiring provision of certain information</w:t>
      </w:r>
      <w:bookmarkEnd w:id="89"/>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90" w:name="_Toc532477136"/>
      <w:r>
        <w:rPr>
          <w:rStyle w:val="CharSectno"/>
        </w:rPr>
        <w:t>35AR</w:t>
      </w:r>
      <w:r>
        <w:t>.</w:t>
      </w:r>
      <w:r>
        <w:tab/>
        <w:t>Superannuation schemes and provident funds</w:t>
      </w:r>
      <w:bookmarkEnd w:id="90"/>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91" w:name="_Toc532463949"/>
      <w:bookmarkStart w:id="92" w:name="_Toc532476821"/>
      <w:bookmarkStart w:id="93" w:name="_Toc532477137"/>
      <w:r>
        <w:rPr>
          <w:rStyle w:val="CharPartNo"/>
        </w:rPr>
        <w:t>Part IIA</w:t>
      </w:r>
      <w:r>
        <w:t> — </w:t>
      </w:r>
      <w:r>
        <w:rPr>
          <w:rStyle w:val="CharPartText"/>
          <w:spacing w:val="-2"/>
        </w:rPr>
        <w:t>Discrimination on the ground of family responsibility or family status</w:t>
      </w:r>
      <w:bookmarkEnd w:id="91"/>
      <w:bookmarkEnd w:id="92"/>
      <w:bookmarkEnd w:id="93"/>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94" w:name="_Toc532463950"/>
      <w:bookmarkStart w:id="95" w:name="_Toc532476822"/>
      <w:bookmarkStart w:id="96" w:name="_Toc532477138"/>
      <w:r>
        <w:rPr>
          <w:rStyle w:val="CharDivNo"/>
        </w:rPr>
        <w:t>Division 1</w:t>
      </w:r>
      <w:r>
        <w:rPr>
          <w:snapToGrid w:val="0"/>
        </w:rPr>
        <w:t> — </w:t>
      </w:r>
      <w:r>
        <w:rPr>
          <w:rStyle w:val="CharDivText"/>
        </w:rPr>
        <w:t>General</w:t>
      </w:r>
      <w:bookmarkEnd w:id="94"/>
      <w:bookmarkEnd w:id="95"/>
      <w:bookmarkEnd w:id="96"/>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97" w:name="_Toc532477139"/>
      <w:r>
        <w:rPr>
          <w:rStyle w:val="CharSectno"/>
        </w:rPr>
        <w:t>35A</w:t>
      </w:r>
      <w:r>
        <w:rPr>
          <w:snapToGrid w:val="0"/>
        </w:rPr>
        <w:t>.</w:t>
      </w:r>
      <w:r>
        <w:rPr>
          <w:snapToGrid w:val="0"/>
        </w:rPr>
        <w:tab/>
        <w:t>Discrimination on the ground of family responsibility or family status</w:t>
      </w:r>
      <w:bookmarkEnd w:id="97"/>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 xml:space="preserve">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by No. 74 of 1992 s. 11.] </w:t>
      </w:r>
    </w:p>
    <w:p>
      <w:pPr>
        <w:pStyle w:val="Heading3"/>
        <w:spacing w:before="260"/>
        <w:rPr>
          <w:snapToGrid w:val="0"/>
        </w:rPr>
      </w:pPr>
      <w:bookmarkStart w:id="98" w:name="_Toc532463952"/>
      <w:bookmarkStart w:id="99" w:name="_Toc532476824"/>
      <w:bookmarkStart w:id="100" w:name="_Toc532477140"/>
      <w:r>
        <w:rPr>
          <w:rStyle w:val="CharDivNo"/>
        </w:rPr>
        <w:t>Division 2</w:t>
      </w:r>
      <w:r>
        <w:rPr>
          <w:snapToGrid w:val="0"/>
        </w:rPr>
        <w:t> — </w:t>
      </w:r>
      <w:r>
        <w:rPr>
          <w:rStyle w:val="CharDivText"/>
        </w:rPr>
        <w:t>Discrimination in work</w:t>
      </w:r>
      <w:bookmarkEnd w:id="98"/>
      <w:bookmarkEnd w:id="99"/>
      <w:bookmarkEnd w:id="10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240"/>
        <w:rPr>
          <w:snapToGrid w:val="0"/>
        </w:rPr>
      </w:pPr>
      <w:bookmarkStart w:id="101" w:name="_Toc532477141"/>
      <w:r>
        <w:rPr>
          <w:rStyle w:val="CharSectno"/>
        </w:rPr>
        <w:t>35B</w:t>
      </w:r>
      <w:r>
        <w:rPr>
          <w:snapToGrid w:val="0"/>
        </w:rPr>
        <w:t>.</w:t>
      </w:r>
      <w:r>
        <w:rPr>
          <w:snapToGrid w:val="0"/>
        </w:rPr>
        <w:tab/>
        <w:t>Discrimination against applicants and employees</w:t>
      </w:r>
      <w:bookmarkEnd w:id="101"/>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spacing w:before="240"/>
        <w:rPr>
          <w:snapToGrid w:val="0"/>
        </w:rPr>
      </w:pPr>
      <w:bookmarkStart w:id="102" w:name="_Toc532477142"/>
      <w:r>
        <w:rPr>
          <w:rStyle w:val="CharSectno"/>
        </w:rPr>
        <w:t>35C</w:t>
      </w:r>
      <w:r>
        <w:rPr>
          <w:snapToGrid w:val="0"/>
        </w:rPr>
        <w:t>.</w:t>
      </w:r>
      <w:r>
        <w:rPr>
          <w:snapToGrid w:val="0"/>
        </w:rPr>
        <w:tab/>
        <w:t>Discrimination against commission agents</w:t>
      </w:r>
      <w:bookmarkEnd w:id="102"/>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tab/>
        <w:t>(d)</w:t>
      </w:r>
      <w:r>
        <w:rPr>
          <w:snapToGrid w:val="0"/>
          <w:spacing w:val="-4"/>
        </w:rPr>
        <w:tab/>
        <w:t>by subjecting the commission agent to any other detriment.</w:t>
      </w:r>
    </w:p>
    <w:p>
      <w:pPr>
        <w:pStyle w:val="Footnotesection"/>
        <w:keepNext/>
        <w:ind w:left="890" w:hanging="890"/>
      </w:pPr>
      <w:r>
        <w:tab/>
        <w:t xml:space="preserve">[Section 35C inserted by No. 74 of 1992 s. 11.] </w:t>
      </w:r>
    </w:p>
    <w:p>
      <w:pPr>
        <w:pStyle w:val="Heading5"/>
        <w:rPr>
          <w:snapToGrid w:val="0"/>
        </w:rPr>
      </w:pPr>
      <w:bookmarkStart w:id="103" w:name="_Toc532477143"/>
      <w:r>
        <w:rPr>
          <w:rStyle w:val="CharSectno"/>
        </w:rPr>
        <w:t>35D</w:t>
      </w:r>
      <w:r>
        <w:rPr>
          <w:snapToGrid w:val="0"/>
        </w:rPr>
        <w:t>.</w:t>
      </w:r>
      <w:r>
        <w:rPr>
          <w:snapToGrid w:val="0"/>
        </w:rPr>
        <w:tab/>
        <w:t>Discrimination against contract workers</w:t>
      </w:r>
      <w:bookmarkEnd w:id="103"/>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104" w:name="_Toc532477144"/>
      <w:r>
        <w:rPr>
          <w:rStyle w:val="CharSectno"/>
        </w:rPr>
        <w:t>35E</w:t>
      </w:r>
      <w:r>
        <w:rPr>
          <w:snapToGrid w:val="0"/>
        </w:rPr>
        <w:t>.</w:t>
      </w:r>
      <w:r>
        <w:rPr>
          <w:snapToGrid w:val="0"/>
        </w:rPr>
        <w:tab/>
        <w:t>Partnerships</w:t>
      </w:r>
      <w:bookmarkEnd w:id="104"/>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105" w:name="_Toc532477145"/>
      <w:r>
        <w:rPr>
          <w:rStyle w:val="CharSectno"/>
        </w:rPr>
        <w:t>35F</w:t>
      </w:r>
      <w:r>
        <w:rPr>
          <w:snapToGrid w:val="0"/>
        </w:rPr>
        <w:t>.</w:t>
      </w:r>
      <w:r>
        <w:rPr>
          <w:snapToGrid w:val="0"/>
        </w:rPr>
        <w:tab/>
        <w:t>Professional or trade organisations</w:t>
      </w:r>
      <w:bookmarkEnd w:id="10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106" w:name="_Toc532477146"/>
      <w:r>
        <w:rPr>
          <w:rStyle w:val="CharSectno"/>
        </w:rPr>
        <w:t>35G</w:t>
      </w:r>
      <w:r>
        <w:rPr>
          <w:snapToGrid w:val="0"/>
        </w:rPr>
        <w:t>.</w:t>
      </w:r>
      <w:r>
        <w:rPr>
          <w:snapToGrid w:val="0"/>
        </w:rPr>
        <w:tab/>
        <w:t>Qualifying bodies</w:t>
      </w:r>
      <w:bookmarkEnd w:id="10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spacing w:before="180"/>
        <w:rPr>
          <w:snapToGrid w:val="0"/>
        </w:rPr>
      </w:pPr>
      <w:bookmarkStart w:id="107" w:name="_Toc532477147"/>
      <w:r>
        <w:rPr>
          <w:rStyle w:val="CharSectno"/>
        </w:rPr>
        <w:t>35H</w:t>
      </w:r>
      <w:r>
        <w:rPr>
          <w:snapToGrid w:val="0"/>
        </w:rPr>
        <w:t>.</w:t>
      </w:r>
      <w:r>
        <w:rPr>
          <w:snapToGrid w:val="0"/>
        </w:rPr>
        <w:tab/>
        <w:t>Employment agencies</w:t>
      </w:r>
      <w:bookmarkEnd w:id="10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108" w:name="_Toc532463960"/>
      <w:bookmarkStart w:id="109" w:name="_Toc532476832"/>
      <w:bookmarkStart w:id="110" w:name="_Toc532477148"/>
      <w:r>
        <w:rPr>
          <w:rStyle w:val="CharDivNo"/>
        </w:rPr>
        <w:t>Division 3</w:t>
      </w:r>
      <w:r>
        <w:rPr>
          <w:snapToGrid w:val="0"/>
        </w:rPr>
        <w:t> — </w:t>
      </w:r>
      <w:r>
        <w:rPr>
          <w:rStyle w:val="CharDivText"/>
        </w:rPr>
        <w:t>Discrimination in other areas</w:t>
      </w:r>
      <w:bookmarkEnd w:id="108"/>
      <w:bookmarkEnd w:id="109"/>
      <w:bookmarkEnd w:id="11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11" w:name="_Toc532477149"/>
      <w:r>
        <w:rPr>
          <w:rStyle w:val="CharSectno"/>
        </w:rPr>
        <w:t>35I</w:t>
      </w:r>
      <w:r>
        <w:rPr>
          <w:snapToGrid w:val="0"/>
        </w:rPr>
        <w:t>.</w:t>
      </w:r>
      <w:r>
        <w:rPr>
          <w:snapToGrid w:val="0"/>
        </w:rPr>
        <w:tab/>
        <w:t>Education</w:t>
      </w:r>
      <w:bookmarkEnd w:id="11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keepNext w:val="0"/>
        <w:keepLines w:val="0"/>
        <w:spacing w:before="180"/>
        <w:rPr>
          <w:snapToGrid w:val="0"/>
        </w:rPr>
      </w:pPr>
      <w:bookmarkStart w:id="112" w:name="_Toc532477150"/>
      <w:r>
        <w:rPr>
          <w:rStyle w:val="CharSectno"/>
        </w:rPr>
        <w:t>35J</w:t>
      </w:r>
      <w:r>
        <w:rPr>
          <w:snapToGrid w:val="0"/>
        </w:rPr>
        <w:t>.</w:t>
      </w:r>
      <w:r>
        <w:rPr>
          <w:snapToGrid w:val="0"/>
        </w:rPr>
        <w:tab/>
        <w:t>Requesting or requiring provision of certain information</w:t>
      </w:r>
      <w:bookmarkEnd w:id="112"/>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113" w:name="_Toc532463963"/>
      <w:bookmarkStart w:id="114" w:name="_Toc532476835"/>
      <w:bookmarkStart w:id="115" w:name="_Toc532477151"/>
      <w:r>
        <w:rPr>
          <w:rStyle w:val="CharDivNo"/>
        </w:rPr>
        <w:t>Division 4</w:t>
      </w:r>
      <w:r>
        <w:rPr>
          <w:snapToGrid w:val="0"/>
        </w:rPr>
        <w:t> — </w:t>
      </w:r>
      <w:r>
        <w:rPr>
          <w:rStyle w:val="CharDivText"/>
        </w:rPr>
        <w:t>Exceptions to Part IIA</w:t>
      </w:r>
      <w:bookmarkEnd w:id="113"/>
      <w:bookmarkEnd w:id="114"/>
      <w:bookmarkEnd w:id="11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16" w:name="_Toc532477152"/>
      <w:r>
        <w:rPr>
          <w:rStyle w:val="CharSectno"/>
        </w:rPr>
        <w:t>35K</w:t>
      </w:r>
      <w:r>
        <w:rPr>
          <w:snapToGrid w:val="0"/>
        </w:rPr>
        <w:t>.</w:t>
      </w:r>
      <w:r>
        <w:rPr>
          <w:snapToGrid w:val="0"/>
        </w:rPr>
        <w:tab/>
        <w:t>Measures intended to meet special needs</w:t>
      </w:r>
      <w:bookmarkEnd w:id="11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117" w:name="_Toc532477153"/>
      <w:r>
        <w:rPr>
          <w:rStyle w:val="CharSectno"/>
        </w:rPr>
        <w:t>35L</w:t>
      </w:r>
      <w:r>
        <w:rPr>
          <w:snapToGrid w:val="0"/>
        </w:rPr>
        <w:t>.</w:t>
      </w:r>
      <w:r>
        <w:rPr>
          <w:snapToGrid w:val="0"/>
        </w:rPr>
        <w:tab/>
        <w:t>Accommodation provided for employees</w:t>
      </w:r>
      <w:bookmarkEnd w:id="117"/>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118" w:name="_Toc532477154"/>
      <w:r>
        <w:rPr>
          <w:rStyle w:val="CharSectno"/>
        </w:rPr>
        <w:t>35M</w:t>
      </w:r>
      <w:r>
        <w:rPr>
          <w:snapToGrid w:val="0"/>
        </w:rPr>
        <w:t>.</w:t>
      </w:r>
      <w:r>
        <w:rPr>
          <w:snapToGrid w:val="0"/>
        </w:rPr>
        <w:tab/>
        <w:t>Identity of relative</w:t>
      </w:r>
      <w:bookmarkEnd w:id="118"/>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119" w:name="_Toc532463967"/>
      <w:bookmarkStart w:id="120" w:name="_Toc532476839"/>
      <w:bookmarkStart w:id="121" w:name="_Toc532477155"/>
      <w:r>
        <w:rPr>
          <w:rStyle w:val="CharPartNo"/>
        </w:rPr>
        <w:t>Part IIB</w:t>
      </w:r>
      <w:r>
        <w:t xml:space="preserve"> — </w:t>
      </w:r>
      <w:r>
        <w:rPr>
          <w:rStyle w:val="CharPartText"/>
        </w:rPr>
        <w:t>Discrimination on ground of sexual orientation</w:t>
      </w:r>
      <w:bookmarkEnd w:id="119"/>
      <w:bookmarkEnd w:id="120"/>
      <w:bookmarkEnd w:id="121"/>
    </w:p>
    <w:p>
      <w:pPr>
        <w:pStyle w:val="Footnoteheading"/>
        <w:ind w:left="890"/>
      </w:pPr>
      <w:r>
        <w:tab/>
        <w:t>[Heading inserted by No. 3 of 2002 s. 52.]</w:t>
      </w:r>
    </w:p>
    <w:p>
      <w:pPr>
        <w:pStyle w:val="Heading3"/>
      </w:pPr>
      <w:bookmarkStart w:id="122" w:name="_Toc532463968"/>
      <w:bookmarkStart w:id="123" w:name="_Toc532476840"/>
      <w:bookmarkStart w:id="124" w:name="_Toc532477156"/>
      <w:r>
        <w:rPr>
          <w:rStyle w:val="CharDivNo"/>
        </w:rPr>
        <w:t>Division 1</w:t>
      </w:r>
      <w:r>
        <w:t xml:space="preserve"> — </w:t>
      </w:r>
      <w:r>
        <w:rPr>
          <w:rStyle w:val="CharDivText"/>
        </w:rPr>
        <w:t>General</w:t>
      </w:r>
      <w:bookmarkEnd w:id="122"/>
      <w:bookmarkEnd w:id="123"/>
      <w:bookmarkEnd w:id="124"/>
    </w:p>
    <w:p>
      <w:pPr>
        <w:pStyle w:val="Footnoteheading"/>
        <w:ind w:left="890"/>
      </w:pPr>
      <w:r>
        <w:tab/>
        <w:t>[Heading inserted by No. 3 of 2002 s. 52.]</w:t>
      </w:r>
    </w:p>
    <w:p>
      <w:pPr>
        <w:pStyle w:val="Heading5"/>
        <w:spacing w:before="180"/>
      </w:pPr>
      <w:bookmarkStart w:id="125" w:name="_Toc532477157"/>
      <w:r>
        <w:rPr>
          <w:rStyle w:val="CharSectno"/>
        </w:rPr>
        <w:t>35O</w:t>
      </w:r>
      <w:r>
        <w:t>.</w:t>
      </w:r>
      <w:r>
        <w:tab/>
        <w:t>Discrimination on the ground of sexual orientation</w:t>
      </w:r>
      <w:bookmarkEnd w:id="125"/>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126" w:name="_Toc532463970"/>
      <w:bookmarkStart w:id="127" w:name="_Toc532476842"/>
      <w:bookmarkStart w:id="128" w:name="_Toc532477158"/>
      <w:r>
        <w:rPr>
          <w:rStyle w:val="CharDivNo"/>
        </w:rPr>
        <w:t>Division 2</w:t>
      </w:r>
      <w:r>
        <w:t xml:space="preserve"> — </w:t>
      </w:r>
      <w:r>
        <w:rPr>
          <w:rStyle w:val="CharDivText"/>
        </w:rPr>
        <w:t>Discrimination in work</w:t>
      </w:r>
      <w:bookmarkEnd w:id="126"/>
      <w:bookmarkEnd w:id="127"/>
      <w:bookmarkEnd w:id="128"/>
    </w:p>
    <w:p>
      <w:pPr>
        <w:pStyle w:val="Footnoteheading"/>
        <w:ind w:left="890"/>
      </w:pPr>
      <w:r>
        <w:tab/>
        <w:t>[Heading inserted by No. 3 of 2002 s. 52.]</w:t>
      </w:r>
    </w:p>
    <w:p>
      <w:pPr>
        <w:pStyle w:val="Heading5"/>
      </w:pPr>
      <w:bookmarkStart w:id="129" w:name="_Toc532477159"/>
      <w:r>
        <w:rPr>
          <w:rStyle w:val="CharSectno"/>
        </w:rPr>
        <w:t>35P</w:t>
      </w:r>
      <w:r>
        <w:t>.</w:t>
      </w:r>
      <w:r>
        <w:tab/>
        <w:t>Discrimination against applicants and employees</w:t>
      </w:r>
      <w:bookmarkEnd w:id="129"/>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130" w:name="_Toc532477160"/>
      <w:r>
        <w:rPr>
          <w:rStyle w:val="CharSectno"/>
        </w:rPr>
        <w:t>35Q</w:t>
      </w:r>
      <w:r>
        <w:t>.</w:t>
      </w:r>
      <w:r>
        <w:tab/>
        <w:t>Discrimination against commission agents</w:t>
      </w:r>
      <w:bookmarkEnd w:id="130"/>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131" w:name="_Toc532477161"/>
      <w:r>
        <w:rPr>
          <w:rStyle w:val="CharSectno"/>
        </w:rPr>
        <w:t>35R</w:t>
      </w:r>
      <w:r>
        <w:t>.</w:t>
      </w:r>
      <w:r>
        <w:tab/>
        <w:t>Discrimination against contract workers</w:t>
      </w:r>
      <w:bookmarkEnd w:id="131"/>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132" w:name="_Toc532477162"/>
      <w:r>
        <w:rPr>
          <w:rStyle w:val="CharSectno"/>
        </w:rPr>
        <w:t>35S</w:t>
      </w:r>
      <w:r>
        <w:t>.</w:t>
      </w:r>
      <w:r>
        <w:tab/>
        <w:t>Partnerships</w:t>
      </w:r>
      <w:bookmarkEnd w:id="132"/>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133" w:name="_Toc532477163"/>
      <w:r>
        <w:rPr>
          <w:rStyle w:val="CharSectno"/>
        </w:rPr>
        <w:t>35T</w:t>
      </w:r>
      <w:r>
        <w:t>.</w:t>
      </w:r>
      <w:r>
        <w:tab/>
        <w:t>Professional or trade organisations</w:t>
      </w:r>
      <w:bookmarkEnd w:id="133"/>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134" w:name="_Toc532477164"/>
      <w:r>
        <w:rPr>
          <w:rStyle w:val="CharSectno"/>
        </w:rPr>
        <w:t>35U</w:t>
      </w:r>
      <w:r>
        <w:t>.</w:t>
      </w:r>
      <w:r>
        <w:tab/>
        <w:t>Qualifying bodies</w:t>
      </w:r>
      <w:bookmarkEnd w:id="134"/>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135" w:name="_Toc532477165"/>
      <w:r>
        <w:rPr>
          <w:rStyle w:val="CharSectno"/>
        </w:rPr>
        <w:t>35V</w:t>
      </w:r>
      <w:r>
        <w:t>.</w:t>
      </w:r>
      <w:r>
        <w:tab/>
        <w:t>Employment agencies</w:t>
      </w:r>
      <w:bookmarkEnd w:id="135"/>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136" w:name="_Toc532463978"/>
      <w:bookmarkStart w:id="137" w:name="_Toc532476850"/>
      <w:bookmarkStart w:id="138" w:name="_Toc532477166"/>
      <w:r>
        <w:rPr>
          <w:rStyle w:val="CharDivNo"/>
        </w:rPr>
        <w:t>Division 3</w:t>
      </w:r>
      <w:r>
        <w:t xml:space="preserve"> — </w:t>
      </w:r>
      <w:r>
        <w:rPr>
          <w:rStyle w:val="CharDivText"/>
        </w:rPr>
        <w:t>Discrimination in other areas</w:t>
      </w:r>
      <w:bookmarkEnd w:id="136"/>
      <w:bookmarkEnd w:id="137"/>
      <w:bookmarkEnd w:id="138"/>
    </w:p>
    <w:p>
      <w:pPr>
        <w:pStyle w:val="Footnoteheading"/>
        <w:ind w:left="890"/>
      </w:pPr>
      <w:r>
        <w:tab/>
        <w:t>[Heading inserted by No. 3 of 2002 s. 52.]</w:t>
      </w:r>
    </w:p>
    <w:p>
      <w:pPr>
        <w:pStyle w:val="Heading5"/>
      </w:pPr>
      <w:bookmarkStart w:id="139" w:name="_Toc532477167"/>
      <w:r>
        <w:rPr>
          <w:rStyle w:val="CharSectno"/>
        </w:rPr>
        <w:t>35W</w:t>
      </w:r>
      <w:r>
        <w:t>.</w:t>
      </w:r>
      <w:r>
        <w:tab/>
        <w:t>Education</w:t>
      </w:r>
      <w:bookmarkEnd w:id="139"/>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140" w:name="_Toc532477168"/>
      <w:r>
        <w:rPr>
          <w:rStyle w:val="CharSectno"/>
        </w:rPr>
        <w:t>35X</w:t>
      </w:r>
      <w:r>
        <w:t>.</w:t>
      </w:r>
      <w:r>
        <w:tab/>
        <w:t>Access to places and vehicles</w:t>
      </w:r>
      <w:bookmarkEnd w:id="140"/>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141" w:name="_Toc532477169"/>
      <w:r>
        <w:rPr>
          <w:rStyle w:val="CharSectno"/>
        </w:rPr>
        <w:t>35Y</w:t>
      </w:r>
      <w:r>
        <w:t>.</w:t>
      </w:r>
      <w:r>
        <w:tab/>
        <w:t>Goods, services and facilities</w:t>
      </w:r>
      <w:bookmarkEnd w:id="141"/>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142" w:name="_Toc532477170"/>
      <w:r>
        <w:rPr>
          <w:rStyle w:val="CharSectno"/>
        </w:rPr>
        <w:t>35Z</w:t>
      </w:r>
      <w:r>
        <w:t>.</w:t>
      </w:r>
      <w:r>
        <w:tab/>
        <w:t>Accommodation</w:t>
      </w:r>
      <w:bookmarkEnd w:id="142"/>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143" w:name="_Toc532477171"/>
      <w:r>
        <w:rPr>
          <w:rStyle w:val="CharSectno"/>
        </w:rPr>
        <w:t>35ZA</w:t>
      </w:r>
      <w:r>
        <w:t>.</w:t>
      </w:r>
      <w:r>
        <w:tab/>
        <w:t>Land</w:t>
      </w:r>
      <w:bookmarkEnd w:id="143"/>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144" w:name="_Toc532477172"/>
      <w:r>
        <w:rPr>
          <w:rStyle w:val="CharSectno"/>
        </w:rPr>
        <w:t>35ZB</w:t>
      </w:r>
      <w:r>
        <w:t>.</w:t>
      </w:r>
      <w:r>
        <w:tab/>
        <w:t>Clubs</w:t>
      </w:r>
      <w:bookmarkEnd w:id="14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145" w:name="_Toc532477173"/>
      <w:r>
        <w:rPr>
          <w:rStyle w:val="CharSectno"/>
        </w:rPr>
        <w:t>35ZC</w:t>
      </w:r>
      <w:r>
        <w:t>.</w:t>
      </w:r>
      <w:r>
        <w:tab/>
        <w:t>Requesting or requiring provision of certain information</w:t>
      </w:r>
      <w:bookmarkEnd w:id="145"/>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146" w:name="_Toc532463986"/>
      <w:bookmarkStart w:id="147" w:name="_Toc532476858"/>
      <w:bookmarkStart w:id="148" w:name="_Toc532477174"/>
      <w:r>
        <w:rPr>
          <w:rStyle w:val="CharDivNo"/>
        </w:rPr>
        <w:t>Division 4</w:t>
      </w:r>
      <w:r>
        <w:t xml:space="preserve"> — </w:t>
      </w:r>
      <w:r>
        <w:rPr>
          <w:rStyle w:val="CharDivText"/>
        </w:rPr>
        <w:t>Exceptions to Part IIB</w:t>
      </w:r>
      <w:bookmarkEnd w:id="146"/>
      <w:bookmarkEnd w:id="147"/>
      <w:bookmarkEnd w:id="148"/>
    </w:p>
    <w:p>
      <w:pPr>
        <w:pStyle w:val="Footnoteheading"/>
        <w:ind w:left="890"/>
      </w:pPr>
      <w:r>
        <w:tab/>
        <w:t>[Heading inserted by No. 3 of 2002 s. 52.]</w:t>
      </w:r>
    </w:p>
    <w:p>
      <w:pPr>
        <w:pStyle w:val="Heading5"/>
      </w:pPr>
      <w:bookmarkStart w:id="149" w:name="_Toc532477175"/>
      <w:r>
        <w:rPr>
          <w:rStyle w:val="CharSectno"/>
        </w:rPr>
        <w:t>35ZD</w:t>
      </w:r>
      <w:r>
        <w:t>.</w:t>
      </w:r>
      <w:r>
        <w:tab/>
        <w:t>Measures intended to achieve equality</w:t>
      </w:r>
      <w:bookmarkEnd w:id="149"/>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150" w:name="_Toc532463988"/>
      <w:bookmarkStart w:id="151" w:name="_Toc532476860"/>
      <w:bookmarkStart w:id="152" w:name="_Toc532477176"/>
      <w:r>
        <w:rPr>
          <w:rStyle w:val="CharPartNo"/>
        </w:rPr>
        <w:t>Part III</w:t>
      </w:r>
      <w:r>
        <w:t> — </w:t>
      </w:r>
      <w:r>
        <w:rPr>
          <w:rStyle w:val="CharPartText"/>
        </w:rPr>
        <w:t>Discrimination on the ground of race</w:t>
      </w:r>
      <w:bookmarkEnd w:id="150"/>
      <w:bookmarkEnd w:id="151"/>
      <w:bookmarkEnd w:id="152"/>
      <w:r>
        <w:rPr>
          <w:rStyle w:val="CharPartText"/>
        </w:rPr>
        <w:t xml:space="preserve"> </w:t>
      </w:r>
    </w:p>
    <w:p>
      <w:pPr>
        <w:pStyle w:val="Heading3"/>
        <w:spacing w:before="200"/>
        <w:rPr>
          <w:snapToGrid w:val="0"/>
        </w:rPr>
      </w:pPr>
      <w:bookmarkStart w:id="153" w:name="_Toc532463989"/>
      <w:bookmarkStart w:id="154" w:name="_Toc532476861"/>
      <w:bookmarkStart w:id="155" w:name="_Toc532477177"/>
      <w:r>
        <w:rPr>
          <w:rStyle w:val="CharDivNo"/>
        </w:rPr>
        <w:t>Division 1</w:t>
      </w:r>
      <w:r>
        <w:rPr>
          <w:snapToGrid w:val="0"/>
        </w:rPr>
        <w:t> — </w:t>
      </w:r>
      <w:r>
        <w:rPr>
          <w:rStyle w:val="CharDivText"/>
        </w:rPr>
        <w:t>General</w:t>
      </w:r>
      <w:bookmarkEnd w:id="153"/>
      <w:bookmarkEnd w:id="154"/>
      <w:bookmarkEnd w:id="155"/>
      <w:r>
        <w:rPr>
          <w:rStyle w:val="CharDivText"/>
        </w:rPr>
        <w:t xml:space="preserve"> </w:t>
      </w:r>
    </w:p>
    <w:p>
      <w:pPr>
        <w:pStyle w:val="Heading5"/>
        <w:spacing w:before="160"/>
        <w:rPr>
          <w:snapToGrid w:val="0"/>
        </w:rPr>
      </w:pPr>
      <w:bookmarkStart w:id="156" w:name="_Toc532477178"/>
      <w:r>
        <w:rPr>
          <w:rStyle w:val="CharSectno"/>
        </w:rPr>
        <w:t>36</w:t>
      </w:r>
      <w:r>
        <w:rPr>
          <w:snapToGrid w:val="0"/>
        </w:rPr>
        <w:t>.</w:t>
      </w:r>
      <w:r>
        <w:rPr>
          <w:snapToGrid w:val="0"/>
        </w:rPr>
        <w:tab/>
        <w:t>Racial discrimination</w:t>
      </w:r>
      <w:bookmarkEnd w:id="156"/>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57" w:name="_Toc532463991"/>
      <w:bookmarkStart w:id="158" w:name="_Toc532476863"/>
      <w:bookmarkStart w:id="159" w:name="_Toc532477179"/>
      <w:r>
        <w:rPr>
          <w:rStyle w:val="CharDivNo"/>
        </w:rPr>
        <w:t>Division 2</w:t>
      </w:r>
      <w:r>
        <w:rPr>
          <w:snapToGrid w:val="0"/>
        </w:rPr>
        <w:t> — </w:t>
      </w:r>
      <w:r>
        <w:rPr>
          <w:rStyle w:val="CharDivText"/>
        </w:rPr>
        <w:t>Discrimination in work</w:t>
      </w:r>
      <w:bookmarkEnd w:id="157"/>
      <w:bookmarkEnd w:id="158"/>
      <w:bookmarkEnd w:id="159"/>
      <w:r>
        <w:rPr>
          <w:rStyle w:val="CharDivText"/>
        </w:rPr>
        <w:t xml:space="preserve"> </w:t>
      </w:r>
    </w:p>
    <w:p>
      <w:pPr>
        <w:pStyle w:val="Heading5"/>
        <w:rPr>
          <w:snapToGrid w:val="0"/>
        </w:rPr>
      </w:pPr>
      <w:bookmarkStart w:id="160" w:name="_Toc532477180"/>
      <w:r>
        <w:rPr>
          <w:rStyle w:val="CharSectno"/>
        </w:rPr>
        <w:t>37</w:t>
      </w:r>
      <w:r>
        <w:rPr>
          <w:snapToGrid w:val="0"/>
        </w:rPr>
        <w:t>.</w:t>
      </w:r>
      <w:r>
        <w:rPr>
          <w:snapToGrid w:val="0"/>
        </w:rPr>
        <w:tab/>
        <w:t>Discrimination against applicants and employees</w:t>
      </w:r>
      <w:bookmarkEnd w:id="16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61" w:name="_Toc532477181"/>
      <w:r>
        <w:rPr>
          <w:rStyle w:val="CharSectno"/>
        </w:rPr>
        <w:t>38</w:t>
      </w:r>
      <w:r>
        <w:rPr>
          <w:snapToGrid w:val="0"/>
        </w:rPr>
        <w:t>.</w:t>
      </w:r>
      <w:r>
        <w:rPr>
          <w:snapToGrid w:val="0"/>
        </w:rPr>
        <w:tab/>
        <w:t>Discrimination against commission agents</w:t>
      </w:r>
      <w:bookmarkEnd w:id="16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62" w:name="_Toc532477182"/>
      <w:r>
        <w:rPr>
          <w:rStyle w:val="CharSectno"/>
        </w:rPr>
        <w:t>39</w:t>
      </w:r>
      <w:r>
        <w:rPr>
          <w:snapToGrid w:val="0"/>
        </w:rPr>
        <w:t>.</w:t>
      </w:r>
      <w:r>
        <w:rPr>
          <w:snapToGrid w:val="0"/>
        </w:rPr>
        <w:tab/>
        <w:t>Discrimination against contract workers</w:t>
      </w:r>
      <w:bookmarkEnd w:id="16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63" w:name="_Toc532477183"/>
      <w:r>
        <w:rPr>
          <w:rStyle w:val="CharSectno"/>
        </w:rPr>
        <w:t>40</w:t>
      </w:r>
      <w:r>
        <w:rPr>
          <w:snapToGrid w:val="0"/>
        </w:rPr>
        <w:t>.</w:t>
      </w:r>
      <w:r>
        <w:rPr>
          <w:snapToGrid w:val="0"/>
        </w:rPr>
        <w:tab/>
        <w:t>Partnerships</w:t>
      </w:r>
      <w:bookmarkEnd w:id="163"/>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64" w:name="_Toc532477184"/>
      <w:r>
        <w:rPr>
          <w:rStyle w:val="CharSectno"/>
        </w:rPr>
        <w:t>41</w:t>
      </w:r>
      <w:r>
        <w:rPr>
          <w:snapToGrid w:val="0"/>
        </w:rPr>
        <w:t>.</w:t>
      </w:r>
      <w:r>
        <w:rPr>
          <w:snapToGrid w:val="0"/>
        </w:rPr>
        <w:tab/>
        <w:t>Professional or trade organisations</w:t>
      </w:r>
      <w:bookmarkEnd w:id="16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65" w:name="_Toc532477185"/>
      <w:r>
        <w:rPr>
          <w:rStyle w:val="CharSectno"/>
        </w:rPr>
        <w:t>42</w:t>
      </w:r>
      <w:r>
        <w:rPr>
          <w:snapToGrid w:val="0"/>
        </w:rPr>
        <w:t>.</w:t>
      </w:r>
      <w:r>
        <w:rPr>
          <w:snapToGrid w:val="0"/>
        </w:rPr>
        <w:tab/>
        <w:t>Qualifying bodies</w:t>
      </w:r>
      <w:bookmarkEnd w:id="165"/>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66" w:name="_Toc532477186"/>
      <w:r>
        <w:rPr>
          <w:rStyle w:val="CharSectno"/>
        </w:rPr>
        <w:t>43</w:t>
      </w:r>
      <w:r>
        <w:rPr>
          <w:snapToGrid w:val="0"/>
        </w:rPr>
        <w:t>.</w:t>
      </w:r>
      <w:r>
        <w:rPr>
          <w:snapToGrid w:val="0"/>
        </w:rPr>
        <w:tab/>
        <w:t>Employment agencies</w:t>
      </w:r>
      <w:bookmarkEnd w:id="166"/>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67" w:name="_Toc532463999"/>
      <w:bookmarkStart w:id="168" w:name="_Toc532476871"/>
      <w:bookmarkStart w:id="169" w:name="_Toc532477187"/>
      <w:r>
        <w:rPr>
          <w:rStyle w:val="CharDivNo"/>
        </w:rPr>
        <w:t>Division 3</w:t>
      </w:r>
      <w:r>
        <w:rPr>
          <w:snapToGrid w:val="0"/>
        </w:rPr>
        <w:t> — </w:t>
      </w:r>
      <w:r>
        <w:rPr>
          <w:rStyle w:val="CharDivText"/>
        </w:rPr>
        <w:t>Discrimination in other areas</w:t>
      </w:r>
      <w:bookmarkEnd w:id="167"/>
      <w:bookmarkEnd w:id="168"/>
      <w:bookmarkEnd w:id="169"/>
      <w:r>
        <w:rPr>
          <w:rStyle w:val="CharDivText"/>
        </w:rPr>
        <w:t xml:space="preserve"> </w:t>
      </w:r>
    </w:p>
    <w:p>
      <w:pPr>
        <w:pStyle w:val="Heading5"/>
        <w:rPr>
          <w:snapToGrid w:val="0"/>
        </w:rPr>
      </w:pPr>
      <w:bookmarkStart w:id="170" w:name="_Toc532477188"/>
      <w:r>
        <w:rPr>
          <w:rStyle w:val="CharSectno"/>
        </w:rPr>
        <w:t>44</w:t>
      </w:r>
      <w:r>
        <w:rPr>
          <w:snapToGrid w:val="0"/>
        </w:rPr>
        <w:t>.</w:t>
      </w:r>
      <w:r>
        <w:rPr>
          <w:snapToGrid w:val="0"/>
        </w:rPr>
        <w:tab/>
        <w:t>Education</w:t>
      </w:r>
      <w:bookmarkEnd w:id="170"/>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171" w:name="_Toc532477189"/>
      <w:r>
        <w:rPr>
          <w:rStyle w:val="CharSectno"/>
        </w:rPr>
        <w:t>45</w:t>
      </w:r>
      <w:r>
        <w:rPr>
          <w:snapToGrid w:val="0"/>
        </w:rPr>
        <w:t>.</w:t>
      </w:r>
      <w:r>
        <w:rPr>
          <w:snapToGrid w:val="0"/>
        </w:rPr>
        <w:tab/>
        <w:t>Access to places and vehicles</w:t>
      </w:r>
      <w:bookmarkEnd w:id="171"/>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72" w:name="_Toc532477190"/>
      <w:r>
        <w:rPr>
          <w:rStyle w:val="CharSectno"/>
        </w:rPr>
        <w:t>46</w:t>
      </w:r>
      <w:r>
        <w:rPr>
          <w:snapToGrid w:val="0"/>
        </w:rPr>
        <w:t>.</w:t>
      </w:r>
      <w:r>
        <w:rPr>
          <w:snapToGrid w:val="0"/>
        </w:rPr>
        <w:tab/>
        <w:t>Goods, services and facilities</w:t>
      </w:r>
      <w:bookmarkEnd w:id="172"/>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73" w:name="_Toc532477191"/>
      <w:r>
        <w:rPr>
          <w:rStyle w:val="CharSectno"/>
        </w:rPr>
        <w:t>47</w:t>
      </w:r>
      <w:r>
        <w:rPr>
          <w:snapToGrid w:val="0"/>
        </w:rPr>
        <w:t>.</w:t>
      </w:r>
      <w:r>
        <w:rPr>
          <w:snapToGrid w:val="0"/>
        </w:rPr>
        <w:tab/>
        <w:t>Accommodation</w:t>
      </w:r>
      <w:bookmarkEnd w:id="17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174" w:name="_Toc532477192"/>
      <w:r>
        <w:rPr>
          <w:rStyle w:val="CharSectno"/>
        </w:rPr>
        <w:t>47A</w:t>
      </w:r>
      <w:r>
        <w:rPr>
          <w:snapToGrid w:val="0"/>
        </w:rPr>
        <w:t>.</w:t>
      </w:r>
      <w:r>
        <w:rPr>
          <w:snapToGrid w:val="0"/>
        </w:rPr>
        <w:tab/>
        <w:t>Land</w:t>
      </w:r>
      <w:bookmarkEnd w:id="174"/>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75" w:name="_Toc532477193"/>
      <w:r>
        <w:rPr>
          <w:rStyle w:val="CharSectno"/>
        </w:rPr>
        <w:t>48</w:t>
      </w:r>
      <w:r>
        <w:rPr>
          <w:snapToGrid w:val="0"/>
        </w:rPr>
        <w:t>.</w:t>
      </w:r>
      <w:r>
        <w:rPr>
          <w:snapToGrid w:val="0"/>
        </w:rPr>
        <w:tab/>
        <w:t>Clubs</w:t>
      </w:r>
      <w:bookmarkEnd w:id="17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176" w:name="_Toc532477194"/>
      <w:r>
        <w:rPr>
          <w:rStyle w:val="CharSectno"/>
        </w:rPr>
        <w:t>49</w:t>
      </w:r>
      <w:r>
        <w:rPr>
          <w:snapToGrid w:val="0"/>
        </w:rPr>
        <w:t>.</w:t>
      </w:r>
      <w:r>
        <w:rPr>
          <w:snapToGrid w:val="0"/>
        </w:rPr>
        <w:tab/>
      </w:r>
      <w:r>
        <w:t>Requesting or requiring provision of certain information</w:t>
      </w:r>
      <w:bookmarkEnd w:id="176"/>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77" w:name="_Toc532464007"/>
      <w:bookmarkStart w:id="178" w:name="_Toc532476879"/>
      <w:bookmarkStart w:id="179" w:name="_Toc532477195"/>
      <w:r>
        <w:rPr>
          <w:rStyle w:val="CharDivNo"/>
        </w:rPr>
        <w:t>Division 3A</w:t>
      </w:r>
      <w:r>
        <w:t> — </w:t>
      </w:r>
      <w:r>
        <w:rPr>
          <w:rStyle w:val="CharDivText"/>
        </w:rPr>
        <w:t>Discrimination involving racial harassment</w:t>
      </w:r>
      <w:bookmarkEnd w:id="177"/>
      <w:bookmarkEnd w:id="178"/>
      <w:bookmarkEnd w:id="179"/>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80" w:name="_Toc532477196"/>
      <w:r>
        <w:rPr>
          <w:rStyle w:val="CharSectno"/>
        </w:rPr>
        <w:t>49A</w:t>
      </w:r>
      <w:r>
        <w:rPr>
          <w:snapToGrid w:val="0"/>
        </w:rPr>
        <w:t>.</w:t>
      </w:r>
      <w:r>
        <w:rPr>
          <w:snapToGrid w:val="0"/>
        </w:rPr>
        <w:tab/>
        <w:t>Racial harassment in employment</w:t>
      </w:r>
      <w:bookmarkEnd w:id="180"/>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81" w:name="_Toc532477197"/>
      <w:r>
        <w:rPr>
          <w:rStyle w:val="CharSectno"/>
        </w:rPr>
        <w:t>49B</w:t>
      </w:r>
      <w:r>
        <w:rPr>
          <w:snapToGrid w:val="0"/>
        </w:rPr>
        <w:t>.</w:t>
      </w:r>
      <w:r>
        <w:rPr>
          <w:snapToGrid w:val="0"/>
        </w:rPr>
        <w:tab/>
        <w:t>Racial harassment in education</w:t>
      </w:r>
      <w:bookmarkEnd w:id="181"/>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82" w:name="_Toc532477198"/>
      <w:r>
        <w:rPr>
          <w:rStyle w:val="CharSectno"/>
        </w:rPr>
        <w:t>49C</w:t>
      </w:r>
      <w:r>
        <w:rPr>
          <w:snapToGrid w:val="0"/>
        </w:rPr>
        <w:t>.</w:t>
      </w:r>
      <w:r>
        <w:rPr>
          <w:snapToGrid w:val="0"/>
        </w:rPr>
        <w:tab/>
        <w:t>Racial harassment related to accommodation</w:t>
      </w:r>
      <w:bookmarkEnd w:id="182"/>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83" w:name="_Toc532477199"/>
      <w:r>
        <w:rPr>
          <w:rStyle w:val="CharSectno"/>
        </w:rPr>
        <w:t>49D</w:t>
      </w:r>
      <w:r>
        <w:rPr>
          <w:snapToGrid w:val="0"/>
        </w:rPr>
        <w:t>.</w:t>
      </w:r>
      <w:r>
        <w:rPr>
          <w:snapToGrid w:val="0"/>
        </w:rPr>
        <w:tab/>
        <w:t>Racial grounds</w:t>
      </w:r>
      <w:bookmarkEnd w:id="183"/>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84" w:name="_Toc532464012"/>
      <w:bookmarkStart w:id="185" w:name="_Toc532476884"/>
      <w:bookmarkStart w:id="186" w:name="_Toc532477200"/>
      <w:r>
        <w:rPr>
          <w:rStyle w:val="CharDivNo"/>
        </w:rPr>
        <w:t>Division 4</w:t>
      </w:r>
      <w:r>
        <w:rPr>
          <w:snapToGrid w:val="0"/>
        </w:rPr>
        <w:t> — </w:t>
      </w:r>
      <w:r>
        <w:rPr>
          <w:rStyle w:val="CharDivText"/>
        </w:rPr>
        <w:t>Exceptions to Part III</w:t>
      </w:r>
      <w:bookmarkEnd w:id="184"/>
      <w:bookmarkEnd w:id="185"/>
      <w:bookmarkEnd w:id="186"/>
    </w:p>
    <w:p>
      <w:pPr>
        <w:pStyle w:val="Heading5"/>
        <w:rPr>
          <w:snapToGrid w:val="0"/>
        </w:rPr>
      </w:pPr>
      <w:bookmarkStart w:id="187" w:name="_Toc532477201"/>
      <w:r>
        <w:rPr>
          <w:rStyle w:val="CharSectno"/>
        </w:rPr>
        <w:t>50</w:t>
      </w:r>
      <w:r>
        <w:rPr>
          <w:snapToGrid w:val="0"/>
        </w:rPr>
        <w:t>.</w:t>
      </w:r>
      <w:r>
        <w:rPr>
          <w:snapToGrid w:val="0"/>
        </w:rPr>
        <w:tab/>
        <w:t>Genuine occupational qualifications</w:t>
      </w:r>
      <w:bookmarkEnd w:id="187"/>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88" w:name="_Toc532477202"/>
      <w:r>
        <w:rPr>
          <w:rStyle w:val="CharSectno"/>
        </w:rPr>
        <w:t>51</w:t>
      </w:r>
      <w:r>
        <w:rPr>
          <w:snapToGrid w:val="0"/>
        </w:rPr>
        <w:t>.</w:t>
      </w:r>
      <w:r>
        <w:rPr>
          <w:snapToGrid w:val="0"/>
        </w:rPr>
        <w:tab/>
        <w:t>Measures intended to achieve equality</w:t>
      </w:r>
      <w:bookmarkEnd w:id="188"/>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89" w:name="_Toc532477203"/>
      <w:r>
        <w:rPr>
          <w:rStyle w:val="CharSectno"/>
        </w:rPr>
        <w:t>52</w:t>
      </w:r>
      <w:r>
        <w:rPr>
          <w:snapToGrid w:val="0"/>
        </w:rPr>
        <w:t>.</w:t>
      </w:r>
      <w:r>
        <w:rPr>
          <w:snapToGrid w:val="0"/>
        </w:rPr>
        <w:tab/>
        <w:t>Citizenship</w:t>
      </w:r>
      <w:bookmarkEnd w:id="189"/>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90" w:name="_Toc532464016"/>
      <w:bookmarkStart w:id="191" w:name="_Toc532476888"/>
      <w:bookmarkStart w:id="192" w:name="_Toc532477204"/>
      <w:r>
        <w:rPr>
          <w:rStyle w:val="CharPartNo"/>
        </w:rPr>
        <w:t>Part IV</w:t>
      </w:r>
      <w:r>
        <w:t> — </w:t>
      </w:r>
      <w:r>
        <w:rPr>
          <w:rStyle w:val="CharPartText"/>
        </w:rPr>
        <w:t>Discrimination on the ground of religious or political conviction</w:t>
      </w:r>
      <w:bookmarkEnd w:id="190"/>
      <w:bookmarkEnd w:id="191"/>
      <w:bookmarkEnd w:id="192"/>
      <w:r>
        <w:rPr>
          <w:rStyle w:val="CharPartText"/>
        </w:rPr>
        <w:t xml:space="preserve"> </w:t>
      </w:r>
    </w:p>
    <w:p>
      <w:pPr>
        <w:pStyle w:val="Heading3"/>
        <w:rPr>
          <w:snapToGrid w:val="0"/>
        </w:rPr>
      </w:pPr>
      <w:bookmarkStart w:id="193" w:name="_Toc532464017"/>
      <w:bookmarkStart w:id="194" w:name="_Toc532476889"/>
      <w:bookmarkStart w:id="195" w:name="_Toc532477205"/>
      <w:r>
        <w:rPr>
          <w:rStyle w:val="CharDivNo"/>
        </w:rPr>
        <w:t>Division 1</w:t>
      </w:r>
      <w:r>
        <w:rPr>
          <w:snapToGrid w:val="0"/>
        </w:rPr>
        <w:t> — </w:t>
      </w:r>
      <w:r>
        <w:rPr>
          <w:rStyle w:val="CharDivText"/>
        </w:rPr>
        <w:t>General</w:t>
      </w:r>
      <w:bookmarkEnd w:id="193"/>
      <w:bookmarkEnd w:id="194"/>
      <w:bookmarkEnd w:id="195"/>
      <w:r>
        <w:rPr>
          <w:rStyle w:val="CharDivText"/>
        </w:rPr>
        <w:t xml:space="preserve"> </w:t>
      </w:r>
    </w:p>
    <w:p>
      <w:pPr>
        <w:pStyle w:val="Heading5"/>
        <w:rPr>
          <w:snapToGrid w:val="0"/>
        </w:rPr>
      </w:pPr>
      <w:bookmarkStart w:id="196" w:name="_Toc532477206"/>
      <w:r>
        <w:rPr>
          <w:rStyle w:val="CharSectno"/>
        </w:rPr>
        <w:t>53</w:t>
      </w:r>
      <w:r>
        <w:rPr>
          <w:snapToGrid w:val="0"/>
        </w:rPr>
        <w:t>.</w:t>
      </w:r>
      <w:r>
        <w:rPr>
          <w:snapToGrid w:val="0"/>
        </w:rPr>
        <w:tab/>
        <w:t>Discrimination on ground of religious or political conviction</w:t>
      </w:r>
      <w:bookmarkEnd w:id="19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97" w:name="_Toc532464019"/>
      <w:bookmarkStart w:id="198" w:name="_Toc532476891"/>
      <w:bookmarkStart w:id="199" w:name="_Toc532477207"/>
      <w:r>
        <w:rPr>
          <w:rStyle w:val="CharDivNo"/>
        </w:rPr>
        <w:t>Division 2</w:t>
      </w:r>
      <w:r>
        <w:rPr>
          <w:snapToGrid w:val="0"/>
        </w:rPr>
        <w:t> — </w:t>
      </w:r>
      <w:r>
        <w:rPr>
          <w:rStyle w:val="CharDivText"/>
        </w:rPr>
        <w:t>Discrimination in work</w:t>
      </w:r>
      <w:bookmarkEnd w:id="197"/>
      <w:bookmarkEnd w:id="198"/>
      <w:bookmarkEnd w:id="199"/>
      <w:r>
        <w:rPr>
          <w:rStyle w:val="CharDivText"/>
        </w:rPr>
        <w:t xml:space="preserve"> </w:t>
      </w:r>
    </w:p>
    <w:p>
      <w:pPr>
        <w:pStyle w:val="Heading5"/>
        <w:spacing w:before="180"/>
        <w:rPr>
          <w:snapToGrid w:val="0"/>
        </w:rPr>
      </w:pPr>
      <w:bookmarkStart w:id="200" w:name="_Toc532477208"/>
      <w:r>
        <w:rPr>
          <w:rStyle w:val="CharSectno"/>
        </w:rPr>
        <w:t>54</w:t>
      </w:r>
      <w:r>
        <w:rPr>
          <w:snapToGrid w:val="0"/>
        </w:rPr>
        <w:t>.</w:t>
      </w:r>
      <w:r>
        <w:rPr>
          <w:snapToGrid w:val="0"/>
        </w:rPr>
        <w:tab/>
        <w:t>Discrimination against applicants and employees</w:t>
      </w:r>
      <w:bookmarkEnd w:id="20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201" w:name="_Toc532477209"/>
      <w:r>
        <w:rPr>
          <w:rStyle w:val="CharSectno"/>
        </w:rPr>
        <w:t>55</w:t>
      </w:r>
      <w:r>
        <w:rPr>
          <w:snapToGrid w:val="0"/>
        </w:rPr>
        <w:t>.</w:t>
      </w:r>
      <w:r>
        <w:rPr>
          <w:snapToGrid w:val="0"/>
        </w:rPr>
        <w:tab/>
        <w:t>Discrimination against commission agents</w:t>
      </w:r>
      <w:bookmarkEnd w:id="20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202" w:name="_Toc532477210"/>
      <w:r>
        <w:rPr>
          <w:rStyle w:val="CharSectno"/>
        </w:rPr>
        <w:t>56</w:t>
      </w:r>
      <w:r>
        <w:rPr>
          <w:snapToGrid w:val="0"/>
        </w:rPr>
        <w:t>.</w:t>
      </w:r>
      <w:r>
        <w:rPr>
          <w:snapToGrid w:val="0"/>
        </w:rPr>
        <w:tab/>
        <w:t>Discrimination against contract workers</w:t>
      </w:r>
      <w:bookmarkEnd w:id="20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203" w:name="_Toc532477211"/>
      <w:r>
        <w:rPr>
          <w:rStyle w:val="CharSectno"/>
        </w:rPr>
        <w:t>57</w:t>
      </w:r>
      <w:r>
        <w:rPr>
          <w:snapToGrid w:val="0"/>
        </w:rPr>
        <w:t>.</w:t>
      </w:r>
      <w:r>
        <w:rPr>
          <w:snapToGrid w:val="0"/>
        </w:rPr>
        <w:tab/>
        <w:t>Partnerships</w:t>
      </w:r>
      <w:bookmarkEnd w:id="20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204" w:name="_Toc532477212"/>
      <w:r>
        <w:rPr>
          <w:rStyle w:val="CharSectno"/>
        </w:rPr>
        <w:t>58</w:t>
      </w:r>
      <w:r>
        <w:rPr>
          <w:snapToGrid w:val="0"/>
        </w:rPr>
        <w:t>.</w:t>
      </w:r>
      <w:r>
        <w:rPr>
          <w:snapToGrid w:val="0"/>
        </w:rPr>
        <w:tab/>
        <w:t>Professional or trade organisations</w:t>
      </w:r>
      <w:bookmarkEnd w:id="20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205" w:name="_Toc532477213"/>
      <w:r>
        <w:rPr>
          <w:rStyle w:val="CharSectno"/>
        </w:rPr>
        <w:t>59</w:t>
      </w:r>
      <w:r>
        <w:rPr>
          <w:snapToGrid w:val="0"/>
        </w:rPr>
        <w:t>.</w:t>
      </w:r>
      <w:r>
        <w:rPr>
          <w:snapToGrid w:val="0"/>
        </w:rPr>
        <w:tab/>
        <w:t>Qualifying bodies</w:t>
      </w:r>
      <w:bookmarkEnd w:id="20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206" w:name="_Toc532477214"/>
      <w:r>
        <w:rPr>
          <w:rStyle w:val="CharSectno"/>
        </w:rPr>
        <w:t>60</w:t>
      </w:r>
      <w:r>
        <w:rPr>
          <w:snapToGrid w:val="0"/>
        </w:rPr>
        <w:t>.</w:t>
      </w:r>
      <w:r>
        <w:rPr>
          <w:snapToGrid w:val="0"/>
        </w:rPr>
        <w:tab/>
        <w:t>Employment agencies</w:t>
      </w:r>
      <w:bookmarkEnd w:id="20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207" w:name="_Toc532464027"/>
      <w:bookmarkStart w:id="208" w:name="_Toc532476899"/>
      <w:bookmarkStart w:id="209" w:name="_Toc532477215"/>
      <w:r>
        <w:rPr>
          <w:rStyle w:val="CharDivNo"/>
        </w:rPr>
        <w:t>Division 3</w:t>
      </w:r>
      <w:r>
        <w:rPr>
          <w:snapToGrid w:val="0"/>
        </w:rPr>
        <w:t> — </w:t>
      </w:r>
      <w:r>
        <w:rPr>
          <w:rStyle w:val="CharDivText"/>
        </w:rPr>
        <w:t>Discrimination in other areas</w:t>
      </w:r>
      <w:bookmarkEnd w:id="207"/>
      <w:bookmarkEnd w:id="208"/>
      <w:bookmarkEnd w:id="209"/>
      <w:r>
        <w:rPr>
          <w:rStyle w:val="CharDivText"/>
        </w:rPr>
        <w:t xml:space="preserve"> </w:t>
      </w:r>
    </w:p>
    <w:p>
      <w:pPr>
        <w:pStyle w:val="Heading5"/>
        <w:spacing w:before="180"/>
        <w:rPr>
          <w:snapToGrid w:val="0"/>
        </w:rPr>
      </w:pPr>
      <w:bookmarkStart w:id="210" w:name="_Toc532477216"/>
      <w:r>
        <w:rPr>
          <w:rStyle w:val="CharSectno"/>
        </w:rPr>
        <w:t>61</w:t>
      </w:r>
      <w:r>
        <w:rPr>
          <w:snapToGrid w:val="0"/>
        </w:rPr>
        <w:t>.</w:t>
      </w:r>
      <w:r>
        <w:rPr>
          <w:snapToGrid w:val="0"/>
        </w:rPr>
        <w:tab/>
        <w:t>Education</w:t>
      </w:r>
      <w:bookmarkEnd w:id="21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211" w:name="_Toc532477217"/>
      <w:r>
        <w:rPr>
          <w:rStyle w:val="CharSectno"/>
        </w:rPr>
        <w:t>62</w:t>
      </w:r>
      <w:r>
        <w:rPr>
          <w:snapToGrid w:val="0"/>
        </w:rPr>
        <w:t>.</w:t>
      </w:r>
      <w:r>
        <w:rPr>
          <w:snapToGrid w:val="0"/>
        </w:rPr>
        <w:tab/>
        <w:t>Goods, services and facilities</w:t>
      </w:r>
      <w:bookmarkEnd w:id="211"/>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212" w:name="_Toc532477218"/>
      <w:r>
        <w:rPr>
          <w:rStyle w:val="CharSectno"/>
        </w:rPr>
        <w:t>63</w:t>
      </w:r>
      <w:r>
        <w:rPr>
          <w:snapToGrid w:val="0"/>
        </w:rPr>
        <w:t>.</w:t>
      </w:r>
      <w:r>
        <w:rPr>
          <w:snapToGrid w:val="0"/>
        </w:rPr>
        <w:tab/>
        <w:t>Accommodation</w:t>
      </w:r>
      <w:bookmarkEnd w:id="212"/>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213" w:name="_Toc532477219"/>
      <w:r>
        <w:rPr>
          <w:rStyle w:val="CharSectno"/>
        </w:rPr>
        <w:t>64</w:t>
      </w:r>
      <w:r>
        <w:rPr>
          <w:snapToGrid w:val="0"/>
        </w:rPr>
        <w:t>.</w:t>
      </w:r>
      <w:r>
        <w:rPr>
          <w:snapToGrid w:val="0"/>
        </w:rPr>
        <w:tab/>
        <w:t>Clubs</w:t>
      </w:r>
      <w:bookmarkEnd w:id="21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214" w:name="_Toc532477220"/>
      <w:r>
        <w:rPr>
          <w:rStyle w:val="CharSectno"/>
        </w:rPr>
        <w:t>65</w:t>
      </w:r>
      <w:r>
        <w:rPr>
          <w:snapToGrid w:val="0"/>
        </w:rPr>
        <w:t>.</w:t>
      </w:r>
      <w:r>
        <w:rPr>
          <w:snapToGrid w:val="0"/>
        </w:rPr>
        <w:tab/>
      </w:r>
      <w:r>
        <w:t>Requesting or requiring provision of certain information</w:t>
      </w:r>
      <w:bookmarkEnd w:id="214"/>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215" w:name="_Toc532464033"/>
      <w:bookmarkStart w:id="216" w:name="_Toc532476905"/>
      <w:bookmarkStart w:id="217" w:name="_Toc532477221"/>
      <w:r>
        <w:rPr>
          <w:rStyle w:val="CharDivNo"/>
        </w:rPr>
        <w:t>Division 4</w:t>
      </w:r>
      <w:r>
        <w:rPr>
          <w:snapToGrid w:val="0"/>
        </w:rPr>
        <w:t> — </w:t>
      </w:r>
      <w:r>
        <w:rPr>
          <w:rStyle w:val="CharDivText"/>
        </w:rPr>
        <w:t>Exceptions to Part IV</w:t>
      </w:r>
      <w:bookmarkEnd w:id="215"/>
      <w:bookmarkEnd w:id="216"/>
      <w:bookmarkEnd w:id="217"/>
      <w:r>
        <w:rPr>
          <w:rStyle w:val="CharDivText"/>
        </w:rPr>
        <w:t xml:space="preserve"> </w:t>
      </w:r>
    </w:p>
    <w:p>
      <w:pPr>
        <w:pStyle w:val="Heading5"/>
        <w:rPr>
          <w:snapToGrid w:val="0"/>
        </w:rPr>
      </w:pPr>
      <w:bookmarkStart w:id="218" w:name="_Toc532477222"/>
      <w:r>
        <w:rPr>
          <w:rStyle w:val="CharSectno"/>
        </w:rPr>
        <w:t>66</w:t>
      </w:r>
      <w:r>
        <w:rPr>
          <w:snapToGrid w:val="0"/>
        </w:rPr>
        <w:t>.</w:t>
      </w:r>
      <w:r>
        <w:rPr>
          <w:snapToGrid w:val="0"/>
        </w:rPr>
        <w:tab/>
        <w:t>Exceptions to s. 54 to 56</w:t>
      </w:r>
      <w:bookmarkEnd w:id="218"/>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219" w:name="_Toc532464035"/>
      <w:bookmarkStart w:id="220" w:name="_Toc532476907"/>
      <w:bookmarkStart w:id="221" w:name="_Toc532477223"/>
      <w:r>
        <w:rPr>
          <w:rStyle w:val="CharPartNo"/>
        </w:rPr>
        <w:t>Part IVA</w:t>
      </w:r>
      <w:r>
        <w:t> — </w:t>
      </w:r>
      <w:r>
        <w:rPr>
          <w:rStyle w:val="CharPartText"/>
        </w:rPr>
        <w:t>Discrimination on the ground of impairment</w:t>
      </w:r>
      <w:bookmarkEnd w:id="219"/>
      <w:bookmarkEnd w:id="220"/>
      <w:bookmarkEnd w:id="221"/>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222" w:name="_Toc532464036"/>
      <w:bookmarkStart w:id="223" w:name="_Toc532476908"/>
      <w:bookmarkStart w:id="224" w:name="_Toc532477224"/>
      <w:r>
        <w:rPr>
          <w:rStyle w:val="CharDivNo"/>
        </w:rPr>
        <w:t>Division 1</w:t>
      </w:r>
      <w:r>
        <w:rPr>
          <w:snapToGrid w:val="0"/>
        </w:rPr>
        <w:t> — </w:t>
      </w:r>
      <w:r>
        <w:rPr>
          <w:rStyle w:val="CharDivText"/>
        </w:rPr>
        <w:t>General</w:t>
      </w:r>
      <w:bookmarkEnd w:id="222"/>
      <w:bookmarkEnd w:id="223"/>
      <w:bookmarkEnd w:id="22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25" w:name="_Toc532477225"/>
      <w:r>
        <w:rPr>
          <w:rStyle w:val="CharSectno"/>
        </w:rPr>
        <w:t>66A</w:t>
      </w:r>
      <w:r>
        <w:rPr>
          <w:snapToGrid w:val="0"/>
        </w:rPr>
        <w:t>.</w:t>
      </w:r>
      <w:r>
        <w:rPr>
          <w:snapToGrid w:val="0"/>
        </w:rPr>
        <w:tab/>
        <w:t>Discrimination on ground of impairment</w:t>
      </w:r>
      <w:bookmarkEnd w:id="22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226" w:name="_Toc532464038"/>
      <w:bookmarkStart w:id="227" w:name="_Toc532476910"/>
      <w:bookmarkStart w:id="228" w:name="_Toc532477226"/>
      <w:r>
        <w:rPr>
          <w:rStyle w:val="CharDivNo"/>
        </w:rPr>
        <w:t>Division 2</w:t>
      </w:r>
      <w:r>
        <w:rPr>
          <w:snapToGrid w:val="0"/>
        </w:rPr>
        <w:t> — </w:t>
      </w:r>
      <w:r>
        <w:rPr>
          <w:rStyle w:val="CharDivText"/>
        </w:rPr>
        <w:t>Discrimination in work</w:t>
      </w:r>
      <w:bookmarkEnd w:id="226"/>
      <w:bookmarkEnd w:id="227"/>
      <w:bookmarkEnd w:id="22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229" w:name="_Toc532477227"/>
      <w:r>
        <w:rPr>
          <w:rStyle w:val="CharSectno"/>
        </w:rPr>
        <w:t>66B</w:t>
      </w:r>
      <w:r>
        <w:rPr>
          <w:snapToGrid w:val="0"/>
        </w:rPr>
        <w:t>.</w:t>
      </w:r>
      <w:r>
        <w:rPr>
          <w:snapToGrid w:val="0"/>
        </w:rPr>
        <w:tab/>
        <w:t>Discrimination against applicants and employees</w:t>
      </w:r>
      <w:bookmarkEnd w:id="229"/>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230" w:name="_Toc532477228"/>
      <w:r>
        <w:rPr>
          <w:rStyle w:val="CharSectno"/>
        </w:rPr>
        <w:t>66C</w:t>
      </w:r>
      <w:r>
        <w:rPr>
          <w:snapToGrid w:val="0"/>
        </w:rPr>
        <w:t>.</w:t>
      </w:r>
      <w:r>
        <w:rPr>
          <w:snapToGrid w:val="0"/>
        </w:rPr>
        <w:tab/>
        <w:t>Discrimination against commission agents</w:t>
      </w:r>
      <w:bookmarkEnd w:id="23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231" w:name="_Toc532477229"/>
      <w:r>
        <w:rPr>
          <w:rStyle w:val="CharSectno"/>
        </w:rPr>
        <w:t>66D</w:t>
      </w:r>
      <w:r>
        <w:rPr>
          <w:snapToGrid w:val="0"/>
        </w:rPr>
        <w:t>.</w:t>
      </w:r>
      <w:r>
        <w:rPr>
          <w:snapToGrid w:val="0"/>
        </w:rPr>
        <w:tab/>
        <w:t>Discrimination against contract workers</w:t>
      </w:r>
      <w:bookmarkEnd w:id="23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232" w:name="_Toc532477230"/>
      <w:r>
        <w:rPr>
          <w:rStyle w:val="CharSectno"/>
        </w:rPr>
        <w:t>66E</w:t>
      </w:r>
      <w:r>
        <w:rPr>
          <w:snapToGrid w:val="0"/>
        </w:rPr>
        <w:t>.</w:t>
      </w:r>
      <w:r>
        <w:rPr>
          <w:snapToGrid w:val="0"/>
        </w:rPr>
        <w:tab/>
        <w:t>Partnerships</w:t>
      </w:r>
      <w:bookmarkEnd w:id="232"/>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233" w:name="_Toc532477231"/>
      <w:r>
        <w:rPr>
          <w:rStyle w:val="CharSectno"/>
        </w:rPr>
        <w:t>66F</w:t>
      </w:r>
      <w:r>
        <w:rPr>
          <w:snapToGrid w:val="0"/>
        </w:rPr>
        <w:t>.</w:t>
      </w:r>
      <w:r>
        <w:rPr>
          <w:snapToGrid w:val="0"/>
        </w:rPr>
        <w:tab/>
        <w:t>Professional or trade organisations</w:t>
      </w:r>
      <w:bookmarkEnd w:id="23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234" w:name="_Toc532477232"/>
      <w:r>
        <w:rPr>
          <w:rStyle w:val="CharSectno"/>
        </w:rPr>
        <w:t>66G</w:t>
      </w:r>
      <w:r>
        <w:rPr>
          <w:snapToGrid w:val="0"/>
        </w:rPr>
        <w:t>.</w:t>
      </w:r>
      <w:r>
        <w:rPr>
          <w:snapToGrid w:val="0"/>
        </w:rPr>
        <w:tab/>
        <w:t>Qualifying bodies</w:t>
      </w:r>
      <w:bookmarkEnd w:id="23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235" w:name="_Toc532477233"/>
      <w:r>
        <w:rPr>
          <w:rStyle w:val="CharSectno"/>
        </w:rPr>
        <w:t>66H</w:t>
      </w:r>
      <w:r>
        <w:rPr>
          <w:snapToGrid w:val="0"/>
        </w:rPr>
        <w:t>.</w:t>
      </w:r>
      <w:r>
        <w:rPr>
          <w:snapToGrid w:val="0"/>
        </w:rPr>
        <w:tab/>
        <w:t>Employment agencies</w:t>
      </w:r>
      <w:bookmarkEnd w:id="23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236" w:name="_Toc532464046"/>
      <w:bookmarkStart w:id="237" w:name="_Toc532476918"/>
      <w:bookmarkStart w:id="238" w:name="_Toc532477234"/>
      <w:r>
        <w:rPr>
          <w:rStyle w:val="CharDivNo"/>
        </w:rPr>
        <w:t>Division 3</w:t>
      </w:r>
      <w:r>
        <w:rPr>
          <w:snapToGrid w:val="0"/>
        </w:rPr>
        <w:t> — </w:t>
      </w:r>
      <w:r>
        <w:rPr>
          <w:rStyle w:val="CharDivText"/>
        </w:rPr>
        <w:t>Discrimination in other areas</w:t>
      </w:r>
      <w:bookmarkEnd w:id="236"/>
      <w:bookmarkEnd w:id="237"/>
      <w:bookmarkEnd w:id="238"/>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239" w:name="_Toc532477235"/>
      <w:r>
        <w:rPr>
          <w:rStyle w:val="CharSectno"/>
        </w:rPr>
        <w:t>66I</w:t>
      </w:r>
      <w:r>
        <w:rPr>
          <w:snapToGrid w:val="0"/>
        </w:rPr>
        <w:t>.</w:t>
      </w:r>
      <w:r>
        <w:rPr>
          <w:snapToGrid w:val="0"/>
        </w:rPr>
        <w:tab/>
        <w:t>Education</w:t>
      </w:r>
      <w:bookmarkEnd w:id="23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240" w:name="_Toc532477236"/>
      <w:r>
        <w:rPr>
          <w:rStyle w:val="CharSectno"/>
        </w:rPr>
        <w:t>66J</w:t>
      </w:r>
      <w:r>
        <w:rPr>
          <w:snapToGrid w:val="0"/>
        </w:rPr>
        <w:t>.</w:t>
      </w:r>
      <w:r>
        <w:rPr>
          <w:snapToGrid w:val="0"/>
        </w:rPr>
        <w:tab/>
        <w:t>Access to places and vehicles</w:t>
      </w:r>
      <w:bookmarkEnd w:id="24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241" w:name="_Toc532477237"/>
      <w:r>
        <w:rPr>
          <w:rStyle w:val="CharSectno"/>
        </w:rPr>
        <w:t>66K</w:t>
      </w:r>
      <w:r>
        <w:rPr>
          <w:snapToGrid w:val="0"/>
        </w:rPr>
        <w:t>.</w:t>
      </w:r>
      <w:r>
        <w:rPr>
          <w:snapToGrid w:val="0"/>
        </w:rPr>
        <w:tab/>
        <w:t>Goods, services and facilities</w:t>
      </w:r>
      <w:bookmarkEnd w:id="241"/>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242" w:name="_Toc532477238"/>
      <w:r>
        <w:rPr>
          <w:rStyle w:val="CharSectno"/>
        </w:rPr>
        <w:t>66L</w:t>
      </w:r>
      <w:r>
        <w:rPr>
          <w:snapToGrid w:val="0"/>
        </w:rPr>
        <w:t>.</w:t>
      </w:r>
      <w:r>
        <w:rPr>
          <w:snapToGrid w:val="0"/>
        </w:rPr>
        <w:tab/>
        <w:t>Accommodation</w:t>
      </w:r>
      <w:bookmarkEnd w:id="24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243" w:name="_Toc532477239"/>
      <w:r>
        <w:rPr>
          <w:rStyle w:val="CharSectno"/>
        </w:rPr>
        <w:t>66M</w:t>
      </w:r>
      <w:r>
        <w:rPr>
          <w:snapToGrid w:val="0"/>
        </w:rPr>
        <w:t>.</w:t>
      </w:r>
      <w:r>
        <w:rPr>
          <w:snapToGrid w:val="0"/>
        </w:rPr>
        <w:tab/>
        <w:t>Clubs and incorporated associations</w:t>
      </w:r>
      <w:bookmarkEnd w:id="243"/>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244" w:name="_Toc532477240"/>
      <w:r>
        <w:rPr>
          <w:rStyle w:val="CharSectno"/>
        </w:rPr>
        <w:t>66N</w:t>
      </w:r>
      <w:r>
        <w:rPr>
          <w:snapToGrid w:val="0"/>
        </w:rPr>
        <w:t>.</w:t>
      </w:r>
      <w:r>
        <w:rPr>
          <w:snapToGrid w:val="0"/>
        </w:rPr>
        <w:tab/>
        <w:t>Discrimination in sport on ground of impairment</w:t>
      </w:r>
      <w:bookmarkEnd w:id="244"/>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pPr>
      <w:bookmarkStart w:id="245" w:name="_Toc532477241"/>
      <w:r>
        <w:rPr>
          <w:rStyle w:val="CharSectno"/>
        </w:rPr>
        <w:t>66O</w:t>
      </w:r>
      <w:r>
        <w:rPr>
          <w:snapToGrid w:val="0"/>
        </w:rPr>
        <w:t>.</w:t>
      </w:r>
      <w:r>
        <w:rPr>
          <w:snapToGrid w:val="0"/>
        </w:rPr>
        <w:tab/>
      </w:r>
      <w:r>
        <w:t>Requesting or requiring provision of certain information</w:t>
      </w:r>
      <w:bookmarkEnd w:id="245"/>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246" w:name="_Toc532477242"/>
      <w:r>
        <w:rPr>
          <w:rStyle w:val="CharSectno"/>
        </w:rPr>
        <w:t>66P</w:t>
      </w:r>
      <w:r>
        <w:rPr>
          <w:snapToGrid w:val="0"/>
        </w:rPr>
        <w:t>.</w:t>
      </w:r>
      <w:r>
        <w:rPr>
          <w:snapToGrid w:val="0"/>
        </w:rPr>
        <w:tab/>
        <w:t>Superannuation schemes and provident funds</w:t>
      </w:r>
      <w:bookmarkEnd w:id="246"/>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247" w:name="_Toc532464055"/>
      <w:bookmarkStart w:id="248" w:name="_Toc532476927"/>
      <w:bookmarkStart w:id="249" w:name="_Toc532477243"/>
      <w:r>
        <w:rPr>
          <w:rStyle w:val="CharDivNo"/>
        </w:rPr>
        <w:t>Division 4</w:t>
      </w:r>
      <w:r>
        <w:rPr>
          <w:snapToGrid w:val="0"/>
        </w:rPr>
        <w:t> — </w:t>
      </w:r>
      <w:r>
        <w:rPr>
          <w:rStyle w:val="CharDivText"/>
        </w:rPr>
        <w:t>Exceptions to Part IVA</w:t>
      </w:r>
      <w:bookmarkEnd w:id="247"/>
      <w:bookmarkEnd w:id="248"/>
      <w:bookmarkEnd w:id="24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50" w:name="_Toc532477244"/>
      <w:r>
        <w:rPr>
          <w:rStyle w:val="CharSectno"/>
        </w:rPr>
        <w:t>66Q</w:t>
      </w:r>
      <w:r>
        <w:rPr>
          <w:snapToGrid w:val="0"/>
        </w:rPr>
        <w:t>.</w:t>
      </w:r>
      <w:r>
        <w:rPr>
          <w:snapToGrid w:val="0"/>
        </w:rPr>
        <w:tab/>
        <w:t>Exceptions to certain work related provisions in Div. 2</w:t>
      </w:r>
      <w:bookmarkEnd w:id="250"/>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251" w:name="_Toc532477245"/>
      <w:r>
        <w:rPr>
          <w:rStyle w:val="CharSectno"/>
        </w:rPr>
        <w:t>66R</w:t>
      </w:r>
      <w:r>
        <w:rPr>
          <w:snapToGrid w:val="0"/>
        </w:rPr>
        <w:t>.</w:t>
      </w:r>
      <w:r>
        <w:rPr>
          <w:snapToGrid w:val="0"/>
        </w:rPr>
        <w:tab/>
        <w:t>Measures intended to achieve equality</w:t>
      </w:r>
      <w:bookmarkEnd w:id="25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252" w:name="_Toc532477246"/>
      <w:r>
        <w:rPr>
          <w:rStyle w:val="CharSectno"/>
        </w:rPr>
        <w:t>66S</w:t>
      </w:r>
      <w:r>
        <w:rPr>
          <w:snapToGrid w:val="0"/>
        </w:rPr>
        <w:t>.</w:t>
      </w:r>
      <w:r>
        <w:rPr>
          <w:snapToGrid w:val="0"/>
        </w:rPr>
        <w:tab/>
        <w:t>Genuine occupational qualifications</w:t>
      </w:r>
      <w:bookmarkEnd w:id="252"/>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253" w:name="_Toc532477247"/>
      <w:r>
        <w:rPr>
          <w:rStyle w:val="CharSectno"/>
        </w:rPr>
        <w:t>66T</w:t>
      </w:r>
      <w:r>
        <w:rPr>
          <w:snapToGrid w:val="0"/>
        </w:rPr>
        <w:t>.</w:t>
      </w:r>
      <w:r>
        <w:rPr>
          <w:snapToGrid w:val="0"/>
        </w:rPr>
        <w:tab/>
        <w:t>Insurance</w:t>
      </w:r>
      <w:bookmarkEnd w:id="25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254" w:name="_Toc532477248"/>
      <w:r>
        <w:rPr>
          <w:rStyle w:val="CharSectno"/>
        </w:rPr>
        <w:t>66U</w:t>
      </w:r>
      <w:r>
        <w:rPr>
          <w:snapToGrid w:val="0"/>
        </w:rPr>
        <w:t>.</w:t>
      </w:r>
      <w:r>
        <w:rPr>
          <w:snapToGrid w:val="0"/>
        </w:rPr>
        <w:tab/>
        <w:t>Regulations</w:t>
      </w:r>
      <w:bookmarkEnd w:id="254"/>
      <w:r>
        <w:rPr>
          <w:snapToGrid w:val="0"/>
        </w:rPr>
        <w:t xml:space="preserve"> </w:t>
      </w:r>
    </w:p>
    <w:p>
      <w:pPr>
        <w:pStyle w:val="Subsection"/>
        <w:rPr>
          <w:snapToGrid w:val="0"/>
        </w:rPr>
      </w:pPr>
      <w:r>
        <w:rPr>
          <w:snapToGrid w:val="0"/>
        </w:rPr>
        <w:tab/>
        <w:t>(1)</w:t>
      </w:r>
      <w:r>
        <w:rPr>
          <w:snapToGrid w:val="0"/>
        </w:rPr>
        <w:tab/>
        <w:t xml:space="preserve">The Governor may make regulations providing that a provision of this Part shall not have effect in relation to a person who has an impairment by reason of suffering from </w:t>
      </w:r>
      <w:r>
        <w:t>a notifiable infectious</w:t>
      </w:r>
      <w:r>
        <w:rPr>
          <w:snapToGrid w:val="0"/>
        </w:rPr>
        <w:t xml:space="preserve">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pPr>
      <w:r>
        <w:tab/>
        <w:t>(3)</w:t>
      </w:r>
      <w:r>
        <w:tab/>
        <w:t xml:space="preserve">In this section — </w:t>
      </w:r>
    </w:p>
    <w:p>
      <w:pPr>
        <w:pStyle w:val="Defstart"/>
      </w:pPr>
      <w:r>
        <w:tab/>
      </w:r>
      <w:r>
        <w:rPr>
          <w:rStyle w:val="CharDefText"/>
        </w:rPr>
        <w:t>notifiable infectious disease</w:t>
      </w:r>
      <w:r>
        <w:rPr>
          <w:bCs/>
        </w:rPr>
        <w:t xml:space="preserve"> has the meaning given in the </w:t>
      </w:r>
      <w:r>
        <w:rPr>
          <w:iCs/>
        </w:rPr>
        <w:t>Public Health Act 2016</w:t>
      </w:r>
      <w:r>
        <w:t xml:space="preserve"> section 4(1).</w:t>
      </w:r>
    </w:p>
    <w:p>
      <w:pPr>
        <w:pStyle w:val="Footnotesection"/>
      </w:pPr>
      <w:r>
        <w:tab/>
        <w:t xml:space="preserve">[Section 66U inserted by No. 40 of 1988 s. 8; amended by No. 19 of 2016 s. 101 and 289.] </w:t>
      </w:r>
    </w:p>
    <w:p>
      <w:pPr>
        <w:pStyle w:val="Heading2"/>
      </w:pPr>
      <w:bookmarkStart w:id="255" w:name="_Toc532464061"/>
      <w:bookmarkStart w:id="256" w:name="_Toc532476933"/>
      <w:bookmarkStart w:id="257" w:name="_Toc532477249"/>
      <w:r>
        <w:rPr>
          <w:rStyle w:val="CharPartNo"/>
        </w:rPr>
        <w:t>Part IVB</w:t>
      </w:r>
      <w:r>
        <w:t> — </w:t>
      </w:r>
      <w:r>
        <w:rPr>
          <w:rStyle w:val="CharPartText"/>
        </w:rPr>
        <w:t>Discrimination on the ground of age</w:t>
      </w:r>
      <w:bookmarkEnd w:id="255"/>
      <w:bookmarkEnd w:id="256"/>
      <w:bookmarkEnd w:id="257"/>
      <w:r>
        <w:rPr>
          <w:rStyle w:val="CharPartText"/>
        </w:rPr>
        <w:t xml:space="preserve"> </w:t>
      </w:r>
    </w:p>
    <w:p>
      <w:pPr>
        <w:pStyle w:val="Footnoteheading"/>
        <w:spacing w:before="100"/>
        <w:ind w:left="890"/>
        <w:rPr>
          <w:snapToGrid w:val="0"/>
        </w:rPr>
      </w:pPr>
      <w:r>
        <w:rPr>
          <w:snapToGrid w:val="0"/>
        </w:rPr>
        <w:tab/>
        <w:t xml:space="preserve">[Heading inserted by No. 74 of 1992 s. 19.] </w:t>
      </w:r>
    </w:p>
    <w:p>
      <w:pPr>
        <w:pStyle w:val="Heading3"/>
        <w:spacing w:before="180"/>
        <w:rPr>
          <w:snapToGrid w:val="0"/>
        </w:rPr>
      </w:pPr>
      <w:bookmarkStart w:id="258" w:name="_Toc532464062"/>
      <w:bookmarkStart w:id="259" w:name="_Toc532476934"/>
      <w:bookmarkStart w:id="260" w:name="_Toc532477250"/>
      <w:r>
        <w:rPr>
          <w:rStyle w:val="CharDivNo"/>
        </w:rPr>
        <w:t>Division 1</w:t>
      </w:r>
      <w:r>
        <w:rPr>
          <w:snapToGrid w:val="0"/>
        </w:rPr>
        <w:t> — </w:t>
      </w:r>
      <w:r>
        <w:rPr>
          <w:rStyle w:val="CharDivText"/>
        </w:rPr>
        <w:t>General</w:t>
      </w:r>
      <w:bookmarkEnd w:id="258"/>
      <w:bookmarkEnd w:id="259"/>
      <w:bookmarkEnd w:id="260"/>
      <w:r>
        <w:rPr>
          <w:rStyle w:val="CharDivText"/>
        </w:rPr>
        <w:t xml:space="preserve"> </w:t>
      </w:r>
    </w:p>
    <w:p>
      <w:pPr>
        <w:pStyle w:val="Footnoteheading"/>
        <w:spacing w:before="100"/>
        <w:ind w:left="890"/>
        <w:rPr>
          <w:snapToGrid w:val="0"/>
        </w:rPr>
      </w:pPr>
      <w:r>
        <w:rPr>
          <w:snapToGrid w:val="0"/>
        </w:rPr>
        <w:tab/>
        <w:t xml:space="preserve">[Heading inserted by No. 74 of 1992 s. 19.] </w:t>
      </w:r>
    </w:p>
    <w:p>
      <w:pPr>
        <w:pStyle w:val="Heading5"/>
        <w:spacing w:before="180"/>
        <w:rPr>
          <w:snapToGrid w:val="0"/>
        </w:rPr>
      </w:pPr>
      <w:bookmarkStart w:id="261" w:name="_Toc532477251"/>
      <w:r>
        <w:rPr>
          <w:rStyle w:val="CharSectno"/>
        </w:rPr>
        <w:t>66V</w:t>
      </w:r>
      <w:r>
        <w:rPr>
          <w:snapToGrid w:val="0"/>
        </w:rPr>
        <w:t>.</w:t>
      </w:r>
      <w:r>
        <w:rPr>
          <w:snapToGrid w:val="0"/>
        </w:rPr>
        <w:tab/>
        <w:t>Discrimination on ground of age</w:t>
      </w:r>
      <w:bookmarkEnd w:id="261"/>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262" w:name="_Toc532464064"/>
      <w:bookmarkStart w:id="263" w:name="_Toc532476936"/>
      <w:bookmarkStart w:id="264" w:name="_Toc532477252"/>
      <w:r>
        <w:rPr>
          <w:rStyle w:val="CharDivNo"/>
        </w:rPr>
        <w:t>Division 2</w:t>
      </w:r>
      <w:r>
        <w:rPr>
          <w:snapToGrid w:val="0"/>
        </w:rPr>
        <w:t> — </w:t>
      </w:r>
      <w:r>
        <w:rPr>
          <w:rStyle w:val="CharDivText"/>
        </w:rPr>
        <w:t>Discrimination in work</w:t>
      </w:r>
      <w:bookmarkEnd w:id="262"/>
      <w:bookmarkEnd w:id="263"/>
      <w:bookmarkEnd w:id="26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65" w:name="_Toc532477253"/>
      <w:r>
        <w:rPr>
          <w:rStyle w:val="CharSectno"/>
        </w:rPr>
        <w:t>66W</w:t>
      </w:r>
      <w:r>
        <w:rPr>
          <w:snapToGrid w:val="0"/>
        </w:rPr>
        <w:t>.</w:t>
      </w:r>
      <w:r>
        <w:rPr>
          <w:snapToGrid w:val="0"/>
        </w:rPr>
        <w:tab/>
        <w:t>Discrimination against applicants and employees</w:t>
      </w:r>
      <w:bookmarkEnd w:id="26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266" w:name="_Toc532477254"/>
      <w:r>
        <w:rPr>
          <w:rStyle w:val="CharSectno"/>
        </w:rPr>
        <w:t>66X</w:t>
      </w:r>
      <w:r>
        <w:rPr>
          <w:snapToGrid w:val="0"/>
        </w:rPr>
        <w:t>.</w:t>
      </w:r>
      <w:r>
        <w:rPr>
          <w:snapToGrid w:val="0"/>
        </w:rPr>
        <w:tab/>
        <w:t>Discrimination against commission agents</w:t>
      </w:r>
      <w:bookmarkEnd w:id="26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267" w:name="_Toc532477255"/>
      <w:r>
        <w:rPr>
          <w:rStyle w:val="CharSectno"/>
        </w:rPr>
        <w:t>66Y</w:t>
      </w:r>
      <w:r>
        <w:rPr>
          <w:snapToGrid w:val="0"/>
        </w:rPr>
        <w:t>.</w:t>
      </w:r>
      <w:r>
        <w:rPr>
          <w:snapToGrid w:val="0"/>
        </w:rPr>
        <w:tab/>
        <w:t>Discrimination against contract workers</w:t>
      </w:r>
      <w:bookmarkEnd w:id="26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268" w:name="_Toc532477256"/>
      <w:r>
        <w:rPr>
          <w:rStyle w:val="CharSectno"/>
        </w:rPr>
        <w:t>66Z</w:t>
      </w:r>
      <w:r>
        <w:rPr>
          <w:snapToGrid w:val="0"/>
        </w:rPr>
        <w:t>.</w:t>
      </w:r>
      <w:r>
        <w:rPr>
          <w:snapToGrid w:val="0"/>
        </w:rPr>
        <w:tab/>
        <w:t>Partnerships</w:t>
      </w:r>
      <w:bookmarkEnd w:id="26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269" w:name="_Toc532477257"/>
      <w:r>
        <w:rPr>
          <w:rStyle w:val="CharSectno"/>
        </w:rPr>
        <w:t>66ZA</w:t>
      </w:r>
      <w:r>
        <w:rPr>
          <w:snapToGrid w:val="0"/>
        </w:rPr>
        <w:t>.</w:t>
      </w:r>
      <w:r>
        <w:rPr>
          <w:snapToGrid w:val="0"/>
        </w:rPr>
        <w:tab/>
        <w:t>Professional or trade organisations</w:t>
      </w:r>
      <w:bookmarkEnd w:id="26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270" w:name="_Toc532477258"/>
      <w:r>
        <w:rPr>
          <w:rStyle w:val="CharSectno"/>
        </w:rPr>
        <w:t>66ZB</w:t>
      </w:r>
      <w:r>
        <w:rPr>
          <w:snapToGrid w:val="0"/>
        </w:rPr>
        <w:t>.</w:t>
      </w:r>
      <w:r>
        <w:rPr>
          <w:snapToGrid w:val="0"/>
        </w:rPr>
        <w:tab/>
        <w:t>Qualifying bodies</w:t>
      </w:r>
      <w:bookmarkEnd w:id="27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271" w:name="_Toc532477259"/>
      <w:r>
        <w:rPr>
          <w:rStyle w:val="CharSectno"/>
        </w:rPr>
        <w:t>66ZC</w:t>
      </w:r>
      <w:r>
        <w:rPr>
          <w:snapToGrid w:val="0"/>
        </w:rPr>
        <w:t>.</w:t>
      </w:r>
      <w:r>
        <w:rPr>
          <w:snapToGrid w:val="0"/>
        </w:rPr>
        <w:tab/>
        <w:t>Employment agencies</w:t>
      </w:r>
      <w:bookmarkEnd w:id="27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keepNext w:val="0"/>
        <w:pageBreakBefore/>
        <w:spacing w:before="0"/>
        <w:rPr>
          <w:snapToGrid w:val="0"/>
        </w:rPr>
      </w:pPr>
      <w:bookmarkStart w:id="272" w:name="_Toc532464072"/>
      <w:bookmarkStart w:id="273" w:name="_Toc532476944"/>
      <w:bookmarkStart w:id="274" w:name="_Toc532477260"/>
      <w:r>
        <w:rPr>
          <w:rStyle w:val="CharDivNo"/>
        </w:rPr>
        <w:t>Division 3</w:t>
      </w:r>
      <w:r>
        <w:rPr>
          <w:snapToGrid w:val="0"/>
        </w:rPr>
        <w:t> — </w:t>
      </w:r>
      <w:r>
        <w:rPr>
          <w:rStyle w:val="CharDivText"/>
        </w:rPr>
        <w:t>Discrimination in other areas</w:t>
      </w:r>
      <w:bookmarkEnd w:id="272"/>
      <w:bookmarkEnd w:id="273"/>
      <w:bookmarkEnd w:id="27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75" w:name="_Toc532477261"/>
      <w:r>
        <w:rPr>
          <w:rStyle w:val="CharSectno"/>
        </w:rPr>
        <w:t>66ZD</w:t>
      </w:r>
      <w:r>
        <w:rPr>
          <w:snapToGrid w:val="0"/>
        </w:rPr>
        <w:t>.</w:t>
      </w:r>
      <w:r>
        <w:rPr>
          <w:snapToGrid w:val="0"/>
        </w:rPr>
        <w:tab/>
        <w:t>Education</w:t>
      </w:r>
      <w:bookmarkEnd w:id="27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276" w:name="_Toc532477262"/>
      <w:r>
        <w:rPr>
          <w:rStyle w:val="CharSectno"/>
        </w:rPr>
        <w:t>66ZE</w:t>
      </w:r>
      <w:r>
        <w:rPr>
          <w:snapToGrid w:val="0"/>
        </w:rPr>
        <w:t>.</w:t>
      </w:r>
      <w:r>
        <w:rPr>
          <w:snapToGrid w:val="0"/>
        </w:rPr>
        <w:tab/>
        <w:t>Access to places and vehicles</w:t>
      </w:r>
      <w:bookmarkEnd w:id="276"/>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277" w:name="_Toc532477263"/>
      <w:r>
        <w:rPr>
          <w:rStyle w:val="CharSectno"/>
        </w:rPr>
        <w:t>66ZF</w:t>
      </w:r>
      <w:r>
        <w:rPr>
          <w:snapToGrid w:val="0"/>
        </w:rPr>
        <w:t>.</w:t>
      </w:r>
      <w:r>
        <w:rPr>
          <w:snapToGrid w:val="0"/>
        </w:rPr>
        <w:tab/>
        <w:t>Goods, services and facilities</w:t>
      </w:r>
      <w:bookmarkEnd w:id="277"/>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278" w:name="_Toc532477264"/>
      <w:r>
        <w:rPr>
          <w:rStyle w:val="CharSectno"/>
        </w:rPr>
        <w:t>66ZG</w:t>
      </w:r>
      <w:r>
        <w:rPr>
          <w:snapToGrid w:val="0"/>
        </w:rPr>
        <w:t>.</w:t>
      </w:r>
      <w:r>
        <w:rPr>
          <w:snapToGrid w:val="0"/>
        </w:rPr>
        <w:tab/>
        <w:t>Accommodation</w:t>
      </w:r>
      <w:bookmarkEnd w:id="27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pageBreakBefore/>
        <w:spacing w:before="0"/>
        <w:rPr>
          <w:snapToGrid w:val="0"/>
        </w:rPr>
      </w:pPr>
      <w:bookmarkStart w:id="279" w:name="_Toc532477265"/>
      <w:r>
        <w:rPr>
          <w:rStyle w:val="CharSectno"/>
        </w:rPr>
        <w:t>66ZH</w:t>
      </w:r>
      <w:r>
        <w:rPr>
          <w:snapToGrid w:val="0"/>
        </w:rPr>
        <w:t>.</w:t>
      </w:r>
      <w:r>
        <w:rPr>
          <w:snapToGrid w:val="0"/>
        </w:rPr>
        <w:tab/>
        <w:t>Land</w:t>
      </w:r>
      <w:bookmarkEnd w:id="27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spacing w:before="240"/>
        <w:rPr>
          <w:snapToGrid w:val="0"/>
        </w:rPr>
      </w:pPr>
      <w:bookmarkStart w:id="280" w:name="_Toc532477266"/>
      <w:r>
        <w:rPr>
          <w:rStyle w:val="CharSectno"/>
        </w:rPr>
        <w:t>66ZI</w:t>
      </w:r>
      <w:r>
        <w:rPr>
          <w:snapToGrid w:val="0"/>
        </w:rPr>
        <w:t>.</w:t>
      </w:r>
      <w:r>
        <w:rPr>
          <w:snapToGrid w:val="0"/>
        </w:rPr>
        <w:tab/>
        <w:t>Clubs and incorporated associations</w:t>
      </w:r>
      <w:bookmarkEnd w:id="280"/>
      <w:r>
        <w:rPr>
          <w:snapToGrid w:val="0"/>
        </w:rPr>
        <w:t xml:space="preserve"> </w:t>
      </w:r>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240"/>
        <w:rPr>
          <w:snapToGrid w:val="0"/>
        </w:rPr>
      </w:pPr>
      <w:bookmarkStart w:id="281" w:name="_Toc532477267"/>
      <w:r>
        <w:rPr>
          <w:rStyle w:val="CharSectno"/>
        </w:rPr>
        <w:t>66ZJ</w:t>
      </w:r>
      <w:r>
        <w:rPr>
          <w:snapToGrid w:val="0"/>
        </w:rPr>
        <w:t>.</w:t>
      </w:r>
      <w:r>
        <w:rPr>
          <w:snapToGrid w:val="0"/>
        </w:rPr>
        <w:tab/>
        <w:t>Discrimination in sport on ground of age</w:t>
      </w:r>
      <w:bookmarkEnd w:id="281"/>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282" w:name="_Toc532477268"/>
      <w:r>
        <w:rPr>
          <w:rStyle w:val="CharSectno"/>
        </w:rPr>
        <w:t>66ZK</w:t>
      </w:r>
      <w:r>
        <w:rPr>
          <w:snapToGrid w:val="0"/>
        </w:rPr>
        <w:t>.</w:t>
      </w:r>
      <w:r>
        <w:rPr>
          <w:snapToGrid w:val="0"/>
        </w:rPr>
        <w:tab/>
        <w:t>Requesting or requiring provison of certain information</w:t>
      </w:r>
      <w:bookmarkEnd w:id="282"/>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283" w:name="_Toc532477269"/>
      <w:r>
        <w:rPr>
          <w:rStyle w:val="CharSectno"/>
        </w:rPr>
        <w:t>66ZL</w:t>
      </w:r>
      <w:r>
        <w:rPr>
          <w:snapToGrid w:val="0"/>
        </w:rPr>
        <w:t>.</w:t>
      </w:r>
      <w:r>
        <w:rPr>
          <w:snapToGrid w:val="0"/>
        </w:rPr>
        <w:tab/>
        <w:t>Superannuation schemes and provident funds</w:t>
      </w:r>
      <w:bookmarkEnd w:id="283"/>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284" w:name="_Toc532464082"/>
      <w:bookmarkStart w:id="285" w:name="_Toc532476954"/>
      <w:bookmarkStart w:id="286" w:name="_Toc532477270"/>
      <w:r>
        <w:rPr>
          <w:rStyle w:val="CharDivNo"/>
        </w:rPr>
        <w:t>Division 4</w:t>
      </w:r>
      <w:r>
        <w:rPr>
          <w:snapToGrid w:val="0"/>
        </w:rPr>
        <w:t> — </w:t>
      </w:r>
      <w:r>
        <w:rPr>
          <w:rStyle w:val="CharDivText"/>
        </w:rPr>
        <w:t>Exceptions to Part IVB</w:t>
      </w:r>
      <w:bookmarkEnd w:id="284"/>
      <w:bookmarkEnd w:id="285"/>
      <w:bookmarkEnd w:id="28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287" w:name="_Toc532477271"/>
      <w:r>
        <w:rPr>
          <w:rStyle w:val="CharSectno"/>
        </w:rPr>
        <w:t>66ZM</w:t>
      </w:r>
      <w:r>
        <w:rPr>
          <w:snapToGrid w:val="0"/>
        </w:rPr>
        <w:t>.</w:t>
      </w:r>
      <w:r>
        <w:rPr>
          <w:snapToGrid w:val="0"/>
        </w:rPr>
        <w:tab/>
        <w:t>Health and safety considerations</w:t>
      </w:r>
      <w:bookmarkEnd w:id="287"/>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288" w:name="_Toc532477272"/>
      <w:r>
        <w:rPr>
          <w:rStyle w:val="CharSectno"/>
        </w:rPr>
        <w:t>66ZN</w:t>
      </w:r>
      <w:r>
        <w:rPr>
          <w:snapToGrid w:val="0"/>
        </w:rPr>
        <w:t>.</w:t>
      </w:r>
      <w:r>
        <w:rPr>
          <w:snapToGrid w:val="0"/>
        </w:rPr>
        <w:tab/>
        <w:t>Retirement</w:t>
      </w:r>
      <w:bookmarkEnd w:id="288"/>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289" w:name="_Toc532477273"/>
      <w:r>
        <w:rPr>
          <w:rStyle w:val="CharSectno"/>
        </w:rPr>
        <w:t>66ZO</w:t>
      </w:r>
      <w:r>
        <w:rPr>
          <w:snapToGrid w:val="0"/>
        </w:rPr>
        <w:t>.</w:t>
      </w:r>
      <w:r>
        <w:rPr>
          <w:snapToGrid w:val="0"/>
        </w:rPr>
        <w:tab/>
        <w:t>Contracts with minors</w:t>
      </w:r>
      <w:bookmarkEnd w:id="289"/>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290" w:name="_Toc532477274"/>
      <w:r>
        <w:rPr>
          <w:rStyle w:val="CharSectno"/>
        </w:rPr>
        <w:t>66ZP</w:t>
      </w:r>
      <w:r>
        <w:rPr>
          <w:snapToGrid w:val="0"/>
        </w:rPr>
        <w:t>.</w:t>
      </w:r>
      <w:r>
        <w:rPr>
          <w:snapToGrid w:val="0"/>
        </w:rPr>
        <w:tab/>
        <w:t>Measures intended to achieve equality</w:t>
      </w:r>
      <w:bookmarkEnd w:id="29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pageBreakBefore/>
        <w:spacing w:before="0"/>
        <w:rPr>
          <w:snapToGrid w:val="0"/>
        </w:rPr>
      </w:pPr>
      <w:bookmarkStart w:id="291" w:name="_Toc532477275"/>
      <w:r>
        <w:rPr>
          <w:rStyle w:val="CharSectno"/>
        </w:rPr>
        <w:t>66ZQ</w:t>
      </w:r>
      <w:r>
        <w:rPr>
          <w:snapToGrid w:val="0"/>
        </w:rPr>
        <w:t>.</w:t>
      </w:r>
      <w:r>
        <w:rPr>
          <w:snapToGrid w:val="0"/>
        </w:rPr>
        <w:tab/>
        <w:t>Genuine occupational qualifications</w:t>
      </w:r>
      <w:bookmarkEnd w:id="291"/>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292" w:name="_Toc532477276"/>
      <w:r>
        <w:rPr>
          <w:rStyle w:val="CharSectno"/>
        </w:rPr>
        <w:t>66ZR</w:t>
      </w:r>
      <w:r>
        <w:rPr>
          <w:snapToGrid w:val="0"/>
        </w:rPr>
        <w:t>.</w:t>
      </w:r>
      <w:r>
        <w:rPr>
          <w:snapToGrid w:val="0"/>
        </w:rPr>
        <w:tab/>
        <w:t>Insurance</w:t>
      </w:r>
      <w:bookmarkEnd w:id="29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293" w:name="_Toc532477277"/>
      <w:r>
        <w:rPr>
          <w:rStyle w:val="CharSectno"/>
        </w:rPr>
        <w:t>66ZS</w:t>
      </w:r>
      <w:r>
        <w:rPr>
          <w:snapToGrid w:val="0"/>
        </w:rPr>
        <w:t>.</w:t>
      </w:r>
      <w:r>
        <w:rPr>
          <w:snapToGrid w:val="0"/>
        </w:rPr>
        <w:tab/>
        <w:t>Acts done under statutory authority</w:t>
      </w:r>
      <w:bookmarkEnd w:id="293"/>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spacing w:before="60"/>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294" w:name="_Toc532464090"/>
      <w:bookmarkStart w:id="295" w:name="_Toc532476962"/>
      <w:bookmarkStart w:id="296" w:name="_Toc532477278"/>
      <w:r>
        <w:rPr>
          <w:rStyle w:val="CharPartNo"/>
        </w:rPr>
        <w:t>Part IVC</w:t>
      </w:r>
      <w:r>
        <w:t> — </w:t>
      </w:r>
      <w:r>
        <w:rPr>
          <w:rStyle w:val="CharPartText"/>
        </w:rPr>
        <w:t>Discrimination on ground of publication of relevant details of persons on Fines Enforcement Registrar’s website</w:t>
      </w:r>
      <w:bookmarkEnd w:id="294"/>
      <w:bookmarkEnd w:id="295"/>
      <w:bookmarkEnd w:id="296"/>
    </w:p>
    <w:p>
      <w:pPr>
        <w:pStyle w:val="Footnoteheading"/>
        <w:ind w:left="890"/>
        <w:rPr>
          <w:snapToGrid w:val="0"/>
        </w:rPr>
      </w:pPr>
      <w:r>
        <w:rPr>
          <w:snapToGrid w:val="0"/>
        </w:rPr>
        <w:tab/>
        <w:t xml:space="preserve">[Heading inserted by No. 48 of 2012 s. 49.] </w:t>
      </w:r>
    </w:p>
    <w:p>
      <w:pPr>
        <w:pStyle w:val="Heading3"/>
      </w:pPr>
      <w:bookmarkStart w:id="297" w:name="_Toc532464091"/>
      <w:bookmarkStart w:id="298" w:name="_Toc532476963"/>
      <w:bookmarkStart w:id="299" w:name="_Toc532477279"/>
      <w:r>
        <w:rPr>
          <w:rStyle w:val="CharDivNo"/>
        </w:rPr>
        <w:t>Division 1</w:t>
      </w:r>
      <w:r>
        <w:t> — </w:t>
      </w:r>
      <w:r>
        <w:rPr>
          <w:rStyle w:val="CharDivText"/>
        </w:rPr>
        <w:t>General</w:t>
      </w:r>
      <w:bookmarkEnd w:id="297"/>
      <w:bookmarkEnd w:id="298"/>
      <w:bookmarkEnd w:id="299"/>
    </w:p>
    <w:p>
      <w:pPr>
        <w:pStyle w:val="Footnoteheading"/>
        <w:ind w:left="890"/>
        <w:rPr>
          <w:snapToGrid w:val="0"/>
        </w:rPr>
      </w:pPr>
      <w:r>
        <w:rPr>
          <w:snapToGrid w:val="0"/>
        </w:rPr>
        <w:tab/>
        <w:t xml:space="preserve">[Heading inserted by No. 48 of 2012 s. 49.] </w:t>
      </w:r>
    </w:p>
    <w:p>
      <w:pPr>
        <w:pStyle w:val="Heading5"/>
      </w:pPr>
      <w:bookmarkStart w:id="300" w:name="_Toc532477280"/>
      <w:r>
        <w:rPr>
          <w:rStyle w:val="CharSectno"/>
        </w:rPr>
        <w:t>67A</w:t>
      </w:r>
      <w:r>
        <w:t>.</w:t>
      </w:r>
      <w:r>
        <w:tab/>
        <w:t>Discrimination on ground of publication of relevant details on Fines Enforcement Registrar’s website</w:t>
      </w:r>
      <w:bookmarkEnd w:id="300"/>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301" w:name="_Toc532464093"/>
      <w:bookmarkStart w:id="302" w:name="_Toc532476965"/>
      <w:bookmarkStart w:id="303" w:name="_Toc532477281"/>
      <w:r>
        <w:rPr>
          <w:rStyle w:val="CharDivNo"/>
        </w:rPr>
        <w:t>Division 2</w:t>
      </w:r>
      <w:r>
        <w:t> — </w:t>
      </w:r>
      <w:r>
        <w:rPr>
          <w:rStyle w:val="CharDivText"/>
        </w:rPr>
        <w:t>Discrimination in work</w:t>
      </w:r>
      <w:bookmarkEnd w:id="301"/>
      <w:bookmarkEnd w:id="302"/>
      <w:bookmarkEnd w:id="303"/>
    </w:p>
    <w:p>
      <w:pPr>
        <w:pStyle w:val="Footnoteheading"/>
        <w:keepNext/>
        <w:ind w:left="890"/>
        <w:rPr>
          <w:snapToGrid w:val="0"/>
        </w:rPr>
      </w:pPr>
      <w:r>
        <w:rPr>
          <w:snapToGrid w:val="0"/>
        </w:rPr>
        <w:tab/>
        <w:t xml:space="preserve">[Heading inserted by No. 48 of 2012 s. 49.] </w:t>
      </w:r>
    </w:p>
    <w:p>
      <w:pPr>
        <w:pStyle w:val="Heading5"/>
      </w:pPr>
      <w:bookmarkStart w:id="304" w:name="_Toc532477282"/>
      <w:r>
        <w:rPr>
          <w:rStyle w:val="CharSectno"/>
        </w:rPr>
        <w:t>67B</w:t>
      </w:r>
      <w:r>
        <w:rPr>
          <w:snapToGrid w:val="0"/>
        </w:rPr>
        <w:t>.</w:t>
      </w:r>
      <w:r>
        <w:rPr>
          <w:snapToGrid w:val="0"/>
        </w:rPr>
        <w:tab/>
        <w:t>Discrimination against applicants and employees</w:t>
      </w:r>
      <w:bookmarkEnd w:id="304"/>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305" w:name="_Toc532477283"/>
      <w:r>
        <w:rPr>
          <w:rStyle w:val="CharSectno"/>
        </w:rPr>
        <w:t>67C</w:t>
      </w:r>
      <w:r>
        <w:t>.</w:t>
      </w:r>
      <w:r>
        <w:tab/>
        <w:t>Discrimination against commission agents</w:t>
      </w:r>
      <w:bookmarkEnd w:id="305"/>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306" w:name="_Toc532477284"/>
      <w:r>
        <w:rPr>
          <w:rStyle w:val="CharSectno"/>
        </w:rPr>
        <w:t>67D</w:t>
      </w:r>
      <w:r>
        <w:rPr>
          <w:snapToGrid w:val="0"/>
        </w:rPr>
        <w:t>.</w:t>
      </w:r>
      <w:r>
        <w:rPr>
          <w:snapToGrid w:val="0"/>
        </w:rPr>
        <w:tab/>
      </w:r>
      <w:r>
        <w:t>Discrimination</w:t>
      </w:r>
      <w:r>
        <w:rPr>
          <w:snapToGrid w:val="0"/>
        </w:rPr>
        <w:t xml:space="preserve"> against contract workers</w:t>
      </w:r>
      <w:bookmarkEnd w:id="306"/>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307" w:name="_Toc532477285"/>
      <w:r>
        <w:rPr>
          <w:rStyle w:val="CharSectno"/>
        </w:rPr>
        <w:t>67E</w:t>
      </w:r>
      <w:r>
        <w:rPr>
          <w:snapToGrid w:val="0"/>
        </w:rPr>
        <w:t>.</w:t>
      </w:r>
      <w:r>
        <w:rPr>
          <w:snapToGrid w:val="0"/>
        </w:rPr>
        <w:tab/>
        <w:t>Professional or trade organisations</w:t>
      </w:r>
      <w:bookmarkEnd w:id="307"/>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308" w:name="_Toc532477286"/>
      <w:r>
        <w:rPr>
          <w:rStyle w:val="CharSectno"/>
        </w:rPr>
        <w:t>67F</w:t>
      </w:r>
      <w:r>
        <w:t>.</w:t>
      </w:r>
      <w:r>
        <w:tab/>
        <w:t>Qualifying bodies</w:t>
      </w:r>
      <w:bookmarkEnd w:id="308"/>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309" w:name="_Toc532477287"/>
      <w:r>
        <w:rPr>
          <w:rStyle w:val="CharSectno"/>
        </w:rPr>
        <w:t>67G</w:t>
      </w:r>
      <w:r>
        <w:t>.</w:t>
      </w:r>
      <w:r>
        <w:tab/>
        <w:t>Employment agencies</w:t>
      </w:r>
      <w:bookmarkEnd w:id="309"/>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310" w:name="_Toc532464100"/>
      <w:bookmarkStart w:id="311" w:name="_Toc532476972"/>
      <w:bookmarkStart w:id="312" w:name="_Toc532477288"/>
      <w:r>
        <w:rPr>
          <w:rStyle w:val="CharDivNo"/>
        </w:rPr>
        <w:t>Division 3</w:t>
      </w:r>
      <w:r>
        <w:t> — </w:t>
      </w:r>
      <w:r>
        <w:rPr>
          <w:rStyle w:val="CharDivText"/>
        </w:rPr>
        <w:t>Discrimination in other areas</w:t>
      </w:r>
      <w:bookmarkEnd w:id="310"/>
      <w:bookmarkEnd w:id="311"/>
      <w:bookmarkEnd w:id="312"/>
    </w:p>
    <w:p>
      <w:pPr>
        <w:pStyle w:val="Footnoteheading"/>
        <w:ind w:left="890"/>
        <w:rPr>
          <w:snapToGrid w:val="0"/>
        </w:rPr>
      </w:pPr>
      <w:r>
        <w:rPr>
          <w:snapToGrid w:val="0"/>
        </w:rPr>
        <w:tab/>
        <w:t xml:space="preserve">[Heading inserted by No. 48 of 2012 s. 49.] </w:t>
      </w:r>
    </w:p>
    <w:p>
      <w:pPr>
        <w:pStyle w:val="Heading5"/>
      </w:pPr>
      <w:bookmarkStart w:id="313" w:name="_Toc532477289"/>
      <w:r>
        <w:rPr>
          <w:rStyle w:val="CharSectno"/>
        </w:rPr>
        <w:t>67H</w:t>
      </w:r>
      <w:r>
        <w:t>.</w:t>
      </w:r>
      <w:r>
        <w:tab/>
        <w:t>Goods, services and facilities</w:t>
      </w:r>
      <w:bookmarkEnd w:id="313"/>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314" w:name="_Toc532477290"/>
      <w:r>
        <w:rPr>
          <w:rStyle w:val="CharSectno"/>
        </w:rPr>
        <w:t>67I</w:t>
      </w:r>
      <w:r>
        <w:t>.</w:t>
      </w:r>
      <w:r>
        <w:tab/>
        <w:t>Accommodation</w:t>
      </w:r>
      <w:bookmarkEnd w:id="314"/>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315" w:name="_Toc532464103"/>
      <w:bookmarkStart w:id="316" w:name="_Toc532476975"/>
      <w:bookmarkStart w:id="317" w:name="_Toc532477291"/>
      <w:r>
        <w:rPr>
          <w:rStyle w:val="CharPartNo"/>
        </w:rPr>
        <w:t>Part V</w:t>
      </w:r>
      <w:r>
        <w:rPr>
          <w:rStyle w:val="CharDivNo"/>
        </w:rPr>
        <w:t> </w:t>
      </w:r>
      <w:r>
        <w:t>—</w:t>
      </w:r>
      <w:r>
        <w:rPr>
          <w:rStyle w:val="CharDivText"/>
        </w:rPr>
        <w:t> </w:t>
      </w:r>
      <w:r>
        <w:rPr>
          <w:rStyle w:val="CharPartText"/>
        </w:rPr>
        <w:t>Other unlawful acts</w:t>
      </w:r>
      <w:bookmarkEnd w:id="315"/>
      <w:bookmarkEnd w:id="316"/>
      <w:bookmarkEnd w:id="317"/>
      <w:r>
        <w:rPr>
          <w:rStyle w:val="CharPartText"/>
        </w:rPr>
        <w:t xml:space="preserve"> </w:t>
      </w:r>
    </w:p>
    <w:p>
      <w:pPr>
        <w:pStyle w:val="Heading5"/>
        <w:spacing w:before="240"/>
        <w:rPr>
          <w:snapToGrid w:val="0"/>
        </w:rPr>
      </w:pPr>
      <w:bookmarkStart w:id="318" w:name="_Toc532477292"/>
      <w:r>
        <w:rPr>
          <w:rStyle w:val="CharSectno"/>
        </w:rPr>
        <w:t>67</w:t>
      </w:r>
      <w:r>
        <w:rPr>
          <w:snapToGrid w:val="0"/>
        </w:rPr>
        <w:t>.</w:t>
      </w:r>
      <w:r>
        <w:rPr>
          <w:snapToGrid w:val="0"/>
        </w:rPr>
        <w:tab/>
        <w:t>Victimisation</w:t>
      </w:r>
      <w:bookmarkEnd w:id="318"/>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319" w:name="_Toc532477293"/>
      <w:r>
        <w:rPr>
          <w:rStyle w:val="CharSectno"/>
        </w:rPr>
        <w:t>68</w:t>
      </w:r>
      <w:r>
        <w:rPr>
          <w:snapToGrid w:val="0"/>
        </w:rPr>
        <w:t>.</w:t>
      </w:r>
      <w:r>
        <w:rPr>
          <w:snapToGrid w:val="0"/>
        </w:rPr>
        <w:tab/>
        <w:t>Advertisements</w:t>
      </w:r>
      <w:bookmarkEnd w:id="319"/>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320" w:name="_Toc532464106"/>
      <w:bookmarkStart w:id="321" w:name="_Toc532476978"/>
      <w:bookmarkStart w:id="322" w:name="_Toc532477294"/>
      <w:r>
        <w:rPr>
          <w:rStyle w:val="CharPartNo"/>
        </w:rPr>
        <w:t>Part VI</w:t>
      </w:r>
      <w:r>
        <w:rPr>
          <w:rStyle w:val="CharDivNo"/>
        </w:rPr>
        <w:t> </w:t>
      </w:r>
      <w:r>
        <w:t>—</w:t>
      </w:r>
      <w:r>
        <w:rPr>
          <w:rStyle w:val="CharDivText"/>
        </w:rPr>
        <w:t> </w:t>
      </w:r>
      <w:r>
        <w:rPr>
          <w:rStyle w:val="CharPartText"/>
        </w:rPr>
        <w:t>General exceptions to this Act</w:t>
      </w:r>
      <w:bookmarkEnd w:id="320"/>
      <w:bookmarkEnd w:id="321"/>
      <w:bookmarkEnd w:id="322"/>
      <w:r>
        <w:rPr>
          <w:rStyle w:val="CharPartText"/>
        </w:rPr>
        <w:t xml:space="preserve"> </w:t>
      </w:r>
    </w:p>
    <w:p>
      <w:pPr>
        <w:pStyle w:val="Heading5"/>
        <w:spacing w:before="180"/>
        <w:rPr>
          <w:snapToGrid w:val="0"/>
        </w:rPr>
      </w:pPr>
      <w:bookmarkStart w:id="323" w:name="_Toc532477295"/>
      <w:r>
        <w:rPr>
          <w:rStyle w:val="CharSectno"/>
        </w:rPr>
        <w:t>69</w:t>
      </w:r>
      <w:r>
        <w:rPr>
          <w:snapToGrid w:val="0"/>
        </w:rPr>
        <w:t>.</w:t>
      </w:r>
      <w:r>
        <w:rPr>
          <w:snapToGrid w:val="0"/>
        </w:rPr>
        <w:tab/>
        <w:t>Acts done under statutory authority</w:t>
      </w:r>
      <w:bookmarkEnd w:id="323"/>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w:t>
      </w:r>
    </w:p>
    <w:p>
      <w:pPr>
        <w:pStyle w:val="Ednotepara"/>
        <w:rPr>
          <w:snapToGrid w:val="0"/>
        </w:rPr>
      </w:pPr>
      <w:r>
        <w:rPr>
          <w:snapToGrid w:val="0"/>
        </w:rPr>
        <w:tab/>
        <w:t>[(e)</w:t>
      </w:r>
      <w:r>
        <w:rPr>
          <w:snapToGrid w:val="0"/>
        </w:rPr>
        <w:tab/>
        <w:t>deleted]</w:t>
      </w:r>
    </w:p>
    <w:p>
      <w:pPr>
        <w:pStyle w:val="Ednotesubsection"/>
      </w:pPr>
      <w:r>
        <w:tab/>
        <w:t>[(2), (3)</w:t>
      </w:r>
      <w:r>
        <w:tab/>
        <w:t>deleted]</w:t>
      </w:r>
    </w:p>
    <w:p>
      <w:pPr>
        <w:pStyle w:val="Footnotesection"/>
      </w:pPr>
      <w:r>
        <w:tab/>
        <w:t xml:space="preserve">[Section 69 amended by No. 74 of 1992 s. 20; No. 2 of 1999 s. 19(c); No. 12 of 2001 s. 48(3); No. 17 of 2005 s. 26(4); No. 24 of 2009 s. 509(4) and 514(4); No. 6 of 2017 s. 8(2) and (3).] </w:t>
      </w:r>
    </w:p>
    <w:p>
      <w:pPr>
        <w:pStyle w:val="Heading5"/>
        <w:rPr>
          <w:snapToGrid w:val="0"/>
        </w:rPr>
      </w:pPr>
      <w:bookmarkStart w:id="324" w:name="_Toc532477296"/>
      <w:r>
        <w:rPr>
          <w:rStyle w:val="CharSectno"/>
        </w:rPr>
        <w:t>70</w:t>
      </w:r>
      <w:r>
        <w:rPr>
          <w:snapToGrid w:val="0"/>
        </w:rPr>
        <w:t>.</w:t>
      </w:r>
      <w:r>
        <w:rPr>
          <w:snapToGrid w:val="0"/>
        </w:rPr>
        <w:tab/>
        <w:t>Charities</w:t>
      </w:r>
      <w:bookmarkEnd w:id="324"/>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325" w:name="_Toc532477297"/>
      <w:r>
        <w:rPr>
          <w:rStyle w:val="CharSectno"/>
        </w:rPr>
        <w:t>71.</w:t>
      </w:r>
      <w:r>
        <w:rPr>
          <w:rStyle w:val="CharSectno"/>
        </w:rPr>
        <w:tab/>
        <w:t>Voluntary bodies</w:t>
      </w:r>
      <w:bookmarkEnd w:id="325"/>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326" w:name="_Toc532477298"/>
      <w:r>
        <w:rPr>
          <w:rStyle w:val="CharSectno"/>
        </w:rPr>
        <w:t>72</w:t>
      </w:r>
      <w:r>
        <w:rPr>
          <w:snapToGrid w:val="0"/>
        </w:rPr>
        <w:t>.</w:t>
      </w:r>
      <w:r>
        <w:rPr>
          <w:snapToGrid w:val="0"/>
        </w:rPr>
        <w:tab/>
        <w:t>Religious bodies</w:t>
      </w:r>
      <w:bookmarkEnd w:id="326"/>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327" w:name="_Toc532477299"/>
      <w:r>
        <w:rPr>
          <w:rStyle w:val="CharSectno"/>
        </w:rPr>
        <w:t>73</w:t>
      </w:r>
      <w:r>
        <w:rPr>
          <w:snapToGrid w:val="0"/>
        </w:rPr>
        <w:t>.</w:t>
      </w:r>
      <w:r>
        <w:rPr>
          <w:snapToGrid w:val="0"/>
        </w:rPr>
        <w:tab/>
        <w:t>Educational institutions established for religious purposes</w:t>
      </w:r>
      <w:bookmarkEnd w:id="327"/>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328" w:name="_Toc532477300"/>
      <w:r>
        <w:rPr>
          <w:rStyle w:val="CharSectno"/>
        </w:rPr>
        <w:t>74</w:t>
      </w:r>
      <w:r>
        <w:rPr>
          <w:snapToGrid w:val="0"/>
        </w:rPr>
        <w:t>.</w:t>
      </w:r>
      <w:r>
        <w:rPr>
          <w:snapToGrid w:val="0"/>
        </w:rPr>
        <w:tab/>
        <w:t>Establishments providing housing accommodation for aged persons</w:t>
      </w:r>
      <w:bookmarkEnd w:id="328"/>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329" w:name="_Toc532464113"/>
      <w:bookmarkStart w:id="330" w:name="_Toc532476985"/>
      <w:bookmarkStart w:id="331" w:name="_Toc532477301"/>
      <w:r>
        <w:rPr>
          <w:rStyle w:val="CharPartNo"/>
        </w:rPr>
        <w:t>Part VII</w:t>
      </w:r>
      <w:r>
        <w:t> — </w:t>
      </w:r>
      <w:r>
        <w:rPr>
          <w:rStyle w:val="CharPartText"/>
        </w:rPr>
        <w:t>The Commissioner for Equal Opportunity</w:t>
      </w:r>
      <w:bookmarkEnd w:id="329"/>
      <w:bookmarkEnd w:id="330"/>
      <w:bookmarkEnd w:id="331"/>
      <w:r>
        <w:rPr>
          <w:rStyle w:val="CharPartText"/>
        </w:rPr>
        <w:t xml:space="preserve"> </w:t>
      </w:r>
    </w:p>
    <w:p>
      <w:pPr>
        <w:pStyle w:val="Heading3"/>
        <w:spacing w:before="180"/>
        <w:rPr>
          <w:snapToGrid w:val="0"/>
        </w:rPr>
      </w:pPr>
      <w:bookmarkStart w:id="332" w:name="_Toc532464114"/>
      <w:bookmarkStart w:id="333" w:name="_Toc532476986"/>
      <w:bookmarkStart w:id="334" w:name="_Toc532477302"/>
      <w:r>
        <w:rPr>
          <w:rStyle w:val="CharDivNo"/>
        </w:rPr>
        <w:t>Division 1</w:t>
      </w:r>
      <w:r>
        <w:rPr>
          <w:snapToGrid w:val="0"/>
        </w:rPr>
        <w:t> — </w:t>
      </w:r>
      <w:r>
        <w:rPr>
          <w:rStyle w:val="CharDivText"/>
        </w:rPr>
        <w:t>Office of Commissioner</w:t>
      </w:r>
      <w:bookmarkEnd w:id="332"/>
      <w:bookmarkEnd w:id="333"/>
      <w:bookmarkEnd w:id="334"/>
      <w:r>
        <w:rPr>
          <w:rStyle w:val="CharDivText"/>
        </w:rPr>
        <w:t xml:space="preserve"> </w:t>
      </w:r>
    </w:p>
    <w:p>
      <w:pPr>
        <w:pStyle w:val="Heading5"/>
        <w:spacing w:before="180"/>
        <w:rPr>
          <w:snapToGrid w:val="0"/>
        </w:rPr>
      </w:pPr>
      <w:bookmarkStart w:id="335" w:name="_Toc532477303"/>
      <w:r>
        <w:rPr>
          <w:rStyle w:val="CharSectno"/>
        </w:rPr>
        <w:t>75</w:t>
      </w:r>
      <w:r>
        <w:rPr>
          <w:snapToGrid w:val="0"/>
        </w:rPr>
        <w:t>.</w:t>
      </w:r>
      <w:r>
        <w:rPr>
          <w:snapToGrid w:val="0"/>
        </w:rPr>
        <w:tab/>
        <w:t>Commissioner for Equal Opportunity</w:t>
      </w:r>
      <w:bookmarkEnd w:id="335"/>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by No. 74 of 1992 s. 24; No. 42 of 1997 s. 7; No. 39 of 2010 s. 89.] </w:t>
      </w:r>
    </w:p>
    <w:p>
      <w:pPr>
        <w:pStyle w:val="Heading5"/>
        <w:spacing w:before="180"/>
        <w:rPr>
          <w:snapToGrid w:val="0"/>
        </w:rPr>
      </w:pPr>
      <w:bookmarkStart w:id="336" w:name="_Toc532477304"/>
      <w:r>
        <w:rPr>
          <w:rStyle w:val="CharSectno"/>
        </w:rPr>
        <w:t>76</w:t>
      </w:r>
      <w:r>
        <w:rPr>
          <w:snapToGrid w:val="0"/>
        </w:rPr>
        <w:t>.</w:t>
      </w:r>
      <w:r>
        <w:rPr>
          <w:snapToGrid w:val="0"/>
        </w:rPr>
        <w:tab/>
        <w:t>Vacation of office</w:t>
      </w:r>
      <w:bookmarkEnd w:id="336"/>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spacing w:before="180"/>
        <w:rPr>
          <w:snapToGrid w:val="0"/>
        </w:rPr>
      </w:pPr>
      <w:bookmarkStart w:id="337" w:name="_Toc532477305"/>
      <w:r>
        <w:rPr>
          <w:rStyle w:val="CharSectno"/>
        </w:rPr>
        <w:t>77</w:t>
      </w:r>
      <w:r>
        <w:rPr>
          <w:snapToGrid w:val="0"/>
        </w:rPr>
        <w:t>.</w:t>
      </w:r>
      <w:r>
        <w:rPr>
          <w:snapToGrid w:val="0"/>
        </w:rPr>
        <w:tab/>
        <w:t>Existing rights etc.</w:t>
      </w:r>
      <w:bookmarkEnd w:id="337"/>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spacing w:before="180"/>
        <w:rPr>
          <w:snapToGrid w:val="0"/>
        </w:rPr>
      </w:pPr>
      <w:bookmarkStart w:id="338" w:name="_Toc532477306"/>
      <w:r>
        <w:rPr>
          <w:rStyle w:val="CharSectno"/>
        </w:rPr>
        <w:t>78</w:t>
      </w:r>
      <w:r>
        <w:rPr>
          <w:snapToGrid w:val="0"/>
        </w:rPr>
        <w:t>.</w:t>
      </w:r>
      <w:r>
        <w:rPr>
          <w:snapToGrid w:val="0"/>
        </w:rPr>
        <w:tab/>
        <w:t>Acting Commissioner</w:t>
      </w:r>
      <w:bookmarkEnd w:id="338"/>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339" w:name="_Toc532477307"/>
      <w:r>
        <w:rPr>
          <w:rStyle w:val="CharSectno"/>
        </w:rPr>
        <w:t>79</w:t>
      </w:r>
      <w:r>
        <w:rPr>
          <w:snapToGrid w:val="0"/>
        </w:rPr>
        <w:t>.</w:t>
      </w:r>
      <w:r>
        <w:rPr>
          <w:snapToGrid w:val="0"/>
        </w:rPr>
        <w:tab/>
        <w:t>Staff</w:t>
      </w:r>
      <w:bookmarkEnd w:id="339"/>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pageBreakBefore/>
        <w:spacing w:before="0"/>
        <w:rPr>
          <w:snapToGrid w:val="0"/>
        </w:rPr>
      </w:pPr>
      <w:bookmarkStart w:id="340" w:name="_Toc532464120"/>
      <w:bookmarkStart w:id="341" w:name="_Toc532476992"/>
      <w:bookmarkStart w:id="342" w:name="_Toc532477308"/>
      <w:r>
        <w:rPr>
          <w:rStyle w:val="CharDivNo"/>
        </w:rPr>
        <w:t>Division 2</w:t>
      </w:r>
      <w:r>
        <w:rPr>
          <w:snapToGrid w:val="0"/>
        </w:rPr>
        <w:t> — </w:t>
      </w:r>
      <w:r>
        <w:rPr>
          <w:rStyle w:val="CharDivText"/>
        </w:rPr>
        <w:t>Functions of the Commissioner</w:t>
      </w:r>
      <w:bookmarkEnd w:id="340"/>
      <w:bookmarkEnd w:id="341"/>
      <w:bookmarkEnd w:id="342"/>
      <w:r>
        <w:rPr>
          <w:rStyle w:val="CharDivText"/>
        </w:rPr>
        <w:t xml:space="preserve"> </w:t>
      </w:r>
    </w:p>
    <w:p>
      <w:pPr>
        <w:pStyle w:val="Heading5"/>
        <w:rPr>
          <w:snapToGrid w:val="0"/>
        </w:rPr>
      </w:pPr>
      <w:bookmarkStart w:id="343" w:name="_Toc532477309"/>
      <w:r>
        <w:rPr>
          <w:rStyle w:val="CharSectno"/>
        </w:rPr>
        <w:t>80</w:t>
      </w:r>
      <w:r>
        <w:rPr>
          <w:snapToGrid w:val="0"/>
        </w:rPr>
        <w:t>.</w:t>
      </w:r>
      <w:r>
        <w:rPr>
          <w:snapToGrid w:val="0"/>
        </w:rPr>
        <w:tab/>
        <w:t>General functions of Commissioner</w:t>
      </w:r>
      <w:bookmarkEnd w:id="343"/>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344" w:name="_Toc532477310"/>
      <w:r>
        <w:rPr>
          <w:rStyle w:val="CharSectno"/>
        </w:rPr>
        <w:t>81</w:t>
      </w:r>
      <w:r>
        <w:rPr>
          <w:snapToGrid w:val="0"/>
        </w:rPr>
        <w:t>.</w:t>
      </w:r>
      <w:r>
        <w:rPr>
          <w:snapToGrid w:val="0"/>
        </w:rPr>
        <w:tab/>
        <w:t>Reference by the Minister to the Commissioner</w:t>
      </w:r>
      <w:bookmarkEnd w:id="344"/>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345" w:name="_Toc532477311"/>
      <w:r>
        <w:rPr>
          <w:rStyle w:val="CharSectno"/>
        </w:rPr>
        <w:t>82</w:t>
      </w:r>
      <w:r>
        <w:rPr>
          <w:snapToGrid w:val="0"/>
        </w:rPr>
        <w:t>.</w:t>
      </w:r>
      <w:r>
        <w:rPr>
          <w:snapToGrid w:val="0"/>
        </w:rPr>
        <w:tab/>
        <w:t>Review of legislation, policies and practices</w:t>
      </w:r>
      <w:bookmarkEnd w:id="345"/>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346" w:name="_Toc532477312"/>
      <w:r>
        <w:rPr>
          <w:rStyle w:val="CharSectno"/>
        </w:rPr>
        <w:t>83</w:t>
      </w:r>
      <w:r>
        <w:rPr>
          <w:snapToGrid w:val="0"/>
        </w:rPr>
        <w:t>.</w:t>
      </w:r>
      <w:r>
        <w:rPr>
          <w:snapToGrid w:val="0"/>
        </w:rPr>
        <w:tab/>
        <w:t>Making complaints to Commissioner</w:t>
      </w:r>
      <w:bookmarkEnd w:id="346"/>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347" w:name="_Toc532477313"/>
      <w:r>
        <w:rPr>
          <w:rStyle w:val="CharSectno"/>
        </w:rPr>
        <w:t>83A</w:t>
      </w:r>
      <w:r>
        <w:rPr>
          <w:snapToGrid w:val="0"/>
        </w:rPr>
        <w:t>.</w:t>
      </w:r>
      <w:r>
        <w:rPr>
          <w:snapToGrid w:val="0"/>
        </w:rPr>
        <w:tab/>
        <w:t>Withdrawal and lapse of complaints</w:t>
      </w:r>
      <w:bookmarkEnd w:id="347"/>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348" w:name="_Toc532477314"/>
      <w:r>
        <w:rPr>
          <w:rStyle w:val="CharSectno"/>
        </w:rPr>
        <w:t>84</w:t>
      </w:r>
      <w:r>
        <w:rPr>
          <w:snapToGrid w:val="0"/>
        </w:rPr>
        <w:t>.</w:t>
      </w:r>
      <w:r>
        <w:rPr>
          <w:snapToGrid w:val="0"/>
        </w:rPr>
        <w:tab/>
        <w:t>Investigation of complaints by Commissioner</w:t>
      </w:r>
      <w:bookmarkEnd w:id="348"/>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349" w:name="_Toc532477315"/>
      <w:r>
        <w:rPr>
          <w:rStyle w:val="CharSectno"/>
        </w:rPr>
        <w:t>85</w:t>
      </w:r>
      <w:r>
        <w:rPr>
          <w:snapToGrid w:val="0"/>
        </w:rPr>
        <w:t>.</w:t>
      </w:r>
      <w:r>
        <w:rPr>
          <w:snapToGrid w:val="0"/>
        </w:rPr>
        <w:tab/>
        <w:t>Application to Tribunal for interim order under s. 126</w:t>
      </w:r>
      <w:bookmarkEnd w:id="349"/>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350" w:name="_Toc532477316"/>
      <w:r>
        <w:rPr>
          <w:rStyle w:val="CharSectno"/>
        </w:rPr>
        <w:t>86</w:t>
      </w:r>
      <w:r>
        <w:rPr>
          <w:snapToGrid w:val="0"/>
        </w:rPr>
        <w:t>.</w:t>
      </w:r>
      <w:r>
        <w:rPr>
          <w:snapToGrid w:val="0"/>
        </w:rPr>
        <w:tab/>
        <w:t>Power to obtain information and documents</w:t>
      </w:r>
      <w:bookmarkEnd w:id="350"/>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351" w:name="_Toc532477317"/>
      <w:r>
        <w:rPr>
          <w:rStyle w:val="CharSectno"/>
        </w:rPr>
        <w:t>87</w:t>
      </w:r>
      <w:r>
        <w:rPr>
          <w:snapToGrid w:val="0"/>
        </w:rPr>
        <w:t>.</w:t>
      </w:r>
      <w:r>
        <w:rPr>
          <w:snapToGrid w:val="0"/>
        </w:rPr>
        <w:tab/>
        <w:t>Directions to attend compulsory conference</w:t>
      </w:r>
      <w:bookmarkEnd w:id="351"/>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352" w:name="_Toc532477318"/>
      <w:r>
        <w:rPr>
          <w:rStyle w:val="CharSectno"/>
        </w:rPr>
        <w:t>88</w:t>
      </w:r>
      <w:r>
        <w:rPr>
          <w:snapToGrid w:val="0"/>
        </w:rPr>
        <w:t>.</w:t>
      </w:r>
      <w:r>
        <w:rPr>
          <w:snapToGrid w:val="0"/>
        </w:rPr>
        <w:tab/>
        <w:t>Compulsory conference</w:t>
      </w:r>
      <w:bookmarkEnd w:id="352"/>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353" w:name="_Toc532477319"/>
      <w:r>
        <w:rPr>
          <w:rStyle w:val="CharSectno"/>
        </w:rPr>
        <w:t>89</w:t>
      </w:r>
      <w:r>
        <w:rPr>
          <w:snapToGrid w:val="0"/>
        </w:rPr>
        <w:t>.</w:t>
      </w:r>
      <w:r>
        <w:rPr>
          <w:snapToGrid w:val="0"/>
        </w:rPr>
        <w:tab/>
        <w:t>Commissioner may dismiss certain complaints</w:t>
      </w:r>
      <w:bookmarkEnd w:id="353"/>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354" w:name="_Toc532477320"/>
      <w:r>
        <w:rPr>
          <w:rStyle w:val="CharSectno"/>
        </w:rPr>
        <w:t>90</w:t>
      </w:r>
      <w:r>
        <w:rPr>
          <w:snapToGrid w:val="0"/>
        </w:rPr>
        <w:t>.</w:t>
      </w:r>
      <w:r>
        <w:rPr>
          <w:snapToGrid w:val="0"/>
        </w:rPr>
        <w:tab/>
        <w:t>Commissioner to refer complaint to Tribunal if complainant so requires</w:t>
      </w:r>
      <w:bookmarkEnd w:id="354"/>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355" w:name="_Toc532477321"/>
      <w:r>
        <w:rPr>
          <w:rStyle w:val="CharSectno"/>
        </w:rPr>
        <w:t>91</w:t>
      </w:r>
      <w:r>
        <w:rPr>
          <w:snapToGrid w:val="0"/>
        </w:rPr>
        <w:t>.</w:t>
      </w:r>
      <w:r>
        <w:rPr>
          <w:snapToGrid w:val="0"/>
        </w:rPr>
        <w:tab/>
        <w:t>Resolving complaints by conciliation</w:t>
      </w:r>
      <w:bookmarkEnd w:id="355"/>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356" w:name="_Toc532477322"/>
      <w:r>
        <w:rPr>
          <w:rStyle w:val="CharSectno"/>
        </w:rPr>
        <w:t>92</w:t>
      </w:r>
      <w:r>
        <w:rPr>
          <w:snapToGrid w:val="0"/>
        </w:rPr>
        <w:t>.</w:t>
      </w:r>
      <w:r>
        <w:rPr>
          <w:snapToGrid w:val="0"/>
        </w:rPr>
        <w:tab/>
        <w:t>Representation in conciliation proceedings</w:t>
      </w:r>
      <w:bookmarkEnd w:id="356"/>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357" w:name="_Toc532477323"/>
      <w:r>
        <w:rPr>
          <w:rStyle w:val="CharSectno"/>
        </w:rPr>
        <w:t>93</w:t>
      </w:r>
      <w:r>
        <w:rPr>
          <w:snapToGrid w:val="0"/>
        </w:rPr>
        <w:t>.</w:t>
      </w:r>
      <w:r>
        <w:rPr>
          <w:snapToGrid w:val="0"/>
        </w:rPr>
        <w:tab/>
        <w:t>Referring complaints to Tribunal</w:t>
      </w:r>
      <w:bookmarkEnd w:id="357"/>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by No. 40 of 1988 s. 18; No. 74 of 1992 s. 27.] </w:t>
      </w:r>
    </w:p>
    <w:p>
      <w:pPr>
        <w:pStyle w:val="Heading5"/>
        <w:spacing w:before="240"/>
        <w:rPr>
          <w:snapToGrid w:val="0"/>
        </w:rPr>
      </w:pPr>
      <w:bookmarkStart w:id="358" w:name="_Toc532477324"/>
      <w:r>
        <w:rPr>
          <w:rStyle w:val="CharSectno"/>
        </w:rPr>
        <w:t>93A</w:t>
      </w:r>
      <w:r>
        <w:rPr>
          <w:snapToGrid w:val="0"/>
        </w:rPr>
        <w:t>.</w:t>
      </w:r>
      <w:r>
        <w:rPr>
          <w:snapToGrid w:val="0"/>
        </w:rPr>
        <w:tab/>
        <w:t>Commissioner may assist complainants on appeal to Supreme Court</w:t>
      </w:r>
      <w:bookmarkEnd w:id="358"/>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spacing w:before="240"/>
        <w:rPr>
          <w:snapToGrid w:val="0"/>
        </w:rPr>
      </w:pPr>
      <w:bookmarkStart w:id="359" w:name="_Toc532477325"/>
      <w:r>
        <w:rPr>
          <w:rStyle w:val="CharSectno"/>
        </w:rPr>
        <w:t>94</w:t>
      </w:r>
      <w:r>
        <w:rPr>
          <w:snapToGrid w:val="0"/>
        </w:rPr>
        <w:t>.</w:t>
      </w:r>
      <w:r>
        <w:rPr>
          <w:snapToGrid w:val="0"/>
        </w:rPr>
        <w:tab/>
        <w:t>Delegation by Commissioner</w:t>
      </w:r>
      <w:bookmarkEnd w:id="359"/>
      <w:r>
        <w:rPr>
          <w:snapToGrid w:val="0"/>
        </w:rPr>
        <w:t xml:space="preserve"> </w:t>
      </w:r>
    </w:p>
    <w:p>
      <w:pPr>
        <w:pStyle w:val="Subsection"/>
        <w:spacing w:before="180"/>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360" w:name="_Toc532477326"/>
      <w:r>
        <w:rPr>
          <w:rStyle w:val="CharSectno"/>
        </w:rPr>
        <w:t>95</w:t>
      </w:r>
      <w:r>
        <w:rPr>
          <w:snapToGrid w:val="0"/>
        </w:rPr>
        <w:t>.</w:t>
      </w:r>
      <w:r>
        <w:rPr>
          <w:snapToGrid w:val="0"/>
        </w:rPr>
        <w:tab/>
        <w:t>Annual report</w:t>
      </w:r>
      <w:bookmarkEnd w:id="360"/>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by No. 98 of 1985 s. 3; No. 40 of 1988 s. 20; No. 77 of 2006 Sch. 1 cl. 60(2).] </w:t>
      </w:r>
    </w:p>
    <w:p>
      <w:pPr>
        <w:pStyle w:val="Heading2"/>
      </w:pPr>
      <w:bookmarkStart w:id="361" w:name="_Toc532464139"/>
      <w:bookmarkStart w:id="362" w:name="_Toc532477011"/>
      <w:bookmarkStart w:id="363" w:name="_Toc532477327"/>
      <w:r>
        <w:rPr>
          <w:rStyle w:val="CharPartNo"/>
        </w:rPr>
        <w:t>Part VIII</w:t>
      </w:r>
      <w:r>
        <w:t xml:space="preserve"> — </w:t>
      </w:r>
      <w:r>
        <w:rPr>
          <w:rStyle w:val="CharPartText"/>
        </w:rPr>
        <w:t>The Role of the State Administrative Tribunal</w:t>
      </w:r>
      <w:bookmarkEnd w:id="361"/>
      <w:bookmarkEnd w:id="362"/>
      <w:bookmarkEnd w:id="363"/>
    </w:p>
    <w:p>
      <w:pPr>
        <w:pStyle w:val="Footnoteheading"/>
        <w:tabs>
          <w:tab w:val="left" w:pos="851"/>
        </w:tabs>
      </w:pPr>
      <w:r>
        <w:tab/>
        <w:t>[Heading inserted by No. 55 of 2004 s. 307.]</w:t>
      </w:r>
    </w:p>
    <w:p>
      <w:pPr>
        <w:pStyle w:val="Heading3"/>
      </w:pPr>
      <w:bookmarkStart w:id="364" w:name="_Toc532464140"/>
      <w:bookmarkStart w:id="365" w:name="_Toc532477012"/>
      <w:bookmarkStart w:id="366" w:name="_Toc532477328"/>
      <w:r>
        <w:rPr>
          <w:rStyle w:val="CharDivNo"/>
        </w:rPr>
        <w:t>Division 1</w:t>
      </w:r>
      <w:r>
        <w:t xml:space="preserve"> — </w:t>
      </w:r>
      <w:r>
        <w:rPr>
          <w:rStyle w:val="CharDivText"/>
        </w:rPr>
        <w:t>Constituting the Tribunal</w:t>
      </w:r>
      <w:bookmarkEnd w:id="364"/>
      <w:bookmarkEnd w:id="365"/>
      <w:bookmarkEnd w:id="366"/>
    </w:p>
    <w:p>
      <w:pPr>
        <w:pStyle w:val="Footnoteheading"/>
        <w:tabs>
          <w:tab w:val="left" w:pos="851"/>
        </w:tabs>
      </w:pPr>
      <w:r>
        <w:tab/>
        <w:t>[Heading inserted by No. 55 of 2004 s. 307.]</w:t>
      </w:r>
    </w:p>
    <w:p>
      <w:pPr>
        <w:pStyle w:val="Heading5"/>
      </w:pPr>
      <w:bookmarkStart w:id="367" w:name="_Toc532477329"/>
      <w:r>
        <w:rPr>
          <w:rStyle w:val="CharSectno"/>
        </w:rPr>
        <w:t>96</w:t>
      </w:r>
      <w:r>
        <w:t>.</w:t>
      </w:r>
      <w:r>
        <w:tab/>
        <w:t>Presiding member</w:t>
      </w:r>
      <w:bookmarkEnd w:id="367"/>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p>
      <w:pPr>
        <w:pStyle w:val="Ednotesection"/>
      </w:pPr>
      <w:r>
        <w:t>[</w:t>
      </w:r>
      <w:r>
        <w:rPr>
          <w:b/>
        </w:rPr>
        <w:t>97</w:t>
      </w:r>
      <w:r>
        <w:rPr>
          <w:b/>
        </w:rPr>
        <w:noBreakHyphen/>
        <w:t>106.</w:t>
      </w:r>
      <w:r>
        <w:tab/>
        <w:t>Deleted by No. 55 of 2004 s. 309.]</w:t>
      </w:r>
    </w:p>
    <w:p>
      <w:pPr>
        <w:pStyle w:val="Heading3"/>
        <w:rPr>
          <w:snapToGrid w:val="0"/>
        </w:rPr>
      </w:pPr>
      <w:bookmarkStart w:id="368" w:name="_Toc532464142"/>
      <w:bookmarkStart w:id="369" w:name="_Toc532477014"/>
      <w:bookmarkStart w:id="370" w:name="_Toc532477330"/>
      <w:r>
        <w:rPr>
          <w:rStyle w:val="CharDivNo"/>
        </w:rPr>
        <w:t>Division 2</w:t>
      </w:r>
      <w:r>
        <w:rPr>
          <w:snapToGrid w:val="0"/>
        </w:rPr>
        <w:t> — </w:t>
      </w:r>
      <w:r>
        <w:rPr>
          <w:rStyle w:val="CharDivText"/>
        </w:rPr>
        <w:t>Functions</w:t>
      </w:r>
      <w:bookmarkEnd w:id="368"/>
      <w:bookmarkEnd w:id="369"/>
      <w:bookmarkEnd w:id="370"/>
      <w:r>
        <w:rPr>
          <w:rStyle w:val="CharDivText"/>
        </w:rPr>
        <w:t xml:space="preserve"> </w:t>
      </w:r>
    </w:p>
    <w:p>
      <w:pPr>
        <w:pStyle w:val="Footnoteheading"/>
        <w:tabs>
          <w:tab w:val="left" w:pos="851"/>
        </w:tabs>
      </w:pPr>
      <w:r>
        <w:tab/>
        <w:t>[Heading amended by No. 55 of 2004 s. 310.]</w:t>
      </w:r>
    </w:p>
    <w:p>
      <w:pPr>
        <w:pStyle w:val="Heading5"/>
        <w:rPr>
          <w:snapToGrid w:val="0"/>
        </w:rPr>
      </w:pPr>
      <w:bookmarkStart w:id="371" w:name="_Toc532477331"/>
      <w:r>
        <w:rPr>
          <w:rStyle w:val="CharSectno"/>
        </w:rPr>
        <w:t>107</w:t>
      </w:r>
      <w:r>
        <w:rPr>
          <w:snapToGrid w:val="0"/>
        </w:rPr>
        <w:t>.</w:t>
      </w:r>
      <w:r>
        <w:rPr>
          <w:snapToGrid w:val="0"/>
        </w:rPr>
        <w:tab/>
        <w:t>Jurisdiction of Tribunal</w:t>
      </w:r>
      <w:bookmarkEnd w:id="371"/>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372" w:name="_Toc532477332"/>
      <w:r>
        <w:rPr>
          <w:rStyle w:val="CharSectno"/>
        </w:rPr>
        <w:t>108</w:t>
      </w:r>
      <w:r>
        <w:t>.</w:t>
      </w:r>
      <w:r>
        <w:tab/>
        <w:t>Commissioner’s reference under s. 93(1)</w:t>
      </w:r>
      <w:bookmarkEnd w:id="372"/>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373" w:name="_Toc532477333"/>
      <w:r>
        <w:rPr>
          <w:rStyle w:val="CharSectno"/>
        </w:rPr>
        <w:t>113</w:t>
      </w:r>
      <w:r>
        <w:rPr>
          <w:snapToGrid w:val="0"/>
        </w:rPr>
        <w:t>.</w:t>
      </w:r>
      <w:r>
        <w:rPr>
          <w:snapToGrid w:val="0"/>
        </w:rPr>
        <w:tab/>
        <w:t>Officer of Commissioner assisting Tribunal</w:t>
      </w:r>
      <w:bookmarkEnd w:id="373"/>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374" w:name="_Toc532477334"/>
      <w:r>
        <w:rPr>
          <w:rStyle w:val="CharSectno"/>
        </w:rPr>
        <w:t>114</w:t>
      </w:r>
      <w:r>
        <w:rPr>
          <w:snapToGrid w:val="0"/>
        </w:rPr>
        <w:t>.</w:t>
      </w:r>
      <w:r>
        <w:rPr>
          <w:snapToGrid w:val="0"/>
        </w:rPr>
        <w:tab/>
        <w:t>Determining representative complaints</w:t>
      </w:r>
      <w:bookmarkEnd w:id="374"/>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375" w:name="_Toc532477335"/>
      <w:r>
        <w:rPr>
          <w:rStyle w:val="CharSectno"/>
        </w:rPr>
        <w:t>115</w:t>
      </w:r>
      <w:r>
        <w:rPr>
          <w:snapToGrid w:val="0"/>
        </w:rPr>
        <w:t>.</w:t>
      </w:r>
      <w:r>
        <w:rPr>
          <w:snapToGrid w:val="0"/>
        </w:rPr>
        <w:tab/>
        <w:t>Matter to be considered in determining representative complaints</w:t>
      </w:r>
      <w:bookmarkEnd w:id="375"/>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376" w:name="_Toc532477336"/>
      <w:r>
        <w:rPr>
          <w:rStyle w:val="CharSectno"/>
        </w:rPr>
        <w:t>116</w:t>
      </w:r>
      <w:r>
        <w:rPr>
          <w:snapToGrid w:val="0"/>
        </w:rPr>
        <w:t>.</w:t>
      </w:r>
      <w:r>
        <w:rPr>
          <w:snapToGrid w:val="0"/>
        </w:rPr>
        <w:tab/>
        <w:t>Amendment of complaint by Tribunal</w:t>
      </w:r>
      <w:bookmarkEnd w:id="376"/>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377" w:name="_Toc532477337"/>
      <w:r>
        <w:rPr>
          <w:rStyle w:val="CharSectno"/>
        </w:rPr>
        <w:t>117</w:t>
      </w:r>
      <w:r>
        <w:rPr>
          <w:snapToGrid w:val="0"/>
        </w:rPr>
        <w:t>.</w:t>
      </w:r>
      <w:r>
        <w:rPr>
          <w:snapToGrid w:val="0"/>
        </w:rPr>
        <w:tab/>
        <w:t>Ordinary complaint not precluded by representative complaint</w:t>
      </w:r>
      <w:bookmarkEnd w:id="377"/>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by No. 55 of 2004 s. 313.]</w:t>
      </w:r>
    </w:p>
    <w:p>
      <w:pPr>
        <w:pStyle w:val="Heading5"/>
        <w:rPr>
          <w:snapToGrid w:val="0"/>
        </w:rPr>
      </w:pPr>
      <w:bookmarkStart w:id="378" w:name="_Toc532477338"/>
      <w:r>
        <w:rPr>
          <w:rStyle w:val="CharSectno"/>
        </w:rPr>
        <w:t>122</w:t>
      </w:r>
      <w:r>
        <w:rPr>
          <w:snapToGrid w:val="0"/>
        </w:rPr>
        <w:t>.</w:t>
      </w:r>
      <w:r>
        <w:rPr>
          <w:snapToGrid w:val="0"/>
        </w:rPr>
        <w:tab/>
        <w:t>Tribunal may prohibit publication of evidence</w:t>
      </w:r>
      <w:bookmarkEnd w:id="378"/>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379" w:name="_Toc532477339"/>
      <w:r>
        <w:rPr>
          <w:rStyle w:val="CharSectno"/>
        </w:rPr>
        <w:t>123</w:t>
      </w:r>
      <w:r>
        <w:rPr>
          <w:snapToGrid w:val="0"/>
        </w:rPr>
        <w:t>.</w:t>
      </w:r>
      <w:r>
        <w:rPr>
          <w:snapToGrid w:val="0"/>
        </w:rPr>
        <w:tab/>
        <w:t>Proof of exceptions</w:t>
      </w:r>
      <w:bookmarkEnd w:id="379"/>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by No. 55 of 2004 s. 315.]</w:t>
      </w:r>
    </w:p>
    <w:p>
      <w:pPr>
        <w:pStyle w:val="Heading5"/>
        <w:rPr>
          <w:snapToGrid w:val="0"/>
        </w:rPr>
      </w:pPr>
      <w:bookmarkStart w:id="380" w:name="_Toc532477340"/>
      <w:r>
        <w:rPr>
          <w:rStyle w:val="CharSectno"/>
        </w:rPr>
        <w:t>126</w:t>
      </w:r>
      <w:r>
        <w:rPr>
          <w:snapToGrid w:val="0"/>
        </w:rPr>
        <w:t>.</w:t>
      </w:r>
      <w:r>
        <w:rPr>
          <w:snapToGrid w:val="0"/>
        </w:rPr>
        <w:tab/>
        <w:t>Interim orders</w:t>
      </w:r>
      <w:bookmarkEnd w:id="380"/>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381" w:name="_Toc532477341"/>
      <w:r>
        <w:rPr>
          <w:rStyle w:val="CharSectno"/>
        </w:rPr>
        <w:t>127</w:t>
      </w:r>
      <w:r>
        <w:rPr>
          <w:snapToGrid w:val="0"/>
        </w:rPr>
        <w:t>.</w:t>
      </w:r>
      <w:r>
        <w:rPr>
          <w:snapToGrid w:val="0"/>
        </w:rPr>
        <w:tab/>
        <w:t>Decisions of Tribunal</w:t>
      </w:r>
      <w:bookmarkEnd w:id="381"/>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by No. 55 of 2004 s. 317.]</w:t>
      </w:r>
    </w:p>
    <w:p>
      <w:pPr>
        <w:pStyle w:val="Heading5"/>
        <w:rPr>
          <w:snapToGrid w:val="0"/>
        </w:rPr>
      </w:pPr>
      <w:bookmarkStart w:id="382" w:name="_Toc532477342"/>
      <w:r>
        <w:rPr>
          <w:rStyle w:val="CharSectno"/>
        </w:rPr>
        <w:t>134</w:t>
      </w:r>
      <w:r>
        <w:rPr>
          <w:snapToGrid w:val="0"/>
        </w:rPr>
        <w:t>.</w:t>
      </w:r>
      <w:r>
        <w:rPr>
          <w:snapToGrid w:val="0"/>
        </w:rPr>
        <w:tab/>
        <w:t>Appeals</w:t>
      </w:r>
      <w:bookmarkEnd w:id="382"/>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383" w:name="_Toc532464155"/>
      <w:bookmarkStart w:id="384" w:name="_Toc532477027"/>
      <w:bookmarkStart w:id="385" w:name="_Toc532477343"/>
      <w:r>
        <w:rPr>
          <w:rStyle w:val="CharDivNo"/>
        </w:rPr>
        <w:t>Division 3</w:t>
      </w:r>
      <w:r>
        <w:rPr>
          <w:snapToGrid w:val="0"/>
        </w:rPr>
        <w:t> — </w:t>
      </w:r>
      <w:r>
        <w:rPr>
          <w:rStyle w:val="CharDivText"/>
        </w:rPr>
        <w:t>Power of Tribunal to grant exemptions</w:t>
      </w:r>
      <w:bookmarkEnd w:id="383"/>
      <w:bookmarkEnd w:id="384"/>
      <w:bookmarkEnd w:id="385"/>
      <w:r>
        <w:rPr>
          <w:rStyle w:val="CharDivText"/>
        </w:rPr>
        <w:t xml:space="preserve"> </w:t>
      </w:r>
    </w:p>
    <w:p>
      <w:pPr>
        <w:pStyle w:val="Heading5"/>
        <w:rPr>
          <w:snapToGrid w:val="0"/>
        </w:rPr>
      </w:pPr>
      <w:bookmarkStart w:id="386" w:name="_Toc532477344"/>
      <w:r>
        <w:rPr>
          <w:rStyle w:val="CharSectno"/>
        </w:rPr>
        <w:t>135</w:t>
      </w:r>
      <w:r>
        <w:rPr>
          <w:snapToGrid w:val="0"/>
        </w:rPr>
        <w:t>.</w:t>
      </w:r>
      <w:r>
        <w:rPr>
          <w:snapToGrid w:val="0"/>
        </w:rPr>
        <w:tab/>
        <w:t>Tribunal may grant exemptions</w:t>
      </w:r>
      <w:bookmarkEnd w:id="386"/>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387" w:name="_Toc532477345"/>
      <w:r>
        <w:rPr>
          <w:rStyle w:val="CharSectno"/>
        </w:rPr>
        <w:t>136</w:t>
      </w:r>
      <w:r>
        <w:t>.</w:t>
      </w:r>
      <w:r>
        <w:tab/>
        <w:t>Tribunal must publish decisions made under s. 135</w:t>
      </w:r>
      <w:bookmarkEnd w:id="387"/>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388" w:name="_Toc532477346"/>
      <w:r>
        <w:rPr>
          <w:rStyle w:val="CharSectno"/>
        </w:rPr>
        <w:t>137</w:t>
      </w:r>
      <w:r>
        <w:rPr>
          <w:snapToGrid w:val="0"/>
        </w:rPr>
        <w:t>.</w:t>
      </w:r>
      <w:r>
        <w:rPr>
          <w:snapToGrid w:val="0"/>
        </w:rPr>
        <w:tab/>
        <w:t>Effect of exemption orders</w:t>
      </w:r>
      <w:bookmarkEnd w:id="388"/>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389" w:name="_Toc532464159"/>
      <w:bookmarkStart w:id="390" w:name="_Toc532477031"/>
      <w:bookmarkStart w:id="391" w:name="_Toc532477347"/>
      <w:r>
        <w:rPr>
          <w:rStyle w:val="CharPartNo"/>
        </w:rPr>
        <w:t>Part IX</w:t>
      </w:r>
      <w:r>
        <w:t> — </w:t>
      </w:r>
      <w:r>
        <w:rPr>
          <w:rStyle w:val="CharPartText"/>
        </w:rPr>
        <w:t>Equal opportunity in public employment</w:t>
      </w:r>
      <w:bookmarkEnd w:id="389"/>
      <w:bookmarkEnd w:id="390"/>
      <w:bookmarkEnd w:id="391"/>
      <w:r>
        <w:rPr>
          <w:rStyle w:val="CharPartText"/>
        </w:rPr>
        <w:t xml:space="preserve"> </w:t>
      </w:r>
    </w:p>
    <w:p>
      <w:pPr>
        <w:pStyle w:val="Heading3"/>
        <w:spacing w:before="260"/>
        <w:rPr>
          <w:snapToGrid w:val="0"/>
        </w:rPr>
      </w:pPr>
      <w:bookmarkStart w:id="392" w:name="_Toc532464160"/>
      <w:bookmarkStart w:id="393" w:name="_Toc532477032"/>
      <w:bookmarkStart w:id="394" w:name="_Toc532477348"/>
      <w:r>
        <w:rPr>
          <w:rStyle w:val="CharDivNo"/>
        </w:rPr>
        <w:t>Division 1</w:t>
      </w:r>
      <w:r>
        <w:rPr>
          <w:snapToGrid w:val="0"/>
        </w:rPr>
        <w:t> — </w:t>
      </w:r>
      <w:r>
        <w:rPr>
          <w:rStyle w:val="CharDivText"/>
        </w:rPr>
        <w:t>General</w:t>
      </w:r>
      <w:bookmarkEnd w:id="392"/>
      <w:bookmarkEnd w:id="393"/>
      <w:bookmarkEnd w:id="394"/>
      <w:r>
        <w:rPr>
          <w:rStyle w:val="CharDivText"/>
        </w:rPr>
        <w:t xml:space="preserve"> </w:t>
      </w:r>
    </w:p>
    <w:p>
      <w:pPr>
        <w:pStyle w:val="Heading5"/>
        <w:spacing w:before="260"/>
        <w:rPr>
          <w:snapToGrid w:val="0"/>
        </w:rPr>
      </w:pPr>
      <w:bookmarkStart w:id="395" w:name="_Toc532477349"/>
      <w:r>
        <w:rPr>
          <w:rStyle w:val="CharSectno"/>
        </w:rPr>
        <w:t>138</w:t>
      </w:r>
      <w:r>
        <w:rPr>
          <w:snapToGrid w:val="0"/>
        </w:rPr>
        <w:t>.</w:t>
      </w:r>
      <w:r>
        <w:rPr>
          <w:snapToGrid w:val="0"/>
        </w:rPr>
        <w:tab/>
        <w:t>Terms used</w:t>
      </w:r>
      <w:bookmarkEnd w:id="395"/>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396" w:name="_Toc532477350"/>
      <w:r>
        <w:rPr>
          <w:rStyle w:val="CharSectno"/>
        </w:rPr>
        <w:t>139</w:t>
      </w:r>
      <w:r>
        <w:rPr>
          <w:snapToGrid w:val="0"/>
        </w:rPr>
        <w:t>.</w:t>
      </w:r>
      <w:r>
        <w:rPr>
          <w:snapToGrid w:val="0"/>
        </w:rPr>
        <w:tab/>
        <w:t>Application of Part IX</w:t>
      </w:r>
      <w:bookmarkEnd w:id="396"/>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ind w:left="890" w:hanging="890"/>
      </w:pPr>
      <w:r>
        <w:tab/>
        <w:t xml:space="preserve">[Section 139 amended by No. 89 of 1994 s. 109: No. 58 of 1999 s. 101; No. 24 of 2000 s. 14(13); No. 18 of 2005 s. 139; No. 25 of 2013 s. 42.] </w:t>
      </w:r>
    </w:p>
    <w:p>
      <w:pPr>
        <w:pStyle w:val="Heading5"/>
        <w:rPr>
          <w:snapToGrid w:val="0"/>
        </w:rPr>
      </w:pPr>
      <w:bookmarkStart w:id="397" w:name="_Toc532477351"/>
      <w:r>
        <w:rPr>
          <w:rStyle w:val="CharSectno"/>
        </w:rPr>
        <w:t>140</w:t>
      </w:r>
      <w:r>
        <w:rPr>
          <w:snapToGrid w:val="0"/>
        </w:rPr>
        <w:t>.</w:t>
      </w:r>
      <w:r>
        <w:rPr>
          <w:snapToGrid w:val="0"/>
        </w:rPr>
        <w:tab/>
        <w:t>Objects of Part IX</w:t>
      </w:r>
      <w:bookmarkEnd w:id="397"/>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398" w:name="_Toc532477352"/>
      <w:r>
        <w:rPr>
          <w:rStyle w:val="CharSectno"/>
        </w:rPr>
        <w:t>141</w:t>
      </w:r>
      <w:r>
        <w:rPr>
          <w:snapToGrid w:val="0"/>
        </w:rPr>
        <w:t>.</w:t>
      </w:r>
      <w:r>
        <w:rPr>
          <w:snapToGrid w:val="0"/>
        </w:rPr>
        <w:tab/>
        <w:t>Exercise of functions of authorities</w:t>
      </w:r>
      <w:bookmarkEnd w:id="398"/>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399" w:name="_Toc532464165"/>
      <w:bookmarkStart w:id="400" w:name="_Toc532477037"/>
      <w:bookmarkStart w:id="401" w:name="_Toc532477353"/>
      <w:r>
        <w:rPr>
          <w:rStyle w:val="CharDivNo"/>
        </w:rPr>
        <w:t>Division 2</w:t>
      </w:r>
      <w:r>
        <w:t> — </w:t>
      </w:r>
      <w:r>
        <w:rPr>
          <w:rStyle w:val="CharDivText"/>
        </w:rPr>
        <w:t>The Director of Equal Opportunity in Public Employment</w:t>
      </w:r>
      <w:bookmarkEnd w:id="399"/>
      <w:bookmarkEnd w:id="400"/>
      <w:bookmarkEnd w:id="401"/>
      <w:r>
        <w:rPr>
          <w:rStyle w:val="CharDivText"/>
        </w:rPr>
        <w:t xml:space="preserve"> </w:t>
      </w:r>
    </w:p>
    <w:p>
      <w:pPr>
        <w:pStyle w:val="Heading5"/>
        <w:spacing w:before="180"/>
        <w:rPr>
          <w:snapToGrid w:val="0"/>
        </w:rPr>
      </w:pPr>
      <w:bookmarkStart w:id="402" w:name="_Toc532477354"/>
      <w:r>
        <w:rPr>
          <w:rStyle w:val="CharSectno"/>
        </w:rPr>
        <w:t>142</w:t>
      </w:r>
      <w:r>
        <w:rPr>
          <w:snapToGrid w:val="0"/>
        </w:rPr>
        <w:t>.</w:t>
      </w:r>
      <w:r>
        <w:rPr>
          <w:snapToGrid w:val="0"/>
        </w:rPr>
        <w:tab/>
        <w:t>The Director</w:t>
      </w:r>
      <w:bookmarkEnd w:id="402"/>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403" w:name="_Toc532477355"/>
      <w:r>
        <w:rPr>
          <w:rStyle w:val="CharSectno"/>
        </w:rPr>
        <w:t>143</w:t>
      </w:r>
      <w:r>
        <w:rPr>
          <w:snapToGrid w:val="0"/>
        </w:rPr>
        <w:t>.</w:t>
      </w:r>
      <w:r>
        <w:rPr>
          <w:snapToGrid w:val="0"/>
        </w:rPr>
        <w:tab/>
        <w:t>Functions of Director</w:t>
      </w:r>
      <w:bookmarkEnd w:id="403"/>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404" w:name="_Toc532477356"/>
      <w:r>
        <w:rPr>
          <w:rStyle w:val="CharSectno"/>
        </w:rPr>
        <w:t>144</w:t>
      </w:r>
      <w:r>
        <w:rPr>
          <w:snapToGrid w:val="0"/>
        </w:rPr>
        <w:t>.</w:t>
      </w:r>
      <w:r>
        <w:rPr>
          <w:snapToGrid w:val="0"/>
        </w:rPr>
        <w:tab/>
        <w:t>Annual report of Director</w:t>
      </w:r>
      <w:bookmarkEnd w:id="404"/>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405" w:name="_Toc532464169"/>
      <w:bookmarkStart w:id="406" w:name="_Toc532477041"/>
      <w:bookmarkStart w:id="407" w:name="_Toc532477357"/>
      <w:r>
        <w:rPr>
          <w:rStyle w:val="CharDivNo"/>
        </w:rPr>
        <w:t>Division 3</w:t>
      </w:r>
      <w:r>
        <w:t> — </w:t>
      </w:r>
      <w:r>
        <w:rPr>
          <w:rStyle w:val="CharDivText"/>
        </w:rPr>
        <w:t>Equal employment opportunity management plans</w:t>
      </w:r>
      <w:bookmarkEnd w:id="405"/>
      <w:bookmarkEnd w:id="406"/>
      <w:bookmarkEnd w:id="407"/>
      <w:r>
        <w:rPr>
          <w:rStyle w:val="CharDivText"/>
        </w:rPr>
        <w:t xml:space="preserve"> </w:t>
      </w:r>
    </w:p>
    <w:p>
      <w:pPr>
        <w:pStyle w:val="Heading5"/>
        <w:rPr>
          <w:snapToGrid w:val="0"/>
        </w:rPr>
      </w:pPr>
      <w:bookmarkStart w:id="408" w:name="_Toc532477358"/>
      <w:r>
        <w:rPr>
          <w:rStyle w:val="CharSectno"/>
        </w:rPr>
        <w:t>145</w:t>
      </w:r>
      <w:r>
        <w:rPr>
          <w:snapToGrid w:val="0"/>
        </w:rPr>
        <w:t>.</w:t>
      </w:r>
      <w:r>
        <w:rPr>
          <w:snapToGrid w:val="0"/>
        </w:rPr>
        <w:tab/>
        <w:t>Preparation and implementation of management plans</w:t>
      </w:r>
      <w:bookmarkEnd w:id="408"/>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409" w:name="_Toc532477359"/>
      <w:r>
        <w:rPr>
          <w:rStyle w:val="CharSectno"/>
        </w:rPr>
        <w:t>146</w:t>
      </w:r>
      <w:r>
        <w:rPr>
          <w:snapToGrid w:val="0"/>
        </w:rPr>
        <w:t>.</w:t>
      </w:r>
      <w:r>
        <w:rPr>
          <w:snapToGrid w:val="0"/>
        </w:rPr>
        <w:tab/>
        <w:t>Annual report to Director</w:t>
      </w:r>
      <w:bookmarkEnd w:id="409"/>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410" w:name="_Toc532477360"/>
      <w:r>
        <w:rPr>
          <w:rStyle w:val="CharSectno"/>
        </w:rPr>
        <w:t>147</w:t>
      </w:r>
      <w:r>
        <w:rPr>
          <w:snapToGrid w:val="0"/>
        </w:rPr>
        <w:t>.</w:t>
      </w:r>
      <w:r>
        <w:rPr>
          <w:snapToGrid w:val="0"/>
        </w:rPr>
        <w:tab/>
        <w:t>Investigation by Director</w:t>
      </w:r>
      <w:bookmarkEnd w:id="410"/>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p>
      <w:pPr>
        <w:pStyle w:val="Ednotesection"/>
        <w:spacing w:before="180"/>
      </w:pPr>
      <w:r>
        <w:t>[</w:t>
      </w:r>
      <w:r>
        <w:rPr>
          <w:b/>
        </w:rPr>
        <w:t>148.</w:t>
      </w:r>
      <w:r>
        <w:tab/>
        <w:t>Deleted by No. 55 of 2004 s. 322.]</w:t>
      </w:r>
    </w:p>
    <w:p>
      <w:pPr>
        <w:pStyle w:val="Heading5"/>
        <w:spacing w:before="180"/>
        <w:rPr>
          <w:snapToGrid w:val="0"/>
        </w:rPr>
      </w:pPr>
      <w:bookmarkStart w:id="411" w:name="_Toc532477361"/>
      <w:r>
        <w:rPr>
          <w:rStyle w:val="CharSectno"/>
        </w:rPr>
        <w:t>149</w:t>
      </w:r>
      <w:r>
        <w:rPr>
          <w:snapToGrid w:val="0"/>
        </w:rPr>
        <w:t>.</w:t>
      </w:r>
      <w:r>
        <w:rPr>
          <w:snapToGrid w:val="0"/>
        </w:rPr>
        <w:tab/>
        <w:t>Representation in investigation proceedings</w:t>
      </w:r>
      <w:bookmarkEnd w:id="411"/>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412" w:name="_Toc532477362"/>
      <w:r>
        <w:rPr>
          <w:rStyle w:val="CharSectno"/>
        </w:rPr>
        <w:t>150</w:t>
      </w:r>
      <w:r>
        <w:rPr>
          <w:snapToGrid w:val="0"/>
        </w:rPr>
        <w:t>.</w:t>
      </w:r>
      <w:r>
        <w:rPr>
          <w:snapToGrid w:val="0"/>
        </w:rPr>
        <w:tab/>
        <w:t>Powers of Director on an investigation</w:t>
      </w:r>
      <w:bookmarkEnd w:id="412"/>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by No. 55 of 2004 s. 324.]</w:t>
      </w:r>
    </w:p>
    <w:p>
      <w:pPr>
        <w:pStyle w:val="Heading5"/>
        <w:rPr>
          <w:snapToGrid w:val="0"/>
        </w:rPr>
      </w:pPr>
      <w:bookmarkStart w:id="413" w:name="_Toc532477363"/>
      <w:r>
        <w:rPr>
          <w:rStyle w:val="CharSectno"/>
        </w:rPr>
        <w:t>151</w:t>
      </w:r>
      <w:r>
        <w:rPr>
          <w:snapToGrid w:val="0"/>
        </w:rPr>
        <w:t>.</w:t>
      </w:r>
      <w:r>
        <w:rPr>
          <w:snapToGrid w:val="0"/>
        </w:rPr>
        <w:tab/>
        <w:t>Incriminatory statements</w:t>
      </w:r>
      <w:bookmarkEnd w:id="413"/>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414" w:name="_Toc532477364"/>
      <w:r>
        <w:rPr>
          <w:rStyle w:val="CharSectno"/>
        </w:rPr>
        <w:t>152</w:t>
      </w:r>
      <w:r>
        <w:rPr>
          <w:snapToGrid w:val="0"/>
        </w:rPr>
        <w:t>.</w:t>
      </w:r>
      <w:r>
        <w:rPr>
          <w:snapToGrid w:val="0"/>
        </w:rPr>
        <w:tab/>
        <w:t>Conclusion of investigation</w:t>
      </w:r>
      <w:bookmarkEnd w:id="414"/>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by No. 55 of 2004 s. 325.]</w:t>
      </w:r>
    </w:p>
    <w:p>
      <w:pPr>
        <w:pStyle w:val="Heading5"/>
        <w:rPr>
          <w:snapToGrid w:val="0"/>
        </w:rPr>
      </w:pPr>
      <w:bookmarkStart w:id="415" w:name="_Toc532477365"/>
      <w:r>
        <w:rPr>
          <w:rStyle w:val="CharSectno"/>
        </w:rPr>
        <w:t>153</w:t>
      </w:r>
      <w:r>
        <w:rPr>
          <w:snapToGrid w:val="0"/>
        </w:rPr>
        <w:t>.</w:t>
      </w:r>
      <w:r>
        <w:rPr>
          <w:snapToGrid w:val="0"/>
        </w:rPr>
        <w:tab/>
        <w:t>Direction to amend management plan</w:t>
      </w:r>
      <w:bookmarkEnd w:id="415"/>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by No. 55 of 2004 s. 326.]</w:t>
      </w:r>
    </w:p>
    <w:p>
      <w:pPr>
        <w:pStyle w:val="Heading2"/>
      </w:pPr>
      <w:bookmarkStart w:id="416" w:name="_Toc532464178"/>
      <w:bookmarkStart w:id="417" w:name="_Toc532477050"/>
      <w:bookmarkStart w:id="418" w:name="_Toc532477366"/>
      <w:r>
        <w:rPr>
          <w:rStyle w:val="CharPartNo"/>
        </w:rPr>
        <w:t>Part X</w:t>
      </w:r>
      <w:r>
        <w:rPr>
          <w:rStyle w:val="CharDivNo"/>
        </w:rPr>
        <w:t> </w:t>
      </w:r>
      <w:r>
        <w:t>—</w:t>
      </w:r>
      <w:r>
        <w:rPr>
          <w:rStyle w:val="CharDivText"/>
        </w:rPr>
        <w:t> </w:t>
      </w:r>
      <w:r>
        <w:rPr>
          <w:rStyle w:val="CharPartText"/>
        </w:rPr>
        <w:t>Miscellaneous</w:t>
      </w:r>
      <w:bookmarkEnd w:id="416"/>
      <w:bookmarkEnd w:id="417"/>
      <w:bookmarkEnd w:id="418"/>
      <w:r>
        <w:rPr>
          <w:rStyle w:val="CharPartText"/>
        </w:rPr>
        <w:t xml:space="preserve"> </w:t>
      </w:r>
    </w:p>
    <w:p>
      <w:pPr>
        <w:pStyle w:val="Heading5"/>
        <w:spacing w:before="180"/>
        <w:rPr>
          <w:snapToGrid w:val="0"/>
        </w:rPr>
      </w:pPr>
      <w:bookmarkStart w:id="419" w:name="_Toc532477367"/>
      <w:r>
        <w:rPr>
          <w:rStyle w:val="CharSectno"/>
        </w:rPr>
        <w:t>154</w:t>
      </w:r>
      <w:r>
        <w:rPr>
          <w:snapToGrid w:val="0"/>
        </w:rPr>
        <w:t>.</w:t>
      </w:r>
      <w:r>
        <w:rPr>
          <w:snapToGrid w:val="0"/>
        </w:rPr>
        <w:tab/>
        <w:t>Effect of contravention of Act</w:t>
      </w:r>
      <w:bookmarkEnd w:id="419"/>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by No. 55 of 2004 s. 327.]</w:t>
      </w:r>
    </w:p>
    <w:p>
      <w:pPr>
        <w:pStyle w:val="Heading5"/>
        <w:rPr>
          <w:snapToGrid w:val="0"/>
        </w:rPr>
      </w:pPr>
      <w:bookmarkStart w:id="420" w:name="_Toc532477368"/>
      <w:r>
        <w:rPr>
          <w:rStyle w:val="CharSectno"/>
        </w:rPr>
        <w:t>155</w:t>
      </w:r>
      <w:r>
        <w:rPr>
          <w:snapToGrid w:val="0"/>
        </w:rPr>
        <w:t>.</w:t>
      </w:r>
      <w:r>
        <w:rPr>
          <w:snapToGrid w:val="0"/>
        </w:rPr>
        <w:tab/>
        <w:t>Obstruction</w:t>
      </w:r>
      <w:bookmarkEnd w:id="420"/>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by No. 55 of 2004 s. 328.]</w:t>
      </w:r>
    </w:p>
    <w:p>
      <w:pPr>
        <w:pStyle w:val="Heading5"/>
        <w:rPr>
          <w:snapToGrid w:val="0"/>
        </w:rPr>
      </w:pPr>
      <w:bookmarkStart w:id="421" w:name="_Toc532477369"/>
      <w:r>
        <w:rPr>
          <w:rStyle w:val="CharSectno"/>
        </w:rPr>
        <w:t>156</w:t>
      </w:r>
      <w:r>
        <w:rPr>
          <w:snapToGrid w:val="0"/>
        </w:rPr>
        <w:t>.</w:t>
      </w:r>
      <w:r>
        <w:rPr>
          <w:snapToGrid w:val="0"/>
        </w:rPr>
        <w:tab/>
        <w:t>Failure to provide actuarial or statistical data</w:t>
      </w:r>
      <w:bookmarkEnd w:id="421"/>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422" w:name="_Toc532477370"/>
      <w:r>
        <w:rPr>
          <w:rStyle w:val="CharSectno"/>
        </w:rPr>
        <w:t>157</w:t>
      </w:r>
      <w:r>
        <w:rPr>
          <w:snapToGrid w:val="0"/>
        </w:rPr>
        <w:t>.</w:t>
      </w:r>
      <w:r>
        <w:rPr>
          <w:snapToGrid w:val="0"/>
        </w:rPr>
        <w:tab/>
        <w:t>Failure to attend conciliation proceedings or conference</w:t>
      </w:r>
      <w:bookmarkEnd w:id="422"/>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423" w:name="_Toc532477371"/>
      <w:r>
        <w:rPr>
          <w:rStyle w:val="CharSectno"/>
        </w:rPr>
        <w:t>158</w:t>
      </w:r>
      <w:r>
        <w:rPr>
          <w:snapToGrid w:val="0"/>
        </w:rPr>
        <w:t>.</w:t>
      </w:r>
      <w:r>
        <w:rPr>
          <w:snapToGrid w:val="0"/>
        </w:rPr>
        <w:tab/>
        <w:t>Failure to furnish information or produce document</w:t>
      </w:r>
      <w:bookmarkEnd w:id="423"/>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424" w:name="_Toc532477372"/>
      <w:r>
        <w:rPr>
          <w:rStyle w:val="CharSectno"/>
        </w:rPr>
        <w:t>159</w:t>
      </w:r>
      <w:r>
        <w:rPr>
          <w:snapToGrid w:val="0"/>
        </w:rPr>
        <w:t>.</w:t>
      </w:r>
      <w:r>
        <w:rPr>
          <w:snapToGrid w:val="0"/>
        </w:rPr>
        <w:tab/>
        <w:t>False or misleading information</w:t>
      </w:r>
      <w:bookmarkEnd w:id="424"/>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425" w:name="_Toc532477373"/>
      <w:r>
        <w:rPr>
          <w:rStyle w:val="CharSectno"/>
        </w:rPr>
        <w:t>160</w:t>
      </w:r>
      <w:r>
        <w:rPr>
          <w:snapToGrid w:val="0"/>
        </w:rPr>
        <w:t>.</w:t>
      </w:r>
      <w:r>
        <w:rPr>
          <w:snapToGrid w:val="0"/>
        </w:rPr>
        <w:tab/>
        <w:t>Liability of persons involved in unlawful acts</w:t>
      </w:r>
      <w:bookmarkEnd w:id="425"/>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426" w:name="_Toc532477374"/>
      <w:r>
        <w:rPr>
          <w:rStyle w:val="CharSectno"/>
        </w:rPr>
        <w:t>161</w:t>
      </w:r>
      <w:r>
        <w:rPr>
          <w:snapToGrid w:val="0"/>
        </w:rPr>
        <w:t>.</w:t>
      </w:r>
      <w:r>
        <w:rPr>
          <w:snapToGrid w:val="0"/>
        </w:rPr>
        <w:tab/>
        <w:t>Vicarious liability</w:t>
      </w:r>
      <w:bookmarkEnd w:id="426"/>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427" w:name="_Toc532477375"/>
      <w:r>
        <w:rPr>
          <w:rStyle w:val="CharSectno"/>
        </w:rPr>
        <w:t>162</w:t>
      </w:r>
      <w:r>
        <w:rPr>
          <w:snapToGrid w:val="0"/>
        </w:rPr>
        <w:t>.</w:t>
      </w:r>
      <w:r>
        <w:rPr>
          <w:snapToGrid w:val="0"/>
        </w:rPr>
        <w:tab/>
        <w:t>Acts done on behalf of bodies</w:t>
      </w:r>
      <w:bookmarkEnd w:id="427"/>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428" w:name="_Toc532477376"/>
      <w:r>
        <w:rPr>
          <w:rStyle w:val="CharSectno"/>
        </w:rPr>
        <w:t>163</w:t>
      </w:r>
      <w:r>
        <w:rPr>
          <w:snapToGrid w:val="0"/>
        </w:rPr>
        <w:t>.</w:t>
      </w:r>
      <w:r>
        <w:rPr>
          <w:snapToGrid w:val="0"/>
        </w:rPr>
        <w:tab/>
        <w:t>References to employer</w:t>
      </w:r>
      <w:bookmarkEnd w:id="428"/>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by No. 32 of 1994 s. 19.] </w:t>
      </w:r>
    </w:p>
    <w:p>
      <w:pPr>
        <w:pStyle w:val="Heading5"/>
        <w:spacing w:before="180"/>
        <w:rPr>
          <w:snapToGrid w:val="0"/>
        </w:rPr>
      </w:pPr>
      <w:bookmarkStart w:id="429" w:name="_Toc532477377"/>
      <w:r>
        <w:rPr>
          <w:rStyle w:val="CharSectno"/>
        </w:rPr>
        <w:t>164</w:t>
      </w:r>
      <w:r>
        <w:rPr>
          <w:snapToGrid w:val="0"/>
        </w:rPr>
        <w:t>.</w:t>
      </w:r>
      <w:r>
        <w:rPr>
          <w:snapToGrid w:val="0"/>
        </w:rPr>
        <w:tab/>
        <w:t>Self</w:t>
      </w:r>
      <w:r>
        <w:rPr>
          <w:snapToGrid w:val="0"/>
        </w:rPr>
        <w:noBreakHyphen/>
        <w:t>incrimination</w:t>
      </w:r>
      <w:bookmarkEnd w:id="429"/>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430" w:name="_Toc532477378"/>
      <w:r>
        <w:rPr>
          <w:rStyle w:val="CharSectno"/>
        </w:rPr>
        <w:t>165</w:t>
      </w:r>
      <w:r>
        <w:rPr>
          <w:snapToGrid w:val="0"/>
        </w:rPr>
        <w:t>.</w:t>
      </w:r>
      <w:r>
        <w:rPr>
          <w:snapToGrid w:val="0"/>
        </w:rPr>
        <w:tab/>
        <w:t>Particulars of certain complaints not to be communicated</w:t>
      </w:r>
      <w:bookmarkEnd w:id="430"/>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431" w:name="_Toc532477379"/>
      <w:r>
        <w:rPr>
          <w:rStyle w:val="CharSectno"/>
        </w:rPr>
        <w:t>166</w:t>
      </w:r>
      <w:r>
        <w:rPr>
          <w:snapToGrid w:val="0"/>
        </w:rPr>
        <w:t>.</w:t>
      </w:r>
      <w:r>
        <w:rPr>
          <w:snapToGrid w:val="0"/>
        </w:rPr>
        <w:tab/>
        <w:t>Protection from civil actions</w:t>
      </w:r>
      <w:bookmarkEnd w:id="431"/>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432" w:name="_Toc532477380"/>
      <w:r>
        <w:rPr>
          <w:rStyle w:val="CharSectno"/>
        </w:rPr>
        <w:t>167</w:t>
      </w:r>
      <w:r>
        <w:rPr>
          <w:snapToGrid w:val="0"/>
        </w:rPr>
        <w:t>.</w:t>
      </w:r>
      <w:r>
        <w:rPr>
          <w:snapToGrid w:val="0"/>
        </w:rPr>
        <w:tab/>
        <w:t>Non</w:t>
      </w:r>
      <w:r>
        <w:rPr>
          <w:snapToGrid w:val="0"/>
        </w:rPr>
        <w:noBreakHyphen/>
        <w:t>disclosure of private information</w:t>
      </w:r>
      <w:bookmarkEnd w:id="432"/>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433" w:name="_Toc532477381"/>
      <w:r>
        <w:rPr>
          <w:rStyle w:val="CharSectno"/>
        </w:rPr>
        <w:t>168</w:t>
      </w:r>
      <w:r>
        <w:rPr>
          <w:snapToGrid w:val="0"/>
        </w:rPr>
        <w:t>.</w:t>
      </w:r>
      <w:r>
        <w:rPr>
          <w:snapToGrid w:val="0"/>
        </w:rPr>
        <w:tab/>
        <w:t>Information stored otherwise than in written form</w:t>
      </w:r>
      <w:bookmarkEnd w:id="433"/>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434" w:name="_Toc532477382"/>
      <w:r>
        <w:rPr>
          <w:rStyle w:val="CharSectno"/>
        </w:rPr>
        <w:t>169</w:t>
      </w:r>
      <w:r>
        <w:rPr>
          <w:snapToGrid w:val="0"/>
        </w:rPr>
        <w:t>.</w:t>
      </w:r>
      <w:r>
        <w:rPr>
          <w:snapToGrid w:val="0"/>
        </w:rPr>
        <w:tab/>
        <w:t>Regulations</w:t>
      </w:r>
      <w:bookmarkEnd w:id="434"/>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outlineLvl w:val="0"/>
      </w:pPr>
      <w:bookmarkStart w:id="435" w:name="_Toc532464195"/>
      <w:bookmarkStart w:id="436" w:name="_Toc532477067"/>
      <w:bookmarkStart w:id="437" w:name="_Toc532477383"/>
      <w:r>
        <w:t>Notes</w:t>
      </w:r>
      <w:bookmarkEnd w:id="435"/>
      <w:bookmarkEnd w:id="436"/>
      <w:bookmarkEnd w:id="437"/>
    </w:p>
    <w:p>
      <w:pPr>
        <w:pStyle w:val="nSubsection"/>
      </w:pPr>
      <w:r>
        <w:rPr>
          <w:vertAlign w:val="superscript"/>
        </w:rPr>
        <w:t>1</w:t>
      </w:r>
      <w:r>
        <w:tab/>
        <w:t>This is a compilation of the</w:t>
      </w:r>
      <w:r>
        <w:rPr>
          <w:i/>
        </w:rPr>
        <w:t xml:space="preserve"> Equal Opportunity Act 1984</w:t>
      </w:r>
      <w:r>
        <w:t xml:space="preserve"> 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438" w:name="_Toc532477384"/>
      <w:r>
        <w:rPr>
          <w:snapToGrid w:val="0"/>
        </w:rPr>
        <w:t>Compilation table</w:t>
      </w:r>
      <w:bookmarkEnd w:id="438"/>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2"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2"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2"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2"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2"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2"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2"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2" w:type="dxa"/>
          </w:tcPr>
          <w:p>
            <w:pPr>
              <w:pStyle w:val="nTable"/>
              <w:spacing w:after="40"/>
            </w:pPr>
            <w:r>
              <w:t xml:space="preserve">24 May 1999 (see s. 2 and </w:t>
            </w:r>
            <w:r>
              <w:rPr>
                <w:i/>
              </w:rPr>
              <w:t>Gazette</w:t>
            </w:r>
            <w:r>
              <w:t xml:space="preserve"> 21 May 1999 p. 1999)</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2"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2"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2"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rPr>
          <w:cantSplit/>
        </w:trPr>
        <w:tc>
          <w:tcPr>
            <w:tcW w:w="7089"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2"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2"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2"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2"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2"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2"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2"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2"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18</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2"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2"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2"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9"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2"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2" w:type="dxa"/>
            <w:tcBorders>
              <w:top w:val="nil"/>
              <w:bottom w:val="nil"/>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2" w:type="dxa"/>
            <w:tcBorders>
              <w:top w:val="nil"/>
              <w:bottom w:val="nil"/>
            </w:tcBorders>
          </w:tcPr>
          <w:p>
            <w:pPr>
              <w:pStyle w:val="nTable"/>
              <w:keepLines/>
              <w:tabs>
                <w:tab w:val="left" w:pos="893"/>
              </w:tabs>
              <w:spacing w:after="40"/>
              <w:rPr>
                <w:rFonts w:ascii="Times" w:hAnsi="Times"/>
                <w:snapToGrid w:val="0"/>
                <w:color w:val="000000"/>
              </w:rPr>
            </w:pPr>
            <w:r>
              <w:rPr>
                <w:rFonts w:ascii="Times" w:hAnsi="Times"/>
                <w:snapToGrid w:val="0"/>
                <w:color w:val="000000"/>
              </w:rPr>
              <w:t xml:space="preserve">1 Jul 2016 (see s. 2(b) and </w:t>
            </w:r>
            <w:r>
              <w:rPr>
                <w:rFonts w:ascii="Times" w:hAnsi="Times"/>
                <w:i/>
                <w:snapToGrid w:val="0"/>
                <w:color w:val="000000"/>
              </w:rPr>
              <w:t>Gazette</w:t>
            </w:r>
            <w:r>
              <w:rPr>
                <w:rFonts w:ascii="Times" w:hAnsi="Times"/>
                <w:snapToGrid w:val="0"/>
                <w:color w:val="000000"/>
              </w:rPr>
              <w:t xml:space="preserve"> 24 Jun 2016 p. 2291-2)</w:t>
            </w:r>
          </w:p>
        </w:tc>
      </w:tr>
      <w:tr>
        <w:tblPrEx>
          <w:tblBorders>
            <w:top w:val="single" w:sz="8" w:space="0" w:color="auto"/>
            <w:bottom w:val="single" w:sz="8" w:space="0" w:color="auto"/>
            <w:insideH w:val="single" w:sz="8" w:space="0" w:color="auto"/>
          </w:tblBorders>
        </w:tblPrEx>
        <w:trPr>
          <w:cantSplit/>
        </w:trPr>
        <w:tc>
          <w:tcPr>
            <w:tcW w:w="2269" w:type="dxa"/>
            <w:tcBorders>
              <w:top w:val="nil"/>
              <w:bottom w:val="nil"/>
            </w:tcBorders>
            <w:shd w:val="clear" w:color="auto" w:fill="auto"/>
          </w:tcPr>
          <w:p>
            <w:pPr>
              <w:pStyle w:val="nTable"/>
              <w:spacing w:after="40"/>
              <w:rPr>
                <w:noProof/>
                <w:snapToGrid w:val="0"/>
              </w:rPr>
            </w:pPr>
            <w:r>
              <w:rPr>
                <w:i/>
              </w:rPr>
              <w:t>Public Health (Consequential Provisions) Act 2016</w:t>
            </w:r>
            <w:r>
              <w:t xml:space="preserve"> s. 101 and Pt. 5 Div. 6</w:t>
            </w:r>
          </w:p>
        </w:tc>
        <w:tc>
          <w:tcPr>
            <w:tcW w:w="1134" w:type="dxa"/>
            <w:tcBorders>
              <w:top w:val="nil"/>
              <w:bottom w:val="nil"/>
            </w:tcBorders>
            <w:shd w:val="clear" w:color="auto" w:fill="auto"/>
          </w:tcPr>
          <w:p>
            <w:pPr>
              <w:pStyle w:val="nTable"/>
              <w:spacing w:after="40"/>
            </w:pPr>
            <w:r>
              <w:t>19 of 2016</w:t>
            </w:r>
          </w:p>
        </w:tc>
        <w:tc>
          <w:tcPr>
            <w:tcW w:w="1134" w:type="dxa"/>
            <w:tcBorders>
              <w:top w:val="nil"/>
              <w:bottom w:val="nil"/>
            </w:tcBorders>
            <w:shd w:val="clear" w:color="auto" w:fill="auto"/>
          </w:tcPr>
          <w:p>
            <w:pPr>
              <w:pStyle w:val="nTable"/>
              <w:spacing w:after="40"/>
            </w:pPr>
            <w:r>
              <w:t>25 Jul 2016</w:t>
            </w:r>
          </w:p>
        </w:tc>
        <w:tc>
          <w:tcPr>
            <w:tcW w:w="2552" w:type="dxa"/>
            <w:tcBorders>
              <w:top w:val="nil"/>
              <w:bottom w:val="nil"/>
            </w:tcBorders>
            <w:shd w:val="clear" w:color="auto" w:fill="auto"/>
          </w:tcPr>
          <w:p>
            <w:pPr>
              <w:pStyle w:val="nTable"/>
              <w:spacing w:after="40"/>
              <w:rPr>
                <w:snapToGrid w:val="0"/>
              </w:rPr>
            </w:pPr>
            <w:r>
              <w:rPr>
                <w:snapToGrid w:val="0"/>
              </w:rPr>
              <w:t xml:space="preserve">s. 101: 24 Jan 2017 (see s. 2(1)(c) and </w:t>
            </w:r>
            <w:r>
              <w:rPr>
                <w:i/>
                <w:snapToGrid w:val="0"/>
              </w:rPr>
              <w:t>Gazette</w:t>
            </w:r>
            <w:r>
              <w:rPr>
                <w:snapToGrid w:val="0"/>
              </w:rPr>
              <w:t xml:space="preserve"> 10 Jan 2017 p. 165);</w:t>
            </w:r>
            <w:r>
              <w:rPr>
                <w:snapToGrid w:val="0"/>
              </w:rPr>
              <w:br/>
            </w:r>
            <w:r>
              <w:t>Pt. 5 Div. 6: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keepNext/>
              <w:keepLines/>
              <w:tabs>
                <w:tab w:val="left" w:pos="893"/>
              </w:tabs>
              <w:spacing w:after="40"/>
              <w:rPr>
                <w:rFonts w:ascii="Times" w:hAnsi="Times"/>
                <w:snapToGrid w:val="0"/>
                <w:color w:val="000000"/>
              </w:rPr>
            </w:pPr>
            <w:r>
              <w:rPr>
                <w:rFonts w:ascii="Times" w:hAnsi="Times"/>
                <w:b/>
                <w:snapToGrid w:val="0"/>
                <w:color w:val="000000"/>
              </w:rPr>
              <w:t xml:space="preserve">Reprint 7: The </w:t>
            </w:r>
            <w:r>
              <w:rPr>
                <w:rFonts w:ascii="Times" w:hAnsi="Times"/>
                <w:b/>
                <w:i/>
                <w:noProof/>
                <w:snapToGrid w:val="0"/>
                <w:color w:val="000000"/>
              </w:rPr>
              <w:t>Equal Opportunity Act 1984</w:t>
            </w:r>
            <w:r>
              <w:rPr>
                <w:rFonts w:ascii="Times" w:hAnsi="Times"/>
                <w:b/>
                <w:snapToGrid w:val="0"/>
                <w:color w:val="000000"/>
              </w:rPr>
              <w:t xml:space="preserve"> as at 5 Aug 2016</w:t>
            </w:r>
            <w:r>
              <w:rPr>
                <w:rFonts w:ascii="Times" w:hAnsi="Times"/>
                <w:snapToGrid w:val="0"/>
                <w:color w:val="000000"/>
              </w:rPr>
              <w:t xml:space="preserve"> (includes amendments listed above except the </w:t>
            </w:r>
            <w:r>
              <w:rPr>
                <w:i/>
              </w:rPr>
              <w:t>Public Health (Consequential Provisions) Act 2016</w:t>
            </w:r>
          </w:p>
        </w:tc>
      </w:tr>
      <w:tr>
        <w:tblPrEx>
          <w:tblBorders>
            <w:top w:val="single" w:sz="8" w:space="0" w:color="auto"/>
            <w:bottom w:val="single" w:sz="8" w:space="0" w:color="auto"/>
            <w:insideH w:val="single" w:sz="8" w:space="0" w:color="auto"/>
          </w:tblBorders>
        </w:tblPrEx>
        <w:trPr>
          <w:cantSplit/>
        </w:trPr>
        <w:tc>
          <w:tcPr>
            <w:tcW w:w="2269" w:type="dxa"/>
            <w:tcBorders>
              <w:top w:val="nil"/>
              <w:bottom w:val="single" w:sz="4" w:space="0" w:color="auto"/>
            </w:tcBorders>
            <w:shd w:val="clear" w:color="auto" w:fill="auto"/>
          </w:tcPr>
          <w:p>
            <w:pPr>
              <w:pStyle w:val="nTable"/>
              <w:spacing w:after="40"/>
              <w:rPr>
                <w:noProof/>
                <w:snapToGrid w:val="0"/>
              </w:rPr>
            </w:pPr>
            <w:r>
              <w:rPr>
                <w:i/>
                <w:snapToGrid w:val="0"/>
              </w:rPr>
              <w:t>Statutes (Minor Amendments) Act 2017</w:t>
            </w:r>
            <w:r>
              <w:rPr>
                <w:snapToGrid w:val="0"/>
              </w:rPr>
              <w:t xml:space="preserve"> s. 8</w:t>
            </w:r>
          </w:p>
        </w:tc>
        <w:tc>
          <w:tcPr>
            <w:tcW w:w="1134" w:type="dxa"/>
            <w:tcBorders>
              <w:top w:val="nil"/>
              <w:bottom w:val="single" w:sz="4" w:space="0" w:color="auto"/>
            </w:tcBorders>
            <w:shd w:val="clear" w:color="auto" w:fill="auto"/>
          </w:tcPr>
          <w:p>
            <w:pPr>
              <w:pStyle w:val="nTable"/>
              <w:spacing w:after="40"/>
            </w:pPr>
            <w:r>
              <w:rPr>
                <w:snapToGrid w:val="0"/>
              </w:rPr>
              <w:t>6 of 2017</w:t>
            </w:r>
          </w:p>
        </w:tc>
        <w:tc>
          <w:tcPr>
            <w:tcW w:w="1134" w:type="dxa"/>
            <w:tcBorders>
              <w:top w:val="nil"/>
              <w:bottom w:val="single" w:sz="4" w:space="0" w:color="auto"/>
            </w:tcBorders>
            <w:shd w:val="clear" w:color="auto" w:fill="auto"/>
          </w:tcPr>
          <w:p>
            <w:pPr>
              <w:pStyle w:val="nTable"/>
              <w:spacing w:after="40"/>
            </w:pPr>
            <w:r>
              <w:rPr>
                <w:snapToGrid w:val="0"/>
              </w:rPr>
              <w:t>12 Sep 2017</w:t>
            </w:r>
          </w:p>
        </w:tc>
        <w:tc>
          <w:tcPr>
            <w:tcW w:w="2552" w:type="dxa"/>
            <w:tcBorders>
              <w:top w:val="nil"/>
              <w:bottom w:val="single" w:sz="4" w:space="0" w:color="auto"/>
            </w:tcBorders>
            <w:shd w:val="clear" w:color="auto" w:fill="auto"/>
          </w:tcPr>
          <w:p>
            <w:pPr>
              <w:pStyle w:val="nTable"/>
              <w:spacing w:after="40"/>
              <w:rPr>
                <w:snapToGrid w:val="0"/>
              </w:rPr>
            </w:pPr>
            <w:r>
              <w:rPr>
                <w:snapToGrid w:val="0"/>
              </w:rPr>
              <w:t>13 Sep 2017 (see s.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39" w:name="_Toc532477385"/>
      <w:r>
        <w:t>Provisions that have not come into operation</w:t>
      </w:r>
      <w:bookmarkEnd w:id="439"/>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Industrial Relations Amendment Act 2018</w:t>
            </w:r>
            <w:r>
              <w:t xml:space="preserve"> s. 68</w:t>
            </w:r>
            <w:r>
              <w:rPr>
                <w:vertAlign w:val="superscript"/>
              </w:rPr>
              <w:t> 19</w:t>
            </w:r>
          </w:p>
        </w:tc>
        <w:tc>
          <w:tcPr>
            <w:tcW w:w="1134" w:type="dxa"/>
          </w:tcPr>
          <w:p>
            <w:pPr>
              <w:pStyle w:val="nTable"/>
              <w:spacing w:after="40"/>
            </w:pPr>
            <w:r>
              <w:t>39 of 2018</w:t>
            </w:r>
          </w:p>
        </w:tc>
        <w:tc>
          <w:tcPr>
            <w:tcW w:w="1134" w:type="dxa"/>
          </w:tcPr>
          <w:p>
            <w:pPr>
              <w:pStyle w:val="nTable"/>
              <w:spacing w:after="40"/>
            </w:pPr>
            <w:r>
              <w:t>12 Dec 2018</w:t>
            </w:r>
          </w:p>
        </w:tc>
        <w:tc>
          <w:tcPr>
            <w:tcW w:w="2552" w:type="dxa"/>
          </w:tcPr>
          <w:p>
            <w:pPr>
              <w:pStyle w:val="nTable"/>
              <w:spacing w:after="40"/>
            </w:pPr>
            <w:r>
              <w:rPr>
                <w:snapToGrid w:val="0"/>
              </w:rPr>
              <w:t>To be proclaimed (see s. 2(b))</w:t>
            </w:r>
          </w:p>
        </w:tc>
      </w:tr>
    </w:tbl>
    <w:p>
      <w:pPr>
        <w:pStyle w:val="nSubsection"/>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Subsection"/>
        <w:ind w:left="459" w:hanging="459"/>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by </w:t>
      </w:r>
      <w:r>
        <w:rPr>
          <w:i/>
          <w:snapToGrid w:val="0"/>
          <w:spacing w:val="-4"/>
        </w:rPr>
        <w:t>Gazette</w:t>
      </w:r>
      <w:r>
        <w:rPr>
          <w:snapToGrid w:val="0"/>
          <w:spacing w:val="-4"/>
        </w:rPr>
        <w:t xml:space="preserve"> 28 July 1989 p. 2280.</w:t>
      </w:r>
    </w:p>
    <w:p>
      <w:pPr>
        <w:pStyle w:val="nSubsection"/>
        <w:ind w:left="459" w:hanging="459"/>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59" w:hanging="459"/>
        <w:rPr>
          <w:snapToGrid w:val="0"/>
          <w:vertAlign w:val="superscript"/>
        </w:rPr>
      </w:pPr>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Subsection"/>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Subsection"/>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9</w:t>
      </w:r>
      <w:r>
        <w:tab/>
        <w:t>Now known as the Police Service.</w:t>
      </w:r>
    </w:p>
    <w:p>
      <w:pPr>
        <w:pStyle w:val="nSubsection"/>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11</w:t>
      </w:r>
      <w:r>
        <w:tab/>
        <w:t xml:space="preserve">The </w:t>
      </w:r>
      <w:r>
        <w:rPr>
          <w:i/>
        </w:rPr>
        <w:t>Equal Opportunity Amendment Act 1988</w:t>
      </w:r>
      <w:r>
        <w:t xml:space="preserve"> s. 33 is a transitional provision of no further effect.</w:t>
      </w:r>
    </w:p>
    <w:p>
      <w:pPr>
        <w:pStyle w:val="nSubsection"/>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14</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BlankClose"/>
      </w:pPr>
    </w:p>
    <w:p>
      <w:pPr>
        <w:pStyle w:val="nSubsection"/>
      </w:pPr>
      <w:r>
        <w:rPr>
          <w:vertAlign w:val="superscript"/>
        </w:rPr>
        <w:t>19</w:t>
      </w:r>
      <w:r>
        <w:tab/>
        <w:t xml:space="preserve">On the date as at which this compilation was prepared, the </w:t>
      </w:r>
      <w:r>
        <w:rPr>
          <w:i/>
        </w:rPr>
        <w:t>Industrial Relations Amendment Act 2018</w:t>
      </w:r>
      <w:r>
        <w:t xml:space="preserve"> s. 68 had not come into operation. It reads as follows:</w:t>
      </w:r>
    </w:p>
    <w:p>
      <w:pPr>
        <w:pStyle w:val="BlankOpen"/>
      </w:pPr>
    </w:p>
    <w:p>
      <w:pPr>
        <w:pStyle w:val="nzHeading5"/>
      </w:pPr>
      <w:bookmarkStart w:id="440" w:name="_Toc532383274"/>
      <w:bookmarkStart w:id="441" w:name="_Toc532388757"/>
      <w:r>
        <w:rPr>
          <w:rStyle w:val="CharSectno"/>
        </w:rPr>
        <w:t>68</w:t>
      </w:r>
      <w:r>
        <w:t>.</w:t>
      </w:r>
      <w:r>
        <w:tab/>
      </w:r>
      <w:r>
        <w:rPr>
          <w:i/>
        </w:rPr>
        <w:t>Equal Opportunity Act 1984</w:t>
      </w:r>
      <w:r>
        <w:t xml:space="preserve"> amended</w:t>
      </w:r>
      <w:bookmarkEnd w:id="440"/>
      <w:bookmarkEnd w:id="441"/>
    </w:p>
    <w:p>
      <w:pPr>
        <w:pStyle w:val="nzSubsection"/>
      </w:pPr>
      <w:r>
        <w:tab/>
        <w:t>(1)</w:t>
      </w:r>
      <w:r>
        <w:tab/>
        <w:t xml:space="preserve">This section amends the </w:t>
      </w:r>
      <w:r>
        <w:rPr>
          <w:i/>
        </w:rPr>
        <w:t>Equal Opportunity Act 1984</w:t>
      </w:r>
      <w:r>
        <w:t>.</w:t>
      </w:r>
    </w:p>
    <w:p>
      <w:pPr>
        <w:pStyle w:val="nzSubsection"/>
      </w:pPr>
      <w:r>
        <w:tab/>
        <w:t>(2)</w:t>
      </w:r>
      <w:r>
        <w:tab/>
        <w:t>In section 66ZN(2)(g) delete “President or”.</w:t>
      </w:r>
    </w:p>
    <w:p>
      <w:pPr>
        <w:pStyle w:val="BlankClose"/>
      </w:pPr>
    </w:p>
    <w:p>
      <w:pPr>
        <w:rPr>
          <w:b/>
          <w:bCs/>
        </w:rPr>
      </w:pPr>
    </w:p>
    <w:p>
      <w:pPr>
        <w:rPr>
          <w:b/>
          <w:bCs/>
        </w:r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nHeading2"/>
        <w:rPr>
          <w:sz w:val="28"/>
        </w:rPr>
      </w:pPr>
      <w:bookmarkStart w:id="443" w:name="_Toc532464198"/>
      <w:bookmarkStart w:id="444" w:name="_Toc532477070"/>
      <w:bookmarkStart w:id="445" w:name="_Toc532477386"/>
      <w:r>
        <w:rPr>
          <w:sz w:val="28"/>
        </w:rPr>
        <w:t>Defined terms</w:t>
      </w:r>
      <w:bookmarkEnd w:id="443"/>
      <w:bookmarkEnd w:id="444"/>
      <w:bookmarkEnd w:id="4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4(1)</w:t>
      </w:r>
    </w:p>
    <w:p>
      <w:pPr>
        <w:pStyle w:val="DefinedTerms"/>
      </w:pPr>
      <w:r>
        <w:t>advertisement</w:t>
      </w:r>
      <w:r>
        <w:tab/>
        <w:t>66ZS(2), 68(2)</w:t>
      </w:r>
    </w:p>
    <w:p>
      <w:pPr>
        <w:pStyle w:val="DefinedTerms"/>
      </w:pPr>
      <w:r>
        <w:t>age</w:t>
      </w:r>
      <w:r>
        <w:tab/>
        <w:t>4(1)</w:t>
      </w:r>
    </w:p>
    <w:p>
      <w:pPr>
        <w:pStyle w:val="DefinedTerms"/>
        <w:jc w:val="right"/>
      </w:pPr>
      <w:r>
        <w:t>aggrieved person</w:t>
      </w:r>
      <w:r>
        <w:tab/>
        <w:t>8(1) and (2), 9(1) and (2), 10(1) and (2), 10A(1) and (2), 19,</w:t>
      </w:r>
    </w:p>
    <w:p>
      <w:pPr>
        <w:pStyle w:val="DefinedTerms"/>
        <w:ind w:right="18"/>
        <w:jc w:val="right"/>
      </w:pPr>
      <w:r>
        <w:t xml:space="preserve">35A(1) and (2), 35O(1)-(3), 35X, 36(1), (1a) and (2), 45, 53(1) and (2), </w:t>
      </w:r>
    </w:p>
    <w:p>
      <w:pPr>
        <w:pStyle w:val="DefinedTerms"/>
        <w:ind w:right="18"/>
        <w:jc w:val="right"/>
      </w:pPr>
      <w:r>
        <w:t>66A(1), (1a), (3) and (4), 66J(1), 66V(1)-(3), 66ZE(1), 67A</w:t>
      </w:r>
    </w:p>
    <w:p>
      <w:pPr>
        <w:pStyle w:val="DefinedTerms"/>
      </w:pPr>
      <w:r>
        <w:t>amending section</w:t>
      </w:r>
      <w:r>
        <w:tab/>
        <w:t>66ZL(2)</w:t>
      </w:r>
    </w:p>
    <w:p>
      <w:pPr>
        <w:pStyle w:val="DefinedTerms"/>
      </w:pPr>
      <w:r>
        <w:t>authority</w:t>
      </w:r>
      <w:r>
        <w:tab/>
        <w:t>138, 163(4)</w:t>
      </w:r>
    </w:p>
    <w:p>
      <w:pPr>
        <w:pStyle w:val="DefinedTerms"/>
      </w:pPr>
      <w:r>
        <w:t>charitable benefits</w:t>
      </w:r>
      <w:r>
        <w:tab/>
        <w:t>4(1), 70(2)</w:t>
      </w:r>
    </w:p>
    <w:p>
      <w:pPr>
        <w:pStyle w:val="DefinedTerms"/>
      </w:pPr>
      <w:r>
        <w:t>club</w:t>
      </w:r>
      <w:r>
        <w:tab/>
        <w:t>4(1)</w:t>
      </w:r>
    </w:p>
    <w:p>
      <w:pPr>
        <w:pStyle w:val="DefinedTerms"/>
      </w:pPr>
      <w:r>
        <w:t>commission agent</w:t>
      </w:r>
      <w:r>
        <w:tab/>
        <w:t>4(1)</w:t>
      </w:r>
    </w:p>
    <w:p>
      <w:pPr>
        <w:pStyle w:val="DefinedTerms"/>
      </w:pPr>
      <w:r>
        <w:t>Commissioner</w:t>
      </w:r>
      <w:r>
        <w:tab/>
        <w:t>4(1)</w:t>
      </w:r>
    </w:p>
    <w:p>
      <w:pPr>
        <w:pStyle w:val="DefinedTerms"/>
      </w:pPr>
      <w:r>
        <w:t>committee of management</w:t>
      </w:r>
      <w:r>
        <w:tab/>
        <w:t>4(1)</w:t>
      </w:r>
    </w:p>
    <w:p>
      <w:pPr>
        <w:pStyle w:val="DefinedTerms"/>
      </w:pPr>
      <w:r>
        <w:t>complainant</w:t>
      </w:r>
      <w:r>
        <w:tab/>
        <w:t>4(1)</w:t>
      </w:r>
    </w:p>
    <w:p>
      <w:pPr>
        <w:pStyle w:val="DefinedTerms"/>
      </w:pPr>
      <w:r>
        <w:t>complaint</w:t>
      </w:r>
      <w:r>
        <w:tab/>
        <w:t>4(1)</w:t>
      </w:r>
    </w:p>
    <w:p>
      <w:pPr>
        <w:pStyle w:val="DefinedTerms"/>
      </w:pPr>
      <w:r>
        <w:t>contract worker</w:t>
      </w:r>
      <w:r>
        <w:tab/>
        <w:t>4(1)</w:t>
      </w:r>
    </w:p>
    <w:p>
      <w:pPr>
        <w:pStyle w:val="DefinedTerms"/>
      </w:pPr>
      <w:r>
        <w:t>court</w:t>
      </w:r>
      <w:r>
        <w:tab/>
        <w:t>167(4)</w:t>
      </w:r>
    </w:p>
    <w:p>
      <w:pPr>
        <w:pStyle w:val="DefinedTerms"/>
      </w:pPr>
      <w:r>
        <w:t>Director</w:t>
      </w:r>
      <w:r>
        <w:tab/>
        <w:t>4(1)</w:t>
      </w:r>
    </w:p>
    <w:p>
      <w:pPr>
        <w:pStyle w:val="DefinedTerms"/>
        <w:jc w:val="right"/>
      </w:pPr>
      <w:r>
        <w:t>discriminator</w:t>
      </w:r>
      <w:r>
        <w:tab/>
        <w:t>8(1) and (2), 9(1) and (2), 10(1) and (2), 10A(1) and (2), 19,</w:t>
      </w:r>
    </w:p>
    <w:p>
      <w:pPr>
        <w:pStyle w:val="DefinedTerms"/>
        <w:ind w:right="18"/>
        <w:jc w:val="right"/>
      </w:pPr>
      <w:r>
        <w:t xml:space="preserve">35A(2), 35AB(1) and (3), 35AK, 35A(1), 35O(1)-(3), 35X, </w:t>
      </w:r>
    </w:p>
    <w:p>
      <w:pPr>
        <w:pStyle w:val="DefinedTerms"/>
        <w:ind w:right="18"/>
        <w:jc w:val="right"/>
      </w:pPr>
      <w:r>
        <w:t xml:space="preserve">36(1), (1a) and (2), 45, 53(1) and (2), 66A(1), (1a), (3) and (4), </w:t>
      </w:r>
    </w:p>
    <w:p>
      <w:pPr>
        <w:pStyle w:val="DefinedTerms"/>
        <w:ind w:right="18"/>
        <w:jc w:val="right"/>
      </w:pPr>
      <w:r>
        <w:t>66J(1), 66V(1)-(3), 66ZE(1), 67A</w:t>
      </w:r>
    </w:p>
    <w:p>
      <w:pPr>
        <w:pStyle w:val="DefinedTerms"/>
      </w:pPr>
      <w:r>
        <w:t>document</w:t>
      </w:r>
      <w:r>
        <w:tab/>
        <w:t>4(1)</w:t>
      </w:r>
    </w:p>
    <w:p>
      <w:pPr>
        <w:pStyle w:val="DefinedTerms"/>
      </w:pPr>
      <w:r>
        <w:t>educational authority</w:t>
      </w:r>
      <w:r>
        <w:tab/>
        <w:t>4(1)</w:t>
      </w:r>
    </w:p>
    <w:p>
      <w:pPr>
        <w:pStyle w:val="DefinedTerms"/>
      </w:pPr>
      <w:r>
        <w:t>educational institution</w:t>
      </w:r>
      <w:r>
        <w:tab/>
        <w:t>4(1)</w:t>
      </w:r>
    </w:p>
    <w:p>
      <w:pPr>
        <w:pStyle w:val="DefinedTerms"/>
      </w:pPr>
      <w:r>
        <w:t>employment</w:t>
      </w:r>
      <w:r>
        <w:tab/>
        <w:t>4(1)</w:t>
      </w:r>
    </w:p>
    <w:p>
      <w:pPr>
        <w:pStyle w:val="DefinedTerms"/>
      </w:pPr>
      <w:r>
        <w:t>employment agency</w:t>
      </w:r>
      <w:r>
        <w:tab/>
        <w:t>4(1)</w:t>
      </w:r>
    </w:p>
    <w:p>
      <w:pPr>
        <w:pStyle w:val="DefinedTerms"/>
      </w:pPr>
      <w:r>
        <w:t>existing condition</w:t>
      </w:r>
      <w:r>
        <w:tab/>
        <w:t>66ZL(2)</w:t>
      </w:r>
    </w:p>
    <w:p>
      <w:pPr>
        <w:pStyle w:val="DefinedTerms"/>
      </w:pPr>
      <w:r>
        <w:t>family responsibility or family status</w:t>
      </w:r>
      <w:r>
        <w:tab/>
        <w:t>4(1)</w:t>
      </w:r>
    </w:p>
    <w:p>
      <w:pPr>
        <w:pStyle w:val="DefinedTerms"/>
      </w:pPr>
      <w:r>
        <w:t>Fines Enforcement Registrar</w:t>
      </w:r>
      <w:r>
        <w:tab/>
        <w:t>4(1)</w:t>
      </w:r>
    </w:p>
    <w:p>
      <w:pPr>
        <w:pStyle w:val="DefinedTerms"/>
      </w:pPr>
      <w:r>
        <w:t>functions</w:t>
      </w:r>
      <w:r>
        <w:tab/>
        <w:t>4(1)</w:t>
      </w:r>
    </w:p>
    <w:p>
      <w:pPr>
        <w:pStyle w:val="DefinedTerms"/>
      </w:pPr>
      <w:r>
        <w:t>gender reassigned person</w:t>
      </w:r>
      <w:r>
        <w:tab/>
        <w:t>4(1)</w:t>
      </w:r>
    </w:p>
    <w:p>
      <w:pPr>
        <w:pStyle w:val="DefinedTerms"/>
      </w:pPr>
      <w:r>
        <w:t>harasser</w:t>
      </w:r>
      <w:r>
        <w:tab/>
        <w:t>49A(1) and (2)</w:t>
      </w:r>
    </w:p>
    <w:p>
      <w:pPr>
        <w:pStyle w:val="DefinedTerms"/>
      </w:pPr>
      <w:r>
        <w:t>impairment</w:t>
      </w:r>
      <w:r>
        <w:tab/>
        <w:t>4(1)</w:t>
      </w:r>
    </w:p>
    <w:p>
      <w:pPr>
        <w:pStyle w:val="DefinedTerms"/>
      </w:pPr>
      <w:r>
        <w:t>incorporated association</w:t>
      </w:r>
      <w:r>
        <w:tab/>
        <w:t>4(1)</w:t>
      </w:r>
    </w:p>
    <w:p>
      <w:pPr>
        <w:pStyle w:val="DefinedTerms"/>
      </w:pPr>
      <w:r>
        <w:t>inquiry</w:t>
      </w:r>
      <w:r>
        <w:tab/>
        <w:t>4(1)</w:t>
      </w:r>
    </w:p>
    <w:p>
      <w:pPr>
        <w:pStyle w:val="DefinedTerms"/>
      </w:pPr>
      <w:r>
        <w:t>institution</w:t>
      </w:r>
      <w:r>
        <w:tab/>
        <w:t>74(1)</w:t>
      </w:r>
    </w:p>
    <w:p>
      <w:pPr>
        <w:pStyle w:val="DefinedTerms"/>
      </w:pPr>
      <w:r>
        <w:t>institution of tertiary education</w:t>
      </w:r>
      <w:r>
        <w:tab/>
        <w:t>4(1)</w:t>
      </w:r>
    </w:p>
    <w:p>
      <w:pPr>
        <w:pStyle w:val="DefinedTerms"/>
      </w:pPr>
      <w:r>
        <w:t>man</w:t>
      </w:r>
      <w:r>
        <w:tab/>
        <w:t>4(1)</w:t>
      </w:r>
    </w:p>
    <w:p>
      <w:pPr>
        <w:pStyle w:val="DefinedTerms"/>
      </w:pPr>
      <w:r>
        <w:t>management plan</w:t>
      </w:r>
      <w:r>
        <w:tab/>
        <w:t>138</w:t>
      </w:r>
    </w:p>
    <w:p>
      <w:pPr>
        <w:pStyle w:val="DefinedTerms"/>
      </w:pPr>
      <w:r>
        <w:t>marital status</w:t>
      </w:r>
      <w:r>
        <w:tab/>
        <w:t>4(1)</w:t>
      </w:r>
    </w:p>
    <w:p>
      <w:pPr>
        <w:pStyle w:val="DefinedTerms"/>
      </w:pPr>
      <w:r>
        <w:t>near relative</w:t>
      </w:r>
      <w:r>
        <w:tab/>
        <w:t>4(1)</w:t>
      </w:r>
    </w:p>
    <w:p>
      <w:pPr>
        <w:pStyle w:val="DefinedTerms"/>
      </w:pPr>
      <w:r>
        <w:t>notifiable infectious disease</w:t>
      </w:r>
      <w:r>
        <w:tab/>
        <w:t>66U(3)</w:t>
      </w:r>
    </w:p>
    <w:p>
      <w:pPr>
        <w:pStyle w:val="DefinedTerms"/>
      </w:pPr>
      <w:r>
        <w:t>opposite sex</w:t>
      </w:r>
      <w:r>
        <w:tab/>
        <w:t>35AA(2)</w:t>
      </w:r>
    </w:p>
    <w:p>
      <w:pPr>
        <w:pStyle w:val="DefinedTerms"/>
      </w:pPr>
      <w:r>
        <w:t>person victimised</w:t>
      </w:r>
      <w:r>
        <w:tab/>
        <w:t>67(1)</w:t>
      </w:r>
    </w:p>
    <w:p>
      <w:pPr>
        <w:pStyle w:val="DefinedTerms"/>
      </w:pPr>
      <w:r>
        <w:t>principal</w:t>
      </w:r>
      <w:r>
        <w:tab/>
        <w:t>4(1)</w:t>
      </w:r>
    </w:p>
    <w:p>
      <w:pPr>
        <w:pStyle w:val="DefinedTerms"/>
      </w:pPr>
      <w:r>
        <w:t>private educational authority</w:t>
      </w:r>
      <w:r>
        <w:tab/>
        <w:t>4(1)</w:t>
      </w:r>
    </w:p>
    <w:p>
      <w:pPr>
        <w:pStyle w:val="DefinedTerms"/>
      </w:pPr>
      <w:r>
        <w:t>produce</w:t>
      </w:r>
      <w:r>
        <w:tab/>
        <w:t>167(4)</w:t>
      </w:r>
    </w:p>
    <w:p>
      <w:pPr>
        <w:pStyle w:val="DefinedTerms"/>
      </w:pPr>
      <w:r>
        <w:t>public authority</w:t>
      </w:r>
      <w:r>
        <w:tab/>
        <w:t>139(3)</w:t>
      </w:r>
    </w:p>
    <w:p>
      <w:pPr>
        <w:pStyle w:val="DefinedTerms"/>
      </w:pPr>
      <w:r>
        <w:t>race</w:t>
      </w:r>
      <w:r>
        <w:tab/>
        <w:t>4(1)</w:t>
      </w:r>
    </w:p>
    <w:p>
      <w:pPr>
        <w:pStyle w:val="DefinedTerms"/>
      </w:pPr>
      <w:r>
        <w:t>relative</w:t>
      </w:r>
      <w:r>
        <w:tab/>
        <w:t>4(1)</w:t>
      </w:r>
    </w:p>
    <w:p>
      <w:pPr>
        <w:pStyle w:val="DefinedTerms"/>
      </w:pPr>
      <w:r>
        <w:t>relevant details</w:t>
      </w:r>
      <w:r>
        <w:tab/>
        <w:t>4(1)</w:t>
      </w:r>
    </w:p>
    <w:p>
      <w:pPr>
        <w:pStyle w:val="DefinedTerms"/>
      </w:pPr>
      <w:r>
        <w:t>relevant documents</w:t>
      </w:r>
      <w:r>
        <w:tab/>
        <w:t>86(1)</w:t>
      </w:r>
    </w:p>
    <w:p>
      <w:pPr>
        <w:pStyle w:val="DefinedTerms"/>
      </w:pPr>
      <w:r>
        <w:t>relevant information</w:t>
      </w:r>
      <w:r>
        <w:tab/>
        <w:t>86(1)</w:t>
      </w:r>
    </w:p>
    <w:p>
      <w:pPr>
        <w:pStyle w:val="DefinedTerms"/>
      </w:pPr>
      <w:r>
        <w:t>relevant person</w:t>
      </w:r>
      <w:r>
        <w:tab/>
        <w:t>165(2)</w:t>
      </w:r>
    </w:p>
    <w:p>
      <w:pPr>
        <w:pStyle w:val="DefinedTerms"/>
      </w:pPr>
      <w:r>
        <w:t>relevant sex</w:t>
      </w:r>
      <w:r>
        <w:tab/>
        <w:t>27(2)</w:t>
      </w:r>
    </w:p>
    <w:p>
      <w:pPr>
        <w:pStyle w:val="DefinedTerms"/>
      </w:pPr>
      <w:r>
        <w:t>religious or political conviction</w:t>
      </w:r>
      <w:r>
        <w:tab/>
        <w:t>4(3)</w:t>
      </w:r>
    </w:p>
    <w:p>
      <w:pPr>
        <w:pStyle w:val="DefinedTerms"/>
      </w:pPr>
      <w:r>
        <w:t>representative complaint</w:t>
      </w:r>
      <w:r>
        <w:tab/>
        <w:t>4(1)</w:t>
      </w:r>
    </w:p>
    <w:p>
      <w:pPr>
        <w:pStyle w:val="DefinedTerms"/>
      </w:pPr>
      <w:r>
        <w:t>respondent</w:t>
      </w:r>
      <w:r>
        <w:tab/>
        <w:t>4(1)</w:t>
      </w:r>
    </w:p>
    <w:p>
      <w:pPr>
        <w:pStyle w:val="DefinedTerms"/>
      </w:pPr>
      <w:r>
        <w:t>services</w:t>
      </w:r>
      <w:r>
        <w:tab/>
        <w:t>4(1)</w:t>
      </w:r>
    </w:p>
    <w:p>
      <w:pPr>
        <w:pStyle w:val="DefinedTerms"/>
      </w:pPr>
      <w:r>
        <w:t>sexual orientation</w:t>
      </w:r>
      <w:r>
        <w:tab/>
        <w:t>4(1)</w:t>
      </w:r>
    </w:p>
    <w:p>
      <w:pPr>
        <w:pStyle w:val="DefinedTerms"/>
      </w:pPr>
      <w:r>
        <w:t>State employee</w:t>
      </w:r>
      <w:r>
        <w:tab/>
        <w:t>4(1)</w:t>
      </w:r>
    </w:p>
    <w:p>
      <w:pPr>
        <w:pStyle w:val="DefinedTerms"/>
      </w:pPr>
      <w:r>
        <w:t>trade union</w:t>
      </w:r>
      <w:r>
        <w:tab/>
        <w:t>83(6)</w:t>
      </w:r>
    </w:p>
    <w:p>
      <w:pPr>
        <w:pStyle w:val="DefinedTerms"/>
      </w:pPr>
      <w:r>
        <w:t>Tribunal</w:t>
      </w:r>
      <w:r>
        <w:tab/>
        <w:t>4(1)</w:t>
      </w:r>
    </w:p>
    <w:p>
      <w:pPr>
        <w:pStyle w:val="DefinedTerms"/>
      </w:pPr>
      <w:r>
        <w:t>vehicle</w:t>
      </w:r>
      <w:r>
        <w:tab/>
        <w:t>4(1)</w:t>
      </w:r>
    </w:p>
    <w:p>
      <w:pPr>
        <w:pStyle w:val="DefinedTerms"/>
      </w:pPr>
      <w:r>
        <w:t>victimiser</w:t>
      </w:r>
      <w:r>
        <w:tab/>
        <w:t>67(1)</w:t>
      </w:r>
    </w:p>
    <w:p>
      <w:pPr>
        <w:pStyle w:val="DefinedTerms"/>
      </w:pPr>
      <w:r>
        <w:t>voluntary body</w:t>
      </w:r>
      <w:r>
        <w:tab/>
        <w:t>4(1)</w:t>
      </w:r>
    </w:p>
    <w:p>
      <w:pPr>
        <w:pStyle w:val="DefinedTerms"/>
      </w:pPr>
      <w:r>
        <w:t>Western Australian law</w:t>
      </w:r>
      <w:r>
        <w:tab/>
        <w:t>4(1)</w:t>
      </w:r>
    </w:p>
    <w:p>
      <w:pPr>
        <w:pStyle w:val="DefinedTerms"/>
      </w:pPr>
      <w:r>
        <w:t>woman</w:t>
      </w:r>
      <w:r>
        <w:tab/>
        <w:t>4(1)</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Dec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Dec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bookmarkStart w:id="442" w:name="Compilation"/>
          <w:bookmarkEnd w:id="442"/>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46" w:name="DefinedTerms"/>
    <w:bookmarkEnd w:id="44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47" w:name="Coversheet"/>
    <w:bookmarkEnd w:id="44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STYLEREF CharPartText</w:instrTex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6EE0E93"/>
    <w:multiLevelType w:val="multilevel"/>
    <w:tmpl w:val="3AD0A49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213102159"/>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 w:name="WAFER_20181213102159" w:val="RemoveTocBookmarks,RemoveUnusedBookmarks,RemoveLanguageTags,UsedStyles,ResetPageSize"/>
    <w:docVar w:name="WAFER_20181213102159_GUID" w:val="733dc02b-8784-4313-864d-d0c44c9c74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ate"/>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214</Pages>
  <Words>53030</Words>
  <Characters>258792</Characters>
  <Application>Microsoft Office Word</Application>
  <DocSecurity>0</DocSecurity>
  <Lines>6810</Lines>
  <Paragraphs>3668</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308154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1984 - 07-e0-00</dc:title>
  <dc:subject/>
  <dc:creator/>
  <cp:keywords/>
  <dc:description/>
  <cp:lastModifiedBy>svcMRProcess</cp:lastModifiedBy>
  <cp:revision>4</cp:revision>
  <cp:lastPrinted>2017-09-20T06:16:00Z</cp:lastPrinted>
  <dcterms:created xsi:type="dcterms:W3CDTF">2018-12-13T07:29:00Z</dcterms:created>
  <dcterms:modified xsi:type="dcterms:W3CDTF">2018-12-13T07:29:00Z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AsAtDate">
    <vt:lpwstr>12 Dec 2018</vt:lpwstr>
  </property>
  <property fmtid="{D5CDD505-2E9C-101B-9397-08002B2CF9AE}" pid="8" name="Suffix">
    <vt:lpwstr>07-e0-00</vt:lpwstr>
  </property>
  <property fmtid="{D5CDD505-2E9C-101B-9397-08002B2CF9AE}" pid="9" name="CommencementDate">
    <vt:lpwstr>20181212</vt:lpwstr>
  </property>
</Properties>
</file>