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1783307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4200"/>
        <w:ind w:left="28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(Quadriplegic Centre) Order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835" w:bottom="3542" w:left="2552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  <w:ind w:left="284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(Quadriplegic Centre) Order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_Toc531695659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_Toc531695660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_Toc531695661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Governance of Quadriplegic Centre changed</w:t>
      </w:r>
      <w:r>
        <w:tab/>
      </w:r>
      <w:r>
        <w:fldChar w:fldCharType="begin"/>
      </w:r>
      <w:r>
        <w:instrText xml:space="preserve"> PAGEREF _Toc531695662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6794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_Toc531695664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6794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693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Health Services Act 2016</w:t>
      </w:r>
    </w:p>
    <w:p>
      <w:pPr>
        <w:pStyle w:val="NameofActReg"/>
      </w:pPr>
      <w:r>
        <w:t>Health Services (Quadriplegic Centre) Order 2018</w:t>
      </w:r>
    </w:p>
    <w:p>
      <w:pPr>
        <w:pStyle w:val="Heading5"/>
      </w:pPr>
      <w:bookmarkStart w:id="3" w:name="_Toc531695659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(Quadriplegic Centre) Order 2018</w:t>
      </w:r>
      <w:r>
        <w:t>.</w:t>
      </w:r>
    </w:p>
    <w:p>
      <w:pPr>
        <w:pStyle w:val="Heading5"/>
        <w:rPr>
          <w:spacing w:val="-2"/>
        </w:rPr>
      </w:pPr>
      <w:bookmarkStart w:id="5" w:name="_Toc5316956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1 January 2019.</w:t>
      </w:r>
    </w:p>
    <w:p>
      <w:pPr>
        <w:pStyle w:val="Heading5"/>
        <w:rPr>
          <w:snapToGrid w:val="0"/>
        </w:rPr>
      </w:pPr>
      <w:bookmarkStart w:id="6" w:name="_Toc528660627"/>
      <w:bookmarkStart w:id="7" w:name="_Toc528837012"/>
      <w:bookmarkStart w:id="8" w:name="_Toc5316956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  <w:t xml:space="preserve">In this order — </w:t>
      </w:r>
    </w:p>
    <w:p>
      <w:pPr>
        <w:pStyle w:val="Defstart"/>
      </w:pPr>
      <w:r>
        <w:tab/>
      </w:r>
      <w:r>
        <w:rPr>
          <w:rStyle w:val="CharDefText"/>
        </w:rPr>
        <w:t>Quadriplegic Centre</w:t>
      </w:r>
      <w:r>
        <w:t xml:space="preserve"> means the body corporate mentioned in section 251(2) of the Act;</w:t>
      </w:r>
    </w:p>
    <w:p>
      <w:pPr>
        <w:pStyle w:val="Defstart"/>
      </w:pPr>
      <w:r>
        <w:tab/>
      </w:r>
      <w:r>
        <w:rPr>
          <w:rStyle w:val="CharDefText"/>
        </w:rPr>
        <w:t xml:space="preserve">Quadriplegic Centre Order </w:t>
      </w:r>
      <w:r>
        <w:t>means section 251(2) of the Act, being a provision that by reason of section 251(4) of the Act has effect as if it were an order under section 32(1) of the Act.</w:t>
      </w:r>
    </w:p>
    <w:p>
      <w:pPr>
        <w:pStyle w:val="Heading5"/>
      </w:pPr>
      <w:bookmarkStart w:id="9" w:name="_Toc528660628"/>
      <w:bookmarkStart w:id="10" w:name="_Toc528837013"/>
      <w:bookmarkStart w:id="11" w:name="_Toc531695662"/>
      <w:r>
        <w:rPr>
          <w:rStyle w:val="CharSectno"/>
        </w:rPr>
        <w:t>4</w:t>
      </w:r>
      <w:r>
        <w:t>.</w:t>
      </w:r>
      <w:r>
        <w:tab/>
        <w:t>Governance of Quadriplegic Centre changed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>The Quadriplegic Centre Order is amended by changing the governance of the Quadriplegic Centre from a board governed provider to a chief executive governed provider.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2" w:name="_Toc531258482"/>
      <w:bookmarkStart w:id="13" w:name="_Toc531258608"/>
      <w:bookmarkStart w:id="14" w:name="_Toc531264306"/>
      <w:bookmarkStart w:id="15" w:name="_Toc531616882"/>
      <w:bookmarkStart w:id="16" w:name="_Toc531695663"/>
      <w:r>
        <w:t>Notes</w:t>
      </w:r>
      <w:bookmarkEnd w:id="12"/>
      <w:bookmarkEnd w:id="13"/>
      <w:bookmarkEnd w:id="14"/>
      <w:bookmarkEnd w:id="15"/>
      <w:bookmarkEnd w:id="16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Health Services (Quadriplegic Centre) Order 2018</w:t>
      </w:r>
      <w:r>
        <w:t>.  The following table contains information about that order.</w:t>
      </w:r>
    </w:p>
    <w:p>
      <w:pPr>
        <w:pStyle w:val="nHeading3"/>
      </w:pPr>
      <w:bookmarkStart w:id="17" w:name="_Toc531695664"/>
      <w:r>
        <w:t>Compilation table</w:t>
      </w:r>
      <w:bookmarkEnd w:id="1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Health Services (Quadriplegic Centre) Order 2018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 2018 p. 4596-7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cl. 1 and 2: 30 Nov 2018 (see cl. 2(a));</w:t>
            </w:r>
            <w:r>
              <w:br/>
              <w:t>Order other than cl. 1 and 2: 1 Jan 2019 (cee cl.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9" w:name="_Toc531616884"/>
      <w:bookmarkStart w:id="20" w:name="_Toc531695665"/>
      <w:r>
        <w:rPr>
          <w:sz w:val="28"/>
        </w:rPr>
        <w:t>Defined terms</w:t>
      </w:r>
      <w:bookmarkEnd w:id="19"/>
      <w:bookmarkEnd w:id="2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Quadriplegic Centre</w:t>
      </w:r>
      <w:r>
        <w:tab/>
        <w:t>3</w:t>
      </w:r>
    </w:p>
    <w:p>
      <w:pPr>
        <w:pStyle w:val="DefinedTerms"/>
      </w:pPr>
      <w:r>
        <w:t xml:space="preserve">Quadriplegic Centre Order </w:t>
      </w:r>
      <w:r>
        <w:tab/>
        <w:t>3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(Quadriplegic Centre) Order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(Quadriplegic Centre) Order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(Quadriplegic Centre) Order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(Quadriplegic Centre) Order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(Quadriplegic Centre) Order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(Quadriplegic Centre) Order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(Quadriplegic Centre) Order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(Quadriplegic Centre) Order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1" w:name="DefinedTerms"/>
    <w:bookmarkEnd w:id="21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112911555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81129115554" w:val="RemoveTocBookmarks,RemoveUnusedBookmarks,RemoveLanguageTags,UsedStyles,ResetPageSize"/>
    <w:docVar w:name="WAFER_20181129115554_GUID" w:val="006b6a7d-d516-49a1-9cbb-23c53d6a51a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e">
    <w:name w:val="Nde"/>
    <w:basedOn w:val="Defstar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e">
    <w:name w:val="Nde"/>
    <w:basedOn w:val="Defs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64500-F139-44BA-926F-09DD5B5C9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381</Words>
  <Characters>1942</Characters>
  <Application>Microsoft Office Word</Application>
  <DocSecurity>0</DocSecurity>
  <Lines>92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(Quadriplegic Centre) Order 2018 - 00-b0-00</dc:title>
  <dc:subject/>
  <dc:creator/>
  <cp:keywords/>
  <dc:description/>
  <cp:lastModifiedBy>svcMRProcess</cp:lastModifiedBy>
  <cp:revision>4</cp:revision>
  <cp:lastPrinted>2018-12-04T06:03:00Z</cp:lastPrinted>
  <dcterms:created xsi:type="dcterms:W3CDTF">2018-12-31T02:26:00Z</dcterms:created>
  <dcterms:modified xsi:type="dcterms:W3CDTF">2018-12-31T02:26:00Z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01 Jan 2019</vt:lpwstr>
  </property>
  <property fmtid="{D5CDD505-2E9C-101B-9397-08002B2CF9AE}" pid="4" name="Suffix">
    <vt:lpwstr>00-b0-00</vt:lpwstr>
  </property>
  <property fmtid="{D5CDD505-2E9C-101B-9397-08002B2CF9AE}" pid="5" name="CommencementDate">
    <vt:lpwstr>20190101</vt:lpwstr>
  </property>
</Properties>
</file>