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_Toc531613121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_Toc531613122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_Toc531613123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_Toc531613124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_Toc531613125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_Toc531613127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_Toc531613128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_Toc531613129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_Toc531613130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_Toc531613131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_Toc531613132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_Toc531613133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_Toc531613134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_Toc531613135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_Toc531613136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_Toc531613137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_Toc531613138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_Toc531613139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_Toc531613140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_Toc531613141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_Toc531613142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_Toc531613143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_Toc531613144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_Toc531613145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_Toc531613146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_Toc531613147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_Toc531613148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_Toc531613149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_Toc531613150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_Toc531613151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_Toc531613152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_Toc531613153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_Toc531613154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_Toc531613155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_Toc531613156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_Toc531613157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_Toc531613159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_Toc531613160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_Toc531613161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_Toc531613162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_Toc531613163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_Toc531613164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_Toc531613165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_Toc531613166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_Toc531613167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_Toc531613168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_Toc531613169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_Toc531613170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_Toc531613171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_Toc531613172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_Toc531613173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_Toc531613174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_Toc531613176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_Toc531613177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_Toc531613178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_Toc531613179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_Toc531613181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_Toc531613182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_Toc531613183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_Toc531613184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_Toc531613185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_Toc531613187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_Toc531613188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_Toc531613189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_Toc531613190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_Toc531613191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_Toc531613192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_Toc531613193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_Toc531613194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_Toc531613195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_Toc531613196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_Toc531613198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_Toc531613199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_Toc531613200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_Toc531613201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_Toc531613202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_Toc531613203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_Toc531613204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_Toc531613205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_Toc531613206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_Toc531613207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_Toc531613208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_Toc531613209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_Toc531613210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_Toc531613211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_Toc531613212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_Toc531613213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_Toc531613214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_Toc531613215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_Toc531613216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_Toc531613217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_Toc531613218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_Toc531613219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_Toc531613220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_Toc531613221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_Toc531613222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_Toc531613223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_Toc531613224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_Toc531613225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_Toc531613226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_Toc531613227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_Toc531613228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_Toc531613229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_Toc531613230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_Toc531613231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_Toc531613232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_Toc531613233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_Toc531613234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_Toc531613235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_Toc531613236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_Toc531613237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_Toc531613238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_Toc531613239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_Toc531613240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_Toc531613241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_Toc531613242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_Toc531613243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_Toc531613244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_Toc531613245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_Toc531613247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_Toc531613248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_Toc531613249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_Toc531613250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_Toc531613252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_Toc531613254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531601596"/>
      <w:bookmarkStart w:id="4" w:name="_Toc531605455"/>
      <w:bookmarkStart w:id="5" w:name="_Toc53161312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531613121"/>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Gazette 10 Feb 2006 p. 667.]</w:t>
      </w:r>
    </w:p>
    <w:p>
      <w:pPr>
        <w:pStyle w:val="Heading5"/>
        <w:spacing w:before="180"/>
        <w:rPr>
          <w:snapToGrid w:val="0"/>
        </w:rPr>
      </w:pPr>
      <w:bookmarkStart w:id="7" w:name="_Toc531613122"/>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531613123"/>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531613124"/>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531613125"/>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531601602"/>
      <w:bookmarkStart w:id="12" w:name="_Toc531605461"/>
      <w:bookmarkStart w:id="13" w:name="_Toc531613126"/>
      <w:r>
        <w:rPr>
          <w:rStyle w:val="CharPartNo"/>
        </w:rPr>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531613127"/>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531613128"/>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531613129"/>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531613130"/>
      <w:r>
        <w:rPr>
          <w:rStyle w:val="CharSectno"/>
        </w:rPr>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531613131"/>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531613132"/>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531613133"/>
      <w:r>
        <w:rPr>
          <w:rStyle w:val="CharSectno"/>
        </w:rPr>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531613134"/>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531613135"/>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531613136"/>
      <w:r>
        <w:rPr>
          <w:rStyle w:val="CharSectno"/>
        </w:rPr>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531613137"/>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53161313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531613139"/>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531613140"/>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531613141"/>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531613142"/>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531613143"/>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531613144"/>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531613145"/>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531613146"/>
      <w:r>
        <w:rPr>
          <w:rStyle w:val="CharSectno"/>
        </w:rPr>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531613147"/>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53161314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531613149"/>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531613150"/>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531613151"/>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531613152"/>
      <w:r>
        <w:rPr>
          <w:rStyle w:val="CharSectno"/>
        </w:rPr>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531613153"/>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41" w:name="_Toc531613154"/>
      <w:r>
        <w:rPr>
          <w:rStyle w:val="CharSectno"/>
        </w:rPr>
        <w:t>19G</w:t>
      </w:r>
      <w:r>
        <w:rPr>
          <w:snapToGrid w:val="0"/>
        </w:rPr>
        <w:t>.</w:t>
      </w:r>
      <w:r>
        <w:rPr>
          <w:snapToGrid w:val="0"/>
        </w:rPr>
        <w:tab/>
        <w:t>Certificate of appointment</w:t>
      </w:r>
      <w:bookmarkEnd w:id="4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42" w:name="_Toc531613155"/>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531613156"/>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531613157"/>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531601634"/>
      <w:bookmarkStart w:id="46" w:name="_Toc531605493"/>
      <w:bookmarkStart w:id="47" w:name="_Toc531613158"/>
      <w:r>
        <w:rPr>
          <w:rStyle w:val="CharPartNo"/>
        </w:rPr>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531613159"/>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531613160"/>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531613161"/>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531613162"/>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531613163"/>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531613164"/>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4" w:name="_Toc531613165"/>
      <w:r>
        <w:rPr>
          <w:rStyle w:val="CharSectno"/>
        </w:rPr>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531613166"/>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531613167"/>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531613168"/>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8" w:name="_Toc531613169"/>
      <w:r>
        <w:rPr>
          <w:rStyle w:val="CharSectno"/>
        </w:rPr>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531613170"/>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531613171"/>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531613172"/>
      <w:r>
        <w:rPr>
          <w:rStyle w:val="CharSectno"/>
        </w:rPr>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531613173"/>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531613174"/>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531601651"/>
      <w:bookmarkStart w:id="65" w:name="_Toc531605510"/>
      <w:bookmarkStart w:id="66" w:name="_Toc531613175"/>
      <w:r>
        <w:rPr>
          <w:rStyle w:val="CharPartNo"/>
        </w:rPr>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531613176"/>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531613177"/>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9" w:name="_Toc531613178"/>
      <w:r>
        <w:rPr>
          <w:rStyle w:val="CharSectno"/>
        </w:rPr>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531613179"/>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531601656"/>
      <w:bookmarkStart w:id="72" w:name="_Toc531605515"/>
      <w:bookmarkStart w:id="73" w:name="_Toc531613180"/>
      <w:r>
        <w:rPr>
          <w:rStyle w:val="CharPartNo"/>
        </w:rPr>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531613181"/>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531613182"/>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531613183"/>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531613184"/>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531613185"/>
      <w:r>
        <w:rPr>
          <w:rStyle w:val="CharSectno"/>
        </w:rPr>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531601662"/>
      <w:bookmarkStart w:id="80" w:name="_Toc531605521"/>
      <w:bookmarkStart w:id="81" w:name="_Toc53161318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531613187"/>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3" w:name="_Toc531613188"/>
      <w:r>
        <w:rPr>
          <w:rStyle w:val="CharSectno"/>
        </w:rPr>
        <w:t>45B</w:t>
      </w:r>
      <w:r>
        <w:rPr>
          <w:snapToGrid w:val="0"/>
        </w:rPr>
        <w:t>.</w:t>
      </w:r>
      <w:r>
        <w:rPr>
          <w:snapToGrid w:val="0"/>
        </w:rPr>
        <w:tab/>
        <w:t>Registration of vessels</w:t>
      </w:r>
      <w:bookmarkEnd w:id="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84" w:name="_Toc531613189"/>
      <w:r>
        <w:rPr>
          <w:rStyle w:val="CharSectno"/>
        </w:rPr>
        <w:t>45BAA</w:t>
      </w:r>
      <w:r>
        <w:rPr>
          <w:snapToGrid w:val="0"/>
        </w:rPr>
        <w:t>.</w:t>
      </w:r>
      <w:r>
        <w:rPr>
          <w:snapToGrid w:val="0"/>
        </w:rPr>
        <w:tab/>
        <w:t>Registration of foreign pleasure vessels</w:t>
      </w:r>
      <w:bookmarkEnd w:id="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85" w:name="_Toc531613190"/>
      <w:r>
        <w:rPr>
          <w:rStyle w:val="CharSectno"/>
        </w:rPr>
        <w:t>45BA</w:t>
      </w:r>
      <w:r>
        <w:rPr>
          <w:snapToGrid w:val="0"/>
        </w:rPr>
        <w:t>.</w:t>
      </w:r>
      <w:r>
        <w:rPr>
          <w:snapToGrid w:val="0"/>
        </w:rPr>
        <w:tab/>
        <w:t>Dealers plates</w:t>
      </w:r>
      <w:bookmarkEnd w:id="8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86" w:name="_Toc531613191"/>
      <w:r>
        <w:rPr>
          <w:rStyle w:val="CharSectno"/>
        </w:rPr>
        <w:t>45C</w:t>
      </w:r>
      <w:r>
        <w:rPr>
          <w:snapToGrid w:val="0"/>
        </w:rPr>
        <w:t>.</w:t>
      </w:r>
      <w:r>
        <w:rPr>
          <w:snapToGrid w:val="0"/>
        </w:rPr>
        <w:tab/>
        <w:t>Duration of registration etc.</w:t>
      </w:r>
      <w:bookmarkEnd w:id="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7" w:name="_Toc531613192"/>
      <w:r>
        <w:rPr>
          <w:rStyle w:val="CharSectno"/>
        </w:rPr>
        <w:t>45D</w:t>
      </w:r>
      <w:r>
        <w:rPr>
          <w:snapToGrid w:val="0"/>
        </w:rPr>
        <w:t>.</w:t>
      </w:r>
      <w:r>
        <w:rPr>
          <w:snapToGrid w:val="0"/>
        </w:rPr>
        <w:tab/>
        <w:t>Owners to furnish particulars of changes of address etc.</w:t>
      </w:r>
      <w:bookmarkEnd w:id="8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8" w:name="_Toc531613193"/>
      <w:r>
        <w:rPr>
          <w:rStyle w:val="CharSectno"/>
        </w:rPr>
        <w:t>45E</w:t>
      </w:r>
      <w:r>
        <w:rPr>
          <w:snapToGrid w:val="0"/>
        </w:rPr>
        <w:t>.</w:t>
      </w:r>
      <w:r>
        <w:rPr>
          <w:snapToGrid w:val="0"/>
        </w:rPr>
        <w:tab/>
        <w:t>Transfers of vessels</w:t>
      </w:r>
      <w:bookmarkEnd w:id="8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89" w:name="_Toc531613194"/>
      <w:r>
        <w:rPr>
          <w:rStyle w:val="CharSectno"/>
        </w:rPr>
        <w:t>45EA</w:t>
      </w:r>
      <w:r>
        <w:t>.</w:t>
      </w:r>
      <w:r>
        <w:tab/>
        <w:t>Hull identification number, altering etc. of prohibited</w:t>
      </w:r>
      <w:bookmarkEnd w:id="8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0" w:name="_Toc531613195"/>
      <w:r>
        <w:rPr>
          <w:rStyle w:val="CharSectno"/>
        </w:rPr>
        <w:t>45EB</w:t>
      </w:r>
      <w:r>
        <w:t>.</w:t>
      </w:r>
      <w:r>
        <w:tab/>
        <w:t>Hull identification number altered etc., duty of owner to reaffix</w:t>
      </w:r>
      <w:bookmarkEnd w:id="9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1" w:name="_Toc531613196"/>
      <w:r>
        <w:rPr>
          <w:rStyle w:val="CharSectno"/>
        </w:rPr>
        <w:t>45F</w:t>
      </w:r>
      <w:r>
        <w:t>.</w:t>
      </w:r>
      <w:r>
        <w:tab/>
        <w:t>Penalties</w:t>
      </w:r>
      <w:bookmarkEnd w:id="9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2" w:name="_Toc531601673"/>
      <w:bookmarkStart w:id="93" w:name="_Toc531605532"/>
      <w:bookmarkStart w:id="94" w:name="_Toc531613197"/>
      <w:r>
        <w:rPr>
          <w:rStyle w:val="CharPartNo"/>
        </w:rPr>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pPr>
        <w:pStyle w:val="Heading5"/>
        <w:rPr>
          <w:snapToGrid w:val="0"/>
        </w:rPr>
      </w:pPr>
      <w:bookmarkStart w:id="95" w:name="_Toc531613198"/>
      <w:r>
        <w:rPr>
          <w:rStyle w:val="CharSectno"/>
        </w:rPr>
        <w:t>46</w:t>
      </w:r>
      <w:r>
        <w:rPr>
          <w:snapToGrid w:val="0"/>
        </w:rPr>
        <w:t>.</w:t>
      </w:r>
      <w:r>
        <w:rPr>
          <w:snapToGrid w:val="0"/>
        </w:rPr>
        <w:tab/>
        <w:t>Terms used</w:t>
      </w:r>
      <w:bookmarkEnd w:id="9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96" w:name="_Toc531613199"/>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97" w:name="_Toc531613200"/>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8" w:name="_Toc531613201"/>
      <w:r>
        <w:rPr>
          <w:rStyle w:val="CharSectno"/>
        </w:rPr>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9" w:name="_Toc531613202"/>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w:t>
      </w:r>
    </w:p>
    <w:p>
      <w:pPr>
        <w:pStyle w:val="Ednotesection"/>
        <w:ind w:left="890" w:hanging="890"/>
      </w:pPr>
      <w:r>
        <w:t>[</w:t>
      </w:r>
      <w:r>
        <w:rPr>
          <w:b/>
        </w:rPr>
        <w:t>47CA.</w:t>
      </w:r>
      <w:r>
        <w:tab/>
        <w:t>Deleted: Gazette 25 Jul 2014 p. 2583.]</w:t>
      </w:r>
    </w:p>
    <w:p>
      <w:pPr>
        <w:pStyle w:val="Heading5"/>
      </w:pPr>
      <w:bookmarkStart w:id="100" w:name="_Toc531613203"/>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1" w:name="_Toc531613204"/>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2" w:name="_Toc531613205"/>
      <w:r>
        <w:rPr>
          <w:rStyle w:val="CharSectno"/>
        </w:rPr>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3" w:name="_Toc531613206"/>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4" w:name="_Toc531613207"/>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05" w:name="_Toc531613208"/>
      <w:r>
        <w:rPr>
          <w:rStyle w:val="CharSectno"/>
        </w:rPr>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06" w:name="_Toc531613209"/>
      <w:r>
        <w:rPr>
          <w:rStyle w:val="CharSectno"/>
        </w:rPr>
        <w:t>48</w:t>
      </w:r>
      <w:r>
        <w:rPr>
          <w:snapToGrid w:val="0"/>
        </w:rPr>
        <w:t>.</w:t>
      </w:r>
      <w:r>
        <w:rPr>
          <w:snapToGrid w:val="0"/>
        </w:rPr>
        <w:tab/>
        <w:t>Limitation of speed, water ski-ing and para-sailing</w:t>
      </w:r>
      <w:bookmarkEnd w:id="106"/>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7" w:name="_Toc531613210"/>
      <w:r>
        <w:rPr>
          <w:rStyle w:val="CharSectno"/>
        </w:rPr>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531613211"/>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9" w:name="_Toc531613212"/>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0" w:name="_Toc531613213"/>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1" w:name="_Toc531613214"/>
      <w:r>
        <w:rPr>
          <w:rStyle w:val="CharSectno"/>
        </w:rPr>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2" w:name="_Toc531613215"/>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3" w:name="_Toc531613216"/>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4" w:name="_Toc531613217"/>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5" w:name="_Toc531613218"/>
      <w:r>
        <w:rPr>
          <w:rStyle w:val="CharSectno"/>
        </w:rPr>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16" w:name="_Toc531613219"/>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7" w:name="_Toc531613220"/>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8" w:name="_Toc531613221"/>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9" w:name="_Toc531613222"/>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0" w:name="_Toc531613223"/>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1" w:name="_Toc531613224"/>
      <w:r>
        <w:rPr>
          <w:rStyle w:val="CharSectno"/>
        </w:rPr>
        <w:t>50B</w:t>
      </w:r>
      <w:r>
        <w:t>.</w:t>
      </w:r>
      <w:r>
        <w:tab/>
        <w:t>Lifejacket to be worn by driver and passenger of personal watercraft</w:t>
      </w:r>
      <w:bookmarkEnd w:id="121"/>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2" w:name="_Toc531613225"/>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3" w:name="_Toc531613226"/>
      <w:r>
        <w:rPr>
          <w:rStyle w:val="CharSectno"/>
        </w:rPr>
        <w:t>51</w:t>
      </w:r>
      <w:r>
        <w:rPr>
          <w:snapToGrid w:val="0"/>
        </w:rPr>
        <w:t>.</w:t>
      </w:r>
      <w:r>
        <w:rPr>
          <w:snapToGrid w:val="0"/>
        </w:rPr>
        <w:tab/>
        <w:t>Silencers on motor boats</w:t>
      </w:r>
      <w:bookmarkEnd w:id="12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4" w:name="_Toc531613227"/>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5" w:name="_Toc531613228"/>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26" w:name="_Toc531613229"/>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7" w:name="_Toc531613230"/>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8" w:name="_Toc531613231"/>
      <w:r>
        <w:rPr>
          <w:rStyle w:val="CharSectno"/>
        </w:rPr>
        <w:t>52A</w:t>
      </w:r>
      <w:r>
        <w:rPr>
          <w:snapToGrid w:val="0"/>
        </w:rPr>
        <w:t>.</w:t>
      </w:r>
      <w:r>
        <w:rPr>
          <w:snapToGrid w:val="0"/>
        </w:rPr>
        <w:tab/>
        <w:t>Vessels to be equipped with lifejackets</w:t>
      </w:r>
      <w:bookmarkEnd w:id="128"/>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9" w:name="_Toc531613232"/>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0" w:name="_Toc531613233"/>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1" w:name="_Toc531613234"/>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2" w:name="_Toc531613235"/>
      <w:r>
        <w:rPr>
          <w:rStyle w:val="CharSectno"/>
        </w:rPr>
        <w:t>52BAC</w:t>
      </w:r>
      <w:r>
        <w:t>.</w:t>
      </w:r>
      <w:r>
        <w:tab/>
        <w:t>Sailboard riders to carry lifejackets,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3" w:name="_Toc531613236"/>
      <w:r>
        <w:rPr>
          <w:rStyle w:val="CharSectno"/>
        </w:rPr>
        <w:t>52BAD</w:t>
      </w:r>
      <w:r>
        <w:t>.</w:t>
      </w:r>
      <w:r>
        <w:tab/>
        <w:t>Owners to ensure recreational paddle craft are equipped with lifejackets,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4" w:name="_Toc531613237"/>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5" w:name="_Toc531613238"/>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36" w:name="_Toc531613239"/>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7" w:name="_Toc531613240"/>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8" w:name="_Toc531613241"/>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9" w:name="_Toc531613242"/>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0" w:name="_Toc531613243"/>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1" w:name="_Toc531613244"/>
      <w:r>
        <w:rPr>
          <w:rStyle w:val="CharSectno"/>
        </w:rPr>
        <w:t>52H</w:t>
      </w:r>
      <w:r>
        <w:rPr>
          <w:snapToGrid w:val="0"/>
        </w:rPr>
        <w:t>.</w:t>
      </w:r>
      <w:r>
        <w:rPr>
          <w:snapToGrid w:val="0"/>
        </w:rPr>
        <w:tab/>
        <w:t>Reporting accidents and fires</w:t>
      </w:r>
      <w:bookmarkEnd w:id="1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2" w:name="_Toc531613245"/>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43" w:name="_Toc531601722"/>
      <w:bookmarkStart w:id="144" w:name="_Toc531605581"/>
      <w:bookmarkStart w:id="145" w:name="_Toc531613246"/>
      <w:r>
        <w:rPr>
          <w:rStyle w:val="CharPartNo"/>
        </w:rPr>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Gazette 25 Jul 2014 p. 2590.]</w:t>
      </w:r>
    </w:p>
    <w:p>
      <w:pPr>
        <w:pStyle w:val="Heading5"/>
        <w:rPr>
          <w:snapToGrid w:val="0"/>
        </w:rPr>
      </w:pPr>
      <w:bookmarkStart w:id="146" w:name="_Toc531613247"/>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47" w:name="_Toc531613248"/>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8" w:name="_Toc531613249"/>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9" w:name="_Toc531613250"/>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0" w:name="_Toc531601727"/>
      <w:bookmarkStart w:id="151" w:name="_Toc531605586"/>
      <w:bookmarkStart w:id="152" w:name="_Toc531613251"/>
      <w:r>
        <w:rPr>
          <w:rStyle w:val="CharPartNo"/>
        </w:rPr>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Gazette 25 Jul 2014 p. 2591.]</w:t>
      </w:r>
    </w:p>
    <w:p>
      <w:pPr>
        <w:pStyle w:val="Heading5"/>
        <w:rPr>
          <w:snapToGrid w:val="0"/>
        </w:rPr>
      </w:pPr>
      <w:bookmarkStart w:id="153" w:name="_Toc531613252"/>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54" w:name="_Toc531601729"/>
      <w:bookmarkStart w:id="155" w:name="_Toc531605588"/>
      <w:bookmarkStart w:id="156" w:name="_Toc531613253"/>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57" w:name="_Toc531613254"/>
      <w:r>
        <w:rPr>
          <w:snapToGrid w:val="0"/>
        </w:rPr>
        <w:t>Compilation table</w:t>
      </w:r>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2018</w:t>
            </w:r>
          </w:p>
        </w:tc>
        <w:tc>
          <w:tcPr>
            <w:tcW w:w="1276" w:type="dxa"/>
            <w:tcBorders>
              <w:bottom w:val="single" w:sz="4" w:space="0" w:color="auto"/>
            </w:tcBorders>
            <w:shd w:val="clear" w:color="auto" w:fill="auto"/>
          </w:tcPr>
          <w:p>
            <w:pPr>
              <w:pStyle w:val="nTable"/>
              <w:spacing w:after="40"/>
            </w:pPr>
            <w:r>
              <w:t>14 Sep 2018 p. 3315-16</w:t>
            </w:r>
          </w:p>
        </w:tc>
        <w:tc>
          <w:tcPr>
            <w:tcW w:w="2693" w:type="dxa"/>
            <w:tcBorders>
              <w:bottom w:val="single" w:sz="4" w:space="0" w:color="auto"/>
            </w:tcBorders>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59" w:name="_Toc531601731"/>
      <w:bookmarkStart w:id="160" w:name="_Toc531605590"/>
      <w:bookmarkStart w:id="161" w:name="_Toc531613255"/>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1143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F5ED0-7502-4472-8431-38E40FF14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26029</Words>
  <Characters>120518</Characters>
  <Application>Microsoft Office Word</Application>
  <DocSecurity>0</DocSecurity>
  <Lines>3652</Lines>
  <Paragraphs>2123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1958 - 16-l0-01</dc:title>
  <dc:subject/>
  <dc:creator/>
  <cp:keywords/>
  <dc:description/>
  <cp:lastModifiedBy>svcMRProcess</cp:lastModifiedBy>
  <cp:revision>4</cp:revision>
  <cp:lastPrinted>2018-12-03T07:06:00Z</cp:lastPrinted>
  <dcterms:created xsi:type="dcterms:W3CDTF">2019-01-21T04:19:00Z</dcterms:created>
  <dcterms:modified xsi:type="dcterms:W3CDTF">2019-01-21T04:19:00Z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Jan 2019</vt:lpwstr>
  </property>
  <property fmtid="{D5CDD505-2E9C-101B-9397-08002B2CF9AE}" pid="8" name="Suffix">
    <vt:lpwstr>16-l0-01</vt:lpwstr>
  </property>
  <property fmtid="{D5CDD505-2E9C-101B-9397-08002B2CF9AE}" pid="9" name="CommencementDate">
    <vt:lpwstr>20190101</vt:lpwstr>
  </property>
</Properties>
</file>