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_Toc12457443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_Toc12457444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_Toc12457445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_Toc12457446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_Toc12457447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_Toc12457448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_Toc12457449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_Toc12457450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_Toc12457451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_Toc12457452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_Toc12457453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_Toc12457454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_Toc12457455 \h </w:instrText>
      </w:r>
      <w:r>
        <w:fldChar w:fldCharType="separate"/>
      </w:r>
      <w:r>
        <w:t>9</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_Toc12457456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_Toc12457457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_Toc12457458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_Toc12457459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_Toc12457460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_Toc12457469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1245744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1245744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2457445"/>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12457446"/>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Heading5"/>
        <w:pageBreakBefore/>
        <w:spacing w:before="0"/>
      </w:pPr>
      <w:bookmarkStart w:id="7" w:name="_Toc12457447"/>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Gazette 27 May 2016 p. 1556.]</w:t>
      </w:r>
    </w:p>
    <w:p>
      <w:pPr>
        <w:pStyle w:val="Heading5"/>
        <w:spacing w:before="240"/>
        <w:rPr>
          <w:snapToGrid w:val="0"/>
        </w:rPr>
      </w:pPr>
      <w:bookmarkStart w:id="8" w:name="_Toc12457448"/>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12457449"/>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w:t>
      </w:r>
    </w:p>
    <w:p>
      <w:pPr>
        <w:pStyle w:val="Heading5"/>
        <w:rPr>
          <w:snapToGrid w:val="0"/>
        </w:rPr>
      </w:pPr>
      <w:bookmarkStart w:id="10" w:name="_Toc12457450"/>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12457451"/>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w:t>
      </w:r>
    </w:p>
    <w:p>
      <w:pPr>
        <w:pStyle w:val="Heading5"/>
        <w:spacing w:before="180"/>
      </w:pPr>
      <w:bookmarkStart w:id="12" w:name="_Toc12457452"/>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Gazette 29 Sep 1998 p. 5398</w:t>
      </w:r>
      <w:r>
        <w:noBreakHyphen/>
        <w:t>9.]</w:t>
      </w:r>
    </w:p>
    <w:p>
      <w:pPr>
        <w:pStyle w:val="Heading5"/>
        <w:spacing w:before="240"/>
        <w:rPr>
          <w:snapToGrid w:val="0"/>
        </w:rPr>
      </w:pPr>
      <w:bookmarkStart w:id="13" w:name="_Toc12457453"/>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Gazette 8 Dec 1989 p. 4464; amended: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14" w:name="_Toc12457454"/>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15" w:name="_Toc12457455"/>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16" w:name="_Toc12457456"/>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7" w:name="_Toc12457457"/>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8" w:name="_Toc12457458"/>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12457459"/>
      <w:r>
        <w:rPr>
          <w:rStyle w:val="CharSectno"/>
        </w:rPr>
        <w:t>12</w:t>
      </w:r>
      <w:r>
        <w:t>.</w:t>
      </w:r>
      <w:r>
        <w:tab/>
        <w:t>Omnibus licence form</w:t>
      </w:r>
      <w:bookmarkEnd w:id="19"/>
    </w:p>
    <w:p>
      <w:pPr>
        <w:pStyle w:val="Subsection"/>
      </w:pPr>
      <w:r>
        <w:tab/>
      </w:r>
      <w:r>
        <w:tab/>
        <w:t>An omnibus licence must be in an approved form.</w:t>
      </w:r>
    </w:p>
    <w:p>
      <w:pPr>
        <w:pStyle w:val="Footnotesection"/>
      </w:pPr>
      <w:r>
        <w:tab/>
        <w:t>[Regulation 12 inserted: Gazette 28 Jun 2016 p. 2688.]</w:t>
      </w:r>
    </w:p>
    <w:p>
      <w:pPr>
        <w:pStyle w:val="Heading5"/>
      </w:pPr>
      <w:bookmarkStart w:id="20" w:name="_Toc12457460"/>
      <w:r>
        <w:rPr>
          <w:rStyle w:val="CharSectno"/>
        </w:rPr>
        <w:t>13</w:t>
      </w:r>
      <w:r>
        <w:t>.</w:t>
      </w:r>
      <w:r>
        <w:tab/>
        <w:t>Infringement notices</w:t>
      </w:r>
      <w:bookmarkEnd w:id="2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10197603"/>
      <w:bookmarkStart w:id="22" w:name="_Toc10197683"/>
      <w:bookmarkStart w:id="23" w:name="_Toc12024853"/>
      <w:bookmarkStart w:id="24" w:name="_Toc12024881"/>
      <w:bookmarkStart w:id="25" w:name="_Toc12367264"/>
      <w:bookmarkStart w:id="26" w:name="_Toc12368550"/>
      <w:bookmarkStart w:id="27" w:name="_Toc12368736"/>
      <w:bookmarkStart w:id="28" w:name="_Toc12456985"/>
      <w:bookmarkStart w:id="29" w:name="_Toc12457461"/>
      <w:r>
        <w:rPr>
          <w:rStyle w:val="CharSchNo"/>
        </w:rPr>
        <w:t>Schedule 1</w:t>
      </w:r>
      <w:bookmarkEnd w:id="21"/>
      <w:bookmarkEnd w:id="22"/>
      <w:bookmarkEnd w:id="23"/>
      <w:bookmarkEnd w:id="24"/>
      <w:bookmarkEnd w:id="25"/>
      <w:bookmarkEnd w:id="26"/>
      <w:bookmarkEnd w:id="27"/>
      <w:bookmarkEnd w:id="28"/>
      <w:bookmarkEnd w:id="2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1" w:name="_Toc10197604"/>
      <w:bookmarkStart w:id="32" w:name="_Toc10197684"/>
      <w:bookmarkStart w:id="33" w:name="_Toc12024854"/>
      <w:bookmarkStart w:id="34" w:name="_Toc12024882"/>
      <w:bookmarkStart w:id="35" w:name="_Toc12367265"/>
      <w:bookmarkStart w:id="36" w:name="_Toc12368551"/>
      <w:bookmarkStart w:id="37" w:name="_Toc12368737"/>
      <w:bookmarkStart w:id="38" w:name="_Toc12456986"/>
      <w:bookmarkStart w:id="39" w:name="_Toc12457462"/>
      <w:r>
        <w:rPr>
          <w:rStyle w:val="CharSchNo"/>
        </w:rPr>
        <w:t>Schedule 2</w:t>
      </w:r>
      <w:bookmarkEnd w:id="31"/>
      <w:bookmarkEnd w:id="32"/>
      <w:bookmarkEnd w:id="33"/>
      <w:bookmarkEnd w:id="34"/>
      <w:bookmarkEnd w:id="35"/>
      <w:bookmarkEnd w:id="36"/>
      <w:bookmarkEnd w:id="37"/>
      <w:bookmarkEnd w:id="38"/>
      <w:bookmarkEnd w:id="39"/>
      <w:r>
        <w:rPr>
          <w:rStyle w:val="CharSchNo"/>
        </w:rPr>
        <w:t> </w:t>
      </w:r>
    </w:p>
    <w:p>
      <w:pPr>
        <w:pStyle w:val="yHeading2"/>
        <w:outlineLvl w:val="9"/>
      </w:pPr>
      <w:bookmarkStart w:id="40" w:name="_Toc10197605"/>
      <w:bookmarkStart w:id="41" w:name="_Toc10197685"/>
      <w:bookmarkStart w:id="42" w:name="_Toc12024855"/>
      <w:bookmarkStart w:id="43" w:name="_Toc12024883"/>
      <w:bookmarkStart w:id="44" w:name="_Toc12367266"/>
      <w:bookmarkStart w:id="45" w:name="_Toc12368552"/>
      <w:bookmarkStart w:id="46" w:name="_Toc12368738"/>
      <w:bookmarkStart w:id="47" w:name="_Toc12456987"/>
      <w:bookmarkStart w:id="48" w:name="_Toc12457463"/>
      <w:r>
        <w:rPr>
          <w:rStyle w:val="CharSchText"/>
        </w:rPr>
        <w:t>Forms</w:t>
      </w:r>
      <w:bookmarkEnd w:id="40"/>
      <w:bookmarkEnd w:id="41"/>
      <w:bookmarkEnd w:id="42"/>
      <w:bookmarkEnd w:id="43"/>
      <w:bookmarkEnd w:id="44"/>
      <w:bookmarkEnd w:id="45"/>
      <w:bookmarkEnd w:id="46"/>
      <w:bookmarkEnd w:id="47"/>
      <w:bookmarkEnd w:id="48"/>
      <w:r>
        <w:t xml:space="preserve"> </w:t>
      </w:r>
    </w:p>
    <w:p>
      <w:pPr>
        <w:pStyle w:val="Ednotedivision"/>
      </w:pPr>
      <w:r>
        <w:t>[Form 1 deleted: Gazette 27 May 2016 p. 1556.]</w:t>
      </w:r>
    </w:p>
    <w:p>
      <w:pPr>
        <w:pStyle w:val="Ednotedivision"/>
        <w:sectPr>
          <w:headerReference w:type="even" r:id="rId28"/>
          <w:headerReference w:type="default" r:id="rId29"/>
          <w:pgSz w:w="11907" w:h="16840" w:code="9"/>
          <w:pgMar w:top="2376" w:right="2405" w:bottom="3542" w:left="2405" w:header="706" w:footer="3380" w:gutter="0"/>
          <w:cols w:space="720"/>
          <w:noEndnote/>
          <w:docGrid w:linePitch="326"/>
        </w:sectPr>
      </w:pPr>
      <w:r>
        <w:t>[Form 2 deleted: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TOURS</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30" o:title=""/>
          </v:shape>
          <o:OLEObject Type="Embed" ProgID="PBrush" ShapeID="_x0000_i1025" DrawAspect="Content" ObjectID="_1644555615" r:id="rId31"/>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Gazette 28 Feb 2003 p. 684; 28 Jun 2016 p. 2688.]</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2"/>
          <w:headerReference w:type="default" r:id="rId33"/>
          <w:pgSz w:w="11907" w:h="16840" w:code="9"/>
          <w:pgMar w:top="2376" w:right="2404" w:bottom="3544" w:left="2404" w:header="709" w:footer="3379" w:gutter="0"/>
          <w:cols w:space="720"/>
          <w:noEndnote/>
          <w:docGrid w:linePitch="326"/>
        </w:sectPr>
      </w:pPr>
    </w:p>
    <w:p>
      <w:pPr>
        <w:pStyle w:val="yScheduleHeading"/>
      </w:pPr>
      <w:bookmarkStart w:id="49" w:name="_Toc10197606"/>
      <w:bookmarkStart w:id="50" w:name="_Toc10197686"/>
      <w:bookmarkStart w:id="51" w:name="_Toc12024856"/>
      <w:bookmarkStart w:id="52" w:name="_Toc12024884"/>
      <w:bookmarkStart w:id="53" w:name="_Toc12367267"/>
      <w:bookmarkStart w:id="54" w:name="_Toc12368553"/>
      <w:bookmarkStart w:id="55" w:name="_Toc12368739"/>
      <w:bookmarkStart w:id="56" w:name="_Toc12456988"/>
      <w:bookmarkStart w:id="57" w:name="_Toc12457464"/>
      <w:r>
        <w:rPr>
          <w:rStyle w:val="CharSchNo"/>
        </w:rPr>
        <w:t>Schedule 3</w:t>
      </w:r>
      <w:r>
        <w:t> — </w:t>
      </w:r>
      <w:r>
        <w:rPr>
          <w:rStyle w:val="CharSchText"/>
        </w:rPr>
        <w:t>Airports</w:t>
      </w:r>
      <w:bookmarkEnd w:id="49"/>
      <w:bookmarkEnd w:id="50"/>
      <w:bookmarkEnd w:id="51"/>
      <w:bookmarkEnd w:id="52"/>
      <w:bookmarkEnd w:id="53"/>
      <w:bookmarkEnd w:id="54"/>
      <w:bookmarkEnd w:id="55"/>
      <w:bookmarkEnd w:id="56"/>
      <w:bookmarkEnd w:id="57"/>
    </w:p>
    <w:p>
      <w:pPr>
        <w:pStyle w:val="yShoulderClause"/>
      </w:pPr>
      <w:r>
        <w:t>[r. 8BA and 8BB]</w:t>
      </w:r>
    </w:p>
    <w:p>
      <w:pPr>
        <w:pStyle w:val="yFootnoteheading"/>
      </w:pPr>
      <w:r>
        <w:tab/>
        <w:t>[Heading inserted: Gazette 6 Oct 2006 p. 4367.]</w:t>
      </w:r>
    </w:p>
    <w:p>
      <w:pPr>
        <w:pStyle w:val="yHeading3"/>
      </w:pPr>
      <w:bookmarkStart w:id="58" w:name="_Toc10197607"/>
      <w:bookmarkStart w:id="59" w:name="_Toc10197687"/>
      <w:bookmarkStart w:id="60" w:name="_Toc12024857"/>
      <w:bookmarkStart w:id="61" w:name="_Toc12024885"/>
      <w:bookmarkStart w:id="62" w:name="_Toc12367268"/>
      <w:bookmarkStart w:id="63" w:name="_Toc12368554"/>
      <w:bookmarkStart w:id="64" w:name="_Toc12368740"/>
      <w:bookmarkStart w:id="65" w:name="_Toc12456989"/>
      <w:bookmarkStart w:id="66" w:name="_Toc12457465"/>
      <w:r>
        <w:rPr>
          <w:rStyle w:val="CharSDivNo"/>
        </w:rPr>
        <w:t>Division 1</w:t>
      </w:r>
      <w:bookmarkEnd w:id="58"/>
      <w:bookmarkEnd w:id="59"/>
      <w:bookmarkEnd w:id="60"/>
      <w:bookmarkEnd w:id="61"/>
      <w:bookmarkEnd w:id="62"/>
      <w:bookmarkEnd w:id="63"/>
      <w:bookmarkEnd w:id="64"/>
      <w:bookmarkEnd w:id="65"/>
      <w:bookmarkEnd w:id="66"/>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67" w:name="_Toc10197608"/>
      <w:bookmarkStart w:id="68" w:name="_Toc10197688"/>
      <w:bookmarkStart w:id="69" w:name="_Toc12024858"/>
      <w:bookmarkStart w:id="70" w:name="_Toc12024886"/>
      <w:bookmarkStart w:id="71" w:name="_Toc12367269"/>
      <w:bookmarkStart w:id="72" w:name="_Toc12368555"/>
      <w:bookmarkStart w:id="73" w:name="_Toc12368741"/>
      <w:bookmarkStart w:id="74" w:name="_Toc12456990"/>
      <w:bookmarkStart w:id="75" w:name="_Toc12457466"/>
      <w:r>
        <w:rPr>
          <w:rStyle w:val="CharSDivNo"/>
        </w:rPr>
        <w:t>Division 2</w:t>
      </w:r>
      <w:bookmarkEnd w:id="67"/>
      <w:bookmarkEnd w:id="68"/>
      <w:bookmarkEnd w:id="69"/>
      <w:bookmarkEnd w:id="70"/>
      <w:bookmarkEnd w:id="71"/>
      <w:bookmarkEnd w:id="72"/>
      <w:bookmarkEnd w:id="73"/>
      <w:bookmarkEnd w:id="74"/>
      <w:bookmarkEnd w:id="75"/>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34"/>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76" w:name="_Toc10197609"/>
      <w:bookmarkStart w:id="77" w:name="_Toc10197689"/>
      <w:bookmarkStart w:id="78" w:name="_Toc12024859"/>
      <w:bookmarkStart w:id="79" w:name="_Toc12024887"/>
      <w:bookmarkStart w:id="80" w:name="_Toc12367270"/>
      <w:bookmarkStart w:id="81" w:name="_Toc12368556"/>
      <w:bookmarkStart w:id="82" w:name="_Toc12368742"/>
      <w:bookmarkStart w:id="83" w:name="_Toc12456991"/>
      <w:bookmarkStart w:id="84" w:name="_Toc12457467"/>
      <w:r>
        <w:rPr>
          <w:rStyle w:val="CharSchNo"/>
        </w:rPr>
        <w:t>Schedule 4</w:t>
      </w:r>
      <w:r>
        <w:t> — </w:t>
      </w:r>
      <w:r>
        <w:rPr>
          <w:rStyle w:val="CharSchText"/>
        </w:rPr>
        <w:t>Infringement notice forms</w:t>
      </w:r>
      <w:bookmarkEnd w:id="76"/>
      <w:bookmarkEnd w:id="77"/>
      <w:bookmarkEnd w:id="78"/>
      <w:bookmarkEnd w:id="79"/>
      <w:bookmarkEnd w:id="80"/>
      <w:bookmarkEnd w:id="81"/>
      <w:bookmarkEnd w:id="82"/>
      <w:bookmarkEnd w:id="83"/>
      <w:bookmarkEnd w:id="84"/>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76" w:right="2404" w:bottom="3544" w:left="2404" w:header="709" w:footer="3379" w:gutter="0"/>
          <w:cols w:space="720"/>
          <w:noEndnote/>
          <w:docGrid w:linePitch="326"/>
        </w:sectPr>
      </w:pPr>
    </w:p>
    <w:p>
      <w:pPr>
        <w:pStyle w:val="nHeading2"/>
      </w:pPr>
      <w:bookmarkStart w:id="85" w:name="_Toc10197610"/>
      <w:bookmarkStart w:id="86" w:name="_Toc10197690"/>
      <w:bookmarkStart w:id="87" w:name="_Toc12024860"/>
      <w:bookmarkStart w:id="88" w:name="_Toc12024888"/>
      <w:bookmarkStart w:id="89" w:name="_Toc12367271"/>
      <w:bookmarkStart w:id="90" w:name="_Toc12368557"/>
      <w:bookmarkStart w:id="91" w:name="_Toc12368743"/>
      <w:bookmarkStart w:id="92" w:name="_Toc12456992"/>
      <w:bookmarkStart w:id="93" w:name="_Toc12457468"/>
      <w:r>
        <w:t>Notes</w:t>
      </w:r>
      <w:bookmarkEnd w:id="85"/>
      <w:bookmarkEnd w:id="86"/>
      <w:bookmarkEnd w:id="87"/>
      <w:bookmarkEnd w:id="88"/>
      <w:bookmarkEnd w:id="89"/>
      <w:bookmarkEnd w:id="90"/>
      <w:bookmarkEnd w:id="91"/>
      <w:bookmarkEnd w:id="92"/>
      <w:bookmarkEnd w:id="93"/>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r>
        <w:rPr>
          <w:vertAlign w:val="superscript"/>
        </w:rPr>
        <w:t>2, 3</w:t>
      </w:r>
      <w:r>
        <w:t>.  The table also contains information about any reprint.</w:t>
      </w:r>
    </w:p>
    <w:p>
      <w:pPr>
        <w:pStyle w:val="nHeading3"/>
      </w:pPr>
      <w:bookmarkStart w:id="94" w:name="_Toc12457469"/>
      <w:r>
        <w:t>Compilation table</w:t>
      </w:r>
      <w:bookmarkEnd w:id="9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single" w:sz="4" w:space="0" w:color="auto"/>
            </w:tcBorders>
            <w:shd w:val="clear" w:color="auto" w:fill="auto"/>
          </w:tcPr>
          <w:p>
            <w:pPr>
              <w:pStyle w:val="nTable"/>
              <w:spacing w:after="40"/>
            </w:pPr>
            <w:r>
              <w:t>31 May 2019 p. 1721</w:t>
            </w:r>
            <w:r>
              <w:noBreakHyphen/>
              <w:t>8</w:t>
            </w:r>
          </w:p>
        </w:tc>
        <w:tc>
          <w:tcPr>
            <w:tcW w:w="2693" w:type="dxa"/>
            <w:tcBorders>
              <w:top w:val="nil"/>
              <w:bottom w:val="single" w:sz="4" w:space="0" w:color="auto"/>
            </w:tcBorders>
            <w:shd w:val="clear" w:color="auto" w:fill="auto"/>
          </w:tcPr>
          <w:p>
            <w:pPr>
              <w:pStyle w:val="nTable"/>
              <w:spacing w:after="40"/>
            </w:pPr>
            <w:r>
              <w:t>1 Jul 2019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96" w:name="_Toc10197613"/>
      <w:bookmarkStart w:id="97" w:name="_Toc10197693"/>
      <w:bookmarkStart w:id="98" w:name="_Toc12024862"/>
      <w:bookmarkStart w:id="99" w:name="_Toc12024890"/>
      <w:bookmarkStart w:id="100" w:name="_Toc12367273"/>
      <w:bookmarkStart w:id="101" w:name="_Toc12368559"/>
      <w:bookmarkStart w:id="102" w:name="_Toc12368745"/>
      <w:bookmarkStart w:id="103" w:name="_Toc12456994"/>
      <w:bookmarkStart w:id="104" w:name="_Toc12457470"/>
      <w:r>
        <w:rPr>
          <w:sz w:val="28"/>
        </w:rPr>
        <w:t>Defined terms</w:t>
      </w:r>
      <w:bookmarkEnd w:id="96"/>
      <w:bookmarkEnd w:id="97"/>
      <w:bookmarkEnd w:id="98"/>
      <w:bookmarkEnd w:id="99"/>
      <w:bookmarkEnd w:id="100"/>
      <w:bookmarkEnd w:id="101"/>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9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7.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1.bin"/><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image" Target="media/image3.png"/><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5A01D-5256-42B8-AB1C-865EA4908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9883</Words>
  <Characters>77786</Characters>
  <Application>Microsoft Office Word</Application>
  <DocSecurity>0</DocSecurity>
  <Lines>4321</Lines>
  <Paragraphs>1654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1985 - 05-c0-00</dc:title>
  <dc:subject/>
  <dc:creator/>
  <cp:keywords/>
  <dc:description/>
  <cp:lastModifiedBy>svcMRProcess</cp:lastModifiedBy>
  <cp:revision>4</cp:revision>
  <cp:lastPrinted>2018-03-20T07:45:00Z</cp:lastPrinted>
  <dcterms:created xsi:type="dcterms:W3CDTF">2020-03-01T00:14:00Z</dcterms:created>
  <dcterms:modified xsi:type="dcterms:W3CDTF">2020-03-01T00:14:00Z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Jul 2019</vt:lpwstr>
  </property>
  <property fmtid="{D5CDD505-2E9C-101B-9397-08002B2CF9AE}" pid="8" name="Suffix">
    <vt:lpwstr>05-c0-00</vt:lpwstr>
  </property>
  <property fmtid="{D5CDD505-2E9C-101B-9397-08002B2CF9AE}" pid="9" name="CommencementDate">
    <vt:lpwstr>20190701</vt:lpwstr>
  </property>
</Properties>
</file>