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(Miscellaneous Provisions) Act 1911</w:t>
      </w:r>
      <w:r>
        <w:fldChar w:fldCharType="end"/>
      </w:r>
    </w:p>
    <w:p>
      <w:pPr>
        <w:pStyle w:val="NameofActRegPage1"/>
        <w:spacing w:before="1800" w:after="4200"/>
        <w:ind w:left="567" w:right="576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  <w:ind w:left="284" w:right="283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_Toc12268685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Notification of private practice as midwife</w:t>
      </w:r>
      <w:r>
        <w:tab/>
      </w:r>
      <w:r>
        <w:fldChar w:fldCharType="begin"/>
      </w:r>
      <w:r>
        <w:instrText xml:space="preserve"> PAGEREF _Toc12268686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r>
        <w:tab/>
      </w:r>
      <w:r>
        <w:fldChar w:fldCharType="begin"/>
      </w:r>
      <w:r>
        <w:instrText xml:space="preserve"> PAGEREF _Toc12268687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_Toc12268690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Health (Miscellaneous Provisions) Act 1911</w:t>
      </w:r>
    </w:p>
    <w:p>
      <w:pPr>
        <w:pStyle w:val="NameofActReg"/>
        <w:ind w:left="284" w:right="292"/>
      </w:pPr>
      <w:r>
        <w:t>Health (Notifications by Midwives) Regulations 1994</w:t>
      </w:r>
    </w:p>
    <w:p>
      <w:pPr>
        <w:pStyle w:val="Heading5"/>
        <w:rPr>
          <w:snapToGrid w:val="0"/>
        </w:rPr>
      </w:pPr>
      <w:bookmarkStart w:id="3" w:name="_Toc492548787"/>
      <w:bookmarkStart w:id="4" w:name="_Toc492548881"/>
      <w:bookmarkStart w:id="5" w:name="_Toc492549658"/>
      <w:bookmarkStart w:id="6" w:name="_Toc1226868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(Notifications by Midwives) Regulations 1994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Omitted under the Reprints Act 1984 s. 7(4)(f).]</w:t>
      </w:r>
    </w:p>
    <w:p>
      <w:pPr>
        <w:pStyle w:val="Heading5"/>
        <w:rPr>
          <w:snapToGrid w:val="0"/>
        </w:rPr>
      </w:pPr>
      <w:bookmarkStart w:id="7" w:name="_Toc492548788"/>
      <w:bookmarkStart w:id="8" w:name="_Toc492548882"/>
      <w:bookmarkStart w:id="9" w:name="_Toc492549659"/>
      <w:bookmarkStart w:id="10" w:name="_Toc1226868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Notification of private practice as midwife</w:t>
      </w:r>
      <w:bookmarkEnd w:id="7"/>
      <w:bookmarkEnd w:id="8"/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midwife is not to enter into private practice as a midwife unless he or she has notified the </w:t>
      </w:r>
      <w:r>
        <w:t>Chief Health Officer</w:t>
      </w:r>
      <w:r>
        <w:rPr>
          <w:snapToGrid w:val="0"/>
        </w:rPr>
        <w:t xml:space="preserve"> of his or her intention to do so in the form of Form 1 in the Schedule.</w:t>
      </w:r>
    </w:p>
    <w:p>
      <w:pPr>
        <w:pStyle w:val="Footnotesection"/>
      </w:pPr>
      <w:r>
        <w:tab/>
        <w:t>[Regulation 3 amended: Gazette 10 Jan 2017 p. 270.]</w:t>
      </w:r>
    </w:p>
    <w:p>
      <w:pPr>
        <w:pStyle w:val="Heading5"/>
        <w:rPr>
          <w:snapToGrid w:val="0"/>
        </w:rPr>
      </w:pPr>
      <w:bookmarkStart w:id="11" w:name="_Toc492548789"/>
      <w:bookmarkStart w:id="12" w:name="_Toc492548883"/>
      <w:bookmarkStart w:id="13" w:name="_Toc492549660"/>
      <w:bookmarkStart w:id="14" w:name="_Toc12268687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bookmarkEnd w:id="11"/>
      <w:bookmarkEnd w:id="12"/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section 335(1) of the Act, the report required to be furnished of a case attended by a midwife, whether of living, premature or </w:t>
      </w:r>
      <w:r>
        <w:t xml:space="preserve">full term birth, or stillbirth, </w:t>
      </w:r>
      <w:r>
        <w:rPr>
          <w:snapToGrid w:val="0"/>
        </w:rPr>
        <w:t>or abortion;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335(5)(b) of the Act, the notice required to be furnished of a delivery attended by a midwife,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is to be in the form of Form 2 in the Schedule.</w:t>
      </w:r>
    </w:p>
    <w:p>
      <w:pPr>
        <w:pStyle w:val="Footnotesection"/>
      </w:pPr>
      <w:r>
        <w:tab/>
        <w:t>[Regulation 4 amended: Gazette 14 Dec 2012 p. 6200.]</w:t>
      </w:r>
    </w:p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5" w:name="_Toc492548790"/>
      <w:bookmarkStart w:id="16" w:name="_Toc492548872"/>
      <w:bookmarkStart w:id="17" w:name="_Toc492548878"/>
      <w:bookmarkStart w:id="18" w:name="_Toc492548884"/>
      <w:bookmarkStart w:id="19" w:name="_Toc492549325"/>
      <w:bookmarkStart w:id="20" w:name="_Toc492549661"/>
      <w:bookmarkStart w:id="21" w:name="_Toc492551119"/>
      <w:bookmarkStart w:id="22" w:name="_Toc492551167"/>
      <w:bookmarkStart w:id="23" w:name="_Toc492551796"/>
      <w:bookmarkStart w:id="24" w:name="_Toc492551881"/>
      <w:bookmarkStart w:id="25" w:name="_Toc492551898"/>
      <w:bookmarkStart w:id="26" w:name="_Toc492551990"/>
      <w:bookmarkStart w:id="27" w:name="_Toc493671459"/>
      <w:bookmarkStart w:id="28" w:name="_Toc493671548"/>
      <w:bookmarkStart w:id="29" w:name="_Toc493671773"/>
      <w:bookmarkStart w:id="30" w:name="_Toc493671921"/>
      <w:bookmarkStart w:id="31" w:name="_Toc493672003"/>
      <w:bookmarkStart w:id="32" w:name="_Toc11403625"/>
      <w:bookmarkStart w:id="33" w:name="_Toc11403657"/>
      <w:bookmarkStart w:id="34" w:name="_Toc12268489"/>
      <w:bookmarkStart w:id="35" w:name="_Toc12268688"/>
      <w:r>
        <w:rPr>
          <w:rStyle w:val="CharSchNo"/>
        </w:rPr>
        <w:t>Schedule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p>
      <w:pPr>
        <w:pStyle w:val="yMiscellaneousHeading"/>
      </w:pPr>
      <w:r>
        <w:rPr>
          <w:rStyle w:val="CharSClsNo"/>
          <w:b/>
        </w:rPr>
        <w:t>Form 1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 3]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(MISCELLANEOUS PROVISIONS) ACT 1911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(NOTIFICATIONS BY MIDWIVES) REGULATIONS 1994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NOTIFICATION OF INTENTION TO ENTER INTO PRIVATE PRACTICE AS A MIDWIFE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CHIEF HEALTH OFFICER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I intend to enter into private practice as a midwife on ____/____/____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PERSONAL PARTICULARS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Full Name: ______________________________________________________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Date of Birth: ______/______/______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Telephone Numbers (*Business or *Private):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(Tel) ____________ (Mob) 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Address (*Business or *Private):  _____________________________________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_____________________________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Suburb: _________________ Postcode: 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Australian Health Practitioner Regulation Agency Midwifery Registration Number: NMW________________________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Professional Indemnity Insurance Provider: _____________________________</w:t>
      </w:r>
    </w:p>
    <w:p>
      <w:pPr>
        <w:pStyle w:val="yMiscellaneousBody"/>
        <w:tabs>
          <w:tab w:val="left" w:pos="3969"/>
        </w:tabs>
        <w:rPr>
          <w:snapToGrid w:val="0"/>
        </w:rPr>
      </w:pPr>
      <w:r>
        <w:rPr>
          <w:snapToGrid w:val="0"/>
        </w:rPr>
        <w:tab/>
        <w:t>Signature: ___________________</w:t>
      </w:r>
    </w:p>
    <w:p>
      <w:pPr>
        <w:pStyle w:val="yMiscellaneousBody"/>
        <w:keepNext/>
        <w:tabs>
          <w:tab w:val="left" w:pos="3969"/>
        </w:tabs>
        <w:rPr>
          <w:snapToGrid w:val="0"/>
        </w:rPr>
      </w:pPr>
      <w:r>
        <w:rPr>
          <w:snapToGrid w:val="0"/>
        </w:rPr>
        <w:tab/>
        <w:t>Date: ____/____/____</w:t>
      </w:r>
    </w:p>
    <w:p>
      <w:pPr>
        <w:pStyle w:val="yMiscellaneousBody"/>
        <w:keepNext/>
        <w:jc w:val="center"/>
        <w:rPr>
          <w:snapToGrid w:val="0"/>
        </w:rPr>
      </w:pPr>
      <w:r>
        <w:rPr>
          <w:snapToGrid w:val="0"/>
        </w:rPr>
        <w:t>* Delete if not applicable</w:t>
      </w:r>
    </w:p>
    <w:p>
      <w:pPr>
        <w:pStyle w:val="yFootnotesection"/>
      </w:pPr>
      <w:r>
        <w:tab/>
        <w:t>[Form 1 inserted: Gazette 14 Dec 2012 p. 6200; amended: Gazette 10 Jan 2017 p. 270.]</w:t>
      </w:r>
    </w:p>
    <w:p>
      <w:pPr>
        <w:pStyle w:val="yMiscellaneousHeading"/>
        <w:keepNext w:val="0"/>
        <w:pageBreakBefore/>
        <w:spacing w:after="120"/>
      </w:pPr>
      <w:r>
        <w:rPr>
          <w:rStyle w:val="CharSClsNo"/>
          <w:b/>
        </w:rPr>
        <w:t>Form 2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 4]</w:t>
      </w:r>
    </w:p>
    <w:p>
      <w:pPr>
        <w:pStyle w:val="yFootnoteheading"/>
      </w:pPr>
      <w:r>
        <w:tab/>
        <w:t>[Heading inserted: 14 Jun 2019 p. 1895.]</w:t>
      </w:r>
    </w:p>
    <w:p>
      <w:pPr>
        <w:pStyle w:val="yTableNAm"/>
        <w:jc w:val="center"/>
      </w:pPr>
      <w:r>
        <w:rPr>
          <w:noProof/>
        </w:rPr>
        <w:drawing>
          <wp:inline distT="0" distB="0" distL="0" distR="0">
            <wp:extent cx="3913646" cy="553720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032019120231-0001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2612" cy="5535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yTableNAm"/>
        <w:jc w:val="center"/>
      </w:pPr>
      <w:r>
        <w:rPr>
          <w:noProof/>
        </w:rPr>
        <w:drawing>
          <wp:inline distT="0" distB="0" distL="0" distR="0">
            <wp:extent cx="4144488" cy="5658592"/>
            <wp:effectExtent l="0" t="0" r="889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032019120225-0001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00"/>
                    <a:stretch/>
                  </pic:blipFill>
                  <pic:spPr bwMode="auto">
                    <a:xfrm>
                      <a:off x="0" y="0"/>
                      <a:ext cx="4150236" cy="5666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pStyle w:val="yFootnotesection"/>
      </w:pPr>
      <w:r>
        <w:tab/>
        <w:t>[Form 2 inserted: Gazette 14 Jun 2019 p. 1895</w:t>
      </w:r>
      <w:r>
        <w:noBreakHyphen/>
        <w:t>6.]</w:t>
      </w:r>
    </w:p>
    <w:p>
      <w:pPr>
        <w:pStyle w:val="yFootnotesection"/>
        <w:sectPr>
          <w:headerReference w:type="even" r:id="rId27"/>
          <w:headerReference w:type="default" r:id="rId28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36" w:name="_Toc492548791"/>
      <w:bookmarkStart w:id="37" w:name="_Toc492548873"/>
      <w:bookmarkStart w:id="38" w:name="_Toc492548879"/>
      <w:bookmarkStart w:id="39" w:name="_Toc492548885"/>
      <w:bookmarkStart w:id="40" w:name="_Toc492549326"/>
      <w:bookmarkStart w:id="41" w:name="_Toc492549662"/>
      <w:bookmarkStart w:id="42" w:name="_Toc492551120"/>
      <w:bookmarkStart w:id="43" w:name="_Toc492551168"/>
      <w:bookmarkStart w:id="44" w:name="_Toc492551797"/>
      <w:bookmarkStart w:id="45" w:name="_Toc492551882"/>
      <w:bookmarkStart w:id="46" w:name="_Toc492551899"/>
      <w:bookmarkStart w:id="47" w:name="_Toc492551991"/>
      <w:bookmarkStart w:id="48" w:name="_Toc493671460"/>
      <w:bookmarkStart w:id="49" w:name="_Toc493671549"/>
      <w:bookmarkStart w:id="50" w:name="_Toc493671774"/>
      <w:bookmarkStart w:id="51" w:name="_Toc493671922"/>
      <w:bookmarkStart w:id="52" w:name="_Toc493672004"/>
      <w:bookmarkStart w:id="53" w:name="_Toc11403626"/>
      <w:bookmarkStart w:id="54" w:name="_Toc11403658"/>
      <w:bookmarkStart w:id="55" w:name="_Toc12268490"/>
      <w:bookmarkStart w:id="56" w:name="_Toc12268689"/>
      <w:r>
        <w:t>Notes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Health (Notifications by Midwives) Regulations 1994</w:t>
      </w:r>
      <w: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spacing w:before="120"/>
        <w:rPr>
          <w:snapToGrid w:val="0"/>
        </w:rPr>
      </w:pPr>
      <w:bookmarkStart w:id="57" w:name="_Toc492548792"/>
      <w:bookmarkStart w:id="58" w:name="_Toc492548886"/>
      <w:bookmarkStart w:id="59" w:name="_Toc492549663"/>
      <w:bookmarkStart w:id="60" w:name="_Toc12268690"/>
      <w:r>
        <w:rPr>
          <w:snapToGrid w:val="0"/>
        </w:rPr>
        <w:t>Compilation table</w:t>
      </w:r>
      <w:bookmarkEnd w:id="57"/>
      <w:bookmarkEnd w:id="58"/>
      <w:bookmarkEnd w:id="59"/>
      <w:bookmarkEnd w:id="60"/>
    </w:p>
    <w:tbl>
      <w:tblPr>
        <w:tblW w:w="0" w:type="auto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Gazettal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Commencement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Regulations 1994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 p. 283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4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rPr>
                <w:spacing w:val="-2"/>
              </w:rPr>
            </w:pPr>
            <w:r>
              <w:rPr>
                <w:b/>
                <w:spacing w:val="-2"/>
              </w:rPr>
              <w:t>Reprint 1:  The</w:t>
            </w:r>
            <w:r>
              <w:rPr>
                <w:b/>
                <w:i/>
                <w:spacing w:val="-2"/>
              </w:rPr>
              <w:t xml:space="preserve"> Health (Notifications by Midwives) Regulations 1994 </w:t>
            </w:r>
            <w:r>
              <w:rPr>
                <w:b/>
                <w:spacing w:val="-2"/>
              </w:rPr>
              <w:t>as at 11 Jun 2004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2011</w:t>
            </w:r>
          </w:p>
        </w:tc>
        <w:tc>
          <w:tcPr>
            <w:tcW w:w="1276" w:type="dxa"/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 Apr 2011 p. 1178</w:t>
            </w:r>
          </w:p>
        </w:tc>
        <w:tc>
          <w:tcPr>
            <w:tcW w:w="2694" w:type="dxa"/>
          </w:tcPr>
          <w:p>
            <w:pPr>
              <w:pStyle w:val="nTable"/>
              <w:rPr>
                <w:spacing w:val="-2"/>
              </w:rPr>
            </w:pPr>
            <w:r>
              <w:rPr>
                <w:snapToGrid w:val="0"/>
                <w:spacing w:val="-2"/>
              </w:rPr>
              <w:t>r. 1 and 2: 1 Apr 2011 (see r. 2(a));</w:t>
            </w:r>
            <w:r>
              <w:rPr>
                <w:snapToGrid w:val="0"/>
                <w:spacing w:val="-2"/>
              </w:rPr>
              <w:br/>
              <w:t>Regulations other than r. 1 and 2: 2 Apr 2011 (see r. 2(b))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(No. 2) 2011</w:t>
            </w:r>
          </w:p>
        </w:tc>
        <w:tc>
          <w:tcPr>
            <w:tcW w:w="1276" w:type="dxa"/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30 Dec 2011 p. 5577-8</w:t>
            </w:r>
          </w:p>
        </w:tc>
        <w:tc>
          <w:tcPr>
            <w:tcW w:w="2694" w:type="dxa"/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Dec 2011 (see r. 2(a));</w:t>
            </w:r>
            <w:r>
              <w:rPr>
                <w:snapToGrid w:val="0"/>
                <w:spacing w:val="-2"/>
              </w:rPr>
              <w:br/>
              <w:t>Regulations other than r. 1 and 2: 31 Dec 2011 (see r. 2(b))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14 Dec 2012 p. 6199</w:t>
            </w:r>
            <w:r>
              <w:rPr>
                <w:spacing w:val="-2"/>
              </w:rPr>
              <w:noBreakHyphen/>
              <w:t>201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 2013 (see r. 2(b))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24 Apr 2014 p. 1143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24 Apr 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</w:rPr>
              <w:t>Health (Notifications by Midwives) Amendment Regulations 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rPr>
                <w:spacing w:val="-2"/>
              </w:rPr>
            </w:pPr>
            <w:r>
              <w:t>3 May 2016 p. 1356-8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3 May 2016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 1 and 2: </w:t>
            </w:r>
            <w:r>
              <w:t>1 Jul 2016 (see r. 2(b))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 xml:space="preserve">Health Regulations Amendment (Public Health) Regulations 2016 </w:t>
            </w:r>
            <w:r>
              <w:t>Pt. 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</w:pPr>
            <w:r>
              <w:t>10 Jan 2017 p. 237</w:t>
            </w:r>
            <w:r>
              <w:noBreakHyphen/>
              <w:t>308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rPr>
                <w:rFonts w:ascii="Times" w:hAnsi="Times"/>
                <w:bCs/>
                <w:snapToGrid w:val="0"/>
                <w:spacing w:val="-2"/>
              </w:rPr>
            </w:pPr>
            <w:r>
              <w:t xml:space="preserve">24 Jan 2017 (see r. 2(b)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  <w:noProof/>
              </w:rPr>
              <w:t>Health (Notifications by Midwives) Amendment Regulations 2017</w:t>
            </w:r>
            <w:r>
              <w:rPr>
                <w:noProof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</w:pPr>
            <w:r>
              <w:t>16 May 2017 p. 2489</w:t>
            </w:r>
            <w:r>
              <w:noBreakHyphen/>
              <w:t>91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</w:pPr>
            <w:r>
              <w:rPr>
                <w:rFonts w:ascii="Times" w:hAnsi="Times"/>
                <w:bCs/>
                <w:snapToGrid w:val="0"/>
                <w:spacing w:val="-2"/>
              </w:rPr>
              <w:t xml:space="preserve">r. 1 and 2: </w:t>
            </w:r>
            <w:r>
              <w:rPr>
                <w:snapToGrid w:val="0"/>
              </w:rPr>
              <w:t>16 May 2017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 1 and 2: </w:t>
            </w:r>
            <w:r>
              <w:t>1 Jul 2017 (see r. 2(b))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keepNext/>
              <w:keepLines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/>
                <w:bCs/>
                <w:snapToGrid w:val="0"/>
                <w:spacing w:val="-2"/>
              </w:rPr>
              <w:t xml:space="preserve">Reprint 2: The </w:t>
            </w:r>
            <w:r>
              <w:rPr>
                <w:rFonts w:ascii="Times" w:hAnsi="Times"/>
                <w:b/>
                <w:bCs/>
                <w:i/>
                <w:noProof/>
                <w:snapToGrid w:val="0"/>
                <w:spacing w:val="-2"/>
              </w:rPr>
              <w:t>Health (Notifications by Midwives) Regulations 1994</w:t>
            </w:r>
            <w:r>
              <w:rPr>
                <w:rFonts w:ascii="Times" w:hAnsi="Times"/>
                <w:b/>
                <w:bCs/>
                <w:snapToGrid w:val="0"/>
                <w:spacing w:val="-2"/>
              </w:rPr>
              <w:t xml:space="preserve"> as at 22 Sep 2017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pStyle w:val="nTable"/>
            </w:pPr>
            <w:r>
              <w:t>14 Jun 2019 p. 1894</w:t>
            </w:r>
            <w:r>
              <w:noBreakHyphen/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pStyle w:val="nTable"/>
            </w:pPr>
            <w:r>
              <w:t>r. 1 and 2: 14 Jun 2019 (see r. 2(a));</w:t>
            </w:r>
            <w:r>
              <w:br/>
              <w:t>Regulations other than r. 1 and 2: 1 Jul 2019 (see r. 2(b))</w:t>
            </w:r>
          </w:p>
        </w:tc>
      </w:tr>
    </w:tbl>
    <w:p>
      <w:pPr>
        <w:sectPr>
          <w:headerReference w:type="even" r:id="rId29"/>
          <w:headerReference w:type="default" r:id="rId30"/>
          <w:headerReference w:type="first" r:id="rId31"/>
          <w:endnotePr>
            <w:numFmt w:val="decimal"/>
          </w:endnotePr>
          <w:pgSz w:w="11907" w:h="16840" w:code="9"/>
          <w:pgMar w:top="2127" w:right="2405" w:bottom="3542" w:left="2405" w:header="706" w:footer="3380" w:gutter="0"/>
          <w:cols w:space="720"/>
          <w:noEndnote/>
          <w:docGrid w:linePitch="326"/>
        </w:sectPr>
      </w:pPr>
    </w:p>
    <w:p>
      <w:pPr>
        <w:keepLines/>
      </w:pPr>
    </w:p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endnotePr>
        <w:numFmt w:val="decimal"/>
      </w:endnotePr>
      <w:type w:val="continuous"/>
      <w:pgSz w:w="11907" w:h="16840" w:code="9"/>
      <w:pgMar w:top="2381" w:right="2410" w:bottom="3544" w:left="2410" w:header="720" w:footer="3544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14"/>
      <w:gridCol w:w="5749"/>
    </w:tblGrid>
    <w:tr>
      <w:tc>
        <w:tcPr>
          <w:tcW w:w="7263" w:type="dxa"/>
          <w:gridSpan w:val="2"/>
          <w:vAlign w:val="bottom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14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c>
        <w:tcPr>
          <w:tcW w:w="1514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c>
        <w:tcPr>
          <w:tcW w:w="7263" w:type="dxa"/>
          <w:gridSpan w:val="2"/>
          <w:vAlign w:val="bottom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1" w:name="Compilation"/>
    <w:bookmarkEnd w:id="61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62" w:name="Coversheet"/>
    <w:bookmarkEnd w:id="6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2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2"/>
  </w:num>
  <w:num w:numId="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215024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sz w:val="22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sz w:val="22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3.jpe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7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image" Target="media/image2.jpeg"/><Relationship Id="rId33" Type="http://schemas.openxmlformats.org/officeDocument/2006/relationships/header" Target="header16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37" Type="http://schemas.openxmlformats.org/officeDocument/2006/relationships/footer" Target="footer9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36" Type="http://schemas.openxmlformats.org/officeDocument/2006/relationships/header" Target="header17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7819D-BA79-4DF9-8F31-F0B8BB72B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809</Words>
  <Characters>4226</Characters>
  <Application>Microsoft Office Word</Application>
  <DocSecurity>0</DocSecurity>
  <Lines>176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(Notifications by Midwives) Regulations 1994 - 02-c0-00</dc:title>
  <dc:subject/>
  <dc:creator/>
  <cp:keywords/>
  <dc:description/>
  <cp:lastModifiedBy>svcMRProcess</cp:lastModifiedBy>
  <cp:revision>4</cp:revision>
  <cp:lastPrinted>2019-06-24T03:32:00Z</cp:lastPrinted>
  <dcterms:created xsi:type="dcterms:W3CDTF">2019-06-28T07:27:00Z</dcterms:created>
  <dcterms:modified xsi:type="dcterms:W3CDTF">2019-06-28T07:27:00Z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Jan 1994 p 283-5</vt:lpwstr>
  </property>
  <property fmtid="{D5CDD505-2E9C-101B-9397-08002B2CF9AE}" pid="3" name="DocumentType">
    <vt:lpwstr>Reg</vt:lpwstr>
  </property>
  <property fmtid="{D5CDD505-2E9C-101B-9397-08002B2CF9AE}" pid="4" name="OwlsUID">
    <vt:lpwstr>4487</vt:lpwstr>
  </property>
  <property fmtid="{D5CDD505-2E9C-101B-9397-08002B2CF9AE}" pid="5" name="ReprintedAsAt">
    <vt:filetime>2017-09-21T16:00:00Z</vt:filetime>
  </property>
  <property fmtid="{D5CDD505-2E9C-101B-9397-08002B2CF9AE}" pid="6" name="ReprintNo">
    <vt:lpwstr>2</vt:lpwstr>
  </property>
  <property fmtid="{D5CDD505-2E9C-101B-9397-08002B2CF9AE}" pid="7" name="AsAtDate">
    <vt:lpwstr>01 Jul 2019</vt:lpwstr>
  </property>
  <property fmtid="{D5CDD505-2E9C-101B-9397-08002B2CF9AE}" pid="8" name="Suffix">
    <vt:lpwstr>02-c0-00</vt:lpwstr>
  </property>
  <property fmtid="{D5CDD505-2E9C-101B-9397-08002B2CF9AE}" pid="9" name="CommencementDate">
    <vt:lpwstr>20190701</vt:lpwstr>
  </property>
</Properties>
</file>