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Auction Sales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Auction Sales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_Toc11941227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_Toc11941228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_Toc11941229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_Toc11941230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_Toc11941231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_Toc11941232 \h </w:instrText>
      </w:r>
      <w:r>
        <w:fldChar w:fldCharType="separate"/>
      </w:r>
      <w:r>
        <w:t>4</w:t>
      </w:r>
      <w:r>
        <w:fldChar w:fldCharType="end"/>
      </w:r>
    </w:p>
    <w:p>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_Toc11941233 \h </w:instrText>
      </w:r>
      <w:r>
        <w:fldChar w:fldCharType="separate"/>
      </w:r>
      <w:r>
        <w:t>4</w:t>
      </w:r>
      <w:r>
        <w:fldChar w:fldCharType="end"/>
      </w:r>
    </w:p>
    <w:p>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_Toc11941234 \h </w:instrText>
      </w:r>
      <w:r>
        <w:fldChar w:fldCharType="separate"/>
      </w:r>
      <w:r>
        <w:t>5</w:t>
      </w:r>
      <w:r>
        <w:fldChar w:fldCharType="end"/>
      </w:r>
    </w:p>
    <w:p>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_Toc11941235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_Toc11941236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_Toc11941237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_Toc11941238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_Toc11941241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rPr>
          <w:snapToGrid w:val="0"/>
        </w:rPr>
      </w:pPr>
      <w:r>
        <w:rPr>
          <w:snapToGrid w:val="0"/>
        </w:rPr>
        <w:t>Auction Sales Act 1973</w:t>
      </w:r>
    </w:p>
    <w:p>
      <w:pPr>
        <w:pStyle w:val="NameofActReg"/>
        <w:spacing w:before="600" w:after="720"/>
      </w:pPr>
      <w:r>
        <w:t>Auction Sales Regulations 1974</w:t>
      </w:r>
    </w:p>
    <w:p>
      <w:pPr>
        <w:pStyle w:val="Heading5"/>
        <w:spacing w:before="180"/>
        <w:rPr>
          <w:snapToGrid w:val="0"/>
        </w:rPr>
      </w:pPr>
      <w:bookmarkStart w:id="3" w:name="_Toc11941227"/>
      <w:r>
        <w:rPr>
          <w:rStyle w:val="CharSectno"/>
        </w:rPr>
        <w:t>1</w:t>
      </w:r>
      <w:r>
        <w:rPr>
          <w:snapToGrid w:val="0"/>
        </w:rPr>
        <w:t>.</w:t>
      </w:r>
      <w:r>
        <w:rPr>
          <w:snapToGrid w:val="0"/>
        </w:rPr>
        <w:tab/>
        <w:t>Citation</w:t>
      </w:r>
      <w:bookmarkEnd w:id="3"/>
    </w:p>
    <w:p>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pPr>
        <w:pStyle w:val="Footnotesection"/>
      </w:pPr>
      <w:r>
        <w:tab/>
        <w:t xml:space="preserve">[Regulation 1 amended: Gazette 29 Aug 1986 p. 3205.] </w:t>
      </w:r>
    </w:p>
    <w:p>
      <w:pPr>
        <w:pStyle w:val="Heading5"/>
        <w:spacing w:before="180"/>
        <w:rPr>
          <w:snapToGrid w:val="0"/>
        </w:rPr>
      </w:pPr>
      <w:bookmarkStart w:id="4" w:name="_Toc11941228"/>
      <w:r>
        <w:rPr>
          <w:rStyle w:val="CharSectno"/>
        </w:rPr>
        <w:t>2</w:t>
      </w:r>
      <w:r>
        <w:rPr>
          <w:snapToGrid w:val="0"/>
        </w:rPr>
        <w:t>.</w:t>
      </w:r>
      <w:r>
        <w:rPr>
          <w:snapToGrid w:val="0"/>
        </w:rPr>
        <w:tab/>
        <w:t>Forms</w:t>
      </w:r>
      <w:bookmarkEnd w:id="4"/>
      <w:r>
        <w:rPr>
          <w:snapToGrid w:val="0"/>
        </w:rPr>
        <w:t xml:space="preserve"> </w:t>
      </w:r>
    </w:p>
    <w:p>
      <w:pPr>
        <w:pStyle w:val="Subsection"/>
        <w:spacing w:before="120"/>
        <w:rPr>
          <w:snapToGrid w:val="0"/>
        </w:rPr>
      </w:pPr>
      <w:r>
        <w:rPr>
          <w:snapToGrid w:val="0"/>
        </w:rPr>
        <w:tab/>
      </w:r>
      <w:r>
        <w:rPr>
          <w:snapToGrid w:val="0"/>
        </w:rPr>
        <w:tab/>
        <w:t>The forms prescribed for the purposes of the Act are set out in the Schedule.</w:t>
      </w:r>
    </w:p>
    <w:p>
      <w:pPr>
        <w:pStyle w:val="Heading5"/>
        <w:spacing w:before="180"/>
        <w:rPr>
          <w:snapToGrid w:val="0"/>
        </w:rPr>
      </w:pPr>
      <w:bookmarkStart w:id="5" w:name="_Toc11941229"/>
      <w:r>
        <w:rPr>
          <w:rStyle w:val="CharSectno"/>
        </w:rPr>
        <w:t>3</w:t>
      </w:r>
      <w:r>
        <w:rPr>
          <w:snapToGrid w:val="0"/>
        </w:rPr>
        <w:t>.</w:t>
      </w:r>
      <w:r>
        <w:rPr>
          <w:snapToGrid w:val="0"/>
        </w:rPr>
        <w:tab/>
        <w:t>Applications</w:t>
      </w:r>
      <w:bookmarkEnd w:id="5"/>
      <w:r>
        <w:rPr>
          <w:snapToGrid w:val="0"/>
        </w:rPr>
        <w:t xml:space="preserve"> </w:t>
      </w:r>
    </w:p>
    <w:p>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trPr>
          <w:tblHeader/>
        </w:trPr>
        <w:tc>
          <w:tcPr>
            <w:tcW w:w="1276" w:type="dxa"/>
            <w:tcBorders>
              <w:top w:val="single" w:sz="4" w:space="0" w:color="auto"/>
            </w:tcBorders>
          </w:tcPr>
          <w:p>
            <w:pPr>
              <w:pStyle w:val="TableNAm"/>
              <w:spacing w:before="100"/>
            </w:pPr>
            <w:r>
              <w:rPr>
                <w:b/>
              </w:rPr>
              <w:t>Form No.</w:t>
            </w:r>
          </w:p>
        </w:tc>
        <w:tc>
          <w:tcPr>
            <w:tcW w:w="2551" w:type="dxa"/>
            <w:tcBorders>
              <w:top w:val="single" w:sz="4" w:space="0" w:color="auto"/>
            </w:tcBorders>
          </w:tcPr>
          <w:p>
            <w:pPr>
              <w:pStyle w:val="TableNAm"/>
              <w:spacing w:before="100"/>
            </w:pPr>
            <w:r>
              <w:rPr>
                <w:b/>
              </w:rPr>
              <w:t>Purpose</w:t>
            </w:r>
          </w:p>
        </w:tc>
        <w:tc>
          <w:tcPr>
            <w:tcW w:w="2268" w:type="dxa"/>
            <w:tcBorders>
              <w:top w:val="single" w:sz="4" w:space="0" w:color="auto"/>
            </w:tcBorders>
          </w:tcPr>
          <w:p>
            <w:pPr>
              <w:pStyle w:val="TableNAm"/>
              <w:spacing w:before="100"/>
            </w:pPr>
            <w:r>
              <w:rPr>
                <w:b/>
              </w:rPr>
              <w:t>Fee</w:t>
            </w:r>
          </w:p>
        </w:tc>
      </w:tr>
      <w:tr>
        <w:tc>
          <w:tcPr>
            <w:tcW w:w="1276" w:type="dxa"/>
          </w:tcPr>
          <w:p>
            <w:pPr>
              <w:pStyle w:val="TableNAm"/>
              <w:spacing w:before="100"/>
              <w:jc w:val="center"/>
            </w:pPr>
            <w:r>
              <w:t>1</w:t>
            </w:r>
          </w:p>
        </w:tc>
        <w:tc>
          <w:tcPr>
            <w:tcW w:w="2551" w:type="dxa"/>
          </w:tcPr>
          <w:p>
            <w:pPr>
              <w:pStyle w:val="TableNAm"/>
            </w:pPr>
            <w:r>
              <w:t xml:space="preserve">General licence for a period of — </w:t>
            </w:r>
          </w:p>
          <w:p>
            <w:pPr>
              <w:pStyle w:val="TableNAm"/>
            </w:pPr>
            <w:r>
              <w:rPr>
                <w:sz w:val="18"/>
                <w:szCs w:val="18"/>
              </w:rPr>
              <w:t>●</w:t>
            </w:r>
            <w:r>
              <w:tab/>
              <w:t>1 year</w:t>
            </w:r>
          </w:p>
          <w:p>
            <w:pPr>
              <w:pStyle w:val="TableNAm"/>
            </w:pPr>
            <w:r>
              <w:rPr>
                <w:sz w:val="18"/>
                <w:szCs w:val="18"/>
              </w:rPr>
              <w:t>●</w:t>
            </w:r>
            <w:r>
              <w:tab/>
              <w:t>2 years</w:t>
            </w:r>
          </w:p>
          <w:p>
            <w:pPr>
              <w:pStyle w:val="TableNAm"/>
              <w:spacing w:before="100"/>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spacing w:before="100"/>
            </w:pPr>
            <w:r>
              <w:rPr>
                <w:sz w:val="18"/>
                <w:szCs w:val="18"/>
              </w:rPr>
              <w:t>●</w:t>
            </w:r>
            <w:r>
              <w:tab/>
              <w:t>$592.00</w:t>
            </w:r>
          </w:p>
        </w:tc>
      </w:tr>
      <w:tr>
        <w:tc>
          <w:tcPr>
            <w:tcW w:w="1276" w:type="dxa"/>
          </w:tcPr>
          <w:p>
            <w:pPr>
              <w:pStyle w:val="TableNAm"/>
              <w:spacing w:before="100"/>
              <w:jc w:val="center"/>
            </w:pPr>
            <w:r>
              <w:t>2</w:t>
            </w:r>
          </w:p>
        </w:tc>
        <w:tc>
          <w:tcPr>
            <w:tcW w:w="2551" w:type="dxa"/>
          </w:tcPr>
          <w:p>
            <w:pPr>
              <w:pStyle w:val="TableNAm"/>
            </w:pPr>
            <w:r>
              <w:t xml:space="preserve">Restricted licence for a period of — </w:t>
            </w:r>
          </w:p>
          <w:p>
            <w:pPr>
              <w:pStyle w:val="TableNAm"/>
            </w:pPr>
            <w:r>
              <w:rPr>
                <w:sz w:val="18"/>
                <w:szCs w:val="18"/>
              </w:rPr>
              <w:t>●</w:t>
            </w:r>
            <w:r>
              <w:tab/>
              <w:t>1 year</w:t>
            </w:r>
          </w:p>
          <w:p>
            <w:pPr>
              <w:pStyle w:val="TableNAm"/>
            </w:pPr>
            <w:r>
              <w:rPr>
                <w:sz w:val="18"/>
                <w:szCs w:val="18"/>
              </w:rPr>
              <w:t>●</w:t>
            </w:r>
            <w:r>
              <w:tab/>
              <w:t>2 years</w:t>
            </w:r>
          </w:p>
          <w:p>
            <w:pPr>
              <w:pStyle w:val="TableNAm"/>
            </w:pPr>
            <w:r>
              <w:rPr>
                <w:sz w:val="18"/>
                <w:szCs w:val="18"/>
              </w:rPr>
              <w:t>●</w:t>
            </w:r>
            <w:r>
              <w:tab/>
              <w:t>3 years</w:t>
            </w:r>
          </w:p>
        </w:tc>
        <w:tc>
          <w:tcPr>
            <w:tcW w:w="2268" w:type="dxa"/>
          </w:tcPr>
          <w:p>
            <w:pPr>
              <w:pStyle w:val="TableNAm"/>
            </w:pPr>
            <w:r>
              <w:br/>
            </w:r>
          </w:p>
          <w:p>
            <w:pPr>
              <w:pStyle w:val="TableNAm"/>
            </w:pPr>
            <w:r>
              <w:rPr>
                <w:sz w:val="18"/>
                <w:szCs w:val="18"/>
              </w:rPr>
              <w:t>●</w:t>
            </w:r>
            <w:r>
              <w:tab/>
              <w:t>$197.00</w:t>
            </w:r>
          </w:p>
          <w:p>
            <w:pPr>
              <w:pStyle w:val="TableNAm"/>
            </w:pPr>
            <w:r>
              <w:rPr>
                <w:sz w:val="18"/>
                <w:szCs w:val="18"/>
              </w:rPr>
              <w:t>●</w:t>
            </w:r>
            <w:r>
              <w:tab/>
              <w:t>$395.00</w:t>
            </w:r>
          </w:p>
          <w:p>
            <w:pPr>
              <w:pStyle w:val="TableNAm"/>
            </w:pPr>
            <w:r>
              <w:rPr>
                <w:sz w:val="18"/>
                <w:szCs w:val="18"/>
              </w:rPr>
              <w:t>●</w:t>
            </w:r>
            <w:r>
              <w:tab/>
              <w:t>$592.00</w:t>
            </w:r>
          </w:p>
        </w:tc>
      </w:tr>
      <w:tr>
        <w:tc>
          <w:tcPr>
            <w:tcW w:w="1276" w:type="dxa"/>
          </w:tcPr>
          <w:p>
            <w:pPr>
              <w:pStyle w:val="TableNAm"/>
              <w:spacing w:before="100"/>
              <w:jc w:val="center"/>
            </w:pPr>
            <w:r>
              <w:t>3</w:t>
            </w:r>
          </w:p>
        </w:tc>
        <w:tc>
          <w:tcPr>
            <w:tcW w:w="2551" w:type="dxa"/>
          </w:tcPr>
          <w:p>
            <w:pPr>
              <w:pStyle w:val="TableNAm"/>
              <w:spacing w:before="100"/>
            </w:pPr>
            <w:r>
              <w:t>Occasional licence</w:t>
            </w:r>
          </w:p>
        </w:tc>
        <w:tc>
          <w:tcPr>
            <w:tcW w:w="2268" w:type="dxa"/>
          </w:tcPr>
          <w:p>
            <w:pPr>
              <w:pStyle w:val="TableNAm"/>
              <w:spacing w:before="100"/>
            </w:pPr>
            <w:r>
              <w:t>$69.50 per licence</w:t>
            </w:r>
          </w:p>
        </w:tc>
      </w:tr>
      <w:tr>
        <w:tc>
          <w:tcPr>
            <w:tcW w:w="1276" w:type="dxa"/>
          </w:tcPr>
          <w:p>
            <w:pPr>
              <w:pStyle w:val="TableNAm"/>
              <w:spacing w:before="100"/>
              <w:jc w:val="center"/>
            </w:pPr>
            <w:r>
              <w:t>4</w:t>
            </w:r>
          </w:p>
        </w:tc>
        <w:tc>
          <w:tcPr>
            <w:tcW w:w="2551" w:type="dxa"/>
          </w:tcPr>
          <w:p>
            <w:pPr>
              <w:pStyle w:val="TableNAm"/>
              <w:spacing w:before="100"/>
            </w:pPr>
            <w:r>
              <w:t>Interim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5</w:t>
            </w:r>
          </w:p>
        </w:tc>
        <w:tc>
          <w:tcPr>
            <w:tcW w:w="2551" w:type="dxa"/>
          </w:tcPr>
          <w:p>
            <w:pPr>
              <w:pStyle w:val="TableNAm"/>
              <w:spacing w:before="100"/>
            </w:pPr>
            <w:r>
              <w:t>Provisional licence</w:t>
            </w:r>
          </w:p>
        </w:tc>
        <w:tc>
          <w:tcPr>
            <w:tcW w:w="2268" w:type="dxa"/>
          </w:tcPr>
          <w:p>
            <w:pPr>
              <w:pStyle w:val="TableNAm"/>
              <w:spacing w:before="100"/>
            </w:pPr>
            <w:r>
              <w:t>$16.00 per month or part of a month</w:t>
            </w:r>
          </w:p>
        </w:tc>
      </w:tr>
      <w:tr>
        <w:tc>
          <w:tcPr>
            <w:tcW w:w="1276" w:type="dxa"/>
          </w:tcPr>
          <w:p>
            <w:pPr>
              <w:pStyle w:val="TableNAm"/>
              <w:spacing w:before="100"/>
              <w:jc w:val="center"/>
            </w:pPr>
            <w:r>
              <w:t>6</w:t>
            </w:r>
          </w:p>
        </w:tc>
        <w:tc>
          <w:tcPr>
            <w:tcW w:w="2551" w:type="dxa"/>
          </w:tcPr>
          <w:p>
            <w:pPr>
              <w:pStyle w:val="TableNAm"/>
              <w:spacing w:before="100"/>
            </w:pPr>
            <w:r>
              <w:t>Duplicate licence</w:t>
            </w:r>
          </w:p>
        </w:tc>
        <w:tc>
          <w:tcPr>
            <w:tcW w:w="2268" w:type="dxa"/>
          </w:tcPr>
          <w:p>
            <w:pPr>
              <w:pStyle w:val="TableNAm"/>
              <w:spacing w:before="100"/>
            </w:pPr>
            <w:r>
              <w:t>$1.70</w:t>
            </w:r>
          </w:p>
        </w:tc>
      </w:tr>
      <w:tr>
        <w:tc>
          <w:tcPr>
            <w:tcW w:w="1276" w:type="dxa"/>
          </w:tcPr>
          <w:p>
            <w:pPr>
              <w:pStyle w:val="TableNAm"/>
              <w:spacing w:before="100"/>
              <w:jc w:val="center"/>
            </w:pPr>
            <w:r>
              <w:t>7</w:t>
            </w:r>
          </w:p>
        </w:tc>
        <w:tc>
          <w:tcPr>
            <w:tcW w:w="2551" w:type="dxa"/>
          </w:tcPr>
          <w:p>
            <w:pPr>
              <w:pStyle w:val="TableNAm"/>
              <w:spacing w:before="100"/>
            </w:pPr>
            <w:r>
              <w:t>Transfer of licence</w:t>
            </w:r>
          </w:p>
        </w:tc>
        <w:tc>
          <w:tcPr>
            <w:tcW w:w="2268" w:type="dxa"/>
          </w:tcPr>
          <w:p>
            <w:pPr>
              <w:pStyle w:val="TableNAm"/>
              <w:spacing w:before="100"/>
            </w:pPr>
            <w:r>
              <w:t>$55.50</w:t>
            </w:r>
          </w:p>
        </w:tc>
      </w:tr>
    </w:tbl>
    <w:p>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tc>
          <w:tcPr>
            <w:tcW w:w="1276" w:type="dxa"/>
          </w:tcPr>
          <w:p>
            <w:pPr>
              <w:pStyle w:val="TableNAm"/>
              <w:spacing w:before="100"/>
              <w:rPr>
                <w:b/>
              </w:rPr>
            </w:pPr>
            <w:r>
              <w:rPr>
                <w:b/>
              </w:rPr>
              <w:t>Form No.</w:t>
            </w:r>
          </w:p>
        </w:tc>
        <w:tc>
          <w:tcPr>
            <w:tcW w:w="4677" w:type="dxa"/>
          </w:tcPr>
          <w:p>
            <w:pPr>
              <w:pStyle w:val="TableNAm"/>
              <w:spacing w:before="100"/>
              <w:rPr>
                <w:b/>
              </w:rPr>
            </w:pPr>
            <w:r>
              <w:rPr>
                <w:b/>
              </w:rPr>
              <w:t>Purpose</w:t>
            </w:r>
          </w:p>
        </w:tc>
      </w:tr>
      <w:tr>
        <w:tc>
          <w:tcPr>
            <w:tcW w:w="1276" w:type="dxa"/>
          </w:tcPr>
          <w:p>
            <w:pPr>
              <w:pStyle w:val="TableNAm"/>
              <w:spacing w:before="100"/>
              <w:jc w:val="center"/>
            </w:pPr>
            <w:r>
              <w:t>8</w:t>
            </w:r>
          </w:p>
        </w:tc>
        <w:tc>
          <w:tcPr>
            <w:tcW w:w="4677" w:type="dxa"/>
          </w:tcPr>
          <w:p>
            <w:pPr>
              <w:pStyle w:val="TableNAm"/>
              <w:spacing w:before="100"/>
            </w:pPr>
            <w:r>
              <w:t>General licence.</w:t>
            </w:r>
          </w:p>
        </w:tc>
      </w:tr>
      <w:tr>
        <w:tc>
          <w:tcPr>
            <w:tcW w:w="1276" w:type="dxa"/>
          </w:tcPr>
          <w:p>
            <w:pPr>
              <w:pStyle w:val="TableNAm"/>
              <w:spacing w:before="100"/>
              <w:jc w:val="center"/>
            </w:pPr>
            <w:r>
              <w:t>9</w:t>
            </w:r>
          </w:p>
        </w:tc>
        <w:tc>
          <w:tcPr>
            <w:tcW w:w="4677" w:type="dxa"/>
          </w:tcPr>
          <w:p>
            <w:pPr>
              <w:pStyle w:val="TableNAm"/>
              <w:spacing w:before="100"/>
            </w:pPr>
            <w:r>
              <w:t>Restricted licence.</w:t>
            </w:r>
          </w:p>
        </w:tc>
      </w:tr>
      <w:tr>
        <w:tc>
          <w:tcPr>
            <w:tcW w:w="1276" w:type="dxa"/>
          </w:tcPr>
          <w:p>
            <w:pPr>
              <w:pStyle w:val="TableNAm"/>
              <w:spacing w:before="100"/>
              <w:jc w:val="center"/>
            </w:pPr>
            <w:r>
              <w:t>10</w:t>
            </w:r>
          </w:p>
        </w:tc>
        <w:tc>
          <w:tcPr>
            <w:tcW w:w="4677" w:type="dxa"/>
          </w:tcPr>
          <w:p>
            <w:pPr>
              <w:pStyle w:val="TableNAm"/>
              <w:spacing w:before="100"/>
            </w:pPr>
            <w:r>
              <w:t>Occasional licence.</w:t>
            </w:r>
          </w:p>
        </w:tc>
      </w:tr>
      <w:tr>
        <w:tc>
          <w:tcPr>
            <w:tcW w:w="1276" w:type="dxa"/>
          </w:tcPr>
          <w:p>
            <w:pPr>
              <w:pStyle w:val="TableNAm"/>
              <w:spacing w:before="100"/>
              <w:jc w:val="center"/>
            </w:pPr>
            <w:r>
              <w:t>11</w:t>
            </w:r>
          </w:p>
        </w:tc>
        <w:tc>
          <w:tcPr>
            <w:tcW w:w="4677" w:type="dxa"/>
          </w:tcPr>
          <w:p>
            <w:pPr>
              <w:pStyle w:val="TableNAm"/>
              <w:spacing w:before="100"/>
            </w:pPr>
            <w:r>
              <w:t>Interim licence.</w:t>
            </w:r>
          </w:p>
        </w:tc>
      </w:tr>
      <w:tr>
        <w:tc>
          <w:tcPr>
            <w:tcW w:w="1276" w:type="dxa"/>
          </w:tcPr>
          <w:p>
            <w:pPr>
              <w:pStyle w:val="TableNAm"/>
              <w:spacing w:before="100"/>
              <w:jc w:val="center"/>
            </w:pPr>
            <w:r>
              <w:t>12</w:t>
            </w:r>
          </w:p>
        </w:tc>
        <w:tc>
          <w:tcPr>
            <w:tcW w:w="4677" w:type="dxa"/>
          </w:tcPr>
          <w:p>
            <w:pPr>
              <w:pStyle w:val="TableNAm"/>
              <w:spacing w:before="100"/>
            </w:pPr>
            <w:r>
              <w:t>Provisional licence.</w:t>
            </w:r>
          </w:p>
        </w:tc>
      </w:tr>
    </w:tbl>
    <w:p>
      <w:pPr>
        <w:pStyle w:val="Subsection"/>
        <w:keepNext/>
        <w:rPr>
          <w:snapToGrid w:val="0"/>
        </w:rPr>
      </w:pPr>
      <w:r>
        <w:rPr>
          <w:snapToGrid w:val="0"/>
        </w:rPr>
        <w:tab/>
        <w:t>(4)</w:t>
      </w:r>
      <w:r>
        <w:rPr>
          <w:snapToGrid w:val="0"/>
        </w:rPr>
        <w:tab/>
        <w:t>The form of transfer of a licence shall be in Form 13 and shall be endorsed on the original licence to which it relates.</w:t>
      </w:r>
    </w:p>
    <w:p>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w:t>
      </w:r>
    </w:p>
    <w:p>
      <w:pPr>
        <w:pStyle w:val="Heading5"/>
        <w:rPr>
          <w:snapToGrid w:val="0"/>
        </w:rPr>
      </w:pPr>
      <w:bookmarkStart w:id="6" w:name="_Toc11941230"/>
      <w:r>
        <w:rPr>
          <w:rStyle w:val="CharSectno"/>
        </w:rPr>
        <w:t>4</w:t>
      </w:r>
      <w:r>
        <w:rPr>
          <w:snapToGrid w:val="0"/>
        </w:rPr>
        <w:t>.</w:t>
      </w:r>
      <w:r>
        <w:rPr>
          <w:snapToGrid w:val="0"/>
        </w:rPr>
        <w:tab/>
        <w:t>Renewals</w:t>
      </w:r>
      <w:bookmarkEnd w:id="6"/>
      <w:r>
        <w:rPr>
          <w:snapToGrid w:val="0"/>
        </w:rPr>
        <w:t xml:space="preserve"> </w:t>
      </w:r>
    </w:p>
    <w:p>
      <w:pPr>
        <w:pStyle w:val="Subsection"/>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pPr>
        <w:pStyle w:val="Subsection"/>
        <w:rPr>
          <w:snapToGrid w:val="0"/>
        </w:rPr>
      </w:pPr>
      <w:r>
        <w:rPr>
          <w:snapToGrid w:val="0"/>
        </w:rPr>
        <w:tab/>
        <w:t>(2)</w:t>
      </w:r>
      <w:r>
        <w:rPr>
          <w:snapToGrid w:val="0"/>
        </w:rPr>
        <w:tab/>
        <w:t>A licence shall not be renewable as of right.</w:t>
      </w:r>
    </w:p>
    <w:p>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pPr>
        <w:pStyle w:val="Footnotesection"/>
      </w:pPr>
      <w:r>
        <w:tab/>
        <w:t xml:space="preserve">[Regulation 4 amended: Gazette 6 Oct 1978 p. 3634; 27 Jun 2017 p. 3409.] </w:t>
      </w:r>
    </w:p>
    <w:p>
      <w:pPr>
        <w:pStyle w:val="Heading5"/>
        <w:rPr>
          <w:snapToGrid w:val="0"/>
        </w:rPr>
      </w:pPr>
      <w:bookmarkStart w:id="7" w:name="_Toc11941231"/>
      <w:r>
        <w:rPr>
          <w:rStyle w:val="CharSectno"/>
        </w:rPr>
        <w:t>5</w:t>
      </w:r>
      <w:r>
        <w:rPr>
          <w:snapToGrid w:val="0"/>
        </w:rPr>
        <w:t>.</w:t>
      </w:r>
      <w:r>
        <w:rPr>
          <w:snapToGrid w:val="0"/>
        </w:rPr>
        <w:tab/>
        <w:t>Method of application</w:t>
      </w:r>
      <w:bookmarkEnd w:id="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pPr>
        <w:pStyle w:val="Footnotesection"/>
      </w:pPr>
      <w:r>
        <w:tab/>
        <w:t>[Regulation 5 amended: Gazette 27 Jun 2017 p. 3409.]</w:t>
      </w:r>
    </w:p>
    <w:p>
      <w:pPr>
        <w:pStyle w:val="Ednotesection"/>
      </w:pPr>
      <w:r>
        <w:t>[</w:t>
      </w:r>
      <w:r>
        <w:rPr>
          <w:b/>
        </w:rPr>
        <w:t>6, 7.</w:t>
      </w:r>
      <w:r>
        <w:tab/>
        <w:t>Deleted: Gazette 27 Jun 2017 p. 3409.]</w:t>
      </w:r>
    </w:p>
    <w:p>
      <w:pPr>
        <w:pStyle w:val="Heading5"/>
        <w:rPr>
          <w:snapToGrid w:val="0"/>
        </w:rPr>
      </w:pPr>
      <w:bookmarkStart w:id="8" w:name="_Toc11941232"/>
      <w:r>
        <w:rPr>
          <w:rStyle w:val="CharSectno"/>
        </w:rPr>
        <w:t>8</w:t>
      </w:r>
      <w:r>
        <w:rPr>
          <w:snapToGrid w:val="0"/>
        </w:rPr>
        <w:t>.</w:t>
      </w:r>
      <w:r>
        <w:rPr>
          <w:snapToGrid w:val="0"/>
        </w:rPr>
        <w:tab/>
        <w:t>Police inquiries</w:t>
      </w:r>
      <w:bookmarkEnd w:id="8"/>
      <w:r>
        <w:rPr>
          <w:snapToGrid w:val="0"/>
        </w:rPr>
        <w:t xml:space="preserve"> </w:t>
      </w:r>
    </w:p>
    <w:p>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2, 3</w:t>
      </w:r>
      <w:r>
        <w:rPr>
          <w:snapToGrid w:val="0"/>
        </w:rPr>
        <w:t>, the senior police officer stationed within the police district shall — </w:t>
      </w:r>
    </w:p>
    <w:p>
      <w:pPr>
        <w:pStyle w:val="Indenta"/>
        <w:rPr>
          <w:snapToGrid w:val="0"/>
        </w:rPr>
      </w:pPr>
      <w:r>
        <w:rPr>
          <w:snapToGrid w:val="0"/>
        </w:rPr>
        <w:tab/>
        <w:t>(a)</w:t>
      </w:r>
      <w:r>
        <w:rPr>
          <w:snapToGrid w:val="0"/>
        </w:rPr>
        <w:tab/>
        <w:t>inquire as to the character and suitability of the applicant; and</w:t>
      </w:r>
    </w:p>
    <w:p>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pPr>
        <w:pStyle w:val="Indenta"/>
        <w:rPr>
          <w:snapToGrid w:val="0"/>
        </w:rPr>
      </w:pPr>
      <w:r>
        <w:rPr>
          <w:snapToGrid w:val="0"/>
        </w:rPr>
        <w:tab/>
        <w:t>(c)</w:t>
      </w:r>
      <w:r>
        <w:rPr>
          <w:snapToGrid w:val="0"/>
        </w:rPr>
        <w:tab/>
        <w:t>inquire as to the circumstances and the likelihood of the occasion occurring, where an occasional licence is sought; and</w:t>
      </w:r>
    </w:p>
    <w:p>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pPr>
        <w:pStyle w:val="Indenta"/>
        <w:rPr>
          <w:snapToGrid w:val="0"/>
        </w:rPr>
      </w:pPr>
      <w:r>
        <w:rPr>
          <w:snapToGrid w:val="0"/>
        </w:rPr>
        <w:tab/>
        <w:t>(e)</w:t>
      </w:r>
      <w:r>
        <w:rPr>
          <w:snapToGrid w:val="0"/>
        </w:rPr>
        <w:tab/>
        <w:t>report in writing to the court the result of his inquiries.</w:t>
      </w:r>
    </w:p>
    <w:p>
      <w:pPr>
        <w:pStyle w:val="Heading5"/>
      </w:pPr>
      <w:bookmarkStart w:id="9" w:name="_Toc11941233"/>
      <w:r>
        <w:rPr>
          <w:rStyle w:val="CharSectno"/>
        </w:rPr>
        <w:t>8A</w:t>
      </w:r>
      <w:r>
        <w:t>.</w:t>
      </w:r>
      <w:r>
        <w:tab/>
        <w:t>Prescribed period for general or restricted licence</w:t>
      </w:r>
      <w:bookmarkEnd w:id="9"/>
    </w:p>
    <w:p>
      <w:pPr>
        <w:pStyle w:val="Subsection"/>
      </w:pPr>
      <w:r>
        <w:tab/>
      </w:r>
      <w:r>
        <w:tab/>
        <w:t>For the purposes of section 19(2A)(b) of the Act, the prescribed period for a general or restricted licence is 3 years.</w:t>
      </w:r>
    </w:p>
    <w:p>
      <w:pPr>
        <w:pStyle w:val="Footnotesection"/>
      </w:pPr>
      <w:r>
        <w:tab/>
        <w:t>[Regulation 8A inserted: Gazette 27 Jun 2017 p. 3409.]</w:t>
      </w:r>
    </w:p>
    <w:p>
      <w:pPr>
        <w:pStyle w:val="Heading5"/>
      </w:pPr>
      <w:bookmarkStart w:id="10" w:name="_Toc11941234"/>
      <w:r>
        <w:rPr>
          <w:rStyle w:val="CharSectno"/>
        </w:rPr>
        <w:t>8B</w:t>
      </w:r>
      <w:r>
        <w:t>.</w:t>
      </w:r>
      <w:r>
        <w:tab/>
        <w:t>Prescribed period for renewed general or restricted licence</w:t>
      </w:r>
      <w:bookmarkEnd w:id="10"/>
      <w:r>
        <w:t xml:space="preserve"> </w:t>
      </w:r>
    </w:p>
    <w:p>
      <w:pPr>
        <w:pStyle w:val="Subsection"/>
        <w:keepNext/>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pPr>
        <w:pStyle w:val="Subsection"/>
      </w:pPr>
      <w:r>
        <w:tab/>
        <w:t>(2)</w:t>
      </w:r>
      <w:r>
        <w:tab/>
        <w:t>For the purposes of section 19(2B) of the Act, the prescribed period for a general or restricted licence that is renewed is 3 years.</w:t>
      </w:r>
    </w:p>
    <w:p>
      <w:pPr>
        <w:pStyle w:val="Subsection"/>
      </w:pPr>
      <w:r>
        <w:tab/>
        <w:t>(3)</w:t>
      </w:r>
      <w:r>
        <w:tab/>
        <w:t xml:space="preserve">However, if an application for renewal of a general licence or a restricted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—a period of 2 years; </w:t>
      </w:r>
    </w:p>
    <w:p>
      <w:pPr>
        <w:pStyle w:val="Indenta"/>
      </w:pPr>
      <w:r>
        <w:tab/>
        <w:t>(c)</w:t>
      </w:r>
      <w:r>
        <w:tab/>
        <w:t>for a licence that expires between 1 September and 31 December —a period of 1 year.</w:t>
      </w:r>
    </w:p>
    <w:p>
      <w:pPr>
        <w:pStyle w:val="Footnotesection"/>
      </w:pPr>
      <w:r>
        <w:tab/>
        <w:t>[Regulation 8B inserted: Gazette 27 Jun 2017 p. 3409</w:t>
      </w:r>
      <w:r>
        <w:noBreakHyphen/>
        <w:t>10.]</w:t>
      </w:r>
    </w:p>
    <w:p>
      <w:pPr>
        <w:pStyle w:val="Heading5"/>
      </w:pPr>
      <w:bookmarkStart w:id="11" w:name="_Toc11941235"/>
      <w:r>
        <w:rPr>
          <w:rStyle w:val="CharSectno"/>
        </w:rPr>
        <w:t>8C</w:t>
      </w:r>
      <w:r>
        <w:t>.</w:t>
      </w:r>
      <w:r>
        <w:tab/>
        <w:t>Refund of prescribed fee if licence surrendered</w:t>
      </w:r>
      <w:bookmarkEnd w:id="11"/>
    </w:p>
    <w:p>
      <w:pPr>
        <w:pStyle w:val="Subsection"/>
      </w:pPr>
      <w:r>
        <w:tab/>
        <w:t>(1)</w:t>
      </w:r>
      <w:r>
        <w:tab/>
        <w:t xml:space="preserve">In this regulation — </w:t>
      </w:r>
    </w:p>
    <w:p>
      <w:pPr>
        <w:pStyle w:val="Defstart"/>
      </w:pPr>
      <w:r>
        <w:tab/>
      </w:r>
      <w:r>
        <w:rPr>
          <w:rStyle w:val="CharDefText"/>
        </w:rPr>
        <w:t>surrendered licence</w:t>
      </w:r>
      <w:r>
        <w:t xml:space="preserve"> means a general licence or a restricted licence that is surrendered under section 21(1) of the Act.</w:t>
      </w:r>
    </w:p>
    <w:p>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pPr>
        <w:pStyle w:val="Footnotesection"/>
      </w:pPr>
      <w:r>
        <w:tab/>
        <w:t>[Regulation 8C inserted: Gazette 27 Jun 2017 p. 3410.]</w:t>
      </w:r>
    </w:p>
    <w:p>
      <w:pPr>
        <w:pStyle w:val="Heading5"/>
        <w:rPr>
          <w:snapToGrid w:val="0"/>
        </w:rPr>
      </w:pPr>
      <w:bookmarkStart w:id="12" w:name="_Toc11941236"/>
      <w:r>
        <w:rPr>
          <w:rStyle w:val="CharSectno"/>
        </w:rPr>
        <w:t>9</w:t>
      </w:r>
      <w:r>
        <w:rPr>
          <w:snapToGrid w:val="0"/>
        </w:rPr>
        <w:t>.</w:t>
      </w:r>
      <w:r>
        <w:rPr>
          <w:snapToGrid w:val="0"/>
        </w:rPr>
        <w:tab/>
        <w:t>Stock register</w:t>
      </w:r>
      <w:bookmarkEnd w:id="12"/>
      <w:r>
        <w:rPr>
          <w:snapToGrid w:val="0"/>
        </w:rPr>
        <w:t xml:space="preserve"> </w:t>
      </w:r>
    </w:p>
    <w:p>
      <w:pPr>
        <w:pStyle w:val="Subsection"/>
        <w:rPr>
          <w:snapToGrid w:val="0"/>
        </w:rPr>
      </w:pPr>
      <w:r>
        <w:rPr>
          <w:snapToGrid w:val="0"/>
        </w:rPr>
        <w:tab/>
        <w:t>(1)</w:t>
      </w:r>
      <w:r>
        <w:rPr>
          <w:snapToGrid w:val="0"/>
        </w:rPr>
        <w:tab/>
        <w:t>The register to be kept for the purposes of section 30 of the Act shall be in Form 15.</w:t>
      </w:r>
    </w:p>
    <w:p>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pPr>
        <w:pStyle w:val="Indenta"/>
        <w:rPr>
          <w:snapToGrid w:val="0"/>
        </w:rPr>
      </w:pPr>
      <w:r>
        <w:rPr>
          <w:snapToGrid w:val="0"/>
        </w:rPr>
        <w:tab/>
        <w:t>(a)</w:t>
      </w:r>
      <w:r>
        <w:rPr>
          <w:snapToGrid w:val="0"/>
        </w:rPr>
        <w:tab/>
        <w:t>the number of the pen where the animals were held when auctioned; and</w:t>
      </w:r>
    </w:p>
    <w:p>
      <w:pPr>
        <w:pStyle w:val="Indenta"/>
        <w:rPr>
          <w:snapToGrid w:val="0"/>
        </w:rPr>
      </w:pPr>
      <w:r>
        <w:rPr>
          <w:snapToGrid w:val="0"/>
        </w:rPr>
        <w:tab/>
        <w:t>(b)</w:t>
      </w:r>
      <w:r>
        <w:rPr>
          <w:snapToGrid w:val="0"/>
        </w:rPr>
        <w:tab/>
        <w:t>the name and address or identifying code of the vendor of the animals so auctioned; and</w:t>
      </w:r>
    </w:p>
    <w:p>
      <w:pPr>
        <w:pStyle w:val="Indenta"/>
        <w:rPr>
          <w:snapToGrid w:val="0"/>
        </w:rPr>
      </w:pPr>
      <w:r>
        <w:rPr>
          <w:snapToGrid w:val="0"/>
        </w:rPr>
        <w:tab/>
        <w:t>(c)</w:t>
      </w:r>
      <w:r>
        <w:rPr>
          <w:snapToGrid w:val="0"/>
        </w:rPr>
        <w:tab/>
        <w:t>the quantity of animals auctioned in that lot; and</w:t>
      </w:r>
    </w:p>
    <w:p>
      <w:pPr>
        <w:pStyle w:val="Indenta"/>
        <w:rPr>
          <w:snapToGrid w:val="0"/>
        </w:rPr>
      </w:pPr>
      <w:r>
        <w:rPr>
          <w:snapToGrid w:val="0"/>
        </w:rPr>
        <w:tab/>
        <w:t>(d)</w:t>
      </w:r>
      <w:r>
        <w:rPr>
          <w:snapToGrid w:val="0"/>
        </w:rPr>
        <w:tab/>
        <w:t>a description of the breed and type of animal auctioned; and</w:t>
      </w:r>
    </w:p>
    <w:p>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pPr>
        <w:pStyle w:val="Indenta"/>
        <w:rPr>
          <w:snapToGrid w:val="0"/>
        </w:rPr>
      </w:pPr>
      <w:r>
        <w:rPr>
          <w:snapToGrid w:val="0"/>
        </w:rPr>
        <w:tab/>
        <w:t>(g)</w:t>
      </w:r>
      <w:r>
        <w:rPr>
          <w:snapToGrid w:val="0"/>
        </w:rPr>
        <w:tab/>
        <w:t>if passed in or sold by private treaty, a description of the means of disposal and the name and address of any purchaser.</w:t>
      </w:r>
    </w:p>
    <w:p>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pPr>
        <w:pStyle w:val="Footnotesection"/>
      </w:pPr>
      <w:r>
        <w:tab/>
        <w:t>[Regulation 9 amended: Gazette 5 Feb 2013 p. 833.]</w:t>
      </w:r>
    </w:p>
    <w:p>
      <w:pPr>
        <w:pStyle w:val="Heading5"/>
        <w:rPr>
          <w:snapToGrid w:val="0"/>
        </w:rPr>
      </w:pPr>
      <w:bookmarkStart w:id="13" w:name="_Toc11941237"/>
      <w:r>
        <w:rPr>
          <w:rStyle w:val="CharSectno"/>
        </w:rPr>
        <w:t>10</w:t>
      </w:r>
      <w:r>
        <w:rPr>
          <w:snapToGrid w:val="0"/>
        </w:rPr>
        <w:t>.</w:t>
      </w:r>
      <w:r>
        <w:rPr>
          <w:snapToGrid w:val="0"/>
        </w:rPr>
        <w:tab/>
        <w:t>Waybills</w:t>
      </w:r>
      <w:bookmarkEnd w:id="13"/>
    </w:p>
    <w:p>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pPr>
        <w:pStyle w:val="Footnotesection"/>
      </w:pPr>
      <w:r>
        <w:tab/>
        <w:t>[Regulation 10 amended: Gazette 5 Feb 2013 p. 833.]</w:t>
      </w:r>
    </w:p>
    <w:p>
      <w:pPr>
        <w:pStyle w:val="Heading5"/>
        <w:rPr>
          <w:snapToGrid w:val="0"/>
        </w:rPr>
      </w:pPr>
      <w:bookmarkStart w:id="14" w:name="_Toc11941238"/>
      <w:r>
        <w:rPr>
          <w:rStyle w:val="CharSectno"/>
        </w:rPr>
        <w:t>11</w:t>
      </w:r>
      <w:r>
        <w:rPr>
          <w:snapToGrid w:val="0"/>
        </w:rPr>
        <w:t>.</w:t>
      </w:r>
      <w:r>
        <w:rPr>
          <w:snapToGrid w:val="0"/>
        </w:rPr>
        <w:tab/>
        <w:t>Misrepresentation</w:t>
      </w:r>
      <w:bookmarkEnd w:id="14"/>
      <w:r>
        <w:rPr>
          <w:snapToGrid w:val="0"/>
        </w:rPr>
        <w:t xml:space="preserve"> </w:t>
      </w:r>
    </w:p>
    <w:p>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11845287"/>
      <w:bookmarkStart w:id="16" w:name="_Toc11847556"/>
      <w:bookmarkStart w:id="17" w:name="_Toc11941239"/>
      <w:r>
        <w:rPr>
          <w:rStyle w:val="CharSchNo"/>
        </w:rPr>
        <w:t>Schedule</w:t>
      </w:r>
      <w:bookmarkEnd w:id="15"/>
      <w:bookmarkEnd w:id="16"/>
      <w:bookmarkEnd w:id="17"/>
      <w:r>
        <w:rPr>
          <w:rStyle w:val="CharSchText"/>
        </w:rPr>
        <w:t xml:space="preserve"> </w:t>
      </w:r>
    </w:p>
    <w:p>
      <w:pPr>
        <w:pStyle w:val="yTable"/>
        <w:tabs>
          <w:tab w:val="right" w:leader="dot" w:pos="7088"/>
        </w:tabs>
        <w:spacing w:before="120" w:after="120"/>
        <w:jc w:val="center"/>
        <w:rPr>
          <w:b/>
        </w:rPr>
      </w:pPr>
      <w:r>
        <w:rPr>
          <w:rStyle w:val="CharSClsNo"/>
        </w:rPr>
        <w:t>Form 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jc w:val="center"/>
        <w:rPr>
          <w:b/>
          <w:snapToGrid w:val="0"/>
        </w:rPr>
      </w:pPr>
      <w:r>
        <w:rPr>
          <w:b/>
          <w:snapToGrid w:val="0"/>
        </w:rPr>
        <w:t>APPLICATION FOR A GENERAL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w:t>
      </w:r>
    </w:p>
    <w:p>
      <w:pPr>
        <w:pStyle w:val="yTable"/>
        <w:tabs>
          <w:tab w:val="right" w:leader="dot" w:pos="7088"/>
        </w:tabs>
        <w:spacing w:before="0"/>
        <w:rPr>
          <w:snapToGrid w:val="0"/>
          <w:sz w:val="20"/>
        </w:rPr>
      </w:pPr>
      <w:r>
        <w:rPr>
          <w:snapToGrid w:val="0"/>
          <w:sz w:val="20"/>
        </w:rPr>
        <w:t>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spacing w:before="120" w:after="120"/>
        <w:jc w:val="center"/>
      </w:pPr>
      <w:r>
        <w:rPr>
          <w:rStyle w:val="CharSClsNo"/>
        </w:rPr>
        <w:t>Form 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spacing w:before="0"/>
        <w:jc w:val="center"/>
        <w:rPr>
          <w:i/>
          <w:snapToGrid w:val="0"/>
        </w:rPr>
      </w:pPr>
      <w:r>
        <w:rPr>
          <w:i/>
          <w:snapToGrid w:val="0"/>
        </w:rPr>
        <w:t>Auction Sales Act 1973</w:t>
      </w:r>
    </w:p>
    <w:p>
      <w:pPr>
        <w:pStyle w:val="yTable"/>
        <w:tabs>
          <w:tab w:val="right" w:leader="dot" w:pos="7088"/>
        </w:tabs>
        <w:jc w:val="center"/>
        <w:rPr>
          <w:b/>
          <w:snapToGrid w:val="0"/>
        </w:rPr>
      </w:pPr>
      <w:r>
        <w:rPr>
          <w:b/>
          <w:snapToGrid w:val="0"/>
        </w:rPr>
        <w:t>APPLICATION FOR A RESTRICTED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spacing w:before="0"/>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pPr>
        <w:pStyle w:val="yTable"/>
        <w:tabs>
          <w:tab w:val="right" w:leader="dot" w:pos="7088"/>
        </w:tabs>
        <w:rPr>
          <w:snapToGrid w:val="0"/>
          <w:sz w:val="20"/>
        </w:rPr>
      </w:pPr>
      <w:r>
        <w:rPr>
          <w:snapToGrid w:val="0"/>
          <w:sz w:val="20"/>
        </w:rPr>
        <w:t>The application will be heard before the ............................................................................</w:t>
      </w:r>
    </w:p>
    <w:p>
      <w:pPr>
        <w:pStyle w:val="yTable"/>
        <w:tabs>
          <w:tab w:val="right" w:leader="dot" w:pos="7088"/>
        </w:tabs>
        <w:spacing w:before="0"/>
        <w:rPr>
          <w:snapToGrid w:val="0"/>
          <w:sz w:val="20"/>
        </w:rPr>
      </w:pPr>
      <w:r>
        <w:rPr>
          <w:snapToGrid w:val="0"/>
          <w:sz w:val="20"/>
        </w:rPr>
        <w:t>Court at .................................................... on the ........................................................ day of .............................................., 20.............., at .......................................... o’clock in the ................... noon.</w:t>
      </w:r>
    </w:p>
    <w:p>
      <w:pPr>
        <w:pStyle w:val="yTable"/>
        <w:tabs>
          <w:tab w:val="right" w:leader="dot" w:pos="7088"/>
        </w:tabs>
        <w:ind w:left="3402"/>
        <w:rPr>
          <w:snapToGrid w:val="0"/>
          <w:sz w:val="20"/>
        </w:rPr>
      </w:pPr>
      <w:r>
        <w:rPr>
          <w:snapToGrid w:val="0"/>
          <w:sz w:val="20"/>
        </w:rPr>
        <w:t>.........................................................................</w:t>
      </w:r>
    </w:p>
    <w:p>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3</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20"/>
        <w:jc w:val="center"/>
        <w:rPr>
          <w:b/>
          <w:snapToGrid w:val="0"/>
        </w:rPr>
      </w:pPr>
      <w:r>
        <w:rPr>
          <w:b/>
          <w:snapToGrid w:val="0"/>
        </w:rPr>
        <w:t>APPLICATION FOR AN OCCASIONAL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pPr>
        <w:pStyle w:val="yTable"/>
        <w:tabs>
          <w:tab w:val="left" w:leader="dot" w:pos="3119"/>
          <w:tab w:val="right" w:leader="dot" w:pos="7088"/>
        </w:tabs>
        <w:spacing w:before="0"/>
        <w:rPr>
          <w:snapToGrid w:val="0"/>
          <w:sz w:val="20"/>
        </w:rPr>
      </w:pPr>
      <w:r>
        <w:rPr>
          <w:snapToGrid w:val="0"/>
          <w:sz w:val="20"/>
        </w:rPr>
        <w:t>at (2) ...............................................in the ............................................................... Police</w:t>
      </w:r>
    </w:p>
    <w:p>
      <w:pPr>
        <w:pStyle w:val="yTable"/>
        <w:tabs>
          <w:tab w:val="right" w:leader="dot" w:pos="7088"/>
        </w:tabs>
        <w:spacing w:before="0"/>
        <w:rPr>
          <w:snapToGrid w:val="0"/>
          <w:sz w:val="20"/>
        </w:rPr>
      </w:pPr>
      <w:r>
        <w:rPr>
          <w:snapToGrid w:val="0"/>
          <w:sz w:val="20"/>
        </w:rPr>
        <w:t>District in relation to the sale of (3) ...................................................................................</w:t>
      </w:r>
    </w:p>
    <w:p>
      <w:pPr>
        <w:pStyle w:val="yTable"/>
        <w:tabs>
          <w:tab w:val="right" w:leader="dot" w:pos="7088"/>
        </w:tabs>
        <w:spacing w:before="0"/>
        <w:rPr>
          <w:snapToGrid w:val="0"/>
          <w:sz w:val="20"/>
        </w:rPr>
      </w:pPr>
      <w:r>
        <w:rPr>
          <w:snapToGrid w:val="0"/>
          <w:sz w:val="20"/>
        </w:rPr>
        <w:t>on the occasion and in the circumstances following (4) ....................................................</w:t>
      </w:r>
    </w:p>
    <w:p>
      <w:pPr>
        <w:pStyle w:val="yTable"/>
        <w:tabs>
          <w:tab w:val="right" w:leader="dot" w:pos="3969"/>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pPr>
        <w:pStyle w:val="yTable"/>
        <w:tabs>
          <w:tab w:val="right" w:leader="dot" w:pos="7088"/>
        </w:tabs>
        <w:spacing w:before="0"/>
        <w:rPr>
          <w:snapToGrid w:val="0"/>
          <w:sz w:val="20"/>
        </w:rPr>
      </w:pPr>
      <w:r>
        <w:rPr>
          <w:snapToGrid w:val="0"/>
          <w:sz w:val="20"/>
        </w:rPr>
        <w:t>* (granted to be used for the benefit of ..............................................................................</w:t>
      </w:r>
    </w:p>
    <w:p>
      <w:pPr>
        <w:pStyle w:val="yTable"/>
        <w:tabs>
          <w:tab w:val="left" w:leader="dot" w:pos="3261"/>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which * have/have not consented to the making of this application).</w:t>
      </w:r>
    </w:p>
    <w:p>
      <w:pPr>
        <w:pStyle w:val="yTable"/>
        <w:keepNext/>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keepNext/>
        <w:tabs>
          <w:tab w:val="right" w:leader="dot" w:pos="7088"/>
        </w:tabs>
        <w:rPr>
          <w:snapToGrid w:val="0"/>
          <w:sz w:val="20"/>
        </w:rPr>
      </w:pPr>
      <w:r>
        <w:rPr>
          <w:snapToGrid w:val="0"/>
          <w:sz w:val="20"/>
        </w:rPr>
        <w:t>The application will be heard before the ............................................................................</w:t>
      </w:r>
    </w:p>
    <w:p>
      <w:pPr>
        <w:pStyle w:val="yTable"/>
        <w:keepNext/>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4</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AN INTERIM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 a person acting on behalf and with the consent of the parties named in the licence of ........................................................................................................................................</w:t>
      </w:r>
    </w:p>
    <w:p>
      <w:pPr>
        <w:pStyle w:val="yTable"/>
        <w:tabs>
          <w:tab w:val="right" w:leader="dot" w:pos="7088"/>
        </w:tabs>
        <w:spacing w:before="0"/>
        <w:rPr>
          <w:snapToGrid w:val="0"/>
          <w:sz w:val="20"/>
        </w:rPr>
      </w:pPr>
      <w:r>
        <w:rPr>
          <w:snapToGrid w:val="0"/>
          <w:sz w:val="20"/>
        </w:rPr>
        <w:t>hereby apply for the suspension of the (2) .........................................................................</w:t>
      </w:r>
    </w:p>
    <w:p>
      <w:pPr>
        <w:pStyle w:val="yTable"/>
        <w:tabs>
          <w:tab w:val="right" w:leader="dot" w:pos="7088"/>
        </w:tabs>
        <w:spacing w:before="0"/>
        <w:rPr>
          <w:snapToGrid w:val="0"/>
          <w:sz w:val="20"/>
        </w:rPr>
      </w:pPr>
      <w:r>
        <w:rPr>
          <w:snapToGrid w:val="0"/>
          <w:sz w:val="20"/>
        </w:rPr>
        <w:t>licence No. ....................... granted to (3) ...........................................................................</w:t>
      </w:r>
    </w:p>
    <w:p>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for the period from the ...................... day of ..........................to the ..................................</w:t>
      </w:r>
    </w:p>
    <w:p>
      <w:pPr>
        <w:pStyle w:val="yTable"/>
        <w:tabs>
          <w:tab w:val="right" w:leader="dot" w:pos="7088"/>
        </w:tabs>
        <w:spacing w:before="0"/>
        <w:rPr>
          <w:snapToGrid w:val="0"/>
          <w:sz w:val="20"/>
        </w:rPr>
      </w:pPr>
      <w:r>
        <w:rPr>
          <w:snapToGrid w:val="0"/>
          <w:sz w:val="20"/>
        </w:rPr>
        <w:t>day of ....................................... in relation to the sale of (5) ................................... on the</w:t>
      </w:r>
    </w:p>
    <w:p>
      <w:pPr>
        <w:pStyle w:val="yTable"/>
        <w:tabs>
          <w:tab w:val="right" w:leader="dot" w:pos="7088"/>
        </w:tabs>
        <w:spacing w:before="0"/>
        <w:rPr>
          <w:snapToGrid w:val="0"/>
          <w:sz w:val="20"/>
        </w:rPr>
      </w:pPr>
      <w:r>
        <w:rPr>
          <w:snapToGrid w:val="0"/>
          <w:sz w:val="20"/>
        </w:rPr>
        <w:t>grounds that (3) ...................................................................................................................</w:t>
      </w:r>
    </w:p>
    <w:p>
      <w:pPr>
        <w:pStyle w:val="yTable"/>
        <w:tabs>
          <w:tab w:val="right" w:leader="dot" w:pos="7088"/>
        </w:tabs>
        <w:spacing w:before="0"/>
        <w:rPr>
          <w:snapToGrid w:val="0"/>
          <w:sz w:val="20"/>
        </w:rPr>
      </w:pPr>
      <w:r>
        <w:rPr>
          <w:snapToGrid w:val="0"/>
          <w:sz w:val="20"/>
        </w:rPr>
        <w:t>will be incapacitated by reason of (6) .................................................................................</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pPr>
        <w:pStyle w:val="yTable"/>
        <w:tabs>
          <w:tab w:val="right" w:leader="dot" w:pos="3402"/>
        </w:tabs>
        <w:rPr>
          <w:snapToGrid w:val="0"/>
          <w:sz w:val="20"/>
        </w:rPr>
      </w:pPr>
      <w:r>
        <w:rPr>
          <w:snapToGrid w:val="0"/>
          <w:sz w:val="20"/>
        </w:rPr>
        <w:t>† ..............................................................................</w:t>
      </w:r>
    </w:p>
    <w:p>
      <w:pPr>
        <w:pStyle w:val="yTable"/>
        <w:tabs>
          <w:tab w:val="right" w:leader="dot" w:pos="7088"/>
        </w:tabs>
        <w:spacing w:before="0"/>
        <w:ind w:left="426"/>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pPr>
        <w:pStyle w:val="yTable"/>
        <w:keepNext/>
        <w:keepLines/>
        <w:tabs>
          <w:tab w:val="right" w:leader="dot" w:pos="7088"/>
        </w:tabs>
        <w:rPr>
          <w:snapToGrid w:val="0"/>
          <w:sz w:val="20"/>
        </w:rPr>
      </w:pPr>
      <w:r>
        <w:rPr>
          <w:snapToGrid w:val="0"/>
          <w:sz w:val="20"/>
        </w:rPr>
        <w:t>The application will be heard before the ............................................................................</w:t>
      </w:r>
    </w:p>
    <w:p>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pPr>
        <w:pStyle w:val="yTable"/>
        <w:keepNext/>
        <w:keepLines/>
        <w:tabs>
          <w:tab w:val="right" w:leader="dot" w:pos="7088"/>
        </w:tabs>
        <w:spacing w:before="0"/>
        <w:rPr>
          <w:snapToGrid w:val="0"/>
          <w:sz w:val="20"/>
        </w:rPr>
      </w:pPr>
      <w:r>
        <w:rPr>
          <w:snapToGrid w:val="0"/>
          <w:sz w:val="20"/>
        </w:rPr>
        <w:t>.......................................... noon.</w:t>
      </w:r>
    </w:p>
    <w:p>
      <w:pPr>
        <w:pStyle w:val="yTable"/>
        <w:keepNext/>
        <w:keepLines/>
        <w:tabs>
          <w:tab w:val="right" w:leader="dot" w:pos="7088"/>
        </w:tabs>
        <w:ind w:left="3402"/>
        <w:rPr>
          <w:snapToGrid w:val="0"/>
          <w:sz w:val="20"/>
        </w:rPr>
      </w:pPr>
      <w:r>
        <w:rPr>
          <w:snapToGrid w:val="0"/>
          <w:sz w:val="20"/>
        </w:rPr>
        <w:t>.........................................................................</w:t>
      </w:r>
    </w:p>
    <w:p>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PROVISIONAL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 I (1) ..................................................................................................................................</w:t>
      </w:r>
    </w:p>
    <w:p>
      <w:pPr>
        <w:pStyle w:val="yTable"/>
        <w:tabs>
          <w:tab w:val="right" w:leader="dot" w:pos="7088"/>
        </w:tabs>
        <w:spacing w:before="0"/>
        <w:rPr>
          <w:snapToGrid w:val="0"/>
          <w:sz w:val="20"/>
        </w:rPr>
      </w:pPr>
      <w:r>
        <w:rPr>
          <w:snapToGrid w:val="0"/>
          <w:sz w:val="20"/>
        </w:rPr>
        <w:t>* the * firm/corporation for the benefit of which the licence was granted</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pPr>
        <w:pStyle w:val="yTable"/>
        <w:tabs>
          <w:tab w:val="right" w:leader="dot" w:pos="7088"/>
        </w:tabs>
        <w:spacing w:before="0"/>
        <w:rPr>
          <w:snapToGrid w:val="0"/>
          <w:sz w:val="20"/>
        </w:rPr>
      </w:pPr>
      <w:r>
        <w:rPr>
          <w:snapToGrid w:val="0"/>
          <w:sz w:val="20"/>
        </w:rPr>
        <w:t>............................................... to act as an auctioneer under the direct supervision and instruction of (3) .................................................................................................................</w:t>
      </w:r>
    </w:p>
    <w:p>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to the ......................................... day of ............................................ in relation to the sale of (4)....................................................................................................................................</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pPr>
        <w:pStyle w:val="yTable"/>
        <w:tabs>
          <w:tab w:val="right" w:leader="dot" w:pos="7088"/>
        </w:tabs>
        <w:spacing w:before="160"/>
        <w:rPr>
          <w:snapToGrid w:val="0"/>
          <w:sz w:val="20"/>
        </w:rPr>
      </w:pPr>
      <w:r>
        <w:rPr>
          <w:snapToGrid w:val="0"/>
          <w:sz w:val="20"/>
        </w:rPr>
        <w:t>I (3) .....................................................................................................................................</w:t>
      </w:r>
    </w:p>
    <w:p>
      <w:pPr>
        <w:pStyle w:val="yTable"/>
        <w:tabs>
          <w:tab w:val="right" w:leader="dot" w:pos="7088"/>
        </w:tabs>
        <w:spacing w:before="0"/>
        <w:rPr>
          <w:snapToGrid w:val="0"/>
          <w:sz w:val="20"/>
        </w:rPr>
      </w:pPr>
      <w:r>
        <w:rPr>
          <w:snapToGrid w:val="0"/>
          <w:sz w:val="20"/>
        </w:rPr>
        <w:t>carrying on business at .......................................................................................................</w:t>
      </w:r>
    </w:p>
    <w:p>
      <w:pPr>
        <w:pStyle w:val="yTable"/>
        <w:tabs>
          <w:tab w:val="right" w:leader="dot" w:pos="7088"/>
        </w:tabs>
        <w:spacing w:before="0"/>
        <w:rPr>
          <w:snapToGrid w:val="0"/>
          <w:sz w:val="20"/>
        </w:rPr>
      </w:pPr>
      <w:r>
        <w:rPr>
          <w:snapToGrid w:val="0"/>
          <w:sz w:val="20"/>
        </w:rPr>
        <w:t>under a (5) ................................. licence No. ........................................... current until the</w:t>
      </w:r>
    </w:p>
    <w:p>
      <w:pPr>
        <w:pStyle w:val="yTable"/>
        <w:tabs>
          <w:tab w:val="right" w:leader="dot" w:pos="7088"/>
        </w:tabs>
        <w:spacing w:before="0"/>
        <w:rPr>
          <w:snapToGrid w:val="0"/>
          <w:sz w:val="20"/>
        </w:rPr>
      </w:pPr>
      <w:r>
        <w:rPr>
          <w:snapToGrid w:val="0"/>
          <w:sz w:val="20"/>
        </w:rPr>
        <w:t>............................................. day of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Auctioneer.</w:t>
      </w:r>
    </w:p>
    <w:p>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pPr>
        <w:pStyle w:val="yTable"/>
        <w:keepNext/>
        <w:tabs>
          <w:tab w:val="right" w:leader="dot" w:pos="3402"/>
        </w:tabs>
        <w:rPr>
          <w:snapToGrid w:val="0"/>
          <w:sz w:val="20"/>
        </w:rPr>
      </w:pPr>
      <w:r>
        <w:rPr>
          <w:snapToGrid w:val="0"/>
          <w:sz w:val="20"/>
        </w:rPr>
        <w:t>† ...........................................................</w:t>
      </w:r>
    </w:p>
    <w:p>
      <w:pPr>
        <w:pStyle w:val="yTable"/>
        <w:keepNext/>
        <w:tabs>
          <w:tab w:val="right" w:leader="dot" w:pos="7088"/>
        </w:tabs>
        <w:spacing w:before="0"/>
        <w:ind w:left="425"/>
        <w:rPr>
          <w:snapToGrid w:val="0"/>
          <w:sz w:val="20"/>
        </w:rPr>
      </w:pPr>
      <w:r>
        <w:rPr>
          <w:snapToGrid w:val="0"/>
          <w:sz w:val="20"/>
        </w:rPr>
        <w:t>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pPr>
        <w:pStyle w:val="yTable"/>
        <w:tabs>
          <w:tab w:val="right" w:leader="dot" w:pos="7088"/>
        </w:tabs>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w:t>
      </w:r>
    </w:p>
    <w:p>
      <w:pPr>
        <w:pStyle w:val="yTable"/>
        <w:tabs>
          <w:tab w:val="right" w:leader="dot" w:pos="7088"/>
        </w:tabs>
        <w:spacing w:before="0"/>
        <w:rPr>
          <w:snapToGrid w:val="0"/>
          <w:sz w:val="20"/>
        </w:rPr>
      </w:pPr>
      <w:r>
        <w:rPr>
          <w:snapToGrid w:val="0"/>
          <w:sz w:val="20"/>
        </w:rPr>
        <w:t>of ............................................, 20...................., at .............................................o’clock in the .............................................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6</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FOR A DUPLICATE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do hereby apply for a duplicate of my (1) ..........................................................................</w:t>
      </w:r>
    </w:p>
    <w:p>
      <w:pPr>
        <w:pStyle w:val="yTable"/>
        <w:tabs>
          <w:tab w:val="right" w:leader="dot" w:pos="7088"/>
        </w:tabs>
        <w:spacing w:before="0"/>
        <w:rPr>
          <w:snapToGrid w:val="0"/>
          <w:sz w:val="20"/>
        </w:rPr>
      </w:pPr>
      <w:r>
        <w:rPr>
          <w:snapToGrid w:val="0"/>
          <w:sz w:val="20"/>
        </w:rPr>
        <w:t>licence No. ............................. which was issued to me at the ...........................................</w:t>
      </w:r>
    </w:p>
    <w:p>
      <w:pPr>
        <w:pStyle w:val="yTable"/>
        <w:tabs>
          <w:tab w:val="right" w:leader="dot" w:pos="7088"/>
        </w:tabs>
        <w:spacing w:before="0"/>
        <w:rPr>
          <w:snapToGrid w:val="0"/>
          <w:sz w:val="20"/>
        </w:rPr>
      </w:pPr>
      <w:r>
        <w:rPr>
          <w:snapToGrid w:val="0"/>
          <w:sz w:val="20"/>
        </w:rPr>
        <w:t>Court on the ......................... day of ................................................................, 20.............</w:t>
      </w:r>
    </w:p>
    <w:p>
      <w:pPr>
        <w:pStyle w:val="yTable"/>
        <w:tabs>
          <w:tab w:val="right" w:leader="dot" w:pos="7088"/>
        </w:tabs>
        <w:rPr>
          <w:snapToGrid w:val="0"/>
          <w:sz w:val="20"/>
        </w:rPr>
      </w:pPr>
      <w:r>
        <w:rPr>
          <w:snapToGrid w:val="0"/>
          <w:sz w:val="20"/>
        </w:rPr>
        <w:t>My ................................. licence was Lost/Destroyed under the following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Dated the ................................ day of .........................................................., 20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pPr>
        <w:pStyle w:val="yTable"/>
        <w:pageBreakBefore/>
        <w:tabs>
          <w:tab w:val="right" w:leader="dot" w:pos="7088"/>
        </w:tabs>
        <w:jc w:val="center"/>
        <w:rPr>
          <w:b/>
          <w:snapToGrid w:val="0"/>
        </w:rPr>
      </w:pPr>
      <w:r>
        <w:rPr>
          <w:rStyle w:val="CharSClsNo"/>
        </w:rPr>
        <w:t>Form 7</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right" w:leader="dot" w:pos="7088"/>
        </w:tabs>
        <w:spacing w:before="160" w:after="120"/>
        <w:jc w:val="center"/>
        <w:rPr>
          <w:b/>
          <w:snapToGrid w:val="0"/>
        </w:rPr>
      </w:pPr>
      <w:r>
        <w:rPr>
          <w:b/>
          <w:snapToGrid w:val="0"/>
        </w:rPr>
        <w:t>APPLICATION TO TRANSFER A LICENCE</w:t>
      </w:r>
    </w:p>
    <w:p>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pPr>
        <w:pStyle w:val="yTable"/>
        <w:tabs>
          <w:tab w:val="right" w:leader="dot" w:pos="7088"/>
        </w:tabs>
        <w:spacing w:before="0"/>
        <w:rPr>
          <w:snapToGrid w:val="0"/>
          <w:sz w:val="20"/>
        </w:rPr>
      </w:pPr>
      <w:r>
        <w:rPr>
          <w:snapToGrid w:val="0"/>
          <w:sz w:val="20"/>
        </w:rPr>
        <w:t>I, ..........................................................................................................................................</w:t>
      </w:r>
    </w:p>
    <w:p>
      <w:pPr>
        <w:pStyle w:val="yTable"/>
        <w:tabs>
          <w:tab w:val="right" w:leader="dot" w:pos="7088"/>
        </w:tabs>
        <w:spacing w:before="0"/>
        <w:rPr>
          <w:snapToGrid w:val="0"/>
          <w:sz w:val="20"/>
        </w:rPr>
      </w:pPr>
      <w:r>
        <w:rPr>
          <w:snapToGrid w:val="0"/>
          <w:sz w:val="20"/>
        </w:rPr>
        <w:t>now 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and having attained the age of</w:t>
      </w:r>
    </w:p>
    <w:p>
      <w:pPr>
        <w:pStyle w:val="yTable"/>
        <w:tabs>
          <w:tab w:val="right" w:leader="dot" w:pos="7088"/>
        </w:tabs>
        <w:spacing w:before="0"/>
        <w:rPr>
          <w:snapToGrid w:val="0"/>
          <w:sz w:val="20"/>
        </w:rPr>
      </w:pPr>
      <w:r>
        <w:rPr>
          <w:snapToGrid w:val="0"/>
          <w:sz w:val="20"/>
        </w:rPr>
        <w:t>18 years, do hereby apply for the transfer to me of the .....................................................</w:t>
      </w:r>
    </w:p>
    <w:p>
      <w:pPr>
        <w:pStyle w:val="yTable"/>
        <w:tabs>
          <w:tab w:val="right" w:leader="dot" w:pos="7088"/>
        </w:tabs>
        <w:spacing w:before="0"/>
        <w:rPr>
          <w:snapToGrid w:val="0"/>
          <w:sz w:val="20"/>
        </w:rPr>
      </w:pPr>
      <w:r>
        <w:rPr>
          <w:snapToGrid w:val="0"/>
          <w:sz w:val="20"/>
        </w:rPr>
        <w:t>................................................. licence, number ............................................ issued at the</w:t>
      </w:r>
    </w:p>
    <w:p>
      <w:pPr>
        <w:pStyle w:val="yTable"/>
        <w:tabs>
          <w:tab w:val="right" w:leader="dot" w:pos="7088"/>
        </w:tabs>
        <w:spacing w:before="0"/>
        <w:rPr>
          <w:snapToGrid w:val="0"/>
          <w:sz w:val="20"/>
        </w:rPr>
      </w:pPr>
      <w:r>
        <w:rPr>
          <w:snapToGrid w:val="0"/>
          <w:sz w:val="20"/>
        </w:rPr>
        <w:t>................................................................ Court on the ........................................... day of</w:t>
      </w:r>
    </w:p>
    <w:p>
      <w:pPr>
        <w:pStyle w:val="yTable"/>
        <w:tabs>
          <w:tab w:val="right" w:leader="dot" w:pos="7088"/>
        </w:tabs>
        <w:spacing w:before="0"/>
        <w:rPr>
          <w:snapToGrid w:val="0"/>
          <w:sz w:val="20"/>
        </w:rPr>
      </w:pPr>
      <w:r>
        <w:rPr>
          <w:snapToGrid w:val="0"/>
          <w:sz w:val="20"/>
        </w:rPr>
        <w:t>......................................., 20................... to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(to be used by me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Applicant.</w:t>
      </w:r>
    </w:p>
    <w:p>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Signature of transferor.</w:t>
      </w:r>
    </w:p>
    <w:p>
      <w:pPr>
        <w:pStyle w:val="yTable"/>
        <w:tabs>
          <w:tab w:val="right" w:leader="dot" w:pos="7088"/>
        </w:tabs>
        <w:rPr>
          <w:snapToGrid w:val="0"/>
          <w:sz w:val="18"/>
        </w:rPr>
      </w:pPr>
      <w:r>
        <w:rPr>
          <w:snapToGrid w:val="0"/>
          <w:sz w:val="18"/>
        </w:rPr>
        <w:t xml:space="preserve">† </w:t>
      </w:r>
      <w:r>
        <w:rPr>
          <w:snapToGrid w:val="0"/>
          <w:sz w:val="16"/>
          <w:szCs w:val="16"/>
        </w:rPr>
        <w:t>Insert name of transferor.</w:t>
      </w:r>
    </w:p>
    <w:p>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Authorised person for</w:t>
      </w:r>
    </w:p>
    <w:p>
      <w:pPr>
        <w:pStyle w:val="yTable"/>
        <w:tabs>
          <w:tab w:val="right" w:leader="dot" w:pos="7088"/>
        </w:tabs>
        <w:spacing w:before="0"/>
        <w:ind w:left="3402"/>
        <w:jc w:val="right"/>
        <w:rPr>
          <w:snapToGrid w:val="0"/>
          <w:sz w:val="20"/>
        </w:rPr>
      </w:pPr>
      <w:r>
        <w:rPr>
          <w:snapToGrid w:val="0"/>
          <w:sz w:val="20"/>
        </w:rPr>
        <w:t>firm or corporation.</w:t>
      </w:r>
    </w:p>
    <w:p>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pPr>
        <w:pStyle w:val="yTable"/>
        <w:tabs>
          <w:tab w:val="left" w:leader="dot" w:pos="3402"/>
          <w:tab w:val="right" w:leader="dot" w:pos="7088"/>
        </w:tabs>
        <w:spacing w:before="0"/>
        <w:rPr>
          <w:snapToGrid w:val="0"/>
          <w:sz w:val="20"/>
        </w:rPr>
      </w:pPr>
      <w:r>
        <w:rPr>
          <w:snapToGrid w:val="0"/>
          <w:sz w:val="20"/>
        </w:rPr>
        <w:t>Court at ...........................................................on the ...................................................day of .................................................., 20................, at .................................... o’clock in the</w:t>
      </w:r>
    </w:p>
    <w:p>
      <w:pPr>
        <w:pStyle w:val="yTable"/>
        <w:tabs>
          <w:tab w:val="right" w:leader="dot" w:pos="7088"/>
        </w:tabs>
        <w:spacing w:before="0"/>
        <w:rPr>
          <w:snapToGrid w:val="0"/>
          <w:sz w:val="20"/>
        </w:rPr>
      </w:pPr>
      <w:r>
        <w:rPr>
          <w:snapToGrid w:val="0"/>
          <w:sz w:val="20"/>
        </w:rPr>
        <w:t>........................................... noon.</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pPr>
        <w:pStyle w:val="yTable"/>
        <w:pageBreakBefore/>
        <w:tabs>
          <w:tab w:val="right" w:leader="dot" w:pos="7088"/>
        </w:tabs>
        <w:jc w:val="center"/>
        <w:rPr>
          <w:b/>
          <w:snapToGrid w:val="0"/>
        </w:rPr>
      </w:pPr>
      <w:r>
        <w:rPr>
          <w:rStyle w:val="CharSClsNo"/>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GENERAL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pPr>
        <w:pStyle w:val="yTable"/>
        <w:tabs>
          <w:tab w:val="right" w:leader="dot" w:pos="7088"/>
        </w:tabs>
        <w:spacing w:before="0"/>
        <w:rPr>
          <w:snapToGrid w:val="0"/>
          <w:sz w:val="20"/>
        </w:rPr>
      </w:pPr>
      <w:r>
        <w:rPr>
          <w:snapToGrid w:val="0"/>
          <w:sz w:val="20"/>
        </w:rPr>
        <w:t>Conditions, limitations or restrictions (if any)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9</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20" w:after="120"/>
        <w:jc w:val="center"/>
        <w:rPr>
          <w:b/>
          <w:snapToGrid w:val="0"/>
        </w:rPr>
      </w:pPr>
      <w:r>
        <w:rPr>
          <w:b/>
          <w:snapToGrid w:val="0"/>
        </w:rPr>
        <w:t>RESTRICTED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 is hereby</w:t>
      </w:r>
    </w:p>
    <w:p>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 ................</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pPr>
        <w:pStyle w:val="yTable"/>
        <w:keepNext/>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pPr>
        <w:pStyle w:val="yTable"/>
        <w:pageBreakBefore/>
        <w:tabs>
          <w:tab w:val="right" w:leader="dot" w:pos="7088"/>
        </w:tabs>
        <w:jc w:val="center"/>
        <w:rPr>
          <w:b/>
          <w:snapToGrid w:val="0"/>
        </w:rPr>
      </w:pPr>
      <w:r>
        <w:rPr>
          <w:rStyle w:val="CharSClsNo"/>
        </w:rPr>
        <w:t>Form 10</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OCCASIONAL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pPr>
        <w:pStyle w:val="yTable"/>
        <w:tabs>
          <w:tab w:val="right" w:leader="dot" w:pos="7088"/>
        </w:tabs>
        <w:rPr>
          <w:snapToGrid w:val="0"/>
          <w:sz w:val="20"/>
        </w:rPr>
      </w:pPr>
      <w:r>
        <w:rPr>
          <w:snapToGrid w:val="0"/>
          <w:sz w:val="20"/>
        </w:rPr>
        <w:t>Occasion and circumstances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Conditions, limitations or restrictions applicable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Auction Sales Act 1973</w:t>
      </w:r>
    </w:p>
    <w:p>
      <w:pPr>
        <w:pStyle w:val="yTable"/>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INTERIM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and carrying on business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pPr>
        <w:pStyle w:val="yTable"/>
        <w:tabs>
          <w:tab w:val="right" w:leader="dot" w:pos="7088"/>
        </w:tabs>
        <w:spacing w:before="0"/>
        <w:rPr>
          <w:snapToGrid w:val="0"/>
          <w:sz w:val="20"/>
        </w:rPr>
      </w:pPr>
      <w:r>
        <w:rPr>
          <w:snapToGrid w:val="0"/>
          <w:sz w:val="20"/>
        </w:rPr>
        <w:t>............................................................ of ............................................................................</w:t>
      </w:r>
    </w:p>
    <w:p>
      <w:pPr>
        <w:pStyle w:val="yTable"/>
        <w:tabs>
          <w:tab w:val="right" w:leader="dot" w:pos="7088"/>
        </w:tabs>
        <w:spacing w:before="0"/>
        <w:rPr>
          <w:snapToGrid w:val="0"/>
          <w:sz w:val="20"/>
        </w:rPr>
      </w:pPr>
      <w:r>
        <w:rPr>
          <w:snapToGrid w:val="0"/>
          <w:sz w:val="20"/>
        </w:rPr>
        <w:t>whose † .............................................................. licence would otherwise be current until</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(for the benefit of .............................................................................................................</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a * firm/corporation of whom he is an * employee/partner/Director).</w:t>
      </w:r>
    </w:p>
    <w:p>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pPr>
        <w:pStyle w:val="yTable"/>
        <w:tabs>
          <w:tab w:val="right" w:leader="dot" w:pos="7088"/>
        </w:tabs>
        <w:rPr>
          <w:snapToGrid w:val="0"/>
          <w:sz w:val="20"/>
        </w:rPr>
      </w:pPr>
      <w:r>
        <w:rPr>
          <w:snapToGrid w:val="0"/>
          <w:sz w:val="20"/>
        </w:rPr>
        <w:t>This licence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20"/>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pPr>
        <w:pStyle w:val="yTable"/>
        <w:pageBreakBefore/>
        <w:tabs>
          <w:tab w:val="right" w:leader="dot" w:pos="7088"/>
        </w:tabs>
        <w:jc w:val="center"/>
        <w:rPr>
          <w:b/>
          <w:snapToGrid w:val="0"/>
        </w:rPr>
      </w:pPr>
      <w:r>
        <w:rPr>
          <w:rStyle w:val="CharSClsNo"/>
        </w:rPr>
        <w:t>Form 12</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left" w:pos="4962"/>
          <w:tab w:val="right" w:leader="dot" w:pos="7088"/>
        </w:tabs>
        <w:rPr>
          <w:snapToGrid w:val="0"/>
        </w:rPr>
      </w:pPr>
      <w:r>
        <w:rPr>
          <w:snapToGrid w:val="0"/>
        </w:rPr>
        <w:t xml:space="preserve">FEE $ </w:t>
      </w:r>
      <w:r>
        <w:rPr>
          <w:snapToGrid w:val="0"/>
        </w:rPr>
        <w:tab/>
        <w:t>No. ...............................</w:t>
      </w:r>
    </w:p>
    <w:p>
      <w:pPr>
        <w:pStyle w:val="yTable"/>
        <w:tabs>
          <w:tab w:val="right" w:leader="dot" w:pos="7088"/>
        </w:tabs>
        <w:spacing w:before="160" w:after="120"/>
        <w:jc w:val="center"/>
        <w:rPr>
          <w:b/>
          <w:snapToGrid w:val="0"/>
        </w:rPr>
      </w:pPr>
      <w:r>
        <w:rPr>
          <w:b/>
          <w:snapToGrid w:val="0"/>
        </w:rPr>
        <w:t>PROVISIONAL LICENCE</w:t>
      </w:r>
    </w:p>
    <w:p>
      <w:pPr>
        <w:pStyle w:val="yTable"/>
        <w:tabs>
          <w:tab w:val="right" w:leader="dot" w:pos="7088"/>
        </w:tabs>
        <w:rPr>
          <w:snapToGrid w:val="0"/>
          <w:sz w:val="20"/>
        </w:rPr>
      </w:pPr>
      <w:r>
        <w:rPr>
          <w:snapToGrid w:val="0"/>
          <w:sz w:val="20"/>
        </w:rPr>
        <w:t>This is to certify that ..........................................................................................................</w:t>
      </w:r>
    </w:p>
    <w:p>
      <w:pPr>
        <w:pStyle w:val="yTable"/>
        <w:tabs>
          <w:tab w:val="right" w:leader="dot" w:pos="7088"/>
        </w:tabs>
        <w:spacing w:before="0"/>
        <w:rPr>
          <w:snapToGrid w:val="0"/>
          <w:sz w:val="20"/>
        </w:rPr>
      </w:pPr>
      <w:r>
        <w:rPr>
          <w:snapToGrid w:val="0"/>
          <w:sz w:val="20"/>
        </w:rPr>
        <w:t>residing at ...........................................................................................................................</w:t>
      </w:r>
    </w:p>
    <w:p>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the holder of a † ............................................................... licence issued for the benefit of</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of .........................................................................................................................................</w:t>
      </w:r>
    </w:p>
    <w:p>
      <w:pPr>
        <w:pStyle w:val="yTable"/>
        <w:tabs>
          <w:tab w:val="right" w:leader="dot" w:pos="7088"/>
        </w:tabs>
        <w:spacing w:before="0"/>
        <w:rPr>
          <w:snapToGrid w:val="0"/>
          <w:sz w:val="20"/>
        </w:rPr>
      </w:pPr>
      <w:r>
        <w:rPr>
          <w:snapToGrid w:val="0"/>
          <w:sz w:val="20"/>
        </w:rPr>
        <w:t>until the .................... day of ............................................., 20 ....................</w:t>
      </w:r>
    </w:p>
    <w:p>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pPr>
        <w:pStyle w:val="yTable"/>
        <w:tabs>
          <w:tab w:val="right" w:leader="dot" w:pos="7088"/>
        </w:tabs>
        <w:spacing w:before="0"/>
        <w:rPr>
          <w:snapToGrid w:val="0"/>
          <w:sz w:val="20"/>
        </w:rPr>
      </w:pPr>
      <w:r>
        <w:rPr>
          <w:snapToGrid w:val="0"/>
          <w:sz w:val="20"/>
        </w:rPr>
        <w:t>.............................................................................................................................................</w:t>
      </w:r>
    </w:p>
    <w:p>
      <w:pPr>
        <w:pStyle w:val="yTable"/>
        <w:tabs>
          <w:tab w:val="right" w:leader="dot" w:pos="7088"/>
        </w:tabs>
        <w:rPr>
          <w:snapToGrid w:val="0"/>
          <w:sz w:val="20"/>
        </w:rPr>
      </w:pPr>
      <w:r>
        <w:rPr>
          <w:snapToGrid w:val="0"/>
          <w:sz w:val="20"/>
        </w:rPr>
        <w:t>Issued this ..................................... day of ..........................................................., 20.........</w:t>
      </w:r>
    </w:p>
    <w:p>
      <w:pPr>
        <w:pStyle w:val="yTable"/>
        <w:tabs>
          <w:tab w:val="right" w:leader="dot" w:pos="3828"/>
        </w:tabs>
        <w:spacing w:before="0"/>
        <w:rPr>
          <w:snapToGrid w:val="0"/>
          <w:sz w:val="20"/>
        </w:rPr>
      </w:pPr>
      <w:r>
        <w:rPr>
          <w:snapToGrid w:val="0"/>
          <w:sz w:val="20"/>
        </w:rPr>
        <w:t>at the ................................................. Court.</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Table"/>
        <w:tabs>
          <w:tab w:val="right" w:leader="dot" w:pos="7088"/>
        </w:tabs>
        <w:rPr>
          <w:snapToGrid w:val="0"/>
          <w:sz w:val="18"/>
        </w:rPr>
      </w:pPr>
      <w:r>
        <w:rPr>
          <w:snapToGrid w:val="0"/>
          <w:sz w:val="18"/>
        </w:rPr>
        <w:t xml:space="preserve">† </w:t>
      </w:r>
      <w:r>
        <w:rPr>
          <w:snapToGrid w:val="0"/>
          <w:sz w:val="16"/>
          <w:szCs w:val="16"/>
        </w:rPr>
        <w:t>Describe kind of licence.</w:t>
      </w:r>
    </w:p>
    <w:p>
      <w:pPr>
        <w:pStyle w:val="yTable"/>
        <w:tabs>
          <w:tab w:val="right" w:leader="dot" w:pos="7088"/>
        </w:tabs>
        <w:rPr>
          <w:snapToGrid w:val="0"/>
          <w:sz w:val="20"/>
        </w:rPr>
      </w:pPr>
      <w:r>
        <w:rPr>
          <w:snapToGrid w:val="0"/>
          <w:sz w:val="20"/>
        </w:rPr>
        <w:t>Fee $ .................................... paid. Date ....../....../...... Receipt No. ....................................</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pPr>
        <w:pStyle w:val="yTable"/>
        <w:tabs>
          <w:tab w:val="right" w:leader="dot" w:pos="7088"/>
        </w:tabs>
        <w:rPr>
          <w:snapToGrid w:val="0"/>
          <w:sz w:val="16"/>
          <w:szCs w:val="16"/>
        </w:rPr>
      </w:pPr>
      <w:r>
        <w:rPr>
          <w:snapToGrid w:val="0"/>
          <w:sz w:val="16"/>
          <w:szCs w:val="16"/>
        </w:rPr>
        <w:t>Period of this licence not to exceed 2 months.</w:t>
      </w:r>
    </w:p>
    <w:p>
      <w:pPr>
        <w:pStyle w:val="yTable"/>
        <w:pageBreakBefore/>
        <w:tabs>
          <w:tab w:val="right" w:leader="dot" w:pos="7088"/>
        </w:tabs>
        <w:spacing w:before="0" w:after="120"/>
        <w:jc w:val="center"/>
        <w:rPr>
          <w:snapToGrid w:val="0"/>
        </w:rPr>
      </w:pPr>
      <w:r>
        <w:rPr>
          <w:rStyle w:val="CharSClsNo"/>
        </w:rPr>
        <w:t>Form 13</w:t>
      </w:r>
    </w:p>
    <w:p>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tabs>
          <w:tab w:val="right" w:leader="dot" w:pos="7088"/>
        </w:tabs>
        <w:jc w:val="center"/>
        <w:rPr>
          <w:i/>
          <w:snapToGrid w:val="0"/>
        </w:rPr>
      </w:pPr>
      <w:r>
        <w:rPr>
          <w:i/>
          <w:snapToGrid w:val="0"/>
        </w:rPr>
        <w:t>Auction Sales Act 1973</w:t>
      </w:r>
    </w:p>
    <w:p>
      <w:pPr>
        <w:pStyle w:val="yTable"/>
        <w:keepNext/>
        <w:tabs>
          <w:tab w:val="right" w:leader="dot" w:pos="7088"/>
        </w:tabs>
        <w:spacing w:before="160" w:after="120"/>
        <w:jc w:val="center"/>
        <w:rPr>
          <w:b/>
          <w:snapToGrid w:val="0"/>
        </w:rPr>
      </w:pPr>
      <w:r>
        <w:rPr>
          <w:b/>
          <w:snapToGrid w:val="0"/>
        </w:rPr>
        <w:t>FORM OF ORDER OF TRANSFER TO BE ENDORSED ON LICENCE</w:t>
      </w:r>
    </w:p>
    <w:p>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pPr>
        <w:pStyle w:val="yTable"/>
        <w:tabs>
          <w:tab w:val="right" w:leader="dot" w:pos="7088"/>
        </w:tabs>
        <w:rPr>
          <w:snapToGrid w:val="0"/>
          <w:sz w:val="20"/>
        </w:rPr>
      </w:pPr>
      <w:r>
        <w:rPr>
          <w:snapToGrid w:val="0"/>
          <w:sz w:val="20"/>
        </w:rPr>
        <w:t>Dated the .................................. day of ................................................., 20......................</w:t>
      </w: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pPr>
        <w:pStyle w:val="yEdnotesection"/>
      </w:pPr>
      <w:r>
        <w:tab/>
        <w:t>[Form 14 deleted: Gazette 22 Nov 1974 p. 5101.]</w:t>
      </w:r>
    </w:p>
    <w:p>
      <w:pPr>
        <w:pStyle w:val="yTable"/>
        <w:pageBreakBefore/>
        <w:tabs>
          <w:tab w:val="right" w:leader="dot" w:pos="7088"/>
        </w:tabs>
        <w:spacing w:before="0" w:after="120"/>
        <w:jc w:val="center"/>
        <w:rPr>
          <w:rStyle w:val="CharSClsNo"/>
        </w:rPr>
      </w:pPr>
      <w:r>
        <w:rPr>
          <w:rStyle w:val="CharSClsNo"/>
        </w:rPr>
        <w:t>Form 15</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left" w:pos="2835"/>
          <w:tab w:val="right" w:leader="dot" w:pos="7088"/>
        </w:tabs>
        <w:rPr>
          <w:snapToGrid w:val="0"/>
          <w:sz w:val="20"/>
        </w:rPr>
      </w:pPr>
      <w:r>
        <w:rPr>
          <w:snapToGrid w:val="0"/>
          <w:sz w:val="20"/>
        </w:rPr>
        <w:t>.......................................</w:t>
      </w:r>
      <w:r>
        <w:rPr>
          <w:snapToGrid w:val="0"/>
          <w:sz w:val="20"/>
        </w:rPr>
        <w:tab/>
        <w:t>................ day of .........................., 20 ...........</w:t>
      </w:r>
    </w:p>
    <w:p>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tc>
          <w:tcPr>
            <w:tcW w:w="780" w:type="dxa"/>
          </w:tcPr>
          <w:p>
            <w:pPr>
              <w:pStyle w:val="yTable"/>
              <w:tabs>
                <w:tab w:val="right" w:leader="dot" w:pos="7088"/>
              </w:tabs>
              <w:rPr>
                <w:b/>
                <w:snapToGrid w:val="0"/>
              </w:rPr>
            </w:pPr>
            <w:r>
              <w:rPr>
                <w:b/>
                <w:snapToGrid w:val="0"/>
                <w:sz w:val="16"/>
              </w:rPr>
              <w:t>Pen</w:t>
            </w:r>
          </w:p>
        </w:tc>
        <w:tc>
          <w:tcPr>
            <w:tcW w:w="840" w:type="dxa"/>
          </w:tcPr>
          <w:p>
            <w:pPr>
              <w:pStyle w:val="yTable"/>
              <w:tabs>
                <w:tab w:val="right" w:leader="dot" w:pos="7088"/>
              </w:tabs>
              <w:rPr>
                <w:b/>
                <w:snapToGrid w:val="0"/>
                <w:sz w:val="16"/>
              </w:rPr>
            </w:pPr>
            <w:r>
              <w:rPr>
                <w:b/>
                <w:snapToGrid w:val="0"/>
                <w:sz w:val="16"/>
              </w:rPr>
              <w:t>Vendor,</w:t>
            </w:r>
          </w:p>
          <w:p>
            <w:pPr>
              <w:pStyle w:val="yTable"/>
              <w:tabs>
                <w:tab w:val="right" w:leader="dot" w:pos="7088"/>
              </w:tabs>
              <w:spacing w:before="0"/>
              <w:rPr>
                <w:b/>
                <w:snapToGrid w:val="0"/>
              </w:rPr>
            </w:pPr>
            <w:r>
              <w:rPr>
                <w:b/>
                <w:snapToGrid w:val="0"/>
                <w:sz w:val="16"/>
              </w:rPr>
              <w:t>Address</w:t>
            </w:r>
          </w:p>
        </w:tc>
        <w:tc>
          <w:tcPr>
            <w:tcW w:w="840" w:type="dxa"/>
          </w:tcPr>
          <w:p>
            <w:pPr>
              <w:pStyle w:val="yTable"/>
              <w:tabs>
                <w:tab w:val="right" w:leader="dot" w:pos="7088"/>
              </w:tabs>
              <w:rPr>
                <w:b/>
                <w:snapToGrid w:val="0"/>
              </w:rPr>
            </w:pPr>
            <w:r>
              <w:rPr>
                <w:b/>
                <w:snapToGrid w:val="0"/>
                <w:sz w:val="16"/>
              </w:rPr>
              <w:t>Quantity</w:t>
            </w:r>
          </w:p>
        </w:tc>
        <w:tc>
          <w:tcPr>
            <w:tcW w:w="1050" w:type="dxa"/>
          </w:tcPr>
          <w:p>
            <w:pPr>
              <w:pStyle w:val="yTable"/>
              <w:tabs>
                <w:tab w:val="right" w:leader="dot" w:pos="7088"/>
              </w:tabs>
              <w:rPr>
                <w:b/>
                <w:snapToGrid w:val="0"/>
              </w:rPr>
            </w:pPr>
            <w:r>
              <w:rPr>
                <w:b/>
                <w:snapToGrid w:val="0"/>
                <w:sz w:val="16"/>
              </w:rPr>
              <w:t>Description</w:t>
            </w:r>
          </w:p>
        </w:tc>
        <w:tc>
          <w:tcPr>
            <w:tcW w:w="875" w:type="dxa"/>
          </w:tcPr>
          <w:p>
            <w:pPr>
              <w:pStyle w:val="yTable"/>
              <w:tabs>
                <w:tab w:val="right" w:leader="dot" w:pos="7088"/>
              </w:tabs>
              <w:rPr>
                <w:b/>
                <w:snapToGrid w:val="0"/>
              </w:rPr>
            </w:pPr>
            <w:r>
              <w:rPr>
                <w:b/>
                <w:snapToGrid w:val="0"/>
                <w:sz w:val="16"/>
              </w:rPr>
              <w:t>Identifier</w:t>
            </w:r>
          </w:p>
        </w:tc>
        <w:tc>
          <w:tcPr>
            <w:tcW w:w="685" w:type="dxa"/>
            <w:tcBorders>
              <w:right w:val="nil"/>
            </w:tcBorders>
          </w:tcPr>
          <w:p>
            <w:pPr>
              <w:pStyle w:val="yTable"/>
              <w:tabs>
                <w:tab w:val="right" w:leader="dot" w:pos="7088"/>
              </w:tabs>
              <w:rPr>
                <w:b/>
                <w:snapToGrid w:val="0"/>
              </w:rPr>
            </w:pPr>
            <w:r>
              <w:rPr>
                <w:b/>
                <w:snapToGrid w:val="0"/>
                <w:sz w:val="16"/>
              </w:rPr>
              <w:t>Price</w:t>
            </w:r>
          </w:p>
        </w:tc>
        <w:tc>
          <w:tcPr>
            <w:tcW w:w="425" w:type="dxa"/>
            <w:tcBorders>
              <w:left w:val="nil"/>
            </w:tcBorders>
          </w:tcPr>
          <w:p>
            <w:pPr>
              <w:pStyle w:val="yTable"/>
              <w:tabs>
                <w:tab w:val="right" w:leader="dot" w:pos="7088"/>
              </w:tabs>
              <w:rPr>
                <w:b/>
                <w:snapToGrid w:val="0"/>
              </w:rPr>
            </w:pPr>
          </w:p>
        </w:tc>
        <w:tc>
          <w:tcPr>
            <w:tcW w:w="1701" w:type="dxa"/>
            <w:tcBorders>
              <w:right w:val="nil"/>
            </w:tcBorders>
          </w:tcPr>
          <w:p>
            <w:pPr>
              <w:pStyle w:val="yTable"/>
              <w:tabs>
                <w:tab w:val="right" w:leader="dot" w:pos="7088"/>
              </w:tabs>
              <w:rPr>
                <w:b/>
                <w:snapToGrid w:val="0"/>
                <w:sz w:val="16"/>
              </w:rPr>
            </w:pPr>
            <w:r>
              <w:rPr>
                <w:b/>
                <w:snapToGrid w:val="0"/>
                <w:sz w:val="16"/>
              </w:rPr>
              <w:t>Purchaser, Address or How Disposed of</w:t>
            </w:r>
          </w:p>
        </w:tc>
      </w:tr>
      <w:tr>
        <w:tc>
          <w:tcPr>
            <w:tcW w:w="780" w:type="dxa"/>
          </w:tcPr>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840" w:type="dxa"/>
          </w:tcPr>
          <w:p>
            <w:pPr>
              <w:pStyle w:val="yTable"/>
              <w:tabs>
                <w:tab w:val="right" w:leader="dot" w:pos="7088"/>
              </w:tabs>
              <w:rPr>
                <w:snapToGrid w:val="0"/>
              </w:rPr>
            </w:pPr>
          </w:p>
        </w:tc>
        <w:tc>
          <w:tcPr>
            <w:tcW w:w="1050" w:type="dxa"/>
          </w:tcPr>
          <w:p>
            <w:pPr>
              <w:pStyle w:val="yTable"/>
              <w:tabs>
                <w:tab w:val="right" w:leader="dot" w:pos="7088"/>
              </w:tabs>
              <w:rPr>
                <w:snapToGrid w:val="0"/>
              </w:rPr>
            </w:pPr>
          </w:p>
        </w:tc>
        <w:tc>
          <w:tcPr>
            <w:tcW w:w="875" w:type="dxa"/>
          </w:tcPr>
          <w:p>
            <w:pPr>
              <w:pStyle w:val="yTable"/>
              <w:tabs>
                <w:tab w:val="right" w:leader="dot" w:pos="7088"/>
              </w:tabs>
              <w:rPr>
                <w:snapToGrid w:val="0"/>
              </w:rPr>
            </w:pPr>
          </w:p>
        </w:tc>
        <w:tc>
          <w:tcPr>
            <w:tcW w:w="685" w:type="dxa"/>
          </w:tcPr>
          <w:p>
            <w:pPr>
              <w:pStyle w:val="yTable"/>
              <w:tabs>
                <w:tab w:val="right" w:leader="dot" w:pos="7088"/>
              </w:tabs>
              <w:rPr>
                <w:snapToGrid w:val="0"/>
              </w:rPr>
            </w:pPr>
          </w:p>
        </w:tc>
        <w:tc>
          <w:tcPr>
            <w:tcW w:w="425" w:type="dxa"/>
          </w:tcPr>
          <w:p>
            <w:pPr>
              <w:pStyle w:val="yTable"/>
              <w:tabs>
                <w:tab w:val="right" w:leader="dot" w:pos="7088"/>
              </w:tabs>
              <w:rPr>
                <w:snapToGrid w:val="0"/>
              </w:rPr>
            </w:pPr>
          </w:p>
        </w:tc>
        <w:tc>
          <w:tcPr>
            <w:tcW w:w="1701" w:type="dxa"/>
            <w:tcBorders>
              <w:right w:val="nil"/>
            </w:tcBorders>
          </w:tcPr>
          <w:p>
            <w:pPr>
              <w:pStyle w:val="yTable"/>
              <w:tabs>
                <w:tab w:val="right" w:leader="dot" w:pos="7088"/>
              </w:tabs>
              <w:rPr>
                <w:snapToGrid w:val="0"/>
              </w:rPr>
            </w:pPr>
          </w:p>
        </w:tc>
      </w:tr>
    </w:tbl>
    <w:p>
      <w:pPr>
        <w:pStyle w:val="yTable"/>
        <w:tabs>
          <w:tab w:val="right" w:leader="dot" w:pos="7088"/>
        </w:tabs>
        <w:rPr>
          <w:snapToGrid w:val="0"/>
        </w:rPr>
      </w:pPr>
    </w:p>
    <w:p>
      <w:pPr>
        <w:pStyle w:val="yTable"/>
        <w:tabs>
          <w:tab w:val="right" w:leader="dot" w:pos="7088"/>
        </w:tabs>
        <w:ind w:left="3402"/>
        <w:rPr>
          <w:snapToGrid w:val="0"/>
          <w:sz w:val="20"/>
        </w:rPr>
      </w:pPr>
      <w:r>
        <w:rPr>
          <w:snapToGrid w:val="0"/>
          <w:sz w:val="20"/>
        </w:rPr>
        <w:t>.........................................................................</w:t>
      </w:r>
    </w:p>
    <w:p>
      <w:pPr>
        <w:pStyle w:val="yTable"/>
        <w:tabs>
          <w:tab w:val="right" w:leader="dot" w:pos="7088"/>
        </w:tabs>
        <w:spacing w:before="0"/>
        <w:ind w:left="3402"/>
        <w:jc w:val="right"/>
        <w:rPr>
          <w:snapToGrid w:val="0"/>
          <w:sz w:val="20"/>
        </w:rPr>
      </w:pPr>
      <w:r>
        <w:rPr>
          <w:snapToGrid w:val="0"/>
          <w:sz w:val="20"/>
        </w:rPr>
        <w:t>Licensed Auctioneer.</w:t>
      </w:r>
    </w:p>
    <w:p>
      <w:pPr>
        <w:pStyle w:val="yEdnotesection"/>
      </w:pPr>
      <w:r>
        <w:tab/>
        <w:t>[Form 15 amended: Gazette 5 Feb 2013 p. 833.]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9" w:name="_Toc11845288"/>
      <w:bookmarkStart w:id="20" w:name="_Toc11847557"/>
      <w:bookmarkStart w:id="21" w:name="_Toc11941240"/>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11941241"/>
      <w:r>
        <w:rPr>
          <w:snapToGrid w:val="0"/>
        </w:rPr>
        <w:t>Compilation table</w:t>
      </w:r>
      <w:bookmarkEnd w:id="22"/>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Auction Sales Act Regulations 1974</w:t>
            </w:r>
            <w:r>
              <w:rPr>
                <w:vertAlign w:val="superscript"/>
              </w:rPr>
              <w:t> 5</w:t>
            </w:r>
          </w:p>
        </w:tc>
        <w:tc>
          <w:tcPr>
            <w:tcW w:w="1276" w:type="dxa"/>
            <w:gridSpan w:val="2"/>
          </w:tcPr>
          <w:p>
            <w:pPr>
              <w:pStyle w:val="nTable"/>
              <w:spacing w:after="40"/>
            </w:pPr>
            <w:r>
              <w:t>13 Sep 1974 p. 3426</w:t>
            </w:r>
            <w:r>
              <w:noBreakHyphen/>
              <w:t>38</w:t>
            </w:r>
          </w:p>
        </w:tc>
        <w:tc>
          <w:tcPr>
            <w:tcW w:w="2693" w:type="dxa"/>
            <w:gridSpan w:val="2"/>
          </w:tcPr>
          <w:p>
            <w:pPr>
              <w:pStyle w:val="nTable"/>
              <w:spacing w:after="40"/>
            </w:pPr>
            <w:r>
              <w:t>13 Sep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22 Nov 1974 p. 5101</w:t>
            </w:r>
          </w:p>
        </w:tc>
        <w:tc>
          <w:tcPr>
            <w:tcW w:w="2693" w:type="dxa"/>
            <w:gridSpan w:val="2"/>
          </w:tcPr>
          <w:p>
            <w:pPr>
              <w:pStyle w:val="nTable"/>
              <w:spacing w:after="40"/>
            </w:pPr>
            <w:r>
              <w:t>22 Nov 1974</w:t>
            </w:r>
          </w:p>
        </w:tc>
      </w:tr>
      <w:tr>
        <w:trPr>
          <w:cantSplit/>
        </w:trPr>
        <w:tc>
          <w:tcPr>
            <w:tcW w:w="3118" w:type="dxa"/>
          </w:tcPr>
          <w:p>
            <w:pPr>
              <w:pStyle w:val="nTable"/>
              <w:spacing w:after="40"/>
              <w:ind w:right="113"/>
            </w:pPr>
            <w:r>
              <w:t>Untitled regulations</w:t>
            </w:r>
          </w:p>
        </w:tc>
        <w:tc>
          <w:tcPr>
            <w:tcW w:w="1276" w:type="dxa"/>
            <w:gridSpan w:val="2"/>
          </w:tcPr>
          <w:p>
            <w:pPr>
              <w:pStyle w:val="nTable"/>
              <w:spacing w:after="40"/>
            </w:pPr>
            <w:r>
              <w:t>6 Oct 1978 p. 3633</w:t>
            </w:r>
            <w:r>
              <w:noBreakHyphen/>
              <w:t>4</w:t>
            </w:r>
          </w:p>
        </w:tc>
        <w:tc>
          <w:tcPr>
            <w:tcW w:w="2693" w:type="dxa"/>
            <w:gridSpan w:val="2"/>
          </w:tcPr>
          <w:p>
            <w:pPr>
              <w:pStyle w:val="nTable"/>
              <w:spacing w:after="40"/>
            </w:pPr>
            <w:r>
              <w:t>6 Oct 1978</w:t>
            </w:r>
          </w:p>
        </w:tc>
      </w:tr>
      <w:tr>
        <w:trPr>
          <w:cantSplit/>
        </w:trPr>
        <w:tc>
          <w:tcPr>
            <w:tcW w:w="3118" w:type="dxa"/>
          </w:tcPr>
          <w:p>
            <w:pPr>
              <w:pStyle w:val="nTable"/>
              <w:spacing w:after="40"/>
              <w:ind w:right="113"/>
            </w:pPr>
            <w:r>
              <w:rPr>
                <w:i/>
              </w:rPr>
              <w:t>Auction Sales Amendment Regulations 1983</w:t>
            </w:r>
          </w:p>
        </w:tc>
        <w:tc>
          <w:tcPr>
            <w:tcW w:w="1276" w:type="dxa"/>
            <w:gridSpan w:val="2"/>
          </w:tcPr>
          <w:p>
            <w:pPr>
              <w:pStyle w:val="nTable"/>
              <w:spacing w:after="40"/>
            </w:pPr>
            <w:r>
              <w:t>28 Oct 1983 p. 4372</w:t>
            </w:r>
          </w:p>
        </w:tc>
        <w:tc>
          <w:tcPr>
            <w:tcW w:w="2693" w:type="dxa"/>
            <w:gridSpan w:val="2"/>
          </w:tcPr>
          <w:p>
            <w:pPr>
              <w:pStyle w:val="nTable"/>
              <w:spacing w:after="40"/>
            </w:pPr>
            <w:r>
              <w:t>1 Nov 1983 (see r. 2)</w:t>
            </w:r>
          </w:p>
        </w:tc>
      </w:tr>
      <w:tr>
        <w:trPr>
          <w:cantSplit/>
        </w:trPr>
        <w:tc>
          <w:tcPr>
            <w:tcW w:w="3118" w:type="dxa"/>
          </w:tcPr>
          <w:p>
            <w:pPr>
              <w:pStyle w:val="nTable"/>
              <w:spacing w:after="40"/>
              <w:ind w:right="113"/>
            </w:pPr>
            <w:r>
              <w:rPr>
                <w:i/>
              </w:rPr>
              <w:t>Auction Sales Amendment Regulations 1986</w:t>
            </w:r>
          </w:p>
        </w:tc>
        <w:tc>
          <w:tcPr>
            <w:tcW w:w="1276" w:type="dxa"/>
            <w:gridSpan w:val="2"/>
          </w:tcPr>
          <w:p>
            <w:pPr>
              <w:pStyle w:val="nTable"/>
              <w:spacing w:after="40"/>
            </w:pPr>
            <w:r>
              <w:t>29 Aug 1986 p. 3204</w:t>
            </w:r>
            <w:r>
              <w:noBreakHyphen/>
              <w:t>5</w:t>
            </w:r>
          </w:p>
        </w:tc>
        <w:tc>
          <w:tcPr>
            <w:tcW w:w="2693" w:type="dxa"/>
            <w:gridSpan w:val="2"/>
          </w:tcPr>
          <w:p>
            <w:pPr>
              <w:pStyle w:val="nTable"/>
              <w:spacing w:after="40"/>
            </w:pPr>
            <w:r>
              <w:t>1 Sep 1986 (see r. 2)</w:t>
            </w:r>
          </w:p>
        </w:tc>
      </w:tr>
      <w:tr>
        <w:trPr>
          <w:cantSplit/>
        </w:trPr>
        <w:tc>
          <w:tcPr>
            <w:tcW w:w="3118" w:type="dxa"/>
          </w:tcPr>
          <w:p>
            <w:pPr>
              <w:pStyle w:val="nTable"/>
              <w:spacing w:after="40"/>
              <w:ind w:right="113"/>
            </w:pPr>
            <w:r>
              <w:rPr>
                <w:i/>
              </w:rPr>
              <w:t>Auction Sales Amendment Regulations 1988</w:t>
            </w:r>
          </w:p>
        </w:tc>
        <w:tc>
          <w:tcPr>
            <w:tcW w:w="1276" w:type="dxa"/>
            <w:gridSpan w:val="2"/>
          </w:tcPr>
          <w:p>
            <w:pPr>
              <w:pStyle w:val="nTable"/>
              <w:spacing w:after="40"/>
            </w:pPr>
            <w:r>
              <w:t>5 Aug 1988 p. 2629</w:t>
            </w:r>
          </w:p>
        </w:tc>
        <w:tc>
          <w:tcPr>
            <w:tcW w:w="2693" w:type="dxa"/>
            <w:gridSpan w:val="2"/>
          </w:tcPr>
          <w:p>
            <w:pPr>
              <w:pStyle w:val="nTable"/>
              <w:spacing w:after="40"/>
            </w:pPr>
            <w:r>
              <w:t>5 Aug 1988</w:t>
            </w:r>
          </w:p>
        </w:tc>
      </w:tr>
      <w:tr>
        <w:trPr>
          <w:cantSplit/>
        </w:trPr>
        <w:tc>
          <w:tcPr>
            <w:tcW w:w="3118" w:type="dxa"/>
          </w:tcPr>
          <w:p>
            <w:pPr>
              <w:pStyle w:val="nTable"/>
              <w:spacing w:after="40"/>
              <w:ind w:right="113"/>
            </w:pPr>
            <w:r>
              <w:rPr>
                <w:i/>
              </w:rPr>
              <w:t>Auction Sales Amendment Regulations 1989</w:t>
            </w:r>
          </w:p>
        </w:tc>
        <w:tc>
          <w:tcPr>
            <w:tcW w:w="1276" w:type="dxa"/>
            <w:gridSpan w:val="2"/>
          </w:tcPr>
          <w:p>
            <w:pPr>
              <w:pStyle w:val="nTable"/>
              <w:spacing w:after="40"/>
            </w:pPr>
            <w:r>
              <w:t>30 Jun 1989 p. 1976</w:t>
            </w:r>
          </w:p>
        </w:tc>
        <w:tc>
          <w:tcPr>
            <w:tcW w:w="2693" w:type="dxa"/>
            <w:gridSpan w:val="2"/>
          </w:tcPr>
          <w:p>
            <w:pPr>
              <w:pStyle w:val="nTable"/>
              <w:spacing w:after="40"/>
            </w:pPr>
            <w:r>
              <w:t>1 Jul 1989 (see r. 2)</w:t>
            </w:r>
          </w:p>
        </w:tc>
      </w:tr>
      <w:tr>
        <w:trPr>
          <w:cantSplit/>
        </w:trPr>
        <w:tc>
          <w:tcPr>
            <w:tcW w:w="3118" w:type="dxa"/>
          </w:tcPr>
          <w:p>
            <w:pPr>
              <w:pStyle w:val="nTable"/>
              <w:spacing w:after="40"/>
              <w:ind w:right="113"/>
            </w:pPr>
            <w:r>
              <w:rPr>
                <w:i/>
              </w:rPr>
              <w:t>Auction Sales Amendment Regulations 1990</w:t>
            </w:r>
          </w:p>
        </w:tc>
        <w:tc>
          <w:tcPr>
            <w:tcW w:w="1276" w:type="dxa"/>
            <w:gridSpan w:val="2"/>
          </w:tcPr>
          <w:p>
            <w:pPr>
              <w:pStyle w:val="nTable"/>
              <w:spacing w:after="40"/>
            </w:pPr>
            <w:r>
              <w:t>1 Aug 1990 p. 3658</w:t>
            </w:r>
          </w:p>
        </w:tc>
        <w:tc>
          <w:tcPr>
            <w:tcW w:w="2693" w:type="dxa"/>
            <w:gridSpan w:val="2"/>
          </w:tcPr>
          <w:p>
            <w:pPr>
              <w:pStyle w:val="nTable"/>
              <w:spacing w:after="40"/>
            </w:pPr>
            <w:r>
              <w:t>1 Aug 1990</w:t>
            </w:r>
          </w:p>
        </w:tc>
      </w:tr>
      <w:tr>
        <w:trPr>
          <w:cantSplit/>
        </w:trPr>
        <w:tc>
          <w:tcPr>
            <w:tcW w:w="3118" w:type="dxa"/>
          </w:tcPr>
          <w:p>
            <w:pPr>
              <w:pStyle w:val="nTable"/>
              <w:spacing w:after="40"/>
              <w:ind w:right="113"/>
            </w:pPr>
            <w:r>
              <w:rPr>
                <w:i/>
              </w:rPr>
              <w:t>Auction Sales Amendment Regulations 1991</w:t>
            </w:r>
          </w:p>
        </w:tc>
        <w:tc>
          <w:tcPr>
            <w:tcW w:w="1276" w:type="dxa"/>
            <w:gridSpan w:val="2"/>
          </w:tcPr>
          <w:p>
            <w:pPr>
              <w:pStyle w:val="nTable"/>
              <w:spacing w:after="40"/>
            </w:pPr>
            <w:r>
              <w:t>13 Dec 1991 p. 6156</w:t>
            </w:r>
          </w:p>
        </w:tc>
        <w:tc>
          <w:tcPr>
            <w:tcW w:w="2693" w:type="dxa"/>
            <w:gridSpan w:val="2"/>
          </w:tcPr>
          <w:p>
            <w:pPr>
              <w:pStyle w:val="nTable"/>
              <w:spacing w:after="40"/>
            </w:pPr>
            <w:r>
              <w:t>13 Dec 1991</w:t>
            </w:r>
          </w:p>
        </w:tc>
      </w:tr>
      <w:tr>
        <w:trPr>
          <w:cantSplit/>
        </w:trPr>
        <w:tc>
          <w:tcPr>
            <w:tcW w:w="3118" w:type="dxa"/>
          </w:tcPr>
          <w:p>
            <w:pPr>
              <w:pStyle w:val="nTable"/>
              <w:spacing w:after="40"/>
              <w:ind w:right="113"/>
            </w:pPr>
            <w:r>
              <w:rPr>
                <w:i/>
              </w:rPr>
              <w:t>Auction Sales Amendment Regulations 1992</w:t>
            </w:r>
          </w:p>
        </w:tc>
        <w:tc>
          <w:tcPr>
            <w:tcW w:w="1276" w:type="dxa"/>
            <w:gridSpan w:val="2"/>
          </w:tcPr>
          <w:p>
            <w:pPr>
              <w:pStyle w:val="nTable"/>
              <w:spacing w:after="40"/>
            </w:pPr>
            <w:r>
              <w:t>14 Aug 1992 p. 4016</w:t>
            </w:r>
            <w:r>
              <w:noBreakHyphen/>
              <w:t>17</w:t>
            </w:r>
          </w:p>
        </w:tc>
        <w:tc>
          <w:tcPr>
            <w:tcW w:w="2693" w:type="dxa"/>
            <w:gridSpan w:val="2"/>
          </w:tcPr>
          <w:p>
            <w:pPr>
              <w:pStyle w:val="nTable"/>
              <w:spacing w:after="40"/>
            </w:pPr>
            <w:r>
              <w:t>14 Aug 1992</w:t>
            </w:r>
          </w:p>
        </w:tc>
      </w:tr>
      <w:tr>
        <w:trPr>
          <w:cantSplit/>
        </w:trPr>
        <w:tc>
          <w:tcPr>
            <w:tcW w:w="7087" w:type="dxa"/>
            <w:gridSpan w:val="5"/>
          </w:tcPr>
          <w:p>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trPr>
          <w:cantSplit/>
        </w:trPr>
        <w:tc>
          <w:tcPr>
            <w:tcW w:w="3118" w:type="dxa"/>
          </w:tcPr>
          <w:p>
            <w:pPr>
              <w:pStyle w:val="nTable"/>
              <w:spacing w:after="40"/>
              <w:ind w:right="113"/>
              <w:rPr>
                <w:i/>
              </w:rPr>
            </w:pPr>
            <w:r>
              <w:rPr>
                <w:i/>
              </w:rPr>
              <w:t>Auction Sales Amendment Regulations 2013</w:t>
            </w:r>
          </w:p>
        </w:tc>
        <w:tc>
          <w:tcPr>
            <w:tcW w:w="1276" w:type="dxa"/>
            <w:gridSpan w:val="2"/>
          </w:tcPr>
          <w:p>
            <w:pPr>
              <w:pStyle w:val="nTable"/>
              <w:spacing w:after="40"/>
            </w:pPr>
            <w:r>
              <w:t>5 Feb 2013 p. 832</w:t>
            </w:r>
            <w:r>
              <w:noBreakHyphen/>
              <w:t>3</w:t>
            </w:r>
          </w:p>
        </w:tc>
        <w:tc>
          <w:tcPr>
            <w:tcW w:w="2693" w:type="dxa"/>
            <w:gridSpan w:val="2"/>
          </w:tcPr>
          <w:p>
            <w:pPr>
              <w:pStyle w:val="nTable"/>
              <w:spacing w:after="40"/>
            </w:pPr>
            <w:r>
              <w:t>r. 1 and 2: 5 Feb 2013 (see r. 2(a));</w:t>
            </w:r>
            <w:r>
              <w:br/>
              <w:t xml:space="preserve">Regulations other than r. 1 and 2: 1 May 2013 (see r. 2(b)(i)) and </w:t>
            </w:r>
            <w:r>
              <w:rPr>
                <w:i/>
              </w:rPr>
              <w:t>Gazette</w:t>
            </w:r>
            <w:r>
              <w:t xml:space="preserve"> 5 Feb 2013 p. 823)</w:t>
            </w:r>
          </w:p>
        </w:tc>
      </w:tr>
      <w:tr>
        <w:trPr>
          <w:cantSplit/>
        </w:trPr>
        <w:tc>
          <w:tcPr>
            <w:tcW w:w="3118" w:type="dxa"/>
          </w:tcPr>
          <w:p>
            <w:pPr>
              <w:pStyle w:val="nTable"/>
              <w:spacing w:after="40"/>
              <w:ind w:right="113"/>
              <w:rPr>
                <w:i/>
              </w:rPr>
            </w:pPr>
            <w:r>
              <w:rPr>
                <w:i/>
              </w:rPr>
              <w:t>Auction Sales Amendment Regulations (No. 2) 2013</w:t>
            </w:r>
          </w:p>
        </w:tc>
        <w:tc>
          <w:tcPr>
            <w:tcW w:w="1276" w:type="dxa"/>
            <w:gridSpan w:val="2"/>
          </w:tcPr>
          <w:p>
            <w:pPr>
              <w:pStyle w:val="nTable"/>
              <w:spacing w:after="40"/>
            </w:pPr>
            <w:r>
              <w:t>27 Jun 2013 p. 2661-2</w:t>
            </w:r>
          </w:p>
        </w:tc>
        <w:tc>
          <w:tcPr>
            <w:tcW w:w="2693" w:type="dxa"/>
            <w:gridSpan w:val="2"/>
          </w:tcPr>
          <w:p>
            <w:pPr>
              <w:pStyle w:val="nTable"/>
              <w:spacing w:after="40"/>
            </w:pPr>
            <w:r>
              <w:t>r. 1 and 2: 27 Jun 2013 (see r. 2(a));</w:t>
            </w:r>
            <w:r>
              <w:br/>
              <w:t>Regulations other than r. 1 and 2: 1 Jul 2013 (see r. 2(b))</w:t>
            </w:r>
          </w:p>
        </w:tc>
      </w:tr>
      <w:tr>
        <w:trPr>
          <w:cantSplit/>
        </w:trPr>
        <w:tc>
          <w:tcPr>
            <w:tcW w:w="3118" w:type="dxa"/>
          </w:tcPr>
          <w:p>
            <w:pPr>
              <w:pStyle w:val="nTable"/>
              <w:spacing w:after="40"/>
              <w:ind w:right="113"/>
              <w:rPr>
                <w:i/>
              </w:rPr>
            </w:pPr>
            <w:r>
              <w:rPr>
                <w:i/>
              </w:rPr>
              <w:t>Auction Sales Amendment Regulations 2014</w:t>
            </w:r>
          </w:p>
        </w:tc>
        <w:tc>
          <w:tcPr>
            <w:tcW w:w="1276" w:type="dxa"/>
            <w:gridSpan w:val="2"/>
          </w:tcPr>
          <w:p>
            <w:pPr>
              <w:pStyle w:val="nTable"/>
              <w:spacing w:after="40"/>
            </w:pPr>
            <w:r>
              <w:t>17 Jun 2014 p. 1956</w:t>
            </w:r>
          </w:p>
        </w:tc>
        <w:tc>
          <w:tcPr>
            <w:tcW w:w="2693" w:type="dxa"/>
            <w:gridSpan w:val="2"/>
          </w:tcPr>
          <w:p>
            <w:pPr>
              <w:pStyle w:val="nTable"/>
              <w:spacing w:after="40"/>
            </w:pPr>
            <w:r>
              <w:rPr>
                <w:bCs/>
                <w:snapToGrid w:val="0"/>
                <w:spacing w:val="-2"/>
              </w:rPr>
              <w:t>r. 1 and 2: 17 Jun 2014 (see r. 2(a));</w:t>
            </w:r>
            <w:r>
              <w:rPr>
                <w:bCs/>
                <w:snapToGrid w:val="0"/>
                <w:spacing w:val="-2"/>
              </w:rPr>
              <w:br/>
              <w:t>Regulations other than r. 1 and 2: 1 Jul 2014 (see r. 2(b))</w:t>
            </w:r>
          </w:p>
        </w:tc>
      </w:tr>
      <w:tr>
        <w:trPr>
          <w:cantSplit/>
        </w:trPr>
        <w:tc>
          <w:tcPr>
            <w:tcW w:w="7087" w:type="dxa"/>
            <w:gridSpan w:val="5"/>
            <w:shd w:val="clear" w:color="auto" w:fill="auto"/>
          </w:tcPr>
          <w:p>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Auction Sales Amendment Regulations 2015</w:t>
            </w:r>
          </w:p>
        </w:tc>
        <w:tc>
          <w:tcPr>
            <w:tcW w:w="1276" w:type="dxa"/>
            <w:gridSpan w:val="2"/>
            <w:shd w:val="clear" w:color="auto" w:fill="auto"/>
          </w:tcPr>
          <w:p>
            <w:pPr>
              <w:pStyle w:val="nTable"/>
              <w:spacing w:after="40"/>
              <w:rPr>
                <w:b/>
                <w:bCs/>
                <w:snapToGrid w:val="0"/>
                <w:spacing w:val="-2"/>
              </w:rPr>
            </w:pPr>
            <w:r>
              <w:t>23 Jun 2015 p. 2160</w:t>
            </w:r>
            <w:r>
              <w:noBreakHyphen/>
              <w:t>1</w:t>
            </w:r>
          </w:p>
        </w:tc>
        <w:tc>
          <w:tcPr>
            <w:tcW w:w="2664" w:type="dxa"/>
            <w:shd w:val="clear" w:color="auto" w:fill="auto"/>
          </w:tcPr>
          <w:p>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3147" w:type="dxa"/>
            <w:gridSpan w:val="2"/>
            <w:shd w:val="clear" w:color="auto" w:fill="auto"/>
          </w:tcPr>
          <w:p>
            <w:pPr>
              <w:pStyle w:val="nTable"/>
              <w:spacing w:after="40"/>
              <w:rPr>
                <w:i/>
              </w:rPr>
            </w:pPr>
            <w:r>
              <w:rPr>
                <w:i/>
              </w:rPr>
              <w:t>Commerce Regulations Amendment (Fees and Charges) Regulations 2016</w:t>
            </w:r>
            <w:r>
              <w:t xml:space="preserve"> Pt. 2</w:t>
            </w:r>
          </w:p>
        </w:tc>
        <w:tc>
          <w:tcPr>
            <w:tcW w:w="1276" w:type="dxa"/>
            <w:gridSpan w:val="2"/>
            <w:shd w:val="clear" w:color="auto" w:fill="auto"/>
          </w:tcPr>
          <w:p>
            <w:pPr>
              <w:pStyle w:val="nTable"/>
              <w:spacing w:after="40"/>
            </w:pPr>
            <w:r>
              <w:t>3 Jun 2016 p. 1745-73</w:t>
            </w:r>
          </w:p>
        </w:tc>
        <w:tc>
          <w:tcPr>
            <w:tcW w:w="2664" w:type="dxa"/>
            <w:shd w:val="clear" w:color="auto" w:fill="auto"/>
          </w:tcPr>
          <w:p>
            <w:pPr>
              <w:pStyle w:val="nTable"/>
              <w:spacing w:after="40"/>
              <w:rPr>
                <w:bCs/>
                <w:snapToGrid w:val="0"/>
                <w:spacing w:val="-2"/>
              </w:rPr>
            </w:pPr>
            <w:r>
              <w:rPr>
                <w:bCs/>
                <w:snapToGrid w:val="0"/>
                <w:spacing w:val="-2"/>
              </w:rP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3</w:t>
            </w:r>
          </w:p>
        </w:tc>
        <w:tc>
          <w:tcPr>
            <w:tcW w:w="1276" w:type="dxa"/>
            <w:gridSpan w:val="2"/>
          </w:tcPr>
          <w:p>
            <w:pPr>
              <w:pStyle w:val="nTable"/>
              <w:spacing w:after="40"/>
            </w:pPr>
            <w:r>
              <w:t>23 Jun 2017 p. 3213</w:t>
            </w:r>
            <w:r>
              <w:noBreakHyphen/>
              <w:t>52</w:t>
            </w:r>
          </w:p>
        </w:tc>
        <w:tc>
          <w:tcPr>
            <w:tcW w:w="2693" w:type="dxa"/>
            <w:gridSpan w:val="2"/>
          </w:tcPr>
          <w:p>
            <w:pPr>
              <w:pStyle w:val="nTable"/>
              <w:spacing w:after="40"/>
            </w:pPr>
            <w:r>
              <w:t>1 Jul 2017 (see r. 2(b))</w:t>
            </w:r>
          </w:p>
        </w:tc>
      </w:tr>
      <w:tr>
        <w:tc>
          <w:tcPr>
            <w:tcW w:w="3118" w:type="dxa"/>
          </w:tcPr>
          <w:p>
            <w:pPr>
              <w:pStyle w:val="nTable"/>
              <w:spacing w:after="40"/>
              <w:rPr>
                <w:i/>
              </w:rPr>
            </w:pPr>
            <w:r>
              <w:rPr>
                <w:i/>
              </w:rPr>
              <w:t>Licensing Provisions Regulations Amendment Regulations 2017</w:t>
            </w:r>
            <w:r>
              <w:t xml:space="preserve"> Pt. 2</w:t>
            </w:r>
          </w:p>
        </w:tc>
        <w:tc>
          <w:tcPr>
            <w:tcW w:w="1276" w:type="dxa"/>
            <w:gridSpan w:val="2"/>
          </w:tcPr>
          <w:p>
            <w:pPr>
              <w:pStyle w:val="nTable"/>
              <w:spacing w:after="40"/>
            </w:pPr>
            <w:r>
              <w:t>27 Jun 2017 p. 3408</w:t>
            </w:r>
            <w:r>
              <w:noBreakHyphen/>
              <w:t>16</w:t>
            </w:r>
          </w:p>
        </w:tc>
        <w:tc>
          <w:tcPr>
            <w:tcW w:w="2693" w:type="dxa"/>
            <w:gridSpan w:val="2"/>
          </w:tcPr>
          <w:p>
            <w:pPr>
              <w:pStyle w:val="nTable"/>
              <w:spacing w:after="40"/>
            </w:pPr>
            <w:r>
              <w:rPr>
                <w:bCs/>
                <w:snapToGrid w:val="0"/>
                <w:spacing w:val="-2"/>
              </w:rPr>
              <w:t>1 Jul 2017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3</w:t>
            </w:r>
          </w:p>
        </w:tc>
        <w:tc>
          <w:tcPr>
            <w:tcW w:w="1276" w:type="dxa"/>
            <w:gridSpan w:val="2"/>
            <w:tcBorders>
              <w:top w:val="nil"/>
              <w:bottom w:val="nil"/>
            </w:tcBorders>
          </w:tcPr>
          <w:p>
            <w:pPr>
              <w:pStyle w:val="nTable"/>
              <w:spacing w:after="40"/>
            </w:pPr>
            <w:r>
              <w:t>25 Jun 2018 p. 2325</w:t>
            </w:r>
            <w:r>
              <w:noBreakHyphen/>
              <w:t>53</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3</w:t>
            </w:r>
          </w:p>
        </w:tc>
        <w:tc>
          <w:tcPr>
            <w:tcW w:w="1276" w:type="dxa"/>
            <w:gridSpan w:val="2"/>
            <w:tcBorders>
              <w:top w:val="nil"/>
              <w:bottom w:val="single" w:sz="4" w:space="0" w:color="auto"/>
            </w:tcBorders>
          </w:tcPr>
          <w:p>
            <w:pPr>
              <w:pStyle w:val="nTable"/>
              <w:spacing w:after="40"/>
            </w:pPr>
            <w:r>
              <w:t>18 Jun 2019 p. 2077</w:t>
            </w:r>
            <w:r>
              <w:noBreakHyphen/>
              <w:t>115</w:t>
            </w:r>
          </w:p>
        </w:tc>
        <w:tc>
          <w:tcPr>
            <w:tcW w:w="2693" w:type="dxa"/>
            <w:gridSpan w:val="2"/>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pPr>
        <w:pStyle w:val="nSubsection"/>
      </w:pPr>
      <w:r>
        <w:rPr>
          <w:vertAlign w:val="superscript"/>
        </w:rPr>
        <w:t>3</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5</w:t>
      </w:r>
      <w:r>
        <w:tab/>
        <w:t xml:space="preserve">Now known as the </w:t>
      </w:r>
      <w:r>
        <w:rPr>
          <w:i/>
        </w:rPr>
        <w:t>Auction Sales Regulations 1974</w:t>
      </w:r>
      <w:r>
        <w:t>; name changed (see note under r. 1).</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4" w:name="_Toc11845291"/>
      <w:bookmarkStart w:id="25" w:name="_Toc11847559"/>
      <w:bookmarkStart w:id="26" w:name="_Toc11941242"/>
      <w:r>
        <w:rPr>
          <w:sz w:val="28"/>
        </w:rPr>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8C(1)</w:t>
      </w:r>
    </w:p>
    <w:p>
      <w:pPr>
        <w:pStyle w:val="DefinedTerms"/>
      </w:pPr>
      <w:r>
        <w:t>transition period</w:t>
      </w:r>
      <w:r>
        <w:tab/>
        <w:t>8B(1)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35859"/>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618102310" w:val="RemoveTocBookmarks,RemoveUnusedBookmarks,RemoveLanguageTags,ResetPageSize,RunningHeaders,UpdateStyles,UsedStyles"/>
    <w:docVar w:name="WAFER_20190618102310_GUID" w:val="8afa5f83-fdbd-4934-962b-be6afe2864bd"/>
    <w:docVar w:name="WAFER_20190619135859" w:val="RemoveTocBookmarks,RemoveUnusedBookmarks,RemoveLanguageTags,ResetPageSize,RunningHeaders,UpdateStyles,UsedStyles"/>
    <w:docVar w:name="WAFER_20190619135859_GUID" w:val="42adb3f8-bd55-42f5-9aa9-97adf184a0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97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8A918-4ED6-4A80-A0D9-262689840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4962</Words>
  <Characters>45060</Characters>
  <Application>Microsoft Office Word</Application>
  <DocSecurity>0</DocSecurity>
  <Lines>901</Lines>
  <Paragraphs>675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1974 - 02-h0-00</dc:title>
  <dc:subject/>
  <dc:creator/>
  <cp:keywords/>
  <dc:description/>
  <cp:lastModifiedBy>svcMRProcess</cp:lastModifiedBy>
  <cp:revision>4</cp:revision>
  <cp:lastPrinted>2014-11-17T03:45:00Z</cp:lastPrinted>
  <dcterms:created xsi:type="dcterms:W3CDTF">2019-06-28T07:49:00Z</dcterms:created>
  <dcterms:modified xsi:type="dcterms:W3CDTF">2019-06-28T07:49:00Z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Jul 2019</vt:lpwstr>
  </property>
  <property fmtid="{D5CDD505-2E9C-101B-9397-08002B2CF9AE}" pid="8" name="Suffix">
    <vt:lpwstr>02-h0-00</vt:lpwstr>
  </property>
  <property fmtid="{D5CDD505-2E9C-101B-9397-08002B2CF9AE}" pid="9" name="CommencementDate">
    <vt:lpwstr>20190701</vt:lpwstr>
  </property>
</Properties>
</file>