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pStyle w:val="ReprintNo"/>
      </w:pPr>
      <w:r>
        <w:t>Reprint 4:  The Act as at 21 June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36A30" w:rsidRDefault="00836A3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36A30" w:rsidRDefault="00836A3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36A30" w:rsidRDefault="00836A3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36A30" w:rsidRDefault="00836A3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21 June 2019</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_Toc12618436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_Toc12618437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(Glossary)</w:t>
      </w:r>
      <w:r>
        <w:tab/>
      </w:r>
      <w:r>
        <w:fldChar w:fldCharType="begin"/>
      </w:r>
      <w:r>
        <w:instrText xml:space="preserve"> PAGEREF _Toc12618438 \h </w:instrText>
      </w:r>
      <w:r>
        <w:fldChar w:fldCharType="separate"/>
      </w:r>
      <w:r>
        <w:t>2</w:t>
      </w:r>
      <w:r>
        <w:fldChar w:fldCharType="end"/>
      </w:r>
    </w:p>
    <w:p>
      <w:pPr>
        <w:pStyle w:val="TOC8"/>
        <w:rPr>
          <w:rFonts w:asciiTheme="minorHAnsi" w:eastAsiaTheme="minorEastAsia" w:hAnsiTheme="minorHAnsi" w:cstheme="minorBidi"/>
          <w:szCs w:val="22"/>
        </w:rPr>
      </w:pPr>
      <w:r>
        <w:t>4.</w:t>
      </w:r>
      <w:r>
        <w:tab/>
        <w:t>What is confiscable property</w:t>
      </w:r>
      <w:r>
        <w:tab/>
      </w:r>
      <w:r>
        <w:fldChar w:fldCharType="begin"/>
      </w:r>
      <w:r>
        <w:instrText xml:space="preserve"> PAGEREF _Toc12618439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_Toc12618440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_Toc12618442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_Toc12618443 \h </w:instrText>
      </w:r>
      <w:r>
        <w:fldChar w:fldCharType="separate"/>
      </w:r>
      <w:r>
        <w:t>4</w:t>
      </w:r>
      <w:r>
        <w:fldChar w:fldCharType="end"/>
      </w:r>
    </w:p>
    <w:p>
      <w:pPr>
        <w:pStyle w:val="TOC8"/>
        <w:rPr>
          <w:rFonts w:asciiTheme="minorHAnsi" w:eastAsiaTheme="minorEastAsia" w:hAnsiTheme="minorHAnsi" w:cstheme="minorBidi"/>
          <w:szCs w:val="22"/>
        </w:rPr>
      </w:pPr>
      <w:r>
        <w:t>8.</w:t>
      </w:r>
      <w:r>
        <w:tab/>
        <w:t>Declared drug trafficker, certain property of confiscated</w:t>
      </w:r>
      <w:r>
        <w:tab/>
      </w:r>
      <w:r>
        <w:fldChar w:fldCharType="begin"/>
      </w:r>
      <w:r>
        <w:instrText xml:space="preserve"> PAGEREF _Toc12618444 \h </w:instrText>
      </w:r>
      <w:r>
        <w:fldChar w:fldCharType="separate"/>
      </w:r>
      <w:r>
        <w:t>4</w:t>
      </w:r>
      <w:r>
        <w:fldChar w:fldCharType="end"/>
      </w:r>
    </w:p>
    <w:p>
      <w:pPr>
        <w:pStyle w:val="TOC8"/>
        <w:rPr>
          <w:rFonts w:asciiTheme="minorHAnsi" w:eastAsiaTheme="minorEastAsia" w:hAnsiTheme="minorHAnsi" w:cstheme="minorBidi"/>
          <w:szCs w:val="22"/>
        </w:rPr>
      </w:pPr>
      <w:r>
        <w:t>9.</w:t>
      </w:r>
      <w:r>
        <w:tab/>
        <w:t>Registrable real property, time and effect of confiscation of under s. 6, 7 or 8</w:t>
      </w:r>
      <w:r>
        <w:tab/>
      </w:r>
      <w:r>
        <w:fldChar w:fldCharType="begin"/>
      </w:r>
      <w:r>
        <w:instrText xml:space="preserve"> PAGEREF _Toc12618445 \h </w:instrText>
      </w:r>
      <w:r>
        <w:fldChar w:fldCharType="separate"/>
      </w:r>
      <w:r>
        <w:t>5</w:t>
      </w:r>
      <w:r>
        <w:fldChar w:fldCharType="end"/>
      </w:r>
    </w:p>
    <w:p>
      <w:pPr>
        <w:pStyle w:val="TOC8"/>
        <w:rPr>
          <w:rFonts w:asciiTheme="minorHAnsi" w:eastAsiaTheme="minorEastAsia" w:hAnsiTheme="minorHAnsi" w:cstheme="minorBidi"/>
          <w:szCs w:val="22"/>
        </w:rPr>
      </w:pPr>
      <w:r>
        <w:t>10.</w:t>
      </w:r>
      <w:r>
        <w:tab/>
        <w:t>Other property, time and effect of confiscation of under s. 6, 7 or 8</w:t>
      </w:r>
      <w:r>
        <w:tab/>
      </w:r>
      <w:r>
        <w:fldChar w:fldCharType="begin"/>
      </w:r>
      <w:r>
        <w:instrText xml:space="preserve"> PAGEREF _Toc12618446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77"/>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Unexplained wealth declarations, applying for</w:t>
      </w:r>
      <w:r>
        <w:tab/>
      </w:r>
      <w:r>
        <w:fldChar w:fldCharType="begin"/>
      </w:r>
      <w:r>
        <w:instrText xml:space="preserve"> PAGEREF _Toc12618449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 making</w:t>
      </w:r>
      <w:r>
        <w:tab/>
      </w:r>
      <w:r>
        <w:fldChar w:fldCharType="begin"/>
      </w:r>
      <w:r>
        <w:instrText xml:space="preserve"> PAGEREF _Toc12618450 \h </w:instrText>
      </w:r>
      <w:r>
        <w:fldChar w:fldCharType="separate"/>
      </w:r>
      <w:r>
        <w:t>7</w:t>
      </w:r>
      <w:r>
        <w:fldChar w:fldCharType="end"/>
      </w:r>
    </w:p>
    <w:p>
      <w:pPr>
        <w:pStyle w:val="TOC8"/>
        <w:rPr>
          <w:rFonts w:asciiTheme="minorHAnsi" w:eastAsiaTheme="minorEastAsia" w:hAnsiTheme="minorHAnsi" w:cstheme="minorBidi"/>
          <w:szCs w:val="22"/>
        </w:rPr>
      </w:pPr>
      <w:r>
        <w:t>13.</w:t>
      </w:r>
      <w:r>
        <w:tab/>
        <w:t>Unexplained wealth, assessing value of</w:t>
      </w:r>
      <w:r>
        <w:tab/>
      </w:r>
      <w:r>
        <w:fldChar w:fldCharType="begin"/>
      </w:r>
      <w:r>
        <w:instrText xml:space="preserve"> PAGEREF _Toc12618451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declaration, effect of</w:t>
      </w:r>
      <w:r>
        <w:tab/>
      </w:r>
      <w:r>
        <w:fldChar w:fldCharType="begin"/>
      </w:r>
      <w:r>
        <w:instrText xml:space="preserve"> PAGEREF _Toc12618452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Criminal benefits declarations, applying for</w:t>
      </w:r>
      <w:r>
        <w:tab/>
      </w:r>
      <w:r>
        <w:fldChar w:fldCharType="begin"/>
      </w:r>
      <w:r>
        <w:instrText xml:space="preserve"> PAGEREF _Toc12618454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for crime</w:t>
      </w:r>
      <w:r>
        <w:noBreakHyphen/>
        <w:t>derived property, making</w:t>
      </w:r>
      <w:r>
        <w:tab/>
      </w:r>
      <w:r>
        <w:fldChar w:fldCharType="begin"/>
      </w:r>
      <w:r>
        <w:instrText xml:space="preserve"> PAGEREF _Toc12618455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for unlawfully acquired property, making</w:t>
      </w:r>
      <w:r>
        <w:tab/>
      </w:r>
      <w:r>
        <w:fldChar w:fldCharType="begin"/>
      </w:r>
      <w:r>
        <w:instrText xml:space="preserve"> PAGEREF _Toc12618456 \h </w:instrText>
      </w:r>
      <w:r>
        <w:fldChar w:fldCharType="separate"/>
      </w:r>
      <w:r>
        <w:t>10</w:t>
      </w:r>
      <w:r>
        <w:fldChar w:fldCharType="end"/>
      </w:r>
    </w:p>
    <w:p>
      <w:pPr>
        <w:pStyle w:val="TOC8"/>
        <w:rPr>
          <w:rFonts w:asciiTheme="minorHAnsi" w:eastAsiaTheme="minorEastAsia" w:hAnsiTheme="minorHAnsi" w:cstheme="minorBidi"/>
          <w:szCs w:val="22"/>
        </w:rPr>
      </w:pPr>
      <w:r>
        <w:t>18.</w:t>
      </w:r>
      <w:r>
        <w:tab/>
        <w:t>Criminal benefits declarations, limits on making and ancillary orders for</w:t>
      </w:r>
      <w:r>
        <w:tab/>
      </w:r>
      <w:r>
        <w:fldChar w:fldCharType="begin"/>
      </w:r>
      <w:r>
        <w:instrText xml:space="preserve"> PAGEREF _Toc12618457 \h </w:instrText>
      </w:r>
      <w:r>
        <w:fldChar w:fldCharType="separate"/>
      </w:r>
      <w:r>
        <w:t>10</w:t>
      </w:r>
      <w:r>
        <w:fldChar w:fldCharType="end"/>
      </w:r>
    </w:p>
    <w:p>
      <w:pPr>
        <w:pStyle w:val="TOC8"/>
        <w:rPr>
          <w:rFonts w:asciiTheme="minorHAnsi" w:eastAsiaTheme="minorEastAsia" w:hAnsiTheme="minorHAnsi" w:cstheme="minorBidi"/>
          <w:szCs w:val="22"/>
        </w:rPr>
      </w:pPr>
      <w:r>
        <w:t>19.</w:t>
      </w:r>
      <w:r>
        <w:tab/>
        <w:t>Criminal benefits, assessing value of</w:t>
      </w:r>
      <w:r>
        <w:tab/>
      </w:r>
      <w:r>
        <w:fldChar w:fldCharType="begin"/>
      </w:r>
      <w:r>
        <w:instrText xml:space="preserve"> PAGEREF _Toc12618458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declaration, effect of</w:t>
      </w:r>
      <w:r>
        <w:tab/>
      </w:r>
      <w:r>
        <w:fldChar w:fldCharType="begin"/>
      </w:r>
      <w:r>
        <w:instrText xml:space="preserve"> PAGEREF _Toc12618459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Crime</w:t>
      </w:r>
      <w:r>
        <w:noBreakHyphen/>
        <w:t>used property substitution declaration, applying for</w:t>
      </w:r>
      <w:r>
        <w:tab/>
      </w:r>
      <w:r>
        <w:fldChar w:fldCharType="begin"/>
      </w:r>
      <w:r>
        <w:instrText xml:space="preserve"> PAGEREF _Toc12618461 \h </w:instrText>
      </w:r>
      <w:r>
        <w:fldChar w:fldCharType="separate"/>
      </w:r>
      <w:r>
        <w:t>12</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 making</w:t>
      </w:r>
      <w:r>
        <w:tab/>
      </w:r>
      <w:r>
        <w:fldChar w:fldCharType="begin"/>
      </w:r>
      <w:r>
        <w:instrText xml:space="preserve"> PAGEREF _Toc12618462 \h </w:instrText>
      </w:r>
      <w:r>
        <w:fldChar w:fldCharType="separate"/>
      </w:r>
      <w:r>
        <w:t>12</w:t>
      </w:r>
      <w:r>
        <w:fldChar w:fldCharType="end"/>
      </w:r>
    </w:p>
    <w:p>
      <w:pPr>
        <w:pStyle w:val="TOC8"/>
        <w:rPr>
          <w:rFonts w:asciiTheme="minorHAnsi" w:eastAsiaTheme="minorEastAsia" w:hAnsiTheme="minorHAnsi" w:cstheme="minorBidi"/>
          <w:szCs w:val="22"/>
        </w:rPr>
      </w:pPr>
      <w:r>
        <w:t>23.</w:t>
      </w:r>
      <w:r>
        <w:tab/>
        <w:t>Crime</w:t>
      </w:r>
      <w:r>
        <w:noBreakHyphen/>
        <w:t>used property, assessing value of</w:t>
      </w:r>
      <w:r>
        <w:tab/>
      </w:r>
      <w:r>
        <w:fldChar w:fldCharType="begin"/>
      </w:r>
      <w:r>
        <w:instrText xml:space="preserve"> PAGEREF _Toc12618463 \h </w:instrText>
      </w:r>
      <w:r>
        <w:fldChar w:fldCharType="separate"/>
      </w:r>
      <w:r>
        <w:t>13</w:t>
      </w:r>
      <w:r>
        <w:fldChar w:fldCharType="end"/>
      </w:r>
    </w:p>
    <w:p>
      <w:pPr>
        <w:pStyle w:val="TOC8"/>
        <w:rPr>
          <w:rFonts w:asciiTheme="minorHAnsi" w:eastAsiaTheme="minorEastAsia" w:hAnsiTheme="minorHAnsi" w:cstheme="minorBidi"/>
          <w:szCs w:val="22"/>
        </w:rPr>
      </w:pPr>
      <w:r>
        <w:t>24.</w:t>
      </w:r>
      <w:r>
        <w:tab/>
        <w:t>Crime</w:t>
      </w:r>
      <w:r>
        <w:noBreakHyphen/>
        <w:t>used property substitution declaration, effect of</w:t>
      </w:r>
      <w:r>
        <w:tab/>
      </w:r>
      <w:r>
        <w:fldChar w:fldCharType="begin"/>
      </w:r>
      <w:r>
        <w:instrText xml:space="preserve"> PAGEREF _Toc12618464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Amounts payable under s. 14, 20 and 24, when payable and recovery of</w:t>
      </w:r>
      <w:r>
        <w:tab/>
      </w:r>
      <w:r>
        <w:fldChar w:fldCharType="begin"/>
      </w:r>
      <w:r>
        <w:instrText xml:space="preserve"> PAGEREF _Toc12618466 \h </w:instrText>
      </w:r>
      <w:r>
        <w:fldChar w:fldCharType="separate"/>
      </w:r>
      <w:r>
        <w:t>14</w:t>
      </w:r>
      <w:r>
        <w:fldChar w:fldCharType="end"/>
      </w:r>
    </w:p>
    <w:p>
      <w:pPr>
        <w:pStyle w:val="TOC8"/>
        <w:rPr>
          <w:rFonts w:asciiTheme="minorHAnsi" w:eastAsiaTheme="minorEastAsia" w:hAnsiTheme="minorHAnsi" w:cstheme="minorBidi"/>
          <w:szCs w:val="22"/>
        </w:rPr>
      </w:pPr>
      <w:r>
        <w:t>26.</w:t>
      </w:r>
      <w:r>
        <w:tab/>
        <w:t>Frozen property, use of to meet liability under s. 14, 20 or 24</w:t>
      </w:r>
      <w:r>
        <w:tab/>
      </w:r>
      <w:r>
        <w:fldChar w:fldCharType="begin"/>
      </w:r>
      <w:r>
        <w:instrText xml:space="preserve"> PAGEREF _Toc12618467 \h </w:instrText>
      </w:r>
      <w:r>
        <w:fldChar w:fldCharType="separate"/>
      </w:r>
      <w:r>
        <w:t>14</w:t>
      </w:r>
      <w:r>
        <w:fldChar w:fldCharType="end"/>
      </w:r>
    </w:p>
    <w:p>
      <w:pPr>
        <w:pStyle w:val="TOC8"/>
        <w:rPr>
          <w:rFonts w:asciiTheme="minorHAnsi" w:eastAsiaTheme="minorEastAsia" w:hAnsiTheme="minorHAnsi" w:cstheme="minorBidi"/>
          <w:szCs w:val="22"/>
        </w:rPr>
      </w:pPr>
      <w:r>
        <w:t>27.</w:t>
      </w:r>
      <w:r>
        <w:tab/>
        <w:t>Confiscable property declarations, applying for</w:t>
      </w:r>
      <w:r>
        <w:tab/>
      </w:r>
      <w:r>
        <w:fldChar w:fldCharType="begin"/>
      </w:r>
      <w:r>
        <w:instrText xml:space="preserve"> PAGEREF _Toc12618468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 making</w:t>
      </w:r>
      <w:r>
        <w:tab/>
      </w:r>
      <w:r>
        <w:fldChar w:fldCharType="begin"/>
      </w:r>
      <w:r>
        <w:instrText xml:space="preserve"> PAGEREF _Toc12618469 \h </w:instrText>
      </w:r>
      <w:r>
        <w:fldChar w:fldCharType="separate"/>
      </w:r>
      <w:r>
        <w:t>15</w:t>
      </w:r>
      <w:r>
        <w:fldChar w:fldCharType="end"/>
      </w:r>
    </w:p>
    <w:p>
      <w:pPr>
        <w:pStyle w:val="TOC8"/>
        <w:rPr>
          <w:rFonts w:asciiTheme="minorHAnsi" w:eastAsiaTheme="minorEastAsia" w:hAnsiTheme="minorHAnsi" w:cstheme="minorBidi"/>
          <w:szCs w:val="22"/>
        </w:rPr>
      </w:pPr>
      <w:r>
        <w:t>29.</w:t>
      </w:r>
      <w:r>
        <w:tab/>
        <w:t>Property available to meet liability under s. 14, 20 or 24</w:t>
      </w:r>
      <w:r>
        <w:tab/>
      </w:r>
      <w:r>
        <w:fldChar w:fldCharType="begin"/>
      </w:r>
      <w:r>
        <w:instrText xml:space="preserve"> PAGEREF _Toc12618470 \h </w:instrText>
      </w:r>
      <w:r>
        <w:fldChar w:fldCharType="separate"/>
      </w:r>
      <w:r>
        <w:t>16</w:t>
      </w:r>
      <w:r>
        <w:fldChar w:fldCharType="end"/>
      </w:r>
    </w:p>
    <w:p>
      <w:pPr>
        <w:pStyle w:val="TOC8"/>
        <w:rPr>
          <w:rFonts w:asciiTheme="minorHAnsi" w:eastAsiaTheme="minorEastAsia" w:hAnsiTheme="minorHAnsi" w:cstheme="minorBidi"/>
          <w:szCs w:val="22"/>
        </w:rPr>
      </w:pPr>
      <w:r>
        <w:t>30.</w:t>
      </w:r>
      <w:r>
        <w:tab/>
        <w:t>Declarations of confiscation, applying for and making</w:t>
      </w:r>
      <w:r>
        <w:tab/>
      </w:r>
      <w:r>
        <w:fldChar w:fldCharType="begin"/>
      </w:r>
      <w:r>
        <w:instrText xml:space="preserve"> PAGEREF _Toc12618471 \h </w:instrText>
      </w:r>
      <w:r>
        <w:fldChar w:fldCharType="separate"/>
      </w:r>
      <w:r>
        <w:t>16</w:t>
      </w:r>
      <w:r>
        <w:fldChar w:fldCharType="end"/>
      </w:r>
    </w:p>
    <w:p>
      <w:pPr>
        <w:pStyle w:val="TOC8"/>
        <w:rPr>
          <w:rFonts w:asciiTheme="minorHAnsi" w:eastAsiaTheme="minorEastAsia" w:hAnsiTheme="minorHAnsi" w:cstheme="minorBidi"/>
          <w:szCs w:val="22"/>
        </w:rPr>
      </w:pPr>
      <w:r>
        <w:t>31.</w:t>
      </w:r>
      <w:r>
        <w:tab/>
        <w:t>Applicant’s duty to lodge memorial of confiscation</w:t>
      </w:r>
      <w:r>
        <w:tab/>
      </w:r>
      <w:r>
        <w:fldChar w:fldCharType="begin"/>
      </w:r>
      <w:r>
        <w:instrText xml:space="preserve"> PAGEREF _Toc12618472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_Toc12618473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77"/>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Property, powers to seize etc.</w:t>
      </w:r>
      <w:r>
        <w:tab/>
      </w:r>
      <w:r>
        <w:fldChar w:fldCharType="begin"/>
      </w:r>
      <w:r>
        <w:instrText xml:space="preserve"> PAGEREF _Toc12618476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Freezing notices, application for and issue of</w:t>
      </w:r>
      <w:r>
        <w:tab/>
      </w:r>
      <w:r>
        <w:fldChar w:fldCharType="begin"/>
      </w:r>
      <w:r>
        <w:instrText xml:space="preserve"> PAGEREF _Toc12618478 \h </w:instrText>
      </w:r>
      <w:r>
        <w:fldChar w:fldCharType="separate"/>
      </w:r>
      <w:r>
        <w:t>19</w:t>
      </w:r>
      <w:r>
        <w:fldChar w:fldCharType="end"/>
      </w:r>
    </w:p>
    <w:p>
      <w:pPr>
        <w:pStyle w:val="TOC8"/>
        <w:rPr>
          <w:rFonts w:asciiTheme="minorHAnsi" w:eastAsiaTheme="minorEastAsia" w:hAnsiTheme="minorHAnsi" w:cstheme="minorBidi"/>
          <w:szCs w:val="22"/>
        </w:rPr>
      </w:pPr>
      <w:r>
        <w:t>35.</w:t>
      </w:r>
      <w:r>
        <w:tab/>
        <w:t>Freezing notices, contents of</w:t>
      </w:r>
      <w:r>
        <w:tab/>
      </w:r>
      <w:r>
        <w:fldChar w:fldCharType="begin"/>
      </w:r>
      <w:r>
        <w:instrText xml:space="preserve"> PAGEREF _Toc12618479 \h </w:instrText>
      </w:r>
      <w:r>
        <w:fldChar w:fldCharType="separate"/>
      </w:r>
      <w:r>
        <w:t>20</w:t>
      </w:r>
      <w:r>
        <w:fldChar w:fldCharType="end"/>
      </w:r>
    </w:p>
    <w:p>
      <w:pPr>
        <w:pStyle w:val="TOC8"/>
        <w:rPr>
          <w:rFonts w:asciiTheme="minorHAnsi" w:eastAsiaTheme="minorEastAsia" w:hAnsiTheme="minorHAnsi" w:cstheme="minorBidi"/>
          <w:szCs w:val="22"/>
        </w:rPr>
      </w:pPr>
      <w:r>
        <w:t>36.</w:t>
      </w:r>
      <w:r>
        <w:tab/>
        <w:t>Freezing notices, service, notice and filing of</w:t>
      </w:r>
      <w:r>
        <w:tab/>
      </w:r>
      <w:r>
        <w:fldChar w:fldCharType="begin"/>
      </w:r>
      <w:r>
        <w:instrText xml:space="preserve"> PAGEREF _Toc12618480 \h </w:instrText>
      </w:r>
      <w:r>
        <w:fldChar w:fldCharType="separate"/>
      </w:r>
      <w:r>
        <w:t>21</w:t>
      </w:r>
      <w:r>
        <w:fldChar w:fldCharType="end"/>
      </w:r>
    </w:p>
    <w:p>
      <w:pPr>
        <w:pStyle w:val="TOC8"/>
        <w:rPr>
          <w:rFonts w:asciiTheme="minorHAnsi" w:eastAsiaTheme="minorEastAsia" w:hAnsiTheme="minorHAnsi" w:cstheme="minorBidi"/>
          <w:szCs w:val="22"/>
        </w:rPr>
      </w:pPr>
      <w:r>
        <w:t>37.</w:t>
      </w:r>
      <w:r>
        <w:tab/>
        <w:t>Person served with freezing notice to declare any other interested party</w:t>
      </w:r>
      <w:r>
        <w:tab/>
      </w:r>
      <w:r>
        <w:fldChar w:fldCharType="begin"/>
      </w:r>
      <w:r>
        <w:instrText xml:space="preserve"> PAGEREF _Toc12618481 \h </w:instrText>
      </w:r>
      <w:r>
        <w:fldChar w:fldCharType="separate"/>
      </w:r>
      <w:r>
        <w:t>22</w:t>
      </w:r>
      <w:r>
        <w:fldChar w:fldCharType="end"/>
      </w:r>
    </w:p>
    <w:p>
      <w:pPr>
        <w:pStyle w:val="TOC8"/>
        <w:rPr>
          <w:rFonts w:asciiTheme="minorHAnsi" w:eastAsiaTheme="minorEastAsia" w:hAnsiTheme="minorHAnsi" w:cstheme="minorBidi"/>
          <w:szCs w:val="22"/>
        </w:rPr>
      </w:pPr>
      <w:r>
        <w:t>38.</w:t>
      </w:r>
      <w:r>
        <w:tab/>
        <w:t>Freezing notices for registrable real property, duration of and notices about</w:t>
      </w:r>
      <w:r>
        <w:tab/>
      </w:r>
      <w:r>
        <w:fldChar w:fldCharType="begin"/>
      </w:r>
      <w:r>
        <w:instrText xml:space="preserve"> PAGEREF _Toc12618482 \h </w:instrText>
      </w:r>
      <w:r>
        <w:fldChar w:fldCharType="separate"/>
      </w:r>
      <w:r>
        <w:t>22</w:t>
      </w:r>
      <w:r>
        <w:fldChar w:fldCharType="end"/>
      </w:r>
    </w:p>
    <w:p>
      <w:pPr>
        <w:pStyle w:val="TOC8"/>
        <w:rPr>
          <w:rFonts w:asciiTheme="minorHAnsi" w:eastAsiaTheme="minorEastAsia" w:hAnsiTheme="minorHAnsi" w:cstheme="minorBidi"/>
          <w:szCs w:val="22"/>
        </w:rPr>
      </w:pPr>
      <w:r>
        <w:t>39.</w:t>
      </w:r>
      <w:r>
        <w:tab/>
        <w:t>Freezing notices for other property, duration of and notices about</w:t>
      </w:r>
      <w:r>
        <w:tab/>
      </w:r>
      <w:r>
        <w:fldChar w:fldCharType="begin"/>
      </w:r>
      <w:r>
        <w:instrText xml:space="preserve"> PAGEREF _Toc12618483 \h </w:instrText>
      </w:r>
      <w:r>
        <w:fldChar w:fldCharType="separate"/>
      </w:r>
      <w:r>
        <w:t>23</w:t>
      </w:r>
      <w:r>
        <w:fldChar w:fldCharType="end"/>
      </w:r>
    </w:p>
    <w:p>
      <w:pPr>
        <w:pStyle w:val="TOC8"/>
        <w:rPr>
          <w:rFonts w:asciiTheme="minorHAnsi" w:eastAsiaTheme="minorEastAsia" w:hAnsiTheme="minorHAnsi" w:cstheme="minorBidi"/>
          <w:szCs w:val="22"/>
        </w:rPr>
      </w:pPr>
      <w:r>
        <w:t>40.</w:t>
      </w:r>
      <w:r>
        <w:tab/>
        <w:t>Freezing notices, cancelling etc.</w:t>
      </w:r>
      <w:r>
        <w:tab/>
      </w:r>
      <w:r>
        <w:fldChar w:fldCharType="begin"/>
      </w:r>
      <w:r>
        <w:instrText xml:space="preserve"> PAGEREF _Toc12618484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Freezing orders, applying for</w:t>
      </w:r>
      <w:r>
        <w:tab/>
      </w:r>
      <w:r>
        <w:fldChar w:fldCharType="begin"/>
      </w:r>
      <w:r>
        <w:instrText xml:space="preserve"> PAGEREF _Toc12618486 \h </w:instrText>
      </w:r>
      <w:r>
        <w:fldChar w:fldCharType="separate"/>
      </w:r>
      <w:r>
        <w:t>25</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_Toc12618487 \h </w:instrText>
      </w:r>
      <w:r>
        <w:fldChar w:fldCharType="separate"/>
      </w:r>
      <w:r>
        <w:t>26</w:t>
      </w:r>
      <w:r>
        <w:fldChar w:fldCharType="end"/>
      </w:r>
    </w:p>
    <w:p>
      <w:pPr>
        <w:pStyle w:val="TOC8"/>
        <w:rPr>
          <w:rFonts w:asciiTheme="minorHAnsi" w:eastAsiaTheme="minorEastAsia" w:hAnsiTheme="minorHAnsi" w:cstheme="minorBidi"/>
          <w:szCs w:val="22"/>
        </w:rPr>
      </w:pPr>
      <w:r>
        <w:t>43.</w:t>
      </w:r>
      <w:r>
        <w:tab/>
        <w:t>Freezing orders, making</w:t>
      </w:r>
      <w:r>
        <w:tab/>
      </w:r>
      <w:r>
        <w:fldChar w:fldCharType="begin"/>
      </w:r>
      <w:r>
        <w:instrText xml:space="preserve"> PAGEREF _Toc12618488 \h </w:instrText>
      </w:r>
      <w:r>
        <w:fldChar w:fldCharType="separate"/>
      </w:r>
      <w:r>
        <w:t>26</w:t>
      </w:r>
      <w:r>
        <w:fldChar w:fldCharType="end"/>
      </w:r>
    </w:p>
    <w:p>
      <w:pPr>
        <w:pStyle w:val="TOC8"/>
        <w:rPr>
          <w:rFonts w:asciiTheme="minorHAnsi" w:eastAsiaTheme="minorEastAsia" w:hAnsiTheme="minorHAnsi" w:cstheme="minorBidi"/>
          <w:szCs w:val="22"/>
        </w:rPr>
      </w:pPr>
      <w:r>
        <w:t>44.</w:t>
      </w:r>
      <w:r>
        <w:tab/>
        <w:t>Freezing orders, court’s duties when considering applications for</w:t>
      </w:r>
      <w:r>
        <w:tab/>
      </w:r>
      <w:r>
        <w:fldChar w:fldCharType="begin"/>
      </w:r>
      <w:r>
        <w:instrText xml:space="preserve"> PAGEREF _Toc12618489 \h </w:instrText>
      </w:r>
      <w:r>
        <w:fldChar w:fldCharType="separate"/>
      </w:r>
      <w:r>
        <w:t>28</w:t>
      </w:r>
      <w:r>
        <w:fldChar w:fldCharType="end"/>
      </w:r>
    </w:p>
    <w:p>
      <w:pPr>
        <w:pStyle w:val="TOC8"/>
        <w:rPr>
          <w:rFonts w:asciiTheme="minorHAnsi" w:eastAsiaTheme="minorEastAsia" w:hAnsiTheme="minorHAnsi" w:cstheme="minorBidi"/>
          <w:szCs w:val="22"/>
        </w:rPr>
      </w:pPr>
      <w:r>
        <w:t>45.</w:t>
      </w:r>
      <w:r>
        <w:tab/>
        <w:t>Freezing orders, court’s powers when making</w:t>
      </w:r>
      <w:r>
        <w:tab/>
      </w:r>
      <w:r>
        <w:fldChar w:fldCharType="begin"/>
      </w:r>
      <w:r>
        <w:instrText xml:space="preserve"> PAGEREF _Toc12618490 \h </w:instrText>
      </w:r>
      <w:r>
        <w:fldChar w:fldCharType="separate"/>
      </w:r>
      <w:r>
        <w:t>28</w:t>
      </w:r>
      <w:r>
        <w:fldChar w:fldCharType="end"/>
      </w:r>
    </w:p>
    <w:p>
      <w:pPr>
        <w:pStyle w:val="TOC8"/>
        <w:rPr>
          <w:rFonts w:asciiTheme="minorHAnsi" w:eastAsiaTheme="minorEastAsia" w:hAnsiTheme="minorHAnsi" w:cstheme="minorBidi"/>
          <w:szCs w:val="22"/>
        </w:rPr>
      </w:pPr>
      <w:r>
        <w:t>46.</w:t>
      </w:r>
      <w:r>
        <w:tab/>
        <w:t>Freezing orders, service and notice of</w:t>
      </w:r>
      <w:r>
        <w:tab/>
      </w:r>
      <w:r>
        <w:fldChar w:fldCharType="begin"/>
      </w:r>
      <w:r>
        <w:instrText xml:space="preserve"> PAGEREF _Toc12618491 \h </w:instrText>
      </w:r>
      <w:r>
        <w:fldChar w:fldCharType="separate"/>
      </w:r>
      <w:r>
        <w:t>29</w:t>
      </w:r>
      <w:r>
        <w:fldChar w:fldCharType="end"/>
      </w:r>
    </w:p>
    <w:p>
      <w:pPr>
        <w:pStyle w:val="TOC8"/>
        <w:rPr>
          <w:rFonts w:asciiTheme="minorHAnsi" w:eastAsiaTheme="minorEastAsia" w:hAnsiTheme="minorHAnsi" w:cstheme="minorBidi"/>
          <w:szCs w:val="22"/>
        </w:rPr>
      </w:pPr>
      <w:r>
        <w:t>47.</w:t>
      </w:r>
      <w:r>
        <w:tab/>
        <w:t>Person served with freezing order to declare any other interested party</w:t>
      </w:r>
      <w:r>
        <w:tab/>
      </w:r>
      <w:r>
        <w:fldChar w:fldCharType="begin"/>
      </w:r>
      <w:r>
        <w:instrText xml:space="preserve"> PAGEREF _Toc12618492 \h </w:instrText>
      </w:r>
      <w:r>
        <w:fldChar w:fldCharType="separate"/>
      </w:r>
      <w:r>
        <w:t>30</w:t>
      </w:r>
      <w:r>
        <w:fldChar w:fldCharType="end"/>
      </w:r>
    </w:p>
    <w:p>
      <w:pPr>
        <w:pStyle w:val="TOC8"/>
        <w:rPr>
          <w:rFonts w:asciiTheme="minorHAnsi" w:eastAsiaTheme="minorEastAsia" w:hAnsiTheme="minorHAnsi" w:cstheme="minorBidi"/>
          <w:szCs w:val="22"/>
        </w:rPr>
      </w:pPr>
      <w:r>
        <w:t>48.</w:t>
      </w:r>
      <w:r>
        <w:tab/>
        <w:t>Freezing orders for registrable real property, duration of and notices about</w:t>
      </w:r>
      <w:r>
        <w:tab/>
      </w:r>
      <w:r>
        <w:fldChar w:fldCharType="begin"/>
      </w:r>
      <w:r>
        <w:instrText xml:space="preserve"> PAGEREF _Toc12618493 \h </w:instrText>
      </w:r>
      <w:r>
        <w:fldChar w:fldCharType="separate"/>
      </w:r>
      <w:r>
        <w:t>31</w:t>
      </w:r>
      <w:r>
        <w:fldChar w:fldCharType="end"/>
      </w:r>
    </w:p>
    <w:p>
      <w:pPr>
        <w:pStyle w:val="TOC8"/>
        <w:rPr>
          <w:rFonts w:asciiTheme="minorHAnsi" w:eastAsiaTheme="minorEastAsia" w:hAnsiTheme="minorHAnsi" w:cstheme="minorBidi"/>
          <w:szCs w:val="22"/>
        </w:rPr>
      </w:pPr>
      <w:r>
        <w:t>49.</w:t>
      </w:r>
      <w:r>
        <w:tab/>
        <w:t>Freezing orders for other property, duration of and notices about</w:t>
      </w:r>
      <w:r>
        <w:tab/>
      </w:r>
      <w:r>
        <w:fldChar w:fldCharType="begin"/>
      </w:r>
      <w:r>
        <w:instrText xml:space="preserve"> PAGEREF _Toc12618494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_Toc12618496 \h </w:instrText>
      </w:r>
      <w:r>
        <w:fldChar w:fldCharType="separate"/>
      </w:r>
      <w:r>
        <w:t>35</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_Toc12618497 \h </w:instrText>
      </w:r>
      <w:r>
        <w:fldChar w:fldCharType="separate"/>
      </w:r>
      <w:r>
        <w:t>36</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_Toc12618498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and search</w:t>
      </w:r>
    </w:p>
    <w:p>
      <w:pPr>
        <w:pStyle w:val="TOC4"/>
        <w:tabs>
          <w:tab w:val="right" w:leader="dot" w:pos="7077"/>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_Toc12618501 \h </w:instrText>
      </w:r>
      <w:r>
        <w:fldChar w:fldCharType="separate"/>
      </w:r>
      <w:r>
        <w:t>38</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_Toc12618502 \h </w:instrText>
      </w:r>
      <w:r>
        <w:fldChar w:fldCharType="separate"/>
      </w:r>
      <w:r>
        <w:t>38</w:t>
      </w:r>
      <w:r>
        <w:fldChar w:fldCharType="end"/>
      </w:r>
    </w:p>
    <w:p>
      <w:pPr>
        <w:pStyle w:val="TOC8"/>
        <w:rPr>
          <w:rFonts w:asciiTheme="minorHAnsi" w:eastAsiaTheme="minorEastAsia" w:hAnsiTheme="minorHAnsi" w:cstheme="minorBidi"/>
          <w:szCs w:val="22"/>
        </w:rPr>
      </w:pPr>
      <w:r>
        <w:t>55.</w:t>
      </w:r>
      <w:r>
        <w:tab/>
        <w:t>Financial institution giving information under s. 53 or 54, protection for</w:t>
      </w:r>
      <w:r>
        <w:tab/>
      </w:r>
      <w:r>
        <w:fldChar w:fldCharType="begin"/>
      </w:r>
      <w:r>
        <w:instrText xml:space="preserve"> PAGEREF _Toc12618503 \h </w:instrText>
      </w:r>
      <w:r>
        <w:fldChar w:fldCharType="separate"/>
      </w:r>
      <w:r>
        <w:t>40</w:t>
      </w:r>
      <w:r>
        <w:fldChar w:fldCharType="end"/>
      </w:r>
    </w:p>
    <w:p>
      <w:pPr>
        <w:pStyle w:val="TOC8"/>
        <w:rPr>
          <w:rFonts w:asciiTheme="minorHAnsi" w:eastAsiaTheme="minorEastAsia" w:hAnsiTheme="minorHAnsi" w:cstheme="minorBidi"/>
          <w:szCs w:val="22"/>
        </w:rPr>
      </w:pPr>
      <w:r>
        <w:t>56.</w:t>
      </w:r>
      <w:r>
        <w:tab/>
        <w:t>Financial institution giving false or misleading information under s. 53 or 54, offence</w:t>
      </w:r>
      <w:r>
        <w:tab/>
      </w:r>
      <w:r>
        <w:fldChar w:fldCharType="begin"/>
      </w:r>
      <w:r>
        <w:instrText xml:space="preserve"> PAGEREF _Toc12618504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Examination of person, applying for order for</w:t>
      </w:r>
      <w:r>
        <w:tab/>
      </w:r>
      <w:r>
        <w:fldChar w:fldCharType="begin"/>
      </w:r>
      <w:r>
        <w:instrText xml:space="preserve"> PAGEREF _Toc12618506 \h </w:instrText>
      </w:r>
      <w:r>
        <w:fldChar w:fldCharType="separate"/>
      </w:r>
      <w:r>
        <w:t>40</w:t>
      </w:r>
      <w:r>
        <w:fldChar w:fldCharType="end"/>
      </w:r>
    </w:p>
    <w:p>
      <w:pPr>
        <w:pStyle w:val="TOC8"/>
        <w:rPr>
          <w:rFonts w:asciiTheme="minorHAnsi" w:eastAsiaTheme="minorEastAsia" w:hAnsiTheme="minorHAnsi" w:cstheme="minorBidi"/>
          <w:szCs w:val="22"/>
        </w:rPr>
      </w:pPr>
      <w:r>
        <w:t>58.</w:t>
      </w:r>
      <w:r>
        <w:tab/>
        <w:t>Court and CCC powers when making examination order</w:t>
      </w:r>
      <w:r>
        <w:tab/>
      </w:r>
      <w:r>
        <w:fldChar w:fldCharType="begin"/>
      </w:r>
      <w:r>
        <w:instrText xml:space="preserve"> PAGEREF _Toc12618507 \h </w:instrText>
      </w:r>
      <w:r>
        <w:fldChar w:fldCharType="separate"/>
      </w:r>
      <w:r>
        <w:t>41</w:t>
      </w:r>
      <w:r>
        <w:fldChar w:fldCharType="end"/>
      </w:r>
    </w:p>
    <w:p>
      <w:pPr>
        <w:pStyle w:val="TOC8"/>
        <w:rPr>
          <w:rFonts w:asciiTheme="minorHAnsi" w:eastAsiaTheme="minorEastAsia" w:hAnsiTheme="minorHAnsi" w:cstheme="minorBidi"/>
          <w:szCs w:val="22"/>
        </w:rPr>
      </w:pPr>
      <w:r>
        <w:t>59.</w:t>
      </w:r>
      <w:r>
        <w:tab/>
        <w:t>Examination orders, service of</w:t>
      </w:r>
      <w:r>
        <w:tab/>
      </w:r>
      <w:r>
        <w:fldChar w:fldCharType="begin"/>
      </w:r>
      <w:r>
        <w:instrText xml:space="preserve"> PAGEREF _Toc12618508 \h </w:instrText>
      </w:r>
      <w:r>
        <w:fldChar w:fldCharType="separate"/>
      </w:r>
      <w:r>
        <w:t>42</w:t>
      </w:r>
      <w:r>
        <w:fldChar w:fldCharType="end"/>
      </w:r>
    </w:p>
    <w:p>
      <w:pPr>
        <w:pStyle w:val="TOC8"/>
        <w:rPr>
          <w:rFonts w:asciiTheme="minorHAnsi" w:eastAsiaTheme="minorEastAsia" w:hAnsiTheme="minorHAnsi" w:cstheme="minorBidi"/>
          <w:szCs w:val="22"/>
        </w:rPr>
      </w:pPr>
      <w:r>
        <w:t>60.</w:t>
      </w:r>
      <w:r>
        <w:tab/>
        <w:t>Examinations, conduct of and representation at</w:t>
      </w:r>
      <w:r>
        <w:tab/>
      </w:r>
      <w:r>
        <w:fldChar w:fldCharType="begin"/>
      </w:r>
      <w:r>
        <w:instrText xml:space="preserve"> PAGEREF _Toc12618509 \h </w:instrText>
      </w:r>
      <w:r>
        <w:fldChar w:fldCharType="separate"/>
      </w:r>
      <w:r>
        <w:t>42</w:t>
      </w:r>
      <w:r>
        <w:fldChar w:fldCharType="end"/>
      </w:r>
    </w:p>
    <w:p>
      <w:pPr>
        <w:pStyle w:val="TOC8"/>
        <w:rPr>
          <w:rFonts w:asciiTheme="minorHAnsi" w:eastAsiaTheme="minorEastAsia" w:hAnsiTheme="minorHAnsi" w:cstheme="minorBidi"/>
          <w:szCs w:val="22"/>
        </w:rPr>
      </w:pPr>
      <w:r>
        <w:t>60A.</w:t>
      </w:r>
      <w:r>
        <w:tab/>
        <w:t>Examination by CCC</w:t>
      </w:r>
      <w:r>
        <w:tab/>
      </w:r>
      <w:r>
        <w:fldChar w:fldCharType="begin"/>
      </w:r>
      <w:r>
        <w:instrText xml:space="preserve"> PAGEREF _Toc12618510 \h </w:instrText>
      </w:r>
      <w:r>
        <w:fldChar w:fldCharType="separate"/>
      </w:r>
      <w:r>
        <w:t>43</w:t>
      </w:r>
      <w:r>
        <w:fldChar w:fldCharType="end"/>
      </w:r>
    </w:p>
    <w:p>
      <w:pPr>
        <w:pStyle w:val="TOC8"/>
        <w:rPr>
          <w:rFonts w:asciiTheme="minorHAnsi" w:eastAsiaTheme="minorEastAsia" w:hAnsiTheme="minorHAnsi" w:cstheme="minorBidi"/>
          <w:szCs w:val="22"/>
        </w:rPr>
      </w:pPr>
      <w:r>
        <w:t>61.</w:t>
      </w:r>
      <w:r>
        <w:tab/>
        <w:t>Examination orders, contravening and admissibility of information given under</w:t>
      </w:r>
      <w:r>
        <w:tab/>
      </w:r>
      <w:r>
        <w:fldChar w:fldCharType="begin"/>
      </w:r>
      <w:r>
        <w:instrText xml:space="preserve"> PAGEREF _Toc12618511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Production orders, applying for</w:t>
      </w:r>
      <w:r>
        <w:tab/>
      </w:r>
      <w:r>
        <w:fldChar w:fldCharType="begin"/>
      </w:r>
      <w:r>
        <w:instrText xml:space="preserve"> PAGEREF _Toc12618513 \h </w:instrText>
      </w:r>
      <w:r>
        <w:fldChar w:fldCharType="separate"/>
      </w:r>
      <w:r>
        <w:t>45</w:t>
      </w:r>
      <w:r>
        <w:fldChar w:fldCharType="end"/>
      </w:r>
    </w:p>
    <w:p>
      <w:pPr>
        <w:pStyle w:val="TOC8"/>
        <w:rPr>
          <w:rFonts w:asciiTheme="minorHAnsi" w:eastAsiaTheme="minorEastAsia" w:hAnsiTheme="minorHAnsi" w:cstheme="minorBidi"/>
          <w:szCs w:val="22"/>
        </w:rPr>
      </w:pPr>
      <w:r>
        <w:t>63.</w:t>
      </w:r>
      <w:r>
        <w:tab/>
        <w:t>Production orders, making</w:t>
      </w:r>
      <w:r>
        <w:tab/>
      </w:r>
      <w:r>
        <w:fldChar w:fldCharType="begin"/>
      </w:r>
      <w:r>
        <w:instrText xml:space="preserve"> PAGEREF _Toc12618514 \h </w:instrText>
      </w:r>
      <w:r>
        <w:fldChar w:fldCharType="separate"/>
      </w:r>
      <w:r>
        <w:t>45</w:t>
      </w:r>
      <w:r>
        <w:fldChar w:fldCharType="end"/>
      </w:r>
    </w:p>
    <w:p>
      <w:pPr>
        <w:pStyle w:val="TOC8"/>
        <w:rPr>
          <w:rFonts w:asciiTheme="minorHAnsi" w:eastAsiaTheme="minorEastAsia" w:hAnsiTheme="minorHAnsi" w:cstheme="minorBidi"/>
          <w:szCs w:val="22"/>
        </w:rPr>
      </w:pPr>
      <w:r>
        <w:t>64.</w:t>
      </w:r>
      <w:r>
        <w:tab/>
        <w:t>Property</w:t>
      </w:r>
      <w:r>
        <w:noBreakHyphen/>
        <w:t>tracking documents, inspection etc. of</w:t>
      </w:r>
      <w:r>
        <w:tab/>
      </w:r>
      <w:r>
        <w:fldChar w:fldCharType="begin"/>
      </w:r>
      <w:r>
        <w:instrText xml:space="preserve"> PAGEREF _Toc12618515 \h </w:instrText>
      </w:r>
      <w:r>
        <w:fldChar w:fldCharType="separate"/>
      </w:r>
      <w:r>
        <w:t>46</w:t>
      </w:r>
      <w:r>
        <w:fldChar w:fldCharType="end"/>
      </w:r>
    </w:p>
    <w:p>
      <w:pPr>
        <w:pStyle w:val="TOC8"/>
        <w:rPr>
          <w:rFonts w:asciiTheme="minorHAnsi" w:eastAsiaTheme="minorEastAsia" w:hAnsiTheme="minorHAnsi" w:cstheme="minorBidi"/>
          <w:szCs w:val="22"/>
        </w:rPr>
      </w:pPr>
      <w:r>
        <w:t>65.</w:t>
      </w:r>
      <w:r>
        <w:tab/>
        <w:t>Production orders, contravening and admissibility of information given under</w:t>
      </w:r>
      <w:r>
        <w:tab/>
      </w:r>
      <w:r>
        <w:fldChar w:fldCharType="begin"/>
      </w:r>
      <w:r>
        <w:instrText xml:space="preserve"> PAGEREF _Toc12618516 \h </w:instrText>
      </w:r>
      <w:r>
        <w:fldChar w:fldCharType="separate"/>
      </w:r>
      <w:r>
        <w:t>47</w:t>
      </w:r>
      <w:r>
        <w:fldChar w:fldCharType="end"/>
      </w:r>
    </w:p>
    <w:p>
      <w:pPr>
        <w:pStyle w:val="TOC8"/>
        <w:rPr>
          <w:rFonts w:asciiTheme="minorHAnsi" w:eastAsiaTheme="minorEastAsia" w:hAnsiTheme="minorHAnsi" w:cstheme="minorBidi"/>
          <w:szCs w:val="22"/>
        </w:rPr>
      </w:pPr>
      <w:r>
        <w:t>66.</w:t>
      </w:r>
      <w:r>
        <w:tab/>
        <w:t>Production orders, varying</w:t>
      </w:r>
      <w:r>
        <w:tab/>
      </w:r>
      <w:r>
        <w:fldChar w:fldCharType="begin"/>
      </w:r>
      <w:r>
        <w:instrText xml:space="preserve"> PAGEREF _Toc12618517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Monitoring orders and suspension orders, applying for</w:t>
      </w:r>
      <w:r>
        <w:tab/>
      </w:r>
      <w:r>
        <w:fldChar w:fldCharType="begin"/>
      </w:r>
      <w:r>
        <w:instrText xml:space="preserve"> PAGEREF _Toc12618519 \h </w:instrText>
      </w:r>
      <w:r>
        <w:fldChar w:fldCharType="separate"/>
      </w:r>
      <w:r>
        <w:t>48</w:t>
      </w:r>
      <w:r>
        <w:fldChar w:fldCharType="end"/>
      </w:r>
    </w:p>
    <w:p>
      <w:pPr>
        <w:pStyle w:val="TOC8"/>
        <w:rPr>
          <w:rFonts w:asciiTheme="minorHAnsi" w:eastAsiaTheme="minorEastAsia" w:hAnsiTheme="minorHAnsi" w:cstheme="minorBidi"/>
          <w:szCs w:val="22"/>
        </w:rPr>
      </w:pPr>
      <w:r>
        <w:t>68.</w:t>
      </w:r>
      <w:r>
        <w:tab/>
        <w:t>Monitoring orders and suspension orders, making</w:t>
      </w:r>
      <w:r>
        <w:tab/>
      </w:r>
      <w:r>
        <w:fldChar w:fldCharType="begin"/>
      </w:r>
      <w:r>
        <w:instrText xml:space="preserve"> PAGEREF _Toc12618520 \h </w:instrText>
      </w:r>
      <w:r>
        <w:fldChar w:fldCharType="separate"/>
      </w:r>
      <w:r>
        <w:t>49</w:t>
      </w:r>
      <w:r>
        <w:fldChar w:fldCharType="end"/>
      </w:r>
    </w:p>
    <w:p>
      <w:pPr>
        <w:pStyle w:val="TOC8"/>
        <w:rPr>
          <w:rFonts w:asciiTheme="minorHAnsi" w:eastAsiaTheme="minorEastAsia" w:hAnsiTheme="minorHAnsi" w:cstheme="minorBidi"/>
          <w:szCs w:val="22"/>
        </w:rPr>
      </w:pPr>
      <w:r>
        <w:t>69.</w:t>
      </w:r>
      <w:r>
        <w:tab/>
        <w:t>Contravening monitoring order or suspension order, offence</w:t>
      </w:r>
      <w:r>
        <w:tab/>
      </w:r>
      <w:r>
        <w:fldChar w:fldCharType="begin"/>
      </w:r>
      <w:r>
        <w:instrText xml:space="preserve"> PAGEREF _Toc12618521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Disclosure of certain information restricted, offence</w:t>
      </w:r>
      <w:r>
        <w:tab/>
      </w:r>
      <w:r>
        <w:fldChar w:fldCharType="begin"/>
      </w:r>
      <w:r>
        <w:instrText xml:space="preserve"> PAGEREF _Toc12618523 \h </w:instrText>
      </w:r>
      <w:r>
        <w:fldChar w:fldCharType="separate"/>
      </w:r>
      <w:r>
        <w:t>51</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_Toc12618524 \h </w:instrText>
      </w:r>
      <w:r>
        <w:fldChar w:fldCharType="separate"/>
      </w:r>
      <w:r>
        <w:t>52</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_Toc12618525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Confiscable property etc., powers to search etc. people for</w:t>
      </w:r>
      <w:r>
        <w:tab/>
      </w:r>
      <w:r>
        <w:fldChar w:fldCharType="begin"/>
      </w:r>
      <w:r>
        <w:instrText xml:space="preserve"> PAGEREF _Toc12618527 \h </w:instrText>
      </w:r>
      <w:r>
        <w:fldChar w:fldCharType="separate"/>
      </w:r>
      <w:r>
        <w:t>55</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_Toc12618528 \h </w:instrText>
      </w:r>
      <w:r>
        <w:fldChar w:fldCharType="separate"/>
      </w:r>
      <w:r>
        <w:t>56</w:t>
      </w:r>
      <w:r>
        <w:fldChar w:fldCharType="end"/>
      </w:r>
    </w:p>
    <w:p>
      <w:pPr>
        <w:pStyle w:val="TOC8"/>
        <w:rPr>
          <w:rFonts w:asciiTheme="minorHAnsi" w:eastAsiaTheme="minorEastAsia" w:hAnsiTheme="minorHAnsi" w:cstheme="minorBidi"/>
          <w:szCs w:val="22"/>
        </w:rPr>
      </w:pPr>
      <w:r>
        <w:t>75.</w:t>
      </w:r>
      <w:r>
        <w:tab/>
        <w:t>Search of person under s. 73 or 74, who may perform</w:t>
      </w:r>
      <w:r>
        <w:tab/>
      </w:r>
      <w:r>
        <w:fldChar w:fldCharType="begin"/>
      </w:r>
      <w:r>
        <w:instrText xml:space="preserve"> PAGEREF _Toc12618529 \h </w:instrText>
      </w:r>
      <w:r>
        <w:fldChar w:fldCharType="separate"/>
      </w:r>
      <w:r>
        <w:t>57</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_Toc12618530 \h </w:instrText>
      </w:r>
      <w:r>
        <w:fldChar w:fldCharType="separate"/>
      </w:r>
      <w:r>
        <w:t>57</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_Toc12618531 \h </w:instrText>
      </w:r>
      <w:r>
        <w:fldChar w:fldCharType="separate"/>
      </w:r>
      <w:r>
        <w:t>59</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_Toc12618532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Confiscation of frozen property, objecting to</w:t>
      </w:r>
      <w:r>
        <w:tab/>
      </w:r>
      <w:r>
        <w:fldChar w:fldCharType="begin"/>
      </w:r>
      <w:r>
        <w:instrText xml:space="preserve"> PAGEREF _Toc12618534 \h </w:instrText>
      </w:r>
      <w:r>
        <w:fldChar w:fldCharType="separate"/>
      </w:r>
      <w:r>
        <w:t>60</w:t>
      </w:r>
      <w:r>
        <w:fldChar w:fldCharType="end"/>
      </w:r>
    </w:p>
    <w:p>
      <w:pPr>
        <w:pStyle w:val="TOC8"/>
        <w:rPr>
          <w:rFonts w:asciiTheme="minorHAnsi" w:eastAsiaTheme="minorEastAsia" w:hAnsiTheme="minorHAnsi" w:cstheme="minorBidi"/>
          <w:szCs w:val="22"/>
        </w:rPr>
      </w:pPr>
      <w:r>
        <w:t>80.</w:t>
      </w:r>
      <w:r>
        <w:tab/>
        <w:t>Objection proceedings, State is party to</w:t>
      </w:r>
      <w:r>
        <w:tab/>
      </w:r>
      <w:r>
        <w:fldChar w:fldCharType="begin"/>
      </w:r>
      <w:r>
        <w:instrText xml:space="preserve"> PAGEREF _Toc12618535 \h </w:instrText>
      </w:r>
      <w:r>
        <w:fldChar w:fldCharType="separate"/>
      </w:r>
      <w:r>
        <w:t>60</w:t>
      </w:r>
      <w:r>
        <w:fldChar w:fldCharType="end"/>
      </w:r>
    </w:p>
    <w:p>
      <w:pPr>
        <w:pStyle w:val="TOC8"/>
        <w:rPr>
          <w:rFonts w:asciiTheme="minorHAnsi" w:eastAsiaTheme="minorEastAsia" w:hAnsiTheme="minorHAnsi" w:cstheme="minorBidi"/>
          <w:szCs w:val="22"/>
        </w:rPr>
      </w:pPr>
      <w:r>
        <w:t>81.</w:t>
      </w:r>
      <w:r>
        <w:tab/>
        <w:t>On objection, court may release frozen property under s. 82, 83 or 84</w:t>
      </w:r>
      <w:r>
        <w:tab/>
      </w:r>
      <w:r>
        <w:fldChar w:fldCharType="begin"/>
      </w:r>
      <w:r>
        <w:instrText xml:space="preserve"> PAGEREF _Toc12618536 \h </w:instrText>
      </w:r>
      <w:r>
        <w:fldChar w:fldCharType="separate"/>
      </w:r>
      <w:r>
        <w:t>60</w:t>
      </w:r>
      <w:r>
        <w:fldChar w:fldCharType="end"/>
      </w:r>
    </w:p>
    <w:p>
      <w:pPr>
        <w:pStyle w:val="TOC8"/>
        <w:rPr>
          <w:rFonts w:asciiTheme="minorHAnsi" w:eastAsiaTheme="minorEastAsia" w:hAnsiTheme="minorHAnsi" w:cstheme="minorBidi"/>
          <w:szCs w:val="22"/>
        </w:rPr>
      </w:pPr>
      <w:r>
        <w:t>82.</w:t>
      </w:r>
      <w:r>
        <w:tab/>
        <w:t>Crime</w:t>
      </w:r>
      <w:r>
        <w:noBreakHyphen/>
        <w:t>used property, release of</w:t>
      </w:r>
      <w:r>
        <w:tab/>
      </w:r>
      <w:r>
        <w:fldChar w:fldCharType="begin"/>
      </w:r>
      <w:r>
        <w:instrText xml:space="preserve"> PAGEREF _Toc12618537 \h </w:instrText>
      </w:r>
      <w:r>
        <w:fldChar w:fldCharType="separate"/>
      </w:r>
      <w:r>
        <w:t>61</w:t>
      </w:r>
      <w:r>
        <w:fldChar w:fldCharType="end"/>
      </w:r>
    </w:p>
    <w:p>
      <w:pPr>
        <w:pStyle w:val="TOC8"/>
        <w:rPr>
          <w:rFonts w:asciiTheme="minorHAnsi" w:eastAsiaTheme="minorEastAsia" w:hAnsiTheme="minorHAnsi" w:cstheme="minorBidi"/>
          <w:szCs w:val="22"/>
        </w:rPr>
      </w:pPr>
      <w:r>
        <w:t>83.</w:t>
      </w:r>
      <w:r>
        <w:tab/>
        <w:t>Crime</w:t>
      </w:r>
      <w:r>
        <w:noBreakHyphen/>
        <w:t>derived property, release of</w:t>
      </w:r>
      <w:r>
        <w:tab/>
      </w:r>
      <w:r>
        <w:fldChar w:fldCharType="begin"/>
      </w:r>
      <w:r>
        <w:instrText xml:space="preserve"> PAGEREF _Toc12618538 \h </w:instrText>
      </w:r>
      <w:r>
        <w:fldChar w:fldCharType="separate"/>
      </w:r>
      <w:r>
        <w:t>62</w:t>
      </w:r>
      <w:r>
        <w:fldChar w:fldCharType="end"/>
      </w:r>
    </w:p>
    <w:p>
      <w:pPr>
        <w:pStyle w:val="TOC8"/>
        <w:rPr>
          <w:rFonts w:asciiTheme="minorHAnsi" w:eastAsiaTheme="minorEastAsia" w:hAnsiTheme="minorHAnsi" w:cstheme="minorBidi"/>
          <w:szCs w:val="22"/>
        </w:rPr>
      </w:pPr>
      <w:r>
        <w:t>84.</w:t>
      </w:r>
      <w:r>
        <w:tab/>
        <w:t>Other frozen property, release of</w:t>
      </w:r>
      <w:r>
        <w:tab/>
      </w:r>
      <w:r>
        <w:fldChar w:fldCharType="begin"/>
      </w:r>
      <w:r>
        <w:instrText xml:space="preserve"> PAGEREF _Toc12618539 \h </w:instrText>
      </w:r>
      <w:r>
        <w:fldChar w:fldCharType="separate"/>
      </w:r>
      <w:r>
        <w:t>64</w:t>
      </w:r>
      <w:r>
        <w:fldChar w:fldCharType="end"/>
      </w:r>
    </w:p>
    <w:p>
      <w:pPr>
        <w:pStyle w:val="TOC8"/>
        <w:rPr>
          <w:rFonts w:asciiTheme="minorHAnsi" w:eastAsiaTheme="minorEastAsia" w:hAnsiTheme="minorHAnsi" w:cstheme="minorBidi"/>
          <w:szCs w:val="22"/>
        </w:rPr>
      </w:pPr>
      <w:r>
        <w:t>85.</w:t>
      </w:r>
      <w:r>
        <w:tab/>
        <w:t>Confiscated property, applying for release of</w:t>
      </w:r>
      <w:r>
        <w:tab/>
      </w:r>
      <w:r>
        <w:fldChar w:fldCharType="begin"/>
      </w:r>
      <w:r>
        <w:instrText xml:space="preserve"> PAGEREF _Toc12618540 \h </w:instrText>
      </w:r>
      <w:r>
        <w:fldChar w:fldCharType="separate"/>
      </w:r>
      <w:r>
        <w:t>64</w:t>
      </w:r>
      <w:r>
        <w:fldChar w:fldCharType="end"/>
      </w:r>
    </w:p>
    <w:p>
      <w:pPr>
        <w:pStyle w:val="TOC8"/>
        <w:rPr>
          <w:rFonts w:asciiTheme="minorHAnsi" w:eastAsiaTheme="minorEastAsia" w:hAnsiTheme="minorHAnsi" w:cstheme="minorBidi"/>
          <w:szCs w:val="22"/>
        </w:rPr>
      </w:pPr>
      <w:r>
        <w:t>86.</w:t>
      </w:r>
      <w:r>
        <w:tab/>
        <w:t>Application under s. 85, State is party to</w:t>
      </w:r>
      <w:r>
        <w:tab/>
      </w:r>
      <w:r>
        <w:fldChar w:fldCharType="begin"/>
      </w:r>
      <w:r>
        <w:instrText xml:space="preserve"> PAGEREF _Toc12618541 \h </w:instrText>
      </w:r>
      <w:r>
        <w:fldChar w:fldCharType="separate"/>
      </w:r>
      <w:r>
        <w:t>64</w:t>
      </w:r>
      <w:r>
        <w:fldChar w:fldCharType="end"/>
      </w:r>
    </w:p>
    <w:p>
      <w:pPr>
        <w:pStyle w:val="TOC8"/>
        <w:rPr>
          <w:rFonts w:asciiTheme="minorHAnsi" w:eastAsiaTheme="minorEastAsia" w:hAnsiTheme="minorHAnsi" w:cstheme="minorBidi"/>
          <w:szCs w:val="22"/>
        </w:rPr>
      </w:pPr>
      <w:r>
        <w:t>87.</w:t>
      </w:r>
      <w:r>
        <w:tab/>
        <w:t>Confiscated property, release of</w:t>
      </w:r>
      <w:r>
        <w:tab/>
      </w:r>
      <w:r>
        <w:fldChar w:fldCharType="begin"/>
      </w:r>
      <w:r>
        <w:instrText xml:space="preserve"> PAGEREF _Toc12618542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77"/>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Seized property, control etc. of</w:t>
      </w:r>
      <w:r>
        <w:tab/>
      </w:r>
      <w:r>
        <w:fldChar w:fldCharType="begin"/>
      </w:r>
      <w:r>
        <w:instrText xml:space="preserve"> PAGEREF _Toc12618545 \h </w:instrText>
      </w:r>
      <w:r>
        <w:fldChar w:fldCharType="separate"/>
      </w:r>
      <w:r>
        <w:t>67</w:t>
      </w:r>
      <w:r>
        <w:fldChar w:fldCharType="end"/>
      </w:r>
    </w:p>
    <w:p>
      <w:pPr>
        <w:pStyle w:val="TOC8"/>
        <w:rPr>
          <w:rFonts w:asciiTheme="minorHAnsi" w:eastAsiaTheme="minorEastAsia" w:hAnsiTheme="minorHAnsi" w:cstheme="minorBidi"/>
          <w:szCs w:val="22"/>
        </w:rPr>
      </w:pPr>
      <w:r>
        <w:t>89.</w:t>
      </w:r>
      <w:r>
        <w:tab/>
        <w:t>Frozen and confiscated property, control etc. of</w:t>
      </w:r>
      <w:r>
        <w:tab/>
      </w:r>
      <w:r>
        <w:fldChar w:fldCharType="begin"/>
      </w:r>
      <w:r>
        <w:instrText xml:space="preserve"> PAGEREF _Toc12618546 \h </w:instrText>
      </w:r>
      <w:r>
        <w:fldChar w:fldCharType="separate"/>
      </w:r>
      <w:r>
        <w:t>67</w:t>
      </w:r>
      <w:r>
        <w:fldChar w:fldCharType="end"/>
      </w:r>
    </w:p>
    <w:p>
      <w:pPr>
        <w:pStyle w:val="TOC8"/>
        <w:rPr>
          <w:rFonts w:asciiTheme="minorHAnsi" w:eastAsiaTheme="minorEastAsia" w:hAnsiTheme="minorHAnsi" w:cstheme="minorBidi"/>
          <w:szCs w:val="22"/>
        </w:rPr>
      </w:pPr>
      <w:r>
        <w:t>90.</w:t>
      </w:r>
      <w:r>
        <w:tab/>
        <w:t>Capacity of DPP or CCC to carry out transactions</w:t>
      </w:r>
      <w:r>
        <w:tab/>
      </w:r>
      <w:r>
        <w:fldChar w:fldCharType="begin"/>
      </w:r>
      <w:r>
        <w:instrText xml:space="preserve"> PAGEREF _Toc12618547 \h </w:instrText>
      </w:r>
      <w:r>
        <w:fldChar w:fldCharType="separate"/>
      </w:r>
      <w:r>
        <w:t>68</w:t>
      </w:r>
      <w:r>
        <w:fldChar w:fldCharType="end"/>
      </w:r>
    </w:p>
    <w:p>
      <w:pPr>
        <w:pStyle w:val="TOC8"/>
        <w:rPr>
          <w:rFonts w:asciiTheme="minorHAnsi" w:eastAsiaTheme="minorEastAsia" w:hAnsiTheme="minorHAnsi" w:cstheme="minorBidi"/>
          <w:szCs w:val="22"/>
        </w:rPr>
      </w:pPr>
      <w:r>
        <w:t>91.</w:t>
      </w:r>
      <w:r>
        <w:tab/>
        <w:t>Control etc. of frozen property by owner, court may order</w:t>
      </w:r>
      <w:r>
        <w:tab/>
      </w:r>
      <w:r>
        <w:fldChar w:fldCharType="begin"/>
      </w:r>
      <w:r>
        <w:instrText xml:space="preserve"> PAGEREF _Toc12618548 \h </w:instrText>
      </w:r>
      <w:r>
        <w:fldChar w:fldCharType="separate"/>
      </w:r>
      <w:r>
        <w:t>68</w:t>
      </w:r>
      <w:r>
        <w:fldChar w:fldCharType="end"/>
      </w:r>
    </w:p>
    <w:p>
      <w:pPr>
        <w:pStyle w:val="TOC8"/>
        <w:rPr>
          <w:rFonts w:asciiTheme="minorHAnsi" w:eastAsiaTheme="minorEastAsia" w:hAnsiTheme="minorHAnsi" w:cstheme="minorBidi"/>
          <w:szCs w:val="22"/>
        </w:rPr>
      </w:pPr>
      <w:r>
        <w:t>92.</w:t>
      </w:r>
      <w:r>
        <w:tab/>
        <w:t>Person controlling etc. property, duties of</w:t>
      </w:r>
      <w:r>
        <w:tab/>
      </w:r>
      <w:r>
        <w:fldChar w:fldCharType="begin"/>
      </w:r>
      <w:r>
        <w:instrText xml:space="preserve"> PAGEREF _Toc12618549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seized etc. property on grounds of public interest, court may order</w:t>
      </w:r>
      <w:r>
        <w:tab/>
      </w:r>
      <w:r>
        <w:fldChar w:fldCharType="begin"/>
      </w:r>
      <w:r>
        <w:instrText xml:space="preserve"> PAGEREF _Toc12618551 \h </w:instrText>
      </w:r>
      <w:r>
        <w:fldChar w:fldCharType="separate"/>
      </w:r>
      <w:r>
        <w:t>69</w:t>
      </w:r>
      <w:r>
        <w:fldChar w:fldCharType="end"/>
      </w:r>
    </w:p>
    <w:p>
      <w:pPr>
        <w:pStyle w:val="TOC8"/>
        <w:rPr>
          <w:rFonts w:asciiTheme="minorHAnsi" w:eastAsiaTheme="minorEastAsia" w:hAnsiTheme="minorHAnsi" w:cstheme="minorBidi"/>
          <w:szCs w:val="22"/>
        </w:rPr>
      </w:pPr>
      <w:r>
        <w:t>94.</w:t>
      </w:r>
      <w:r>
        <w:tab/>
        <w:t>Deteriorating frozen property, sale of</w:t>
      </w:r>
      <w:r>
        <w:tab/>
      </w:r>
      <w:r>
        <w:fldChar w:fldCharType="begin"/>
      </w:r>
      <w:r>
        <w:instrText xml:space="preserve"> PAGEREF _Toc12618552 \h </w:instrText>
      </w:r>
      <w:r>
        <w:fldChar w:fldCharType="separate"/>
      </w:r>
      <w:r>
        <w:t>69</w:t>
      </w:r>
      <w:r>
        <w:fldChar w:fldCharType="end"/>
      </w:r>
    </w:p>
    <w:p>
      <w:pPr>
        <w:pStyle w:val="TOC8"/>
        <w:rPr>
          <w:rFonts w:asciiTheme="minorHAnsi" w:eastAsiaTheme="minorEastAsia" w:hAnsiTheme="minorHAnsi" w:cstheme="minorBidi"/>
          <w:szCs w:val="22"/>
        </w:rPr>
      </w:pPr>
      <w:r>
        <w:t>95.</w:t>
      </w:r>
      <w:r>
        <w:tab/>
        <w:t>Frozen property, valuation and inventory of</w:t>
      </w:r>
      <w:r>
        <w:tab/>
      </w:r>
      <w:r>
        <w:fldChar w:fldCharType="begin"/>
      </w:r>
      <w:r>
        <w:instrText xml:space="preserve"> PAGEREF _Toc12618553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 may appoint person to control etc. property</w:t>
      </w:r>
      <w:r>
        <w:tab/>
      </w:r>
      <w:r>
        <w:fldChar w:fldCharType="begin"/>
      </w:r>
      <w:r>
        <w:instrText xml:space="preserve"> PAGEREF _Toc12618555 \h </w:instrText>
      </w:r>
      <w:r>
        <w:fldChar w:fldCharType="separate"/>
      </w:r>
      <w:r>
        <w:t>70</w:t>
      </w:r>
      <w:r>
        <w:fldChar w:fldCharType="end"/>
      </w:r>
    </w:p>
    <w:p>
      <w:pPr>
        <w:pStyle w:val="TOC8"/>
        <w:rPr>
          <w:rFonts w:asciiTheme="minorHAnsi" w:eastAsiaTheme="minorEastAsia" w:hAnsiTheme="minorHAnsi" w:cstheme="minorBidi"/>
          <w:szCs w:val="22"/>
        </w:rPr>
      </w:pPr>
      <w:r>
        <w:t>97.</w:t>
      </w:r>
      <w:r>
        <w:tab/>
        <w:t>Taxes etc. on frozen property, Public Trustee’s liability for</w:t>
      </w:r>
      <w:r>
        <w:tab/>
      </w:r>
      <w:r>
        <w:fldChar w:fldCharType="begin"/>
      </w:r>
      <w:r>
        <w:instrText xml:space="preserve"> PAGEREF _Toc12618556 \h </w:instrText>
      </w:r>
      <w:r>
        <w:fldChar w:fldCharType="separate"/>
      </w:r>
      <w:r>
        <w:t>71</w:t>
      </w:r>
      <w:r>
        <w:fldChar w:fldCharType="end"/>
      </w:r>
    </w:p>
    <w:p>
      <w:pPr>
        <w:pStyle w:val="TOC8"/>
        <w:rPr>
          <w:rFonts w:asciiTheme="minorHAnsi" w:eastAsiaTheme="minorEastAsia" w:hAnsiTheme="minorHAnsi" w:cstheme="minorBidi"/>
          <w:szCs w:val="22"/>
        </w:rPr>
      </w:pPr>
      <w:r>
        <w:t>98.</w:t>
      </w:r>
      <w:r>
        <w:tab/>
        <w:t>Interstate property, management of</w:t>
      </w:r>
      <w:r>
        <w:tab/>
      </w:r>
      <w:r>
        <w:fldChar w:fldCharType="begin"/>
      </w:r>
      <w:r>
        <w:instrText xml:space="preserve"> PAGEREF _Toc12618557 \h </w:instrText>
      </w:r>
      <w:r>
        <w:fldChar w:fldCharType="separate"/>
      </w:r>
      <w:r>
        <w:t>71</w:t>
      </w:r>
      <w:r>
        <w:fldChar w:fldCharType="end"/>
      </w:r>
    </w:p>
    <w:p>
      <w:pPr>
        <w:pStyle w:val="TOC8"/>
        <w:rPr>
          <w:rFonts w:asciiTheme="minorHAnsi" w:eastAsiaTheme="minorEastAsia" w:hAnsiTheme="minorHAnsi" w:cstheme="minorBidi"/>
          <w:szCs w:val="22"/>
        </w:rPr>
      </w:pPr>
      <w:r>
        <w:t>99.</w:t>
      </w:r>
      <w:r>
        <w:tab/>
        <w:t>Public Trustee entitled to fees for controlling etc. frozen or confiscated property</w:t>
      </w:r>
      <w:r>
        <w:tab/>
      </w:r>
      <w:r>
        <w:fldChar w:fldCharType="begin"/>
      </w:r>
      <w:r>
        <w:instrText xml:space="preserve"> PAGEREF _Toc12618558 \h </w:instrText>
      </w:r>
      <w:r>
        <w:fldChar w:fldCharType="separate"/>
      </w:r>
      <w:r>
        <w:t>71</w:t>
      </w:r>
      <w:r>
        <w:fldChar w:fldCharType="end"/>
      </w:r>
    </w:p>
    <w:p>
      <w:pPr>
        <w:pStyle w:val="TOC8"/>
        <w:rPr>
          <w:rFonts w:asciiTheme="minorHAnsi" w:eastAsiaTheme="minorEastAsia" w:hAnsiTheme="minorHAnsi" w:cstheme="minorBidi"/>
          <w:szCs w:val="22"/>
        </w:rPr>
      </w:pPr>
      <w:r>
        <w:t>100.</w:t>
      </w:r>
      <w:r>
        <w:tab/>
        <w:t>Obstructing Public Trustee, offence</w:t>
      </w:r>
      <w:r>
        <w:tab/>
      </w:r>
      <w:r>
        <w:fldChar w:fldCharType="begin"/>
      </w:r>
      <w:r>
        <w:instrText xml:space="preserve"> PAGEREF _Toc12618559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 for this Act</w:t>
      </w:r>
      <w:r>
        <w:tab/>
      </w:r>
      <w:r>
        <w:fldChar w:fldCharType="begin"/>
      </w:r>
      <w:r>
        <w:instrText xml:space="preserve"> PAGEREF _Toc12618561 \h </w:instrText>
      </w:r>
      <w:r>
        <w:fldChar w:fldCharType="separate"/>
      </w:r>
      <w:r>
        <w:t>73</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_Toc12618562 \h </w:instrText>
      </w:r>
      <w:r>
        <w:fldChar w:fldCharType="separate"/>
      </w:r>
      <w:r>
        <w:t>74</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_Toc12618563 \h </w:instrText>
      </w:r>
      <w:r>
        <w:fldChar w:fldCharType="separate"/>
      </w:r>
      <w:r>
        <w:t>74</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_Toc12618564 \h </w:instrText>
      </w:r>
      <w:r>
        <w:fldChar w:fldCharType="separate"/>
      </w:r>
      <w:r>
        <w:t>75</w:t>
      </w:r>
      <w:r>
        <w:fldChar w:fldCharType="end"/>
      </w:r>
    </w:p>
    <w:p>
      <w:pPr>
        <w:pStyle w:val="TOC8"/>
        <w:rPr>
          <w:rFonts w:asciiTheme="minorHAnsi" w:eastAsiaTheme="minorEastAsia" w:hAnsiTheme="minorHAnsi" w:cstheme="minorBidi"/>
          <w:szCs w:val="22"/>
        </w:rPr>
      </w:pPr>
      <w:r>
        <w:t>105.</w:t>
      </w:r>
      <w:r>
        <w:tab/>
        <w:t>Opinion evidence of some people admissible</w:t>
      </w:r>
      <w:r>
        <w:tab/>
      </w:r>
      <w:r>
        <w:fldChar w:fldCharType="begin"/>
      </w:r>
      <w:r>
        <w:instrText xml:space="preserve"> PAGEREF _Toc12618565 \h </w:instrText>
      </w:r>
      <w:r>
        <w:fldChar w:fldCharType="separate"/>
      </w:r>
      <w:r>
        <w:t>75</w:t>
      </w:r>
      <w:r>
        <w:fldChar w:fldCharType="end"/>
      </w:r>
    </w:p>
    <w:p>
      <w:pPr>
        <w:pStyle w:val="TOC8"/>
        <w:rPr>
          <w:rFonts w:asciiTheme="minorHAnsi" w:eastAsiaTheme="minorEastAsia" w:hAnsiTheme="minorHAnsi" w:cstheme="minorBidi"/>
          <w:szCs w:val="22"/>
        </w:rPr>
      </w:pPr>
      <w:r>
        <w:t>106.</w:t>
      </w:r>
      <w:r>
        <w:tab/>
        <w:t>Findings that property is crime</w:t>
      </w:r>
      <w:r>
        <w:noBreakHyphen/>
        <w:t>used or crime</w:t>
      </w:r>
      <w:r>
        <w:noBreakHyphen/>
        <w:t>derived, making</w:t>
      </w:r>
      <w:r>
        <w:tab/>
      </w:r>
      <w:r>
        <w:fldChar w:fldCharType="begin"/>
      </w:r>
      <w:r>
        <w:instrText xml:space="preserve"> PAGEREF _Toc12618566 \h </w:instrText>
      </w:r>
      <w:r>
        <w:fldChar w:fldCharType="separate"/>
      </w:r>
      <w:r>
        <w:t>75</w:t>
      </w:r>
      <w:r>
        <w:fldChar w:fldCharType="end"/>
      </w:r>
    </w:p>
    <w:p>
      <w:pPr>
        <w:pStyle w:val="TOC8"/>
        <w:rPr>
          <w:rFonts w:asciiTheme="minorHAnsi" w:eastAsiaTheme="minorEastAsia" w:hAnsiTheme="minorHAnsi" w:cstheme="minorBidi"/>
          <w:szCs w:val="22"/>
        </w:rPr>
      </w:pPr>
      <w:r>
        <w:t>107.</w:t>
      </w:r>
      <w:r>
        <w:tab/>
        <w:t>Evidence as to confiscation offence may be used in confiscation proceedings</w:t>
      </w:r>
      <w:r>
        <w:tab/>
      </w:r>
      <w:r>
        <w:fldChar w:fldCharType="begin"/>
      </w:r>
      <w:r>
        <w:instrText xml:space="preserve"> PAGEREF _Toc12618567 \h </w:instrText>
      </w:r>
      <w:r>
        <w:fldChar w:fldCharType="separate"/>
      </w:r>
      <w:r>
        <w:t>76</w:t>
      </w:r>
      <w:r>
        <w:fldChar w:fldCharType="end"/>
      </w:r>
    </w:p>
    <w:p>
      <w:pPr>
        <w:pStyle w:val="TOC8"/>
        <w:rPr>
          <w:rFonts w:asciiTheme="minorHAnsi" w:eastAsiaTheme="minorEastAsia" w:hAnsiTheme="minorHAnsi" w:cstheme="minorBidi"/>
          <w:szCs w:val="22"/>
        </w:rPr>
      </w:pPr>
      <w:r>
        <w:t>108.</w:t>
      </w:r>
      <w:r>
        <w:tab/>
        <w:t>Examination orders, admissibility of transcript of proceedings under</w:t>
      </w:r>
      <w:r>
        <w:tab/>
      </w:r>
      <w:r>
        <w:fldChar w:fldCharType="begin"/>
      </w:r>
      <w:r>
        <w:instrText xml:space="preserve"> PAGEREF _Toc12618568 \h </w:instrText>
      </w:r>
      <w:r>
        <w:fldChar w:fldCharType="separate"/>
      </w:r>
      <w:r>
        <w:t>76</w:t>
      </w:r>
      <w:r>
        <w:fldChar w:fldCharType="end"/>
      </w:r>
    </w:p>
    <w:p>
      <w:pPr>
        <w:pStyle w:val="TOC8"/>
        <w:rPr>
          <w:rFonts w:asciiTheme="minorHAnsi" w:eastAsiaTheme="minorEastAsia" w:hAnsiTheme="minorHAnsi" w:cstheme="minorBidi"/>
          <w:szCs w:val="22"/>
        </w:rPr>
      </w:pPr>
      <w:r>
        <w:t>109.</w:t>
      </w:r>
      <w:r>
        <w:tab/>
        <w:t>Hearsay evidence etc., use of</w:t>
      </w:r>
      <w:r>
        <w:tab/>
      </w:r>
      <w:r>
        <w:fldChar w:fldCharType="begin"/>
      </w:r>
      <w:r>
        <w:instrText xml:space="preserve"> PAGEREF _Toc12618569 \h </w:instrText>
      </w:r>
      <w:r>
        <w:fldChar w:fldCharType="separate"/>
      </w:r>
      <w:r>
        <w:t>77</w:t>
      </w:r>
      <w:r>
        <w:fldChar w:fldCharType="end"/>
      </w:r>
    </w:p>
    <w:p>
      <w:pPr>
        <w:pStyle w:val="TOC8"/>
        <w:rPr>
          <w:rFonts w:asciiTheme="minorHAnsi" w:eastAsiaTheme="minorEastAsia" w:hAnsiTheme="minorHAnsi" w:cstheme="minorBidi"/>
          <w:szCs w:val="22"/>
        </w:rPr>
      </w:pPr>
      <w:r>
        <w:t>110.</w:t>
      </w:r>
      <w:r>
        <w:tab/>
        <w:t>Production orders, admissibility of documents produced etc.</w:t>
      </w:r>
      <w:r>
        <w:tab/>
      </w:r>
      <w:r>
        <w:fldChar w:fldCharType="begin"/>
      </w:r>
      <w:r>
        <w:instrText xml:space="preserve"> PAGEREF _Toc12618570 \h </w:instrText>
      </w:r>
      <w:r>
        <w:fldChar w:fldCharType="separate"/>
      </w:r>
      <w:r>
        <w:t>77</w:t>
      </w:r>
      <w:r>
        <w:fldChar w:fldCharType="end"/>
      </w:r>
    </w:p>
    <w:p>
      <w:pPr>
        <w:pStyle w:val="TOC8"/>
        <w:rPr>
          <w:rFonts w:asciiTheme="minorHAnsi" w:eastAsiaTheme="minorEastAsia" w:hAnsiTheme="minorHAnsi" w:cstheme="minorBidi"/>
          <w:szCs w:val="22"/>
        </w:rPr>
      </w:pPr>
      <w:r>
        <w:t>111.</w:t>
      </w:r>
      <w:r>
        <w:tab/>
      </w:r>
      <w:r>
        <w:rPr>
          <w:i/>
        </w:rPr>
        <w:t>Misuse of Drugs Act 1981</w:t>
      </w:r>
      <w:r>
        <w:t xml:space="preserve"> s. 38(2), effect of certificate under</w:t>
      </w:r>
      <w:r>
        <w:tab/>
      </w:r>
      <w:r>
        <w:fldChar w:fldCharType="begin"/>
      </w:r>
      <w:r>
        <w:instrText xml:space="preserve"> PAGEREF _Toc12618571 \h </w:instrText>
      </w:r>
      <w:r>
        <w:fldChar w:fldCharType="separate"/>
      </w:r>
      <w:r>
        <w:t>77</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_Toc12618572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Memorials for land titles, Registrar of Titles’ functions as to and effect of</w:t>
      </w:r>
      <w:r>
        <w:tab/>
      </w:r>
      <w:r>
        <w:fldChar w:fldCharType="begin"/>
      </w:r>
      <w:r>
        <w:instrText xml:space="preserve"> PAGEREF _Toc12618574 \h </w:instrText>
      </w:r>
      <w:r>
        <w:fldChar w:fldCharType="separate"/>
      </w:r>
      <w:r>
        <w:t>78</w:t>
      </w:r>
      <w:r>
        <w:fldChar w:fldCharType="end"/>
      </w:r>
    </w:p>
    <w:p>
      <w:pPr>
        <w:pStyle w:val="TOC8"/>
        <w:rPr>
          <w:rFonts w:asciiTheme="minorHAnsi" w:eastAsiaTheme="minorEastAsia" w:hAnsiTheme="minorHAnsi" w:cstheme="minorBidi"/>
          <w:szCs w:val="22"/>
        </w:rPr>
      </w:pPr>
      <w:r>
        <w:t>114.</w:t>
      </w:r>
      <w:r>
        <w:tab/>
        <w:t xml:space="preserve">Registrars under Acts other than </w:t>
      </w:r>
      <w:r>
        <w:rPr>
          <w:i/>
        </w:rPr>
        <w:t>Transfer of Land Act 1893</w:t>
      </w:r>
      <w:r>
        <w:t>, duty of</w:t>
      </w:r>
      <w:r>
        <w:tab/>
      </w:r>
      <w:r>
        <w:fldChar w:fldCharType="begin"/>
      </w:r>
      <w:r>
        <w:instrText xml:space="preserve"> PAGEREF _Toc12618575 \h </w:instrText>
      </w:r>
      <w:r>
        <w:fldChar w:fldCharType="separate"/>
      </w:r>
      <w:r>
        <w:t>80</w:t>
      </w:r>
      <w:r>
        <w:fldChar w:fldCharType="end"/>
      </w:r>
    </w:p>
    <w:p>
      <w:pPr>
        <w:pStyle w:val="TOC8"/>
        <w:rPr>
          <w:rFonts w:asciiTheme="minorHAnsi" w:eastAsiaTheme="minorEastAsia" w:hAnsiTheme="minorHAnsi" w:cstheme="minorBidi"/>
          <w:szCs w:val="22"/>
        </w:rPr>
      </w:pPr>
      <w:r>
        <w:t>115.</w:t>
      </w:r>
      <w:r>
        <w:tab/>
        <w:t>Knowledge that property is frozen, imputation of</w:t>
      </w:r>
      <w:r>
        <w:tab/>
      </w:r>
      <w:r>
        <w:fldChar w:fldCharType="begin"/>
      </w:r>
      <w:r>
        <w:instrText xml:space="preserve"> PAGEREF _Toc12618576 \h </w:instrText>
      </w:r>
      <w:r>
        <w:fldChar w:fldCharType="separate"/>
      </w:r>
      <w:r>
        <w:t>80</w:t>
      </w:r>
      <w:r>
        <w:fldChar w:fldCharType="end"/>
      </w:r>
    </w:p>
    <w:p>
      <w:pPr>
        <w:pStyle w:val="TOC8"/>
        <w:rPr>
          <w:rFonts w:asciiTheme="minorHAnsi" w:eastAsiaTheme="minorEastAsia" w:hAnsiTheme="minorHAnsi" w:cstheme="minorBidi"/>
          <w:szCs w:val="22"/>
        </w:rPr>
      </w:pPr>
      <w:r>
        <w:t>116.</w:t>
      </w:r>
      <w:r>
        <w:tab/>
        <w:t>Documents lodged with the Registrar of Titles, form of</w:t>
      </w:r>
      <w:r>
        <w:tab/>
      </w:r>
      <w:r>
        <w:fldChar w:fldCharType="begin"/>
      </w:r>
      <w:r>
        <w:instrText xml:space="preserve"> PAGEREF _Toc12618577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77"/>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Freezing notices and orders, content of for interstate registration and effect of interstate</w:t>
      </w:r>
      <w:r>
        <w:tab/>
      </w:r>
      <w:r>
        <w:fldChar w:fldCharType="begin"/>
      </w:r>
      <w:r>
        <w:instrText xml:space="preserve"> PAGEREF _Toc12618580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Interstate orders, registration of</w:t>
      </w:r>
      <w:r>
        <w:tab/>
      </w:r>
      <w:r>
        <w:fldChar w:fldCharType="begin"/>
      </w:r>
      <w:r>
        <w:instrText xml:space="preserve"> PAGEREF _Toc12618582 \h </w:instrText>
      </w:r>
      <w:r>
        <w:fldChar w:fldCharType="separate"/>
      </w:r>
      <w:r>
        <w:t>82</w:t>
      </w:r>
      <w:r>
        <w:fldChar w:fldCharType="end"/>
      </w:r>
    </w:p>
    <w:p>
      <w:pPr>
        <w:pStyle w:val="TOC8"/>
        <w:rPr>
          <w:rFonts w:asciiTheme="minorHAnsi" w:eastAsiaTheme="minorEastAsia" w:hAnsiTheme="minorHAnsi" w:cstheme="minorBidi"/>
          <w:szCs w:val="22"/>
        </w:rPr>
      </w:pPr>
      <w:r>
        <w:t>119.</w:t>
      </w:r>
      <w:r>
        <w:tab/>
        <w:t>Registered interstate freezing orders, effect of</w:t>
      </w:r>
      <w:r>
        <w:tab/>
      </w:r>
      <w:r>
        <w:fldChar w:fldCharType="begin"/>
      </w:r>
      <w:r>
        <w:instrText xml:space="preserve"> PAGEREF _Toc12618583 \h </w:instrText>
      </w:r>
      <w:r>
        <w:fldChar w:fldCharType="separate"/>
      </w:r>
      <w:r>
        <w:t>83</w:t>
      </w:r>
      <w:r>
        <w:fldChar w:fldCharType="end"/>
      </w:r>
    </w:p>
    <w:p>
      <w:pPr>
        <w:pStyle w:val="TOC8"/>
        <w:rPr>
          <w:rFonts w:asciiTheme="minorHAnsi" w:eastAsiaTheme="minorEastAsia" w:hAnsiTheme="minorHAnsi" w:cstheme="minorBidi"/>
          <w:szCs w:val="22"/>
        </w:rPr>
      </w:pPr>
      <w:r>
        <w:t>120.</w:t>
      </w:r>
      <w:r>
        <w:tab/>
        <w:t>Registered interstate confiscation declarations, effect of</w:t>
      </w:r>
      <w:r>
        <w:tab/>
      </w:r>
      <w:r>
        <w:fldChar w:fldCharType="begin"/>
      </w:r>
      <w:r>
        <w:instrText xml:space="preserve"> PAGEREF _Toc12618584 \h </w:instrText>
      </w:r>
      <w:r>
        <w:fldChar w:fldCharType="separate"/>
      </w:r>
      <w:r>
        <w:t>83</w:t>
      </w:r>
      <w:r>
        <w:fldChar w:fldCharType="end"/>
      </w:r>
    </w:p>
    <w:p>
      <w:pPr>
        <w:pStyle w:val="TOC8"/>
        <w:rPr>
          <w:rFonts w:asciiTheme="minorHAnsi" w:eastAsiaTheme="minorEastAsia" w:hAnsiTheme="minorHAnsi" w:cstheme="minorBidi"/>
          <w:szCs w:val="22"/>
        </w:rPr>
      </w:pPr>
      <w:r>
        <w:t>121.</w:t>
      </w:r>
      <w:r>
        <w:tab/>
        <w:t>Registered interstate freezing orders etc., duration of</w:t>
      </w:r>
      <w:r>
        <w:tab/>
      </w:r>
      <w:r>
        <w:fldChar w:fldCharType="begin"/>
      </w:r>
      <w:r>
        <w:instrText xml:space="preserve"> PAGEREF _Toc12618585 \h </w:instrText>
      </w:r>
      <w:r>
        <w:fldChar w:fldCharType="separate"/>
      </w:r>
      <w:r>
        <w:t>83</w:t>
      </w:r>
      <w:r>
        <w:fldChar w:fldCharType="end"/>
      </w:r>
    </w:p>
    <w:p>
      <w:pPr>
        <w:pStyle w:val="TOC8"/>
        <w:rPr>
          <w:rFonts w:asciiTheme="minorHAnsi" w:eastAsiaTheme="minorEastAsia" w:hAnsiTheme="minorHAnsi" w:cstheme="minorBidi"/>
          <w:szCs w:val="22"/>
        </w:rPr>
      </w:pPr>
      <w:r>
        <w:t>122.</w:t>
      </w:r>
      <w:r>
        <w:tab/>
        <w:t>Registered interstate freezing orders etc., cancelling</w:t>
      </w:r>
      <w:r>
        <w:tab/>
      </w:r>
      <w:r>
        <w:fldChar w:fldCharType="begin"/>
      </w:r>
      <w:r>
        <w:instrText xml:space="preserve"> PAGEREF _Toc12618586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_Toc12618588 \h </w:instrText>
      </w:r>
      <w:r>
        <w:fldChar w:fldCharType="separate"/>
      </w:r>
      <w:r>
        <w:t>84</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_Toc12618589 \h </w:instrText>
      </w:r>
      <w:r>
        <w:fldChar w:fldCharType="separate"/>
      </w:r>
      <w:r>
        <w:t>85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_Toc12618590 \h </w:instrText>
      </w:r>
      <w:r>
        <w:fldChar w:fldCharType="separate"/>
      </w:r>
      <w:r>
        <w:t>85</w:t>
      </w:r>
      <w:r>
        <w:fldChar w:fldCharType="end"/>
      </w:r>
    </w:p>
    <w:p>
      <w:pPr>
        <w:pStyle w:val="TOC8"/>
        <w:rPr>
          <w:rFonts w:asciiTheme="minorHAnsi" w:eastAsiaTheme="minorEastAsia" w:hAnsiTheme="minorHAnsi" w:cstheme="minorBidi"/>
          <w:szCs w:val="22"/>
        </w:rPr>
      </w:pPr>
      <w:r>
        <w:t>126.</w:t>
      </w:r>
      <w:r>
        <w:tab/>
        <w:t>Charge on land, registration of memorial of</w:t>
      </w:r>
      <w:r>
        <w:tab/>
      </w:r>
      <w:r>
        <w:fldChar w:fldCharType="begin"/>
      </w:r>
      <w:r>
        <w:instrText xml:space="preserve"> PAGEREF _Toc12618591 \h </w:instrText>
      </w:r>
      <w:r>
        <w:fldChar w:fldCharType="separate"/>
      </w:r>
      <w:r>
        <w:t>86</w:t>
      </w:r>
      <w:r>
        <w:fldChar w:fldCharType="end"/>
      </w:r>
    </w:p>
    <w:p>
      <w:pPr>
        <w:pStyle w:val="TOC8"/>
        <w:rPr>
          <w:rFonts w:asciiTheme="minorHAnsi" w:eastAsiaTheme="minorEastAsia" w:hAnsiTheme="minorHAnsi" w:cstheme="minorBidi"/>
          <w:szCs w:val="22"/>
        </w:rPr>
      </w:pPr>
      <w:r>
        <w:t>127.</w:t>
      </w:r>
      <w:r>
        <w:tab/>
        <w:t>Charge on property other than land, registration of</w:t>
      </w:r>
      <w:r>
        <w:tab/>
      </w:r>
      <w:r>
        <w:fldChar w:fldCharType="begin"/>
      </w:r>
      <w:r>
        <w:instrText xml:space="preserve"> PAGEREF _Toc12618592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_Toc12618594 \h </w:instrText>
      </w:r>
      <w:r>
        <w:fldChar w:fldCharType="separate"/>
      </w:r>
      <w:r>
        <w:t>88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_Toc12618595 \h </w:instrText>
      </w:r>
      <w:r>
        <w:fldChar w:fldCharType="separate"/>
      </w:r>
      <w:r>
        <w:t>88</w:t>
      </w:r>
      <w:r>
        <w:fldChar w:fldCharType="end"/>
      </w:r>
    </w:p>
    <w:p>
      <w:pPr>
        <w:pStyle w:val="TOC8"/>
        <w:rPr>
          <w:rFonts w:asciiTheme="minorHAnsi" w:eastAsiaTheme="minorEastAsia" w:hAnsiTheme="minorHAnsi" w:cstheme="minorBidi"/>
          <w:szCs w:val="22"/>
        </w:rPr>
      </w:pPr>
      <w:r>
        <w:t>130.</w:t>
      </w:r>
      <w:r>
        <w:tab/>
        <w:t>Confiscation Proceeds Account, creation and administration of</w:t>
      </w:r>
      <w:r>
        <w:tab/>
      </w:r>
      <w:r>
        <w:fldChar w:fldCharType="begin"/>
      </w:r>
      <w:r>
        <w:instrText xml:space="preserve"> PAGEREF _Toc12618596 \h </w:instrText>
      </w:r>
      <w:r>
        <w:fldChar w:fldCharType="separate"/>
      </w:r>
      <w:r>
        <w:t>89</w:t>
      </w:r>
      <w:r>
        <w:fldChar w:fldCharType="end"/>
      </w:r>
    </w:p>
    <w:p>
      <w:pPr>
        <w:pStyle w:val="TOC8"/>
        <w:rPr>
          <w:rFonts w:asciiTheme="minorHAnsi" w:eastAsiaTheme="minorEastAsia" w:hAnsiTheme="minorHAnsi" w:cstheme="minorBidi"/>
          <w:szCs w:val="22"/>
        </w:rPr>
      </w:pPr>
      <w:r>
        <w:t>131.</w:t>
      </w:r>
      <w:r>
        <w:tab/>
        <w:t>Confiscation Proceeds Account, funds and purposes of</w:t>
      </w:r>
      <w:r>
        <w:tab/>
      </w:r>
      <w:r>
        <w:fldChar w:fldCharType="begin"/>
      </w:r>
      <w:r>
        <w:instrText xml:space="preserve"> PAGEREF _Toc12618597 \h </w:instrText>
      </w:r>
      <w:r>
        <w:fldChar w:fldCharType="separate"/>
      </w:r>
      <w:r>
        <w:t>89</w:t>
      </w:r>
      <w:r>
        <w:fldChar w:fldCharType="end"/>
      </w:r>
    </w:p>
    <w:p>
      <w:pPr>
        <w:pStyle w:val="TOC8"/>
        <w:rPr>
          <w:rFonts w:asciiTheme="minorHAnsi" w:eastAsiaTheme="minorEastAsia" w:hAnsiTheme="minorHAnsi" w:cstheme="minorBidi"/>
          <w:szCs w:val="22"/>
        </w:rPr>
      </w:pPr>
      <w:r>
        <w:t>132.</w:t>
      </w:r>
      <w:r>
        <w:tab/>
        <w:t>Obstructing police officers or authorised CCC officers</w:t>
      </w:r>
      <w:r>
        <w:tab/>
      </w:r>
      <w:r>
        <w:fldChar w:fldCharType="begin"/>
      </w:r>
      <w:r>
        <w:instrText xml:space="preserve"> PAGEREF _Toc12618598 \h </w:instrText>
      </w:r>
      <w:r>
        <w:fldChar w:fldCharType="separate"/>
      </w:r>
      <w:r>
        <w:t>90</w:t>
      </w:r>
      <w:r>
        <w:fldChar w:fldCharType="end"/>
      </w:r>
    </w:p>
    <w:p>
      <w:pPr>
        <w:pStyle w:val="TOC8"/>
        <w:rPr>
          <w:rFonts w:asciiTheme="minorHAnsi" w:eastAsiaTheme="minorEastAsia" w:hAnsiTheme="minorHAnsi" w:cstheme="minorBidi"/>
          <w:szCs w:val="22"/>
        </w:rPr>
      </w:pPr>
      <w:r>
        <w:t>133.</w:t>
      </w:r>
      <w:r>
        <w:tab/>
        <w:t>Subsequent applications, notices, orders etc. not prevented</w:t>
      </w:r>
      <w:r>
        <w:tab/>
      </w:r>
      <w:r>
        <w:fldChar w:fldCharType="begin"/>
      </w:r>
      <w:r>
        <w:instrText xml:space="preserve"> PAGEREF _Toc12618599 \h </w:instrText>
      </w:r>
      <w:r>
        <w:fldChar w:fldCharType="separate"/>
      </w:r>
      <w:r>
        <w:t>91</w:t>
      </w:r>
      <w:r>
        <w:fldChar w:fldCharType="end"/>
      </w:r>
    </w:p>
    <w:p>
      <w:pPr>
        <w:pStyle w:val="TOC8"/>
        <w:rPr>
          <w:rFonts w:asciiTheme="minorHAnsi" w:eastAsiaTheme="minorEastAsia" w:hAnsiTheme="minorHAnsi" w:cstheme="minorBidi"/>
          <w:szCs w:val="22"/>
        </w:rPr>
      </w:pPr>
      <w:r>
        <w:t>134.</w:t>
      </w:r>
      <w:r>
        <w:tab/>
        <w:t>Delegation by DPP</w:t>
      </w:r>
      <w:r>
        <w:tab/>
      </w:r>
      <w:r>
        <w:fldChar w:fldCharType="begin"/>
      </w:r>
      <w:r>
        <w:instrText xml:space="preserve"> PAGEREF _Toc12618600 \h </w:instrText>
      </w:r>
      <w:r>
        <w:fldChar w:fldCharType="separate"/>
      </w:r>
      <w:r>
        <w:t>91</w:t>
      </w:r>
      <w:r>
        <w:fldChar w:fldCharType="end"/>
      </w:r>
    </w:p>
    <w:p>
      <w:pPr>
        <w:pStyle w:val="TOC8"/>
        <w:rPr>
          <w:rFonts w:asciiTheme="minorHAnsi" w:eastAsiaTheme="minorEastAsia" w:hAnsiTheme="minorHAnsi" w:cstheme="minorBidi"/>
          <w:szCs w:val="22"/>
        </w:rPr>
      </w:pPr>
      <w:r>
        <w:t>134A.</w:t>
      </w:r>
      <w:r>
        <w:tab/>
        <w:t>CCC’s power to delegate</w:t>
      </w:r>
      <w:r>
        <w:tab/>
      </w:r>
      <w:r>
        <w:fldChar w:fldCharType="begin"/>
      </w:r>
      <w:r>
        <w:instrText xml:space="preserve"> PAGEREF _Toc12618601 \h </w:instrText>
      </w:r>
      <w:r>
        <w:fldChar w:fldCharType="separate"/>
      </w:r>
      <w:r>
        <w:t>91</w:t>
      </w:r>
      <w:r>
        <w:fldChar w:fldCharType="end"/>
      </w:r>
    </w:p>
    <w:p>
      <w:pPr>
        <w:pStyle w:val="TOC8"/>
        <w:rPr>
          <w:rFonts w:asciiTheme="minorHAnsi" w:eastAsiaTheme="minorEastAsia" w:hAnsiTheme="minorHAnsi" w:cstheme="minorBidi"/>
          <w:szCs w:val="22"/>
        </w:rPr>
      </w:pPr>
      <w:r>
        <w:t>135.</w:t>
      </w:r>
      <w:r>
        <w:tab/>
        <w:t>Sham transactions, orders as to</w:t>
      </w:r>
      <w:r>
        <w:tab/>
      </w:r>
      <w:r>
        <w:fldChar w:fldCharType="begin"/>
      </w:r>
      <w:r>
        <w:instrText xml:space="preserve"> PAGEREF _Toc12618602 \h </w:instrText>
      </w:r>
      <w:r>
        <w:fldChar w:fldCharType="separate"/>
      </w:r>
      <w:r>
        <w:t>92</w:t>
      </w:r>
      <w:r>
        <w:fldChar w:fldCharType="end"/>
      </w:r>
    </w:p>
    <w:p>
      <w:pPr>
        <w:pStyle w:val="TOC8"/>
        <w:rPr>
          <w:rFonts w:asciiTheme="minorHAnsi" w:eastAsiaTheme="minorEastAsia" w:hAnsiTheme="minorHAnsi" w:cstheme="minorBidi"/>
          <w:szCs w:val="22"/>
        </w:rPr>
      </w:pPr>
      <w:r>
        <w:t>136.</w:t>
      </w:r>
      <w:r>
        <w:tab/>
        <w:t>Offences by body corporate, liability of officers of in case of etc.</w:t>
      </w:r>
      <w:r>
        <w:tab/>
      </w:r>
      <w:r>
        <w:fldChar w:fldCharType="begin"/>
      </w:r>
      <w:r>
        <w:instrText xml:space="preserve"> PAGEREF _Toc12618603 \h </w:instrText>
      </w:r>
      <w:r>
        <w:fldChar w:fldCharType="separate"/>
      </w:r>
      <w:r>
        <w:t>93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_Toc12618604 \h </w:instrText>
      </w:r>
      <w:r>
        <w:fldChar w:fldCharType="separate"/>
      </w:r>
      <w:r>
        <w:t>93</w:t>
      </w:r>
      <w:r>
        <w:fldChar w:fldCharType="end"/>
      </w:r>
    </w:p>
    <w:p>
      <w:pPr>
        <w:pStyle w:val="TOC8"/>
        <w:rPr>
          <w:rFonts w:asciiTheme="minorHAnsi" w:eastAsiaTheme="minorEastAsia" w:hAnsiTheme="minorHAnsi" w:cstheme="minorBidi"/>
          <w:szCs w:val="22"/>
        </w:rPr>
      </w:pPr>
      <w:r>
        <w:t>138.</w:t>
      </w:r>
      <w:r>
        <w:tab/>
        <w:t>Death of owner, effect of</w:t>
      </w:r>
      <w:r>
        <w:tab/>
      </w:r>
      <w:r>
        <w:fldChar w:fldCharType="begin"/>
      </w:r>
      <w:r>
        <w:instrText xml:space="preserve"> PAGEREF _Toc12618605 \h </w:instrText>
      </w:r>
      <w:r>
        <w:fldChar w:fldCharType="separate"/>
      </w:r>
      <w:r>
        <w:t>94</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_Toc12618606 \h </w:instrText>
      </w:r>
      <w:r>
        <w:fldChar w:fldCharType="separate"/>
      </w:r>
      <w:r>
        <w:t>94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_Toc12618607 \h </w:instrText>
      </w:r>
      <w:r>
        <w:fldChar w:fldCharType="separate"/>
      </w:r>
      <w:r>
        <w:t>95</w:t>
      </w:r>
      <w:r>
        <w:fldChar w:fldCharType="end"/>
      </w:r>
    </w:p>
    <w:p>
      <w:pPr>
        <w:pStyle w:val="TOC8"/>
        <w:rPr>
          <w:rFonts w:asciiTheme="minorHAnsi" w:eastAsiaTheme="minorEastAsia" w:hAnsiTheme="minorHAnsi" w:cstheme="minorBidi"/>
          <w:szCs w:val="22"/>
        </w:rPr>
      </w:pPr>
      <w:r>
        <w:t>140A.</w:t>
      </w:r>
      <w:r>
        <w:tab/>
        <w:t>Review of 2018 amendments to Act</w:t>
      </w:r>
      <w:r>
        <w:tab/>
      </w:r>
      <w:r>
        <w:fldChar w:fldCharType="begin"/>
      </w:r>
      <w:r>
        <w:instrText xml:space="preserve"> PAGEREF _Toc12618608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_Toc12618610 \h </w:instrText>
      </w:r>
      <w:r>
        <w:fldChar w:fldCharType="separate"/>
      </w:r>
      <w:r>
        <w:t>97</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_Toc12618611 \h </w:instrText>
      </w:r>
      <w:r>
        <w:fldChar w:fldCharType="separate"/>
      </w:r>
      <w:r>
        <w:t>98</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_Toc12618612 \h </w:instrText>
      </w:r>
      <w:r>
        <w:fldChar w:fldCharType="separate"/>
      </w:r>
      <w:r>
        <w:t>98</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_Toc12618613 \h </w:instrText>
      </w:r>
      <w:r>
        <w:fldChar w:fldCharType="separate"/>
      </w:r>
      <w:r>
        <w:t>99</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_Toc12618614 \h </w:instrText>
      </w:r>
      <w:r>
        <w:fldChar w:fldCharType="separate"/>
      </w:r>
      <w:r>
        <w:t>100</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_Toc12618615 \h </w:instrText>
      </w:r>
      <w:r>
        <w:fldChar w:fldCharType="separate"/>
      </w:r>
      <w:r>
        <w:t>100</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_Toc12618616 \h </w:instrText>
      </w:r>
      <w:r>
        <w:fldChar w:fldCharType="separate"/>
      </w:r>
      <w:r>
        <w:t>101</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_Toc12618617 \h </w:instrText>
      </w:r>
      <w:r>
        <w:fldChar w:fldCharType="separate"/>
      </w:r>
      <w:r>
        <w:t>101</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_Toc12618618 \h </w:instrText>
      </w:r>
      <w:r>
        <w:fldChar w:fldCharType="separate"/>
      </w:r>
      <w:r>
        <w:t>104</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_Toc12618619 \h </w:instrText>
      </w:r>
      <w:r>
        <w:fldChar w:fldCharType="separate"/>
      </w:r>
      <w:r>
        <w:t>104</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_Toc12618620 \h </w:instrText>
      </w:r>
      <w:r>
        <w:fldChar w:fldCharType="separate"/>
      </w:r>
      <w:r>
        <w:t>105</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_Toc12618621 \h </w:instrText>
      </w:r>
      <w:r>
        <w:fldChar w:fldCharType="separate"/>
      </w:r>
      <w:r>
        <w:t>105</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_Toc12618622 \h </w:instrText>
      </w:r>
      <w:r>
        <w:fldChar w:fldCharType="separate"/>
      </w:r>
      <w:r>
        <w:t>106</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_Toc12618623 \h </w:instrText>
      </w:r>
      <w:r>
        <w:fldChar w:fldCharType="separate"/>
      </w:r>
      <w:r>
        <w:t>107</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_Toc12618624 \h </w:instrText>
      </w:r>
      <w:r>
        <w:fldChar w:fldCharType="separate"/>
      </w:r>
      <w:r>
        <w:t>107</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_Toc12618625 \h </w:instrText>
      </w:r>
      <w:r>
        <w:fldChar w:fldCharType="separate"/>
      </w:r>
      <w:r>
        <w:t>108</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_Toc12618626 \h </w:instrText>
      </w:r>
      <w:r>
        <w:fldChar w:fldCharType="separate"/>
      </w:r>
      <w:r>
        <w:t>109</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_Toc12618627 \h </w:instrText>
      </w:r>
      <w:r>
        <w:fldChar w:fldCharType="separate"/>
      </w:r>
      <w:r>
        <w:t>110</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_Toc12618628 \h </w:instrText>
      </w:r>
      <w:r>
        <w:fldChar w:fldCharType="separate"/>
      </w:r>
      <w:r>
        <w:t>110</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_Toc12618629 \h </w:instrText>
      </w:r>
      <w:r>
        <w:fldChar w:fldCharType="separate"/>
      </w:r>
      <w:r>
        <w:t>111</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_Toc12618630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_Toc12618632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_Toc12618634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21 June 2019</w:t>
            </w:r>
            <w:r>
              <w:rPr>
                <w:b/>
                <w:sz w:val="22"/>
              </w:rPr>
              <w:fldChar w:fldCharType="end"/>
            </w:r>
          </w:p>
        </w:tc>
      </w:tr>
    </w:tbl>
    <w:p>
      <w:pPr>
        <w:pStyle w:val="WA"/>
        <w:spacing w:before="12"/>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3" w:name="_Toc7619842"/>
      <w:bookmarkStart w:id="4" w:name="_Toc12618234"/>
      <w:bookmarkStart w:id="5" w:name="_Toc1261843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261843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snapToGrid w:val="0"/>
        </w:rPr>
        <w:t>.</w:t>
      </w:r>
    </w:p>
    <w:p>
      <w:pPr>
        <w:pStyle w:val="Heading5"/>
        <w:rPr>
          <w:snapToGrid w:val="0"/>
        </w:rPr>
      </w:pPr>
      <w:bookmarkStart w:id="7" w:name="_Toc12618437"/>
      <w:r>
        <w:rPr>
          <w:rStyle w:val="CharSectno"/>
        </w:rPr>
        <w:t>2</w:t>
      </w:r>
      <w:r>
        <w:rPr>
          <w:snapToGrid w:val="0"/>
        </w:rPr>
        <w:t>.</w:t>
      </w:r>
      <w:r>
        <w:rPr>
          <w:snapToGrid w:val="0"/>
        </w:rPr>
        <w:tab/>
        <w:t>Commencement</w:t>
      </w:r>
      <w:bookmarkEnd w:id="7"/>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8" w:name="_Toc12618438"/>
      <w:r>
        <w:rPr>
          <w:rStyle w:val="CharSectno"/>
        </w:rPr>
        <w:t>3</w:t>
      </w:r>
      <w:r>
        <w:rPr>
          <w:snapToGrid w:val="0"/>
        </w:rPr>
        <w:t>.</w:t>
      </w:r>
      <w:r>
        <w:rPr>
          <w:snapToGrid w:val="0"/>
        </w:rPr>
        <w:tab/>
        <w:t>Terms used (Glossary)</w:t>
      </w:r>
      <w:bookmarkEnd w:id="8"/>
    </w:p>
    <w:p>
      <w:pPr>
        <w:pStyle w:val="Subsection"/>
      </w:pPr>
      <w:r>
        <w:tab/>
      </w:r>
      <w:r>
        <w:tab/>
        <w:t>The Glossary at the end of this Act defines or affects the meaning of some of the words and expressions used in this Act.</w:t>
      </w:r>
    </w:p>
    <w:p>
      <w:pPr>
        <w:pStyle w:val="Heading5"/>
      </w:pPr>
      <w:bookmarkStart w:id="9" w:name="_Toc12618439"/>
      <w:r>
        <w:rPr>
          <w:rStyle w:val="CharSectno"/>
        </w:rPr>
        <w:t>4</w:t>
      </w:r>
      <w:r>
        <w:t>.</w:t>
      </w:r>
      <w:r>
        <w:tab/>
        <w:t>What is confiscable property</w:t>
      </w:r>
      <w:bookmarkEnd w:id="9"/>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0" w:name="_Toc12618440"/>
      <w:r>
        <w:rPr>
          <w:rStyle w:val="CharSectno"/>
        </w:rPr>
        <w:t>5</w:t>
      </w:r>
      <w:r>
        <w:t>.</w:t>
      </w:r>
      <w:r>
        <w:tab/>
        <w:t>Application of Act to confiscable property</w:t>
      </w:r>
      <w:bookmarkEnd w:id="1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11" w:name="_Toc7619848"/>
      <w:bookmarkStart w:id="12" w:name="_Toc12618240"/>
      <w:bookmarkStart w:id="13" w:name="_Toc12618441"/>
      <w:r>
        <w:rPr>
          <w:rStyle w:val="CharPartNo"/>
        </w:rPr>
        <w:t>Part 2</w:t>
      </w:r>
      <w:r>
        <w:t xml:space="preserve"> — </w:t>
      </w:r>
      <w:r>
        <w:rPr>
          <w:rStyle w:val="CharPartText"/>
        </w:rPr>
        <w:t>Confiscation of property</w:t>
      </w:r>
      <w:bookmarkEnd w:id="11"/>
      <w:bookmarkEnd w:id="12"/>
      <w:bookmarkEnd w:id="13"/>
    </w:p>
    <w:p>
      <w:pPr>
        <w:pStyle w:val="Heading5"/>
      </w:pPr>
      <w:bookmarkStart w:id="14" w:name="_Toc12618442"/>
      <w:r>
        <w:rPr>
          <w:rStyle w:val="CharSectno"/>
        </w:rPr>
        <w:t>6</w:t>
      </w:r>
      <w:r>
        <w:t>.</w:t>
      </w:r>
      <w:r>
        <w:tab/>
        <w:t>When property is confiscated</w:t>
      </w:r>
      <w:bookmarkEnd w:id="14"/>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5" w:name="_Toc12618443"/>
      <w:r>
        <w:rPr>
          <w:rStyle w:val="CharSectno"/>
        </w:rPr>
        <w:t>7</w:t>
      </w:r>
      <w:r>
        <w:t>.</w:t>
      </w:r>
      <w:r>
        <w:tab/>
        <w:t>When frozen property is confiscated automatically</w:t>
      </w:r>
      <w:bookmarkEnd w:id="15"/>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6" w:name="_Toc12618444"/>
      <w:r>
        <w:rPr>
          <w:rStyle w:val="CharSectno"/>
        </w:rPr>
        <w:t>8</w:t>
      </w:r>
      <w:r>
        <w:t>.</w:t>
      </w:r>
      <w:r>
        <w:tab/>
        <w:t>Declared drug trafficker, certain property of confiscated</w:t>
      </w:r>
      <w:bookmarkEnd w:id="16"/>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7" w:name="_Toc12618445"/>
      <w:r>
        <w:rPr>
          <w:rStyle w:val="CharSectno"/>
        </w:rPr>
        <w:t>9</w:t>
      </w:r>
      <w:r>
        <w:t>.</w:t>
      </w:r>
      <w:r>
        <w:tab/>
        <w:t>Registrable real property, time and effect of confiscation of under s. 6, 7 or 8</w:t>
      </w:r>
      <w:bookmarkEnd w:id="17"/>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8" w:name="_Toc12618446"/>
      <w:r>
        <w:rPr>
          <w:rStyle w:val="CharSectno"/>
        </w:rPr>
        <w:t>10</w:t>
      </w:r>
      <w:r>
        <w:t>.</w:t>
      </w:r>
      <w:r>
        <w:tab/>
        <w:t>Other property, time and effect of confiscation of under s. 6, 7 or 8</w:t>
      </w:r>
      <w:bookmarkEnd w:id="18"/>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19" w:name="_Toc7619854"/>
      <w:bookmarkStart w:id="20" w:name="_Toc12618246"/>
      <w:bookmarkStart w:id="21" w:name="_Toc12618447"/>
      <w:r>
        <w:rPr>
          <w:rStyle w:val="CharPartNo"/>
        </w:rPr>
        <w:t>Part 3</w:t>
      </w:r>
      <w:r>
        <w:t xml:space="preserve"> — </w:t>
      </w:r>
      <w:r>
        <w:rPr>
          <w:rStyle w:val="CharPartText"/>
        </w:rPr>
        <w:t>Identifying and recovering confiscable property</w:t>
      </w:r>
      <w:bookmarkEnd w:id="19"/>
      <w:bookmarkEnd w:id="20"/>
      <w:bookmarkEnd w:id="21"/>
    </w:p>
    <w:p>
      <w:pPr>
        <w:pStyle w:val="Heading3"/>
      </w:pPr>
      <w:bookmarkStart w:id="22" w:name="_Toc7619855"/>
      <w:bookmarkStart w:id="23" w:name="_Toc12618247"/>
      <w:bookmarkStart w:id="24" w:name="_Toc12618448"/>
      <w:r>
        <w:rPr>
          <w:rStyle w:val="CharDivNo"/>
        </w:rPr>
        <w:t>Division 1</w:t>
      </w:r>
      <w:r>
        <w:t xml:space="preserve"> — </w:t>
      </w:r>
      <w:r>
        <w:rPr>
          <w:rStyle w:val="CharDivText"/>
        </w:rPr>
        <w:t>Unexplained wealth</w:t>
      </w:r>
      <w:bookmarkEnd w:id="22"/>
      <w:bookmarkEnd w:id="23"/>
      <w:bookmarkEnd w:id="24"/>
    </w:p>
    <w:p>
      <w:pPr>
        <w:pStyle w:val="Heading5"/>
      </w:pPr>
      <w:bookmarkStart w:id="25" w:name="_Toc12618449"/>
      <w:r>
        <w:rPr>
          <w:rStyle w:val="CharSectno"/>
        </w:rPr>
        <w:t>11</w:t>
      </w:r>
      <w:r>
        <w:t>.</w:t>
      </w:r>
      <w:r>
        <w:tab/>
        <w:t>Unexplained wealth declarations, applying for</w:t>
      </w:r>
      <w:bookmarkEnd w:id="25"/>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11 amended: No. 10 of 2018 s. 28.]</w:t>
      </w:r>
    </w:p>
    <w:p>
      <w:pPr>
        <w:pStyle w:val="Heading5"/>
      </w:pPr>
      <w:bookmarkStart w:id="26" w:name="_Toc12618450"/>
      <w:r>
        <w:rPr>
          <w:rStyle w:val="CharSectno"/>
        </w:rPr>
        <w:t>12</w:t>
      </w:r>
      <w:r>
        <w:t>.</w:t>
      </w:r>
      <w:r>
        <w:tab/>
        <w:t>Unexplained wealth declarations, making</w:t>
      </w:r>
      <w:bookmarkEnd w:id="26"/>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Footnotesection"/>
      </w:pPr>
      <w:r>
        <w:tab/>
        <w:t>[Section 12 amended: No. 10 of 2018 s. 29.]</w:t>
      </w:r>
    </w:p>
    <w:p>
      <w:pPr>
        <w:pStyle w:val="Heading5"/>
      </w:pPr>
      <w:bookmarkStart w:id="27" w:name="_Toc12618451"/>
      <w:r>
        <w:rPr>
          <w:rStyle w:val="CharSectno"/>
        </w:rPr>
        <w:t>13</w:t>
      </w:r>
      <w:r>
        <w:t>.</w:t>
      </w:r>
      <w:r>
        <w:tab/>
        <w:t>Unexplained wealth, assessing value of</w:t>
      </w:r>
      <w:bookmarkEnd w:id="2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8" w:name="_Toc12618452"/>
      <w:r>
        <w:rPr>
          <w:rStyle w:val="CharSectno"/>
        </w:rPr>
        <w:t>14</w:t>
      </w:r>
      <w:r>
        <w:t>.</w:t>
      </w:r>
      <w:r>
        <w:tab/>
        <w:t>Unexplained wealth declaration, effect of</w:t>
      </w:r>
      <w:bookmarkEnd w:id="2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9" w:name="_Toc7619860"/>
      <w:bookmarkStart w:id="30" w:name="_Toc12618252"/>
      <w:bookmarkStart w:id="31" w:name="_Toc12618453"/>
      <w:r>
        <w:rPr>
          <w:rStyle w:val="CharDivNo"/>
        </w:rPr>
        <w:t>Division 2</w:t>
      </w:r>
      <w:r>
        <w:t xml:space="preserve"> — </w:t>
      </w:r>
      <w:r>
        <w:rPr>
          <w:rStyle w:val="CharDivText"/>
        </w:rPr>
        <w:t>Criminal benefits</w:t>
      </w:r>
      <w:bookmarkEnd w:id="29"/>
      <w:bookmarkEnd w:id="30"/>
      <w:bookmarkEnd w:id="31"/>
    </w:p>
    <w:p>
      <w:pPr>
        <w:pStyle w:val="Heading5"/>
      </w:pPr>
      <w:bookmarkStart w:id="32" w:name="_Toc12618454"/>
      <w:r>
        <w:rPr>
          <w:rStyle w:val="CharSectno"/>
        </w:rPr>
        <w:t>15</w:t>
      </w:r>
      <w:r>
        <w:t>.</w:t>
      </w:r>
      <w:r>
        <w:tab/>
        <w:t>Criminal benefits declarations, applying for</w:t>
      </w:r>
      <w:bookmarkEnd w:id="32"/>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15 amended: No. 10 of 2018 s. 30.]</w:t>
      </w:r>
    </w:p>
    <w:p>
      <w:pPr>
        <w:pStyle w:val="Heading5"/>
      </w:pPr>
      <w:bookmarkStart w:id="33" w:name="_Toc12618455"/>
      <w:r>
        <w:rPr>
          <w:rStyle w:val="CharSectno"/>
        </w:rPr>
        <w:t>16</w:t>
      </w:r>
      <w:r>
        <w:t>.</w:t>
      </w:r>
      <w:r>
        <w:tab/>
        <w:t>Criminal benefits declarations for crime</w:t>
      </w:r>
      <w:r>
        <w:noBreakHyphen/>
        <w:t>derived property, making</w:t>
      </w:r>
      <w:bookmarkEnd w:id="33"/>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34" w:name="_Toc12618456"/>
      <w:r>
        <w:rPr>
          <w:rStyle w:val="CharSectno"/>
        </w:rPr>
        <w:t>17</w:t>
      </w:r>
      <w:r>
        <w:t>.</w:t>
      </w:r>
      <w:r>
        <w:tab/>
        <w:t>Criminal benefits declarations for unlawfully acquired property, making</w:t>
      </w:r>
      <w:bookmarkEnd w:id="3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35" w:name="_Toc12618457"/>
      <w:r>
        <w:rPr>
          <w:rStyle w:val="CharSectno"/>
        </w:rPr>
        <w:t>18</w:t>
      </w:r>
      <w:r>
        <w:t>.</w:t>
      </w:r>
      <w:r>
        <w:tab/>
        <w:t>Criminal benefits declarations, limits on making and ancillary orders for</w:t>
      </w:r>
      <w:bookmarkEnd w:id="35"/>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6" w:name="_Toc12618458"/>
      <w:r>
        <w:rPr>
          <w:rStyle w:val="CharSectno"/>
        </w:rPr>
        <w:t>19</w:t>
      </w:r>
      <w:r>
        <w:t>.</w:t>
      </w:r>
      <w:r>
        <w:tab/>
        <w:t>Criminal benefits, assessing value of</w:t>
      </w:r>
      <w:bookmarkEnd w:id="36"/>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37" w:name="_Toc12618459"/>
      <w:r>
        <w:rPr>
          <w:rStyle w:val="CharSectno"/>
        </w:rPr>
        <w:t>20</w:t>
      </w:r>
      <w:r>
        <w:t>.</w:t>
      </w:r>
      <w:r>
        <w:tab/>
        <w:t>Criminal benefits declaration, effect of</w:t>
      </w:r>
      <w:bookmarkEnd w:id="37"/>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38" w:name="_Toc7619867"/>
      <w:bookmarkStart w:id="39" w:name="_Toc12618259"/>
      <w:bookmarkStart w:id="40" w:name="_Toc12618460"/>
      <w:r>
        <w:rPr>
          <w:rStyle w:val="CharDivNo"/>
        </w:rPr>
        <w:t>Division 3</w:t>
      </w:r>
      <w:r>
        <w:t xml:space="preserve"> — </w:t>
      </w:r>
      <w:r>
        <w:rPr>
          <w:rStyle w:val="CharDivText"/>
        </w:rPr>
        <w:t>Crime</w:t>
      </w:r>
      <w:r>
        <w:rPr>
          <w:rStyle w:val="CharDivText"/>
        </w:rPr>
        <w:noBreakHyphen/>
        <w:t>used property substitution</w:t>
      </w:r>
      <w:bookmarkEnd w:id="38"/>
      <w:bookmarkEnd w:id="39"/>
      <w:bookmarkEnd w:id="40"/>
    </w:p>
    <w:p>
      <w:pPr>
        <w:pStyle w:val="Heading5"/>
      </w:pPr>
      <w:bookmarkStart w:id="41" w:name="_Toc12618461"/>
      <w:r>
        <w:rPr>
          <w:rStyle w:val="CharSectno"/>
        </w:rPr>
        <w:t>21</w:t>
      </w:r>
      <w:r>
        <w:t>.</w:t>
      </w:r>
      <w:r>
        <w:tab/>
        <w:t>Crime</w:t>
      </w:r>
      <w:r>
        <w:noBreakHyphen/>
        <w:t>used property substitution declaration, applying for</w:t>
      </w:r>
      <w:bookmarkEnd w:id="41"/>
    </w:p>
    <w:p>
      <w:pPr>
        <w:pStyle w:val="Subsection"/>
        <w:keepNext/>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42" w:name="_Toc12618462"/>
      <w:r>
        <w:rPr>
          <w:rStyle w:val="CharSectno"/>
        </w:rPr>
        <w:t>22</w:t>
      </w:r>
      <w:r>
        <w:t>.</w:t>
      </w:r>
      <w:r>
        <w:tab/>
        <w:t>Crime</w:t>
      </w:r>
      <w:r>
        <w:noBreakHyphen/>
        <w:t>used property substitution declarations, making</w:t>
      </w:r>
      <w:bookmarkEnd w:id="4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43" w:name="_Toc12618463"/>
      <w:r>
        <w:rPr>
          <w:rStyle w:val="CharSectno"/>
        </w:rPr>
        <w:t>23</w:t>
      </w:r>
      <w:r>
        <w:t>.</w:t>
      </w:r>
      <w:r>
        <w:tab/>
        <w:t>Crime</w:t>
      </w:r>
      <w:r>
        <w:noBreakHyphen/>
        <w:t>used property, assessing value of</w:t>
      </w:r>
      <w:bookmarkEnd w:id="43"/>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44" w:name="_Toc12618464"/>
      <w:r>
        <w:rPr>
          <w:rStyle w:val="CharSectno"/>
        </w:rPr>
        <w:t>24</w:t>
      </w:r>
      <w:r>
        <w:t>.</w:t>
      </w:r>
      <w:r>
        <w:tab/>
        <w:t>Crime</w:t>
      </w:r>
      <w:r>
        <w:noBreakHyphen/>
        <w:t>used property substitution declaration, effect of</w:t>
      </w:r>
      <w:bookmarkEnd w:id="44"/>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45" w:name="_Toc7619872"/>
      <w:bookmarkStart w:id="46" w:name="_Toc12618264"/>
      <w:bookmarkStart w:id="47" w:name="_Toc12618465"/>
      <w:r>
        <w:rPr>
          <w:rStyle w:val="CharDivNo"/>
        </w:rPr>
        <w:t>Division 4</w:t>
      </w:r>
      <w:r>
        <w:t xml:space="preserve"> — </w:t>
      </w:r>
      <w:r>
        <w:rPr>
          <w:rStyle w:val="CharDivText"/>
        </w:rPr>
        <w:t>Recovery of confiscable property</w:t>
      </w:r>
      <w:bookmarkEnd w:id="45"/>
      <w:bookmarkEnd w:id="46"/>
      <w:bookmarkEnd w:id="47"/>
    </w:p>
    <w:p>
      <w:pPr>
        <w:pStyle w:val="Heading5"/>
      </w:pPr>
      <w:bookmarkStart w:id="48" w:name="_Toc12618466"/>
      <w:r>
        <w:rPr>
          <w:rStyle w:val="CharSectno"/>
        </w:rPr>
        <w:t>25</w:t>
      </w:r>
      <w:r>
        <w:t>.</w:t>
      </w:r>
      <w:r>
        <w:tab/>
        <w:t>Amounts payable under s. 14, 20 and 24, when payable and recovery of</w:t>
      </w:r>
      <w:bookmarkEnd w:id="48"/>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9" w:name="_Toc12618467"/>
      <w:r>
        <w:rPr>
          <w:rStyle w:val="CharSectno"/>
        </w:rPr>
        <w:t>26</w:t>
      </w:r>
      <w:r>
        <w:t>.</w:t>
      </w:r>
      <w:r>
        <w:tab/>
        <w:t>Frozen property, use of to meet liability under s. 14, 20 or 24</w:t>
      </w:r>
      <w:bookmarkEnd w:id="49"/>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50" w:name="_Toc12618468"/>
      <w:r>
        <w:rPr>
          <w:rStyle w:val="CharSectno"/>
        </w:rPr>
        <w:t>27</w:t>
      </w:r>
      <w:r>
        <w:t>.</w:t>
      </w:r>
      <w:r>
        <w:tab/>
        <w:t>Confiscable property declarations, applying for</w:t>
      </w:r>
      <w:bookmarkEnd w:id="50"/>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r>
        <w:tab/>
        <w:t>[Section 27 amended: No. 10 of 2018 s. 31.]</w:t>
      </w:r>
    </w:p>
    <w:p>
      <w:pPr>
        <w:pStyle w:val="Heading5"/>
      </w:pPr>
      <w:bookmarkStart w:id="51" w:name="_Toc12618469"/>
      <w:r>
        <w:rPr>
          <w:rStyle w:val="CharSectno"/>
        </w:rPr>
        <w:t>28</w:t>
      </w:r>
      <w:r>
        <w:t>.</w:t>
      </w:r>
      <w:r>
        <w:tab/>
        <w:t>Confiscable property declarations, making</w:t>
      </w:r>
      <w:bookmarkEnd w:id="51"/>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52" w:name="_Toc12618470"/>
      <w:r>
        <w:rPr>
          <w:rStyle w:val="CharSectno"/>
        </w:rPr>
        <w:t>29</w:t>
      </w:r>
      <w:r>
        <w:t>.</w:t>
      </w:r>
      <w:r>
        <w:tab/>
        <w:t>Property available to meet liability under s. 14, 20 or 24</w:t>
      </w:r>
      <w:bookmarkEnd w:id="52"/>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53" w:name="_Toc12618471"/>
      <w:r>
        <w:rPr>
          <w:rStyle w:val="CharSectno"/>
        </w:rPr>
        <w:t>30</w:t>
      </w:r>
      <w:r>
        <w:t>.</w:t>
      </w:r>
      <w:r>
        <w:tab/>
        <w:t>Declarations of confiscation, applying for and making</w:t>
      </w:r>
      <w:bookmarkEnd w:id="53"/>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r>
        <w:tab/>
        <w:t>[Section 30 amended: No. 10 of 2018 s. 32.]</w:t>
      </w:r>
    </w:p>
    <w:p>
      <w:pPr>
        <w:pStyle w:val="Heading5"/>
      </w:pPr>
      <w:bookmarkStart w:id="54" w:name="_Toc12618472"/>
      <w:r>
        <w:rPr>
          <w:rStyle w:val="CharSectno"/>
        </w:rPr>
        <w:t>31</w:t>
      </w:r>
      <w:r>
        <w:t>.</w:t>
      </w:r>
      <w:r>
        <w:tab/>
        <w:t>Applicant’s duty to lodge memorial of confiscation</w:t>
      </w:r>
      <w:bookmarkEnd w:id="54"/>
    </w:p>
    <w:p>
      <w:pPr>
        <w:pStyle w:val="Subsection"/>
      </w:pPr>
      <w:r>
        <w:tab/>
        <w:t>(1)</w:t>
      </w:r>
      <w:r>
        <w:tab/>
        <w:t>When the court declares under section 30 that registrable real property has been confiscated, the applicant for the declaration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55" w:name="_Toc12618473"/>
      <w:r>
        <w:rPr>
          <w:rStyle w:val="CharSectno"/>
        </w:rPr>
        <w:t>32</w:t>
      </w:r>
      <w:r>
        <w:t>.</w:t>
      </w:r>
      <w:r>
        <w:tab/>
        <w:t>Varying declarations</w:t>
      </w:r>
      <w:bookmarkEnd w:id="55"/>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r>
        <w:tab/>
        <w:t>[Section 32 amended: No. 10 of 2018 s. 34.]</w:t>
      </w:r>
    </w:p>
    <w:p>
      <w:pPr>
        <w:pStyle w:val="Heading2"/>
      </w:pPr>
      <w:bookmarkStart w:id="56" w:name="_Toc7619881"/>
      <w:bookmarkStart w:id="57" w:name="_Toc12618273"/>
      <w:bookmarkStart w:id="58" w:name="_Toc12618474"/>
      <w:r>
        <w:rPr>
          <w:rStyle w:val="CharPartNo"/>
        </w:rPr>
        <w:t>Part 4</w:t>
      </w:r>
      <w:r>
        <w:t xml:space="preserve"> — </w:t>
      </w:r>
      <w:r>
        <w:rPr>
          <w:rStyle w:val="CharPartText"/>
        </w:rPr>
        <w:t>Preventing dealings in confiscable property</w:t>
      </w:r>
      <w:bookmarkEnd w:id="56"/>
      <w:bookmarkEnd w:id="57"/>
      <w:bookmarkEnd w:id="58"/>
    </w:p>
    <w:p>
      <w:pPr>
        <w:pStyle w:val="Heading3"/>
      </w:pPr>
      <w:bookmarkStart w:id="59" w:name="_Toc7619882"/>
      <w:bookmarkStart w:id="60" w:name="_Toc12618274"/>
      <w:bookmarkStart w:id="61" w:name="_Toc1261847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9"/>
      <w:bookmarkEnd w:id="60"/>
      <w:bookmarkEnd w:id="61"/>
    </w:p>
    <w:p>
      <w:pPr>
        <w:pStyle w:val="Heading5"/>
      </w:pPr>
      <w:bookmarkStart w:id="62" w:name="_Toc12618476"/>
      <w:r>
        <w:rPr>
          <w:rStyle w:val="CharSectno"/>
        </w:rPr>
        <w:t>33</w:t>
      </w:r>
      <w:r>
        <w:t>.</w:t>
      </w:r>
      <w:r>
        <w:tab/>
        <w:t>Property, powers to seize etc.</w:t>
      </w:r>
      <w:bookmarkEnd w:id="6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63" w:name="_Toc7619884"/>
      <w:bookmarkStart w:id="64" w:name="_Toc12618276"/>
      <w:bookmarkStart w:id="65" w:name="_Toc1261847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63"/>
      <w:bookmarkEnd w:id="64"/>
      <w:bookmarkEnd w:id="65"/>
    </w:p>
    <w:p>
      <w:pPr>
        <w:pStyle w:val="Heading5"/>
        <w:spacing w:before="180"/>
      </w:pPr>
      <w:bookmarkStart w:id="66" w:name="_Toc12618478"/>
      <w:r>
        <w:rPr>
          <w:rStyle w:val="CharSectno"/>
        </w:rPr>
        <w:t>34</w:t>
      </w:r>
      <w:r>
        <w:t>.</w:t>
      </w:r>
      <w:r>
        <w:tab/>
        <w:t>Freezing notices, application for and issue of</w:t>
      </w:r>
      <w:bookmarkEnd w:id="66"/>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67" w:name="_Toc12618479"/>
      <w:r>
        <w:rPr>
          <w:rStyle w:val="CharSectno"/>
        </w:rPr>
        <w:t>35</w:t>
      </w:r>
      <w:r>
        <w:t>.</w:t>
      </w:r>
      <w:r>
        <w:tab/>
        <w:t>Freezing notices, contents of</w:t>
      </w:r>
      <w:bookmarkEnd w:id="67"/>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68" w:name="_Toc12618480"/>
      <w:r>
        <w:rPr>
          <w:rStyle w:val="CharSectno"/>
        </w:rPr>
        <w:t>36</w:t>
      </w:r>
      <w:r>
        <w:t>.</w:t>
      </w:r>
      <w:r>
        <w:tab/>
        <w:t>Freezing notices, service, notice and filing of</w:t>
      </w:r>
      <w:bookmarkEnd w:id="68"/>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69" w:name="_Toc12618481"/>
      <w:r>
        <w:rPr>
          <w:rStyle w:val="CharSectno"/>
        </w:rPr>
        <w:t>37</w:t>
      </w:r>
      <w:r>
        <w:t>.</w:t>
      </w:r>
      <w:r>
        <w:tab/>
        <w:t>Person served with freezing notice to declare any other interested party</w:t>
      </w:r>
      <w:bookmarkEnd w:id="69"/>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70" w:name="_Toc12618482"/>
      <w:r>
        <w:rPr>
          <w:rStyle w:val="CharSectno"/>
        </w:rPr>
        <w:t>38</w:t>
      </w:r>
      <w:r>
        <w:t>.</w:t>
      </w:r>
      <w:r>
        <w:tab/>
        <w:t>Freezing notices for registrable real property, duration of and notices about</w:t>
      </w:r>
      <w:bookmarkEnd w:id="70"/>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71" w:name="_Toc12618483"/>
      <w:r>
        <w:rPr>
          <w:rStyle w:val="CharSectno"/>
        </w:rPr>
        <w:t>39</w:t>
      </w:r>
      <w:r>
        <w:t>.</w:t>
      </w:r>
      <w:r>
        <w:tab/>
        <w:t>Freezing notices for other property, duration of and notices about</w:t>
      </w:r>
      <w:bookmarkEnd w:id="7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72" w:name="_Toc12618484"/>
      <w:r>
        <w:rPr>
          <w:rStyle w:val="CharSectno"/>
        </w:rPr>
        <w:t>40</w:t>
      </w:r>
      <w:r>
        <w:t>.</w:t>
      </w:r>
      <w:r>
        <w:tab/>
        <w:t>Freezing notices, cancelling etc.</w:t>
      </w:r>
      <w:bookmarkEnd w:id="72"/>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73" w:name="_Toc7619892"/>
      <w:bookmarkStart w:id="74" w:name="_Toc12618284"/>
      <w:bookmarkStart w:id="75" w:name="_Toc12618485"/>
      <w:r>
        <w:rPr>
          <w:rStyle w:val="CharDivNo"/>
        </w:rPr>
        <w:t>Division 3</w:t>
      </w:r>
      <w:r>
        <w:t xml:space="preserve"> — </w:t>
      </w:r>
      <w:r>
        <w:rPr>
          <w:rStyle w:val="CharDivText"/>
        </w:rPr>
        <w:t>Freezing orders for confiscable property</w:t>
      </w:r>
      <w:bookmarkEnd w:id="73"/>
      <w:bookmarkEnd w:id="74"/>
      <w:bookmarkEnd w:id="75"/>
    </w:p>
    <w:p>
      <w:pPr>
        <w:pStyle w:val="Heading5"/>
        <w:spacing w:before="240"/>
      </w:pPr>
      <w:bookmarkStart w:id="76" w:name="_Toc12618486"/>
      <w:r>
        <w:rPr>
          <w:rStyle w:val="CharSectno"/>
        </w:rPr>
        <w:t>41</w:t>
      </w:r>
      <w:r>
        <w:t>.</w:t>
      </w:r>
      <w:r>
        <w:tab/>
        <w:t>Freezing orders, applying for</w:t>
      </w:r>
      <w:bookmarkEnd w:id="76"/>
    </w:p>
    <w:p>
      <w:pPr>
        <w:pStyle w:val="Subsection"/>
      </w:pPr>
      <w:r>
        <w:tab/>
        <w:t>(1)</w:t>
      </w:r>
      <w:r>
        <w:tab/>
        <w:t>The DPP or the CCC may apply to the court for a freezing order for property.</w:t>
      </w:r>
    </w:p>
    <w:p>
      <w:pPr>
        <w:pStyle w:val="Subsection"/>
      </w:pPr>
      <w:r>
        <w:tab/>
        <w:t>(2)</w:t>
      </w:r>
      <w:r>
        <w:tab/>
        <w:t>An application may be made ex parte.</w:t>
      </w:r>
    </w:p>
    <w:p>
      <w:pPr>
        <w:pStyle w:val="Footnotesection"/>
      </w:pPr>
      <w:r>
        <w:tab/>
        <w:t>[Section 41 amended: No. 10 of 2018 s. 37.]</w:t>
      </w:r>
    </w:p>
    <w:p>
      <w:pPr>
        <w:pStyle w:val="Heading5"/>
        <w:spacing w:before="240"/>
      </w:pPr>
      <w:bookmarkStart w:id="77" w:name="_Toc12618487"/>
      <w:r>
        <w:rPr>
          <w:rStyle w:val="CharSectno"/>
        </w:rPr>
        <w:t>42</w:t>
      </w:r>
      <w:r>
        <w:t>.</w:t>
      </w:r>
      <w:r>
        <w:tab/>
        <w:t>Proceedings for freezing orders, court’s powers in</w:t>
      </w:r>
      <w:bookmarkEnd w:id="77"/>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78" w:name="_Toc12618488"/>
      <w:r>
        <w:rPr>
          <w:rStyle w:val="CharSectno"/>
        </w:rPr>
        <w:t>43</w:t>
      </w:r>
      <w:r>
        <w:t>.</w:t>
      </w:r>
      <w:r>
        <w:tab/>
        <w:t>Freezing orders, making</w:t>
      </w:r>
      <w:bookmarkEnd w:id="78"/>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r>
        <w:tab/>
        <w:t>[Section 43 amended: No. 10 of 2018 s. 38.]</w:t>
      </w:r>
    </w:p>
    <w:p>
      <w:pPr>
        <w:pStyle w:val="Heading5"/>
      </w:pPr>
      <w:bookmarkStart w:id="79" w:name="_Toc12618489"/>
      <w:r>
        <w:rPr>
          <w:rStyle w:val="CharSectno"/>
        </w:rPr>
        <w:t>44</w:t>
      </w:r>
      <w:r>
        <w:t>.</w:t>
      </w:r>
      <w:r>
        <w:tab/>
        <w:t>Freezing orders, court’s duties when considering applications for</w:t>
      </w:r>
      <w:bookmarkEnd w:id="79"/>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80" w:name="_Toc12618490"/>
      <w:r>
        <w:rPr>
          <w:rStyle w:val="CharSectno"/>
        </w:rPr>
        <w:t>45</w:t>
      </w:r>
      <w:r>
        <w:t>.</w:t>
      </w:r>
      <w:r>
        <w:tab/>
        <w:t>Freezing orders, court’s powers when making</w:t>
      </w:r>
      <w:bookmarkEnd w:id="80"/>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r>
        <w:tab/>
        <w:t>[Section 45 amended: No. 10 of 2018 s. 39.]</w:t>
      </w:r>
    </w:p>
    <w:p>
      <w:pPr>
        <w:pStyle w:val="Heading5"/>
      </w:pPr>
      <w:bookmarkStart w:id="81" w:name="_Toc12618491"/>
      <w:r>
        <w:rPr>
          <w:rStyle w:val="CharSectno"/>
        </w:rPr>
        <w:t>46</w:t>
      </w:r>
      <w:r>
        <w:t>.</w:t>
      </w:r>
      <w:r>
        <w:tab/>
        <w:t>Freezing orders, service and notice of</w:t>
      </w:r>
      <w:bookmarkEnd w:id="81"/>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82" w:name="_Toc12618492"/>
      <w:r>
        <w:rPr>
          <w:rStyle w:val="CharSectno"/>
        </w:rPr>
        <w:t>47</w:t>
      </w:r>
      <w:r>
        <w:t>.</w:t>
      </w:r>
      <w:r>
        <w:tab/>
        <w:t>Person served with freezing order to declare any other interested party</w:t>
      </w:r>
      <w:bookmarkEnd w:id="82"/>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r>
        <w:tab/>
        <w:t>[Section 47 amended: No. 10 of 2018 s. 41.]</w:t>
      </w:r>
    </w:p>
    <w:p>
      <w:pPr>
        <w:pStyle w:val="Heading5"/>
        <w:spacing w:before="180"/>
      </w:pPr>
      <w:bookmarkStart w:id="83" w:name="_Toc12618493"/>
      <w:r>
        <w:rPr>
          <w:rStyle w:val="CharSectno"/>
        </w:rPr>
        <w:t>48</w:t>
      </w:r>
      <w:r>
        <w:t>.</w:t>
      </w:r>
      <w:r>
        <w:tab/>
        <w:t>Freezing orders for registrable real property, duration of and notices about</w:t>
      </w:r>
      <w:bookmarkEnd w:id="83"/>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r>
        <w:tab/>
        <w:t>[Section 48 amended: No. 10 of 2018 s. 42.]</w:t>
      </w:r>
    </w:p>
    <w:p>
      <w:pPr>
        <w:pStyle w:val="Heading5"/>
        <w:spacing w:before="180"/>
      </w:pPr>
      <w:bookmarkStart w:id="84" w:name="_Toc12618494"/>
      <w:r>
        <w:rPr>
          <w:rStyle w:val="CharSectno"/>
        </w:rPr>
        <w:t>49</w:t>
      </w:r>
      <w:r>
        <w:t>.</w:t>
      </w:r>
      <w:r>
        <w:tab/>
        <w:t>Freezing orders for other property, duration of and notices about</w:t>
      </w:r>
      <w:bookmarkEnd w:id="84"/>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if the freezing order was made on the basis of advice given to the court under section 43(1)(c) that an examination order is likely to be made — the 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r>
        <w:tab/>
        <w:t>[Section 49 amended: No. 10 of 2018 s. 43.]</w:t>
      </w:r>
    </w:p>
    <w:p>
      <w:pPr>
        <w:pStyle w:val="Heading3"/>
      </w:pPr>
      <w:bookmarkStart w:id="85" w:name="_Toc7619902"/>
      <w:bookmarkStart w:id="86" w:name="_Toc12618294"/>
      <w:bookmarkStart w:id="87" w:name="_Toc12618495"/>
      <w:r>
        <w:rPr>
          <w:rStyle w:val="CharDivNo"/>
        </w:rPr>
        <w:t>Division 4</w:t>
      </w:r>
      <w:r>
        <w:t xml:space="preserve"> — </w:t>
      </w:r>
      <w:r>
        <w:rPr>
          <w:rStyle w:val="CharDivText"/>
        </w:rPr>
        <w:t>Dealing with seized or frozen property</w:t>
      </w:r>
      <w:bookmarkEnd w:id="85"/>
      <w:bookmarkEnd w:id="86"/>
      <w:bookmarkEnd w:id="87"/>
    </w:p>
    <w:p>
      <w:pPr>
        <w:pStyle w:val="Heading5"/>
        <w:spacing w:before="240"/>
      </w:pPr>
      <w:bookmarkStart w:id="88" w:name="_Toc12618496"/>
      <w:r>
        <w:rPr>
          <w:rStyle w:val="CharSectno"/>
        </w:rPr>
        <w:t>50</w:t>
      </w:r>
      <w:r>
        <w:t>.</w:t>
      </w:r>
      <w:r>
        <w:tab/>
        <w:t>Prohibited dealings</w:t>
      </w:r>
      <w:bookmarkEnd w:id="88"/>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89" w:name="_Toc12618497"/>
      <w:r>
        <w:rPr>
          <w:rStyle w:val="CharSectno"/>
        </w:rPr>
        <w:t>51</w:t>
      </w:r>
      <w:r>
        <w:t>.</w:t>
      </w:r>
      <w:r>
        <w:tab/>
        <w:t>Effect of prohibited dealings in frozen property</w:t>
      </w:r>
      <w:bookmarkEnd w:id="89"/>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90" w:name="_Toc12618498"/>
      <w:r>
        <w:rPr>
          <w:rStyle w:val="CharSectno"/>
        </w:rPr>
        <w:t>52</w:t>
      </w:r>
      <w:r>
        <w:t>.</w:t>
      </w:r>
      <w:r>
        <w:tab/>
        <w:t>Permitted dealings in mortgaged property</w:t>
      </w:r>
      <w:bookmarkEnd w:id="90"/>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91" w:name="_Toc7619906"/>
      <w:bookmarkStart w:id="92" w:name="_Toc12618298"/>
      <w:bookmarkStart w:id="93" w:name="_Toc12618499"/>
      <w:r>
        <w:rPr>
          <w:rStyle w:val="CharPartNo"/>
        </w:rPr>
        <w:t>Part 5</w:t>
      </w:r>
      <w:r>
        <w:t xml:space="preserve"> — </w:t>
      </w:r>
      <w:r>
        <w:rPr>
          <w:rStyle w:val="CharPartText"/>
        </w:rPr>
        <w:t>Investigation and search</w:t>
      </w:r>
      <w:bookmarkEnd w:id="91"/>
      <w:bookmarkEnd w:id="92"/>
      <w:bookmarkEnd w:id="93"/>
    </w:p>
    <w:p>
      <w:pPr>
        <w:pStyle w:val="Heading3"/>
      </w:pPr>
      <w:bookmarkStart w:id="94" w:name="_Toc7619907"/>
      <w:bookmarkStart w:id="95" w:name="_Toc12618299"/>
      <w:bookmarkStart w:id="96" w:name="_Toc12618500"/>
      <w:r>
        <w:rPr>
          <w:rStyle w:val="CharDivNo"/>
        </w:rPr>
        <w:t>Division 1</w:t>
      </w:r>
      <w:r>
        <w:t xml:space="preserve"> — </w:t>
      </w:r>
      <w:r>
        <w:rPr>
          <w:rStyle w:val="CharDivText"/>
        </w:rPr>
        <w:t>Preliminary inquiries</w:t>
      </w:r>
      <w:bookmarkEnd w:id="94"/>
      <w:bookmarkEnd w:id="95"/>
      <w:bookmarkEnd w:id="96"/>
    </w:p>
    <w:p>
      <w:pPr>
        <w:pStyle w:val="Heading5"/>
      </w:pPr>
      <w:bookmarkStart w:id="97" w:name="_Toc12618501"/>
      <w:r>
        <w:rPr>
          <w:rStyle w:val="CharSectno"/>
        </w:rPr>
        <w:t>53</w:t>
      </w:r>
      <w:r>
        <w:t>.</w:t>
      </w:r>
      <w:r>
        <w:tab/>
        <w:t>Financial institutions may volunteer information</w:t>
      </w:r>
      <w:bookmarkEnd w:id="97"/>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r>
        <w:tab/>
        <w:t>[Section 53 amended: No. 10 of 2018 s. 44.]</w:t>
      </w:r>
    </w:p>
    <w:p>
      <w:pPr>
        <w:pStyle w:val="Heading5"/>
      </w:pPr>
      <w:bookmarkStart w:id="98" w:name="_Toc12618502"/>
      <w:r>
        <w:rPr>
          <w:rStyle w:val="CharSectno"/>
        </w:rPr>
        <w:t>54</w:t>
      </w:r>
      <w:r>
        <w:t>.</w:t>
      </w:r>
      <w:r>
        <w:tab/>
        <w:t>Financial institutions may be required to give information</w:t>
      </w:r>
      <w:bookmarkEnd w:id="98"/>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r>
        <w:tab/>
        <w:t>[Section 54 amended: No. 10 of 2018 s. 45.]</w:t>
      </w:r>
    </w:p>
    <w:p>
      <w:pPr>
        <w:pStyle w:val="Heading5"/>
        <w:pageBreakBefore/>
        <w:spacing w:before="0"/>
      </w:pPr>
      <w:bookmarkStart w:id="99" w:name="_Toc12618503"/>
      <w:r>
        <w:rPr>
          <w:rStyle w:val="CharSectno"/>
        </w:rPr>
        <w:t>55</w:t>
      </w:r>
      <w:r>
        <w:t>.</w:t>
      </w:r>
      <w:r>
        <w:tab/>
        <w:t>Financial institution giving information under s. 53 or 54, protection for</w:t>
      </w:r>
      <w:bookmarkEnd w:id="99"/>
    </w:p>
    <w:p>
      <w:pPr>
        <w:pStyle w:val="Subsection"/>
      </w:pPr>
      <w:r>
        <w:tab/>
        <w:t>(1)</w:t>
      </w:r>
      <w:r>
        <w:tab/>
        <w:t>An action, suit or proceeding in relation to the giving of information under section 53 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00" w:name="_Toc12618504"/>
      <w:r>
        <w:rPr>
          <w:rStyle w:val="CharSectno"/>
        </w:rPr>
        <w:t>56</w:t>
      </w:r>
      <w:r>
        <w:t>.</w:t>
      </w:r>
      <w:r>
        <w:tab/>
        <w:t>Financial institution giving false or misleading information under s. 53 or 54, offence</w:t>
      </w:r>
      <w:bookmarkEnd w:id="10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01" w:name="_Toc7619912"/>
      <w:bookmarkStart w:id="102" w:name="_Toc12618304"/>
      <w:bookmarkStart w:id="103" w:name="_Toc12618505"/>
      <w:r>
        <w:rPr>
          <w:rStyle w:val="CharDivNo"/>
        </w:rPr>
        <w:t>Division 2</w:t>
      </w:r>
      <w:r>
        <w:t xml:space="preserve"> — </w:t>
      </w:r>
      <w:r>
        <w:rPr>
          <w:rStyle w:val="CharDivText"/>
        </w:rPr>
        <w:t>Examinations</w:t>
      </w:r>
      <w:bookmarkEnd w:id="101"/>
      <w:bookmarkEnd w:id="102"/>
      <w:bookmarkEnd w:id="103"/>
    </w:p>
    <w:p>
      <w:pPr>
        <w:pStyle w:val="Heading5"/>
      </w:pPr>
      <w:bookmarkStart w:id="104" w:name="_Toc12618506"/>
      <w:r>
        <w:rPr>
          <w:rStyle w:val="CharSectno"/>
        </w:rPr>
        <w:t>57</w:t>
      </w:r>
      <w:r>
        <w:t>.</w:t>
      </w:r>
      <w:r>
        <w:tab/>
        <w:t>Examination of person, applying for order for</w:t>
      </w:r>
      <w:bookmarkEnd w:id="104"/>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05" w:name="_Toc12618507"/>
      <w:r>
        <w:rPr>
          <w:rStyle w:val="CharSectno"/>
        </w:rPr>
        <w:t>58</w:t>
      </w:r>
      <w:r>
        <w:t>.</w:t>
      </w:r>
      <w:r>
        <w:tab/>
        <w:t>Court and CCC powers when making examination order</w:t>
      </w:r>
      <w:bookmarkEnd w:id="105"/>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r>
        <w:tab/>
        <w:t>[Section 58 amended: No. 10 of 2018 s. 46.]</w:t>
      </w:r>
    </w:p>
    <w:p>
      <w:pPr>
        <w:pStyle w:val="Heading5"/>
      </w:pPr>
      <w:bookmarkStart w:id="106" w:name="_Toc12618508"/>
      <w:r>
        <w:rPr>
          <w:rStyle w:val="CharSectno"/>
        </w:rPr>
        <w:t>59</w:t>
      </w:r>
      <w:r>
        <w:t>.</w:t>
      </w:r>
      <w:r>
        <w:tab/>
        <w:t>Examination orders, service of</w:t>
      </w:r>
      <w:bookmarkEnd w:id="106"/>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r>
        <w:tab/>
        <w:t>[Section 59 amended: No. 10 of 2018 s. 47.]</w:t>
      </w:r>
    </w:p>
    <w:p>
      <w:pPr>
        <w:pStyle w:val="Heading5"/>
      </w:pPr>
      <w:bookmarkStart w:id="107" w:name="_Toc12618509"/>
      <w:r>
        <w:rPr>
          <w:rStyle w:val="CharSectno"/>
        </w:rPr>
        <w:t>60</w:t>
      </w:r>
      <w:r>
        <w:t>.</w:t>
      </w:r>
      <w:r>
        <w:tab/>
        <w:t>Examinations, conduct of and representation at</w:t>
      </w:r>
      <w:bookmarkEnd w:id="107"/>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108" w:name="_Toc12618510"/>
      <w:r>
        <w:rPr>
          <w:rStyle w:val="CharSectno"/>
        </w:rPr>
        <w:t>60A</w:t>
      </w:r>
      <w:r>
        <w:t>.</w:t>
      </w:r>
      <w:r>
        <w:tab/>
        <w:t>Examination by CCC</w:t>
      </w:r>
      <w:bookmarkEnd w:id="108"/>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109" w:name="_Toc12618511"/>
      <w:r>
        <w:rPr>
          <w:rStyle w:val="CharSectno"/>
        </w:rPr>
        <w:t>61</w:t>
      </w:r>
      <w:r>
        <w:t>.</w:t>
      </w:r>
      <w:r>
        <w:tab/>
        <w:t>Examination orders, contravening and admissibility of information given under</w:t>
      </w:r>
      <w:bookmarkEnd w:id="109"/>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110" w:name="_Toc7619919"/>
      <w:bookmarkStart w:id="111" w:name="_Toc12618311"/>
      <w:bookmarkStart w:id="112" w:name="_Toc12618512"/>
      <w:r>
        <w:rPr>
          <w:rStyle w:val="CharDivNo"/>
        </w:rPr>
        <w:t>Division 3</w:t>
      </w:r>
      <w:r>
        <w:t xml:space="preserve"> — </w:t>
      </w:r>
      <w:r>
        <w:rPr>
          <w:rStyle w:val="CharDivText"/>
        </w:rPr>
        <w:t>Production of documents</w:t>
      </w:r>
      <w:bookmarkEnd w:id="110"/>
      <w:bookmarkEnd w:id="111"/>
      <w:bookmarkEnd w:id="112"/>
    </w:p>
    <w:p>
      <w:pPr>
        <w:pStyle w:val="Heading5"/>
      </w:pPr>
      <w:bookmarkStart w:id="113" w:name="_Toc12618513"/>
      <w:r>
        <w:rPr>
          <w:rStyle w:val="CharSectno"/>
        </w:rPr>
        <w:t>62</w:t>
      </w:r>
      <w:r>
        <w:t>.</w:t>
      </w:r>
      <w:r>
        <w:tab/>
        <w:t>Production orders, applying for</w:t>
      </w:r>
      <w:bookmarkEnd w:id="113"/>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r>
        <w:tab/>
        <w:t>[Section 62 amended: No. 10 of 2018 s. 50.]</w:t>
      </w:r>
    </w:p>
    <w:p>
      <w:pPr>
        <w:pStyle w:val="Heading5"/>
      </w:pPr>
      <w:bookmarkStart w:id="114" w:name="_Toc12618514"/>
      <w:r>
        <w:rPr>
          <w:rStyle w:val="CharSectno"/>
        </w:rPr>
        <w:t>63</w:t>
      </w:r>
      <w:r>
        <w:t>.</w:t>
      </w:r>
      <w:r>
        <w:tab/>
        <w:t>Production orders, making</w:t>
      </w:r>
      <w:bookmarkEnd w:id="11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r>
        <w:tab/>
        <w:t>[Section 63 amended: No. 10 of 2018 s. 51.]</w:t>
      </w:r>
    </w:p>
    <w:p>
      <w:pPr>
        <w:pStyle w:val="Heading5"/>
      </w:pPr>
      <w:bookmarkStart w:id="115" w:name="_Toc12618515"/>
      <w:r>
        <w:rPr>
          <w:rStyle w:val="CharSectno"/>
        </w:rPr>
        <w:t>64</w:t>
      </w:r>
      <w:r>
        <w:t>.</w:t>
      </w:r>
      <w:r>
        <w:tab/>
        <w:t>Property</w:t>
      </w:r>
      <w:r>
        <w:noBreakHyphen/>
        <w:t>tracking documents, inspection etc. of</w:t>
      </w:r>
      <w:bookmarkEnd w:id="115"/>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tracking document is made available to the DPP, a police officer, the CCC or an authorised CCC officer for inspection in accordance with a direction under section 63(2)(b), 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r>
        <w:tab/>
        <w:t>[Section 64 amended: No. 10 of 2018 s. 52.]</w:t>
      </w:r>
    </w:p>
    <w:p>
      <w:pPr>
        <w:pStyle w:val="Heading5"/>
      </w:pPr>
      <w:bookmarkStart w:id="116" w:name="_Toc12618516"/>
      <w:r>
        <w:rPr>
          <w:rStyle w:val="CharSectno"/>
        </w:rPr>
        <w:t>65</w:t>
      </w:r>
      <w:r>
        <w:t>.</w:t>
      </w:r>
      <w:r>
        <w:tab/>
        <w:t>Production orders, contravening and admissibility of information given under</w:t>
      </w:r>
      <w:bookmarkEnd w:id="116"/>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r>
        <w:tab/>
        <w:t>[Section 65 amended: No. 10 of 2018 s. 53.]</w:t>
      </w:r>
    </w:p>
    <w:p>
      <w:pPr>
        <w:pStyle w:val="Heading5"/>
      </w:pPr>
      <w:bookmarkStart w:id="117" w:name="_Toc12618517"/>
      <w:r>
        <w:rPr>
          <w:rStyle w:val="CharSectno"/>
        </w:rPr>
        <w:t>66</w:t>
      </w:r>
      <w:r>
        <w:t>.</w:t>
      </w:r>
      <w:r>
        <w:tab/>
        <w:t>Production orders, varying</w:t>
      </w:r>
      <w:bookmarkEnd w:id="117"/>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r>
        <w:tab/>
        <w:t>[Section 66 amended: No. 10 of 2018 s. 54.]</w:t>
      </w:r>
    </w:p>
    <w:p>
      <w:pPr>
        <w:pStyle w:val="Heading3"/>
      </w:pPr>
      <w:bookmarkStart w:id="118" w:name="_Toc7619925"/>
      <w:bookmarkStart w:id="119" w:name="_Toc12618317"/>
      <w:bookmarkStart w:id="120" w:name="_Toc12618518"/>
      <w:r>
        <w:rPr>
          <w:rStyle w:val="CharDivNo"/>
        </w:rPr>
        <w:t>Division 4</w:t>
      </w:r>
      <w:r>
        <w:t xml:space="preserve"> — </w:t>
      </w:r>
      <w:r>
        <w:rPr>
          <w:rStyle w:val="CharDivText"/>
        </w:rPr>
        <w:t>Monitoring financial transactions</w:t>
      </w:r>
      <w:bookmarkEnd w:id="118"/>
      <w:bookmarkEnd w:id="119"/>
      <w:bookmarkEnd w:id="120"/>
    </w:p>
    <w:p>
      <w:pPr>
        <w:pStyle w:val="Heading5"/>
      </w:pPr>
      <w:bookmarkStart w:id="121" w:name="_Toc12618519"/>
      <w:r>
        <w:rPr>
          <w:rStyle w:val="CharSectno"/>
        </w:rPr>
        <w:t>67</w:t>
      </w:r>
      <w:r>
        <w:t>.</w:t>
      </w:r>
      <w:r>
        <w:tab/>
        <w:t>Monitoring orders and suspension orders, applying for</w:t>
      </w:r>
      <w:bookmarkEnd w:id="121"/>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r>
        <w:tab/>
        <w:t>[Section 67 amended: No. 10 of 2018 s. 55.]</w:t>
      </w:r>
    </w:p>
    <w:p>
      <w:pPr>
        <w:pStyle w:val="Heading5"/>
      </w:pPr>
      <w:bookmarkStart w:id="122" w:name="_Toc12618520"/>
      <w:r>
        <w:rPr>
          <w:rStyle w:val="CharSectno"/>
        </w:rPr>
        <w:t>68</w:t>
      </w:r>
      <w:r>
        <w:t>.</w:t>
      </w:r>
      <w:r>
        <w:tab/>
        <w:t>Monitoring orders and suspension orders, making</w:t>
      </w:r>
      <w:bookmarkEnd w:id="122"/>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Footnotesection"/>
      </w:pPr>
      <w:r>
        <w:tab/>
        <w:t>[Section 68 amended: No. 10 of 2018 s. 56.]</w:t>
      </w:r>
    </w:p>
    <w:p>
      <w:pPr>
        <w:pStyle w:val="Heading5"/>
      </w:pPr>
      <w:bookmarkStart w:id="123" w:name="_Toc12618521"/>
      <w:r>
        <w:rPr>
          <w:rStyle w:val="CharSectno"/>
        </w:rPr>
        <w:t>69</w:t>
      </w:r>
      <w:r>
        <w:t>.</w:t>
      </w:r>
      <w:r>
        <w:tab/>
        <w:t>Contravening monitoring order or suspension order, offence</w:t>
      </w:r>
      <w:bookmarkEnd w:id="123"/>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24" w:name="_Toc7619929"/>
      <w:bookmarkStart w:id="125" w:name="_Toc12618321"/>
      <w:bookmarkStart w:id="126" w:name="_Toc12618522"/>
      <w:r>
        <w:rPr>
          <w:rStyle w:val="CharDivNo"/>
        </w:rPr>
        <w:t>Division 5</w:t>
      </w:r>
      <w:r>
        <w:t xml:space="preserve"> — </w:t>
      </w:r>
      <w:r>
        <w:rPr>
          <w:rStyle w:val="CharDivText"/>
        </w:rPr>
        <w:t>Secrecy requirements</w:t>
      </w:r>
      <w:bookmarkEnd w:id="124"/>
      <w:bookmarkEnd w:id="125"/>
      <w:bookmarkEnd w:id="126"/>
    </w:p>
    <w:p>
      <w:pPr>
        <w:pStyle w:val="Heading5"/>
      </w:pPr>
      <w:bookmarkStart w:id="127" w:name="_Toc12618523"/>
      <w:r>
        <w:rPr>
          <w:rStyle w:val="CharSectno"/>
        </w:rPr>
        <w:t>70</w:t>
      </w:r>
      <w:r>
        <w:t>.</w:t>
      </w:r>
      <w:r>
        <w:tab/>
        <w:t>Disclosure of certain information restricted, offence</w:t>
      </w:r>
      <w:bookmarkEnd w:id="127"/>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r>
        <w:tab/>
        <w:t>[Section 70 amended: No. 10 of 2018 s. 57.]</w:t>
      </w:r>
    </w:p>
    <w:p>
      <w:pPr>
        <w:pStyle w:val="Heading5"/>
      </w:pPr>
      <w:bookmarkStart w:id="128" w:name="_Toc12618524"/>
      <w:r>
        <w:rPr>
          <w:rStyle w:val="CharSectno"/>
        </w:rPr>
        <w:t>71</w:t>
      </w:r>
      <w:r>
        <w:t>.</w:t>
      </w:r>
      <w:r>
        <w:tab/>
        <w:t>Who restricted disclosures may be made to</w:t>
      </w:r>
      <w:bookmarkEnd w:id="128"/>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r>
        <w:tab/>
        <w:t>[Section 71 amended: No. 10 of 2018 s. 58.]</w:t>
      </w:r>
    </w:p>
    <w:p>
      <w:pPr>
        <w:pStyle w:val="Heading5"/>
      </w:pPr>
      <w:bookmarkStart w:id="129" w:name="_Toc12618525"/>
      <w:r>
        <w:rPr>
          <w:rStyle w:val="CharSectno"/>
        </w:rPr>
        <w:t>72</w:t>
      </w:r>
      <w:r>
        <w:t>.</w:t>
      </w:r>
      <w:r>
        <w:tab/>
        <w:t>Disclosure to court</w:t>
      </w:r>
      <w:bookmarkEnd w:id="129"/>
    </w:p>
    <w:p>
      <w:pPr>
        <w:pStyle w:val="Subsection"/>
      </w:pPr>
      <w:r>
        <w:tab/>
      </w:r>
      <w:r>
        <w:tab/>
        <w:t>A person is not required to make a restricted disclosure to any court for any purpose.</w:t>
      </w:r>
    </w:p>
    <w:p>
      <w:pPr>
        <w:pStyle w:val="Heading3"/>
      </w:pPr>
      <w:bookmarkStart w:id="130" w:name="_Toc7619933"/>
      <w:bookmarkStart w:id="131" w:name="_Toc12618325"/>
      <w:bookmarkStart w:id="132" w:name="_Toc12618526"/>
      <w:r>
        <w:rPr>
          <w:rStyle w:val="CharDivNo"/>
        </w:rPr>
        <w:t>Division 6</w:t>
      </w:r>
      <w:r>
        <w:t xml:space="preserve"> — </w:t>
      </w:r>
      <w:r>
        <w:rPr>
          <w:rStyle w:val="CharDivText"/>
        </w:rPr>
        <w:t>Detention, search and seizure</w:t>
      </w:r>
      <w:bookmarkEnd w:id="130"/>
      <w:bookmarkEnd w:id="131"/>
      <w:bookmarkEnd w:id="132"/>
    </w:p>
    <w:p>
      <w:pPr>
        <w:pStyle w:val="Heading5"/>
        <w:spacing w:before="180"/>
      </w:pPr>
      <w:bookmarkStart w:id="133" w:name="_Toc12618527"/>
      <w:r>
        <w:rPr>
          <w:rStyle w:val="CharSectno"/>
        </w:rPr>
        <w:t>73</w:t>
      </w:r>
      <w:r>
        <w:t>.</w:t>
      </w:r>
      <w:r>
        <w:tab/>
        <w:t>Confiscable property etc., powers to search etc. people for</w:t>
      </w:r>
      <w:bookmarkEnd w:id="133"/>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r>
        <w:tab/>
        <w:t>[Section 73 amended: No. 10 of 2018 s. 59.]</w:t>
      </w:r>
    </w:p>
    <w:p>
      <w:pPr>
        <w:pStyle w:val="Heading5"/>
        <w:spacing w:before="180"/>
      </w:pPr>
      <w:bookmarkStart w:id="134" w:name="_Toc12618528"/>
      <w:r>
        <w:rPr>
          <w:rStyle w:val="CharSectno"/>
        </w:rPr>
        <w:t>74</w:t>
      </w:r>
      <w:r>
        <w:t>.</w:t>
      </w:r>
      <w:r>
        <w:tab/>
        <w:t>Search warrants</w:t>
      </w:r>
      <w:bookmarkEnd w:id="134"/>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or an authorised CCC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r>
        <w:tab/>
        <w:t>[Section 74 amended: No. 10 of 2018 s. 60.]</w:t>
      </w:r>
    </w:p>
    <w:p>
      <w:pPr>
        <w:pStyle w:val="Heading5"/>
      </w:pPr>
      <w:bookmarkStart w:id="135" w:name="_Toc12618529"/>
      <w:r>
        <w:rPr>
          <w:rStyle w:val="CharSectno"/>
        </w:rPr>
        <w:t>75</w:t>
      </w:r>
      <w:r>
        <w:t>.</w:t>
      </w:r>
      <w:r>
        <w:tab/>
        <w:t>Search of person under s. 73 or 74, who may perform</w:t>
      </w:r>
      <w:bookmarkEnd w:id="135"/>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r>
        <w:tab/>
        <w:t>[Section 75 amended: No. 10 of 2018 s. 61.]</w:t>
      </w:r>
    </w:p>
    <w:p>
      <w:pPr>
        <w:pStyle w:val="Heading5"/>
        <w:keepLines w:val="0"/>
      </w:pPr>
      <w:bookmarkStart w:id="136" w:name="_Toc12618530"/>
      <w:r>
        <w:rPr>
          <w:rStyle w:val="CharSectno"/>
        </w:rPr>
        <w:t>76</w:t>
      </w:r>
      <w:r>
        <w:t>.</w:t>
      </w:r>
      <w:r>
        <w:tab/>
        <w:t>Additional powers for powers under s. 73 and 74</w:t>
      </w:r>
      <w:bookmarkEnd w:id="136"/>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r>
        <w:tab/>
        <w:t>[Section 76 amended: No. 10 of 2018 s. 62.]</w:t>
      </w:r>
    </w:p>
    <w:p>
      <w:pPr>
        <w:pStyle w:val="Heading5"/>
      </w:pPr>
      <w:bookmarkStart w:id="137" w:name="_Toc12618531"/>
      <w:r>
        <w:rPr>
          <w:rStyle w:val="CharSectno"/>
        </w:rPr>
        <w:t>77</w:t>
      </w:r>
      <w:r>
        <w:t>.</w:t>
      </w:r>
      <w:r>
        <w:tab/>
        <w:t>Warrant under s. 74 extends to documents produced later</w:t>
      </w:r>
      <w:bookmarkEnd w:id="137"/>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r>
        <w:tab/>
        <w:t>[Section 77 amended: No. 10 of 2018 s. 63.]</w:t>
      </w:r>
    </w:p>
    <w:p>
      <w:pPr>
        <w:pStyle w:val="Heading5"/>
      </w:pPr>
      <w:bookmarkStart w:id="138" w:name="_Toc12618532"/>
      <w:r>
        <w:rPr>
          <w:rStyle w:val="CharSectno"/>
        </w:rPr>
        <w:t>78</w:t>
      </w:r>
      <w:r>
        <w:t>.</w:t>
      </w:r>
      <w:r>
        <w:tab/>
        <w:t>Other laws on search warrants not affected</w:t>
      </w:r>
      <w:bookmarkEnd w:id="138"/>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r>
        <w:tab/>
        <w:t>[Section 78 amended: No. 10 of 2018 s. 64.]</w:t>
      </w:r>
    </w:p>
    <w:p>
      <w:pPr>
        <w:pStyle w:val="Heading2"/>
      </w:pPr>
      <w:bookmarkStart w:id="139" w:name="_Toc7619940"/>
      <w:bookmarkStart w:id="140" w:name="_Toc12618332"/>
      <w:bookmarkStart w:id="141" w:name="_Toc12618533"/>
      <w:r>
        <w:rPr>
          <w:rStyle w:val="CharPartNo"/>
        </w:rPr>
        <w:t>Part 6</w:t>
      </w:r>
      <w:r>
        <w:rPr>
          <w:rStyle w:val="CharDivNo"/>
        </w:rPr>
        <w:t xml:space="preserve"> </w:t>
      </w:r>
      <w:r>
        <w:t>—</w:t>
      </w:r>
      <w:r>
        <w:rPr>
          <w:rStyle w:val="CharDivText"/>
        </w:rPr>
        <w:t xml:space="preserve"> </w:t>
      </w:r>
      <w:r>
        <w:rPr>
          <w:rStyle w:val="CharPartText"/>
        </w:rPr>
        <w:t>Objections to confiscation</w:t>
      </w:r>
      <w:bookmarkEnd w:id="139"/>
      <w:bookmarkEnd w:id="140"/>
      <w:bookmarkEnd w:id="141"/>
    </w:p>
    <w:p>
      <w:pPr>
        <w:pStyle w:val="Heading5"/>
      </w:pPr>
      <w:bookmarkStart w:id="142" w:name="_Toc12618534"/>
      <w:r>
        <w:rPr>
          <w:rStyle w:val="CharSectno"/>
        </w:rPr>
        <w:t>79</w:t>
      </w:r>
      <w:r>
        <w:t>.</w:t>
      </w:r>
      <w:r>
        <w:tab/>
        <w:t>Confiscation of frozen property, objecting to</w:t>
      </w:r>
      <w:bookmarkEnd w:id="142"/>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43" w:name="_Toc12618535"/>
      <w:r>
        <w:rPr>
          <w:rStyle w:val="CharSectno"/>
        </w:rPr>
        <w:t>80</w:t>
      </w:r>
      <w:r>
        <w:t>.</w:t>
      </w:r>
      <w:r>
        <w:tab/>
        <w:t>Objection proceedings, State is party to</w:t>
      </w:r>
      <w:bookmarkEnd w:id="143"/>
    </w:p>
    <w:p>
      <w:pPr>
        <w:pStyle w:val="Subsection"/>
      </w:pPr>
      <w:r>
        <w:tab/>
      </w:r>
      <w:r>
        <w:tab/>
        <w:t>The State is a party to proceedings on an objection.</w:t>
      </w:r>
    </w:p>
    <w:p>
      <w:pPr>
        <w:pStyle w:val="Heading5"/>
      </w:pPr>
      <w:bookmarkStart w:id="144" w:name="_Toc12618536"/>
      <w:r>
        <w:rPr>
          <w:rStyle w:val="CharSectno"/>
        </w:rPr>
        <w:t>81</w:t>
      </w:r>
      <w:r>
        <w:t>.</w:t>
      </w:r>
      <w:r>
        <w:tab/>
        <w:t>On objection, court may release frozen property under s. 82, 83 or 84</w:t>
      </w:r>
      <w:bookmarkEnd w:id="14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pPr>
        <w:pStyle w:val="Heading5"/>
      </w:pPr>
      <w:bookmarkStart w:id="145" w:name="_Toc12618537"/>
      <w:r>
        <w:rPr>
          <w:rStyle w:val="CharSectno"/>
        </w:rPr>
        <w:t>82</w:t>
      </w:r>
      <w:r>
        <w:t>.</w:t>
      </w:r>
      <w:r>
        <w:tab/>
        <w:t>Crime</w:t>
      </w:r>
      <w:r>
        <w:noBreakHyphen/>
        <w:t>used property, release of</w:t>
      </w:r>
      <w:bookmarkEnd w:id="145"/>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146" w:name="_Toc12618538"/>
      <w:r>
        <w:rPr>
          <w:rStyle w:val="CharSectno"/>
        </w:rPr>
        <w:t>83</w:t>
      </w:r>
      <w:r>
        <w:t>.</w:t>
      </w:r>
      <w:r>
        <w:tab/>
        <w:t>Crime</w:t>
      </w:r>
      <w:r>
        <w:noBreakHyphen/>
        <w:t>derived property, release of</w:t>
      </w:r>
      <w:bookmarkEnd w:id="146"/>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47" w:name="_Toc12618539"/>
      <w:r>
        <w:rPr>
          <w:rStyle w:val="CharSectno"/>
        </w:rPr>
        <w:t>84</w:t>
      </w:r>
      <w:r>
        <w:t>.</w:t>
      </w:r>
      <w:r>
        <w:tab/>
        <w:t>Other frozen property, release of</w:t>
      </w:r>
      <w:bookmarkEnd w:id="147"/>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48" w:name="_Toc12618540"/>
      <w:r>
        <w:rPr>
          <w:rStyle w:val="CharSectno"/>
        </w:rPr>
        <w:t>85</w:t>
      </w:r>
      <w:r>
        <w:t>.</w:t>
      </w:r>
      <w:r>
        <w:tab/>
        <w:t>Confiscated property, applying for release of</w:t>
      </w:r>
      <w:bookmarkEnd w:id="148"/>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49" w:name="_Toc12618541"/>
      <w:r>
        <w:rPr>
          <w:rStyle w:val="CharSectno"/>
        </w:rPr>
        <w:t>86</w:t>
      </w:r>
      <w:r>
        <w:t>.</w:t>
      </w:r>
      <w:r>
        <w:tab/>
        <w:t>Application under s. 85, State is party to</w:t>
      </w:r>
      <w:bookmarkEnd w:id="149"/>
    </w:p>
    <w:p>
      <w:pPr>
        <w:pStyle w:val="Subsection"/>
      </w:pPr>
      <w:r>
        <w:tab/>
      </w:r>
      <w:r>
        <w:tab/>
        <w:t>The State is a party to proceedings on an application under section 85.</w:t>
      </w:r>
    </w:p>
    <w:p>
      <w:pPr>
        <w:pStyle w:val="Heading5"/>
      </w:pPr>
      <w:bookmarkStart w:id="150" w:name="_Toc12618542"/>
      <w:r>
        <w:rPr>
          <w:rStyle w:val="CharSectno"/>
        </w:rPr>
        <w:t>87</w:t>
      </w:r>
      <w:r>
        <w:t>.</w:t>
      </w:r>
      <w:r>
        <w:tab/>
        <w:t>Confiscated property, release of</w:t>
      </w:r>
      <w:bookmarkEnd w:id="150"/>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51" w:name="_Toc7619950"/>
      <w:bookmarkStart w:id="152" w:name="_Toc12618342"/>
      <w:bookmarkStart w:id="153" w:name="_Toc12618543"/>
      <w:r>
        <w:rPr>
          <w:rStyle w:val="CharPartNo"/>
        </w:rPr>
        <w:t>Part 7</w:t>
      </w:r>
      <w:r>
        <w:t xml:space="preserve"> — </w:t>
      </w:r>
      <w:r>
        <w:rPr>
          <w:rStyle w:val="CharPartText"/>
        </w:rPr>
        <w:t>Management of seized, frozen and confiscated property</w:t>
      </w:r>
      <w:bookmarkEnd w:id="151"/>
      <w:bookmarkEnd w:id="152"/>
      <w:bookmarkEnd w:id="153"/>
    </w:p>
    <w:p>
      <w:pPr>
        <w:pStyle w:val="Heading3"/>
      </w:pPr>
      <w:bookmarkStart w:id="154" w:name="_Toc7619951"/>
      <w:bookmarkStart w:id="155" w:name="_Toc12618343"/>
      <w:bookmarkStart w:id="156" w:name="_Toc12618544"/>
      <w:r>
        <w:rPr>
          <w:rStyle w:val="CharDivNo"/>
        </w:rPr>
        <w:t>Division 1</w:t>
      </w:r>
      <w:r>
        <w:t xml:space="preserve"> — </w:t>
      </w:r>
      <w:r>
        <w:rPr>
          <w:rStyle w:val="CharDivText"/>
        </w:rPr>
        <w:t>Control and management of property</w:t>
      </w:r>
      <w:bookmarkEnd w:id="154"/>
      <w:bookmarkEnd w:id="155"/>
      <w:bookmarkEnd w:id="156"/>
    </w:p>
    <w:p>
      <w:pPr>
        <w:pStyle w:val="Heading5"/>
      </w:pPr>
      <w:bookmarkStart w:id="157" w:name="_Toc12618545"/>
      <w:r>
        <w:rPr>
          <w:rStyle w:val="CharSectno"/>
        </w:rPr>
        <w:t>88</w:t>
      </w:r>
      <w:r>
        <w:t>.</w:t>
      </w:r>
      <w:r>
        <w:tab/>
        <w:t>Seized property, control etc. of</w:t>
      </w:r>
      <w:bookmarkEnd w:id="157"/>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r>
        <w:tab/>
        <w:t>[Section 88 amended: No. 10 of 2018 s. 65.]</w:t>
      </w:r>
    </w:p>
    <w:p>
      <w:pPr>
        <w:pStyle w:val="Heading5"/>
      </w:pPr>
      <w:bookmarkStart w:id="158" w:name="_Toc12618546"/>
      <w:r>
        <w:rPr>
          <w:rStyle w:val="CharSectno"/>
        </w:rPr>
        <w:t>89</w:t>
      </w:r>
      <w:r>
        <w:t>.</w:t>
      </w:r>
      <w:r>
        <w:tab/>
        <w:t>Frozen and confiscated property, control etc. of</w:t>
      </w:r>
      <w:bookmarkEnd w:id="158"/>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r>
        <w:tab/>
        <w:t>[Section 89 amended: No. 10 of 2018 s. 66.]</w:t>
      </w:r>
    </w:p>
    <w:p>
      <w:pPr>
        <w:pStyle w:val="Heading5"/>
      </w:pPr>
      <w:bookmarkStart w:id="159" w:name="_Toc12618547"/>
      <w:r>
        <w:rPr>
          <w:rStyle w:val="CharSectno"/>
        </w:rPr>
        <w:t>90</w:t>
      </w:r>
      <w:r>
        <w:t>.</w:t>
      </w:r>
      <w:r>
        <w:tab/>
        <w:t>Capacity of DPP or CCC to carry out transactions</w:t>
      </w:r>
      <w:bookmarkEnd w:id="159"/>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r>
        <w:tab/>
        <w:t>[Section 90 amended: No. 10 of 2018 s. 67.]</w:t>
      </w:r>
    </w:p>
    <w:p>
      <w:pPr>
        <w:pStyle w:val="Heading5"/>
      </w:pPr>
      <w:bookmarkStart w:id="160" w:name="_Toc12618548"/>
      <w:r>
        <w:rPr>
          <w:rStyle w:val="CharSectno"/>
        </w:rPr>
        <w:t>91</w:t>
      </w:r>
      <w:r>
        <w:t>.</w:t>
      </w:r>
      <w:r>
        <w:tab/>
        <w:t>Control etc. of frozen property by owner, court may order</w:t>
      </w:r>
      <w:bookmarkEnd w:id="16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61" w:name="_Toc12618549"/>
      <w:r>
        <w:rPr>
          <w:rStyle w:val="CharSectno"/>
        </w:rPr>
        <w:t>92</w:t>
      </w:r>
      <w:r>
        <w:t>.</w:t>
      </w:r>
      <w:r>
        <w:tab/>
        <w:t>Person controlling etc. property, duties of</w:t>
      </w:r>
      <w:bookmarkEnd w:id="16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62" w:name="_Toc7619957"/>
      <w:bookmarkStart w:id="163" w:name="_Toc12618349"/>
      <w:bookmarkStart w:id="164" w:name="_Toc12618550"/>
      <w:r>
        <w:rPr>
          <w:rStyle w:val="CharDivNo"/>
        </w:rPr>
        <w:t>Division 2</w:t>
      </w:r>
      <w:r>
        <w:t xml:space="preserve"> — </w:t>
      </w:r>
      <w:r>
        <w:rPr>
          <w:rStyle w:val="CharDivText"/>
        </w:rPr>
        <w:t>Disposal of deteriorating or undesirable property</w:t>
      </w:r>
      <w:bookmarkEnd w:id="162"/>
      <w:bookmarkEnd w:id="163"/>
      <w:bookmarkEnd w:id="164"/>
    </w:p>
    <w:p>
      <w:pPr>
        <w:pStyle w:val="Heading5"/>
      </w:pPr>
      <w:bookmarkStart w:id="165" w:name="_Toc12618551"/>
      <w:r>
        <w:rPr>
          <w:rStyle w:val="CharSectno"/>
        </w:rPr>
        <w:t>93</w:t>
      </w:r>
      <w:r>
        <w:t>.</w:t>
      </w:r>
      <w:r>
        <w:tab/>
        <w:t>Destruction of seized etc. property on grounds of public interest, court may order</w:t>
      </w:r>
      <w:bookmarkEnd w:id="165"/>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66" w:name="_Toc12618552"/>
      <w:r>
        <w:rPr>
          <w:rStyle w:val="CharSectno"/>
        </w:rPr>
        <w:t>94</w:t>
      </w:r>
      <w:r>
        <w:t>.</w:t>
      </w:r>
      <w:r>
        <w:tab/>
        <w:t>Deteriorating frozen property, sale of</w:t>
      </w:r>
      <w:bookmarkEnd w:id="166"/>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67" w:name="_Toc12618553"/>
      <w:r>
        <w:rPr>
          <w:rStyle w:val="CharSectno"/>
        </w:rPr>
        <w:t>95</w:t>
      </w:r>
      <w:r>
        <w:t>.</w:t>
      </w:r>
      <w:r>
        <w:tab/>
        <w:t>Frozen property, valuation and inventory of</w:t>
      </w:r>
      <w:bookmarkEnd w:id="167"/>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68" w:name="_Toc7619961"/>
      <w:bookmarkStart w:id="169" w:name="_Toc12618353"/>
      <w:bookmarkStart w:id="170" w:name="_Toc12618554"/>
      <w:r>
        <w:rPr>
          <w:rStyle w:val="CharDivNo"/>
        </w:rPr>
        <w:t>Division 3</w:t>
      </w:r>
      <w:r>
        <w:t xml:space="preserve"> — </w:t>
      </w:r>
      <w:r>
        <w:rPr>
          <w:rStyle w:val="CharDivText"/>
        </w:rPr>
        <w:t>Management of property by Public Trustee</w:t>
      </w:r>
      <w:bookmarkEnd w:id="168"/>
      <w:bookmarkEnd w:id="169"/>
      <w:bookmarkEnd w:id="170"/>
    </w:p>
    <w:p>
      <w:pPr>
        <w:pStyle w:val="Heading5"/>
      </w:pPr>
      <w:bookmarkStart w:id="171" w:name="_Toc12618555"/>
      <w:r>
        <w:rPr>
          <w:rStyle w:val="CharSectno"/>
        </w:rPr>
        <w:t>96</w:t>
      </w:r>
      <w:r>
        <w:t>.</w:t>
      </w:r>
      <w:r>
        <w:tab/>
        <w:t>Public Trustee may appoint person to control etc. property</w:t>
      </w:r>
      <w:bookmarkEnd w:id="171"/>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72" w:name="_Toc12618556"/>
      <w:r>
        <w:rPr>
          <w:rStyle w:val="CharSectno"/>
        </w:rPr>
        <w:t>97</w:t>
      </w:r>
      <w:r>
        <w:t>.</w:t>
      </w:r>
      <w:r>
        <w:tab/>
        <w:t>Taxes etc. on frozen property, Public Trustee’s liability for</w:t>
      </w:r>
      <w:bookmarkEnd w:id="172"/>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73" w:name="_Toc12618557"/>
      <w:r>
        <w:rPr>
          <w:rStyle w:val="CharSectno"/>
        </w:rPr>
        <w:t>98</w:t>
      </w:r>
      <w:r>
        <w:t>.</w:t>
      </w:r>
      <w:r>
        <w:tab/>
        <w:t>Interstate property, management of</w:t>
      </w:r>
      <w:bookmarkEnd w:id="17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74" w:name="_Toc12618558"/>
      <w:r>
        <w:rPr>
          <w:rStyle w:val="CharSectno"/>
        </w:rPr>
        <w:t>99</w:t>
      </w:r>
      <w:r>
        <w:t>.</w:t>
      </w:r>
      <w:r>
        <w:tab/>
        <w:t>Public Trustee entitled to fees for controlling etc. frozen or confiscated property</w:t>
      </w:r>
      <w:bookmarkEnd w:id="174"/>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75" w:name="_Toc12618559"/>
      <w:r>
        <w:rPr>
          <w:rStyle w:val="CharSectno"/>
        </w:rPr>
        <w:t>100</w:t>
      </w:r>
      <w:r>
        <w:t>.</w:t>
      </w:r>
      <w:r>
        <w:tab/>
        <w:t>Obstructing Public Trustee, offence</w:t>
      </w:r>
      <w:bookmarkEnd w:id="17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76" w:name="_Toc7619967"/>
      <w:bookmarkStart w:id="177" w:name="_Toc12618359"/>
      <w:bookmarkStart w:id="178" w:name="_Toc1261856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76"/>
      <w:bookmarkEnd w:id="177"/>
      <w:bookmarkEnd w:id="178"/>
    </w:p>
    <w:p>
      <w:pPr>
        <w:pStyle w:val="Heading5"/>
      </w:pPr>
      <w:bookmarkStart w:id="179" w:name="_Toc12618561"/>
      <w:r>
        <w:rPr>
          <w:rStyle w:val="CharSectno"/>
        </w:rPr>
        <w:t>101</w:t>
      </w:r>
      <w:r>
        <w:t>.</w:t>
      </w:r>
      <w:r>
        <w:tab/>
        <w:t>Courts’ jurisdiction for this Act</w:t>
      </w:r>
      <w:bookmarkEnd w:id="179"/>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180" w:name="_Toc12618562"/>
      <w:r>
        <w:rPr>
          <w:rStyle w:val="CharSectno"/>
        </w:rPr>
        <w:t>102</w:t>
      </w:r>
      <w:r>
        <w:t>.</w:t>
      </w:r>
      <w:r>
        <w:tab/>
        <w:t>Proceedings, general provisions about</w:t>
      </w:r>
      <w:bookmarkEnd w:id="180"/>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81" w:name="_Toc12618563"/>
      <w:r>
        <w:rPr>
          <w:rStyle w:val="CharSectno"/>
        </w:rPr>
        <w:t>103</w:t>
      </w:r>
      <w:r>
        <w:t>.</w:t>
      </w:r>
      <w:r>
        <w:tab/>
        <w:t>Attorney General entitled to appear in proceedings</w:t>
      </w:r>
      <w:bookmarkEnd w:id="181"/>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r>
        <w:tab/>
        <w:t>[Section 103 amended: No. 10 of 2018 s. 68.]</w:t>
      </w:r>
    </w:p>
    <w:p>
      <w:pPr>
        <w:pStyle w:val="Heading5"/>
      </w:pPr>
      <w:bookmarkStart w:id="182" w:name="_Toc12618564"/>
      <w:r>
        <w:rPr>
          <w:rStyle w:val="CharSectno"/>
        </w:rPr>
        <w:t>104</w:t>
      </w:r>
      <w:r>
        <w:t>.</w:t>
      </w:r>
      <w:r>
        <w:tab/>
        <w:t>Stays of proceedings</w:t>
      </w:r>
      <w:bookmarkEnd w:id="182"/>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83" w:name="_Toc12618565"/>
      <w:r>
        <w:rPr>
          <w:rStyle w:val="CharSectno"/>
        </w:rPr>
        <w:t>105</w:t>
      </w:r>
      <w:r>
        <w:t>.</w:t>
      </w:r>
      <w:r>
        <w:tab/>
        <w:t>Opinion evidence of some people admissible</w:t>
      </w:r>
      <w:bookmarkEnd w:id="183"/>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84" w:name="_Toc12618566"/>
      <w:r>
        <w:rPr>
          <w:rStyle w:val="CharSectno"/>
        </w:rPr>
        <w:t>106</w:t>
      </w:r>
      <w:r>
        <w:t>.</w:t>
      </w:r>
      <w:r>
        <w:tab/>
        <w:t>Findings that property is crime</w:t>
      </w:r>
      <w:r>
        <w:noBreakHyphen/>
        <w:t>used or crime</w:t>
      </w:r>
      <w:r>
        <w:noBreakHyphen/>
        <w:t>derived, making</w:t>
      </w:r>
      <w:bookmarkEnd w:id="184"/>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85" w:name="_Toc12618567"/>
      <w:r>
        <w:rPr>
          <w:rStyle w:val="CharSectno"/>
        </w:rPr>
        <w:t>107</w:t>
      </w:r>
      <w:r>
        <w:t>.</w:t>
      </w:r>
      <w:r>
        <w:tab/>
        <w:t>Evidence as to confiscation offence may be used in confiscation proceedings</w:t>
      </w:r>
      <w:bookmarkEnd w:id="185"/>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86" w:name="_Toc12618568"/>
      <w:r>
        <w:rPr>
          <w:rStyle w:val="CharSectno"/>
        </w:rPr>
        <w:t>108</w:t>
      </w:r>
      <w:r>
        <w:t>.</w:t>
      </w:r>
      <w:r>
        <w:tab/>
        <w:t>Examination orders, admissibility of transcript of proceedings under</w:t>
      </w:r>
      <w:bookmarkEnd w:id="186"/>
    </w:p>
    <w:p>
      <w:pPr>
        <w:pStyle w:val="Subsection"/>
      </w:pPr>
      <w:r>
        <w:tab/>
        <w:t>(1)</w:t>
      </w:r>
      <w:r>
        <w:tab/>
        <w:t xml:space="preserve">For the purposes of section 61(7), the transcript of an examination of a person under an examination order made by the court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187" w:name="_Toc12618569"/>
      <w:r>
        <w:rPr>
          <w:rStyle w:val="CharSectno"/>
        </w:rPr>
        <w:t>109</w:t>
      </w:r>
      <w:r>
        <w:t>.</w:t>
      </w:r>
      <w:r>
        <w:tab/>
        <w:t>Hearsay evidence etc., use of</w:t>
      </w:r>
      <w:bookmarkEnd w:id="187"/>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88" w:name="_Toc12618570"/>
      <w:r>
        <w:rPr>
          <w:rStyle w:val="CharSectno"/>
        </w:rPr>
        <w:t>110</w:t>
      </w:r>
      <w:r>
        <w:t>.</w:t>
      </w:r>
      <w:r>
        <w:tab/>
        <w:t>Production orders, admissibility of documents produced etc.</w:t>
      </w:r>
      <w:bookmarkEnd w:id="188"/>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89" w:name="_Toc12618571"/>
      <w:r>
        <w:rPr>
          <w:rStyle w:val="CharSectno"/>
        </w:rPr>
        <w:t>111</w:t>
      </w:r>
      <w:r>
        <w:t>.</w:t>
      </w:r>
      <w:r>
        <w:tab/>
      </w:r>
      <w:r>
        <w:rPr>
          <w:i/>
        </w:rPr>
        <w:t>Misuse of Drugs Act 1981</w:t>
      </w:r>
      <w:r>
        <w:t xml:space="preserve"> s. 38(2), effect of certificate under</w:t>
      </w:r>
      <w:bookmarkEnd w:id="18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90" w:name="_Toc12618572"/>
      <w:r>
        <w:rPr>
          <w:rStyle w:val="CharSectno"/>
        </w:rPr>
        <w:t>112</w:t>
      </w:r>
      <w:r>
        <w:t>.</w:t>
      </w:r>
      <w:r>
        <w:tab/>
        <w:t>Enforcing compliance with Act or court order</w:t>
      </w:r>
      <w:bookmarkEnd w:id="190"/>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91" w:name="_Toc7619980"/>
      <w:bookmarkStart w:id="192" w:name="_Toc12618372"/>
      <w:bookmarkStart w:id="193" w:name="_Toc1261857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91"/>
      <w:bookmarkEnd w:id="192"/>
      <w:bookmarkEnd w:id="193"/>
    </w:p>
    <w:p>
      <w:pPr>
        <w:pStyle w:val="Heading5"/>
      </w:pPr>
      <w:bookmarkStart w:id="194" w:name="_Toc12618574"/>
      <w:r>
        <w:rPr>
          <w:rStyle w:val="CharSectno"/>
        </w:rPr>
        <w:t>113</w:t>
      </w:r>
      <w:r>
        <w:t>.</w:t>
      </w:r>
      <w:r>
        <w:tab/>
        <w:t>Memorials for land titles, Registrar of Titles’ functions as to and effect of</w:t>
      </w:r>
      <w:bookmarkEnd w:id="194"/>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b w:val="0"/>
        </w:rPr>
      </w:pPr>
      <w:bookmarkStart w:id="195" w:name="_Toc12618575"/>
      <w:r>
        <w:rPr>
          <w:rStyle w:val="CharSectno"/>
        </w:rPr>
        <w:t>114</w:t>
      </w:r>
      <w:r>
        <w:t>.</w:t>
      </w:r>
      <w:r>
        <w:tab/>
        <w:t xml:space="preserve">Registrars under Acts other than </w:t>
      </w:r>
      <w:r>
        <w:rPr>
          <w:i/>
        </w:rPr>
        <w:t>Transfer of Land Act 1893</w:t>
      </w:r>
      <w:r>
        <w:t>, duty of</w:t>
      </w:r>
      <w:bookmarkEnd w:id="195"/>
    </w:p>
    <w:p>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pPr>
        <w:pStyle w:val="Heading5"/>
      </w:pPr>
      <w:bookmarkStart w:id="196" w:name="_Toc12618576"/>
      <w:r>
        <w:rPr>
          <w:rStyle w:val="CharSectno"/>
        </w:rPr>
        <w:t>115</w:t>
      </w:r>
      <w:r>
        <w:t>.</w:t>
      </w:r>
      <w:r>
        <w:tab/>
        <w:t>Knowledge that property is frozen, imputation of</w:t>
      </w:r>
      <w:bookmarkEnd w:id="19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pPr>
        <w:pStyle w:val="Heading5"/>
      </w:pPr>
      <w:bookmarkStart w:id="197" w:name="_Toc12618577"/>
      <w:r>
        <w:rPr>
          <w:rStyle w:val="CharSectno"/>
        </w:rPr>
        <w:t>116</w:t>
      </w:r>
      <w:r>
        <w:t>.</w:t>
      </w:r>
      <w:r>
        <w:tab/>
        <w:t>Documents lodged with the Registrar of Titles, form of</w:t>
      </w:r>
      <w:bookmarkEnd w:id="197"/>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98" w:name="_Toc7619985"/>
      <w:bookmarkStart w:id="199" w:name="_Toc12618377"/>
      <w:bookmarkStart w:id="200" w:name="_Toc12618578"/>
      <w:r>
        <w:rPr>
          <w:rStyle w:val="CharPartNo"/>
        </w:rPr>
        <w:t>Part 10</w:t>
      </w:r>
      <w:r>
        <w:t xml:space="preserve"> — </w:t>
      </w:r>
      <w:r>
        <w:rPr>
          <w:rStyle w:val="CharPartText"/>
        </w:rPr>
        <w:t>Mutual recognition of freezing orders and confiscation of property</w:t>
      </w:r>
      <w:bookmarkEnd w:id="198"/>
      <w:bookmarkEnd w:id="199"/>
      <w:bookmarkEnd w:id="200"/>
    </w:p>
    <w:p>
      <w:pPr>
        <w:pStyle w:val="Heading3"/>
      </w:pPr>
      <w:bookmarkStart w:id="201" w:name="_Toc7619986"/>
      <w:bookmarkStart w:id="202" w:name="_Toc12618378"/>
      <w:bookmarkStart w:id="203" w:name="_Toc12618579"/>
      <w:r>
        <w:rPr>
          <w:rStyle w:val="CharDivNo"/>
        </w:rPr>
        <w:t>Division 1</w:t>
      </w:r>
      <w:r>
        <w:t xml:space="preserve"> — </w:t>
      </w:r>
      <w:r>
        <w:rPr>
          <w:rStyle w:val="CharDivText"/>
        </w:rPr>
        <w:t>Registration of WA orders in other jurisdictions</w:t>
      </w:r>
      <w:bookmarkEnd w:id="201"/>
      <w:bookmarkEnd w:id="202"/>
      <w:bookmarkEnd w:id="203"/>
    </w:p>
    <w:p>
      <w:pPr>
        <w:pStyle w:val="Heading5"/>
      </w:pPr>
      <w:bookmarkStart w:id="204" w:name="_Toc12618580"/>
      <w:r>
        <w:rPr>
          <w:rStyle w:val="CharSectno"/>
        </w:rPr>
        <w:t>117</w:t>
      </w:r>
      <w:r>
        <w:t>.</w:t>
      </w:r>
      <w:r>
        <w:tab/>
        <w:t>Freezing notices and orders, content of for interstate registration and effect of interstate</w:t>
      </w:r>
      <w:bookmarkEnd w:id="20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205" w:name="_Toc7619988"/>
      <w:bookmarkStart w:id="206" w:name="_Toc12618380"/>
      <w:bookmarkStart w:id="207" w:name="_Toc12618581"/>
      <w:r>
        <w:rPr>
          <w:rStyle w:val="CharDivNo"/>
        </w:rPr>
        <w:t>Division 2</w:t>
      </w:r>
      <w:r>
        <w:t xml:space="preserve"> — </w:t>
      </w:r>
      <w:r>
        <w:rPr>
          <w:rStyle w:val="CharDivText"/>
        </w:rPr>
        <w:t>Recognition of orders of other jurisdictions</w:t>
      </w:r>
      <w:bookmarkEnd w:id="205"/>
      <w:bookmarkEnd w:id="206"/>
      <w:bookmarkEnd w:id="207"/>
    </w:p>
    <w:p>
      <w:pPr>
        <w:pStyle w:val="Heading5"/>
      </w:pPr>
      <w:bookmarkStart w:id="208" w:name="_Toc12618582"/>
      <w:r>
        <w:rPr>
          <w:rStyle w:val="CharSectno"/>
        </w:rPr>
        <w:t>118</w:t>
      </w:r>
      <w:r>
        <w:t>.</w:t>
      </w:r>
      <w:r>
        <w:tab/>
        <w:t>Interstate orders, registration of</w:t>
      </w:r>
      <w:bookmarkEnd w:id="208"/>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r>
        <w:tab/>
        <w:t>[Section 118 amended: No. 10 of 2018 s. 70.]</w:t>
      </w:r>
    </w:p>
    <w:p>
      <w:pPr>
        <w:pStyle w:val="Heading5"/>
      </w:pPr>
      <w:bookmarkStart w:id="209" w:name="_Toc12618583"/>
      <w:r>
        <w:rPr>
          <w:rStyle w:val="CharSectno"/>
        </w:rPr>
        <w:t>119</w:t>
      </w:r>
      <w:r>
        <w:t>.</w:t>
      </w:r>
      <w:r>
        <w:tab/>
        <w:t>Registered interstate freezing orders, effect of</w:t>
      </w:r>
      <w:bookmarkEnd w:id="209"/>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10" w:name="_Toc12618584"/>
      <w:r>
        <w:rPr>
          <w:rStyle w:val="CharSectno"/>
        </w:rPr>
        <w:t>120</w:t>
      </w:r>
      <w:r>
        <w:t>.</w:t>
      </w:r>
      <w:r>
        <w:tab/>
        <w:t>Registered interstate confiscation declarations, effect of</w:t>
      </w:r>
      <w:bookmarkEnd w:id="210"/>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pPr>
        <w:pStyle w:val="Heading5"/>
      </w:pPr>
      <w:bookmarkStart w:id="211" w:name="_Toc12618585"/>
      <w:r>
        <w:rPr>
          <w:rStyle w:val="CharSectno"/>
        </w:rPr>
        <w:t>121</w:t>
      </w:r>
      <w:r>
        <w:t>.</w:t>
      </w:r>
      <w:r>
        <w:tab/>
        <w:t>Registered interstate freezing orders etc., duration of</w:t>
      </w:r>
      <w:bookmarkEnd w:id="21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212" w:name="_Toc12618586"/>
      <w:r>
        <w:rPr>
          <w:rStyle w:val="CharSectno"/>
        </w:rPr>
        <w:t>122</w:t>
      </w:r>
      <w:r>
        <w:t>.</w:t>
      </w:r>
      <w:r>
        <w:tab/>
        <w:t>Registered interstate freezing orders etc., cancelling</w:t>
      </w:r>
      <w:bookmarkEnd w:id="212"/>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r>
        <w:tab/>
        <w:t>[Section 122 amended: No. 10 of 2018 s. 71.]</w:t>
      </w:r>
    </w:p>
    <w:p>
      <w:pPr>
        <w:pStyle w:val="Heading3"/>
      </w:pPr>
      <w:bookmarkStart w:id="213" w:name="_Toc7619994"/>
      <w:bookmarkStart w:id="214" w:name="_Toc12618386"/>
      <w:bookmarkStart w:id="215" w:name="_Toc12618587"/>
      <w:r>
        <w:rPr>
          <w:rStyle w:val="CharDivNo"/>
        </w:rPr>
        <w:t>Division 3</w:t>
      </w:r>
      <w:r>
        <w:t xml:space="preserve"> — </w:t>
      </w:r>
      <w:r>
        <w:rPr>
          <w:rStyle w:val="CharDivText"/>
        </w:rPr>
        <w:t>Charges on interstate property</w:t>
      </w:r>
      <w:bookmarkEnd w:id="213"/>
      <w:bookmarkEnd w:id="214"/>
      <w:bookmarkEnd w:id="215"/>
    </w:p>
    <w:p>
      <w:pPr>
        <w:pStyle w:val="Heading5"/>
      </w:pPr>
      <w:bookmarkStart w:id="216" w:name="_Toc12618588"/>
      <w:r>
        <w:rPr>
          <w:rStyle w:val="CharSectno"/>
        </w:rPr>
        <w:t>123</w:t>
      </w:r>
      <w:r>
        <w:t>.</w:t>
      </w:r>
      <w:r>
        <w:tab/>
        <w:t>Creation of charge</w:t>
      </w:r>
      <w:bookmarkEnd w:id="21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217" w:name="_Toc12618589"/>
      <w:r>
        <w:rPr>
          <w:rStyle w:val="CharSectno"/>
        </w:rPr>
        <w:t>124</w:t>
      </w:r>
      <w:r>
        <w:t>.</w:t>
      </w:r>
      <w:r>
        <w:tab/>
        <w:t>Cessation of charge</w:t>
      </w:r>
      <w:bookmarkEnd w:id="21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218" w:name="_Toc12618590"/>
      <w:r>
        <w:rPr>
          <w:rStyle w:val="CharSectno"/>
        </w:rPr>
        <w:t>125</w:t>
      </w:r>
      <w:r>
        <w:t>.</w:t>
      </w:r>
      <w:r>
        <w:tab/>
        <w:t>Priority of charge</w:t>
      </w:r>
      <w:bookmarkEnd w:id="218"/>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219" w:name="_Toc12618591"/>
      <w:r>
        <w:rPr>
          <w:rStyle w:val="CharSectno"/>
        </w:rPr>
        <w:t>126</w:t>
      </w:r>
      <w:r>
        <w:t>.</w:t>
      </w:r>
      <w:r>
        <w:tab/>
        <w:t>Charge on land, registration of memorial of</w:t>
      </w:r>
      <w:bookmarkEnd w:id="219"/>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r>
        <w:tab/>
        <w:t>[Section 126 amended: No. 10 of 2018 s. 72.]</w:t>
      </w:r>
    </w:p>
    <w:p>
      <w:pPr>
        <w:pStyle w:val="Heading5"/>
      </w:pPr>
      <w:bookmarkStart w:id="220" w:name="_Toc12618592"/>
      <w:r>
        <w:rPr>
          <w:rStyle w:val="CharSectno"/>
        </w:rPr>
        <w:t>127</w:t>
      </w:r>
      <w:r>
        <w:t>.</w:t>
      </w:r>
      <w:r>
        <w:tab/>
        <w:t>Charge on property other than land, registration of</w:t>
      </w:r>
      <w:bookmarkEnd w:id="220"/>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221" w:name="_Toc7620000"/>
      <w:bookmarkStart w:id="222" w:name="_Toc12618392"/>
      <w:bookmarkStart w:id="223" w:name="_Toc12618593"/>
      <w:r>
        <w:rPr>
          <w:rStyle w:val="CharPartNo"/>
        </w:rPr>
        <w:t>Part 11</w:t>
      </w:r>
      <w:r>
        <w:rPr>
          <w:rStyle w:val="CharDivNo"/>
        </w:rPr>
        <w:t xml:space="preserve"> </w:t>
      </w:r>
      <w:r>
        <w:t>—</w:t>
      </w:r>
      <w:r>
        <w:rPr>
          <w:rStyle w:val="CharDivText"/>
        </w:rPr>
        <w:t xml:space="preserve"> </w:t>
      </w:r>
      <w:r>
        <w:rPr>
          <w:rStyle w:val="CharPartText"/>
        </w:rPr>
        <w:t>Miscellaneous</w:t>
      </w:r>
      <w:bookmarkEnd w:id="221"/>
      <w:bookmarkEnd w:id="222"/>
      <w:bookmarkEnd w:id="223"/>
    </w:p>
    <w:p>
      <w:pPr>
        <w:pStyle w:val="Heading5"/>
      </w:pPr>
      <w:bookmarkStart w:id="224" w:name="_Toc12618594"/>
      <w:r>
        <w:rPr>
          <w:rStyle w:val="CharSectno"/>
        </w:rPr>
        <w:t>128</w:t>
      </w:r>
      <w:r>
        <w:t>.</w:t>
      </w:r>
      <w:r>
        <w:tab/>
        <w:t>Act binds States, Territories and Commonwealth</w:t>
      </w:r>
      <w:bookmarkEnd w:id="224"/>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225" w:name="_Toc12618595"/>
      <w:r>
        <w:rPr>
          <w:rStyle w:val="CharSectno"/>
        </w:rPr>
        <w:t>129</w:t>
      </w:r>
      <w:r>
        <w:t>.</w:t>
      </w:r>
      <w:r>
        <w:tab/>
        <w:t>Property protected from seizure and confiscation</w:t>
      </w:r>
      <w:bookmarkEnd w:id="225"/>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226" w:name="_Toc12618596"/>
      <w:r>
        <w:rPr>
          <w:rStyle w:val="CharSectno"/>
        </w:rPr>
        <w:t>130</w:t>
      </w:r>
      <w:r>
        <w:t>.</w:t>
      </w:r>
      <w:r>
        <w:tab/>
        <w:t>Confiscation Proceeds Account, creation and administration of</w:t>
      </w:r>
      <w:bookmarkEnd w:id="226"/>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227" w:name="_Toc12618597"/>
      <w:r>
        <w:rPr>
          <w:rStyle w:val="CharSectno"/>
        </w:rPr>
        <w:t>131</w:t>
      </w:r>
      <w:r>
        <w:t>.</w:t>
      </w:r>
      <w:r>
        <w:tab/>
        <w:t>Confiscation Proceeds Account, funds and purposes of</w:t>
      </w:r>
      <w:bookmarkEnd w:id="227"/>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228" w:name="_Toc12618598"/>
      <w:r>
        <w:rPr>
          <w:rStyle w:val="CharSectno"/>
        </w:rPr>
        <w:t>132</w:t>
      </w:r>
      <w:r>
        <w:t>.</w:t>
      </w:r>
      <w:r>
        <w:tab/>
        <w:t>Obstructing police officers or authorised CCC officers</w:t>
      </w:r>
      <w:bookmarkEnd w:id="228"/>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r>
        <w:tab/>
        <w:t>[Section 132 amended: No. 10 of 2018 s. 75.]</w:t>
      </w:r>
    </w:p>
    <w:p>
      <w:pPr>
        <w:pStyle w:val="Heading5"/>
        <w:spacing w:before="120"/>
      </w:pPr>
      <w:bookmarkStart w:id="229" w:name="_Toc12618599"/>
      <w:r>
        <w:rPr>
          <w:rStyle w:val="CharSectno"/>
        </w:rPr>
        <w:t>133</w:t>
      </w:r>
      <w:r>
        <w:t>.</w:t>
      </w:r>
      <w:r>
        <w:tab/>
        <w:t>Subsequent applications, notices, orders etc. not prevented</w:t>
      </w:r>
      <w:bookmarkEnd w:id="229"/>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230" w:name="_Toc12618600"/>
      <w:r>
        <w:rPr>
          <w:rStyle w:val="CharSectno"/>
        </w:rPr>
        <w:t>134</w:t>
      </w:r>
      <w:r>
        <w:t>.</w:t>
      </w:r>
      <w:r>
        <w:tab/>
        <w:t>Delegation by DPP</w:t>
      </w:r>
      <w:bookmarkEnd w:id="230"/>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231" w:name="_Toc12618601"/>
      <w:r>
        <w:rPr>
          <w:rStyle w:val="CharSectno"/>
        </w:rPr>
        <w:t>134A</w:t>
      </w:r>
      <w:r>
        <w:t>.</w:t>
      </w:r>
      <w:r>
        <w:tab/>
        <w:t>CCC’s power to delegate</w:t>
      </w:r>
      <w:bookmarkEnd w:id="231"/>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232" w:name="_Toc12618602"/>
      <w:r>
        <w:rPr>
          <w:rStyle w:val="CharSectno"/>
        </w:rPr>
        <w:t>135</w:t>
      </w:r>
      <w:r>
        <w:t>.</w:t>
      </w:r>
      <w:r>
        <w:tab/>
        <w:t>Sham transactions, orders as to</w:t>
      </w:r>
      <w:bookmarkEnd w:id="232"/>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r>
        <w:tab/>
        <w:t>[Section 135 amended: No. 10 of 2018 s. 77.]</w:t>
      </w:r>
    </w:p>
    <w:p>
      <w:pPr>
        <w:pStyle w:val="Heading5"/>
      </w:pPr>
      <w:bookmarkStart w:id="233" w:name="_Toc12618603"/>
      <w:r>
        <w:rPr>
          <w:rStyle w:val="CharSectno"/>
        </w:rPr>
        <w:t>136</w:t>
      </w:r>
      <w:r>
        <w:t>.</w:t>
      </w:r>
      <w:r>
        <w:tab/>
        <w:t>Offences by body corporate, liability of officers of in case of etc.</w:t>
      </w:r>
      <w:bookmarkEnd w:id="233"/>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234" w:name="_Toc12618604"/>
      <w:r>
        <w:rPr>
          <w:rStyle w:val="CharSectno"/>
        </w:rPr>
        <w:t>137</w:t>
      </w:r>
      <w:r>
        <w:t>.</w:t>
      </w:r>
      <w:r>
        <w:tab/>
        <w:t>Protection from personal liability</w:t>
      </w:r>
      <w:bookmarkEnd w:id="234"/>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35" w:name="_Toc12618605"/>
      <w:r>
        <w:rPr>
          <w:rStyle w:val="CharSectno"/>
        </w:rPr>
        <w:t>138</w:t>
      </w:r>
      <w:r>
        <w:t>.</w:t>
      </w:r>
      <w:r>
        <w:tab/>
        <w:t>Death of owner, effect of</w:t>
      </w:r>
      <w:bookmarkEnd w:id="235"/>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 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36" w:name="_Toc12618606"/>
      <w:r>
        <w:rPr>
          <w:rStyle w:val="CharSectno"/>
        </w:rPr>
        <w:t>139</w:t>
      </w:r>
      <w:r>
        <w:t>.</w:t>
      </w:r>
      <w:r>
        <w:tab/>
        <w:t>Legal professional privilege withdrawn</w:t>
      </w:r>
      <w:bookmarkEnd w:id="236"/>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37" w:name="_Toc12618607"/>
      <w:r>
        <w:rPr>
          <w:rStyle w:val="CharSectno"/>
        </w:rPr>
        <w:t>140</w:t>
      </w:r>
      <w:r>
        <w:t>.</w:t>
      </w:r>
      <w:r>
        <w:tab/>
        <w:t>Regulations</w:t>
      </w:r>
      <w:bookmarkEnd w:id="23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238" w:name="_Toc12618608"/>
      <w:r>
        <w:rPr>
          <w:rStyle w:val="CharSectno"/>
        </w:rPr>
        <w:t>140A</w:t>
      </w:r>
      <w:r>
        <w:t>.</w:t>
      </w:r>
      <w:r>
        <w:tab/>
        <w:t>Review of 2018 amendments to Act</w:t>
      </w:r>
      <w:bookmarkEnd w:id="238"/>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239" w:name="_Toc7620016"/>
      <w:bookmarkStart w:id="240" w:name="_Toc12618408"/>
      <w:bookmarkStart w:id="241" w:name="_Toc12618609"/>
      <w:r>
        <w:rPr>
          <w:rStyle w:val="CharPartNo"/>
        </w:rPr>
        <w:t>Part 12</w:t>
      </w:r>
      <w:r>
        <w:rPr>
          <w:rStyle w:val="CharDivNo"/>
        </w:rPr>
        <w:t xml:space="preserve"> </w:t>
      </w:r>
      <w:r>
        <w:t>—</w:t>
      </w:r>
      <w:r>
        <w:rPr>
          <w:rStyle w:val="CharDivText"/>
        </w:rPr>
        <w:t xml:space="preserve"> </w:t>
      </w:r>
      <w:r>
        <w:rPr>
          <w:rStyle w:val="CharPartText"/>
        </w:rPr>
        <w:t>Interpretation</w:t>
      </w:r>
      <w:bookmarkEnd w:id="239"/>
      <w:bookmarkEnd w:id="240"/>
      <w:bookmarkEnd w:id="241"/>
    </w:p>
    <w:p>
      <w:pPr>
        <w:pStyle w:val="Heading5"/>
      </w:pPr>
      <w:bookmarkStart w:id="242" w:name="_Toc12618610"/>
      <w:r>
        <w:rPr>
          <w:rStyle w:val="CharSectno"/>
        </w:rPr>
        <w:t>141</w:t>
      </w:r>
      <w:r>
        <w:t>.</w:t>
      </w:r>
      <w:r>
        <w:tab/>
        <w:t>Term used: confiscation offence</w:t>
      </w:r>
      <w:bookmarkEnd w:id="24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ageBreakBefore/>
        <w:spacing w:before="0"/>
      </w:pPr>
      <w:bookmarkStart w:id="243" w:name="_Toc12618611"/>
      <w:r>
        <w:rPr>
          <w:rStyle w:val="CharSectno"/>
        </w:rPr>
        <w:t>142</w:t>
      </w:r>
      <w:r>
        <w:t>.</w:t>
      </w:r>
      <w:r>
        <w:tab/>
        <w:t>Term used: confiscable</w:t>
      </w:r>
      <w:bookmarkEnd w:id="243"/>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44" w:name="_Toc12618612"/>
      <w:r>
        <w:rPr>
          <w:rStyle w:val="CharSectno"/>
        </w:rPr>
        <w:t>143</w:t>
      </w:r>
      <w:r>
        <w:t>.</w:t>
      </w:r>
      <w:r>
        <w:tab/>
        <w:t>Term used: wealth</w:t>
      </w:r>
      <w:bookmarkEnd w:id="24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245" w:name="_Toc12618613"/>
      <w:r>
        <w:rPr>
          <w:rStyle w:val="CharSectno"/>
        </w:rPr>
        <w:t>144</w:t>
      </w:r>
      <w:r>
        <w:t>.</w:t>
      </w:r>
      <w:r>
        <w:tab/>
        <w:t>Term used: unexplained wealth</w:t>
      </w:r>
      <w:bookmarkEnd w:id="245"/>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ageBreakBefore/>
        <w:spacing w:before="0"/>
      </w:pPr>
      <w:bookmarkStart w:id="246" w:name="_Toc12618614"/>
      <w:r>
        <w:rPr>
          <w:rStyle w:val="CharSectno"/>
        </w:rPr>
        <w:t>145</w:t>
      </w:r>
      <w:r>
        <w:t>.</w:t>
      </w:r>
      <w:r>
        <w:tab/>
        <w:t>Term used: criminal benefit</w:t>
      </w:r>
      <w:bookmarkEnd w:id="246"/>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47" w:name="_Toc12618615"/>
      <w:r>
        <w:rPr>
          <w:rStyle w:val="CharSectno"/>
        </w:rPr>
        <w:t>146</w:t>
      </w:r>
      <w:r>
        <w:t>.</w:t>
      </w:r>
      <w:r>
        <w:tab/>
        <w:t>Term used: crime</w:t>
      </w:r>
      <w:r>
        <w:noBreakHyphen/>
        <w:t>used</w:t>
      </w:r>
      <w:bookmarkEnd w:id="247"/>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48" w:name="_Toc12618616"/>
      <w:r>
        <w:rPr>
          <w:rStyle w:val="CharSectno"/>
        </w:rPr>
        <w:t>147</w:t>
      </w:r>
      <w:r>
        <w:t>.</w:t>
      </w:r>
      <w:r>
        <w:tab/>
        <w:t>Term used: criminal use</w:t>
      </w:r>
      <w:bookmarkEnd w:id="24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49" w:name="_Toc12618617"/>
      <w:r>
        <w:rPr>
          <w:rStyle w:val="CharSectno"/>
        </w:rPr>
        <w:t>148</w:t>
      </w:r>
      <w:r>
        <w:t>.</w:t>
      </w:r>
      <w:r>
        <w:tab/>
        <w:t>Term used: crime</w:t>
      </w:r>
      <w:r>
        <w:noBreakHyphen/>
        <w:t>derived</w:t>
      </w:r>
      <w:bookmarkEnd w:id="249"/>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250" w:name="_Toc12618618"/>
      <w:r>
        <w:rPr>
          <w:rStyle w:val="CharSectno"/>
        </w:rPr>
        <w:t>149</w:t>
      </w:r>
      <w:r>
        <w:t>.</w:t>
      </w:r>
      <w:r>
        <w:tab/>
        <w:t>Term used: lawfully acquired</w:t>
      </w:r>
      <w:bookmarkEnd w:id="250"/>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51" w:name="_Toc12618619"/>
      <w:r>
        <w:rPr>
          <w:rStyle w:val="CharSectno"/>
        </w:rPr>
        <w:t>150</w:t>
      </w:r>
      <w:r>
        <w:t>.</w:t>
      </w:r>
      <w:r>
        <w:tab/>
        <w:t>Term used: service cut off date</w:t>
      </w:r>
      <w:bookmarkEnd w:id="251"/>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ageBreakBefore/>
        <w:spacing w:before="0"/>
      </w:pPr>
      <w:bookmarkStart w:id="252" w:name="_Toc12618620"/>
      <w:r>
        <w:rPr>
          <w:rStyle w:val="CharSectno"/>
        </w:rPr>
        <w:t>151</w:t>
      </w:r>
      <w:r>
        <w:t>.</w:t>
      </w:r>
      <w:r>
        <w:tab/>
        <w:t>Term used: deal (in relation to property)</w:t>
      </w:r>
      <w:bookmarkEnd w:id="25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53" w:name="_Toc12618621"/>
      <w:r>
        <w:rPr>
          <w:rStyle w:val="CharSectno"/>
        </w:rPr>
        <w:t>152</w:t>
      </w:r>
      <w:r>
        <w:t>.</w:t>
      </w:r>
      <w:r>
        <w:tab/>
        <w:t>Term used: value (in relation to property sold by or for the State)</w:t>
      </w:r>
      <w:bookmarkEnd w:id="253"/>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ageBreakBefore/>
        <w:spacing w:before="0"/>
      </w:pPr>
      <w:bookmarkStart w:id="254" w:name="_Toc12618622"/>
      <w:r>
        <w:rPr>
          <w:rStyle w:val="CharSectno"/>
        </w:rPr>
        <w:t>153</w:t>
      </w:r>
      <w:r>
        <w:t>.</w:t>
      </w:r>
      <w:r>
        <w:tab/>
        <w:t>Term used: innocent party</w:t>
      </w:r>
      <w:bookmarkEnd w:id="254"/>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55" w:name="_Toc12618623"/>
      <w:r>
        <w:rPr>
          <w:rStyle w:val="CharSectno"/>
        </w:rPr>
        <w:t>154</w:t>
      </w:r>
      <w:r>
        <w:t>.</w:t>
      </w:r>
      <w:r>
        <w:tab/>
        <w:t>Term used: value (in relation to transfer of property)</w:t>
      </w:r>
      <w:bookmarkEnd w:id="255"/>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56" w:name="_Toc12618624"/>
      <w:r>
        <w:rPr>
          <w:rStyle w:val="CharSectno"/>
        </w:rPr>
        <w:t>155</w:t>
      </w:r>
      <w:r>
        <w:t>.</w:t>
      </w:r>
      <w:r>
        <w:tab/>
        <w:t>Term used: property</w:t>
      </w:r>
      <w:r>
        <w:noBreakHyphen/>
        <w:t>tracking document</w:t>
      </w:r>
      <w:bookmarkEnd w:id="256"/>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257" w:name="_Toc12618625"/>
      <w:r>
        <w:rPr>
          <w:rStyle w:val="CharSectno"/>
        </w:rPr>
        <w:t>156</w:t>
      </w:r>
      <w:r>
        <w:t>.</w:t>
      </w:r>
      <w:r>
        <w:tab/>
        <w:t>Term used: effective control (in relation to property)</w:t>
      </w:r>
      <w:bookmarkEnd w:id="257"/>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ageBreakBefore/>
        <w:spacing w:before="0"/>
      </w:pPr>
      <w:bookmarkStart w:id="258" w:name="_Toc12618626"/>
      <w:r>
        <w:rPr>
          <w:rStyle w:val="CharSectno"/>
        </w:rPr>
        <w:t>157</w:t>
      </w:r>
      <w:r>
        <w:t>.</w:t>
      </w:r>
      <w:r>
        <w:tab/>
        <w:t>Term used: conviction (in relation to confiscation offence)</w:t>
      </w:r>
      <w:bookmarkEnd w:id="258"/>
    </w:p>
    <w:p>
      <w:pPr>
        <w:pStyle w:val="Subsection"/>
        <w:keepNext/>
        <w:spacing w:before="120"/>
      </w:pPr>
      <w:r>
        <w:tab/>
        <w:t>(1)</w:t>
      </w:r>
      <w:r>
        <w:tab/>
        <w:t>For the purposes of this Act, a person is taken to have been convicted of a confiscation offence if —</w:t>
      </w:r>
    </w:p>
    <w:p>
      <w:pPr>
        <w:pStyle w:val="Indenta"/>
        <w:keepNext/>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59" w:name="_Toc12618627"/>
      <w:r>
        <w:rPr>
          <w:rStyle w:val="CharSectno"/>
        </w:rPr>
        <w:t>158</w:t>
      </w:r>
      <w:r>
        <w:t>.</w:t>
      </w:r>
      <w:r>
        <w:tab/>
        <w:t>Term used: charge (in relation to an offence)</w:t>
      </w:r>
      <w:bookmarkEnd w:id="259"/>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260" w:name="_Toc12618628"/>
      <w:r>
        <w:rPr>
          <w:rStyle w:val="CharSectno"/>
        </w:rPr>
        <w:t>159</w:t>
      </w:r>
      <w:r>
        <w:t>.</w:t>
      </w:r>
      <w:r>
        <w:tab/>
        <w:t>Term used: declared drug trafficker</w:t>
      </w:r>
      <w:bookmarkEnd w:id="260"/>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261" w:name="_Toc12618629"/>
      <w:r>
        <w:rPr>
          <w:rStyle w:val="CharSectno"/>
        </w:rPr>
        <w:t>160</w:t>
      </w:r>
      <w:r>
        <w:t>.</w:t>
      </w:r>
      <w:r>
        <w:tab/>
        <w:t>Term used: abscond (in relation to an offence)</w:t>
      </w:r>
      <w:bookmarkEnd w:id="261"/>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pageBreakBefore/>
        <w:spacing w:before="0"/>
      </w:pPr>
      <w:bookmarkStart w:id="262" w:name="_Toc12618630"/>
      <w:r>
        <w:rPr>
          <w:rStyle w:val="CharSectno"/>
        </w:rPr>
        <w:t>161</w:t>
      </w:r>
      <w:r>
        <w:t>.</w:t>
      </w:r>
      <w:r>
        <w:tab/>
        <w:t>Term used: sham transaction</w:t>
      </w:r>
      <w:bookmarkEnd w:id="262"/>
    </w:p>
    <w:p>
      <w:pPr>
        <w:pStyle w:val="Subsection"/>
        <w:keepNext/>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63" w:name="_Toc7620038"/>
      <w:bookmarkStart w:id="264" w:name="_Toc12618430"/>
      <w:bookmarkStart w:id="265" w:name="_Toc12618631"/>
      <w:r>
        <w:rPr>
          <w:rStyle w:val="CharSchNo"/>
        </w:rPr>
        <w:t>Glossary</w:t>
      </w:r>
      <w:bookmarkEnd w:id="263"/>
      <w:bookmarkEnd w:id="264"/>
      <w:bookmarkEnd w:id="265"/>
    </w:p>
    <w:p>
      <w:pPr>
        <w:pStyle w:val="yShoulderClause"/>
      </w:pPr>
      <w:r>
        <w:t>[s. 3]</w:t>
      </w:r>
    </w:p>
    <w:p>
      <w:pPr>
        <w:pStyle w:val="yHeading5"/>
        <w:rPr>
          <w:snapToGrid w:val="0"/>
        </w:rPr>
      </w:pPr>
      <w:bookmarkStart w:id="266" w:name="_Toc12618632"/>
      <w:r>
        <w:rPr>
          <w:rStyle w:val="CharSClsNo"/>
        </w:rPr>
        <w:t>1</w:t>
      </w:r>
      <w:r>
        <w:rPr>
          <w:snapToGrid w:val="0"/>
        </w:rPr>
        <w:t>.</w:t>
      </w:r>
      <w:r>
        <w:rPr>
          <w:snapToGrid w:val="0"/>
        </w:rPr>
        <w:tab/>
        <w:t>Terms used</w:t>
      </w:r>
      <w:bookmarkEnd w:id="266"/>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268" w:name="_Toc7620040"/>
      <w:bookmarkStart w:id="269" w:name="_Toc12618432"/>
      <w:bookmarkStart w:id="270" w:name="_Toc12618633"/>
      <w:r>
        <w:t>Notes</w:t>
      </w:r>
      <w:bookmarkEnd w:id="268"/>
      <w:bookmarkEnd w:id="269"/>
      <w:bookmarkEnd w:id="270"/>
    </w:p>
    <w:p>
      <w:pPr>
        <w:pStyle w:val="nSubsection"/>
      </w:pPr>
      <w:r>
        <w:rPr>
          <w:vertAlign w:val="superscript"/>
        </w:rPr>
        <w:t>1</w:t>
      </w:r>
      <w:r>
        <w:tab/>
        <w:t xml:space="preserve">This reprint is a compilation as at 21 June 2019 of the </w:t>
      </w:r>
      <w:r>
        <w:rPr>
          <w:i/>
          <w:noProof/>
        </w:rPr>
        <w:t>Criminal Property Confiscation Act 2000</w:t>
      </w:r>
      <w:r>
        <w:t xml:space="preserve"> and includes the amendments made by the other written laws referred to in the following table.  The table also contains information about any reprint.</w:t>
      </w:r>
    </w:p>
    <w:p>
      <w:pPr>
        <w:pStyle w:val="nHeading3"/>
        <w:rPr>
          <w:snapToGrid w:val="0"/>
        </w:rPr>
      </w:pPr>
      <w:bookmarkStart w:id="271" w:name="_Toc12618634"/>
      <w:r>
        <w:rPr>
          <w:snapToGrid w:val="0"/>
        </w:rPr>
        <w:t>Compilation table</w:t>
      </w:r>
      <w:bookmarkEnd w:id="2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4" w:type="dxa"/>
            <w:tcBorders>
              <w:top w:val="single" w:sz="8" w:space="0" w:color="auto"/>
            </w:tcBorders>
          </w:tcPr>
          <w:p>
            <w:pPr>
              <w:pStyle w:val="nTable"/>
              <w:spacing w:after="40"/>
            </w:pPr>
            <w:r>
              <w:t>6 Dec 2000</w:t>
            </w:r>
          </w:p>
        </w:tc>
        <w:tc>
          <w:tcPr>
            <w:tcW w:w="2551"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4" w:type="dxa"/>
          </w:tcPr>
          <w:p>
            <w:pPr>
              <w:pStyle w:val="nTable"/>
              <w:spacing w:after="40"/>
            </w:pPr>
            <w:r>
              <w:t>13 Jul 2001</w:t>
            </w:r>
          </w:p>
        </w:tc>
        <w:tc>
          <w:tcPr>
            <w:tcW w:w="2551"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4" w:type="dxa"/>
          </w:tcPr>
          <w:p>
            <w:pPr>
              <w:pStyle w:val="nTable"/>
              <w:spacing w:after="40"/>
            </w:pPr>
            <w:r>
              <w:t>5 Oct 2005</w:t>
            </w:r>
          </w:p>
        </w:tc>
        <w:tc>
          <w:tcPr>
            <w:tcW w:w="2551"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4" w:type="dxa"/>
          </w:tcPr>
          <w:p>
            <w:pPr>
              <w:pStyle w:val="nTable"/>
              <w:spacing w:after="40"/>
              <w:rPr>
                <w:snapToGrid w:val="0"/>
              </w:rPr>
            </w:pPr>
            <w:r>
              <w:t>11 Apr 2007</w:t>
            </w:r>
          </w:p>
        </w:tc>
        <w:tc>
          <w:tcPr>
            <w:tcW w:w="2551"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shd w:val="clear" w:color="auto" w:fill="auto"/>
          </w:tcPr>
          <w:p>
            <w:pPr>
              <w:pStyle w:val="nTable"/>
              <w:spacing w:after="40"/>
              <w:ind w:right="113"/>
              <w:rPr>
                <w:i/>
                <w:snapToGrid w:val="0"/>
                <w:vertAlign w:val="superscript"/>
              </w:rPr>
            </w:pPr>
            <w:r>
              <w:rPr>
                <w:i/>
                <w:snapToGrid w:val="0"/>
              </w:rPr>
              <w:t xml:space="preserve">Criminal Organisations Control Act 2012 </w:t>
            </w:r>
            <w:r>
              <w:rPr>
                <w:snapToGrid w:val="0"/>
              </w:rPr>
              <w:t>s. 176(1)-(4) </w:t>
            </w:r>
            <w:r>
              <w:rPr>
                <w:snapToGrid w:val="0"/>
                <w:vertAlign w:val="superscript"/>
              </w:rPr>
              <w:t>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shd w:val="clear" w:color="auto" w:fill="auto"/>
          </w:tcPr>
          <w:p>
            <w:pPr>
              <w:pStyle w:val="nTable"/>
              <w:spacing w:after="40"/>
              <w:rPr>
                <w:snapToGrid w:val="0"/>
              </w:rPr>
            </w:pPr>
            <w:r>
              <w:rPr>
                <w:snapToGrid w:val="0"/>
              </w:rPr>
              <w:t>10 of 2018</w:t>
            </w:r>
          </w:p>
        </w:tc>
        <w:tc>
          <w:tcPr>
            <w:tcW w:w="1134" w:type="dxa"/>
            <w:shd w:val="clear" w:color="auto" w:fill="auto"/>
          </w:tcPr>
          <w:p>
            <w:pPr>
              <w:pStyle w:val="nTable"/>
              <w:spacing w:after="40"/>
            </w:pPr>
            <w:r>
              <w:t>13 Jul 2018</w:t>
            </w:r>
          </w:p>
        </w:tc>
        <w:tc>
          <w:tcPr>
            <w:tcW w:w="2551" w:type="dxa"/>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pPr>
        <w:pStyle w:val="nSubsection"/>
        <w:keepNext/>
        <w:keepLines/>
        <w:rPr>
          <w:i/>
          <w:snapToGrid w:val="0"/>
        </w:rPr>
      </w:pPr>
      <w:r>
        <w:rPr>
          <w:snapToGrid w:val="0"/>
          <w:vertAlign w:val="superscript"/>
        </w:rPr>
        <w:t>3</w:t>
      </w:r>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pPr>
        <w:rPr>
          <w:u w:val="words"/>
        </w:rPr>
      </w:pPr>
    </w:p>
    <w:p>
      <w:pPr>
        <w:rPr>
          <w:u w:val="words"/>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73" w:name="_Toc7620043"/>
      <w:bookmarkStart w:id="274" w:name="_Toc12618434"/>
      <w:bookmarkStart w:id="275" w:name="_Toc12618635"/>
      <w:r>
        <w:rPr>
          <w:sz w:val="28"/>
        </w:rPr>
        <w:t>Defined terms</w:t>
      </w:r>
      <w:bookmarkEnd w:id="273"/>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abscond</w:t>
      </w:r>
      <w:r>
        <w:tab/>
        <w:t>Gl.</w:t>
      </w:r>
    </w:p>
    <w:p>
      <w:pPr>
        <w:pStyle w:val="DefinedTerms"/>
      </w:pPr>
      <w:r>
        <w:t>account</w:t>
      </w:r>
      <w:r>
        <w:tab/>
        <w:t>Gl.</w:t>
      </w:r>
    </w:p>
    <w:p>
      <w:pPr>
        <w:pStyle w:val="DefinedTerms"/>
      </w:pPr>
      <w:r>
        <w:t>agent</w:t>
      </w:r>
      <w:r>
        <w:tab/>
        <w:t>Gl.</w:t>
      </w:r>
    </w:p>
    <w:p>
      <w:pPr>
        <w:pStyle w:val="DefinedTerms"/>
      </w:pPr>
      <w:r>
        <w:t>authorised CCC officer</w:t>
      </w:r>
      <w:r>
        <w:tab/>
        <w:t>Gl.</w:t>
      </w:r>
    </w:p>
    <w:p>
      <w:pPr>
        <w:pStyle w:val="DefinedTerms"/>
      </w:pPr>
      <w:r>
        <w:t>CCC</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criminal organisation</w:t>
      </w:r>
      <w:r>
        <w:tab/>
        <w:t>148(4A)</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member</w:t>
      </w:r>
      <w:r>
        <w:tab/>
        <w:t>148(4A)</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836A30" w:rsidRDefault="00836A30">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35820"/>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34151</Words>
  <Characters>165634</Characters>
  <Application>Microsoft Office Word</Application>
  <DocSecurity>0</DocSecurity>
  <Lines>4247</Lines>
  <Paragraphs>2296</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197489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2000 - 04-00-00</dc:title>
  <dc:subject/>
  <dc:creator/>
  <cp:keywords/>
  <dc:description/>
  <cp:lastModifiedBy>svcMRProcess</cp:lastModifiedBy>
  <cp:revision>4</cp:revision>
  <cp:lastPrinted>2019-06-28T06:32:00Z</cp:lastPrinted>
  <dcterms:created xsi:type="dcterms:W3CDTF">2020-03-07T03:31:00Z</dcterms:created>
  <dcterms:modified xsi:type="dcterms:W3CDTF">2020-03-07T03:31:00Z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AsAtDate">
    <vt:lpwstr>21 Jun 2019</vt:lpwstr>
  </property>
  <property fmtid="{D5CDD505-2E9C-101B-9397-08002B2CF9AE}" pid="7" name="Suffix">
    <vt:lpwstr>04-00-00</vt:lpwstr>
  </property>
  <property fmtid="{D5CDD505-2E9C-101B-9397-08002B2CF9AE}" pid="8" name="ReprintedAsAt">
    <vt:filetime>2019-06-20T16:00:00Z</vt:filetime>
  </property>
  <property fmtid="{D5CDD505-2E9C-101B-9397-08002B2CF9AE}" pid="9" name="ReprintNo">
    <vt:lpwstr>4</vt:lpwstr>
  </property>
  <property fmtid="{D5CDD505-2E9C-101B-9397-08002B2CF9AE}" pid="10" name="CommencementDate">
    <vt:lpwstr>20190621</vt:lpwstr>
  </property>
</Properties>
</file>