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Treasurer’s Advance Authorisation Act 2020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Treasurer’s Advance Authorisation Act 2020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_Toc36903683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_Toc36903684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Authorisation of expenditure to make payments in respect of extraordinary or unforeseen matters or to make advances for certain purposes</w:t>
      </w:r>
      <w:r>
        <w:tab/>
      </w:r>
      <w:r>
        <w:fldChar w:fldCharType="begin"/>
      </w:r>
      <w:r>
        <w:instrText xml:space="preserve"> PAGEREF _Toc36903685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uppressLineNumbers/>
        <w:spacing w:after="480"/>
        <w:outlineLvl w:val="0"/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3455670</wp:posOffset>
            </wp:positionH>
            <wp:positionV relativeFrom="page">
              <wp:posOffset>827405</wp:posOffset>
            </wp:positionV>
            <wp:extent cx="669600" cy="489600"/>
            <wp:effectExtent l="0" t="0" r="0" b="5715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9600" cy="48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Western Australia</w:t>
      </w:r>
    </w:p>
    <w:p>
      <w:pPr>
        <w:pStyle w:val="NameofActReg"/>
        <w:suppressLineNumbers/>
      </w:pPr>
      <w:r>
        <w:t>Treasurer’s Advance Authorisation Act 2020</w:t>
      </w:r>
    </w:p>
    <w:p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3" w:name="BillCited"/>
      <w:bookmarkEnd w:id="3"/>
      <w:r>
        <w:t>No. 7 of 2020</w:t>
      </w:r>
    </w:p>
    <w:p>
      <w:pPr>
        <w:pStyle w:val="LongTitle"/>
        <w:suppressLineNumbers/>
      </w:pPr>
      <w:r>
        <w:t>An Act to authorise expenditure in the financial year ending on 30 June 2020 to make payments in respect of extraordinary or unforeseen matters or to make advances for certain purposes.</w:t>
      </w:r>
    </w:p>
    <w:p/>
    <w:p>
      <w:pPr>
        <w:pStyle w:val="AssentNote"/>
      </w:pPr>
      <w:r>
        <w:t>[Assented to 3 April 2020]</w:t>
      </w:r>
    </w:p>
    <w:p>
      <w:pPr>
        <w:pStyle w:val="Enactment"/>
      </w:pPr>
      <w:r>
        <w:t>The Parliament of Western Australia enacts as follows:</w:t>
      </w:r>
    </w:p>
    <w:p>
      <w:pPr>
        <w:pStyle w:val="Enactment"/>
        <w:sectPr>
          <w:headerReference w:type="even" r:id="rId23"/>
          <w:headerReference w:type="default" r:id="rId24"/>
          <w:headerReference w:type="first" r:id="rId25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5"/>
      </w:pPr>
      <w:bookmarkStart w:id="4" w:name="_Toc36903683"/>
      <w:r>
        <w:rPr>
          <w:rStyle w:val="CharSectno"/>
        </w:rPr>
        <w:t>1</w:t>
      </w:r>
      <w:r>
        <w:t>.</w:t>
      </w:r>
      <w:r>
        <w:tab/>
        <w:t>Short title</w:t>
      </w:r>
      <w:bookmarkEnd w:id="4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Treasurer’s Advance Authorisation Act 2020</w:t>
      </w:r>
      <w:r>
        <w:t>.</w:t>
      </w:r>
    </w:p>
    <w:p>
      <w:pPr>
        <w:pStyle w:val="Heading5"/>
      </w:pPr>
      <w:bookmarkStart w:id="5" w:name="_Toc36903684"/>
      <w:r>
        <w:rPr>
          <w:rStyle w:val="CharSectno"/>
        </w:rPr>
        <w:t>2</w:t>
      </w:r>
      <w:r>
        <w:t>.</w:t>
      </w:r>
      <w:r>
        <w:tab/>
        <w:t>Commencement</w:t>
      </w:r>
      <w:bookmarkEnd w:id="5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sections 1 and 2 — on the day on which this Act receives the Royal Assent;</w:t>
      </w:r>
    </w:p>
    <w:p>
      <w:pPr>
        <w:pStyle w:val="Indenta"/>
      </w:pPr>
      <w:r>
        <w:tab/>
        <w:t>(b)</w:t>
      </w:r>
      <w:r>
        <w:tab/>
        <w:t>the rest of the Act — on the day after that day.</w:t>
      </w:r>
    </w:p>
    <w:p>
      <w:pPr>
        <w:pStyle w:val="Heading5"/>
      </w:pPr>
      <w:bookmarkStart w:id="6" w:name="_Toc36903685"/>
      <w:r>
        <w:rPr>
          <w:rStyle w:val="CharSectno"/>
        </w:rPr>
        <w:t>3</w:t>
      </w:r>
      <w:r>
        <w:t>.</w:t>
      </w:r>
      <w:r>
        <w:tab/>
        <w:t>Authorisation of expenditure to make payments in respect of extraordinary or unforeseen matters or to make advances for certain purposes</w:t>
      </w:r>
      <w:bookmarkEnd w:id="6"/>
    </w:p>
    <w:p>
      <w:pPr>
        <w:pStyle w:val="Subsection"/>
      </w:pPr>
      <w:r>
        <w:tab/>
        <w:t>(1)</w:t>
      </w:r>
      <w:r>
        <w:tab/>
        <w:t xml:space="preserve">Expenditure that exceeds the limit specified in the </w:t>
      </w:r>
      <w:r>
        <w:rPr>
          <w:i/>
        </w:rPr>
        <w:t>Financial Management Act 2006</w:t>
      </w:r>
      <w:r>
        <w:t xml:space="preserve"> section 29(1) is authorised in the financial year ending on 30 June 2020 to make payments or advances in accordance with section 29(3) of that Act. </w:t>
      </w:r>
    </w:p>
    <w:p>
      <w:pPr>
        <w:pStyle w:val="Subsection"/>
      </w:pPr>
      <w:r>
        <w:tab/>
        <w:t>(2)</w:t>
      </w:r>
      <w:r>
        <w:tab/>
        <w:t>Payments and advances are authorised to be made under subsection (1) that do not in total exceed $1 000 000 000.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22671" cy="171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ubsection"/>
        <w:sectPr>
          <w:headerReference w:type="even" r:id="rId27"/>
          <w:headerReference w:type="default" r:id="rId28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1454150</wp:posOffset>
                </wp:positionH>
                <wp:positionV relativeFrom="page">
                  <wp:posOffset>7423150</wp:posOffset>
                </wp:positionV>
                <wp:extent cx="4647063" cy="1146412"/>
                <wp:effectExtent l="0" t="0" r="127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47063" cy="114641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 algn="ctr">
                          <a:noFill/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cap="flat" cmpd="sng" algn="ctr">
                              <a:solidFill>
                                <a:prstClr val="black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14:hiddenLine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after="50" w:line="220" w:lineRule="exact"/>
                              <w:ind w:left="567" w:right="56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© State of Western Australia 2020.</w:t>
                            </w:r>
                          </w:p>
                          <w:p>
                            <w:pPr>
                              <w:spacing w:after="50" w:line="220" w:lineRule="exact"/>
                              <w:ind w:left="567" w:right="56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>le</w:t>
                            </w:r>
                            <w:r>
                              <w:rPr>
                                <w:sz w:val="20"/>
                              </w:rPr>
                              <w:t>g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>islation.wa.</w:t>
                            </w:r>
                            <w:r>
                              <w:rPr>
                                <w:sz w:val="20"/>
                              </w:rPr>
                              <w:t>g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>ov.au</w:t>
                            </w:r>
                            <w:r>
                              <w:rPr>
                                <w:sz w:val="20"/>
                              </w:rPr>
                              <w:t>.</w:t>
                            </w:r>
                          </w:p>
                          <w:p>
                            <w:pPr>
                              <w:spacing w:after="50" w:line="220" w:lineRule="exact"/>
                              <w:ind w:left="567" w:right="56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Attribute work as: © State of Western Australia 2020.</w:t>
                            </w:r>
                          </w:p>
                          <w:p>
                            <w:pPr>
                              <w:pBdr>
                                <w:top w:val="double" w:sz="4" w:space="1" w:color="auto"/>
                              </w:pBdr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KEVIN J. McRAE,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43" tIns="46863" rIns="90043" bIns="46863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114.5pt;margin-top:584.5pt;width:365.9pt;height:90.2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" stroked="f">
                <v:stroke joinstyle="round"/>
                <v:path arrowok="t"/>
                <v:textbox inset="7.09pt,3.69pt,7.09pt,3.69pt">
                  <w:txbxContent>
                    <w:p w:rsidR="00276D02" w:rsidRDefault="00276D02" w:rsidP="00276D02">
                      <w:pPr>
                        <w:spacing w:after="50" w:line="220" w:lineRule="exact"/>
                        <w:ind w:left="567" w:right="567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© State of Western Australia 2020.</w:t>
                      </w:r>
                    </w:p>
                    <w:p w:rsidR="00276D02" w:rsidRDefault="00276D02" w:rsidP="00276D02">
                      <w:pPr>
                        <w:spacing w:after="50" w:line="220" w:lineRule="exact"/>
                        <w:ind w:left="567" w:right="567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20"/>
                          <w:u w:val="single"/>
                        </w:rPr>
                        <w:t>le</w:t>
                      </w:r>
                      <w:r>
                        <w:rPr>
                          <w:sz w:val="20"/>
                        </w:rPr>
                        <w:t>g</w:t>
                      </w:r>
                      <w:r>
                        <w:rPr>
                          <w:sz w:val="20"/>
                          <w:u w:val="single"/>
                        </w:rPr>
                        <w:t>islation.wa.</w:t>
                      </w:r>
                      <w:r>
                        <w:rPr>
                          <w:sz w:val="20"/>
                        </w:rPr>
                        <w:t>g</w:t>
                      </w:r>
                      <w:r>
                        <w:rPr>
                          <w:sz w:val="20"/>
                          <w:u w:val="single"/>
                        </w:rPr>
                        <w:t>ov.au</w:t>
                      </w:r>
                      <w:r>
                        <w:rPr>
                          <w:sz w:val="20"/>
                        </w:rPr>
                        <w:t>.</w:t>
                      </w:r>
                    </w:p>
                    <w:p w:rsidR="00276D02" w:rsidRDefault="00276D02" w:rsidP="00276D02">
                      <w:pPr>
                        <w:spacing w:after="50" w:line="220" w:lineRule="exact"/>
                        <w:ind w:left="567" w:right="567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Attribute work as: © State of Western Australia 2020.</w:t>
                      </w:r>
                    </w:p>
                    <w:p w:rsidR="00276D02" w:rsidRPr="00276D02" w:rsidRDefault="00276D02" w:rsidP="00276D02">
                      <w:pPr>
                        <w:pBdr>
                          <w:top w:val="double" w:sz="4" w:space="1" w:color="auto"/>
                        </w:pBdr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KEVIN J. McRAE,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endnotePr>
        <w:numFmt w:val="decimal"/>
      </w:endnotePr>
      <w:type w:val="continuous"/>
      <w:pgSz w:w="11907" w:h="16840" w:code="9"/>
      <w:pgMar w:top="567" w:right="2410" w:bottom="567" w:left="2410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7 of 2020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Apr 2020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Apr 2020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7 of 2020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Apr 2020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7 of 2020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7 of 2020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Apr 2020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Apr 2020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7 of 2020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Apr 2020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7 of 2020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Treasurer’s Advance Authorisation Act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Treasurer’s Advance Authorisation Act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Treasurer’s Advance Authorisation Act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Treasurer’s Advance Authorisation Act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Treasurer’s Advance Authorisation Act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Treasurer’s Advance Authorisation Act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200404143350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  <w:docVar w:name="WAFER_20190125160012" w:val="UpdateStyles"/>
    <w:docVar w:name="WAFER_20190125160012_GUID" w:val="dc5d0076-61d2-4a5a-ade6-d09c39dd39b9"/>
    <w:docVar w:name="WAFER_20190213151032" w:val="UpdateStyles"/>
    <w:docVar w:name="WAFER_20190213151032_GUID" w:val="9dd68532-689a-40c0-9c87-5c2f321a3e4e"/>
    <w:docVar w:name="WAFER_20190227114526" w:val="UpdateStyles"/>
    <w:docVar w:name="WAFER_20190227114526_GUID" w:val="0e6e130b-18da-4239-84b5-f08b99a6e1c9"/>
    <w:docVar w:name="WAFER_20200207102225" w:val="UpdateStyles.ProcessFixes,UpdateStyles.ProcessFixes,RemoveIncorrectStyles.ProcessStyles,RemoveIncorrectStyles.ProcessStyles"/>
    <w:docVar w:name="WAFER_20200207102225_GUID" w:val="592fe921-7416-4a1a-b8d7-41a034b93757"/>
    <w:docVar w:name="WAFER_20200326085352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326085352_GUID" w:val="540e81f0-05a7-4b8c-8654-ca39805c8fb1"/>
    <w:docVar w:name="WAFER_20200404143350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404143350_GUID" w:val="b13c967e-139a-4fb1-9e74-34a4b6602dc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image" Target="media/image3.jpg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footer" Target="footer9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9.xml"/><Relationship Id="rId33" Type="http://schemas.openxmlformats.org/officeDocument/2006/relationships/header" Target="header1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8.xml"/><Relationship Id="rId32" Type="http://schemas.openxmlformats.org/officeDocument/2006/relationships/footer" Target="footer8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7.xml"/><Relationship Id="rId28" Type="http://schemas.openxmlformats.org/officeDocument/2006/relationships/header" Target="header11.xml"/><Relationship Id="rId36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footer" Target="footer7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image" Target="media/image2.jpg"/><Relationship Id="rId27" Type="http://schemas.openxmlformats.org/officeDocument/2006/relationships/header" Target="header10.xml"/><Relationship Id="rId30" Type="http://schemas.openxmlformats.org/officeDocument/2006/relationships/header" Target="header13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405DD3-CCA1-459B-A8A9-61693FD3E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310</Words>
  <Characters>1589</Characters>
  <Application>Microsoft Office Word</Application>
  <DocSecurity>0</DocSecurity>
  <Lines>58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1862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Treasurer's Advance Authorisation Act 2020 - 00-00-00</dc:title>
  <dc:subject/>
  <dc:creator/>
  <cp:keywords/>
  <dc:description/>
  <cp:lastModifiedBy>svcMRProcess</cp:lastModifiedBy>
  <cp:revision>4</cp:revision>
  <cp:lastPrinted>2020-04-02T02:45:00Z</cp:lastPrinted>
  <dcterms:created xsi:type="dcterms:W3CDTF">2020-04-04T06:48:00Z</dcterms:created>
  <dcterms:modified xsi:type="dcterms:W3CDTF">2020-04-04T06:48:00Z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llID">
    <vt:lpwstr>2834</vt:lpwstr>
  </property>
  <property fmtid="{D5CDD505-2E9C-101B-9397-08002B2CF9AE}" pid="3" name="ActNo">
    <vt:lpwstr>7 of 2020</vt:lpwstr>
  </property>
  <property fmtid="{D5CDD505-2E9C-101B-9397-08002B2CF9AE}" pid="4" name="DocumentType">
    <vt:lpwstr>Act</vt:lpwstr>
  </property>
  <property fmtid="{D5CDD505-2E9C-101B-9397-08002B2CF9AE}" pid="5" name="AsAtDate">
    <vt:lpwstr>03 Apr 2020</vt:lpwstr>
  </property>
  <property fmtid="{D5CDD505-2E9C-101B-9397-08002B2CF9AE}" pid="6" name="Suffix">
    <vt:lpwstr>00-00-00</vt:lpwstr>
  </property>
  <property fmtid="{D5CDD505-2E9C-101B-9397-08002B2CF9AE}" pid="7" name="ActNoFooter">
    <vt:lpwstr>No. 7 of 2020</vt:lpwstr>
  </property>
  <property fmtid="{D5CDD505-2E9C-101B-9397-08002B2CF9AE}" pid="8" name="CommencementDate">
    <vt:lpwstr>20200403</vt:lpwstr>
  </property>
</Properties>
</file>