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_Toc43996403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_Toc43996404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_Toc43996405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_Toc43996406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_Toc43996407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_Toc43996408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_Toc43996411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_Toc43996412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_Toc43996413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_Toc43996414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_Toc43996415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_Toc43996416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_Toc43996418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_Toc43996419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_Toc43996420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_Toc43996421 \h </w:instrText>
      </w:r>
      <w:r>
        <w:fldChar w:fldCharType="separate"/>
      </w:r>
      <w:r>
        <w:t>12</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_Toc43996422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_Toc43996423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_Toc43996424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_Toc43996425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_Toc43996426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_Toc43996427 \h </w:instrText>
      </w:r>
      <w:r>
        <w:fldChar w:fldCharType="separate"/>
      </w:r>
      <w:r>
        <w:t>15</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_Toc43996428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_Toc43996429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_Toc43996430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_Toc43996432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_Toc43996433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_Toc43996434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_Toc43996435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_Toc43996436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_Toc43996437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_Toc43996439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_Toc43996440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_Toc43996441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_Toc43996443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_Toc43996444 \h </w:instrText>
      </w:r>
      <w:r>
        <w:fldChar w:fldCharType="separate"/>
      </w:r>
      <w:r>
        <w:t>24</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_Toc43996445 \h </w:instrText>
      </w:r>
      <w:r>
        <w:fldChar w:fldCharType="separate"/>
      </w:r>
      <w:r>
        <w:t>25</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_Toc43996446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_Toc43996447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_Toc43996448 \h </w:instrText>
      </w:r>
      <w:r>
        <w:fldChar w:fldCharType="separate"/>
      </w:r>
      <w:r>
        <w:t>28</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_Toc43996449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_Toc43996450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_Toc43996451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_Toc43996453 \h </w:instrText>
      </w:r>
      <w:r>
        <w:fldChar w:fldCharType="separate"/>
      </w:r>
      <w:r>
        <w:t>32</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_Toc43996454 \h </w:instrText>
      </w:r>
      <w:r>
        <w:fldChar w:fldCharType="separate"/>
      </w:r>
      <w:r>
        <w:t>32</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_Toc43996455 \h </w:instrText>
      </w:r>
      <w:r>
        <w:fldChar w:fldCharType="separate"/>
      </w:r>
      <w:r>
        <w:t>33</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_Toc43996456 \h </w:instrText>
      </w:r>
      <w:r>
        <w:fldChar w:fldCharType="separate"/>
      </w:r>
      <w:r>
        <w:t>33</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_Toc43996457 \h </w:instrText>
      </w:r>
      <w:r>
        <w:fldChar w:fldCharType="separate"/>
      </w:r>
      <w:r>
        <w:t>34</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_Toc43996458 \h </w:instrText>
      </w:r>
      <w:r>
        <w:fldChar w:fldCharType="separate"/>
      </w:r>
      <w:r>
        <w:t>35</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_Toc43996459 \h </w:instrText>
      </w:r>
      <w:r>
        <w:fldChar w:fldCharType="separate"/>
      </w:r>
      <w:r>
        <w:t>35</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_Toc43996460 \h </w:instrText>
      </w:r>
      <w:r>
        <w:fldChar w:fldCharType="separate"/>
      </w:r>
      <w:r>
        <w:t>36</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_Toc43996461 \h </w:instrText>
      </w:r>
      <w:r>
        <w:fldChar w:fldCharType="separate"/>
      </w:r>
      <w:r>
        <w:t>37</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_Toc43996462 \h </w:instrText>
      </w:r>
      <w:r>
        <w:fldChar w:fldCharType="separate"/>
      </w:r>
      <w:r>
        <w:t>37</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_Toc43996463 \h </w:instrText>
      </w:r>
      <w:r>
        <w:fldChar w:fldCharType="separate"/>
      </w:r>
      <w:r>
        <w:t>37</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_Toc43996464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_Toc43996466 \h </w:instrText>
      </w:r>
      <w:r>
        <w:fldChar w:fldCharType="separate"/>
      </w:r>
      <w:r>
        <w:t>38</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_Toc43996467 \h </w:instrText>
      </w:r>
      <w:r>
        <w:fldChar w:fldCharType="separate"/>
      </w:r>
      <w:r>
        <w:t>38</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_Toc43996468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_Toc43996470 \h </w:instrText>
      </w:r>
      <w:r>
        <w:fldChar w:fldCharType="separate"/>
      </w:r>
      <w:r>
        <w:t>40</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_Toc43996471 \h </w:instrText>
      </w:r>
      <w:r>
        <w:fldChar w:fldCharType="separate"/>
      </w:r>
      <w:r>
        <w:t>40</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_Toc43996472 \h </w:instrText>
      </w:r>
      <w:r>
        <w:fldChar w:fldCharType="separate"/>
      </w:r>
      <w:r>
        <w:t>41</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_Toc43996473 \h </w:instrText>
      </w:r>
      <w:r>
        <w:fldChar w:fldCharType="separate"/>
      </w:r>
      <w:r>
        <w:t>42</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_Toc43996474 \h </w:instrText>
      </w:r>
      <w:r>
        <w:fldChar w:fldCharType="separate"/>
      </w:r>
      <w:r>
        <w:t>42</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_Toc43996475 \h </w:instrText>
      </w:r>
      <w:r>
        <w:fldChar w:fldCharType="separate"/>
      </w:r>
      <w:r>
        <w:t>43</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_Toc43996476 \h </w:instrText>
      </w:r>
      <w:r>
        <w:fldChar w:fldCharType="separate"/>
      </w:r>
      <w:r>
        <w:t>43</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_Toc43996477 \h </w:instrText>
      </w:r>
      <w:r>
        <w:fldChar w:fldCharType="separate"/>
      </w:r>
      <w:r>
        <w:t>44</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_Toc43996478 \h </w:instrText>
      </w:r>
      <w:r>
        <w:fldChar w:fldCharType="separate"/>
      </w:r>
      <w:r>
        <w:t>45</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_Toc43996479 \h </w:instrText>
      </w:r>
      <w:r>
        <w:fldChar w:fldCharType="separate"/>
      </w:r>
      <w:r>
        <w:t>46</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_Toc43996480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_Toc43996482 \h </w:instrText>
      </w:r>
      <w:r>
        <w:fldChar w:fldCharType="separate"/>
      </w:r>
      <w:r>
        <w:t>48</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_Toc43996483 \h </w:instrText>
      </w:r>
      <w:r>
        <w:fldChar w:fldCharType="separate"/>
      </w:r>
      <w:r>
        <w:t>51</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_Toc43996484 \h </w:instrText>
      </w:r>
      <w:r>
        <w:fldChar w:fldCharType="separate"/>
      </w:r>
      <w:r>
        <w:t>52</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_Toc43996485 \h </w:instrText>
      </w:r>
      <w:r>
        <w:fldChar w:fldCharType="separate"/>
      </w:r>
      <w:r>
        <w:t>52</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_Toc43996486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_Toc43996489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_Toc43996491 \h </w:instrText>
      </w:r>
      <w:r>
        <w:fldChar w:fldCharType="separate"/>
      </w:r>
      <w:r>
        <w:t>57</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_Toc43996492 \h </w:instrText>
      </w:r>
      <w:r>
        <w:fldChar w:fldCharType="separate"/>
      </w:r>
      <w:r>
        <w:t>58</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_Toc43996493 \h </w:instrText>
      </w:r>
      <w:r>
        <w:fldChar w:fldCharType="separate"/>
      </w:r>
      <w:r>
        <w:t>58</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_Toc43996494 \h </w:instrText>
      </w:r>
      <w:r>
        <w:fldChar w:fldCharType="separate"/>
      </w:r>
      <w:r>
        <w:t>58</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_Toc43996495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_Toc43996497 \h </w:instrText>
      </w:r>
      <w:r>
        <w:fldChar w:fldCharType="separate"/>
      </w:r>
      <w:r>
        <w:t>59</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_Toc43996498 \h </w:instrText>
      </w:r>
      <w:r>
        <w:fldChar w:fldCharType="separate"/>
      </w:r>
      <w:r>
        <w:t>60</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_Toc43996499 \h </w:instrText>
      </w:r>
      <w:r>
        <w:fldChar w:fldCharType="separate"/>
      </w:r>
      <w:r>
        <w:t>62</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_Toc43996500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_Toc43996502 \h </w:instrText>
      </w:r>
      <w:r>
        <w:fldChar w:fldCharType="separate"/>
      </w:r>
      <w:r>
        <w:t>63</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_Toc43996503 \h </w:instrText>
      </w:r>
      <w:r>
        <w:fldChar w:fldCharType="separate"/>
      </w:r>
      <w:r>
        <w:t>64</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_Toc43996504 \h </w:instrText>
      </w:r>
      <w:r>
        <w:fldChar w:fldCharType="separate"/>
      </w:r>
      <w:r>
        <w:t>64</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_Toc43996505 \h </w:instrText>
      </w:r>
      <w:r>
        <w:fldChar w:fldCharType="separate"/>
      </w:r>
      <w:r>
        <w:t>65</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_Toc43996506 \h </w:instrText>
      </w:r>
      <w:r>
        <w:fldChar w:fldCharType="separate"/>
      </w:r>
      <w:r>
        <w:t>65</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_Toc43996507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_Toc43996509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_Toc43996511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_Toc43996513 \h </w:instrText>
      </w:r>
      <w:r>
        <w:fldChar w:fldCharType="separate"/>
      </w:r>
      <w:r>
        <w:t>71</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_Toc43996514 \h </w:instrText>
      </w:r>
      <w:r>
        <w:fldChar w:fldCharType="separate"/>
      </w:r>
      <w:r>
        <w:t>71</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_Toc43996515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_Toc43996517 \h </w:instrText>
      </w:r>
      <w:r>
        <w:fldChar w:fldCharType="separate"/>
      </w:r>
      <w:r>
        <w:t>74</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_Toc43996518 \h </w:instrText>
      </w:r>
      <w:r>
        <w:fldChar w:fldCharType="separate"/>
      </w:r>
      <w:r>
        <w:t>74</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_Toc43996519 \h </w:instrText>
      </w:r>
      <w:r>
        <w:fldChar w:fldCharType="separate"/>
      </w:r>
      <w:r>
        <w:t>75</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_Toc43996520 \h </w:instrText>
      </w:r>
      <w:r>
        <w:fldChar w:fldCharType="separate"/>
      </w:r>
      <w:r>
        <w:t>75</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_Toc43996521 \h </w:instrText>
      </w:r>
      <w:r>
        <w:fldChar w:fldCharType="separate"/>
      </w:r>
      <w:r>
        <w:t>76</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_Toc43996522 \h </w:instrText>
      </w:r>
      <w:r>
        <w:fldChar w:fldCharType="separate"/>
      </w:r>
      <w:r>
        <w:t>76</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_Toc43996523 \h </w:instrText>
      </w:r>
      <w:r>
        <w:fldChar w:fldCharType="separate"/>
      </w:r>
      <w:r>
        <w:t>77</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_Toc43996524 \h </w:instrText>
      </w:r>
      <w:r>
        <w:fldChar w:fldCharType="separate"/>
      </w:r>
      <w:r>
        <w:t>78</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_Toc43996525 \h </w:instrText>
      </w:r>
      <w:r>
        <w:fldChar w:fldCharType="separate"/>
      </w:r>
      <w:r>
        <w:t>78</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_Toc43996526 \h </w:instrText>
      </w:r>
      <w:r>
        <w:fldChar w:fldCharType="separate"/>
      </w:r>
      <w:r>
        <w:t>78</w:t>
      </w:r>
      <w:r>
        <w:fldChar w:fldCharType="end"/>
      </w:r>
    </w:p>
    <w:p>
      <w:pPr>
        <w:pStyle w:val="TOC2"/>
        <w:tabs>
          <w:tab w:val="right" w:leader="dot" w:pos="7077"/>
        </w:tabs>
      </w:pPr>
    </w:p>
    <w:p>
      <w:pPr>
        <w:pStyle w:val="TOC2"/>
        <w:tabs>
          <w:tab w:val="right" w:leader="dot" w:pos="7077"/>
        </w:tabs>
      </w:pP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_Toc43996528 \h </w:instrText>
      </w:r>
      <w:r>
        <w:fldChar w:fldCharType="separate"/>
      </w:r>
      <w:r>
        <w:t>80</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_Toc43996529 \h </w:instrText>
      </w:r>
      <w:r>
        <w:fldChar w:fldCharType="separate"/>
      </w:r>
      <w:r>
        <w:t>80</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_Toc43996530 \h </w:instrText>
      </w:r>
      <w:r>
        <w:fldChar w:fldCharType="separate"/>
      </w:r>
      <w:r>
        <w:t>80</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_Toc43996531 \h </w:instrText>
      </w:r>
      <w:r>
        <w:fldChar w:fldCharType="separate"/>
      </w:r>
      <w:r>
        <w:t>80</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_Toc43996532 \h </w:instrText>
      </w:r>
      <w:r>
        <w:fldChar w:fldCharType="separate"/>
      </w:r>
      <w:r>
        <w:t>82</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_Toc43996533 \h </w:instrText>
      </w:r>
      <w:r>
        <w:fldChar w:fldCharType="separate"/>
      </w:r>
      <w:r>
        <w:t>82</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_Toc43996534 \h </w:instrText>
      </w:r>
      <w:r>
        <w:fldChar w:fldCharType="separate"/>
      </w:r>
      <w:r>
        <w:t>83</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_Toc43996535 \h </w:instrText>
      </w:r>
      <w:r>
        <w:fldChar w:fldCharType="separate"/>
      </w:r>
      <w:r>
        <w:t>84</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_Toc43996536 \h </w:instrText>
      </w:r>
      <w:r>
        <w:fldChar w:fldCharType="separate"/>
      </w:r>
      <w:r>
        <w:t>84</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_Toc43996537 \h </w:instrText>
      </w:r>
      <w:r>
        <w:fldChar w:fldCharType="separate"/>
      </w:r>
      <w:r>
        <w:t>85</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_Toc43996538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_Toc43996542 \h </w:instrText>
      </w:r>
      <w:r>
        <w:fldChar w:fldCharType="separate"/>
      </w:r>
      <w:r>
        <w:t>90</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_Toc43996543 \h </w:instrText>
      </w:r>
      <w:r>
        <w:fldChar w:fldCharType="separate"/>
      </w:r>
      <w:r>
        <w:t>90</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_Toc43996544 \h </w:instrText>
      </w:r>
      <w:r>
        <w:fldChar w:fldCharType="separate"/>
      </w:r>
      <w:r>
        <w:t>90</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_Toc43996545 \h </w:instrText>
      </w:r>
      <w:r>
        <w:fldChar w:fldCharType="separate"/>
      </w:r>
      <w:r>
        <w:t>90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keepNext w:val="0"/>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_Toc43996551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_Toc43996553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43279836"/>
      <w:bookmarkStart w:id="4" w:name="_Toc43284170"/>
      <w:bookmarkStart w:id="5" w:name="_Toc43894103"/>
      <w:bookmarkStart w:id="6" w:name="_Toc43894352"/>
      <w:bookmarkStart w:id="7" w:name="_Toc43905222"/>
      <w:bookmarkStart w:id="8" w:name="_Toc4399640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3996403"/>
      <w:r>
        <w:rPr>
          <w:rStyle w:val="CharSectno"/>
        </w:rPr>
        <w:t>1</w:t>
      </w:r>
      <w:r>
        <w:t>.</w:t>
      </w:r>
      <w:r>
        <w:tab/>
        <w:t>Citation</w:t>
      </w:r>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1" w:name="_Toc43996404"/>
      <w:r>
        <w:rPr>
          <w:rStyle w:val="CharSectno"/>
        </w:rPr>
        <w:t>2</w:t>
      </w:r>
      <w:r>
        <w:rPr>
          <w:spacing w:val="-2"/>
        </w:rPr>
        <w:t>.</w:t>
      </w:r>
      <w:r>
        <w:rPr>
          <w:spacing w:val="-2"/>
        </w:rPr>
        <w:tab/>
        <w:t>Commencement</w:t>
      </w:r>
      <w:bookmarkEnd w:id="1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2" w:name="_Toc43996405"/>
      <w:r>
        <w:rPr>
          <w:rStyle w:val="CharSectno"/>
        </w:rPr>
        <w:t>3</w:t>
      </w:r>
      <w:r>
        <w:t>.</w:t>
      </w:r>
      <w:r>
        <w:tab/>
        <w:t>Terms used</w:t>
      </w:r>
      <w:bookmarkEnd w:id="12"/>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13" w:name="_Toc43996406"/>
      <w:r>
        <w:rPr>
          <w:rStyle w:val="CharSectno"/>
        </w:rPr>
        <w:t>4</w:t>
      </w:r>
      <w:r>
        <w:t>.</w:t>
      </w:r>
      <w:r>
        <w:tab/>
        <w:t>Novice driver (type 1A)</w:t>
      </w:r>
      <w:bookmarkEnd w:id="13"/>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4" w:name="_Toc43996407"/>
      <w:r>
        <w:rPr>
          <w:rStyle w:val="CharSectno"/>
        </w:rPr>
        <w:t>5</w:t>
      </w:r>
      <w:r>
        <w:t>.</w:t>
      </w:r>
      <w:r>
        <w:tab/>
        <w:t>Classes of motor vehicles defined</w:t>
      </w:r>
      <w:bookmarkEnd w:id="14"/>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5" w:name="_Toc43996408"/>
      <w:r>
        <w:rPr>
          <w:rStyle w:val="CharSectno"/>
        </w:rPr>
        <w:t>6</w:t>
      </w:r>
      <w:r>
        <w:t>.</w:t>
      </w:r>
      <w:r>
        <w:tab/>
        <w:t>Learner approved motor cycles</w:t>
      </w:r>
      <w:bookmarkEnd w:id="15"/>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16" w:name="_Toc43279843"/>
      <w:bookmarkStart w:id="17" w:name="_Toc43284177"/>
      <w:bookmarkStart w:id="18" w:name="_Toc43894110"/>
      <w:bookmarkStart w:id="19" w:name="_Toc43894359"/>
      <w:bookmarkStart w:id="20" w:name="_Toc43905229"/>
      <w:bookmarkStart w:id="21" w:name="_Toc43996409"/>
      <w:r>
        <w:rPr>
          <w:rStyle w:val="CharPartNo"/>
        </w:rPr>
        <w:t>Part 2</w:t>
      </w:r>
      <w:r>
        <w:t> — </w:t>
      </w:r>
      <w:r>
        <w:rPr>
          <w:rStyle w:val="CharPartText"/>
        </w:rPr>
        <w:t>Driver licensing</w:t>
      </w:r>
      <w:bookmarkEnd w:id="16"/>
      <w:bookmarkEnd w:id="17"/>
      <w:bookmarkEnd w:id="18"/>
      <w:bookmarkEnd w:id="19"/>
      <w:bookmarkEnd w:id="20"/>
      <w:bookmarkEnd w:id="21"/>
    </w:p>
    <w:p>
      <w:pPr>
        <w:pStyle w:val="Heading3"/>
      </w:pPr>
      <w:bookmarkStart w:id="22" w:name="_Toc43279844"/>
      <w:bookmarkStart w:id="23" w:name="_Toc43284178"/>
      <w:bookmarkStart w:id="24" w:name="_Toc43894111"/>
      <w:bookmarkStart w:id="25" w:name="_Toc43894360"/>
      <w:bookmarkStart w:id="26" w:name="_Toc43905230"/>
      <w:bookmarkStart w:id="27" w:name="_Toc43996410"/>
      <w:r>
        <w:rPr>
          <w:rStyle w:val="CharDivNo"/>
        </w:rPr>
        <w:t>Division 1</w:t>
      </w:r>
      <w:r>
        <w:t> — </w:t>
      </w:r>
      <w:r>
        <w:rPr>
          <w:rStyle w:val="CharDivText"/>
        </w:rPr>
        <w:t>Drivers’ licences generally</w:t>
      </w:r>
      <w:bookmarkEnd w:id="22"/>
      <w:bookmarkEnd w:id="23"/>
      <w:bookmarkEnd w:id="24"/>
      <w:bookmarkEnd w:id="25"/>
      <w:bookmarkEnd w:id="26"/>
      <w:bookmarkEnd w:id="27"/>
    </w:p>
    <w:p>
      <w:pPr>
        <w:pStyle w:val="Heading5"/>
      </w:pPr>
      <w:bookmarkStart w:id="28" w:name="_Toc43996411"/>
      <w:r>
        <w:rPr>
          <w:rStyle w:val="CharSectno"/>
        </w:rPr>
        <w:t>7</w:t>
      </w:r>
      <w:r>
        <w:t>.</w:t>
      </w:r>
      <w:r>
        <w:tab/>
        <w:t>Grant of driver’s licence</w:t>
      </w:r>
      <w:bookmarkEnd w:id="28"/>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9" w:name="_Toc43996412"/>
      <w:r>
        <w:rPr>
          <w:rStyle w:val="CharSectno"/>
        </w:rPr>
        <w:t>8</w:t>
      </w:r>
      <w:r>
        <w:t>.</w:t>
      </w:r>
      <w:r>
        <w:tab/>
        <w:t>What a driver’s licence authorises</w:t>
      </w:r>
      <w:bookmarkEnd w:id="2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0" w:name="_Toc43996413"/>
      <w:r>
        <w:rPr>
          <w:rStyle w:val="CharSectno"/>
        </w:rPr>
        <w:t>9</w:t>
      </w:r>
      <w:r>
        <w:t>.</w:t>
      </w:r>
      <w:r>
        <w:tab/>
        <w:t>Driver’s licence to be provisional in some cases</w:t>
      </w:r>
      <w:bookmarkEnd w:id="30"/>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1" w:name="_Toc43996414"/>
      <w:r>
        <w:rPr>
          <w:rStyle w:val="CharSectno"/>
        </w:rPr>
        <w:t>10</w:t>
      </w:r>
      <w:r>
        <w:t>.</w:t>
      </w:r>
      <w:r>
        <w:tab/>
        <w:t>Novice driver (type 1A) night</w:t>
      </w:r>
      <w:r>
        <w:noBreakHyphen/>
        <w:t>time driving restrictions</w:t>
      </w:r>
      <w:bookmarkEnd w:id="3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32" w:name="_Toc43996415"/>
      <w:r>
        <w:rPr>
          <w:rStyle w:val="CharSectno"/>
        </w:rPr>
        <w:t>13</w:t>
      </w:r>
      <w:r>
        <w:t>.</w:t>
      </w:r>
      <w:r>
        <w:tab/>
        <w:t>Trailer towing limits</w:t>
      </w:r>
      <w:bookmarkEnd w:id="32"/>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33" w:name="_Toc43996416"/>
      <w:r>
        <w:rPr>
          <w:rStyle w:val="CharSectno"/>
        </w:rPr>
        <w:t>14</w:t>
      </w:r>
      <w:r>
        <w:t>.</w:t>
      </w:r>
      <w:r>
        <w:tab/>
        <w:t>Recognition and effect of disqualifications in another jurisdiction</w:t>
      </w:r>
      <w:bookmarkEnd w:id="33"/>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34" w:name="_Toc43279853"/>
      <w:bookmarkStart w:id="35" w:name="_Toc43284187"/>
      <w:bookmarkStart w:id="36" w:name="_Toc43894120"/>
      <w:bookmarkStart w:id="37" w:name="_Toc43894369"/>
      <w:bookmarkStart w:id="38" w:name="_Toc43905237"/>
      <w:bookmarkStart w:id="39" w:name="_Toc43996417"/>
      <w:r>
        <w:rPr>
          <w:rStyle w:val="CharDivNo"/>
        </w:rPr>
        <w:t>Division 2</w:t>
      </w:r>
      <w:r>
        <w:t> — </w:t>
      </w:r>
      <w:r>
        <w:rPr>
          <w:rStyle w:val="CharDivText"/>
        </w:rPr>
        <w:t>Eligibility to hold a driver’s licence</w:t>
      </w:r>
      <w:bookmarkEnd w:id="34"/>
      <w:bookmarkEnd w:id="35"/>
      <w:bookmarkEnd w:id="36"/>
      <w:bookmarkEnd w:id="37"/>
      <w:bookmarkEnd w:id="38"/>
      <w:bookmarkEnd w:id="39"/>
    </w:p>
    <w:p>
      <w:pPr>
        <w:pStyle w:val="Heading5"/>
      </w:pPr>
      <w:bookmarkStart w:id="40" w:name="_Toc43996418"/>
      <w:r>
        <w:rPr>
          <w:rStyle w:val="CharSectno"/>
        </w:rPr>
        <w:t>15</w:t>
      </w:r>
      <w:r>
        <w:t>.</w:t>
      </w:r>
      <w:r>
        <w:tab/>
        <w:t>Minimum age for driver’s licence</w:t>
      </w:r>
      <w:bookmarkEnd w:id="4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41" w:name="_Toc43996419"/>
      <w:r>
        <w:rPr>
          <w:rStyle w:val="CharSectno"/>
        </w:rPr>
        <w:t>16</w:t>
      </w:r>
      <w:r>
        <w:t>.</w:t>
      </w:r>
      <w:r>
        <w:tab/>
        <w:t>Demonstrating ability to safely drive</w:t>
      </w:r>
      <w:bookmarkEnd w:id="41"/>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42" w:name="_Toc43996420"/>
      <w:r>
        <w:rPr>
          <w:rStyle w:val="CharSectno"/>
        </w:rPr>
        <w:t>16A</w:t>
      </w:r>
      <w:r>
        <w:t>.</w:t>
      </w:r>
      <w:r>
        <w:tab/>
        <w:t>New driver’s licence applicant: car licence for person under 25 years of age or restricted motor cycle licence</w:t>
      </w:r>
      <w:bookmarkEnd w:id="42"/>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43" w:name="_Toc43996421"/>
      <w:r>
        <w:rPr>
          <w:rStyle w:val="CharSectno"/>
        </w:rPr>
        <w:t>16B</w:t>
      </w:r>
      <w:r>
        <w:t>.</w:t>
      </w:r>
      <w:r>
        <w:tab/>
        <w:t>New driver’s licence applicant: car licence for person 25 years of age and over</w:t>
      </w:r>
      <w:bookmarkEnd w:id="43"/>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44" w:name="_Toc43996422"/>
      <w:r>
        <w:rPr>
          <w:rStyle w:val="CharSectno"/>
        </w:rPr>
        <w:t>16BA</w:t>
      </w:r>
      <w:r>
        <w:t>.</w:t>
      </w:r>
      <w:r>
        <w:tab/>
        <w:t>New driver’s licence applicant: moped licence</w:t>
      </w:r>
      <w:bookmarkEnd w:id="44"/>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45" w:name="_Toc43996423"/>
      <w:r>
        <w:rPr>
          <w:rStyle w:val="CharSectno"/>
        </w:rPr>
        <w:t>16C</w:t>
      </w:r>
      <w:r>
        <w:t>.</w:t>
      </w:r>
      <w:r>
        <w:tab/>
        <w:t>Other driver’s licence applicant</w:t>
      </w:r>
      <w:bookmarkEnd w:id="45"/>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46" w:name="_Toc43996424"/>
      <w:r>
        <w:rPr>
          <w:rStyle w:val="CharSectno"/>
        </w:rPr>
        <w:t>16D</w:t>
      </w:r>
      <w:r>
        <w:t>.</w:t>
      </w:r>
      <w:r>
        <w:tab/>
        <w:t>Tests for recognition of hazards</w:t>
      </w:r>
      <w:bookmarkEnd w:id="46"/>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47" w:name="_Toc43996425"/>
      <w:r>
        <w:rPr>
          <w:rStyle w:val="CharSectno"/>
        </w:rPr>
        <w:t>17</w:t>
      </w:r>
      <w:r>
        <w:t>.</w:t>
      </w:r>
      <w:r>
        <w:tab/>
        <w:t>How ability to control motor vehicle can be shown</w:t>
      </w:r>
      <w:bookmarkEnd w:id="47"/>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48" w:name="_Toc43996426"/>
      <w:r>
        <w:rPr>
          <w:rStyle w:val="CharSectno"/>
        </w:rPr>
        <w:t>18</w:t>
      </w:r>
      <w:r>
        <w:t>.</w:t>
      </w:r>
      <w:r>
        <w:tab/>
        <w:t>Acceptable evidence of ability to safely drive</w:t>
      </w:r>
      <w:bookmarkEnd w:id="48"/>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49" w:name="_Toc43996427"/>
      <w:r>
        <w:rPr>
          <w:rStyle w:val="CharSectno"/>
        </w:rPr>
        <w:t>19</w:t>
      </w:r>
      <w:r>
        <w:t>.</w:t>
      </w:r>
      <w:r>
        <w:tab/>
        <w:t>Evidence as to ability of drivers who are 80 or older to safely drive</w:t>
      </w:r>
      <w:bookmarkEnd w:id="49"/>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50" w:name="_Toc43996428"/>
      <w:r>
        <w:rPr>
          <w:rStyle w:val="CharSectno"/>
        </w:rPr>
        <w:t>20</w:t>
      </w:r>
      <w:r>
        <w:t>.</w:t>
      </w:r>
      <w:r>
        <w:tab/>
        <w:t>Demonstrating knowledge of traffic laws and safe driving techniques</w:t>
      </w:r>
      <w:bookmarkEnd w:id="50"/>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51" w:name="_Toc43996429"/>
      <w:r>
        <w:rPr>
          <w:rStyle w:val="CharSectno"/>
        </w:rPr>
        <w:t>21</w:t>
      </w:r>
      <w:r>
        <w:t>.</w:t>
      </w:r>
      <w:r>
        <w:tab/>
        <w:t>Driver’s licence a prerequisite for driver’s licence to drive particular vehicles</w:t>
      </w:r>
      <w:bookmarkEnd w:id="51"/>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52" w:name="_Toc43996430"/>
      <w:r>
        <w:rPr>
          <w:rStyle w:val="CharSectno"/>
        </w:rPr>
        <w:t>22</w:t>
      </w:r>
      <w:r>
        <w:t>.</w:t>
      </w:r>
      <w:r>
        <w:tab/>
        <w:t>Waiving certain requirements in special cases</w:t>
      </w:r>
      <w:bookmarkEnd w:id="52"/>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53" w:name="_Toc43279867"/>
      <w:bookmarkStart w:id="54" w:name="_Toc43284201"/>
      <w:bookmarkStart w:id="55" w:name="_Toc43894134"/>
      <w:bookmarkStart w:id="56" w:name="_Toc43894383"/>
      <w:bookmarkStart w:id="57" w:name="_Toc43905251"/>
      <w:bookmarkStart w:id="58" w:name="_Toc43996431"/>
      <w:r>
        <w:rPr>
          <w:rStyle w:val="CharDivNo"/>
        </w:rPr>
        <w:t>Division 3</w:t>
      </w:r>
      <w:r>
        <w:t> — </w:t>
      </w:r>
      <w:r>
        <w:rPr>
          <w:rStyle w:val="CharDivText"/>
        </w:rPr>
        <w:t>Applying for grant or variation of driver’s licence</w:t>
      </w:r>
      <w:bookmarkEnd w:id="53"/>
      <w:bookmarkEnd w:id="54"/>
      <w:bookmarkEnd w:id="55"/>
      <w:bookmarkEnd w:id="56"/>
      <w:bookmarkEnd w:id="57"/>
      <w:bookmarkEnd w:id="58"/>
    </w:p>
    <w:p>
      <w:pPr>
        <w:pStyle w:val="Heading5"/>
      </w:pPr>
      <w:bookmarkStart w:id="59" w:name="_Toc43996432"/>
      <w:r>
        <w:rPr>
          <w:rStyle w:val="CharSectno"/>
        </w:rPr>
        <w:t>23</w:t>
      </w:r>
      <w:r>
        <w:t>.</w:t>
      </w:r>
      <w:r>
        <w:tab/>
        <w:t>Applying for driver’s licence</w:t>
      </w:r>
      <w:bookmarkEnd w:id="59"/>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60" w:name="_Toc43996433"/>
      <w:r>
        <w:rPr>
          <w:rStyle w:val="CharSectno"/>
        </w:rPr>
        <w:t>24</w:t>
      </w:r>
      <w:r>
        <w:t>.</w:t>
      </w:r>
      <w:r>
        <w:tab/>
        <w:t>Grant of licence</w:t>
      </w:r>
      <w:bookmarkEnd w:id="60"/>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61" w:name="_Toc43996434"/>
      <w:r>
        <w:rPr>
          <w:rStyle w:val="CharSectno"/>
        </w:rPr>
        <w:t>25</w:t>
      </w:r>
      <w:r>
        <w:t>.</w:t>
      </w:r>
      <w:r>
        <w:tab/>
        <w:t>Some grounds for refusing to grant driver’s licence</w:t>
      </w:r>
      <w:bookmarkEnd w:id="61"/>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62" w:name="_Toc43996435"/>
      <w:r>
        <w:rPr>
          <w:rStyle w:val="CharSectno"/>
        </w:rPr>
        <w:t>27</w:t>
      </w:r>
      <w:r>
        <w:t>.</w:t>
      </w:r>
      <w:r>
        <w:tab/>
        <w:t>Driving tests</w:t>
      </w:r>
      <w:bookmarkEnd w:id="62"/>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63" w:name="_Toc43996436"/>
      <w:r>
        <w:rPr>
          <w:rStyle w:val="CharSectno"/>
        </w:rPr>
        <w:t>28</w:t>
      </w:r>
      <w:r>
        <w:t>.</w:t>
      </w:r>
      <w:r>
        <w:tab/>
        <w:t>Varying driver’s licence</w:t>
      </w:r>
      <w:bookmarkEnd w:id="63"/>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64" w:name="_Toc43996437"/>
      <w:r>
        <w:rPr>
          <w:rStyle w:val="CharSectno"/>
        </w:rPr>
        <w:t>29</w:t>
      </w:r>
      <w:r>
        <w:t>.</w:t>
      </w:r>
      <w:r>
        <w:tab/>
        <w:t>Surrender of driver’s licence</w:t>
      </w:r>
      <w:bookmarkEnd w:id="64"/>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65" w:name="_Toc43279874"/>
      <w:bookmarkStart w:id="66" w:name="_Toc43284208"/>
      <w:bookmarkStart w:id="67" w:name="_Toc43894141"/>
      <w:bookmarkStart w:id="68" w:name="_Toc43894390"/>
      <w:bookmarkStart w:id="69" w:name="_Toc43905258"/>
      <w:bookmarkStart w:id="70" w:name="_Toc43996438"/>
      <w:r>
        <w:rPr>
          <w:rStyle w:val="CharDivNo"/>
        </w:rPr>
        <w:t>Division 4</w:t>
      </w:r>
      <w:r>
        <w:t> — </w:t>
      </w:r>
      <w:r>
        <w:rPr>
          <w:rStyle w:val="CharDivText"/>
        </w:rPr>
        <w:t>Driver’s licence documents</w:t>
      </w:r>
      <w:bookmarkEnd w:id="65"/>
      <w:bookmarkEnd w:id="66"/>
      <w:bookmarkEnd w:id="67"/>
      <w:bookmarkEnd w:id="68"/>
      <w:bookmarkEnd w:id="69"/>
      <w:bookmarkEnd w:id="70"/>
    </w:p>
    <w:p>
      <w:pPr>
        <w:pStyle w:val="Heading5"/>
      </w:pPr>
      <w:bookmarkStart w:id="71" w:name="_Toc43996439"/>
      <w:r>
        <w:rPr>
          <w:rStyle w:val="CharSectno"/>
        </w:rPr>
        <w:t>30</w:t>
      </w:r>
      <w:r>
        <w:t>.</w:t>
      </w:r>
      <w:r>
        <w:tab/>
        <w:t>Issue and form of driver’s licence document</w:t>
      </w:r>
      <w:bookmarkEnd w:id="71"/>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72" w:name="_Toc43996440"/>
      <w:r>
        <w:rPr>
          <w:rStyle w:val="CharSectno"/>
        </w:rPr>
        <w:t>31</w:t>
      </w:r>
      <w:r>
        <w:t>.</w:t>
      </w:r>
      <w:r>
        <w:tab/>
        <w:t>Replacing driver’s licence document</w:t>
      </w:r>
      <w:bookmarkEnd w:id="72"/>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73" w:name="_Toc43996441"/>
      <w:r>
        <w:rPr>
          <w:rStyle w:val="CharSectno"/>
        </w:rPr>
        <w:t>32</w:t>
      </w:r>
      <w:r>
        <w:t>.</w:t>
      </w:r>
      <w:r>
        <w:tab/>
        <w:t>Return of driver’s licence document to CEO</w:t>
      </w:r>
      <w:bookmarkEnd w:id="73"/>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74" w:name="_Toc43279878"/>
      <w:bookmarkStart w:id="75" w:name="_Toc43284212"/>
      <w:bookmarkStart w:id="76" w:name="_Toc43894145"/>
      <w:bookmarkStart w:id="77" w:name="_Toc43894394"/>
      <w:bookmarkStart w:id="78" w:name="_Toc43905262"/>
      <w:bookmarkStart w:id="79" w:name="_Toc43996442"/>
      <w:r>
        <w:rPr>
          <w:rStyle w:val="CharDivNo"/>
        </w:rPr>
        <w:t>Division 5</w:t>
      </w:r>
      <w:r>
        <w:t> — </w:t>
      </w:r>
      <w:r>
        <w:rPr>
          <w:rStyle w:val="CharDivText"/>
        </w:rPr>
        <w:t>Other provisions about drivers’ licences</w:t>
      </w:r>
      <w:bookmarkEnd w:id="74"/>
      <w:bookmarkEnd w:id="75"/>
      <w:bookmarkEnd w:id="76"/>
      <w:bookmarkEnd w:id="77"/>
      <w:bookmarkEnd w:id="78"/>
      <w:bookmarkEnd w:id="79"/>
    </w:p>
    <w:p>
      <w:pPr>
        <w:pStyle w:val="Heading5"/>
      </w:pPr>
      <w:bookmarkStart w:id="80" w:name="_Toc43996443"/>
      <w:r>
        <w:rPr>
          <w:rStyle w:val="CharSectno"/>
        </w:rPr>
        <w:t>33</w:t>
      </w:r>
      <w:r>
        <w:t>.</w:t>
      </w:r>
      <w:r>
        <w:tab/>
        <w:t>Conditions on licences</w:t>
      </w:r>
      <w:bookmarkEnd w:id="80"/>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81" w:name="_Toc43996444"/>
      <w:r>
        <w:rPr>
          <w:rStyle w:val="CharSectno"/>
        </w:rPr>
        <w:t>34</w:t>
      </w:r>
      <w:r>
        <w:t>.</w:t>
      </w:r>
      <w:r>
        <w:tab/>
        <w:t>Procedures about conditions</w:t>
      </w:r>
      <w:bookmarkEnd w:id="81"/>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82" w:name="_Toc43996445"/>
      <w:r>
        <w:rPr>
          <w:rStyle w:val="CharSectno"/>
        </w:rPr>
        <w:t>35</w:t>
      </w:r>
      <w:r>
        <w:t>.</w:t>
      </w:r>
      <w:r>
        <w:tab/>
        <w:t>Effect of breaching condition</w:t>
      </w:r>
      <w:bookmarkEnd w:id="82"/>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83" w:name="_Toc43996446"/>
      <w:r>
        <w:rPr>
          <w:rStyle w:val="CharSectno"/>
        </w:rPr>
        <w:t>36</w:t>
      </w:r>
      <w:r>
        <w:t>.</w:t>
      </w:r>
      <w:r>
        <w:tab/>
        <w:t>Form and display of P plates</w:t>
      </w:r>
      <w:bookmarkEnd w:id="83"/>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84" w:name="_Toc43996447"/>
      <w:r>
        <w:rPr>
          <w:rStyle w:val="CharSectno"/>
        </w:rPr>
        <w:t>37</w:t>
      </w:r>
      <w:r>
        <w:t>.</w:t>
      </w:r>
      <w:r>
        <w:tab/>
        <w:t>Duration of driver’s licence</w:t>
      </w:r>
      <w:bookmarkEnd w:id="84"/>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85" w:name="_Toc43996448"/>
      <w:r>
        <w:rPr>
          <w:rStyle w:val="CharSectno"/>
        </w:rPr>
        <w:t>38</w:t>
      </w:r>
      <w:r>
        <w:t>.</w:t>
      </w:r>
      <w:r>
        <w:tab/>
        <w:t>Grant of driver’s licence by way of renewal</w:t>
      </w:r>
      <w:bookmarkEnd w:id="85"/>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86" w:name="_Toc43996449"/>
      <w:r>
        <w:rPr>
          <w:rStyle w:val="CharSectno"/>
        </w:rPr>
        <w:t>39</w:t>
      </w:r>
      <w:r>
        <w:t>.</w:t>
      </w:r>
      <w:r>
        <w:tab/>
        <w:t>Renewal application made after driver’s licence expires</w:t>
      </w:r>
      <w:bookmarkEnd w:id="86"/>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87" w:name="_Toc43996450"/>
      <w:r>
        <w:rPr>
          <w:rStyle w:val="CharSectno"/>
        </w:rPr>
        <w:t>40</w:t>
      </w:r>
      <w:r>
        <w:t>.</w:t>
      </w:r>
      <w:r>
        <w:tab/>
        <w:t>Change of personal details</w:t>
      </w:r>
      <w:bookmarkEnd w:id="87"/>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88" w:name="_Toc43996451"/>
      <w:r>
        <w:rPr>
          <w:rStyle w:val="CharSectno"/>
        </w:rPr>
        <w:t>41</w:t>
      </w:r>
      <w:r>
        <w:t>.</w:t>
      </w:r>
      <w:r>
        <w:tab/>
        <w:t>CEO’s powers for suspending or cancelling driver’s licence</w:t>
      </w:r>
      <w:bookmarkEnd w:id="88"/>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89" w:name="_Toc43279888"/>
      <w:bookmarkStart w:id="90" w:name="_Toc43284222"/>
      <w:bookmarkStart w:id="91" w:name="_Toc43894155"/>
      <w:bookmarkStart w:id="92" w:name="_Toc43894404"/>
      <w:bookmarkStart w:id="93" w:name="_Toc43905272"/>
      <w:bookmarkStart w:id="94" w:name="_Toc43996452"/>
      <w:r>
        <w:rPr>
          <w:rStyle w:val="CharPartNo"/>
        </w:rPr>
        <w:t>Part 3</w:t>
      </w:r>
      <w:r>
        <w:rPr>
          <w:rStyle w:val="CharDivNo"/>
        </w:rPr>
        <w:t> </w:t>
      </w:r>
      <w:r>
        <w:t>—</w:t>
      </w:r>
      <w:r>
        <w:rPr>
          <w:rStyle w:val="CharDivText"/>
        </w:rPr>
        <w:t> </w:t>
      </w:r>
      <w:r>
        <w:rPr>
          <w:rStyle w:val="CharPartText"/>
        </w:rPr>
        <w:t>Learner drivers</w:t>
      </w:r>
      <w:bookmarkEnd w:id="89"/>
      <w:bookmarkEnd w:id="90"/>
      <w:bookmarkEnd w:id="91"/>
      <w:bookmarkEnd w:id="92"/>
      <w:bookmarkEnd w:id="93"/>
      <w:bookmarkEnd w:id="94"/>
    </w:p>
    <w:p>
      <w:pPr>
        <w:pStyle w:val="Heading5"/>
        <w:rPr>
          <w:b w:val="0"/>
          <w:i/>
        </w:rPr>
      </w:pPr>
      <w:bookmarkStart w:id="95" w:name="_Toc43996453"/>
      <w:r>
        <w:rPr>
          <w:rStyle w:val="CharSectno"/>
        </w:rPr>
        <w:t>42</w:t>
      </w:r>
      <w:r>
        <w:t>.</w:t>
      </w:r>
      <w:r>
        <w:tab/>
        <w:t>What a learner’s permit authorises</w:t>
      </w:r>
      <w:bookmarkEnd w:id="95"/>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96" w:name="_Toc43996454"/>
      <w:r>
        <w:rPr>
          <w:rStyle w:val="CharSectno"/>
        </w:rPr>
        <w:t>43</w:t>
      </w:r>
      <w:r>
        <w:t>.</w:t>
      </w:r>
      <w:r>
        <w:tab/>
        <w:t>Who may give driving instruction</w:t>
      </w:r>
      <w:bookmarkEnd w:id="96"/>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97" w:name="_Toc43996455"/>
      <w:r>
        <w:rPr>
          <w:rStyle w:val="CharSectno"/>
        </w:rPr>
        <w:t>44</w:t>
      </w:r>
      <w:r>
        <w:t>.</w:t>
      </w:r>
      <w:r>
        <w:tab/>
        <w:t>Minimum age for learner’s permit</w:t>
      </w:r>
      <w:bookmarkEnd w:id="9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98" w:name="_Toc43996456"/>
      <w:r>
        <w:rPr>
          <w:rStyle w:val="CharSectno"/>
        </w:rPr>
        <w:t>45</w:t>
      </w:r>
      <w:r>
        <w:t>.</w:t>
      </w:r>
      <w:r>
        <w:tab/>
        <w:t>Demonstrating knowledge of traffic laws and safe driving techniques</w:t>
      </w:r>
      <w:bookmarkEnd w:id="98"/>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99" w:name="_Toc43996457"/>
      <w:r>
        <w:rPr>
          <w:rStyle w:val="CharSectno"/>
        </w:rPr>
        <w:t>46</w:t>
      </w:r>
      <w:r>
        <w:t>.</w:t>
      </w:r>
      <w:r>
        <w:tab/>
        <w:t>Driver’s licence a prerequisite for learner’s permit for particular vehicles</w:t>
      </w:r>
      <w:bookmarkEnd w:id="99"/>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00" w:name="_Toc43996458"/>
      <w:r>
        <w:rPr>
          <w:rStyle w:val="CharSectno"/>
        </w:rPr>
        <w:t>47</w:t>
      </w:r>
      <w:r>
        <w:t>.</w:t>
      </w:r>
      <w:r>
        <w:tab/>
        <w:t>Conditions on learner’s permit</w:t>
      </w:r>
      <w:bookmarkEnd w:id="100"/>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01" w:name="_Toc43996459"/>
      <w:r>
        <w:rPr>
          <w:rStyle w:val="CharSectno"/>
        </w:rPr>
        <w:t>48</w:t>
      </w:r>
      <w:r>
        <w:t>.</w:t>
      </w:r>
      <w:r>
        <w:tab/>
        <w:t>Effect of breaching condition</w:t>
      </w:r>
      <w:bookmarkEnd w:id="101"/>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02" w:name="_Toc43996460"/>
      <w:r>
        <w:rPr>
          <w:rStyle w:val="CharSectno"/>
        </w:rPr>
        <w:t>49</w:t>
      </w:r>
      <w:r>
        <w:t>.</w:t>
      </w:r>
      <w:r>
        <w:tab/>
        <w:t>Form and display of L plates</w:t>
      </w:r>
      <w:bookmarkEnd w:id="10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03" w:name="_Toc43996461"/>
      <w:r>
        <w:rPr>
          <w:rStyle w:val="CharSectno"/>
        </w:rPr>
        <w:t>50</w:t>
      </w:r>
      <w:r>
        <w:t>.</w:t>
      </w:r>
      <w:r>
        <w:tab/>
        <w:t>Applying for learner’s permit</w:t>
      </w:r>
      <w:bookmarkEnd w:id="103"/>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04" w:name="_Toc43996462"/>
      <w:r>
        <w:rPr>
          <w:rStyle w:val="CharSectno"/>
        </w:rPr>
        <w:t>51</w:t>
      </w:r>
      <w:r>
        <w:t>.</w:t>
      </w:r>
      <w:r>
        <w:tab/>
        <w:t>Issue and form of learner’s permit document</w:t>
      </w:r>
      <w:bookmarkEnd w:id="104"/>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05" w:name="_Toc43996463"/>
      <w:r>
        <w:rPr>
          <w:rStyle w:val="CharSectno"/>
        </w:rPr>
        <w:t>52</w:t>
      </w:r>
      <w:r>
        <w:t>.</w:t>
      </w:r>
      <w:r>
        <w:tab/>
        <w:t>Replacing learner’s permit document</w:t>
      </w:r>
      <w:bookmarkEnd w:id="105"/>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06" w:name="_Toc43996464"/>
      <w:r>
        <w:rPr>
          <w:rStyle w:val="CharSectno"/>
        </w:rPr>
        <w:t>53</w:t>
      </w:r>
      <w:r>
        <w:t>.</w:t>
      </w:r>
      <w:r>
        <w:tab/>
        <w:t>CEO’s powers for suspending learner’s permit</w:t>
      </w:r>
      <w:bookmarkEnd w:id="106"/>
    </w:p>
    <w:p>
      <w:pPr>
        <w:pStyle w:val="Subsection"/>
      </w:pPr>
      <w:r>
        <w:tab/>
      </w:r>
      <w:r>
        <w:tab/>
        <w:t>The CEO may suspend a learner’s permit by notice in writing given to the permit holder.</w:t>
      </w:r>
    </w:p>
    <w:p>
      <w:pPr>
        <w:pStyle w:val="Heading2"/>
      </w:pPr>
      <w:bookmarkStart w:id="107" w:name="_Toc43279901"/>
      <w:bookmarkStart w:id="108" w:name="_Toc43284235"/>
      <w:bookmarkStart w:id="109" w:name="_Toc43894168"/>
      <w:bookmarkStart w:id="110" w:name="_Toc43894417"/>
      <w:bookmarkStart w:id="111" w:name="_Toc43905285"/>
      <w:bookmarkStart w:id="112" w:name="_Toc43996465"/>
      <w:r>
        <w:rPr>
          <w:rStyle w:val="CharPartNo"/>
        </w:rPr>
        <w:t>Part 3A</w:t>
      </w:r>
      <w:r>
        <w:rPr>
          <w:rStyle w:val="CharDivNo"/>
        </w:rPr>
        <w:t> </w:t>
      </w:r>
      <w:r>
        <w:t>—</w:t>
      </w:r>
      <w:r>
        <w:rPr>
          <w:rStyle w:val="CharDivText"/>
        </w:rPr>
        <w:t> </w:t>
      </w:r>
      <w:r>
        <w:rPr>
          <w:rStyle w:val="CharPartText"/>
        </w:rPr>
        <w:t>Loss of authorisation to drive</w:t>
      </w:r>
      <w:bookmarkEnd w:id="107"/>
      <w:bookmarkEnd w:id="108"/>
      <w:bookmarkEnd w:id="109"/>
      <w:bookmarkEnd w:id="110"/>
      <w:bookmarkEnd w:id="111"/>
      <w:bookmarkEnd w:id="112"/>
    </w:p>
    <w:p>
      <w:pPr>
        <w:pStyle w:val="Footnoteheading"/>
      </w:pPr>
      <w:r>
        <w:tab/>
        <w:t>[Heading inserted: Gazette 20 Sep 2016 p. 3970.]</w:t>
      </w:r>
    </w:p>
    <w:p>
      <w:pPr>
        <w:pStyle w:val="Heading5"/>
      </w:pPr>
      <w:bookmarkStart w:id="113" w:name="_Toc43996466"/>
      <w:r>
        <w:rPr>
          <w:rStyle w:val="CharSectno"/>
        </w:rPr>
        <w:t>53A</w:t>
      </w:r>
      <w:r>
        <w:t>.</w:t>
      </w:r>
      <w:r>
        <w:tab/>
        <w:t>Terms used</w:t>
      </w:r>
      <w:bookmarkEnd w:id="113"/>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114" w:name="_Toc43996467"/>
      <w:r>
        <w:rPr>
          <w:rStyle w:val="CharSectno"/>
        </w:rPr>
        <w:t>53B</w:t>
      </w:r>
      <w:r>
        <w:t>.</w:t>
      </w:r>
      <w:r>
        <w:tab/>
        <w:t>Effect of disqualification: cancellation</w:t>
      </w:r>
      <w:bookmarkEnd w:id="114"/>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15" w:name="_Toc43996468"/>
      <w:r>
        <w:rPr>
          <w:rStyle w:val="CharSectno"/>
        </w:rPr>
        <w:t>53C</w:t>
      </w:r>
      <w:r>
        <w:t>.</w:t>
      </w:r>
      <w:r>
        <w:tab/>
        <w:t>Effect of disqualification: suspension</w:t>
      </w:r>
      <w:bookmarkEnd w:id="115"/>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16" w:name="_Toc43279905"/>
      <w:bookmarkStart w:id="117" w:name="_Toc43284239"/>
      <w:bookmarkStart w:id="118" w:name="_Toc43894172"/>
      <w:bookmarkStart w:id="119" w:name="_Toc43894421"/>
      <w:bookmarkStart w:id="120" w:name="_Toc43905289"/>
      <w:bookmarkStart w:id="121" w:name="_Toc43996469"/>
      <w:r>
        <w:rPr>
          <w:rStyle w:val="CharPartNo"/>
        </w:rPr>
        <w:t>Part 4</w:t>
      </w:r>
      <w:r>
        <w:rPr>
          <w:rStyle w:val="CharDivNo"/>
        </w:rPr>
        <w:t> </w:t>
      </w:r>
      <w:r>
        <w:t>—</w:t>
      </w:r>
      <w:r>
        <w:rPr>
          <w:rStyle w:val="CharDivText"/>
        </w:rPr>
        <w:t> </w:t>
      </w:r>
      <w:r>
        <w:rPr>
          <w:rStyle w:val="CharPartText"/>
        </w:rPr>
        <w:t>Other matters about driver authorisations</w:t>
      </w:r>
      <w:bookmarkEnd w:id="116"/>
      <w:bookmarkEnd w:id="117"/>
      <w:bookmarkEnd w:id="118"/>
      <w:bookmarkEnd w:id="119"/>
      <w:bookmarkEnd w:id="120"/>
      <w:bookmarkEnd w:id="121"/>
    </w:p>
    <w:p>
      <w:pPr>
        <w:pStyle w:val="Heading5"/>
      </w:pPr>
      <w:bookmarkStart w:id="122" w:name="_Toc43996470"/>
      <w:r>
        <w:rPr>
          <w:rStyle w:val="CharSectno"/>
        </w:rPr>
        <w:t>54</w:t>
      </w:r>
      <w:r>
        <w:t>.</w:t>
      </w:r>
      <w:r>
        <w:tab/>
        <w:t>Disclosure of photographs</w:t>
      </w:r>
      <w:bookmarkEnd w:id="122"/>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123" w:name="_Toc43996471"/>
      <w:r>
        <w:rPr>
          <w:rStyle w:val="CharSectno"/>
        </w:rPr>
        <w:t>55</w:t>
      </w:r>
      <w:r>
        <w:t>.</w:t>
      </w:r>
      <w:r>
        <w:tab/>
        <w:t>Certain motor vehicles may be driven without licence</w:t>
      </w:r>
      <w:bookmarkEnd w:id="12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124" w:name="_Toc43996472"/>
      <w:r>
        <w:rPr>
          <w:rStyle w:val="CharSectno"/>
        </w:rPr>
        <w:t>56</w:t>
      </w:r>
      <w:r>
        <w:t>.</w:t>
      </w:r>
      <w:r>
        <w:tab/>
        <w:t>Australian driver licence may authorise learning to drive</w:t>
      </w:r>
      <w:bookmarkEnd w:id="12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25" w:name="_Toc43996473"/>
      <w:r>
        <w:rPr>
          <w:rStyle w:val="CharSectno"/>
        </w:rPr>
        <w:t>57</w:t>
      </w:r>
      <w:r>
        <w:t>.</w:t>
      </w:r>
      <w:r>
        <w:tab/>
        <w:t>CEO may permit certain driving without licence</w:t>
      </w:r>
      <w:bookmarkEnd w:id="12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26" w:name="_Toc43996474"/>
      <w:r>
        <w:rPr>
          <w:rStyle w:val="CharSectno"/>
        </w:rPr>
        <w:t>58</w:t>
      </w:r>
      <w:r>
        <w:t>.</w:t>
      </w:r>
      <w:r>
        <w:tab/>
        <w:t>Foreign driving authorisation may not prevent grant of driver’s licence</w:t>
      </w:r>
      <w:bookmarkEnd w:id="12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27" w:name="_Toc43996475"/>
      <w:r>
        <w:rPr>
          <w:rStyle w:val="CharSectno"/>
        </w:rPr>
        <w:t>59</w:t>
      </w:r>
      <w:r>
        <w:t>.</w:t>
      </w:r>
      <w:r>
        <w:tab/>
        <w:t>Recognising other Australian jurisdiction’s driving authorisations</w:t>
      </w:r>
      <w:bookmarkEnd w:id="12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128" w:name="_Toc43996476"/>
      <w:r>
        <w:rPr>
          <w:rStyle w:val="CharSectno"/>
        </w:rPr>
        <w:t>60</w:t>
      </w:r>
      <w:r>
        <w:t>.</w:t>
      </w:r>
      <w:r>
        <w:tab/>
        <w:t>Recognising foreign driving authorisation</w:t>
      </w:r>
      <w:bookmarkEnd w:id="128"/>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129" w:name="_Toc43996477"/>
      <w:r>
        <w:rPr>
          <w:rStyle w:val="CharSectno"/>
        </w:rPr>
        <w:t>61</w:t>
      </w:r>
      <w:r>
        <w:t>.</w:t>
      </w:r>
      <w:r>
        <w:tab/>
        <w:t>Effect of recognition under r. 59 or 60</w:t>
      </w:r>
      <w:bookmarkEnd w:id="129"/>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30" w:name="_Toc43996478"/>
      <w:r>
        <w:rPr>
          <w:rStyle w:val="CharSectno"/>
        </w:rPr>
        <w:t>62</w:t>
      </w:r>
      <w:r>
        <w:t>.</w:t>
      </w:r>
      <w:r>
        <w:tab/>
        <w:t>Excluding person from being authorised by r. 61</w:t>
      </w:r>
      <w:bookmarkEnd w:id="130"/>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31" w:name="_Toc43996479"/>
      <w:r>
        <w:rPr>
          <w:rStyle w:val="CharSectno"/>
        </w:rPr>
        <w:t>63</w:t>
      </w:r>
      <w:r>
        <w:t>.</w:t>
      </w:r>
      <w:r>
        <w:tab/>
        <w:t>Other jurisdiction’s driving authorisation document, Defence Force card, to be carried and produced</w:t>
      </w:r>
      <w:bookmarkEnd w:id="131"/>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32" w:name="_Toc43996480"/>
      <w:r>
        <w:rPr>
          <w:rStyle w:val="CharSectno"/>
        </w:rPr>
        <w:t>64</w:t>
      </w:r>
      <w:r>
        <w:t>.</w:t>
      </w:r>
      <w:r>
        <w:tab/>
        <w:t>Duty to reveal things that might impair ability to drive</w:t>
      </w:r>
      <w:bookmarkEnd w:id="13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33" w:name="_Toc43279917"/>
      <w:bookmarkStart w:id="134" w:name="_Toc43284251"/>
      <w:bookmarkStart w:id="135" w:name="_Toc43894184"/>
      <w:bookmarkStart w:id="136" w:name="_Toc43894433"/>
      <w:bookmarkStart w:id="137" w:name="_Toc43905301"/>
      <w:bookmarkStart w:id="138" w:name="_Toc43996481"/>
      <w:r>
        <w:rPr>
          <w:rStyle w:val="CharPartNo"/>
        </w:rPr>
        <w:t>Part 5</w:t>
      </w:r>
      <w:r>
        <w:rPr>
          <w:rStyle w:val="CharDivNo"/>
        </w:rPr>
        <w:t> </w:t>
      </w:r>
      <w:r>
        <w:t>—</w:t>
      </w:r>
      <w:r>
        <w:rPr>
          <w:rStyle w:val="CharDivText"/>
        </w:rPr>
        <w:t> </w:t>
      </w:r>
      <w:r>
        <w:rPr>
          <w:rStyle w:val="CharPartText"/>
        </w:rPr>
        <w:t>Demerit point scheme</w:t>
      </w:r>
      <w:bookmarkEnd w:id="133"/>
      <w:bookmarkEnd w:id="134"/>
      <w:bookmarkEnd w:id="135"/>
      <w:bookmarkEnd w:id="136"/>
      <w:bookmarkEnd w:id="137"/>
      <w:bookmarkEnd w:id="138"/>
    </w:p>
    <w:p>
      <w:pPr>
        <w:pStyle w:val="Heading5"/>
        <w:rPr>
          <w:b w:val="0"/>
          <w:i/>
        </w:rPr>
      </w:pPr>
      <w:bookmarkStart w:id="139" w:name="_Toc43996482"/>
      <w:r>
        <w:rPr>
          <w:rStyle w:val="CharSectno"/>
        </w:rPr>
        <w:t>65</w:t>
      </w:r>
      <w:r>
        <w:t>.</w:t>
      </w:r>
      <w:r>
        <w:tab/>
        <w:t xml:space="preserve">Demerit point offences in WA and demerit points: </w:t>
      </w:r>
      <w:r>
        <w:rPr>
          <w:i/>
        </w:rPr>
        <w:t>Road Traffic Act 1974</w:t>
      </w:r>
      <w:bookmarkEnd w:id="139"/>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140" w:name="_Toc43996483"/>
      <w:r>
        <w:rPr>
          <w:rStyle w:val="CharSectno"/>
        </w:rPr>
        <w:t>66</w:t>
      </w:r>
      <w:r>
        <w:t>.</w:t>
      </w:r>
      <w:r>
        <w:tab/>
        <w:t xml:space="preserve">Demerit point offences in WA and demerit points: </w:t>
      </w:r>
      <w:r>
        <w:rPr>
          <w:i/>
        </w:rPr>
        <w:t>Road Traffic (Vehicles) Act 2012</w:t>
      </w:r>
      <w:bookmarkEnd w:id="140"/>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41" w:name="_Toc43996484"/>
      <w:r>
        <w:rPr>
          <w:rStyle w:val="CharSectno"/>
        </w:rPr>
        <w:t>67</w:t>
      </w:r>
      <w:r>
        <w:t>.</w:t>
      </w:r>
      <w:r>
        <w:tab/>
        <w:t>Holiday periods</w:t>
      </w:r>
      <w:bookmarkEnd w:id="14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42" w:name="_Toc43996485"/>
      <w:r>
        <w:rPr>
          <w:rStyle w:val="CharSectno"/>
        </w:rPr>
        <w:t>68</w:t>
      </w:r>
      <w:r>
        <w:t>.</w:t>
      </w:r>
      <w:r>
        <w:tab/>
        <w:t>Some consequences of removing demerit points from register</w:t>
      </w:r>
      <w:bookmarkEnd w:id="142"/>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43" w:name="_Toc43996486"/>
      <w:r>
        <w:rPr>
          <w:rStyle w:val="CharSectno"/>
        </w:rPr>
        <w:t>69</w:t>
      </w:r>
      <w:r>
        <w:t>.</w:t>
      </w:r>
      <w:r>
        <w:tab/>
        <w:t>Alternative to giving certain notices personally</w:t>
      </w:r>
      <w:bookmarkEnd w:id="143"/>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44" w:name="_Toc43279923"/>
      <w:bookmarkStart w:id="145" w:name="_Toc43284257"/>
      <w:bookmarkStart w:id="146" w:name="_Toc43894190"/>
      <w:bookmarkStart w:id="147" w:name="_Toc43894439"/>
      <w:bookmarkStart w:id="148" w:name="_Toc43905307"/>
      <w:bookmarkStart w:id="149" w:name="_Toc43996487"/>
      <w:r>
        <w:rPr>
          <w:rStyle w:val="CharPartNo"/>
        </w:rPr>
        <w:t>Part 5A</w:t>
      </w:r>
      <w:r>
        <w:rPr>
          <w:b w:val="0"/>
        </w:rPr>
        <w:t> </w:t>
      </w:r>
      <w:r>
        <w:t>—</w:t>
      </w:r>
      <w:r>
        <w:rPr>
          <w:b w:val="0"/>
        </w:rPr>
        <w:t> </w:t>
      </w:r>
      <w:r>
        <w:rPr>
          <w:rStyle w:val="CharPartText"/>
        </w:rPr>
        <w:t>Alcohol interlock scheme</w:t>
      </w:r>
      <w:bookmarkEnd w:id="144"/>
      <w:bookmarkEnd w:id="145"/>
      <w:bookmarkEnd w:id="146"/>
      <w:bookmarkEnd w:id="147"/>
      <w:bookmarkEnd w:id="148"/>
      <w:bookmarkEnd w:id="149"/>
    </w:p>
    <w:p>
      <w:pPr>
        <w:pStyle w:val="Footnoteheading"/>
      </w:pPr>
      <w:r>
        <w:tab/>
        <w:t>[Heading inserted: Gazette 20 Sep 2016 p. 3971.]</w:t>
      </w:r>
    </w:p>
    <w:p>
      <w:pPr>
        <w:pStyle w:val="Heading3"/>
      </w:pPr>
      <w:bookmarkStart w:id="150" w:name="_Toc43279924"/>
      <w:bookmarkStart w:id="151" w:name="_Toc43284258"/>
      <w:bookmarkStart w:id="152" w:name="_Toc43894191"/>
      <w:bookmarkStart w:id="153" w:name="_Toc43894440"/>
      <w:bookmarkStart w:id="154" w:name="_Toc43905308"/>
      <w:bookmarkStart w:id="155" w:name="_Toc43996488"/>
      <w:r>
        <w:rPr>
          <w:rStyle w:val="CharDivNo"/>
        </w:rPr>
        <w:t>Division 1</w:t>
      </w:r>
      <w:r>
        <w:t> — </w:t>
      </w:r>
      <w:r>
        <w:rPr>
          <w:rStyle w:val="CharDivText"/>
        </w:rPr>
        <w:t>Preliminary</w:t>
      </w:r>
      <w:bookmarkEnd w:id="150"/>
      <w:bookmarkEnd w:id="151"/>
      <w:bookmarkEnd w:id="152"/>
      <w:bookmarkEnd w:id="153"/>
      <w:bookmarkEnd w:id="154"/>
      <w:bookmarkEnd w:id="155"/>
    </w:p>
    <w:p>
      <w:pPr>
        <w:pStyle w:val="Footnoteheading"/>
      </w:pPr>
      <w:r>
        <w:tab/>
        <w:t>[Heading inserted: Gazette 20 Sep 2016 p. 3971.]</w:t>
      </w:r>
    </w:p>
    <w:p>
      <w:pPr>
        <w:pStyle w:val="Heading5"/>
      </w:pPr>
      <w:bookmarkStart w:id="156" w:name="_Toc43996489"/>
      <w:r>
        <w:rPr>
          <w:rStyle w:val="CharSectno"/>
        </w:rPr>
        <w:t>69A</w:t>
      </w:r>
      <w:r>
        <w:t>.</w:t>
      </w:r>
      <w:r>
        <w:tab/>
        <w:t>Terms used</w:t>
      </w:r>
      <w:bookmarkEnd w:id="156"/>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57" w:name="_Toc43279926"/>
      <w:bookmarkStart w:id="158" w:name="_Toc43284260"/>
      <w:bookmarkStart w:id="159" w:name="_Toc43894193"/>
      <w:bookmarkStart w:id="160" w:name="_Toc43894442"/>
      <w:bookmarkStart w:id="161" w:name="_Toc43905310"/>
      <w:bookmarkStart w:id="162" w:name="_Toc43996490"/>
      <w:r>
        <w:rPr>
          <w:rStyle w:val="CharDivNo"/>
        </w:rPr>
        <w:t>Division 2</w:t>
      </w:r>
      <w:r>
        <w:t> — </w:t>
      </w:r>
      <w:r>
        <w:rPr>
          <w:rStyle w:val="CharDivText"/>
        </w:rPr>
        <w:t>Consequences of being an alcohol offender</w:t>
      </w:r>
      <w:bookmarkEnd w:id="157"/>
      <w:bookmarkEnd w:id="158"/>
      <w:bookmarkEnd w:id="159"/>
      <w:bookmarkEnd w:id="160"/>
      <w:bookmarkEnd w:id="161"/>
      <w:bookmarkEnd w:id="162"/>
    </w:p>
    <w:p>
      <w:pPr>
        <w:pStyle w:val="Footnoteheading"/>
      </w:pPr>
      <w:r>
        <w:tab/>
        <w:t>[Heading inserted: Gazette 20 Sep 2016 p. 3972.]</w:t>
      </w:r>
    </w:p>
    <w:p>
      <w:pPr>
        <w:pStyle w:val="Heading5"/>
      </w:pPr>
      <w:bookmarkStart w:id="163" w:name="_Toc43996491"/>
      <w:r>
        <w:rPr>
          <w:rStyle w:val="CharSectno"/>
        </w:rPr>
        <w:t>69B</w:t>
      </w:r>
      <w:r>
        <w:t>.</w:t>
      </w:r>
      <w:r>
        <w:tab/>
        <w:t>Extension of RTA section 49 to certain alcohol offenders</w:t>
      </w:r>
      <w:bookmarkEnd w:id="163"/>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64" w:name="_Toc43996492"/>
      <w:r>
        <w:rPr>
          <w:rStyle w:val="CharSectno"/>
        </w:rPr>
        <w:t>69C</w:t>
      </w:r>
      <w:r>
        <w:t>.</w:t>
      </w:r>
      <w:r>
        <w:tab/>
        <w:t>Extension of RTA section 64A offence to alcohol offenders</w:t>
      </w:r>
      <w:bookmarkEnd w:id="164"/>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65" w:name="_Toc43996493"/>
      <w:r>
        <w:rPr>
          <w:rStyle w:val="CharSectno"/>
        </w:rPr>
        <w:t>69D</w:t>
      </w:r>
      <w:r>
        <w:t>.</w:t>
      </w:r>
      <w:r>
        <w:tab/>
        <w:t>Endorsement of driver’s licence</w:t>
      </w:r>
      <w:bookmarkEnd w:id="165"/>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66" w:name="_Toc43996494"/>
      <w:r>
        <w:rPr>
          <w:rStyle w:val="CharSectno"/>
        </w:rPr>
        <w:t>69E</w:t>
      </w:r>
      <w:r>
        <w:t>.</w:t>
      </w:r>
      <w:r>
        <w:tab/>
        <w:t>Exempt persons</w:t>
      </w:r>
      <w:bookmarkEnd w:id="166"/>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67" w:name="_Toc43996495"/>
      <w:r>
        <w:rPr>
          <w:rStyle w:val="CharSectno"/>
        </w:rPr>
        <w:t>69F</w:t>
      </w:r>
      <w:r>
        <w:t>.</w:t>
      </w:r>
      <w:r>
        <w:tab/>
        <w:t>Cancellation of alcohol interlock condition</w:t>
      </w:r>
      <w:bookmarkEnd w:id="167"/>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68" w:name="_Toc43279932"/>
      <w:bookmarkStart w:id="169" w:name="_Toc43284266"/>
      <w:bookmarkStart w:id="170" w:name="_Toc43894199"/>
      <w:bookmarkStart w:id="171" w:name="_Toc43894448"/>
      <w:bookmarkStart w:id="172" w:name="_Toc43905316"/>
      <w:bookmarkStart w:id="173" w:name="_Toc43996496"/>
      <w:r>
        <w:rPr>
          <w:rStyle w:val="CharDivNo"/>
        </w:rPr>
        <w:t>Division 3</w:t>
      </w:r>
      <w:r>
        <w:t> — </w:t>
      </w:r>
      <w:r>
        <w:rPr>
          <w:rStyle w:val="CharDivText"/>
        </w:rPr>
        <w:t>Accreditations and approvals for the purposes of the alcohol interlock scheme</w:t>
      </w:r>
      <w:bookmarkEnd w:id="168"/>
      <w:bookmarkEnd w:id="169"/>
      <w:bookmarkEnd w:id="170"/>
      <w:bookmarkEnd w:id="171"/>
      <w:bookmarkEnd w:id="172"/>
      <w:bookmarkEnd w:id="173"/>
    </w:p>
    <w:p>
      <w:pPr>
        <w:pStyle w:val="Footnoteheading"/>
      </w:pPr>
      <w:r>
        <w:tab/>
        <w:t>[Heading inserted: Gazette 20 Sep 2016 p. 3973.]</w:t>
      </w:r>
    </w:p>
    <w:p>
      <w:pPr>
        <w:pStyle w:val="Heading5"/>
      </w:pPr>
      <w:bookmarkStart w:id="174" w:name="_Toc43996497"/>
      <w:r>
        <w:rPr>
          <w:rStyle w:val="CharSectno"/>
        </w:rPr>
        <w:t>69G</w:t>
      </w:r>
      <w:r>
        <w:t>.</w:t>
      </w:r>
      <w:r>
        <w:tab/>
        <w:t>Accreditation of service providers</w:t>
      </w:r>
      <w:bookmarkEnd w:id="174"/>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75" w:name="_Toc43996498"/>
      <w:r>
        <w:rPr>
          <w:rStyle w:val="CharSectno"/>
        </w:rPr>
        <w:t>69H</w:t>
      </w:r>
      <w:r>
        <w:t>.</w:t>
      </w:r>
      <w:r>
        <w:tab/>
        <w:t>Approval of interlock contract terms</w:t>
      </w:r>
      <w:bookmarkEnd w:id="175"/>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76" w:name="_Toc43996499"/>
      <w:r>
        <w:rPr>
          <w:rStyle w:val="CharSectno"/>
        </w:rPr>
        <w:t>69I</w:t>
      </w:r>
      <w:r>
        <w:t>.</w:t>
      </w:r>
      <w:r>
        <w:tab/>
        <w:t>Approval of alcohol interlocks</w:t>
      </w:r>
      <w:bookmarkEnd w:id="176"/>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77" w:name="_Toc43996500"/>
      <w:r>
        <w:rPr>
          <w:rStyle w:val="CharSectno"/>
        </w:rPr>
        <w:t>69J</w:t>
      </w:r>
      <w:r>
        <w:t>.</w:t>
      </w:r>
      <w:r>
        <w:tab/>
        <w:t>Alcohol assessment and treatment</w:t>
      </w:r>
      <w:bookmarkEnd w:id="177"/>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78" w:name="_Toc43279937"/>
      <w:bookmarkStart w:id="179" w:name="_Toc43284271"/>
      <w:bookmarkStart w:id="180" w:name="_Toc43894204"/>
      <w:bookmarkStart w:id="181" w:name="_Toc43894453"/>
      <w:bookmarkStart w:id="182" w:name="_Toc43905321"/>
      <w:bookmarkStart w:id="183" w:name="_Toc43996501"/>
      <w:r>
        <w:rPr>
          <w:rStyle w:val="CharDivNo"/>
        </w:rPr>
        <w:t>Division 4</w:t>
      </w:r>
      <w:r>
        <w:t> — </w:t>
      </w:r>
      <w:r>
        <w:rPr>
          <w:rStyle w:val="CharDivText"/>
        </w:rPr>
        <w:t>Restricted driving period</w:t>
      </w:r>
      <w:bookmarkEnd w:id="178"/>
      <w:bookmarkEnd w:id="179"/>
      <w:bookmarkEnd w:id="180"/>
      <w:bookmarkEnd w:id="181"/>
      <w:bookmarkEnd w:id="182"/>
      <w:bookmarkEnd w:id="183"/>
    </w:p>
    <w:p>
      <w:pPr>
        <w:pStyle w:val="Footnoteheading"/>
      </w:pPr>
      <w:r>
        <w:tab/>
        <w:t>[Heading inserted: Gazette 20 Sep 2016 p. 3977.]</w:t>
      </w:r>
    </w:p>
    <w:p>
      <w:pPr>
        <w:pStyle w:val="Heading5"/>
      </w:pPr>
      <w:bookmarkStart w:id="184" w:name="_Toc43996502"/>
      <w:r>
        <w:rPr>
          <w:rStyle w:val="CharSectno"/>
        </w:rPr>
        <w:t>69K</w:t>
      </w:r>
      <w:r>
        <w:t>.</w:t>
      </w:r>
      <w:r>
        <w:tab/>
        <w:t>Terms used</w:t>
      </w:r>
      <w:bookmarkEnd w:id="184"/>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85" w:name="_Toc43996503"/>
      <w:r>
        <w:rPr>
          <w:rStyle w:val="CharSectno"/>
        </w:rPr>
        <w:t>69L</w:t>
      </w:r>
      <w:r>
        <w:t>.</w:t>
      </w:r>
      <w:r>
        <w:tab/>
        <w:t>Start of restricted driving period</w:t>
      </w:r>
      <w:bookmarkEnd w:id="185"/>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86" w:name="_Toc43996504"/>
      <w:r>
        <w:rPr>
          <w:rStyle w:val="CharSectno"/>
        </w:rPr>
        <w:t>69M</w:t>
      </w:r>
      <w:r>
        <w:t>.</w:t>
      </w:r>
      <w:r>
        <w:tab/>
        <w:t>Inspection obligation</w:t>
      </w:r>
      <w:bookmarkEnd w:id="186"/>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87" w:name="_Toc43996505"/>
      <w:r>
        <w:rPr>
          <w:rStyle w:val="CharSectno"/>
        </w:rPr>
        <w:t>69N</w:t>
      </w:r>
      <w:r>
        <w:t>.</w:t>
      </w:r>
      <w:r>
        <w:tab/>
        <w:t>Alcohol assessment and treatment during restricted driving period</w:t>
      </w:r>
      <w:bookmarkEnd w:id="187"/>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88" w:name="_Toc43996506"/>
      <w:r>
        <w:rPr>
          <w:rStyle w:val="CharSectno"/>
        </w:rPr>
        <w:t>69O</w:t>
      </w:r>
      <w:r>
        <w:t>.</w:t>
      </w:r>
      <w:r>
        <w:tab/>
        <w:t>Termination and restart of restricted driving period</w:t>
      </w:r>
      <w:bookmarkEnd w:id="188"/>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89" w:name="_Toc43996507"/>
      <w:r>
        <w:rPr>
          <w:rStyle w:val="CharSectno"/>
        </w:rPr>
        <w:t>69P</w:t>
      </w:r>
      <w:r>
        <w:t>.</w:t>
      </w:r>
      <w:r>
        <w:tab/>
        <w:t>Termination of restricted driving period without restart</w:t>
      </w:r>
      <w:bookmarkEnd w:id="189"/>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90" w:name="_Toc43279944"/>
      <w:bookmarkStart w:id="191" w:name="_Toc43284278"/>
      <w:bookmarkStart w:id="192" w:name="_Toc43894211"/>
      <w:bookmarkStart w:id="193" w:name="_Toc43894460"/>
      <w:bookmarkStart w:id="194" w:name="_Toc43905328"/>
      <w:bookmarkStart w:id="195" w:name="_Toc43996508"/>
      <w:r>
        <w:rPr>
          <w:rStyle w:val="CharDivNo"/>
        </w:rPr>
        <w:t>Division 5</w:t>
      </w:r>
      <w:r>
        <w:t> — </w:t>
      </w:r>
      <w:r>
        <w:rPr>
          <w:rStyle w:val="CharDivText"/>
        </w:rPr>
        <w:t>Demonstrating separation of drinking and driving behaviour</w:t>
      </w:r>
      <w:bookmarkEnd w:id="190"/>
      <w:bookmarkEnd w:id="191"/>
      <w:bookmarkEnd w:id="192"/>
      <w:bookmarkEnd w:id="193"/>
      <w:bookmarkEnd w:id="194"/>
      <w:bookmarkEnd w:id="195"/>
    </w:p>
    <w:p>
      <w:pPr>
        <w:pStyle w:val="Footnoteheading"/>
      </w:pPr>
      <w:r>
        <w:tab/>
        <w:t>[Heading inserted: Gazette 20 Sep 2016 p. 3980.]</w:t>
      </w:r>
    </w:p>
    <w:p>
      <w:pPr>
        <w:pStyle w:val="Heading5"/>
      </w:pPr>
      <w:bookmarkStart w:id="196" w:name="_Toc43996509"/>
      <w:r>
        <w:rPr>
          <w:rStyle w:val="CharSectno"/>
        </w:rPr>
        <w:t>69Q</w:t>
      </w:r>
      <w:r>
        <w:t>.</w:t>
      </w:r>
      <w:r>
        <w:tab/>
        <w:t>Demonstrating the separation of drinking and driving behaviour</w:t>
      </w:r>
      <w:bookmarkEnd w:id="196"/>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97" w:name="_Toc43279946"/>
      <w:bookmarkStart w:id="198" w:name="_Toc43284280"/>
      <w:bookmarkStart w:id="199" w:name="_Toc43894213"/>
      <w:bookmarkStart w:id="200" w:name="_Toc43894462"/>
      <w:bookmarkStart w:id="201" w:name="_Toc43905330"/>
      <w:bookmarkStart w:id="202" w:name="_Toc43996510"/>
      <w:r>
        <w:rPr>
          <w:rStyle w:val="CharDivNo"/>
        </w:rPr>
        <w:t>Division 6</w:t>
      </w:r>
      <w:r>
        <w:t> — </w:t>
      </w:r>
      <w:r>
        <w:rPr>
          <w:rStyle w:val="CharDivText"/>
        </w:rPr>
        <w:t>Miscellaneous</w:t>
      </w:r>
      <w:bookmarkEnd w:id="197"/>
      <w:bookmarkEnd w:id="198"/>
      <w:bookmarkEnd w:id="199"/>
      <w:bookmarkEnd w:id="200"/>
      <w:bookmarkEnd w:id="201"/>
      <w:bookmarkEnd w:id="202"/>
    </w:p>
    <w:p>
      <w:pPr>
        <w:pStyle w:val="Footnoteheading"/>
      </w:pPr>
      <w:r>
        <w:tab/>
        <w:t>[Heading inserted: Gazette 20 Sep 2016 p. 3981.]</w:t>
      </w:r>
    </w:p>
    <w:p>
      <w:pPr>
        <w:pStyle w:val="Heading5"/>
      </w:pPr>
      <w:bookmarkStart w:id="203" w:name="_Toc43996511"/>
      <w:r>
        <w:rPr>
          <w:rStyle w:val="CharSectno"/>
        </w:rPr>
        <w:t>69R</w:t>
      </w:r>
      <w:r>
        <w:t>.</w:t>
      </w:r>
      <w:r>
        <w:tab/>
        <w:t>Offences</w:t>
      </w:r>
      <w:bookmarkEnd w:id="20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204" w:name="_Toc43279948"/>
      <w:bookmarkStart w:id="205" w:name="_Toc43284282"/>
      <w:bookmarkStart w:id="206" w:name="_Toc43894215"/>
      <w:bookmarkStart w:id="207" w:name="_Toc43894464"/>
      <w:bookmarkStart w:id="208" w:name="_Toc43905332"/>
      <w:bookmarkStart w:id="209" w:name="_Toc43996512"/>
      <w:r>
        <w:rPr>
          <w:rStyle w:val="CharPartNo"/>
        </w:rPr>
        <w:t>Part 6</w:t>
      </w:r>
      <w:r>
        <w:rPr>
          <w:rStyle w:val="CharDivNo"/>
        </w:rPr>
        <w:t> </w:t>
      </w:r>
      <w:r>
        <w:t>—</w:t>
      </w:r>
      <w:r>
        <w:rPr>
          <w:rStyle w:val="CharDivText"/>
        </w:rPr>
        <w:t> </w:t>
      </w:r>
      <w:r>
        <w:rPr>
          <w:rStyle w:val="CharPartText"/>
        </w:rPr>
        <w:t>Notification and reconsideration of reviewable decisions</w:t>
      </w:r>
      <w:bookmarkEnd w:id="204"/>
      <w:bookmarkEnd w:id="205"/>
      <w:bookmarkEnd w:id="206"/>
      <w:bookmarkEnd w:id="207"/>
      <w:bookmarkEnd w:id="208"/>
      <w:bookmarkEnd w:id="209"/>
    </w:p>
    <w:p>
      <w:pPr>
        <w:pStyle w:val="Heading5"/>
      </w:pPr>
      <w:bookmarkStart w:id="210" w:name="_Toc43996513"/>
      <w:r>
        <w:rPr>
          <w:rStyle w:val="CharSectno"/>
        </w:rPr>
        <w:t>70</w:t>
      </w:r>
      <w:r>
        <w:t>.</w:t>
      </w:r>
      <w:r>
        <w:tab/>
        <w:t>Term used: reviewable decision</w:t>
      </w:r>
      <w:bookmarkEnd w:id="210"/>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211" w:name="_Toc43996514"/>
      <w:r>
        <w:rPr>
          <w:rStyle w:val="CharSectno"/>
        </w:rPr>
        <w:t>71</w:t>
      </w:r>
      <w:r>
        <w:t>.</w:t>
      </w:r>
      <w:r>
        <w:tab/>
        <w:t>CEO to notify affected person</w:t>
      </w:r>
      <w:bookmarkEnd w:id="211"/>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212" w:name="_Toc43996515"/>
      <w:r>
        <w:rPr>
          <w:rStyle w:val="CharSectno"/>
        </w:rPr>
        <w:t>72</w:t>
      </w:r>
      <w:r>
        <w:t>.</w:t>
      </w:r>
      <w:r>
        <w:tab/>
        <w:t>Reconsideration of reviewable decisions</w:t>
      </w:r>
      <w:bookmarkEnd w:id="212"/>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213" w:name="_Toc43279952"/>
      <w:bookmarkStart w:id="214" w:name="_Toc43284286"/>
      <w:bookmarkStart w:id="215" w:name="_Toc43894219"/>
      <w:bookmarkStart w:id="216" w:name="_Toc43894468"/>
      <w:bookmarkStart w:id="217" w:name="_Toc43905336"/>
      <w:bookmarkStart w:id="218" w:name="_Toc43996516"/>
      <w:r>
        <w:rPr>
          <w:rStyle w:val="CharPartNo"/>
        </w:rPr>
        <w:t>Part 7</w:t>
      </w:r>
      <w:r>
        <w:rPr>
          <w:rStyle w:val="CharDivNo"/>
        </w:rPr>
        <w:t> </w:t>
      </w:r>
      <w:r>
        <w:t>—</w:t>
      </w:r>
      <w:r>
        <w:rPr>
          <w:rStyle w:val="CharDivText"/>
        </w:rPr>
        <w:t> </w:t>
      </w:r>
      <w:r>
        <w:rPr>
          <w:rStyle w:val="CharPartText"/>
        </w:rPr>
        <w:t>Fees</w:t>
      </w:r>
      <w:bookmarkEnd w:id="213"/>
      <w:bookmarkEnd w:id="214"/>
      <w:bookmarkEnd w:id="215"/>
      <w:bookmarkEnd w:id="216"/>
      <w:bookmarkEnd w:id="217"/>
      <w:bookmarkEnd w:id="218"/>
    </w:p>
    <w:p>
      <w:pPr>
        <w:pStyle w:val="Heading5"/>
        <w:spacing w:before="200"/>
      </w:pPr>
      <w:bookmarkStart w:id="219" w:name="_Toc43996517"/>
      <w:r>
        <w:rPr>
          <w:rStyle w:val="CharSectno"/>
        </w:rPr>
        <w:t>73</w:t>
      </w:r>
      <w:r>
        <w:t>.</w:t>
      </w:r>
      <w:r>
        <w:tab/>
        <w:t>Fee for replacement driver’s licence document, learner’s permit document</w:t>
      </w:r>
      <w:bookmarkEnd w:id="219"/>
    </w:p>
    <w:p>
      <w:pPr>
        <w:pStyle w:val="Subsection"/>
      </w:pPr>
      <w:r>
        <w:tab/>
        <w:t>(1)</w:t>
      </w:r>
      <w:r>
        <w:tab/>
        <w:t>A fee of $28.50 is payable for the issue under regulation 31(1) of a replacement driver’s licence document (including for an extraordinary licence).</w:t>
      </w:r>
    </w:p>
    <w:p>
      <w:pPr>
        <w:pStyle w:val="Subsection"/>
      </w:pPr>
      <w:r>
        <w:tab/>
        <w:t>(2)</w:t>
      </w:r>
      <w:r>
        <w:tab/>
        <w:t>A fee of $28.50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Gazette 27 May 2015 p. 1873</w:t>
      </w:r>
      <w:r>
        <w:noBreakHyphen/>
        <w:t>4; 27 May 2016 p. 1551; 26 May 2017 p. 2642; 25 May 2018 p. 1643; 31 May 2019 p. 1723; SL 2020/74 r. 7.]</w:t>
      </w:r>
    </w:p>
    <w:p>
      <w:pPr>
        <w:pStyle w:val="Heading5"/>
        <w:spacing w:before="200"/>
      </w:pPr>
      <w:bookmarkStart w:id="220" w:name="_Toc43996518"/>
      <w:r>
        <w:rPr>
          <w:rStyle w:val="CharSectno"/>
        </w:rPr>
        <w:t>74</w:t>
      </w:r>
      <w:r>
        <w:t>.</w:t>
      </w:r>
      <w:r>
        <w:tab/>
        <w:t>Fees for drivers’ licences</w:t>
      </w:r>
      <w:bookmarkEnd w:id="22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221" w:name="_Toc43996519"/>
      <w:r>
        <w:rPr>
          <w:rStyle w:val="CharSectno"/>
        </w:rPr>
        <w:t>75</w:t>
      </w:r>
      <w:r>
        <w:t>.</w:t>
      </w:r>
      <w:r>
        <w:tab/>
        <w:t>Fees for first grant of driver’s licence after cessation of provisional licence</w:t>
      </w:r>
      <w:bookmarkEnd w:id="221"/>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222" w:name="_Toc43996520"/>
      <w:r>
        <w:rPr>
          <w:rStyle w:val="CharSectno"/>
        </w:rPr>
        <w:t>76</w:t>
      </w:r>
      <w:r>
        <w:t>.</w:t>
      </w:r>
      <w:r>
        <w:tab/>
        <w:t>Exemption from fee for taking or resitting theory test</w:t>
      </w:r>
      <w:bookmarkEnd w:id="222"/>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223" w:name="_Toc43996521"/>
      <w:r>
        <w:rPr>
          <w:rStyle w:val="CharSectno"/>
        </w:rPr>
        <w:t>77</w:t>
      </w:r>
      <w:r>
        <w:t>.</w:t>
      </w:r>
      <w:r>
        <w:tab/>
        <w:t>Fees for extraordinary licences</w:t>
      </w:r>
      <w:bookmarkEnd w:id="223"/>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224" w:name="_Toc43996522"/>
      <w:r>
        <w:rPr>
          <w:rStyle w:val="CharSectno"/>
        </w:rPr>
        <w:t>77A</w:t>
      </w:r>
      <w:r>
        <w:t>.</w:t>
      </w:r>
      <w:r>
        <w:tab/>
        <w:t>Additional fees for licences endorsed with alcohol interlock condition</w:t>
      </w:r>
      <w:bookmarkEnd w:id="224"/>
    </w:p>
    <w:p>
      <w:pPr>
        <w:pStyle w:val="Subsection"/>
        <w:spacing w:before="200"/>
      </w:pPr>
      <w:r>
        <w:tab/>
        <w:t>(1)</w:t>
      </w:r>
      <w:r>
        <w:tab/>
        <w:t>On the grant of an extraordinary licence endorsed with condition I a further fee of $217.50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$217.50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w:t>
      </w:r>
    </w:p>
    <w:p>
      <w:pPr>
        <w:pStyle w:val="Heading5"/>
      </w:pPr>
      <w:bookmarkStart w:id="225" w:name="_Toc43996523"/>
      <w:r>
        <w:rPr>
          <w:rStyle w:val="CharSectno"/>
        </w:rPr>
        <w:t>78</w:t>
      </w:r>
      <w:r>
        <w:t>.</w:t>
      </w:r>
      <w:r>
        <w:tab/>
        <w:t>Fee exemption for certain seniors and veterans</w:t>
      </w:r>
      <w:bookmarkEnd w:id="225"/>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226" w:name="_Toc43996524"/>
      <w:r>
        <w:rPr>
          <w:rStyle w:val="CharSectno"/>
        </w:rPr>
        <w:t>79</w:t>
      </w:r>
      <w:r>
        <w:t>.</w:t>
      </w:r>
      <w:r>
        <w:tab/>
        <w:t>Reduced fees for certain card holders</w:t>
      </w:r>
      <w:bookmarkEnd w:id="226"/>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227" w:name="_Toc43996525"/>
      <w:r>
        <w:rPr>
          <w:rStyle w:val="CharSectno"/>
        </w:rPr>
        <w:t>80</w:t>
      </w:r>
      <w:r>
        <w:t>.</w:t>
      </w:r>
      <w:r>
        <w:tab/>
        <w:t>Exemption for drivers of motorised wheelchairs</w:t>
      </w:r>
      <w:bookmarkEnd w:id="227"/>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228" w:name="_Toc43996526"/>
      <w:r>
        <w:rPr>
          <w:rStyle w:val="CharSectno"/>
        </w:rPr>
        <w:t>81</w:t>
      </w:r>
      <w:r>
        <w:t>.</w:t>
      </w:r>
      <w:r>
        <w:tab/>
        <w:t>Power to give refund</w:t>
      </w:r>
      <w:bookmarkEnd w:id="22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229" w:name="_Toc43279963"/>
      <w:bookmarkStart w:id="230" w:name="_Toc43284297"/>
      <w:bookmarkStart w:id="231" w:name="_Toc43894230"/>
      <w:bookmarkStart w:id="232" w:name="_Toc43894479"/>
      <w:bookmarkStart w:id="233" w:name="_Toc43905347"/>
      <w:bookmarkStart w:id="234" w:name="_Toc43996527"/>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229"/>
      <w:bookmarkEnd w:id="230"/>
      <w:bookmarkEnd w:id="231"/>
      <w:bookmarkEnd w:id="232"/>
      <w:bookmarkEnd w:id="233"/>
      <w:bookmarkEnd w:id="234"/>
    </w:p>
    <w:p>
      <w:pPr>
        <w:pStyle w:val="Heading5"/>
      </w:pPr>
      <w:bookmarkStart w:id="235" w:name="_Toc43996528"/>
      <w:r>
        <w:rPr>
          <w:rStyle w:val="CharSectno"/>
        </w:rPr>
        <w:t>82</w:t>
      </w:r>
      <w:r>
        <w:t>.</w:t>
      </w:r>
      <w:r>
        <w:tab/>
        <w:t>Terms used</w:t>
      </w:r>
      <w:bookmarkEnd w:id="235"/>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236" w:name="_Toc43996529"/>
      <w:r>
        <w:rPr>
          <w:rStyle w:val="CharSectno"/>
        </w:rPr>
        <w:t>83</w:t>
      </w:r>
      <w:r>
        <w:t>.</w:t>
      </w:r>
      <w:r>
        <w:tab/>
        <w:t xml:space="preserve">Application of </w:t>
      </w:r>
      <w:r>
        <w:rPr>
          <w:i/>
        </w:rPr>
        <w:t>Interpretation Act 1984</w:t>
      </w:r>
      <w:bookmarkEnd w:id="236"/>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237" w:name="_Toc43996530"/>
      <w:r>
        <w:rPr>
          <w:rStyle w:val="CharSectno"/>
        </w:rPr>
        <w:t>84</w:t>
      </w:r>
      <w:r>
        <w:t>.</w:t>
      </w:r>
      <w:r>
        <w:tab/>
        <w:t>Driver’s licences</w:t>
      </w:r>
      <w:bookmarkEnd w:id="237"/>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238" w:name="_Toc43996531"/>
      <w:r>
        <w:rPr>
          <w:rStyle w:val="CharSectno"/>
        </w:rPr>
        <w:t>85</w:t>
      </w:r>
      <w:r>
        <w:t>.</w:t>
      </w:r>
      <w:r>
        <w:tab/>
        <w:t>Applications</w:t>
      </w:r>
      <w:bookmarkEnd w:id="238"/>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239" w:name="_Toc43996532"/>
      <w:r>
        <w:rPr>
          <w:rStyle w:val="CharSectno"/>
        </w:rPr>
        <w:t>86</w:t>
      </w:r>
      <w:r>
        <w:t>.</w:t>
      </w:r>
      <w:r>
        <w:tab/>
        <w:t>Waivers</w:t>
      </w:r>
      <w:bookmarkEnd w:id="239"/>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240" w:name="_Toc43996533"/>
      <w:r>
        <w:rPr>
          <w:rStyle w:val="CharSectno"/>
        </w:rPr>
        <w:t>87</w:t>
      </w:r>
      <w:r>
        <w:t>.</w:t>
      </w:r>
      <w:r>
        <w:tab/>
        <w:t>Drivers’ licence documents, learners’ permit documents</w:t>
      </w:r>
      <w:bookmarkEnd w:id="240"/>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241" w:name="_Toc43996534"/>
      <w:r>
        <w:rPr>
          <w:rStyle w:val="CharSectno"/>
        </w:rPr>
        <w:t>88</w:t>
      </w:r>
      <w:r>
        <w:t>.</w:t>
      </w:r>
      <w:r>
        <w:tab/>
        <w:t>Notices</w:t>
      </w:r>
      <w:bookmarkEnd w:id="241"/>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242" w:name="_Toc43996535"/>
      <w:r>
        <w:rPr>
          <w:rStyle w:val="CharSectno"/>
        </w:rPr>
        <w:t>89</w:t>
      </w:r>
      <w:r>
        <w:t>.</w:t>
      </w:r>
      <w:r>
        <w:tab/>
        <w:t>Permits to drive without licence</w:t>
      </w:r>
      <w:bookmarkEnd w:id="242"/>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243" w:name="_Toc43996536"/>
      <w:r>
        <w:rPr>
          <w:rStyle w:val="CharSectno"/>
        </w:rPr>
        <w:t>90</w:t>
      </w:r>
      <w:r>
        <w:t>.</w:t>
      </w:r>
      <w:r>
        <w:tab/>
        <w:t>Reviews, reconsiderations of decisions</w:t>
      </w:r>
      <w:bookmarkEnd w:id="243"/>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244" w:name="_Toc43996537"/>
      <w:r>
        <w:rPr>
          <w:rStyle w:val="CharSectno"/>
        </w:rPr>
        <w:t>91</w:t>
      </w:r>
      <w:r>
        <w:t>.</w:t>
      </w:r>
      <w:r>
        <w:tab/>
        <w:t>Notices as to who may administer theory tests</w:t>
      </w:r>
      <w:bookmarkEnd w:id="244"/>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245" w:name="_Toc43996538"/>
      <w:r>
        <w:rPr>
          <w:rStyle w:val="CharSectno"/>
        </w:rPr>
        <w:t>93</w:t>
      </w:r>
      <w:r>
        <w:t>.</w:t>
      </w:r>
      <w:r>
        <w:tab/>
        <w:t>Status of certain demerit points recorded before 30 June 2008</w:t>
      </w:r>
      <w:bookmarkEnd w:id="245"/>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6" w:name="_Toc43279976"/>
      <w:bookmarkStart w:id="247" w:name="_Toc43284310"/>
      <w:bookmarkStart w:id="248" w:name="_Toc43894243"/>
      <w:bookmarkStart w:id="249" w:name="_Toc43894492"/>
      <w:bookmarkStart w:id="250" w:name="_Toc43905359"/>
      <w:bookmarkStart w:id="251" w:name="_Toc43996539"/>
      <w:r>
        <w:rPr>
          <w:rStyle w:val="CharSchNo"/>
        </w:rPr>
        <w:t>Schedule 1</w:t>
      </w:r>
      <w:r>
        <w:rPr>
          <w:rStyle w:val="CharSDivNo"/>
        </w:rPr>
        <w:t> </w:t>
      </w:r>
      <w:r>
        <w:t>—</w:t>
      </w:r>
      <w:r>
        <w:rPr>
          <w:rStyle w:val="CharSDivText"/>
        </w:rPr>
        <w:t> </w:t>
      </w:r>
      <w:r>
        <w:rPr>
          <w:rStyle w:val="CharSchText"/>
        </w:rPr>
        <w:t>Classes of motor vehicles</w:t>
      </w:r>
      <w:bookmarkEnd w:id="246"/>
      <w:bookmarkEnd w:id="247"/>
      <w:bookmarkEnd w:id="248"/>
      <w:bookmarkEnd w:id="249"/>
      <w:bookmarkEnd w:id="250"/>
      <w:bookmarkEnd w:id="251"/>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252" w:name="_Toc43279977"/>
      <w:bookmarkStart w:id="253" w:name="_Toc43284311"/>
      <w:bookmarkStart w:id="254" w:name="_Toc43894244"/>
      <w:bookmarkStart w:id="255" w:name="_Toc43894493"/>
      <w:bookmarkStart w:id="256" w:name="_Toc43905360"/>
      <w:bookmarkStart w:id="257" w:name="_Toc43996540"/>
      <w:r>
        <w:rPr>
          <w:rStyle w:val="CharSchNo"/>
        </w:rPr>
        <w:t>Schedule 2</w:t>
      </w:r>
      <w:r>
        <w:rPr>
          <w:rStyle w:val="CharSDivNo"/>
        </w:rPr>
        <w:t> </w:t>
      </w:r>
      <w:r>
        <w:t>—</w:t>
      </w:r>
      <w:r>
        <w:rPr>
          <w:rStyle w:val="CharSDivText"/>
        </w:rPr>
        <w:t> </w:t>
      </w:r>
      <w:r>
        <w:rPr>
          <w:rStyle w:val="CharSchText"/>
        </w:rPr>
        <w:t>Classes of authorisation to drive</w:t>
      </w:r>
      <w:bookmarkEnd w:id="252"/>
      <w:bookmarkEnd w:id="253"/>
      <w:bookmarkEnd w:id="254"/>
      <w:bookmarkEnd w:id="255"/>
      <w:bookmarkEnd w:id="256"/>
      <w:bookmarkEnd w:id="257"/>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bookmarkStart w:id="258" w:name="_Toc43279978"/>
      <w:bookmarkStart w:id="259" w:name="_Toc43284312"/>
      <w:bookmarkStart w:id="260" w:name="_Toc43894245"/>
      <w:bookmarkStart w:id="261" w:name="_Toc43894494"/>
      <w:r>
        <w:t xml:space="preserve">[Schedule 3 deleted: SL 2020/91 r. 11.] </w:t>
      </w:r>
    </w:p>
    <w:bookmarkEnd w:id="258"/>
    <w:bookmarkEnd w:id="259"/>
    <w:bookmarkEnd w:id="260"/>
    <w:bookmarkEnd w:id="261"/>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263" w:name="_Toc43279979"/>
      <w:bookmarkStart w:id="264" w:name="_Toc43284313"/>
      <w:bookmarkStart w:id="265" w:name="_Toc43894246"/>
      <w:bookmarkStart w:id="266" w:name="_Toc43894495"/>
      <w:bookmarkStart w:id="267" w:name="_Toc43905361"/>
      <w:bookmarkStart w:id="268" w:name="_Toc43996541"/>
      <w:r>
        <w:rPr>
          <w:rStyle w:val="CharSchNo"/>
        </w:rPr>
        <w:t>Schedule 4</w:t>
      </w:r>
      <w:r>
        <w:rPr>
          <w:rStyle w:val="CharSDivNo"/>
        </w:rPr>
        <w:t> </w:t>
      </w:r>
      <w:r>
        <w:t>—</w:t>
      </w:r>
      <w:r>
        <w:rPr>
          <w:rStyle w:val="CharSDivText"/>
        </w:rPr>
        <w:t> </w:t>
      </w:r>
      <w:r>
        <w:rPr>
          <w:rStyle w:val="CharSchText"/>
        </w:rPr>
        <w:t>Trailer towing limits</w:t>
      </w:r>
      <w:bookmarkEnd w:id="263"/>
      <w:bookmarkEnd w:id="264"/>
      <w:bookmarkEnd w:id="265"/>
      <w:bookmarkEnd w:id="266"/>
      <w:bookmarkEnd w:id="267"/>
      <w:bookmarkEnd w:id="268"/>
    </w:p>
    <w:p>
      <w:pPr>
        <w:pStyle w:val="yShoulderClause"/>
      </w:pPr>
      <w:r>
        <w:t>[r. 5 and 13]</w:t>
      </w:r>
    </w:p>
    <w:p>
      <w:pPr>
        <w:pStyle w:val="yHeading5"/>
      </w:pPr>
      <w:bookmarkStart w:id="269" w:name="_Toc43996542"/>
      <w:r>
        <w:rPr>
          <w:rStyle w:val="CharSClsNo"/>
        </w:rPr>
        <w:t>1</w:t>
      </w:r>
      <w:r>
        <w:t>.</w:t>
      </w:r>
      <w:r>
        <w:tab/>
        <w:t>Limits for motor vehicle of class C or LR</w:t>
      </w:r>
      <w:bookmarkEnd w:id="26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270" w:name="_Toc43996543"/>
      <w:r>
        <w:rPr>
          <w:rStyle w:val="CharSClsNo"/>
        </w:rPr>
        <w:t>2</w:t>
      </w:r>
      <w:r>
        <w:t>.</w:t>
      </w:r>
      <w:r>
        <w:tab/>
        <w:t>Limits for motor vehicle of class MR</w:t>
      </w:r>
      <w:bookmarkEnd w:id="270"/>
    </w:p>
    <w:p>
      <w:pPr>
        <w:pStyle w:val="ySubsection"/>
      </w:pPr>
      <w:r>
        <w:tab/>
      </w:r>
      <w:r>
        <w:tab/>
        <w:t>A motor vehicle of class MR may be used to tow one trailer that has a GVM of 9 t or less, and no other trailer.</w:t>
      </w:r>
    </w:p>
    <w:p>
      <w:pPr>
        <w:pStyle w:val="yHeading5"/>
      </w:pPr>
      <w:bookmarkStart w:id="271" w:name="_Toc43996544"/>
      <w:r>
        <w:rPr>
          <w:rStyle w:val="CharSClsNo"/>
        </w:rPr>
        <w:t>3</w:t>
      </w:r>
      <w:r>
        <w:t>.</w:t>
      </w:r>
      <w:r>
        <w:tab/>
        <w:t>Limits for motor vehicle of class HR</w:t>
      </w:r>
      <w:bookmarkEnd w:id="271"/>
    </w:p>
    <w:p>
      <w:pPr>
        <w:pStyle w:val="ySubsection"/>
      </w:pPr>
      <w:r>
        <w:tab/>
      </w:r>
      <w:r>
        <w:tab/>
        <w:t>A motor vehicle of class HR may be used to tow one trailer that has a GVM of 9 t or less, and no other trailer.</w:t>
      </w:r>
    </w:p>
    <w:p>
      <w:pPr>
        <w:pStyle w:val="yHeading5"/>
      </w:pPr>
      <w:bookmarkStart w:id="272" w:name="_Toc43996545"/>
      <w:r>
        <w:rPr>
          <w:rStyle w:val="CharSClsNo"/>
        </w:rPr>
        <w:t>4</w:t>
      </w:r>
      <w:r>
        <w:t>.</w:t>
      </w:r>
      <w:r>
        <w:tab/>
        <w:t>Limits for motor vehicle of class HC</w:t>
      </w:r>
      <w:bookmarkEnd w:id="27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273" w:name="_Toc43279984"/>
      <w:bookmarkStart w:id="274" w:name="_Toc43284318"/>
      <w:bookmarkStart w:id="275" w:name="_Toc43894251"/>
      <w:bookmarkStart w:id="276" w:name="_Toc43894500"/>
      <w:bookmarkStart w:id="277" w:name="_Toc43905366"/>
      <w:bookmarkStart w:id="278" w:name="_Toc43996546"/>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273"/>
      <w:bookmarkEnd w:id="274"/>
      <w:bookmarkEnd w:id="275"/>
      <w:bookmarkEnd w:id="276"/>
      <w:bookmarkEnd w:id="277"/>
      <w:bookmarkEnd w:id="278"/>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279" w:name="_Toc43279985"/>
      <w:bookmarkStart w:id="280" w:name="_Toc43284319"/>
      <w:bookmarkStart w:id="281" w:name="_Toc43894252"/>
      <w:bookmarkStart w:id="282" w:name="_Toc43894501"/>
      <w:bookmarkStart w:id="283" w:name="_Toc43905367"/>
      <w:bookmarkStart w:id="284" w:name="_Toc43996547"/>
      <w:r>
        <w:rPr>
          <w:rStyle w:val="CharSchNo"/>
        </w:rPr>
        <w:t>Schedule 6</w:t>
      </w:r>
      <w:r>
        <w:rPr>
          <w:rStyle w:val="CharSDivNo"/>
        </w:rPr>
        <w:t> </w:t>
      </w:r>
      <w:r>
        <w:t>—</w:t>
      </w:r>
      <w:r>
        <w:rPr>
          <w:rStyle w:val="CharSDivText"/>
        </w:rPr>
        <w:t> </w:t>
      </w:r>
      <w:r>
        <w:rPr>
          <w:rStyle w:val="CharSchText"/>
        </w:rPr>
        <w:t>Licence prerequisites for drivers’ licences</w:t>
      </w:r>
      <w:bookmarkEnd w:id="279"/>
      <w:bookmarkEnd w:id="280"/>
      <w:bookmarkEnd w:id="281"/>
      <w:bookmarkEnd w:id="282"/>
      <w:bookmarkEnd w:id="283"/>
      <w:bookmarkEnd w:id="28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85" w:name="_Toc43279986"/>
      <w:bookmarkStart w:id="286" w:name="_Toc43284320"/>
      <w:bookmarkStart w:id="287" w:name="_Toc43894253"/>
      <w:bookmarkStart w:id="288" w:name="_Toc43894502"/>
      <w:bookmarkStart w:id="289" w:name="_Toc43905368"/>
      <w:bookmarkStart w:id="290" w:name="_Toc43996548"/>
      <w:r>
        <w:rPr>
          <w:rStyle w:val="CharSchNo"/>
        </w:rPr>
        <w:t>Schedule 7</w:t>
      </w:r>
      <w:r>
        <w:rPr>
          <w:rStyle w:val="CharSDivNo"/>
        </w:rPr>
        <w:t> </w:t>
      </w:r>
      <w:r>
        <w:t>—</w:t>
      </w:r>
      <w:r>
        <w:rPr>
          <w:rStyle w:val="CharSDivText"/>
        </w:rPr>
        <w:t> </w:t>
      </w:r>
      <w:r>
        <w:rPr>
          <w:rStyle w:val="CharSchText"/>
        </w:rPr>
        <w:t>Notations to indicate certain conditions apply</w:t>
      </w:r>
      <w:bookmarkEnd w:id="285"/>
      <w:bookmarkEnd w:id="286"/>
      <w:bookmarkEnd w:id="287"/>
      <w:bookmarkEnd w:id="288"/>
      <w:bookmarkEnd w:id="289"/>
      <w:bookmarkEnd w:id="290"/>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91" w:name="_Toc43279987"/>
      <w:bookmarkStart w:id="292" w:name="_Toc43284321"/>
      <w:bookmarkStart w:id="293" w:name="_Toc43894254"/>
      <w:bookmarkStart w:id="294" w:name="_Toc43894503"/>
      <w:bookmarkStart w:id="295" w:name="_Toc43905369"/>
      <w:bookmarkStart w:id="296" w:name="_Toc43996549"/>
      <w:r>
        <w:rPr>
          <w:rStyle w:val="CharSchNo"/>
        </w:rPr>
        <w:t>Schedule 8</w:t>
      </w:r>
      <w:r>
        <w:rPr>
          <w:rStyle w:val="CharSDivNo"/>
        </w:rPr>
        <w:t> </w:t>
      </w:r>
      <w:r>
        <w:t>—</w:t>
      </w:r>
      <w:r>
        <w:rPr>
          <w:rStyle w:val="CharSDivText"/>
        </w:rPr>
        <w:t> </w:t>
      </w:r>
      <w:r>
        <w:rPr>
          <w:rStyle w:val="CharSchText"/>
        </w:rPr>
        <w:t>Licence prerequisites for learners’ permits</w:t>
      </w:r>
      <w:bookmarkEnd w:id="291"/>
      <w:bookmarkEnd w:id="292"/>
      <w:bookmarkEnd w:id="293"/>
      <w:bookmarkEnd w:id="294"/>
      <w:bookmarkEnd w:id="295"/>
      <w:bookmarkEnd w:id="296"/>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97" w:name="_Toc43279988"/>
      <w:bookmarkStart w:id="298" w:name="_Toc43284322"/>
      <w:bookmarkStart w:id="299" w:name="_Toc43894255"/>
      <w:bookmarkStart w:id="300" w:name="_Toc43894504"/>
      <w:bookmarkStart w:id="301" w:name="_Toc43905370"/>
      <w:bookmarkStart w:id="302" w:name="_Toc43996550"/>
      <w:r>
        <w:rPr>
          <w:rStyle w:val="CharSchNo"/>
        </w:rPr>
        <w:t>Schedule 9</w:t>
      </w:r>
      <w:r>
        <w:rPr>
          <w:rStyle w:val="CharSDivNo"/>
        </w:rPr>
        <w:t> </w:t>
      </w:r>
      <w:r>
        <w:t>—</w:t>
      </w:r>
      <w:r>
        <w:rPr>
          <w:rStyle w:val="CharSDivText"/>
        </w:rPr>
        <w:t> </w:t>
      </w:r>
      <w:r>
        <w:rPr>
          <w:rStyle w:val="CharSchText"/>
        </w:rPr>
        <w:t>Fees relating to drivers’ licences</w:t>
      </w:r>
      <w:bookmarkEnd w:id="297"/>
      <w:bookmarkEnd w:id="298"/>
      <w:bookmarkEnd w:id="299"/>
      <w:bookmarkEnd w:id="300"/>
      <w:bookmarkEnd w:id="301"/>
      <w:bookmarkEnd w:id="302"/>
    </w:p>
    <w:p>
      <w:pPr>
        <w:pStyle w:val="yShoulderClause"/>
      </w:pPr>
      <w:r>
        <w:t>[r. 74, 76 and 79]</w:t>
      </w:r>
    </w:p>
    <w:p>
      <w:pPr>
        <w:pStyle w:val="yHeading5"/>
      </w:pPr>
      <w:bookmarkStart w:id="303" w:name="_Toc43996551"/>
      <w:r>
        <w:tab/>
        <w:t>Terms used</w:t>
      </w:r>
      <w:bookmarkEnd w:id="303"/>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15.40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109.00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250.60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49.90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93.40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240.40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18.10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20.80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1"/>
          <w:headerReference w:type="default" r:id="rId32"/>
          <w:headerReference w:type="first" r:id="rId33"/>
          <w:footerReference w:type="first" r:id="rId34"/>
          <w:pgSz w:w="11907" w:h="16840" w:code="9"/>
          <w:pgMar w:top="2376" w:right="2405" w:bottom="3542" w:left="2405" w:header="706" w:footer="3380" w:gutter="0"/>
          <w:cols w:space="720"/>
          <w:noEndnote/>
          <w:docGrid w:linePitch="326"/>
        </w:sectPr>
      </w:pPr>
    </w:p>
    <w:p>
      <w:pPr>
        <w:pStyle w:val="nHeading2"/>
      </w:pPr>
      <w:bookmarkStart w:id="304" w:name="_Toc43279990"/>
      <w:bookmarkStart w:id="305" w:name="_Toc43284324"/>
      <w:bookmarkStart w:id="306" w:name="_Toc43894257"/>
      <w:bookmarkStart w:id="307" w:name="_Toc43894506"/>
      <w:bookmarkStart w:id="308" w:name="_Toc43905372"/>
      <w:bookmarkStart w:id="309" w:name="_Toc43996552"/>
      <w:r>
        <w:t>Notes</w:t>
      </w:r>
      <w:bookmarkEnd w:id="304"/>
      <w:bookmarkEnd w:id="305"/>
      <w:bookmarkEnd w:id="306"/>
      <w:bookmarkEnd w:id="307"/>
      <w:bookmarkEnd w:id="308"/>
      <w:bookmarkEnd w:id="309"/>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w:t>
      </w:r>
    </w:p>
    <w:p>
      <w:pPr>
        <w:pStyle w:val="nHeading3"/>
      </w:pPr>
      <w:bookmarkStart w:id="310" w:name="_Toc43996553"/>
      <w:r>
        <w:t>Compilation table</w:t>
      </w:r>
      <w:bookmarkEnd w:id="3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single" w:sz="4" w:space="0" w:color="auto"/>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single" w:sz="4" w:space="0" w:color="auto"/>
            </w:tcBorders>
          </w:tcPr>
          <w:p>
            <w:pPr>
              <w:pStyle w:val="nTable"/>
              <w:spacing w:after="40"/>
            </w:pPr>
            <w:r>
              <w:t>SL 2020/91 24 Jun 2020</w:t>
            </w:r>
          </w:p>
        </w:tc>
        <w:tc>
          <w:tcPr>
            <w:tcW w:w="2693" w:type="dxa"/>
            <w:tcBorders>
              <w:top w:val="nil"/>
              <w:bottom w:val="single" w:sz="4" w:space="0" w:color="auto"/>
            </w:tcBorders>
          </w:tcPr>
          <w:p>
            <w:pPr>
              <w:pStyle w:val="nTable"/>
              <w:spacing w:after="40"/>
            </w:pPr>
            <w:r>
              <w:t>1 Jul 2020 (see r. 2(c) and SL 2020/89 cl. 2)</w:t>
            </w:r>
          </w:p>
        </w:tc>
      </w:tr>
    </w:tbl>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312" w:name="_Toc43279993"/>
      <w:bookmarkStart w:id="313" w:name="_Toc43284326"/>
      <w:bookmarkStart w:id="314" w:name="_Toc43894259"/>
      <w:bookmarkStart w:id="315" w:name="_Toc43894508"/>
      <w:bookmarkStart w:id="316" w:name="_Toc43905374"/>
      <w:bookmarkStart w:id="317" w:name="_Toc43996554"/>
      <w:r>
        <w:rPr>
          <w:sz w:val="28"/>
        </w:rPr>
        <w:t>Defined terms</w:t>
      </w:r>
      <w:bookmarkEnd w:id="312"/>
      <w:bookmarkEnd w:id="313"/>
      <w:bookmarkEnd w:id="314"/>
      <w:bookmarkEnd w:id="315"/>
      <w:bookmarkEnd w:id="316"/>
      <w:bookmarkEnd w:id="3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3</w:t>
      </w:r>
    </w:p>
    <w:p>
      <w:pPr>
        <w:pStyle w:val="DefinedTerms"/>
      </w:pPr>
      <w:r>
        <w:t>on</w:t>
      </w:r>
      <w:r>
        <w:noBreakHyphen/>
        <w:t>demand rank or hail vehicle</w:t>
      </w:r>
      <w:r>
        <w:tab/>
        <w:t>12(4)</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62" w:name="Schedule"/>
    <w:bookmarkEnd w:id="2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8" w:name="DefinedTerms"/>
    <w:bookmarkEnd w:id="31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9" w:name="Coversheet"/>
    <w:bookmarkEnd w:id="3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7094933"/>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7.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image" Target="media/image4.jpg"/><Relationship Id="rId35" Type="http://schemas.openxmlformats.org/officeDocument/2006/relationships/header" Target="header17.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23768</Words>
  <Characters>114567</Characters>
  <Application>Microsoft Office Word</Application>
  <DocSecurity>0</DocSecurity>
  <Lines>3471</Lines>
  <Paragraphs>2034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2014 - 00-aa0-00</dc:title>
  <dc:subject/>
  <dc:creator/>
  <cp:keywords/>
  <dc:description/>
  <cp:lastModifiedBy>svcMRProcess</cp:lastModifiedBy>
  <cp:revision>4</cp:revision>
  <cp:lastPrinted>2019-06-28T08:20:00Z</cp:lastPrinted>
  <dcterms:created xsi:type="dcterms:W3CDTF">2020-06-30T02:38:00Z</dcterms:created>
  <dcterms:modified xsi:type="dcterms:W3CDTF">2020-06-30T02:38:00Z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01 Jul 2020</vt:lpwstr>
  </property>
  <property fmtid="{D5CDD505-2E9C-101B-9397-08002B2CF9AE}" pid="5" name="Suffix">
    <vt:lpwstr>00-aa0-00</vt:lpwstr>
  </property>
  <property fmtid="{D5CDD505-2E9C-101B-9397-08002B2CF9AE}" pid="6" name="CommencementDate">
    <vt:lpwstr>20200701</vt:lpwstr>
  </property>
</Properties>
</file>