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_Toc153096837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repeal and saving</w:t>
      </w:r>
      <w:r>
        <w:tab/>
      </w:r>
      <w:r>
        <w:fldChar w:fldCharType="begin"/>
      </w:r>
      <w:r>
        <w:instrText xml:space="preserve"> PAGEREF _Toc153096838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_Toc153096839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_Toc153096840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_Toc153096841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_Toc153096842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_Toc153096843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_Toc153096844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_Toc153096845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_Toc153096846 \h </w:instrText>
      </w:r>
      <w:r>
        <w:fldChar w:fldCharType="separate"/>
      </w:r>
      <w:r>
        <w:t>8</w:t>
      </w:r>
      <w:r>
        <w:fldChar w:fldCharType="end"/>
      </w:r>
    </w:p>
    <w:p>
      <w:pPr>
        <w:pStyle w:val="TOC8"/>
        <w:rPr>
          <w:sz w:val="24"/>
          <w:szCs w:val="24"/>
        </w:rPr>
      </w:pPr>
      <w:r>
        <w:rPr>
          <w:szCs w:val="24"/>
        </w:rPr>
        <w:t>7.</w:t>
      </w:r>
      <w:r>
        <w:rPr>
          <w:szCs w:val="24"/>
        </w:rPr>
        <w:tab/>
        <w:t>Electronic documents and communications</w:t>
      </w:r>
      <w:r>
        <w:tab/>
      </w:r>
      <w:r>
        <w:fldChar w:fldCharType="begin"/>
      </w:r>
      <w:r>
        <w:instrText xml:space="preserve"> PAGEREF _Toc153096847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_Toc153096849 \h </w:instrText>
      </w:r>
      <w:r>
        <w:fldChar w:fldCharType="separate"/>
      </w:r>
      <w:r>
        <w:t>10</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_Toc153096850 \h </w:instrText>
      </w:r>
      <w:r>
        <w:fldChar w:fldCharType="separate"/>
      </w:r>
      <w:r>
        <w:t>10</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_Toc153096852 \h </w:instrText>
      </w:r>
      <w:r>
        <w:fldChar w:fldCharType="separate"/>
      </w:r>
      <w:r>
        <w:t>12</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_Toc153096853 \h </w:instrText>
      </w:r>
      <w:r>
        <w:fldChar w:fldCharType="separate"/>
      </w:r>
      <w:r>
        <w:t>12</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_Toc153096854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_Toc153096855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_Toc153096856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_Toc153096857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_Toc153096858 \h </w:instrText>
      </w:r>
      <w:r>
        <w:fldChar w:fldCharType="separate"/>
      </w:r>
      <w:r>
        <w:t>13</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_Toc153096860 \h </w:instrText>
      </w:r>
      <w:r>
        <w:fldChar w:fldCharType="separate"/>
      </w:r>
      <w:r>
        <w:t>15</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_Toc153096861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_Toc153096862 \h </w:instrText>
      </w:r>
      <w:r>
        <w:fldChar w:fldCharType="separate"/>
      </w:r>
      <w:r>
        <w:t>15</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_Toc153096864 \h </w:instrText>
      </w:r>
      <w:r>
        <w:fldChar w:fldCharType="separate"/>
      </w:r>
      <w:r>
        <w:t>16</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_Toc153096865 \h </w:instrText>
      </w:r>
      <w:r>
        <w:fldChar w:fldCharType="separate"/>
      </w:r>
      <w:r>
        <w:t>16</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_Toc153096866 \h </w:instrText>
      </w:r>
      <w:r>
        <w:fldChar w:fldCharType="separate"/>
      </w:r>
      <w:r>
        <w:t>16</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_Toc153096867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_Toc153096868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_Toc153096869 \h </w:instrText>
      </w:r>
      <w:r>
        <w:fldChar w:fldCharType="separate"/>
      </w:r>
      <w:r>
        <w:t>16</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_Toc153096870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_Toc153096871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_Toc153096872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_Toc153096873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_Toc153096874 \h </w:instrText>
      </w:r>
      <w:r>
        <w:fldChar w:fldCharType="separate"/>
      </w:r>
      <w:r>
        <w:t>17</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_Toc153096876 \h </w:instrText>
      </w:r>
      <w:r>
        <w:fldChar w:fldCharType="separate"/>
      </w:r>
      <w:r>
        <w:t>19</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_Toc153096877 \h </w:instrText>
      </w:r>
      <w:r>
        <w:fldChar w:fldCharType="separate"/>
      </w:r>
      <w:r>
        <w:t>19</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_Toc153096878 \h </w:instrText>
      </w:r>
      <w:r>
        <w:fldChar w:fldCharType="separate"/>
      </w:r>
      <w:r>
        <w:t>19</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_Toc153096879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_Toc153096880 \h </w:instrText>
      </w:r>
      <w:r>
        <w:fldChar w:fldCharType="separate"/>
      </w:r>
      <w:r>
        <w:t>20</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_Toc153096881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Address where plaintiff sues by solicitor</w:t>
      </w:r>
      <w:r>
        <w:tab/>
      </w:r>
      <w:r>
        <w:fldChar w:fldCharType="begin"/>
      </w:r>
      <w:r>
        <w:instrText xml:space="preserve"> PAGEREF _Toc153096882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Where plaintiff sues in person</w:t>
      </w:r>
      <w:r>
        <w:tab/>
      </w:r>
      <w:r>
        <w:fldChar w:fldCharType="begin"/>
      </w:r>
      <w:r>
        <w:instrText xml:space="preserve"> PAGEREF _Toc153096883 \h </w:instrText>
      </w:r>
      <w:r>
        <w:fldChar w:fldCharType="separate"/>
      </w:r>
      <w:r>
        <w:t>21</w:t>
      </w:r>
      <w:r>
        <w:fldChar w:fldCharType="end"/>
      </w:r>
    </w:p>
    <w:p>
      <w:pPr>
        <w:pStyle w:val="TOC8"/>
        <w:rPr>
          <w:sz w:val="24"/>
          <w:szCs w:val="24"/>
        </w:rPr>
      </w:pPr>
      <w:r>
        <w:rPr>
          <w:szCs w:val="24"/>
        </w:rPr>
        <w:t>9</w:t>
      </w:r>
      <w:r>
        <w:rPr>
          <w:snapToGrid w:val="0"/>
          <w:szCs w:val="24"/>
        </w:rPr>
        <w:t>.</w:t>
      </w:r>
      <w:r>
        <w:rPr>
          <w:snapToGrid w:val="0"/>
          <w:szCs w:val="24"/>
        </w:rPr>
        <w:tab/>
        <w:t>Proceedings other than by writ</w:t>
      </w:r>
      <w:r>
        <w:tab/>
      </w:r>
      <w:r>
        <w:fldChar w:fldCharType="begin"/>
      </w:r>
      <w:r>
        <w:instrText xml:space="preserve"> PAGEREF _Toc153096884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Document not to be filed without address for service</w:t>
      </w:r>
      <w:r>
        <w:tab/>
      </w:r>
      <w:r>
        <w:fldChar w:fldCharType="begin"/>
      </w:r>
      <w:r>
        <w:instrText xml:space="preserve"> PAGEREF _Toc153096885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Address indorsed to be address for service until change notified</w:t>
      </w:r>
      <w:r>
        <w:tab/>
      </w:r>
      <w:r>
        <w:fldChar w:fldCharType="begin"/>
      </w:r>
      <w:r>
        <w:instrText xml:space="preserve"> PAGEREF _Toc153096886 \h </w:instrText>
      </w:r>
      <w:r>
        <w:fldChar w:fldCharType="separate"/>
      </w:r>
      <w:r>
        <w:t>21</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_Toc153096888 \h </w:instrText>
      </w:r>
      <w:r>
        <w:fldChar w:fldCharType="separate"/>
      </w:r>
      <w:r>
        <w:t>22</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_Toc153096889 \h </w:instrText>
      </w:r>
      <w:r>
        <w:fldChar w:fldCharType="separate"/>
      </w:r>
      <w:r>
        <w:t>22</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_Toc153096890 \h </w:instrText>
      </w:r>
      <w:r>
        <w:fldChar w:fldCharType="separate"/>
      </w:r>
      <w:r>
        <w:t>23</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_Toc153096891 \h </w:instrText>
      </w:r>
      <w:r>
        <w:fldChar w:fldCharType="separate"/>
      </w:r>
      <w:r>
        <w:t>23</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_Toc153096893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_Toc153096894 \h </w:instrText>
      </w:r>
      <w:r>
        <w:fldChar w:fldCharType="separate"/>
      </w:r>
      <w:r>
        <w:t>25</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_Toc153096895 \h </w:instrText>
      </w:r>
      <w:r>
        <w:fldChar w:fldCharType="separate"/>
      </w:r>
      <w:r>
        <w:t>26</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_Toc153096896 \h </w:instrText>
      </w:r>
      <w:r>
        <w:fldChar w:fldCharType="separate"/>
      </w:r>
      <w:r>
        <w:t>26</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_Toc153096897 \h </w:instrText>
      </w:r>
      <w:r>
        <w:fldChar w:fldCharType="separate"/>
      </w:r>
      <w:r>
        <w:t>26</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_Toc153096898 \h </w:instrText>
      </w:r>
      <w:r>
        <w:fldChar w:fldCharType="separate"/>
      </w:r>
      <w:r>
        <w:t>26</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_Toc153096899 \h </w:instrText>
      </w:r>
      <w:r>
        <w:fldChar w:fldCharType="separate"/>
      </w:r>
      <w:r>
        <w:t>27</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_Toc153096900 \h </w:instrText>
      </w:r>
      <w:r>
        <w:fldChar w:fldCharType="separate"/>
      </w:r>
      <w:r>
        <w:t>28</w:t>
      </w:r>
      <w:r>
        <w:fldChar w:fldCharType="end"/>
      </w:r>
    </w:p>
    <w:p>
      <w:pPr>
        <w:pStyle w:val="TOC8"/>
        <w:rPr>
          <w:sz w:val="24"/>
          <w:szCs w:val="24"/>
        </w:rPr>
      </w:pPr>
      <w:r>
        <w:rPr>
          <w:szCs w:val="24"/>
        </w:rPr>
        <w:t>9</w:t>
      </w:r>
      <w:r>
        <w:rPr>
          <w:snapToGrid w:val="0"/>
          <w:szCs w:val="24"/>
        </w:rPr>
        <w:t>.</w:t>
      </w:r>
      <w:r>
        <w:rPr>
          <w:snapToGrid w:val="0"/>
          <w:szCs w:val="24"/>
        </w:rPr>
        <w:tab/>
        <w:t>Address for service of party whose solicitor is removed</w:t>
      </w:r>
      <w:r>
        <w:tab/>
      </w:r>
      <w:r>
        <w:fldChar w:fldCharType="begin"/>
      </w:r>
      <w:r>
        <w:instrText xml:space="preserve"> PAGEREF _Toc153096901 \h </w:instrText>
      </w:r>
      <w:r>
        <w:fldChar w:fldCharType="separate"/>
      </w:r>
      <w:r>
        <w:t>28</w:t>
      </w:r>
      <w:r>
        <w:fldChar w:fldCharType="end"/>
      </w:r>
    </w:p>
    <w:p>
      <w:pPr>
        <w:pStyle w:val="TOC8"/>
        <w:rPr>
          <w:sz w:val="24"/>
          <w:szCs w:val="24"/>
        </w:rPr>
      </w:pPr>
      <w:r>
        <w:rPr>
          <w:szCs w:val="24"/>
        </w:rPr>
        <w:t>10</w:t>
      </w:r>
      <w:r>
        <w:rPr>
          <w:snapToGrid w:val="0"/>
          <w:szCs w:val="24"/>
        </w:rPr>
        <w:t>.</w:t>
      </w:r>
      <w:r>
        <w:rPr>
          <w:snapToGrid w:val="0"/>
          <w:szCs w:val="24"/>
        </w:rPr>
        <w:tab/>
        <w:t>“Address for service”</w:t>
      </w:r>
      <w:r>
        <w:tab/>
      </w:r>
      <w:r>
        <w:fldChar w:fldCharType="begin"/>
      </w:r>
      <w:r>
        <w:instrText xml:space="preserve"> PAGEREF _Toc153096902 \h </w:instrText>
      </w:r>
      <w:r>
        <w:fldChar w:fldCharType="separate"/>
      </w:r>
      <w:r>
        <w:t>29</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_Toc153096903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_Toc153096904 \h </w:instrText>
      </w:r>
      <w:r>
        <w:fldChar w:fldCharType="separate"/>
      </w:r>
      <w:r>
        <w:t>29</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_Toc153096906 \h </w:instrText>
      </w:r>
      <w:r>
        <w:fldChar w:fldCharType="separate"/>
      </w:r>
      <w:r>
        <w:t>30</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_Toc153096907 \h </w:instrText>
      </w:r>
      <w:r>
        <w:fldChar w:fldCharType="separate"/>
      </w:r>
      <w:r>
        <w:t>30</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_Toc153096908 \h </w:instrText>
      </w:r>
      <w:r>
        <w:fldChar w:fldCharType="separate"/>
      </w:r>
      <w:r>
        <w:t>31</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_Toc153096909 \h </w:instrText>
      </w:r>
      <w:r>
        <w:fldChar w:fldCharType="separate"/>
      </w:r>
      <w:r>
        <w:t>32</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_Toc153096910 \h </w:instrText>
      </w:r>
      <w:r>
        <w:fldChar w:fldCharType="separate"/>
      </w:r>
      <w:r>
        <w:t>32</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_Toc153096912 \h </w:instrText>
      </w:r>
      <w:r>
        <w:fldChar w:fldCharType="separate"/>
      </w:r>
      <w:r>
        <w:t>33</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_Toc153096913 \h </w:instrText>
      </w:r>
      <w:r>
        <w:fldChar w:fldCharType="separate"/>
      </w:r>
      <w:r>
        <w:t>33</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_Toc153096914 \h </w:instrText>
      </w:r>
      <w:r>
        <w:fldChar w:fldCharType="separate"/>
      </w:r>
      <w:r>
        <w:t>35</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_Toc153096915 \h </w:instrText>
      </w:r>
      <w:r>
        <w:fldChar w:fldCharType="separate"/>
      </w:r>
      <w:r>
        <w:t>35</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_Toc153096916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_Toc153096917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_Toc153096918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_Toc153096919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_Toc153096920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_Toc153096921 \h </w:instrText>
      </w:r>
      <w:r>
        <w:fldChar w:fldCharType="separate"/>
      </w:r>
      <w:r>
        <w:t>37</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_Toc153096922 \h </w:instrText>
      </w:r>
      <w:r>
        <w:fldChar w:fldCharType="separate"/>
      </w:r>
      <w:r>
        <w:t>39</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_Toc153096923 \h </w:instrText>
      </w:r>
      <w:r>
        <w:fldChar w:fldCharType="separate"/>
      </w:r>
      <w:r>
        <w:t>40</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_Toc153096925 \h </w:instrText>
      </w:r>
      <w:r>
        <w:fldChar w:fldCharType="separate"/>
      </w:r>
      <w:r>
        <w:t>41</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_Toc153096926 \h </w:instrText>
      </w:r>
      <w:r>
        <w:fldChar w:fldCharType="separate"/>
      </w:r>
      <w:r>
        <w:t>41</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_Toc153096927 \h </w:instrText>
      </w:r>
      <w:r>
        <w:fldChar w:fldCharType="separate"/>
      </w:r>
      <w:r>
        <w:t>41</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_Toc153096928 \h </w:instrText>
      </w:r>
      <w:r>
        <w:fldChar w:fldCharType="separate"/>
      </w:r>
      <w:r>
        <w:t>42</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_Toc153096929 \h </w:instrText>
      </w:r>
      <w:r>
        <w:fldChar w:fldCharType="separate"/>
      </w:r>
      <w:r>
        <w:t>43</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_Toc153096930 \h </w:instrText>
      </w:r>
      <w:r>
        <w:fldChar w:fldCharType="separate"/>
      </w:r>
      <w:r>
        <w:t>43</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_Toc153096932 \h </w:instrText>
      </w:r>
      <w:r>
        <w:fldChar w:fldCharType="separate"/>
      </w:r>
      <w:r>
        <w:t>44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_Toc153096933 \h </w:instrText>
      </w:r>
      <w:r>
        <w:fldChar w:fldCharType="separate"/>
      </w:r>
      <w:r>
        <w:t>45</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_Toc153096934 \h </w:instrText>
      </w:r>
      <w:r>
        <w:fldChar w:fldCharType="separate"/>
      </w:r>
      <w:r>
        <w:t>46</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_Toc153096935 \h </w:instrText>
      </w:r>
      <w:r>
        <w:fldChar w:fldCharType="separate"/>
      </w:r>
      <w:r>
        <w:t>46</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_Toc153096936 \h </w:instrText>
      </w:r>
      <w:r>
        <w:fldChar w:fldCharType="separate"/>
      </w:r>
      <w:r>
        <w:t>47</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_Toc153096937 \h </w:instrText>
      </w:r>
      <w:r>
        <w:fldChar w:fldCharType="separate"/>
      </w:r>
      <w:r>
        <w:t>48</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_Toc153096938 \h </w:instrText>
      </w:r>
      <w:r>
        <w:fldChar w:fldCharType="separate"/>
      </w:r>
      <w:r>
        <w:t>48</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_Toc153096940 \h </w:instrText>
      </w:r>
      <w:r>
        <w:fldChar w:fldCharType="separate"/>
      </w:r>
      <w:r>
        <w:t>49</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_Toc153096941 \h </w:instrText>
      </w:r>
      <w:r>
        <w:fldChar w:fldCharType="separate"/>
      </w:r>
      <w:r>
        <w:t>49</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_Toc153096942 \h </w:instrText>
      </w:r>
      <w:r>
        <w:fldChar w:fldCharType="separate"/>
      </w:r>
      <w:r>
        <w:t>50</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_Toc153096943 \h </w:instrText>
      </w:r>
      <w:r>
        <w:fldChar w:fldCharType="separate"/>
      </w:r>
      <w:r>
        <w:t>50</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_Toc153096944 \h </w:instrText>
      </w:r>
      <w:r>
        <w:fldChar w:fldCharType="separate"/>
      </w:r>
      <w:r>
        <w:t>53</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_Toc153096945 \h </w:instrText>
      </w:r>
      <w:r>
        <w:fldChar w:fldCharType="separate"/>
      </w:r>
      <w:r>
        <w:t>53</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_Toc153096946 \h </w:instrText>
      </w:r>
      <w:r>
        <w:fldChar w:fldCharType="separate"/>
      </w:r>
      <w:r>
        <w:t>54</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_Toc153096947 \h </w:instrText>
      </w:r>
      <w:r>
        <w:fldChar w:fldCharType="separate"/>
      </w:r>
      <w:r>
        <w:t>54</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_Toc153096948 \h </w:instrText>
      </w:r>
      <w:r>
        <w:fldChar w:fldCharType="separate"/>
      </w:r>
      <w:r>
        <w:t>55</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_Toc153096950 \h </w:instrText>
      </w:r>
      <w:r>
        <w:fldChar w:fldCharType="separate"/>
      </w:r>
      <w:r>
        <w:t>56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_Toc153096951 \h </w:instrText>
      </w:r>
      <w:r>
        <w:fldChar w:fldCharType="separate"/>
      </w:r>
      <w:r>
        <w:t>56</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_Toc153096952 \h </w:instrText>
      </w:r>
      <w:r>
        <w:fldChar w:fldCharType="separate"/>
      </w:r>
      <w:r>
        <w:t>57</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_Toc153096953 \h </w:instrText>
      </w:r>
      <w:r>
        <w:fldChar w:fldCharType="separate"/>
      </w:r>
      <w:r>
        <w:t>57</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_Toc153096954 \h </w:instrText>
      </w:r>
      <w:r>
        <w:fldChar w:fldCharType="separate"/>
      </w:r>
      <w:r>
        <w:t>58</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_Toc153096955 \h </w:instrText>
      </w:r>
      <w:r>
        <w:fldChar w:fldCharType="separate"/>
      </w:r>
      <w:r>
        <w:t>58</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_Toc153096956 \h </w:instrText>
      </w:r>
      <w:r>
        <w:fldChar w:fldCharType="separate"/>
      </w:r>
      <w:r>
        <w:t>58</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_Toc153096957 \h </w:instrText>
      </w:r>
      <w:r>
        <w:fldChar w:fldCharType="separate"/>
      </w:r>
      <w:r>
        <w:t>59</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Mode of entering appearance</w:t>
      </w:r>
      <w:r>
        <w:tab/>
      </w:r>
      <w:r>
        <w:fldChar w:fldCharType="begin"/>
      </w:r>
      <w:r>
        <w:instrText xml:space="preserve"> PAGEREF _Toc153096959 \h </w:instrText>
      </w:r>
      <w:r>
        <w:fldChar w:fldCharType="separate"/>
      </w:r>
      <w:r>
        <w:t>60</w:t>
      </w:r>
      <w:r>
        <w:fldChar w:fldCharType="end"/>
      </w:r>
    </w:p>
    <w:p>
      <w:pPr>
        <w:pStyle w:val="TOC8"/>
        <w:rPr>
          <w:sz w:val="24"/>
          <w:szCs w:val="24"/>
        </w:rPr>
      </w:pPr>
      <w:r>
        <w:rPr>
          <w:szCs w:val="24"/>
        </w:rPr>
        <w:t>2</w:t>
      </w:r>
      <w:r>
        <w:rPr>
          <w:snapToGrid w:val="0"/>
          <w:szCs w:val="24"/>
        </w:rPr>
        <w:t>.</w:t>
      </w:r>
      <w:r>
        <w:rPr>
          <w:snapToGrid w:val="0"/>
          <w:szCs w:val="24"/>
        </w:rPr>
        <w:tab/>
        <w:t>Memorandum of appearance</w:t>
      </w:r>
      <w:r>
        <w:tab/>
      </w:r>
      <w:r>
        <w:fldChar w:fldCharType="begin"/>
      </w:r>
      <w:r>
        <w:instrText xml:space="preserve"> PAGEREF _Toc153096960 \h </w:instrText>
      </w:r>
      <w:r>
        <w:fldChar w:fldCharType="separate"/>
      </w:r>
      <w:r>
        <w:t>60</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_Toc153096961 \h </w:instrText>
      </w:r>
      <w:r>
        <w:fldChar w:fldCharType="separate"/>
      </w:r>
      <w:r>
        <w:t>61</w:t>
      </w:r>
      <w:r>
        <w:fldChar w:fldCharType="end"/>
      </w:r>
    </w:p>
    <w:p>
      <w:pPr>
        <w:pStyle w:val="TOC8"/>
        <w:rPr>
          <w:sz w:val="24"/>
          <w:szCs w:val="24"/>
        </w:rPr>
      </w:pPr>
      <w:r>
        <w:rPr>
          <w:szCs w:val="24"/>
        </w:rPr>
        <w:t>4</w:t>
      </w:r>
      <w:r>
        <w:rPr>
          <w:snapToGrid w:val="0"/>
          <w:szCs w:val="24"/>
        </w:rPr>
        <w:t>.</w:t>
      </w:r>
      <w:r>
        <w:rPr>
          <w:snapToGrid w:val="0"/>
          <w:szCs w:val="24"/>
        </w:rPr>
        <w:tab/>
        <w:t>Notice of appearance</w:t>
      </w:r>
      <w:r>
        <w:tab/>
      </w:r>
      <w:r>
        <w:fldChar w:fldCharType="begin"/>
      </w:r>
      <w:r>
        <w:instrText xml:space="preserve"> PAGEREF _Toc153096962 \h </w:instrText>
      </w:r>
      <w:r>
        <w:fldChar w:fldCharType="separate"/>
      </w:r>
      <w:r>
        <w:t>62</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_Toc153096963 \h </w:instrText>
      </w:r>
      <w:r>
        <w:fldChar w:fldCharType="separate"/>
      </w:r>
      <w:r>
        <w:t>62</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_Toc153096964 \h </w:instrText>
      </w:r>
      <w:r>
        <w:fldChar w:fldCharType="separate"/>
      </w:r>
      <w:r>
        <w:t>62</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_Toc153096965 \h </w:instrText>
      </w:r>
      <w:r>
        <w:fldChar w:fldCharType="separate"/>
      </w:r>
      <w:r>
        <w:t>63</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_Toc153096966 \h </w:instrText>
      </w:r>
      <w:r>
        <w:fldChar w:fldCharType="separate"/>
      </w:r>
      <w:r>
        <w:t>63</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_Toc153096967 \h </w:instrText>
      </w:r>
      <w:r>
        <w:fldChar w:fldCharType="separate"/>
      </w:r>
      <w:r>
        <w:t>63</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_Toc153096968 \h </w:instrText>
      </w:r>
      <w:r>
        <w:fldChar w:fldCharType="separate"/>
      </w:r>
      <w:r>
        <w:t>63</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_Toc153096970 \h </w:instrText>
      </w:r>
      <w:r>
        <w:fldChar w:fldCharType="separate"/>
      </w:r>
      <w:r>
        <w:t>64</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_Toc153096971 \h </w:instrText>
      </w:r>
      <w:r>
        <w:fldChar w:fldCharType="separate"/>
      </w:r>
      <w:r>
        <w:t>64</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_Toc153096972 \h </w:instrText>
      </w:r>
      <w:r>
        <w:fldChar w:fldCharType="separate"/>
      </w:r>
      <w:r>
        <w:t>64</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_Toc153096973 \h </w:instrText>
      </w:r>
      <w:r>
        <w:fldChar w:fldCharType="separate"/>
      </w:r>
      <w:r>
        <w:t>65</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_Toc153096974 \h </w:instrText>
      </w:r>
      <w:r>
        <w:fldChar w:fldCharType="separate"/>
      </w:r>
      <w:r>
        <w:t>65</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_Toc153096975 \h </w:instrText>
      </w:r>
      <w:r>
        <w:fldChar w:fldCharType="separate"/>
      </w:r>
      <w:r>
        <w:t>66</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_Toc153096976 \h </w:instrText>
      </w:r>
      <w:r>
        <w:fldChar w:fldCharType="separate"/>
      </w:r>
      <w:r>
        <w:t>66</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_Toc153096977 \h </w:instrText>
      </w:r>
      <w:r>
        <w:fldChar w:fldCharType="separate"/>
      </w:r>
      <w:r>
        <w:t>67</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_Toc153096978 \h </w:instrText>
      </w:r>
      <w:r>
        <w:fldChar w:fldCharType="separate"/>
      </w:r>
      <w:r>
        <w:t>67</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_Toc153096979 \h </w:instrText>
      </w:r>
      <w:r>
        <w:fldChar w:fldCharType="separate"/>
      </w:r>
      <w:r>
        <w:t>68</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_Toc153096981 \h </w:instrText>
      </w:r>
      <w:r>
        <w:fldChar w:fldCharType="separate"/>
      </w:r>
      <w:r>
        <w:t>69</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_Toc153096982 \h </w:instrText>
      </w:r>
      <w:r>
        <w:fldChar w:fldCharType="separate"/>
      </w:r>
      <w:r>
        <w:t>69</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_Toc153096983 \h </w:instrText>
      </w:r>
      <w:r>
        <w:fldChar w:fldCharType="separate"/>
      </w:r>
      <w:r>
        <w:t>70</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_Toc153096984 \h </w:instrText>
      </w:r>
      <w:r>
        <w:fldChar w:fldCharType="separate"/>
      </w:r>
      <w:r>
        <w:t>70</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_Toc153096985 \h </w:instrText>
      </w:r>
      <w:r>
        <w:fldChar w:fldCharType="separate"/>
      </w:r>
      <w:r>
        <w:t>71</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_Toc153096986 \h </w:instrText>
      </w:r>
      <w:r>
        <w:fldChar w:fldCharType="separate"/>
      </w:r>
      <w:r>
        <w:t>71</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_Toc153096987 \h </w:instrText>
      </w:r>
      <w:r>
        <w:fldChar w:fldCharType="separate"/>
      </w:r>
      <w:r>
        <w:t>72</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_Toc153096988 \h </w:instrText>
      </w:r>
      <w:r>
        <w:fldChar w:fldCharType="separate"/>
      </w:r>
      <w:r>
        <w:t>72</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_Toc153096989 \h </w:instrText>
      </w:r>
      <w:r>
        <w:fldChar w:fldCharType="separate"/>
      </w:r>
      <w:r>
        <w:t>72</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_Toc153096990 \h </w:instrText>
      </w:r>
      <w:r>
        <w:fldChar w:fldCharType="separate"/>
      </w:r>
      <w:r>
        <w:t>73</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_Toc153096991 \h </w:instrText>
      </w:r>
      <w:r>
        <w:fldChar w:fldCharType="separate"/>
      </w:r>
      <w:r>
        <w:t>73</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_Toc153096993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_Toc153096994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_Toc153096995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_Toc153096996 \h </w:instrText>
      </w:r>
      <w:r>
        <w:fldChar w:fldCharType="separate"/>
      </w:r>
      <w:r>
        <w:t>75</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_Toc153096998 \h </w:instrText>
      </w:r>
      <w:r>
        <w:fldChar w:fldCharType="separate"/>
      </w:r>
      <w:r>
        <w:t>76</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_Toc153096999 \h </w:instrText>
      </w:r>
      <w:r>
        <w:fldChar w:fldCharType="separate"/>
      </w:r>
      <w:r>
        <w:t>76</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_Toc153097000 \h </w:instrText>
      </w:r>
      <w:r>
        <w:fldChar w:fldCharType="separate"/>
      </w:r>
      <w:r>
        <w:t>77</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_Toc153097001 \h </w:instrText>
      </w:r>
      <w:r>
        <w:fldChar w:fldCharType="separate"/>
      </w:r>
      <w:r>
        <w:t>77</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_Toc153097002 \h </w:instrText>
      </w:r>
      <w:r>
        <w:fldChar w:fldCharType="separate"/>
      </w:r>
      <w:r>
        <w:t>77</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_Toc153097003 \h </w:instrText>
      </w:r>
      <w:r>
        <w:fldChar w:fldCharType="separate"/>
      </w:r>
      <w:r>
        <w:t>77</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_Toc153097004 \h </w:instrText>
      </w:r>
      <w:r>
        <w:fldChar w:fldCharType="separate"/>
      </w:r>
      <w:r>
        <w:t>78</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_Toc153097005 \h </w:instrText>
      </w:r>
      <w:r>
        <w:fldChar w:fldCharType="separate"/>
      </w:r>
      <w:r>
        <w:t>78</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_Toc153097006 \h </w:instrText>
      </w:r>
      <w:r>
        <w:fldChar w:fldCharType="separate"/>
      </w:r>
      <w:r>
        <w:t>78</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_Toc153097007 \h </w:instrText>
      </w:r>
      <w:r>
        <w:fldChar w:fldCharType="separate"/>
      </w:r>
      <w:r>
        <w:t>78</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_Toc153097008 \h </w:instrText>
      </w:r>
      <w:r>
        <w:fldChar w:fldCharType="separate"/>
      </w:r>
      <w:r>
        <w:t>78</w:t>
      </w:r>
      <w:r>
        <w:fldChar w:fldCharType="end"/>
      </w:r>
    </w:p>
    <w:p>
      <w:pPr>
        <w:pStyle w:val="TOC8"/>
        <w:rPr>
          <w:sz w:val="24"/>
          <w:szCs w:val="24"/>
        </w:rPr>
      </w:pPr>
      <w:r>
        <w:rPr>
          <w:szCs w:val="24"/>
        </w:rPr>
        <w:t>12</w:t>
      </w:r>
      <w:r>
        <w:rPr>
          <w:snapToGrid w:val="0"/>
          <w:szCs w:val="24"/>
        </w:rPr>
        <w:t>.</w:t>
      </w:r>
      <w:r>
        <w:rPr>
          <w:snapToGrid w:val="0"/>
          <w:szCs w:val="24"/>
        </w:rPr>
        <w:tab/>
        <w:t>Claim etc. to goods taken in execution</w:t>
      </w:r>
      <w:r>
        <w:tab/>
      </w:r>
      <w:r>
        <w:fldChar w:fldCharType="begin"/>
      </w:r>
      <w:r>
        <w:instrText xml:space="preserve"> PAGEREF _Toc153097009 \h </w:instrText>
      </w:r>
      <w:r>
        <w:fldChar w:fldCharType="separate"/>
      </w:r>
      <w:r>
        <w:t>79</w:t>
      </w:r>
      <w:r>
        <w:fldChar w:fldCharType="end"/>
      </w:r>
    </w:p>
    <w:p>
      <w:pPr>
        <w:pStyle w:val="TOC8"/>
        <w:rPr>
          <w:sz w:val="24"/>
          <w:szCs w:val="24"/>
        </w:rPr>
      </w:pPr>
      <w:r>
        <w:rPr>
          <w:szCs w:val="24"/>
        </w:rPr>
        <w:t>13</w:t>
      </w:r>
      <w:r>
        <w:rPr>
          <w:snapToGrid w:val="0"/>
          <w:szCs w:val="24"/>
        </w:rPr>
        <w:t>.</w:t>
      </w:r>
      <w:r>
        <w:rPr>
          <w:snapToGrid w:val="0"/>
          <w:szCs w:val="24"/>
        </w:rPr>
        <w:tab/>
        <w:t>Withdrawal by sheriff</w:t>
      </w:r>
      <w:r>
        <w:tab/>
      </w:r>
      <w:r>
        <w:fldChar w:fldCharType="begin"/>
      </w:r>
      <w:r>
        <w:instrText xml:space="preserve"> PAGEREF _Toc153097010 \h </w:instrText>
      </w:r>
      <w:r>
        <w:fldChar w:fldCharType="separate"/>
      </w:r>
      <w:r>
        <w:t>79</w:t>
      </w:r>
      <w:r>
        <w:fldChar w:fldCharType="end"/>
      </w:r>
    </w:p>
    <w:p>
      <w:pPr>
        <w:pStyle w:val="TOC8"/>
        <w:rPr>
          <w:sz w:val="24"/>
          <w:szCs w:val="24"/>
        </w:rPr>
      </w:pPr>
      <w:r>
        <w:rPr>
          <w:szCs w:val="24"/>
        </w:rPr>
        <w:t>14</w:t>
      </w:r>
      <w:r>
        <w:rPr>
          <w:snapToGrid w:val="0"/>
          <w:szCs w:val="24"/>
        </w:rPr>
        <w:t>.</w:t>
      </w:r>
      <w:r>
        <w:rPr>
          <w:snapToGrid w:val="0"/>
          <w:szCs w:val="24"/>
        </w:rPr>
        <w:tab/>
        <w:t>Application by the sheriff</w:t>
      </w:r>
      <w:r>
        <w:tab/>
      </w:r>
      <w:r>
        <w:fldChar w:fldCharType="begin"/>
      </w:r>
      <w:r>
        <w:instrText xml:space="preserve"> PAGEREF _Toc153097011 \h </w:instrText>
      </w:r>
      <w:r>
        <w:fldChar w:fldCharType="separate"/>
      </w:r>
      <w:r>
        <w:t>79</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_Toc153097012 \h </w:instrText>
      </w:r>
      <w:r>
        <w:fldChar w:fldCharType="separate"/>
      </w:r>
      <w:r>
        <w:t>80</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_Toc153097014 \h </w:instrText>
      </w:r>
      <w:r>
        <w:fldChar w:fldCharType="separate"/>
      </w:r>
      <w:r>
        <w:t>81</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_Toc153097015 \h </w:instrText>
      </w:r>
      <w:r>
        <w:fldChar w:fldCharType="separate"/>
      </w:r>
      <w:r>
        <w:t>81</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_Toc153097016 \h </w:instrText>
      </w:r>
      <w:r>
        <w:fldChar w:fldCharType="separate"/>
      </w:r>
      <w:r>
        <w:t>82</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_Toc153097017 \h </w:instrText>
      </w:r>
      <w:r>
        <w:fldChar w:fldCharType="separate"/>
      </w:r>
      <w:r>
        <w:t>83</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_Toc153097018 \h </w:instrText>
      </w:r>
      <w:r>
        <w:fldChar w:fldCharType="separate"/>
      </w:r>
      <w:r>
        <w:t>84</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_Toc153097019 \h </w:instrText>
      </w:r>
      <w:r>
        <w:fldChar w:fldCharType="separate"/>
      </w:r>
      <w:r>
        <w:t>84</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_Toc153097020 \h </w:instrText>
      </w:r>
      <w:r>
        <w:fldChar w:fldCharType="separate"/>
      </w:r>
      <w:r>
        <w:t>85</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_Toc153097021 \h </w:instrText>
      </w:r>
      <w:r>
        <w:fldChar w:fldCharType="separate"/>
      </w:r>
      <w:r>
        <w:t>86</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_Toc153097022 \h </w:instrText>
      </w:r>
      <w:r>
        <w:fldChar w:fldCharType="separate"/>
      </w:r>
      <w:r>
        <w:t>88</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_Toc153097023 \h </w:instrText>
      </w:r>
      <w:r>
        <w:fldChar w:fldCharType="separate"/>
      </w:r>
      <w:r>
        <w:t>88</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_Toc153097024 \h </w:instrText>
      </w:r>
      <w:r>
        <w:fldChar w:fldCharType="separate"/>
      </w:r>
      <w:r>
        <w:t>89</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_Toc153097025 \h </w:instrText>
      </w:r>
      <w:r>
        <w:fldChar w:fldCharType="separate"/>
      </w:r>
      <w:r>
        <w:t>89</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_Toc153097026 \h </w:instrText>
      </w:r>
      <w:r>
        <w:fldChar w:fldCharType="separate"/>
      </w:r>
      <w:r>
        <w:t>90</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_Toc153097027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_Toc153097028 \h </w:instrText>
      </w:r>
      <w:r>
        <w:fldChar w:fldCharType="separate"/>
      </w:r>
      <w:r>
        <w:t>92</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_Toc153097029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_Toc153097030 \h </w:instrText>
      </w:r>
      <w:r>
        <w:fldChar w:fldCharType="separate"/>
      </w:r>
      <w:r>
        <w:t>93</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_Toc153097032 \h </w:instrText>
      </w:r>
      <w:r>
        <w:fldChar w:fldCharType="separate"/>
      </w:r>
      <w:r>
        <w:t>94</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_Toc153097033 \h </w:instrText>
      </w:r>
      <w:r>
        <w:fldChar w:fldCharType="separate"/>
      </w:r>
      <w:r>
        <w:t>95</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_Toc153097034 \h </w:instrText>
      </w:r>
      <w:r>
        <w:fldChar w:fldCharType="separate"/>
      </w:r>
      <w:r>
        <w:t>95</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_Toc153097035 \h </w:instrText>
      </w:r>
      <w:r>
        <w:fldChar w:fldCharType="separate"/>
      </w:r>
      <w:r>
        <w:t>96</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_Toc153097036 \h </w:instrText>
      </w:r>
      <w:r>
        <w:fldChar w:fldCharType="separate"/>
      </w:r>
      <w:r>
        <w:t>97</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_Toc153097037 \h </w:instrText>
      </w:r>
      <w:r>
        <w:fldChar w:fldCharType="separate"/>
      </w:r>
      <w:r>
        <w:t>98</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_Toc153097038 \h </w:instrText>
      </w:r>
      <w:r>
        <w:fldChar w:fldCharType="separate"/>
      </w:r>
      <w:r>
        <w:t>98</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_Toc153097039 \h </w:instrText>
      </w:r>
      <w:r>
        <w:fldChar w:fldCharType="separate"/>
      </w:r>
      <w:r>
        <w:t>98</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_Toc153097040 \h </w:instrText>
      </w:r>
      <w:r>
        <w:fldChar w:fldCharType="separate"/>
      </w:r>
      <w:r>
        <w:t>99</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_Toc153097041 \h </w:instrText>
      </w:r>
      <w:r>
        <w:fldChar w:fldCharType="separate"/>
      </w:r>
      <w:r>
        <w:t>100</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_Toc153097042 \h </w:instrText>
      </w:r>
      <w:r>
        <w:fldChar w:fldCharType="separate"/>
      </w:r>
      <w:r>
        <w:t>100</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_Toc153097043 \h </w:instrText>
      </w:r>
      <w:r>
        <w:fldChar w:fldCharType="separate"/>
      </w:r>
      <w:r>
        <w:t>100</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_Toc153097045 \h </w:instrText>
      </w:r>
      <w:r>
        <w:fldChar w:fldCharType="separate"/>
      </w:r>
      <w:r>
        <w:t>101</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_Toc153097046 \h </w:instrText>
      </w:r>
      <w:r>
        <w:fldChar w:fldCharType="separate"/>
      </w:r>
      <w:r>
        <w:t>101</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_Toc153097047 \h </w:instrText>
      </w:r>
      <w:r>
        <w:fldChar w:fldCharType="separate"/>
      </w:r>
      <w:r>
        <w:t>101</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_Toc153097048 \h </w:instrText>
      </w:r>
      <w:r>
        <w:fldChar w:fldCharType="separate"/>
      </w:r>
      <w:r>
        <w:t>102</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_Toc153097049 \h </w:instrText>
      </w:r>
      <w:r>
        <w:fldChar w:fldCharType="separate"/>
      </w:r>
      <w:r>
        <w:t>102</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_Toc153097050 \h </w:instrText>
      </w:r>
      <w:r>
        <w:fldChar w:fldCharType="separate"/>
      </w:r>
      <w:r>
        <w:t>103</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_Toc153097051 \h </w:instrText>
      </w:r>
      <w:r>
        <w:fldChar w:fldCharType="separate"/>
      </w:r>
      <w:r>
        <w:t>103</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_Toc153097052 \h </w:instrText>
      </w:r>
      <w:r>
        <w:fldChar w:fldCharType="separate"/>
      </w:r>
      <w:r>
        <w:t>104</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_Toc153097053 \h </w:instrText>
      </w:r>
      <w:r>
        <w:fldChar w:fldCharType="separate"/>
      </w:r>
      <w:r>
        <w:t>104</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_Toc153097054 \h </w:instrText>
      </w:r>
      <w:r>
        <w:fldChar w:fldCharType="separate"/>
      </w:r>
      <w:r>
        <w:t>105</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_Toc153097055 \h </w:instrText>
      </w:r>
      <w:r>
        <w:fldChar w:fldCharType="separate"/>
      </w:r>
      <w:r>
        <w:t>106</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_Toc153097056 \h </w:instrText>
      </w:r>
      <w:r>
        <w:fldChar w:fldCharType="separate"/>
      </w:r>
      <w:r>
        <w:t>106</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_Toc153097057 \h </w:instrText>
      </w:r>
      <w:r>
        <w:fldChar w:fldCharType="separate"/>
      </w:r>
      <w:r>
        <w:t>106</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_Toc153097058 \h </w:instrText>
      </w:r>
      <w:r>
        <w:fldChar w:fldCharType="separate"/>
      </w:r>
      <w:r>
        <w:t>107</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_Toc153097059 \h </w:instrText>
      </w:r>
      <w:r>
        <w:fldChar w:fldCharType="separate"/>
      </w:r>
      <w:r>
        <w:t>108</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_Toc153097060 \h </w:instrText>
      </w:r>
      <w:r>
        <w:fldChar w:fldCharType="separate"/>
      </w:r>
      <w:r>
        <w:t>109</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_Toc153097061 \h </w:instrText>
      </w:r>
      <w:r>
        <w:fldChar w:fldCharType="separate"/>
      </w:r>
      <w:r>
        <w:t>109</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_Toc153097062 \h </w:instrText>
      </w:r>
      <w:r>
        <w:fldChar w:fldCharType="separate"/>
      </w:r>
      <w:r>
        <w:t>110</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_Toc153097063 \h </w:instrText>
      </w:r>
      <w:r>
        <w:fldChar w:fldCharType="separate"/>
      </w:r>
      <w:r>
        <w:t>110</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_Toc153097064 \h </w:instrText>
      </w:r>
      <w:r>
        <w:fldChar w:fldCharType="separate"/>
      </w:r>
      <w:r>
        <w:t>110</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_Toc153097065 \h </w:instrText>
      </w:r>
      <w:r>
        <w:fldChar w:fldCharType="separate"/>
      </w:r>
      <w:r>
        <w:t>111</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_Toc153097066 \h </w:instrText>
      </w:r>
      <w:r>
        <w:fldChar w:fldCharType="separate"/>
      </w:r>
      <w:r>
        <w:t>112</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_Toc153097067 \h </w:instrText>
      </w:r>
      <w:r>
        <w:fldChar w:fldCharType="separate"/>
      </w:r>
      <w:r>
        <w:t>113</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_Toc153097068 \h </w:instrText>
      </w:r>
      <w:r>
        <w:fldChar w:fldCharType="separate"/>
      </w:r>
      <w:r>
        <w:t>113</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_Toc153097069 \h </w:instrText>
      </w:r>
      <w:r>
        <w:fldChar w:fldCharType="separate"/>
      </w:r>
      <w:r>
        <w:t>115</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_Toc153097071 \h </w:instrText>
      </w:r>
      <w:r>
        <w:fldChar w:fldCharType="separate"/>
      </w:r>
      <w:r>
        <w:t>116</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_Toc153097072 \h </w:instrText>
      </w:r>
      <w:r>
        <w:fldChar w:fldCharType="separate"/>
      </w:r>
      <w:r>
        <w:t>116</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_Toc153097073 \h </w:instrText>
      </w:r>
      <w:r>
        <w:fldChar w:fldCharType="separate"/>
      </w:r>
      <w:r>
        <w:t>116</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_Toc153097074 \h </w:instrText>
      </w:r>
      <w:r>
        <w:fldChar w:fldCharType="separate"/>
      </w:r>
      <w:r>
        <w:t>117</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_Toc153097075 \h </w:instrText>
      </w:r>
      <w:r>
        <w:fldChar w:fldCharType="separate"/>
      </w:r>
      <w:r>
        <w:t>118</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_Toc153097076 \h </w:instrText>
      </w:r>
      <w:r>
        <w:fldChar w:fldCharType="separate"/>
      </w:r>
      <w:r>
        <w:t>119</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_Toc153097077 \h </w:instrText>
      </w:r>
      <w:r>
        <w:fldChar w:fldCharType="separate"/>
      </w:r>
      <w:r>
        <w:t>119</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_Toc153097078 \h </w:instrText>
      </w:r>
      <w:r>
        <w:fldChar w:fldCharType="separate"/>
      </w:r>
      <w:r>
        <w:t>119</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_Toc153097079 \h </w:instrText>
      </w:r>
      <w:r>
        <w:fldChar w:fldCharType="separate"/>
      </w:r>
      <w:r>
        <w:t>120</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_Toc153097080 \h </w:instrText>
      </w:r>
      <w:r>
        <w:fldChar w:fldCharType="separate"/>
      </w:r>
      <w:r>
        <w:t>121</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_Toc153097082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_Toc153097083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_Toc153097084 \h </w:instrText>
      </w:r>
      <w:r>
        <w:fldChar w:fldCharType="separate"/>
      </w:r>
      <w:r>
        <w:t>122</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_Toc153097085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_Toc153097086 \h </w:instrText>
      </w:r>
      <w:r>
        <w:fldChar w:fldCharType="separate"/>
      </w:r>
      <w:r>
        <w:t>123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_Toc153097087 \h </w:instrText>
      </w:r>
      <w:r>
        <w:fldChar w:fldCharType="separate"/>
      </w:r>
      <w:r>
        <w:t>124</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_Toc153097088 \h </w:instrText>
      </w:r>
      <w:r>
        <w:fldChar w:fldCharType="separate"/>
      </w:r>
      <w:r>
        <w:t>124</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_Toc153097089 \h </w:instrText>
      </w:r>
      <w:r>
        <w:fldChar w:fldCharType="separate"/>
      </w:r>
      <w:r>
        <w:t>125</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_Toc153097090 \h </w:instrText>
      </w:r>
      <w:r>
        <w:fldChar w:fldCharType="separate"/>
      </w:r>
      <w:r>
        <w:t>125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_Toc153097091 \h </w:instrText>
      </w:r>
      <w:r>
        <w:fldChar w:fldCharType="separate"/>
      </w:r>
      <w:r>
        <w:t>125</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_Toc153097093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_Toc153097094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_Toc153097095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_Toc153097096 \h </w:instrText>
      </w:r>
      <w:r>
        <w:fldChar w:fldCharType="separate"/>
      </w:r>
      <w:r>
        <w:t>127</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_Toc153097097 \h </w:instrText>
      </w:r>
      <w:r>
        <w:fldChar w:fldCharType="separate"/>
      </w:r>
      <w:r>
        <w:t>127</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_Toc153097099 \h </w:instrText>
      </w:r>
      <w:r>
        <w:fldChar w:fldCharType="separate"/>
      </w:r>
      <w:r>
        <w:t>128</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_Toc153097100 \h </w:instrText>
      </w:r>
      <w:r>
        <w:fldChar w:fldCharType="separate"/>
      </w:r>
      <w:r>
        <w:t>128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_Toc153097101 \h </w:instrText>
      </w:r>
      <w:r>
        <w:fldChar w:fldCharType="separate"/>
      </w:r>
      <w:r>
        <w:t>129</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_Toc153097103 \h </w:instrText>
      </w:r>
      <w:r>
        <w:fldChar w:fldCharType="separate"/>
      </w:r>
      <w:r>
        <w:t>130</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_Toc153097104 \h </w:instrText>
      </w:r>
      <w:r>
        <w:fldChar w:fldCharType="separate"/>
      </w:r>
      <w:r>
        <w:t>130</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_Toc153097105 \h </w:instrText>
      </w:r>
      <w:r>
        <w:fldChar w:fldCharType="separate"/>
      </w:r>
      <w:r>
        <w:t>130</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_Toc153097106 \h </w:instrText>
      </w:r>
      <w:r>
        <w:fldChar w:fldCharType="separate"/>
      </w:r>
      <w:r>
        <w:t>131</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_Toc153097107 \h </w:instrText>
      </w:r>
      <w:r>
        <w:fldChar w:fldCharType="separate"/>
      </w:r>
      <w:r>
        <w:t>132</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_Toc153097108 \h </w:instrText>
      </w:r>
      <w:r>
        <w:fldChar w:fldCharType="separate"/>
      </w:r>
      <w:r>
        <w:t>132</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_Toc153097109 \h </w:instrText>
      </w:r>
      <w:r>
        <w:fldChar w:fldCharType="separate"/>
      </w:r>
      <w:r>
        <w:t>132</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_Toc153097110 \h </w:instrText>
      </w:r>
      <w:r>
        <w:fldChar w:fldCharType="separate"/>
      </w:r>
      <w:r>
        <w:t>133</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_Toc153097111 \h </w:instrText>
      </w:r>
      <w:r>
        <w:fldChar w:fldCharType="separate"/>
      </w:r>
      <w:r>
        <w:t>133</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_Toc153097112 \h </w:instrText>
      </w:r>
      <w:r>
        <w:fldChar w:fldCharType="separate"/>
      </w:r>
      <w:r>
        <w:t>134</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_Toc153097114 \h </w:instrText>
      </w:r>
      <w:r>
        <w:fldChar w:fldCharType="separate"/>
      </w:r>
      <w:r>
        <w:t>137</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_Toc153097115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_Toc153097116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_Toc153097117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_Toc153097118 \h </w:instrText>
      </w:r>
      <w:r>
        <w:fldChar w:fldCharType="separate"/>
      </w:r>
      <w:r>
        <w:t>138</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_Toc153097119 \h </w:instrText>
      </w:r>
      <w:r>
        <w:fldChar w:fldCharType="separate"/>
      </w:r>
      <w:r>
        <w:t>138</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_Toc153097120 \h </w:instrText>
      </w:r>
      <w:r>
        <w:fldChar w:fldCharType="separate"/>
      </w:r>
      <w:r>
        <w:t>139</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_Toc153097121 \h </w:instrText>
      </w:r>
      <w:r>
        <w:fldChar w:fldCharType="separate"/>
      </w:r>
      <w:r>
        <w:t>139</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_Toc153097123 \h </w:instrText>
      </w:r>
      <w:r>
        <w:fldChar w:fldCharType="separate"/>
      </w:r>
      <w:r>
        <w:t>140</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_Toc153097124 \h </w:instrText>
      </w:r>
      <w:r>
        <w:fldChar w:fldCharType="separate"/>
      </w:r>
      <w:r>
        <w:t>140</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_Toc153097125 \h </w:instrText>
      </w:r>
      <w:r>
        <w:fldChar w:fldCharType="separate"/>
      </w:r>
      <w:r>
        <w:t>141</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_Toc153097126 \h </w:instrText>
      </w:r>
      <w:r>
        <w:fldChar w:fldCharType="separate"/>
      </w:r>
      <w:r>
        <w:t>142</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_Toc153097127 \h </w:instrText>
      </w:r>
      <w:r>
        <w:fldChar w:fldCharType="separate"/>
      </w:r>
      <w:r>
        <w:t>142</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_Toc153097128 \h </w:instrText>
      </w:r>
      <w:r>
        <w:fldChar w:fldCharType="separate"/>
      </w:r>
      <w:r>
        <w:t>143</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_Toc153097129 \h </w:instrText>
      </w:r>
      <w:r>
        <w:fldChar w:fldCharType="separate"/>
      </w:r>
      <w:r>
        <w:t>143</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_Toc153097130 \h </w:instrText>
      </w:r>
      <w:r>
        <w:fldChar w:fldCharType="separate"/>
      </w:r>
      <w:r>
        <w:t>144</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_Toc153097131 \h </w:instrText>
      </w:r>
      <w:r>
        <w:fldChar w:fldCharType="separate"/>
      </w:r>
      <w:r>
        <w:t>145</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_Toc153097132 \h </w:instrText>
      </w:r>
      <w:r>
        <w:fldChar w:fldCharType="separate"/>
      </w:r>
      <w:r>
        <w:t>146</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_Toc153097133 \h </w:instrText>
      </w:r>
      <w:r>
        <w:fldChar w:fldCharType="separate"/>
      </w:r>
      <w:r>
        <w:t>147</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_Toc153097134 \h </w:instrText>
      </w:r>
      <w:r>
        <w:fldChar w:fldCharType="separate"/>
      </w:r>
      <w:r>
        <w:t>148</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_Toc153097135 \h </w:instrText>
      </w:r>
      <w:r>
        <w:fldChar w:fldCharType="separate"/>
      </w:r>
      <w:r>
        <w:t>148</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_Toc153097136 \h </w:instrText>
      </w:r>
      <w:r>
        <w:fldChar w:fldCharType="separate"/>
      </w:r>
      <w:r>
        <w:t>148</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_Toc153097137 \h </w:instrText>
      </w:r>
      <w:r>
        <w:fldChar w:fldCharType="separate"/>
      </w:r>
      <w:r>
        <w:t>148</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_Toc153097138 \h </w:instrText>
      </w:r>
      <w:r>
        <w:fldChar w:fldCharType="separate"/>
      </w:r>
      <w:r>
        <w:t>149</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_Toc153097139 \h </w:instrText>
      </w:r>
      <w:r>
        <w:fldChar w:fldCharType="separate"/>
      </w:r>
      <w:r>
        <w:t>149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_Toc153097140 \h </w:instrText>
      </w:r>
      <w:r>
        <w:fldChar w:fldCharType="separate"/>
      </w:r>
      <w:r>
        <w:t>149</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_Toc153097141 \h </w:instrText>
      </w:r>
      <w:r>
        <w:fldChar w:fldCharType="separate"/>
      </w:r>
      <w:r>
        <w:t>150</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_Toc153097142 \h </w:instrText>
      </w:r>
      <w:r>
        <w:fldChar w:fldCharType="separate"/>
      </w:r>
      <w:r>
        <w:t>150</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_Toc153097144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_Toc153097145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_Toc153097146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_Toc153097147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_Toc153097148 \h </w:instrText>
      </w:r>
      <w:r>
        <w:fldChar w:fldCharType="separate"/>
      </w:r>
      <w:r>
        <w:t>154</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_Toc153097149 \h </w:instrText>
      </w:r>
      <w:r>
        <w:fldChar w:fldCharType="separate"/>
      </w:r>
      <w:r>
        <w:t>154</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_Toc153097150 \h </w:instrText>
      </w:r>
      <w:r>
        <w:fldChar w:fldCharType="separate"/>
      </w:r>
      <w:r>
        <w:t>155</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_Toc153097152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_Toc153097153 \h </w:instrText>
      </w:r>
      <w:r>
        <w:fldChar w:fldCharType="separate"/>
      </w:r>
      <w:r>
        <w:t>156</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_Toc153097154 \h </w:instrText>
      </w:r>
      <w:r>
        <w:fldChar w:fldCharType="separate"/>
      </w:r>
      <w:r>
        <w:t>156</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_Toc153097155 \h </w:instrText>
      </w:r>
      <w:r>
        <w:fldChar w:fldCharType="separate"/>
      </w:r>
      <w:r>
        <w:t>157</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_Toc153097156 \h </w:instrText>
      </w:r>
      <w:r>
        <w:fldChar w:fldCharType="separate"/>
      </w:r>
      <w:r>
        <w:t>157</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_Toc153097157 \h </w:instrText>
      </w:r>
      <w:r>
        <w:fldChar w:fldCharType="separate"/>
      </w:r>
      <w:r>
        <w:t>157</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_Toc153097158 \h </w:instrText>
      </w:r>
      <w:r>
        <w:fldChar w:fldCharType="separate"/>
      </w:r>
      <w:r>
        <w:t>158</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_Toc153097159 \h </w:instrText>
      </w:r>
      <w:r>
        <w:fldChar w:fldCharType="separate"/>
      </w:r>
      <w:r>
        <w:t>158</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_Toc153097160 \h </w:instrText>
      </w:r>
      <w:r>
        <w:fldChar w:fldCharType="separate"/>
      </w:r>
      <w:r>
        <w:t>159</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_Toc153097161 \h </w:instrText>
      </w:r>
      <w:r>
        <w:fldChar w:fldCharType="separate"/>
      </w:r>
      <w:r>
        <w:t>159</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_Toc153097163 \h </w:instrText>
      </w:r>
      <w:r>
        <w:fldChar w:fldCharType="separate"/>
      </w:r>
      <w:r>
        <w:t>160</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_Toc153097164 \h </w:instrText>
      </w:r>
      <w:r>
        <w:fldChar w:fldCharType="separate"/>
      </w:r>
      <w:r>
        <w:t>161</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_Toc153097166 \h </w:instrText>
      </w:r>
      <w:r>
        <w:fldChar w:fldCharType="separate"/>
      </w:r>
      <w:r>
        <w:t>162</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_Toc153097167 \h </w:instrText>
      </w:r>
      <w:r>
        <w:fldChar w:fldCharType="separate"/>
      </w:r>
      <w:r>
        <w:t>162</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_Toc153097168 \h </w:instrText>
      </w:r>
      <w:r>
        <w:fldChar w:fldCharType="separate"/>
      </w:r>
      <w:r>
        <w:t>165</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_Toc153097169 \h </w:instrText>
      </w:r>
      <w:r>
        <w:fldChar w:fldCharType="separate"/>
      </w:r>
      <w:r>
        <w:t>166</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_Toc153097170 \h </w:instrText>
      </w:r>
      <w:r>
        <w:fldChar w:fldCharType="separate"/>
      </w:r>
      <w:r>
        <w:t>166</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_Toc153097171 \h </w:instrText>
      </w:r>
      <w:r>
        <w:fldChar w:fldCharType="separate"/>
      </w:r>
      <w:r>
        <w:t>168</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_Toc153097172 \h </w:instrText>
      </w:r>
      <w:r>
        <w:fldChar w:fldCharType="separate"/>
      </w:r>
      <w:r>
        <w:t>169</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_Toc153097173 \h </w:instrText>
      </w:r>
      <w:r>
        <w:fldChar w:fldCharType="separate"/>
      </w:r>
      <w:r>
        <w:t>169</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_Toc153097176 \h </w:instrText>
      </w:r>
      <w:r>
        <w:fldChar w:fldCharType="separate"/>
      </w:r>
      <w:r>
        <w:t>171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_Toc153097177 \h </w:instrText>
      </w:r>
      <w:r>
        <w:fldChar w:fldCharType="separate"/>
      </w:r>
      <w:r>
        <w:t>171</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_Toc153097178 \h </w:instrText>
      </w:r>
      <w:r>
        <w:fldChar w:fldCharType="separate"/>
      </w:r>
      <w:r>
        <w:t>172</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_Toc153097179 \h </w:instrText>
      </w:r>
      <w:r>
        <w:fldChar w:fldCharType="separate"/>
      </w:r>
      <w:r>
        <w:t>174</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_Toc153097180 \h </w:instrText>
      </w:r>
      <w:r>
        <w:fldChar w:fldCharType="separate"/>
      </w:r>
      <w:r>
        <w:t>175</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_Toc153097182 \h </w:instrText>
      </w:r>
      <w:r>
        <w:fldChar w:fldCharType="separate"/>
      </w:r>
      <w:r>
        <w:t>175</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_Toc153097183 \h </w:instrText>
      </w:r>
      <w:r>
        <w:fldChar w:fldCharType="separate"/>
      </w:r>
      <w:r>
        <w:t>176</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_Toc153097184 \h </w:instrText>
      </w:r>
      <w:r>
        <w:fldChar w:fldCharType="separate"/>
      </w:r>
      <w:r>
        <w:t>178</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_Toc153097186 \h </w:instrText>
      </w:r>
      <w:r>
        <w:fldChar w:fldCharType="separate"/>
      </w:r>
      <w:r>
        <w:t>179</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_Toc153097187 \h </w:instrText>
      </w:r>
      <w:r>
        <w:fldChar w:fldCharType="separate"/>
      </w:r>
      <w:r>
        <w:t>179</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_Toc153097188 \h </w:instrText>
      </w:r>
      <w:r>
        <w:fldChar w:fldCharType="separate"/>
      </w:r>
      <w:r>
        <w:t>179</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_Toc153097189 \h </w:instrText>
      </w:r>
      <w:r>
        <w:fldChar w:fldCharType="separate"/>
      </w:r>
      <w:r>
        <w:t>180</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_Toc153097190 \h </w:instrText>
      </w:r>
      <w:r>
        <w:fldChar w:fldCharType="separate"/>
      </w:r>
      <w:r>
        <w:t>181</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_Toc153097191 \h </w:instrText>
      </w:r>
      <w:r>
        <w:fldChar w:fldCharType="separate"/>
      </w:r>
      <w:r>
        <w:t>181</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_Toc153097192 \h </w:instrText>
      </w:r>
      <w:r>
        <w:fldChar w:fldCharType="separate"/>
      </w:r>
      <w:r>
        <w:t>182</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_Toc153097194 \h </w:instrText>
      </w:r>
      <w:r>
        <w:fldChar w:fldCharType="separate"/>
      </w:r>
      <w:r>
        <w:t>183</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_Toc153097195 \h </w:instrText>
      </w:r>
      <w:r>
        <w:fldChar w:fldCharType="separate"/>
      </w:r>
      <w:r>
        <w:t>183</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_Toc153097196 \h </w:instrText>
      </w:r>
      <w:r>
        <w:fldChar w:fldCharType="separate"/>
      </w:r>
      <w:r>
        <w:t>183</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_Toc153097197 \h </w:instrText>
      </w:r>
      <w:r>
        <w:fldChar w:fldCharType="separate"/>
      </w:r>
      <w:r>
        <w:t>184</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_Toc153097198 \h </w:instrText>
      </w:r>
      <w:r>
        <w:fldChar w:fldCharType="separate"/>
      </w:r>
      <w:r>
        <w:t>184</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_Toc153097200 \h </w:instrText>
      </w:r>
      <w:r>
        <w:fldChar w:fldCharType="separate"/>
      </w:r>
      <w:r>
        <w:t>186</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_Toc153097201 \h </w:instrText>
      </w:r>
      <w:r>
        <w:fldChar w:fldCharType="separate"/>
      </w:r>
      <w:r>
        <w:t>186</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_Toc153097202 \h </w:instrText>
      </w:r>
      <w:r>
        <w:fldChar w:fldCharType="separate"/>
      </w:r>
      <w:r>
        <w:t>186</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_Toc153097203 \h </w:instrText>
      </w:r>
      <w:r>
        <w:fldChar w:fldCharType="separate"/>
      </w:r>
      <w:r>
        <w:t>187</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_Toc153097204 \h </w:instrText>
      </w:r>
      <w:r>
        <w:fldChar w:fldCharType="separate"/>
      </w:r>
      <w:r>
        <w:t>187</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_Toc153097205 \h </w:instrText>
      </w:r>
      <w:r>
        <w:fldChar w:fldCharType="separate"/>
      </w:r>
      <w:r>
        <w:t>187</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(see s. 58(1)(d))</w:t>
      </w:r>
      <w:r>
        <w:tab/>
      </w:r>
      <w:r>
        <w:fldChar w:fldCharType="begin"/>
      </w:r>
      <w:r>
        <w:instrText xml:space="preserve"> PAGEREF _Toc153097206 \h </w:instrText>
      </w:r>
      <w:r>
        <w:fldChar w:fldCharType="separate"/>
      </w:r>
      <w:r>
        <w:t>188</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_Toc153097207 \h </w:instrText>
      </w:r>
      <w:r>
        <w:fldChar w:fldCharType="separate"/>
      </w:r>
      <w:r>
        <w:t>188</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_Toc153097209 \h </w:instrText>
      </w:r>
      <w:r>
        <w:fldChar w:fldCharType="separate"/>
      </w:r>
      <w:r>
        <w:t>190</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_Toc153097210 \h </w:instrText>
      </w:r>
      <w:r>
        <w:fldChar w:fldCharType="separate"/>
      </w:r>
      <w:r>
        <w:t>190</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_Toc153097211 \h </w:instrText>
      </w:r>
      <w:r>
        <w:fldChar w:fldCharType="separate"/>
      </w:r>
      <w:r>
        <w:t>191</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_Toc153097212 \h </w:instrText>
      </w:r>
      <w:r>
        <w:fldChar w:fldCharType="separate"/>
      </w:r>
      <w:r>
        <w:t>191</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_Toc153097213 \h </w:instrText>
      </w:r>
      <w:r>
        <w:fldChar w:fldCharType="separate"/>
      </w:r>
      <w:r>
        <w:t>192</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_Toc153097214 \h </w:instrText>
      </w:r>
      <w:r>
        <w:fldChar w:fldCharType="separate"/>
      </w:r>
      <w:r>
        <w:t>193</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_Toc153097215 \h </w:instrText>
      </w:r>
      <w:r>
        <w:fldChar w:fldCharType="separate"/>
      </w:r>
      <w:r>
        <w:t>194</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_Toc153097216 \h </w:instrText>
      </w:r>
      <w:r>
        <w:fldChar w:fldCharType="separate"/>
      </w:r>
      <w:r>
        <w:t>195</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_Toc153097217 \h </w:instrText>
      </w:r>
      <w:r>
        <w:fldChar w:fldCharType="separate"/>
      </w:r>
      <w:r>
        <w:t>195</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_Toc153097218 \h </w:instrText>
      </w:r>
      <w:r>
        <w:fldChar w:fldCharType="separate"/>
      </w:r>
      <w:r>
        <w:t>196</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_Toc153097219 \h </w:instrText>
      </w:r>
      <w:r>
        <w:fldChar w:fldCharType="separate"/>
      </w:r>
      <w:r>
        <w:t>197</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_Toc153097220 \h </w:instrText>
      </w:r>
      <w:r>
        <w:fldChar w:fldCharType="separate"/>
      </w:r>
      <w:r>
        <w:t>198</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_Toc153097221 \h </w:instrText>
      </w:r>
      <w:r>
        <w:fldChar w:fldCharType="separate"/>
      </w:r>
      <w:r>
        <w:t>198</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_Toc153097222 \h </w:instrText>
      </w:r>
      <w:r>
        <w:fldChar w:fldCharType="separate"/>
      </w:r>
      <w:r>
        <w:t>199</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_Toc153097224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_Toc153097225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_Toc153097226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_Toc153097227 \h </w:instrText>
      </w:r>
      <w:r>
        <w:fldChar w:fldCharType="separate"/>
      </w:r>
      <w:r>
        <w:t>200</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_Toc153097228 \h </w:instrText>
      </w:r>
      <w:r>
        <w:fldChar w:fldCharType="separate"/>
      </w:r>
      <w:r>
        <w:t>200</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_Toc153097229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_Toc153097230 \h </w:instrText>
      </w:r>
      <w:r>
        <w:fldChar w:fldCharType="separate"/>
      </w:r>
      <w:r>
        <w:t>201</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_Toc153097231 \h </w:instrText>
      </w:r>
      <w:r>
        <w:fldChar w:fldCharType="separate"/>
      </w:r>
      <w:r>
        <w:t>201</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_Toc153097233 \h </w:instrText>
      </w:r>
      <w:r>
        <w:fldChar w:fldCharType="separate"/>
      </w:r>
      <w:r>
        <w:t>202</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_Toc153097234 \h </w:instrText>
      </w:r>
      <w:r>
        <w:fldChar w:fldCharType="separate"/>
      </w:r>
      <w:r>
        <w:t>202</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_Toc153097235 \h </w:instrText>
      </w:r>
      <w:r>
        <w:fldChar w:fldCharType="separate"/>
      </w:r>
      <w:r>
        <w:t>202</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_Toc153097236 \h </w:instrText>
      </w:r>
      <w:r>
        <w:fldChar w:fldCharType="separate"/>
      </w:r>
      <w:r>
        <w:t>203</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_Toc153097237 \h </w:instrText>
      </w:r>
      <w:r>
        <w:fldChar w:fldCharType="separate"/>
      </w:r>
      <w:r>
        <w:t>203</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_Toc153097238 \h </w:instrText>
      </w:r>
      <w:r>
        <w:fldChar w:fldCharType="separate"/>
      </w:r>
      <w:r>
        <w:t>203</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_Toc153097239 \h </w:instrText>
      </w:r>
      <w:r>
        <w:fldChar w:fldCharType="separate"/>
      </w:r>
      <w:r>
        <w:t>203</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_Toc153097240 \h </w:instrText>
      </w:r>
      <w:r>
        <w:fldChar w:fldCharType="separate"/>
      </w:r>
      <w:r>
        <w:t>203</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_Toc153097241 \h </w:instrText>
      </w:r>
      <w:r>
        <w:fldChar w:fldCharType="separate"/>
      </w:r>
      <w:r>
        <w:t>204</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_Toc153097242 \h </w:instrText>
      </w:r>
      <w:r>
        <w:fldChar w:fldCharType="separate"/>
      </w:r>
      <w:r>
        <w:t>204</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_Toc153097243 \h </w:instrText>
      </w:r>
      <w:r>
        <w:fldChar w:fldCharType="separate"/>
      </w:r>
      <w:r>
        <w:t>205</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_Toc153097244 \h </w:instrText>
      </w:r>
      <w:r>
        <w:fldChar w:fldCharType="separate"/>
      </w:r>
      <w:r>
        <w:t>205</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_Toc153097245 \h </w:instrText>
      </w:r>
      <w:r>
        <w:fldChar w:fldCharType="separate"/>
      </w:r>
      <w:r>
        <w:t>206</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_Toc153097246 \h </w:instrText>
      </w:r>
      <w:r>
        <w:fldChar w:fldCharType="separate"/>
      </w:r>
      <w:r>
        <w:t>206</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_Toc153097247 \h </w:instrText>
      </w:r>
      <w:r>
        <w:fldChar w:fldCharType="separate"/>
      </w:r>
      <w:r>
        <w:t>207</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_Toc153097248 \h </w:instrText>
      </w:r>
      <w:r>
        <w:fldChar w:fldCharType="separate"/>
      </w:r>
      <w:r>
        <w:t>207</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_Toc153097250 \h </w:instrText>
      </w:r>
      <w:r>
        <w:fldChar w:fldCharType="separate"/>
      </w:r>
      <w:r>
        <w:t>209</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_Toc153097251 \h </w:instrText>
      </w:r>
      <w:r>
        <w:fldChar w:fldCharType="separate"/>
      </w:r>
      <w:r>
        <w:t>209</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_Toc153097252 \h </w:instrText>
      </w:r>
      <w:r>
        <w:fldChar w:fldCharType="separate"/>
      </w:r>
      <w:r>
        <w:t>209</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_Toc153097253 \h </w:instrText>
      </w:r>
      <w:r>
        <w:fldChar w:fldCharType="separate"/>
      </w:r>
      <w:r>
        <w:t>209</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_Toc153097254 \h </w:instrText>
      </w:r>
      <w:r>
        <w:fldChar w:fldCharType="separate"/>
      </w:r>
      <w:r>
        <w:t>209</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_Toc153097255 \h </w:instrText>
      </w:r>
      <w:r>
        <w:fldChar w:fldCharType="separate"/>
      </w:r>
      <w:r>
        <w:t>210</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_Toc153097256 \h </w:instrText>
      </w:r>
      <w:r>
        <w:fldChar w:fldCharType="separate"/>
      </w:r>
      <w:r>
        <w:t>211</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_Toc153097257 \h </w:instrText>
      </w:r>
      <w:r>
        <w:fldChar w:fldCharType="separate"/>
      </w:r>
      <w:r>
        <w:t>211</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_Toc153097258 \h </w:instrText>
      </w:r>
      <w:r>
        <w:fldChar w:fldCharType="separate"/>
      </w:r>
      <w:r>
        <w:t>211</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_Toc153097259 \h </w:instrText>
      </w:r>
      <w:r>
        <w:fldChar w:fldCharType="separate"/>
      </w:r>
      <w:r>
        <w:t>212</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_Toc153097260 \h </w:instrText>
      </w:r>
      <w:r>
        <w:fldChar w:fldCharType="separate"/>
      </w:r>
      <w:r>
        <w:t>212</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_Toc153097261 \h </w:instrText>
      </w:r>
      <w:r>
        <w:fldChar w:fldCharType="separate"/>
      </w:r>
      <w:r>
        <w:t>212</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_Toc153097262 \h </w:instrText>
      </w:r>
      <w:r>
        <w:fldChar w:fldCharType="separate"/>
      </w:r>
      <w:r>
        <w:t>212</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_Toc153097263 \h </w:instrText>
      </w:r>
      <w:r>
        <w:fldChar w:fldCharType="separate"/>
      </w:r>
      <w:r>
        <w:t>213</w:t>
      </w:r>
      <w:r>
        <w:fldChar w:fldCharType="end"/>
      </w:r>
    </w:p>
    <w:p>
      <w:pPr>
        <w:pStyle w:val="TOC8"/>
        <w:rPr>
          <w:sz w:val="24"/>
          <w:szCs w:val="24"/>
        </w:rPr>
      </w:pPr>
      <w:r>
        <w:rPr>
          <w:szCs w:val="24"/>
        </w:rPr>
        <w:t>14</w:t>
      </w:r>
      <w:r>
        <w:rPr>
          <w:snapToGrid w:val="0"/>
          <w:szCs w:val="24"/>
        </w:rPr>
        <w:t>.</w:t>
      </w:r>
      <w:r>
        <w:rPr>
          <w:snapToGrid w:val="0"/>
          <w:szCs w:val="24"/>
        </w:rPr>
        <w:tab/>
        <w:t>Custody of exhibits after trial</w:t>
      </w:r>
      <w:r>
        <w:tab/>
      </w:r>
      <w:r>
        <w:fldChar w:fldCharType="begin"/>
      </w:r>
      <w:r>
        <w:instrText xml:space="preserve"> PAGEREF _Toc153097264 \h </w:instrText>
      </w:r>
      <w:r>
        <w:fldChar w:fldCharType="separate"/>
      </w:r>
      <w:r>
        <w:t>213</w:t>
      </w:r>
      <w:r>
        <w:fldChar w:fldCharType="end"/>
      </w:r>
    </w:p>
    <w:p>
      <w:pPr>
        <w:pStyle w:val="TOC8"/>
        <w:rPr>
          <w:sz w:val="24"/>
          <w:szCs w:val="24"/>
        </w:rPr>
      </w:pPr>
      <w:r>
        <w:rPr>
          <w:szCs w:val="24"/>
        </w:rPr>
        <w:t>15</w:t>
      </w:r>
      <w:r>
        <w:rPr>
          <w:snapToGrid w:val="0"/>
          <w:szCs w:val="24"/>
        </w:rPr>
        <w:t>.</w:t>
      </w:r>
      <w:r>
        <w:rPr>
          <w:snapToGrid w:val="0"/>
          <w:szCs w:val="24"/>
        </w:rPr>
        <w:tab/>
        <w:t>Duty of parties to uplift exhibits</w:t>
      </w:r>
      <w:r>
        <w:tab/>
      </w:r>
      <w:r>
        <w:fldChar w:fldCharType="begin"/>
      </w:r>
      <w:r>
        <w:instrText xml:space="preserve"> PAGEREF _Toc153097265 \h </w:instrText>
      </w:r>
      <w:r>
        <w:fldChar w:fldCharType="separate"/>
      </w:r>
      <w:r>
        <w:t>213</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_Toc153097266 \h </w:instrText>
      </w:r>
      <w:r>
        <w:fldChar w:fldCharType="separate"/>
      </w:r>
      <w:r>
        <w:t>214</w:t>
      </w:r>
      <w:r>
        <w:fldChar w:fldCharType="end"/>
      </w:r>
    </w:p>
    <w:p>
      <w:pPr>
        <w:pStyle w:val="TOC8"/>
        <w:rPr>
          <w:sz w:val="24"/>
          <w:szCs w:val="24"/>
        </w:rPr>
      </w:pPr>
      <w:r>
        <w:rPr>
          <w:szCs w:val="24"/>
        </w:rPr>
        <w:t>15B</w:t>
      </w:r>
      <w:r>
        <w:rPr>
          <w:snapToGrid w:val="0"/>
          <w:szCs w:val="24"/>
        </w:rPr>
        <w:t>.</w:t>
      </w:r>
      <w:r>
        <w:rPr>
          <w:snapToGrid w:val="0"/>
          <w:szCs w:val="24"/>
        </w:rPr>
        <w:tab/>
        <w:t>Return of exhibit to the person who produces the exhibit</w:t>
      </w:r>
      <w:r>
        <w:tab/>
      </w:r>
      <w:r>
        <w:fldChar w:fldCharType="begin"/>
      </w:r>
      <w:r>
        <w:instrText xml:space="preserve"> PAGEREF _Toc153097267 \h </w:instrText>
      </w:r>
      <w:r>
        <w:fldChar w:fldCharType="separate"/>
      </w:r>
      <w:r>
        <w:t>214</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_Toc153097268 \h </w:instrText>
      </w:r>
      <w:r>
        <w:fldChar w:fldCharType="separate"/>
      </w:r>
      <w:r>
        <w:t>215</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_Toc153097269 \h </w:instrText>
      </w:r>
      <w:r>
        <w:fldChar w:fldCharType="separate"/>
      </w:r>
      <w:r>
        <w:t>215</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_Toc153097270 \h </w:instrText>
      </w:r>
      <w:r>
        <w:fldChar w:fldCharType="separate"/>
      </w:r>
      <w:r>
        <w:t>215</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_Toc153097271 \h </w:instrText>
      </w:r>
      <w:r>
        <w:fldChar w:fldCharType="separate"/>
      </w:r>
      <w:r>
        <w:t>216</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_Toc153097272 \h </w:instrText>
      </w:r>
      <w:r>
        <w:fldChar w:fldCharType="separate"/>
      </w:r>
      <w:r>
        <w:t>216</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_Toc153097274 \h </w:instrText>
      </w:r>
      <w:r>
        <w:fldChar w:fldCharType="separate"/>
      </w:r>
      <w:r>
        <w:t>217</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_Toc153097275 \h </w:instrText>
      </w:r>
      <w:r>
        <w:fldChar w:fldCharType="separate"/>
      </w:r>
      <w:r>
        <w:t>217</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_Toc153097276 \h </w:instrText>
      </w:r>
      <w:r>
        <w:fldChar w:fldCharType="separate"/>
      </w:r>
      <w:r>
        <w:t>217</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_Toc153097277 \h </w:instrText>
      </w:r>
      <w:r>
        <w:fldChar w:fldCharType="separate"/>
      </w:r>
      <w:r>
        <w:t>217</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_Toc153097278 \h </w:instrText>
      </w:r>
      <w:r>
        <w:fldChar w:fldCharType="separate"/>
      </w:r>
      <w:r>
        <w:t>217</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_Toc153097279 \h </w:instrText>
      </w:r>
      <w:r>
        <w:fldChar w:fldCharType="separate"/>
      </w:r>
      <w:r>
        <w:t>218</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_Toc153097280 \h </w:instrText>
      </w:r>
      <w:r>
        <w:fldChar w:fldCharType="separate"/>
      </w:r>
      <w:r>
        <w:t>218</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_Toc153097281 \h </w:instrText>
      </w:r>
      <w:r>
        <w:fldChar w:fldCharType="separate"/>
      </w:r>
      <w:r>
        <w:t>218</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_Toc153097282 \h </w:instrText>
      </w:r>
      <w:r>
        <w:fldChar w:fldCharType="separate"/>
      </w:r>
      <w:r>
        <w:t>218</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_Toc153097283 \h </w:instrText>
      </w:r>
      <w:r>
        <w:fldChar w:fldCharType="separate"/>
      </w:r>
      <w:r>
        <w:t>219</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_Toc153097284 \h </w:instrText>
      </w:r>
      <w:r>
        <w:fldChar w:fldCharType="separate"/>
      </w:r>
      <w:r>
        <w:t>219</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_Toc153097286 \h </w:instrText>
      </w:r>
      <w:r>
        <w:fldChar w:fldCharType="separate"/>
      </w:r>
      <w:r>
        <w:t>220</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_Toc153097287 \h </w:instrText>
      </w:r>
      <w:r>
        <w:fldChar w:fldCharType="separate"/>
      </w:r>
      <w:r>
        <w:t>220</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_Toc153097288 \h </w:instrText>
      </w:r>
      <w:r>
        <w:fldChar w:fldCharType="separate"/>
      </w:r>
      <w:r>
        <w:t>220</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_Toc153097289 \h </w:instrText>
      </w:r>
      <w:r>
        <w:fldChar w:fldCharType="separate"/>
      </w:r>
      <w:r>
        <w:t>221</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_Toc153097290 \h </w:instrText>
      </w:r>
      <w:r>
        <w:fldChar w:fldCharType="separate"/>
      </w:r>
      <w:r>
        <w:t>221</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_Toc153097291 \h </w:instrText>
      </w:r>
      <w:r>
        <w:fldChar w:fldCharType="separate"/>
      </w:r>
      <w:r>
        <w:t>221</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_Toc153097292 \h </w:instrText>
      </w:r>
      <w:r>
        <w:fldChar w:fldCharType="separate"/>
      </w:r>
      <w:r>
        <w:t>221</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_Toc153097293 \h </w:instrText>
      </w:r>
      <w:r>
        <w:fldChar w:fldCharType="separate"/>
      </w:r>
      <w:r>
        <w:t>222</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_Toc153097294 \h </w:instrText>
      </w:r>
      <w:r>
        <w:fldChar w:fldCharType="separate"/>
      </w:r>
      <w:r>
        <w:t>222</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_Toc153097295 \h </w:instrText>
      </w:r>
      <w:r>
        <w:fldChar w:fldCharType="separate"/>
      </w:r>
      <w:r>
        <w:t>222</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_Toc153097296 \h </w:instrText>
      </w:r>
      <w:r>
        <w:fldChar w:fldCharType="separate"/>
      </w:r>
      <w:r>
        <w:t>223</w:t>
      </w:r>
      <w:r>
        <w:fldChar w:fldCharType="end"/>
      </w:r>
    </w:p>
    <w:p>
      <w:pPr>
        <w:pStyle w:val="TOC8"/>
        <w:rPr>
          <w:sz w:val="24"/>
          <w:szCs w:val="24"/>
        </w:rPr>
      </w:pPr>
      <w:r>
        <w:rPr>
          <w:szCs w:val="24"/>
        </w:rPr>
        <w:t>12</w:t>
      </w:r>
      <w:r>
        <w:rPr>
          <w:snapToGrid w:val="0"/>
          <w:szCs w:val="24"/>
        </w:rPr>
        <w:t>.</w:t>
      </w:r>
      <w:r>
        <w:rPr>
          <w:snapToGrid w:val="0"/>
          <w:szCs w:val="24"/>
        </w:rPr>
        <w:tab/>
        <w:t>Writ of subpoena: form and issue</w:t>
      </w:r>
      <w:r>
        <w:tab/>
      </w:r>
      <w:r>
        <w:fldChar w:fldCharType="begin"/>
      </w:r>
      <w:r>
        <w:instrText xml:space="preserve"> PAGEREF _Toc153097297 \h </w:instrText>
      </w:r>
      <w:r>
        <w:fldChar w:fldCharType="separate"/>
      </w:r>
      <w:r>
        <w:t>223</w:t>
      </w:r>
      <w:r>
        <w:fldChar w:fldCharType="end"/>
      </w:r>
    </w:p>
    <w:p>
      <w:pPr>
        <w:pStyle w:val="TOC8"/>
        <w:rPr>
          <w:sz w:val="24"/>
          <w:szCs w:val="24"/>
        </w:rPr>
      </w:pPr>
      <w:r>
        <w:rPr>
          <w:szCs w:val="24"/>
        </w:rPr>
        <w:t>13</w:t>
      </w:r>
      <w:r>
        <w:rPr>
          <w:snapToGrid w:val="0"/>
          <w:szCs w:val="24"/>
        </w:rPr>
        <w:t>.</w:t>
      </w:r>
      <w:r>
        <w:rPr>
          <w:snapToGrid w:val="0"/>
          <w:szCs w:val="24"/>
        </w:rPr>
        <w:tab/>
        <w:t>Subpoena for attendance in chambers</w:t>
      </w:r>
      <w:r>
        <w:tab/>
      </w:r>
      <w:r>
        <w:fldChar w:fldCharType="begin"/>
      </w:r>
      <w:r>
        <w:instrText xml:space="preserve"> PAGEREF _Toc153097298 \h </w:instrText>
      </w:r>
      <w:r>
        <w:fldChar w:fldCharType="separate"/>
      </w:r>
      <w:r>
        <w:t>225</w:t>
      </w:r>
      <w:r>
        <w:fldChar w:fldCharType="end"/>
      </w:r>
    </w:p>
    <w:p>
      <w:pPr>
        <w:pStyle w:val="TOC8"/>
        <w:rPr>
          <w:sz w:val="24"/>
          <w:szCs w:val="24"/>
        </w:rPr>
      </w:pPr>
      <w:r>
        <w:rPr>
          <w:szCs w:val="24"/>
        </w:rPr>
        <w:t>14</w:t>
      </w:r>
      <w:r>
        <w:rPr>
          <w:snapToGrid w:val="0"/>
          <w:szCs w:val="24"/>
        </w:rPr>
        <w:t>.</w:t>
      </w:r>
      <w:r>
        <w:rPr>
          <w:snapToGrid w:val="0"/>
          <w:szCs w:val="24"/>
        </w:rPr>
        <w:tab/>
        <w:t>Number of names</w:t>
      </w:r>
      <w:r>
        <w:tab/>
      </w:r>
      <w:r>
        <w:fldChar w:fldCharType="begin"/>
      </w:r>
      <w:r>
        <w:instrText xml:space="preserve"> PAGEREF _Toc153097299 \h </w:instrText>
      </w:r>
      <w:r>
        <w:fldChar w:fldCharType="separate"/>
      </w:r>
      <w:r>
        <w:t>225</w:t>
      </w:r>
      <w:r>
        <w:fldChar w:fldCharType="end"/>
      </w:r>
    </w:p>
    <w:p>
      <w:pPr>
        <w:pStyle w:val="TOC8"/>
        <w:rPr>
          <w:sz w:val="24"/>
          <w:szCs w:val="24"/>
        </w:rPr>
      </w:pPr>
      <w:r>
        <w:rPr>
          <w:szCs w:val="24"/>
        </w:rPr>
        <w:t>15</w:t>
      </w:r>
      <w:r>
        <w:rPr>
          <w:snapToGrid w:val="0"/>
          <w:szCs w:val="24"/>
        </w:rPr>
        <w:t>.</w:t>
      </w:r>
      <w:r>
        <w:rPr>
          <w:snapToGrid w:val="0"/>
          <w:szCs w:val="24"/>
        </w:rPr>
        <w:tab/>
        <w:t>Amendment of writ of subpoena</w:t>
      </w:r>
      <w:r>
        <w:tab/>
      </w:r>
      <w:r>
        <w:fldChar w:fldCharType="begin"/>
      </w:r>
      <w:r>
        <w:instrText xml:space="preserve"> PAGEREF _Toc153097300 \h </w:instrText>
      </w:r>
      <w:r>
        <w:fldChar w:fldCharType="separate"/>
      </w:r>
      <w:r>
        <w:t>225</w:t>
      </w:r>
      <w:r>
        <w:fldChar w:fldCharType="end"/>
      </w:r>
    </w:p>
    <w:p>
      <w:pPr>
        <w:pStyle w:val="TOC8"/>
        <w:rPr>
          <w:sz w:val="24"/>
          <w:szCs w:val="24"/>
        </w:rPr>
      </w:pPr>
      <w:r>
        <w:rPr>
          <w:szCs w:val="24"/>
        </w:rPr>
        <w:t>15A</w:t>
      </w:r>
      <w:r>
        <w:rPr>
          <w:snapToGrid w:val="0"/>
          <w:szCs w:val="24"/>
        </w:rPr>
        <w:t>.</w:t>
      </w:r>
      <w:r>
        <w:rPr>
          <w:snapToGrid w:val="0"/>
          <w:szCs w:val="24"/>
        </w:rPr>
        <w:tab/>
        <w:t>Time for service</w:t>
      </w:r>
      <w:r>
        <w:tab/>
      </w:r>
      <w:r>
        <w:fldChar w:fldCharType="begin"/>
      </w:r>
      <w:r>
        <w:instrText xml:space="preserve"> PAGEREF _Toc153097301 \h </w:instrText>
      </w:r>
      <w:r>
        <w:fldChar w:fldCharType="separate"/>
      </w:r>
      <w:r>
        <w:t>225</w:t>
      </w:r>
      <w:r>
        <w:fldChar w:fldCharType="end"/>
      </w:r>
    </w:p>
    <w:p>
      <w:pPr>
        <w:pStyle w:val="TOC8"/>
        <w:rPr>
          <w:sz w:val="24"/>
          <w:szCs w:val="24"/>
        </w:rPr>
      </w:pPr>
      <w:r>
        <w:rPr>
          <w:szCs w:val="24"/>
        </w:rPr>
        <w:t>16</w:t>
      </w:r>
      <w:r>
        <w:rPr>
          <w:snapToGrid w:val="0"/>
          <w:szCs w:val="24"/>
        </w:rPr>
        <w:t>.</w:t>
      </w:r>
      <w:r>
        <w:rPr>
          <w:snapToGrid w:val="0"/>
          <w:szCs w:val="24"/>
        </w:rPr>
        <w:tab/>
        <w:t>Service of writ of subpoena</w:t>
      </w:r>
      <w:r>
        <w:tab/>
      </w:r>
      <w:r>
        <w:fldChar w:fldCharType="begin"/>
      </w:r>
      <w:r>
        <w:instrText xml:space="preserve"> PAGEREF _Toc153097302 \h </w:instrText>
      </w:r>
      <w:r>
        <w:fldChar w:fldCharType="separate"/>
      </w:r>
      <w:r>
        <w:t>226</w:t>
      </w:r>
      <w:r>
        <w:fldChar w:fldCharType="end"/>
      </w:r>
    </w:p>
    <w:p>
      <w:pPr>
        <w:pStyle w:val="TOC8"/>
        <w:rPr>
          <w:sz w:val="24"/>
          <w:szCs w:val="24"/>
        </w:rPr>
      </w:pPr>
      <w:r>
        <w:rPr>
          <w:szCs w:val="24"/>
        </w:rPr>
        <w:t>16A</w:t>
      </w:r>
      <w:r>
        <w:rPr>
          <w:snapToGrid w:val="0"/>
          <w:szCs w:val="24"/>
        </w:rPr>
        <w:t>.</w:t>
      </w:r>
      <w:r>
        <w:rPr>
          <w:snapToGrid w:val="0"/>
          <w:szCs w:val="24"/>
        </w:rPr>
        <w:tab/>
        <w:t>Early compliance with subpoena duces tecum</w:t>
      </w:r>
      <w:r>
        <w:tab/>
      </w:r>
      <w:r>
        <w:fldChar w:fldCharType="begin"/>
      </w:r>
      <w:r>
        <w:instrText xml:space="preserve"> PAGEREF _Toc153097303 \h </w:instrText>
      </w:r>
      <w:r>
        <w:fldChar w:fldCharType="separate"/>
      </w:r>
      <w:r>
        <w:t>226</w:t>
      </w:r>
      <w:r>
        <w:fldChar w:fldCharType="end"/>
      </w:r>
    </w:p>
    <w:p>
      <w:pPr>
        <w:pStyle w:val="TOC8"/>
        <w:rPr>
          <w:sz w:val="24"/>
          <w:szCs w:val="24"/>
        </w:rPr>
      </w:pPr>
      <w:r>
        <w:rPr>
          <w:szCs w:val="24"/>
        </w:rPr>
        <w:t>17</w:t>
      </w:r>
      <w:r>
        <w:rPr>
          <w:snapToGrid w:val="0"/>
          <w:szCs w:val="24"/>
        </w:rPr>
        <w:t>.</w:t>
      </w:r>
      <w:r>
        <w:rPr>
          <w:snapToGrid w:val="0"/>
          <w:szCs w:val="24"/>
        </w:rPr>
        <w:tab/>
        <w:t>Duration of writ of subpoena</w:t>
      </w:r>
      <w:r>
        <w:tab/>
      </w:r>
      <w:r>
        <w:fldChar w:fldCharType="begin"/>
      </w:r>
      <w:r>
        <w:instrText xml:space="preserve"> PAGEREF _Toc153097304 \h </w:instrText>
      </w:r>
      <w:r>
        <w:fldChar w:fldCharType="separate"/>
      </w:r>
      <w:r>
        <w:t>227</w:t>
      </w:r>
      <w:r>
        <w:fldChar w:fldCharType="end"/>
      </w:r>
    </w:p>
    <w:p>
      <w:pPr>
        <w:pStyle w:val="TOC8"/>
        <w:rPr>
          <w:sz w:val="24"/>
          <w:szCs w:val="24"/>
        </w:rPr>
      </w:pPr>
      <w:r>
        <w:rPr>
          <w:szCs w:val="24"/>
        </w:rPr>
        <w:t>18</w:t>
      </w:r>
      <w:r>
        <w:rPr>
          <w:snapToGrid w:val="0"/>
          <w:szCs w:val="24"/>
        </w:rPr>
        <w:t>.</w:t>
      </w:r>
      <w:r>
        <w:rPr>
          <w:snapToGrid w:val="0"/>
          <w:szCs w:val="24"/>
        </w:rPr>
        <w:tab/>
        <w:t>Setting aside subpoenas</w:t>
      </w:r>
      <w:r>
        <w:tab/>
      </w:r>
      <w:r>
        <w:fldChar w:fldCharType="begin"/>
      </w:r>
      <w:r>
        <w:instrText xml:space="preserve"> PAGEREF _Toc153097305 \h </w:instrText>
      </w:r>
      <w:r>
        <w:fldChar w:fldCharType="separate"/>
      </w:r>
      <w:r>
        <w:t>227</w:t>
      </w:r>
      <w:r>
        <w:fldChar w:fldCharType="end"/>
      </w:r>
    </w:p>
    <w:p>
      <w:pPr>
        <w:pStyle w:val="TOC8"/>
        <w:rPr>
          <w:sz w:val="24"/>
          <w:szCs w:val="24"/>
        </w:rPr>
      </w:pPr>
      <w:r>
        <w:rPr>
          <w:szCs w:val="24"/>
        </w:rPr>
        <w:t>19</w:t>
      </w:r>
      <w:r>
        <w:rPr>
          <w:snapToGrid w:val="0"/>
          <w:szCs w:val="24"/>
        </w:rPr>
        <w:t>.</w:t>
      </w:r>
      <w:r>
        <w:rPr>
          <w:snapToGrid w:val="0"/>
          <w:szCs w:val="24"/>
        </w:rPr>
        <w:tab/>
        <w:t>Costs of complying with subpoena</w:t>
      </w:r>
      <w:r>
        <w:tab/>
      </w:r>
      <w:r>
        <w:fldChar w:fldCharType="begin"/>
      </w:r>
      <w:r>
        <w:instrText xml:space="preserve"> PAGEREF _Toc153097306 \h </w:instrText>
      </w:r>
      <w:r>
        <w:fldChar w:fldCharType="separate"/>
      </w:r>
      <w:r>
        <w:t>228</w:t>
      </w:r>
      <w:r>
        <w:fldChar w:fldCharType="end"/>
      </w:r>
    </w:p>
    <w:p>
      <w:pPr>
        <w:pStyle w:val="TOC8"/>
        <w:rPr>
          <w:sz w:val="24"/>
          <w:szCs w:val="24"/>
        </w:rPr>
      </w:pPr>
      <w:r>
        <w:rPr>
          <w:szCs w:val="24"/>
        </w:rPr>
        <w:t>20</w:t>
      </w:r>
      <w:r>
        <w:rPr>
          <w:snapToGrid w:val="0"/>
          <w:szCs w:val="24"/>
        </w:rPr>
        <w:t>.</w:t>
      </w:r>
      <w:r>
        <w:rPr>
          <w:snapToGrid w:val="0"/>
          <w:szCs w:val="24"/>
        </w:rPr>
        <w:tab/>
        <w:t>Interest for the purposes of section 32 of the Act</w:t>
      </w:r>
      <w:r>
        <w:tab/>
      </w:r>
      <w:r>
        <w:fldChar w:fldCharType="begin"/>
      </w:r>
      <w:r>
        <w:instrText xml:space="preserve"> PAGEREF _Toc153097307 \h </w:instrText>
      </w:r>
      <w:r>
        <w:fldChar w:fldCharType="separate"/>
      </w:r>
      <w:r>
        <w:t>228</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_Toc153097309 \h </w:instrText>
      </w:r>
      <w:r>
        <w:fldChar w:fldCharType="separate"/>
      </w:r>
      <w:r>
        <w:t>229</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_Toc153097310 \h </w:instrText>
      </w:r>
      <w:r>
        <w:fldChar w:fldCharType="separate"/>
      </w:r>
      <w:r>
        <w:t>229</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_Toc153097311 \h </w:instrText>
      </w:r>
      <w:r>
        <w:fldChar w:fldCharType="separate"/>
      </w:r>
      <w:r>
        <w:t>231</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_Toc153097312 \h </w:instrText>
      </w:r>
      <w:r>
        <w:fldChar w:fldCharType="separate"/>
      </w:r>
      <w:r>
        <w:t>231</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_Toc153097313 \h </w:instrText>
      </w:r>
      <w:r>
        <w:fldChar w:fldCharType="separate"/>
      </w:r>
      <w:r>
        <w:t>232</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_Toc153097314 \h </w:instrText>
      </w:r>
      <w:r>
        <w:fldChar w:fldCharType="separate"/>
      </w:r>
      <w:r>
        <w:t>232</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_Toc153097315 \h </w:instrText>
      </w:r>
      <w:r>
        <w:fldChar w:fldCharType="separate"/>
      </w:r>
      <w:r>
        <w:t>232</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_Toc153097316 \h </w:instrText>
      </w:r>
      <w:r>
        <w:fldChar w:fldCharType="separate"/>
      </w:r>
      <w:r>
        <w:t>232</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_Toc153097317 \h </w:instrText>
      </w:r>
      <w:r>
        <w:fldChar w:fldCharType="separate"/>
      </w:r>
      <w:r>
        <w:t>233</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_Toc153097319 \h </w:instrText>
      </w:r>
      <w:r>
        <w:fldChar w:fldCharType="separate"/>
      </w:r>
      <w:r>
        <w:t>234</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_Toc153097320 \h </w:instrText>
      </w:r>
      <w:r>
        <w:fldChar w:fldCharType="separate"/>
      </w:r>
      <w:r>
        <w:t>234</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_Toc153097321 \h </w:instrText>
      </w:r>
      <w:r>
        <w:fldChar w:fldCharType="separate"/>
      </w:r>
      <w:r>
        <w:t>235</w:t>
      </w:r>
      <w:r>
        <w:fldChar w:fldCharType="end"/>
      </w:r>
    </w:p>
    <w:p>
      <w:pPr>
        <w:pStyle w:val="TOC8"/>
        <w:rPr>
          <w:sz w:val="24"/>
          <w:szCs w:val="24"/>
        </w:rPr>
      </w:pPr>
      <w:r>
        <w:rPr>
          <w:szCs w:val="24"/>
        </w:rPr>
        <w:t>4</w:t>
      </w:r>
      <w:r>
        <w:rPr>
          <w:snapToGrid w:val="0"/>
          <w:szCs w:val="24"/>
        </w:rPr>
        <w:t>.</w:t>
      </w:r>
      <w:r>
        <w:rPr>
          <w:snapToGrid w:val="0"/>
          <w:szCs w:val="24"/>
        </w:rPr>
        <w:tab/>
        <w:t>Affidavits by illiterate or blind persons</w:t>
      </w:r>
      <w:r>
        <w:tab/>
      </w:r>
      <w:r>
        <w:fldChar w:fldCharType="begin"/>
      </w:r>
      <w:r>
        <w:instrText xml:space="preserve"> PAGEREF _Toc153097322 \h </w:instrText>
      </w:r>
      <w:r>
        <w:fldChar w:fldCharType="separate"/>
      </w:r>
      <w:r>
        <w:t>236</w:t>
      </w:r>
      <w:r>
        <w:fldChar w:fldCharType="end"/>
      </w:r>
    </w:p>
    <w:p>
      <w:pPr>
        <w:pStyle w:val="TOC8"/>
        <w:rPr>
          <w:sz w:val="24"/>
          <w:szCs w:val="24"/>
        </w:rPr>
      </w:pPr>
      <w:r>
        <w:rPr>
          <w:szCs w:val="24"/>
        </w:rPr>
        <w:t>4A</w:t>
      </w:r>
      <w:r>
        <w:rPr>
          <w:snapToGrid w:val="0"/>
          <w:szCs w:val="24"/>
        </w:rPr>
        <w:t>.</w:t>
      </w:r>
      <w:r>
        <w:rPr>
          <w:snapToGrid w:val="0"/>
          <w:szCs w:val="24"/>
        </w:rPr>
        <w:tab/>
        <w:t>Affidavits by non</w:t>
      </w:r>
      <w:r>
        <w:rPr>
          <w:snapToGrid w:val="0"/>
          <w:szCs w:val="24"/>
        </w:rPr>
        <w:noBreakHyphen/>
        <w:t>English speaking persons</w:t>
      </w:r>
      <w:r>
        <w:tab/>
      </w:r>
      <w:r>
        <w:fldChar w:fldCharType="begin"/>
      </w:r>
      <w:r>
        <w:instrText xml:space="preserve"> PAGEREF _Toc153097323 \h </w:instrText>
      </w:r>
      <w:r>
        <w:fldChar w:fldCharType="separate"/>
      </w:r>
      <w:r>
        <w:t>236</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_Toc153097324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_Toc153097325 \h </w:instrText>
      </w:r>
      <w:r>
        <w:fldChar w:fldCharType="separate"/>
      </w:r>
      <w:r>
        <w:t>237</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_Toc153097326 \h </w:instrText>
      </w:r>
      <w:r>
        <w:fldChar w:fldCharType="separate"/>
      </w:r>
      <w:r>
        <w:t>237</w:t>
      </w:r>
      <w:r>
        <w:fldChar w:fldCharType="end"/>
      </w:r>
    </w:p>
    <w:p>
      <w:pPr>
        <w:pStyle w:val="TOC8"/>
        <w:rPr>
          <w:sz w:val="24"/>
          <w:szCs w:val="24"/>
        </w:rPr>
      </w:pPr>
      <w:r>
        <w:rPr>
          <w:szCs w:val="24"/>
        </w:rPr>
        <w:t>8</w:t>
      </w:r>
      <w:r>
        <w:rPr>
          <w:snapToGrid w:val="0"/>
          <w:szCs w:val="24"/>
        </w:rPr>
        <w:t>.</w:t>
      </w:r>
      <w:r>
        <w:rPr>
          <w:snapToGrid w:val="0"/>
          <w:szCs w:val="24"/>
        </w:rPr>
        <w:tab/>
        <w:t>Alterations in affidavits</w:t>
      </w:r>
      <w:r>
        <w:tab/>
      </w:r>
      <w:r>
        <w:fldChar w:fldCharType="begin"/>
      </w:r>
      <w:r>
        <w:instrText xml:space="preserve"> PAGEREF _Toc153097327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_Toc153097328 \h </w:instrText>
      </w:r>
      <w:r>
        <w:fldChar w:fldCharType="separate"/>
      </w:r>
      <w:r>
        <w:t>238</w:t>
      </w:r>
      <w:r>
        <w:fldChar w:fldCharType="end"/>
      </w:r>
    </w:p>
    <w:p>
      <w:pPr>
        <w:pStyle w:val="TOC8"/>
        <w:rPr>
          <w:sz w:val="24"/>
          <w:szCs w:val="24"/>
        </w:rPr>
      </w:pPr>
      <w:r>
        <w:rPr>
          <w:szCs w:val="24"/>
        </w:rPr>
        <w:t>10</w:t>
      </w:r>
      <w:r>
        <w:rPr>
          <w:snapToGrid w:val="0"/>
          <w:szCs w:val="24"/>
        </w:rPr>
        <w:t>.</w:t>
      </w:r>
      <w:r>
        <w:rPr>
          <w:snapToGrid w:val="0"/>
          <w:szCs w:val="24"/>
        </w:rPr>
        <w:tab/>
        <w:t>Affidavits sworn and bonds executed in Western Australia</w:t>
      </w:r>
      <w:r>
        <w:tab/>
      </w:r>
      <w:r>
        <w:fldChar w:fldCharType="begin"/>
      </w:r>
      <w:r>
        <w:instrText xml:space="preserve"> PAGEREF _Toc153097329 \h </w:instrText>
      </w:r>
      <w:r>
        <w:fldChar w:fldCharType="separate"/>
      </w:r>
      <w:r>
        <w:t>239</w:t>
      </w:r>
      <w:r>
        <w:fldChar w:fldCharType="end"/>
      </w:r>
    </w:p>
    <w:p>
      <w:pPr>
        <w:pStyle w:val="TOC8"/>
        <w:rPr>
          <w:sz w:val="24"/>
          <w:szCs w:val="24"/>
        </w:rPr>
      </w:pPr>
      <w:r>
        <w:rPr>
          <w:szCs w:val="24"/>
        </w:rPr>
        <w:t>11</w:t>
      </w:r>
      <w:r>
        <w:rPr>
          <w:snapToGrid w:val="0"/>
          <w:szCs w:val="24"/>
        </w:rPr>
        <w:t>.</w:t>
      </w:r>
      <w:r>
        <w:rPr>
          <w:snapToGrid w:val="0"/>
          <w:szCs w:val="24"/>
        </w:rPr>
        <w:tab/>
        <w:t>Affidavits sworn out of Western Australia</w:t>
      </w:r>
      <w:r>
        <w:tab/>
      </w:r>
      <w:r>
        <w:fldChar w:fldCharType="begin"/>
      </w:r>
      <w:r>
        <w:instrText xml:space="preserve"> PAGEREF _Toc153097330 \h </w:instrText>
      </w:r>
      <w:r>
        <w:fldChar w:fldCharType="separate"/>
      </w:r>
      <w:r>
        <w:t>240</w:t>
      </w:r>
      <w:r>
        <w:fldChar w:fldCharType="end"/>
      </w:r>
    </w:p>
    <w:p>
      <w:pPr>
        <w:pStyle w:val="TOC8"/>
        <w:rPr>
          <w:sz w:val="24"/>
          <w:szCs w:val="24"/>
        </w:rPr>
      </w:pPr>
      <w:r>
        <w:rPr>
          <w:szCs w:val="24"/>
        </w:rPr>
        <w:t>12</w:t>
      </w:r>
      <w:r>
        <w:rPr>
          <w:snapToGrid w:val="0"/>
          <w:szCs w:val="24"/>
        </w:rPr>
        <w:t>.</w:t>
      </w:r>
      <w:r>
        <w:rPr>
          <w:snapToGrid w:val="0"/>
          <w:szCs w:val="24"/>
        </w:rPr>
        <w:tab/>
        <w:t>Affidavit not to be sworn before a solicitor or his agent etc.</w:t>
      </w:r>
      <w:r>
        <w:tab/>
      </w:r>
      <w:r>
        <w:fldChar w:fldCharType="begin"/>
      </w:r>
      <w:r>
        <w:instrText xml:space="preserve"> PAGEREF _Toc153097331 \h </w:instrText>
      </w:r>
      <w:r>
        <w:fldChar w:fldCharType="separate"/>
      </w:r>
      <w:r>
        <w:t>241</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_Toc153097332 \h </w:instrText>
      </w:r>
      <w:r>
        <w:fldChar w:fldCharType="separate"/>
      </w:r>
      <w:r>
        <w:t>241</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_Toc153097333 \h </w:instrText>
      </w:r>
      <w:r>
        <w:fldChar w:fldCharType="separate"/>
      </w:r>
      <w:r>
        <w:t>241</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_Toc153097334 \h </w:instrText>
      </w:r>
      <w:r>
        <w:fldChar w:fldCharType="separate"/>
      </w:r>
      <w:r>
        <w:t>241</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_Toc153097336 \h </w:instrText>
      </w:r>
      <w:r>
        <w:fldChar w:fldCharType="separate"/>
      </w:r>
      <w:r>
        <w:t>242</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_Toc153097337 \h </w:instrText>
      </w:r>
      <w:r>
        <w:fldChar w:fldCharType="separate"/>
      </w:r>
      <w:r>
        <w:t>242</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_Toc153097338 \h </w:instrText>
      </w:r>
      <w:r>
        <w:fldChar w:fldCharType="separate"/>
      </w:r>
      <w:r>
        <w:t>243</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_Toc153097339 \h </w:instrText>
      </w:r>
      <w:r>
        <w:fldChar w:fldCharType="separate"/>
      </w:r>
      <w:r>
        <w:t>243</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_Toc153097340 \h </w:instrText>
      </w:r>
      <w:r>
        <w:fldChar w:fldCharType="separate"/>
      </w:r>
      <w:r>
        <w:t>243</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_Toc153097341 \h </w:instrText>
      </w:r>
      <w:r>
        <w:fldChar w:fldCharType="separate"/>
      </w:r>
      <w:r>
        <w:t>244</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_Toc153097342 \h </w:instrText>
      </w:r>
      <w:r>
        <w:fldChar w:fldCharType="separate"/>
      </w:r>
      <w:r>
        <w:t>244</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_Toc153097343 \h </w:instrText>
      </w:r>
      <w:r>
        <w:fldChar w:fldCharType="separate"/>
      </w:r>
      <w:r>
        <w:t>244</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_Toc153097344 \h </w:instrText>
      </w:r>
      <w:r>
        <w:fldChar w:fldCharType="separate"/>
      </w:r>
      <w:r>
        <w:t>244</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_Toc153097345 \h </w:instrText>
      </w:r>
      <w:r>
        <w:fldChar w:fldCharType="separate"/>
      </w:r>
      <w:r>
        <w:t>245</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_Toc153097346 \h </w:instrText>
      </w:r>
      <w:r>
        <w:fldChar w:fldCharType="separate"/>
      </w:r>
      <w:r>
        <w:t>246</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_Toc153097347 \h </w:instrText>
      </w:r>
      <w:r>
        <w:fldChar w:fldCharType="separate"/>
      </w:r>
      <w:r>
        <w:t>246</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_Toc153097348 \h </w:instrText>
      </w:r>
      <w:r>
        <w:fldChar w:fldCharType="separate"/>
      </w:r>
      <w:r>
        <w:t>246</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_Toc153097349 \h </w:instrText>
      </w:r>
      <w:r>
        <w:fldChar w:fldCharType="separate"/>
      </w:r>
      <w:r>
        <w:t>247</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_Toc153097350 \h </w:instrText>
      </w:r>
      <w:r>
        <w:fldChar w:fldCharType="separate"/>
      </w:r>
      <w:r>
        <w:t>247</w:t>
      </w:r>
      <w:r>
        <w:fldChar w:fldCharType="end"/>
      </w:r>
    </w:p>
    <w:p>
      <w:pPr>
        <w:pStyle w:val="TOC8"/>
        <w:rPr>
          <w:sz w:val="24"/>
          <w:szCs w:val="24"/>
        </w:rPr>
      </w:pPr>
      <w:r>
        <w:rPr>
          <w:szCs w:val="24"/>
        </w:rPr>
        <w:t>18</w:t>
      </w:r>
      <w:r>
        <w:rPr>
          <w:snapToGrid w:val="0"/>
          <w:szCs w:val="24"/>
        </w:rPr>
        <w:t>.</w:t>
      </w:r>
      <w:r>
        <w:rPr>
          <w:snapToGrid w:val="0"/>
          <w:szCs w:val="24"/>
        </w:rPr>
        <w:tab/>
        <w:t>Application of this Order</w:t>
      </w:r>
      <w:r>
        <w:tab/>
      </w:r>
      <w:r>
        <w:fldChar w:fldCharType="begin"/>
      </w:r>
      <w:r>
        <w:instrText xml:space="preserve"> PAGEREF _Toc153097351 \h </w:instrText>
      </w:r>
      <w:r>
        <w:fldChar w:fldCharType="separate"/>
      </w:r>
      <w:r>
        <w:t>248</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_Toc153097353 \h </w:instrText>
      </w:r>
      <w:r>
        <w:fldChar w:fldCharType="separate"/>
      </w:r>
      <w:r>
        <w:t>249</w:t>
      </w:r>
      <w:r>
        <w:fldChar w:fldCharType="end"/>
      </w:r>
    </w:p>
    <w:p>
      <w:pPr>
        <w:pStyle w:val="TOC8"/>
        <w:rPr>
          <w:sz w:val="24"/>
          <w:szCs w:val="24"/>
        </w:rPr>
      </w:pPr>
      <w:r>
        <w:rPr>
          <w:szCs w:val="24"/>
        </w:rPr>
        <w:t>2</w:t>
      </w:r>
      <w:r>
        <w:rPr>
          <w:snapToGrid w:val="0"/>
          <w:szCs w:val="24"/>
        </w:rPr>
        <w:t>.</w:t>
      </w:r>
      <w:r>
        <w:rPr>
          <w:snapToGrid w:val="0"/>
          <w:szCs w:val="24"/>
        </w:rPr>
        <w:tab/>
        <w:t>Application of Order</w:t>
      </w:r>
      <w:r>
        <w:tab/>
      </w:r>
      <w:r>
        <w:fldChar w:fldCharType="begin"/>
      </w:r>
      <w:r>
        <w:instrText xml:space="preserve"> PAGEREF _Toc153097354 \h </w:instrText>
      </w:r>
      <w:r>
        <w:fldChar w:fldCharType="separate"/>
      </w:r>
      <w:r>
        <w:t>249</w:t>
      </w:r>
      <w:r>
        <w:fldChar w:fldCharType="end"/>
      </w:r>
    </w:p>
    <w:p>
      <w:pPr>
        <w:pStyle w:val="TOC8"/>
        <w:rPr>
          <w:sz w:val="24"/>
          <w:szCs w:val="24"/>
        </w:rPr>
      </w:pPr>
      <w:r>
        <w:rPr>
          <w:szCs w:val="24"/>
        </w:rPr>
        <w:t>3</w:t>
      </w:r>
      <w:r>
        <w:rPr>
          <w:snapToGrid w:val="0"/>
          <w:szCs w:val="24"/>
        </w:rPr>
        <w:t>.</w:t>
      </w:r>
      <w:r>
        <w:rPr>
          <w:snapToGrid w:val="0"/>
          <w:szCs w:val="24"/>
        </w:rPr>
        <w:tab/>
        <w:t>Applications under sections 110 and 111 in civil proceedings</w:t>
      </w:r>
      <w:r>
        <w:tab/>
      </w:r>
      <w:r>
        <w:fldChar w:fldCharType="begin"/>
      </w:r>
      <w:r>
        <w:instrText xml:space="preserve"> PAGEREF _Toc153097355 \h </w:instrText>
      </w:r>
      <w:r>
        <w:fldChar w:fldCharType="separate"/>
      </w:r>
      <w:r>
        <w:t>250</w:t>
      </w:r>
      <w:r>
        <w:fldChar w:fldCharType="end"/>
      </w:r>
    </w:p>
    <w:p>
      <w:pPr>
        <w:pStyle w:val="TOC8"/>
        <w:rPr>
          <w:sz w:val="24"/>
          <w:szCs w:val="24"/>
        </w:rPr>
      </w:pPr>
      <w:r>
        <w:rPr>
          <w:szCs w:val="24"/>
        </w:rPr>
        <w:t>4</w:t>
      </w:r>
      <w:r>
        <w:rPr>
          <w:snapToGrid w:val="0"/>
          <w:szCs w:val="24"/>
        </w:rPr>
        <w:t>.</w:t>
      </w:r>
      <w:r>
        <w:rPr>
          <w:snapToGrid w:val="0"/>
          <w:szCs w:val="24"/>
        </w:rPr>
        <w:tab/>
        <w:t>Application under sections 110 and 111 in criminal proceedings</w:t>
      </w:r>
      <w:r>
        <w:tab/>
      </w:r>
      <w:r>
        <w:fldChar w:fldCharType="begin"/>
      </w:r>
      <w:r>
        <w:instrText xml:space="preserve"> PAGEREF _Toc153097356 \h </w:instrText>
      </w:r>
      <w:r>
        <w:fldChar w:fldCharType="separate"/>
      </w:r>
      <w:r>
        <w:t>250</w:t>
      </w:r>
      <w:r>
        <w:fldChar w:fldCharType="end"/>
      </w:r>
    </w:p>
    <w:p>
      <w:pPr>
        <w:pStyle w:val="TOC8"/>
        <w:rPr>
          <w:sz w:val="24"/>
          <w:szCs w:val="24"/>
        </w:rPr>
      </w:pPr>
      <w:r>
        <w:rPr>
          <w:szCs w:val="24"/>
        </w:rPr>
        <w:t>5</w:t>
      </w:r>
      <w:r>
        <w:rPr>
          <w:snapToGrid w:val="0"/>
          <w:szCs w:val="24"/>
        </w:rPr>
        <w:t>.</w:t>
      </w:r>
      <w:r>
        <w:rPr>
          <w:snapToGrid w:val="0"/>
          <w:szCs w:val="24"/>
        </w:rPr>
        <w:tab/>
        <w:t>Orders under sections 110 and 111</w:t>
      </w:r>
      <w:r>
        <w:tab/>
      </w:r>
      <w:r>
        <w:fldChar w:fldCharType="begin"/>
      </w:r>
      <w:r>
        <w:instrText xml:space="preserve"> PAGEREF _Toc153097357 \h </w:instrText>
      </w:r>
      <w:r>
        <w:fldChar w:fldCharType="separate"/>
      </w:r>
      <w:r>
        <w:t>251</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_Toc153097358 \h </w:instrText>
      </w:r>
      <w:r>
        <w:fldChar w:fldCharType="separate"/>
      </w:r>
      <w:r>
        <w:t>251</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_Toc153097359 \h </w:instrText>
      </w:r>
      <w:r>
        <w:fldChar w:fldCharType="separate"/>
      </w:r>
      <w:r>
        <w:t>251</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_Toc153097361 \h </w:instrText>
      </w:r>
      <w:r>
        <w:fldChar w:fldCharType="separate"/>
      </w:r>
      <w:r>
        <w:t>252</w:t>
      </w:r>
      <w:r>
        <w:fldChar w:fldCharType="end"/>
      </w:r>
    </w:p>
    <w:p>
      <w:pPr>
        <w:pStyle w:val="TOC8"/>
        <w:rPr>
          <w:sz w:val="24"/>
          <w:szCs w:val="24"/>
        </w:rPr>
      </w:pPr>
      <w:r>
        <w:rPr>
          <w:szCs w:val="24"/>
        </w:rPr>
        <w:t>2</w:t>
      </w:r>
      <w:r>
        <w:rPr>
          <w:snapToGrid w:val="0"/>
          <w:szCs w:val="24"/>
        </w:rPr>
        <w:t>.</w:t>
      </w:r>
      <w:r>
        <w:rPr>
          <w:snapToGrid w:val="0"/>
          <w:szCs w:val="24"/>
        </w:rPr>
        <w:tab/>
        <w:t>Applications under section 116</w:t>
      </w:r>
      <w:r>
        <w:tab/>
      </w:r>
      <w:r>
        <w:fldChar w:fldCharType="begin"/>
      </w:r>
      <w:r>
        <w:instrText xml:space="preserve"> PAGEREF _Toc153097362 \h </w:instrText>
      </w:r>
      <w:r>
        <w:fldChar w:fldCharType="separate"/>
      </w:r>
      <w:r>
        <w:t>252</w:t>
      </w:r>
      <w:r>
        <w:fldChar w:fldCharType="end"/>
      </w:r>
    </w:p>
    <w:p>
      <w:pPr>
        <w:pStyle w:val="TOC8"/>
        <w:rPr>
          <w:sz w:val="24"/>
          <w:szCs w:val="24"/>
        </w:rPr>
      </w:pPr>
      <w:r>
        <w:rPr>
          <w:szCs w:val="24"/>
        </w:rPr>
        <w:t>3</w:t>
      </w:r>
      <w:r>
        <w:rPr>
          <w:snapToGrid w:val="0"/>
          <w:szCs w:val="24"/>
        </w:rPr>
        <w:t>.</w:t>
      </w:r>
      <w:r>
        <w:rPr>
          <w:snapToGrid w:val="0"/>
          <w:szCs w:val="24"/>
        </w:rPr>
        <w:tab/>
        <w:t>Orders under section 117</w:t>
      </w:r>
      <w:r>
        <w:tab/>
      </w:r>
      <w:r>
        <w:fldChar w:fldCharType="begin"/>
      </w:r>
      <w:r>
        <w:instrText xml:space="preserve"> PAGEREF _Toc153097363 \h </w:instrText>
      </w:r>
      <w:r>
        <w:fldChar w:fldCharType="separate"/>
      </w:r>
      <w:r>
        <w:t>252</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_Toc153097364 \h </w:instrText>
      </w:r>
      <w:r>
        <w:fldChar w:fldCharType="separate"/>
      </w:r>
      <w:r>
        <w:t>253</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_Toc153097365 \h </w:instrText>
      </w:r>
      <w:r>
        <w:fldChar w:fldCharType="separate"/>
      </w:r>
      <w:r>
        <w:t>253</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_Toc153097366 \h </w:instrText>
      </w:r>
      <w:r>
        <w:fldChar w:fldCharType="separate"/>
      </w:r>
      <w:r>
        <w:t>253</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_Toc153097367 \h </w:instrText>
      </w:r>
      <w:r>
        <w:fldChar w:fldCharType="separate"/>
      </w:r>
      <w:r>
        <w:t>254</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Interpretation</w:t>
      </w:r>
      <w:r>
        <w:tab/>
      </w:r>
      <w:r>
        <w:fldChar w:fldCharType="begin"/>
      </w:r>
      <w:r>
        <w:instrText xml:space="preserve"> PAGEREF _Toc153097369 \h </w:instrText>
      </w:r>
      <w:r>
        <w:fldChar w:fldCharType="separate"/>
      </w:r>
      <w:r>
        <w:t>256</w:t>
      </w:r>
      <w:r>
        <w:fldChar w:fldCharType="end"/>
      </w:r>
    </w:p>
    <w:p>
      <w:pPr>
        <w:pStyle w:val="TOC8"/>
        <w:rPr>
          <w:sz w:val="24"/>
          <w:szCs w:val="24"/>
        </w:rPr>
      </w:pPr>
      <w:r>
        <w:rPr>
          <w:szCs w:val="24"/>
        </w:rPr>
        <w:t>2.</w:t>
      </w:r>
      <w:r>
        <w:rPr>
          <w:szCs w:val="24"/>
        </w:rPr>
        <w:tab/>
        <w:t>Application</w:t>
      </w:r>
      <w:r>
        <w:tab/>
      </w:r>
      <w:r>
        <w:fldChar w:fldCharType="begin"/>
      </w:r>
      <w:r>
        <w:instrText xml:space="preserve"> PAGEREF _Toc153097370 \h </w:instrText>
      </w:r>
      <w:r>
        <w:fldChar w:fldCharType="separate"/>
      </w:r>
      <w:r>
        <w:t>256</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_Toc153097371 \h </w:instrText>
      </w:r>
      <w:r>
        <w:fldChar w:fldCharType="separate"/>
      </w:r>
      <w:r>
        <w:t>256</w:t>
      </w:r>
      <w:r>
        <w:fldChar w:fldCharType="end"/>
      </w:r>
    </w:p>
    <w:p>
      <w:pPr>
        <w:pStyle w:val="TOC8"/>
        <w:rPr>
          <w:sz w:val="24"/>
          <w:szCs w:val="24"/>
        </w:rPr>
      </w:pPr>
      <w:r>
        <w:rPr>
          <w:szCs w:val="24"/>
        </w:rPr>
        <w:t>4.</w:t>
      </w:r>
      <w:r>
        <w:rPr>
          <w:szCs w:val="24"/>
        </w:rPr>
        <w:tab/>
        <w:t>Setting aside subpoena</w:t>
      </w:r>
      <w:r>
        <w:tab/>
      </w:r>
      <w:r>
        <w:fldChar w:fldCharType="begin"/>
      </w:r>
      <w:r>
        <w:instrText xml:space="preserve"> PAGEREF _Toc153097372 \h </w:instrText>
      </w:r>
      <w:r>
        <w:fldChar w:fldCharType="separate"/>
      </w:r>
      <w:r>
        <w:t>257</w:t>
      </w:r>
      <w:r>
        <w:fldChar w:fldCharType="end"/>
      </w:r>
    </w:p>
    <w:p>
      <w:pPr>
        <w:pStyle w:val="TOC8"/>
        <w:rPr>
          <w:sz w:val="24"/>
          <w:szCs w:val="24"/>
        </w:rPr>
      </w:pPr>
      <w:r>
        <w:rPr>
          <w:szCs w:val="24"/>
        </w:rPr>
        <w:t>5.</w:t>
      </w:r>
      <w:r>
        <w:rPr>
          <w:szCs w:val="24"/>
        </w:rPr>
        <w:tab/>
        <w:t>Failure to comply with subpoena</w:t>
      </w:r>
      <w:r>
        <w:tab/>
      </w:r>
      <w:r>
        <w:fldChar w:fldCharType="begin"/>
      </w:r>
      <w:r>
        <w:instrText xml:space="preserve"> PAGEREF _Toc153097373 \h </w:instrText>
      </w:r>
      <w:r>
        <w:fldChar w:fldCharType="separate"/>
      </w:r>
      <w:r>
        <w:t>258</w:t>
      </w:r>
      <w:r>
        <w:fldChar w:fldCharType="end"/>
      </w:r>
    </w:p>
    <w:p>
      <w:pPr>
        <w:pStyle w:val="TOC8"/>
        <w:rPr>
          <w:sz w:val="24"/>
          <w:szCs w:val="24"/>
        </w:rPr>
      </w:pPr>
      <w:r>
        <w:rPr>
          <w:szCs w:val="24"/>
        </w:rPr>
        <w:t>6.</w:t>
      </w:r>
      <w:r>
        <w:rPr>
          <w:szCs w:val="24"/>
        </w:rPr>
        <w:tab/>
        <w:t>Evidence by video link or telephone</w:t>
      </w:r>
      <w:r>
        <w:tab/>
      </w:r>
      <w:r>
        <w:fldChar w:fldCharType="begin"/>
      </w:r>
      <w:r>
        <w:instrText xml:space="preserve"> PAGEREF _Toc153097374 \h </w:instrText>
      </w:r>
      <w:r>
        <w:fldChar w:fldCharType="separate"/>
      </w:r>
      <w:r>
        <w:t>259</w:t>
      </w:r>
      <w:r>
        <w:fldChar w:fldCharType="end"/>
      </w:r>
    </w:p>
    <w:p>
      <w:pPr>
        <w:pStyle w:val="TOC8"/>
        <w:rPr>
          <w:sz w:val="24"/>
          <w:szCs w:val="24"/>
        </w:rPr>
      </w:pPr>
      <w:r>
        <w:rPr>
          <w:szCs w:val="24"/>
        </w:rPr>
        <w:t>7.</w:t>
      </w:r>
      <w:r>
        <w:rPr>
          <w:szCs w:val="24"/>
        </w:rPr>
        <w:tab/>
        <w:t>Fax copies</w:t>
      </w:r>
      <w:r>
        <w:tab/>
      </w:r>
      <w:r>
        <w:fldChar w:fldCharType="begin"/>
      </w:r>
      <w:r>
        <w:instrText xml:space="preserve"> PAGEREF _Toc153097375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_Toc153097377 \h </w:instrText>
      </w:r>
      <w:r>
        <w:fldChar w:fldCharType="separate"/>
      </w:r>
      <w:r>
        <w:t>262</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_Toc153097378 \h </w:instrText>
      </w:r>
      <w:r>
        <w:fldChar w:fldCharType="separate"/>
      </w:r>
      <w:r>
        <w:t>262</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_Toc153097379 \h </w:instrText>
      </w:r>
      <w:r>
        <w:fldChar w:fldCharType="separate"/>
      </w:r>
      <w:r>
        <w:t>262</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_Toc153097380 \h </w:instrText>
      </w:r>
      <w:r>
        <w:fldChar w:fldCharType="separate"/>
      </w:r>
      <w:r>
        <w:t>263</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_Toc153097381 \h </w:instrText>
      </w:r>
      <w:r>
        <w:fldChar w:fldCharType="separate"/>
      </w:r>
      <w:r>
        <w:t>263</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_Toc153097382 \h </w:instrText>
      </w:r>
      <w:r>
        <w:fldChar w:fldCharType="separate"/>
      </w:r>
      <w:r>
        <w:t>263</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_Toc153097384 \h </w:instrText>
      </w:r>
      <w:r>
        <w:fldChar w:fldCharType="separate"/>
      </w:r>
      <w:r>
        <w:t>265</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_Toc153097385 \h </w:instrText>
      </w:r>
      <w:r>
        <w:fldChar w:fldCharType="separate"/>
      </w:r>
      <w:r>
        <w:t>265</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_Toc153097386 \h </w:instrText>
      </w:r>
      <w:r>
        <w:fldChar w:fldCharType="separate"/>
      </w:r>
      <w:r>
        <w:t>265</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_Toc153097387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_Toc153097388 \h </w:instrText>
      </w:r>
      <w:r>
        <w:fldChar w:fldCharType="separate"/>
      </w:r>
      <w:r>
        <w:t>266</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_Toc153097390 \h </w:instrText>
      </w:r>
      <w:r>
        <w:fldChar w:fldCharType="separate"/>
      </w:r>
      <w:r>
        <w:t>267</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_Toc153097391 \h </w:instrText>
      </w:r>
      <w:r>
        <w:fldChar w:fldCharType="separate"/>
      </w:r>
      <w:r>
        <w:t>267</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_Toc153097392 \h </w:instrText>
      </w:r>
      <w:r>
        <w:fldChar w:fldCharType="separate"/>
      </w:r>
      <w:r>
        <w:t>267</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_Toc153097393 \h </w:instrText>
      </w:r>
      <w:r>
        <w:fldChar w:fldCharType="separate"/>
      </w:r>
      <w:r>
        <w:t>267</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_Toc153097394 \h </w:instrText>
      </w:r>
      <w:r>
        <w:fldChar w:fldCharType="separate"/>
      </w:r>
      <w:r>
        <w:t>268</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_Toc153097395 \h </w:instrText>
      </w:r>
      <w:r>
        <w:fldChar w:fldCharType="separate"/>
      </w:r>
      <w:r>
        <w:t>268</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_Toc153097396 \h </w:instrText>
      </w:r>
      <w:r>
        <w:fldChar w:fldCharType="separate"/>
      </w:r>
      <w:r>
        <w:t>268</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_Toc153097397 \h </w:instrText>
      </w:r>
      <w:r>
        <w:fldChar w:fldCharType="separate"/>
      </w:r>
      <w:r>
        <w:t>268</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_Toc153097398 \h </w:instrText>
      </w:r>
      <w:r>
        <w:fldChar w:fldCharType="separate"/>
      </w:r>
      <w:r>
        <w:t>268</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_Toc153097400 \h </w:instrText>
      </w:r>
      <w:r>
        <w:fldChar w:fldCharType="separate"/>
      </w:r>
      <w:r>
        <w:t>270</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_Toc153097401 \h </w:instrText>
      </w:r>
      <w:r>
        <w:fldChar w:fldCharType="separate"/>
      </w:r>
      <w:r>
        <w:t>270</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_Toc153097402 \h </w:instrText>
      </w:r>
      <w:r>
        <w:fldChar w:fldCharType="separate"/>
      </w:r>
      <w:r>
        <w:t>271</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_Toc153097403 \h </w:instrText>
      </w:r>
      <w:r>
        <w:fldChar w:fldCharType="separate"/>
      </w:r>
      <w:r>
        <w:t>271</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_Toc153097404 \h </w:instrText>
      </w:r>
      <w:r>
        <w:fldChar w:fldCharType="separate"/>
      </w:r>
      <w:r>
        <w:t>272</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_Toc153097405 \h </w:instrText>
      </w:r>
      <w:r>
        <w:fldChar w:fldCharType="separate"/>
      </w:r>
      <w:r>
        <w:t>272</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_Toc153097406 \h </w:instrText>
      </w:r>
      <w:r>
        <w:fldChar w:fldCharType="separate"/>
      </w:r>
      <w:r>
        <w:t>273</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_Toc153097407 \h </w:instrText>
      </w:r>
      <w:r>
        <w:fldChar w:fldCharType="separate"/>
      </w:r>
      <w:r>
        <w:t>273</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_Toc153097408 \h </w:instrText>
      </w:r>
      <w:r>
        <w:fldChar w:fldCharType="separate"/>
      </w:r>
      <w:r>
        <w:t>273</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_Toc153097409 \h </w:instrText>
      </w:r>
      <w:r>
        <w:fldChar w:fldCharType="separate"/>
      </w:r>
      <w:r>
        <w:t>274</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_Toc153097410 \h </w:instrText>
      </w:r>
      <w:r>
        <w:fldChar w:fldCharType="separate"/>
      </w:r>
      <w:r>
        <w:t>274</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_Toc153097411 \h </w:instrText>
      </w:r>
      <w:r>
        <w:fldChar w:fldCharType="separate"/>
      </w:r>
      <w:r>
        <w:t>275</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_Toc153097412 \h </w:instrText>
      </w:r>
      <w:r>
        <w:fldChar w:fldCharType="separate"/>
      </w:r>
      <w:r>
        <w:t>275</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_Toc153097413 \h </w:instrText>
      </w:r>
      <w:r>
        <w:fldChar w:fldCharType="separate"/>
      </w:r>
      <w:r>
        <w:t>275</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_Toc153097414 \h </w:instrText>
      </w:r>
      <w:r>
        <w:fldChar w:fldCharType="separate"/>
      </w:r>
      <w:r>
        <w:t>275</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_Toc153097415 \h </w:instrText>
      </w:r>
      <w:r>
        <w:fldChar w:fldCharType="separate"/>
      </w:r>
      <w:r>
        <w:t>276</w:t>
      </w:r>
      <w:r>
        <w:fldChar w:fldCharType="end"/>
      </w:r>
    </w:p>
    <w:p>
      <w:pPr>
        <w:pStyle w:val="TOC2"/>
        <w:tabs>
          <w:tab w:val="right" w:leader="dot" w:pos="7088"/>
        </w:tabs>
        <w:rPr>
          <w:b w:val="0"/>
          <w:sz w:val="24"/>
          <w:szCs w:val="24"/>
        </w:rPr>
      </w:pPr>
      <w:r>
        <w:rPr>
          <w:szCs w:val="30"/>
        </w:rPr>
        <w:t>Order 44 — Foreign judgments</w:t>
      </w:r>
    </w:p>
    <w:p>
      <w:pPr>
        <w:pStyle w:val="TOC8"/>
        <w:rPr>
          <w:sz w:val="24"/>
          <w:szCs w:val="24"/>
        </w:rPr>
      </w:pPr>
      <w:r>
        <w:rPr>
          <w:szCs w:val="24"/>
        </w:rPr>
        <w:t>1</w:t>
      </w:r>
      <w:r>
        <w:rPr>
          <w:snapToGrid w:val="0"/>
          <w:szCs w:val="24"/>
        </w:rPr>
        <w:t>.</w:t>
      </w:r>
      <w:r>
        <w:rPr>
          <w:snapToGrid w:val="0"/>
          <w:szCs w:val="24"/>
        </w:rPr>
        <w:tab/>
        <w:t>Rules to be subject to provisions of Orders in Council</w:t>
      </w:r>
      <w:r>
        <w:tab/>
      </w:r>
      <w:r>
        <w:fldChar w:fldCharType="begin"/>
      </w:r>
      <w:r>
        <w:instrText xml:space="preserve"> PAGEREF _Toc153097417 \h </w:instrText>
      </w:r>
      <w:r>
        <w:fldChar w:fldCharType="separate"/>
      </w:r>
      <w:r>
        <w:t>277</w:t>
      </w:r>
      <w:r>
        <w:fldChar w:fldCharType="end"/>
      </w:r>
    </w:p>
    <w:p>
      <w:pPr>
        <w:pStyle w:val="TOC8"/>
        <w:rPr>
          <w:sz w:val="24"/>
          <w:szCs w:val="24"/>
        </w:rPr>
      </w:pPr>
      <w:r>
        <w:rPr>
          <w:szCs w:val="24"/>
        </w:rPr>
        <w:t>2</w:t>
      </w:r>
      <w:r>
        <w:rPr>
          <w:snapToGrid w:val="0"/>
          <w:szCs w:val="24"/>
        </w:rPr>
        <w:t>.</w:t>
      </w:r>
      <w:r>
        <w:rPr>
          <w:snapToGrid w:val="0"/>
          <w:szCs w:val="24"/>
        </w:rPr>
        <w:tab/>
        <w:t>Application for registration</w:t>
      </w:r>
      <w:r>
        <w:tab/>
      </w:r>
      <w:r>
        <w:fldChar w:fldCharType="begin"/>
      </w:r>
      <w:r>
        <w:instrText xml:space="preserve"> PAGEREF _Toc153097418 \h </w:instrText>
      </w:r>
      <w:r>
        <w:fldChar w:fldCharType="separate"/>
      </w:r>
      <w:r>
        <w:t>277</w:t>
      </w:r>
      <w:r>
        <w:fldChar w:fldCharType="end"/>
      </w:r>
    </w:p>
    <w:p>
      <w:pPr>
        <w:pStyle w:val="TOC8"/>
        <w:rPr>
          <w:sz w:val="24"/>
          <w:szCs w:val="24"/>
        </w:rPr>
      </w:pPr>
      <w:r>
        <w:rPr>
          <w:szCs w:val="24"/>
        </w:rPr>
        <w:t>3</w:t>
      </w:r>
      <w:r>
        <w:rPr>
          <w:snapToGrid w:val="0"/>
          <w:szCs w:val="24"/>
        </w:rPr>
        <w:t>.</w:t>
      </w:r>
      <w:r>
        <w:rPr>
          <w:snapToGrid w:val="0"/>
          <w:szCs w:val="24"/>
        </w:rPr>
        <w:tab/>
        <w:t>Evidence in support of application</w:t>
      </w:r>
      <w:r>
        <w:tab/>
      </w:r>
      <w:r>
        <w:fldChar w:fldCharType="begin"/>
      </w:r>
      <w:r>
        <w:instrText xml:space="preserve"> PAGEREF _Toc153097419 \h </w:instrText>
      </w:r>
      <w:r>
        <w:fldChar w:fldCharType="separate"/>
      </w:r>
      <w:r>
        <w:t>277</w:t>
      </w:r>
      <w:r>
        <w:fldChar w:fldCharType="end"/>
      </w:r>
    </w:p>
    <w:p>
      <w:pPr>
        <w:pStyle w:val="TOC8"/>
        <w:rPr>
          <w:sz w:val="24"/>
          <w:szCs w:val="24"/>
        </w:rPr>
      </w:pPr>
      <w:r>
        <w:rPr>
          <w:szCs w:val="24"/>
        </w:rPr>
        <w:t>4</w:t>
      </w:r>
      <w:r>
        <w:rPr>
          <w:snapToGrid w:val="0"/>
          <w:szCs w:val="24"/>
        </w:rPr>
        <w:t>.</w:t>
      </w:r>
      <w:r>
        <w:rPr>
          <w:snapToGrid w:val="0"/>
          <w:szCs w:val="24"/>
        </w:rPr>
        <w:tab/>
        <w:t>Security for costs</w:t>
      </w:r>
      <w:r>
        <w:tab/>
      </w:r>
      <w:r>
        <w:fldChar w:fldCharType="begin"/>
      </w:r>
      <w:r>
        <w:instrText xml:space="preserve"> PAGEREF _Toc153097420 \h </w:instrText>
      </w:r>
      <w:r>
        <w:fldChar w:fldCharType="separate"/>
      </w:r>
      <w:r>
        <w:t>279</w:t>
      </w:r>
      <w:r>
        <w:fldChar w:fldCharType="end"/>
      </w:r>
    </w:p>
    <w:p>
      <w:pPr>
        <w:pStyle w:val="TOC8"/>
        <w:rPr>
          <w:sz w:val="24"/>
          <w:szCs w:val="24"/>
        </w:rPr>
      </w:pPr>
      <w:r>
        <w:rPr>
          <w:szCs w:val="24"/>
        </w:rPr>
        <w:t>5</w:t>
      </w:r>
      <w:r>
        <w:rPr>
          <w:snapToGrid w:val="0"/>
          <w:szCs w:val="24"/>
        </w:rPr>
        <w:t>.</w:t>
      </w:r>
      <w:r>
        <w:rPr>
          <w:snapToGrid w:val="0"/>
          <w:szCs w:val="24"/>
        </w:rPr>
        <w:tab/>
        <w:t>Order for registration</w:t>
      </w:r>
      <w:r>
        <w:tab/>
      </w:r>
      <w:r>
        <w:fldChar w:fldCharType="begin"/>
      </w:r>
      <w:r>
        <w:instrText xml:space="preserve"> PAGEREF _Toc153097421 \h </w:instrText>
      </w:r>
      <w:r>
        <w:fldChar w:fldCharType="separate"/>
      </w:r>
      <w:r>
        <w:t>279</w:t>
      </w:r>
      <w:r>
        <w:fldChar w:fldCharType="end"/>
      </w:r>
    </w:p>
    <w:p>
      <w:pPr>
        <w:pStyle w:val="TOC8"/>
        <w:rPr>
          <w:sz w:val="24"/>
          <w:szCs w:val="24"/>
        </w:rPr>
      </w:pPr>
      <w:r>
        <w:rPr>
          <w:szCs w:val="24"/>
        </w:rPr>
        <w:t>6</w:t>
      </w:r>
      <w:r>
        <w:rPr>
          <w:snapToGrid w:val="0"/>
          <w:szCs w:val="24"/>
        </w:rPr>
        <w:t>.</w:t>
      </w:r>
      <w:r>
        <w:rPr>
          <w:snapToGrid w:val="0"/>
          <w:szCs w:val="24"/>
        </w:rPr>
        <w:tab/>
        <w:t>Register to be kept</w:t>
      </w:r>
      <w:r>
        <w:tab/>
      </w:r>
      <w:r>
        <w:fldChar w:fldCharType="begin"/>
      </w:r>
      <w:r>
        <w:instrText xml:space="preserve"> PAGEREF _Toc153097422 \h </w:instrText>
      </w:r>
      <w:r>
        <w:fldChar w:fldCharType="separate"/>
      </w:r>
      <w:r>
        <w:t>279</w:t>
      </w:r>
      <w:r>
        <w:fldChar w:fldCharType="end"/>
      </w:r>
    </w:p>
    <w:p>
      <w:pPr>
        <w:pStyle w:val="TOC8"/>
        <w:rPr>
          <w:sz w:val="24"/>
          <w:szCs w:val="24"/>
        </w:rPr>
      </w:pPr>
      <w:r>
        <w:rPr>
          <w:szCs w:val="24"/>
        </w:rPr>
        <w:t>7</w:t>
      </w:r>
      <w:r>
        <w:rPr>
          <w:snapToGrid w:val="0"/>
          <w:szCs w:val="24"/>
        </w:rPr>
        <w:t>.</w:t>
      </w:r>
      <w:r>
        <w:rPr>
          <w:snapToGrid w:val="0"/>
          <w:szCs w:val="24"/>
        </w:rPr>
        <w:tab/>
        <w:t>Notice of registration</w:t>
      </w:r>
      <w:r>
        <w:tab/>
      </w:r>
      <w:r>
        <w:fldChar w:fldCharType="begin"/>
      </w:r>
      <w:r>
        <w:instrText xml:space="preserve"> PAGEREF _Toc153097423 \h </w:instrText>
      </w:r>
      <w:r>
        <w:fldChar w:fldCharType="separate"/>
      </w:r>
      <w:r>
        <w:t>280</w:t>
      </w:r>
      <w:r>
        <w:fldChar w:fldCharType="end"/>
      </w:r>
    </w:p>
    <w:p>
      <w:pPr>
        <w:pStyle w:val="TOC8"/>
        <w:rPr>
          <w:sz w:val="24"/>
          <w:szCs w:val="24"/>
        </w:rPr>
      </w:pPr>
      <w:r>
        <w:rPr>
          <w:szCs w:val="24"/>
        </w:rPr>
        <w:t>8</w:t>
      </w:r>
      <w:r>
        <w:rPr>
          <w:snapToGrid w:val="0"/>
          <w:szCs w:val="24"/>
        </w:rPr>
        <w:t>.</w:t>
      </w:r>
      <w:r>
        <w:rPr>
          <w:snapToGrid w:val="0"/>
          <w:szCs w:val="24"/>
        </w:rPr>
        <w:tab/>
        <w:t>Indorsement of service</w:t>
      </w:r>
      <w:r>
        <w:tab/>
      </w:r>
      <w:r>
        <w:fldChar w:fldCharType="begin"/>
      </w:r>
      <w:r>
        <w:instrText xml:space="preserve"> PAGEREF _Toc153097424 \h </w:instrText>
      </w:r>
      <w:r>
        <w:fldChar w:fldCharType="separate"/>
      </w:r>
      <w:r>
        <w:t>280</w:t>
      </w:r>
      <w:r>
        <w:fldChar w:fldCharType="end"/>
      </w:r>
    </w:p>
    <w:p>
      <w:pPr>
        <w:pStyle w:val="TOC8"/>
        <w:rPr>
          <w:sz w:val="24"/>
          <w:szCs w:val="24"/>
        </w:rPr>
      </w:pPr>
      <w:r>
        <w:rPr>
          <w:szCs w:val="24"/>
        </w:rPr>
        <w:t>9</w:t>
      </w:r>
      <w:r>
        <w:rPr>
          <w:snapToGrid w:val="0"/>
          <w:szCs w:val="24"/>
        </w:rPr>
        <w:t>.</w:t>
      </w:r>
      <w:r>
        <w:rPr>
          <w:snapToGrid w:val="0"/>
          <w:szCs w:val="24"/>
        </w:rPr>
        <w:tab/>
        <w:t>Application to set aside registration</w:t>
      </w:r>
      <w:r>
        <w:tab/>
      </w:r>
      <w:r>
        <w:fldChar w:fldCharType="begin"/>
      </w:r>
      <w:r>
        <w:instrText xml:space="preserve"> PAGEREF _Toc153097425 \h </w:instrText>
      </w:r>
      <w:r>
        <w:fldChar w:fldCharType="separate"/>
      </w:r>
      <w:r>
        <w:t>281</w:t>
      </w:r>
      <w:r>
        <w:fldChar w:fldCharType="end"/>
      </w:r>
    </w:p>
    <w:p>
      <w:pPr>
        <w:pStyle w:val="TOC8"/>
        <w:rPr>
          <w:sz w:val="24"/>
          <w:szCs w:val="24"/>
        </w:rPr>
      </w:pPr>
      <w:r>
        <w:rPr>
          <w:szCs w:val="24"/>
        </w:rPr>
        <w:t>10</w:t>
      </w:r>
      <w:r>
        <w:rPr>
          <w:snapToGrid w:val="0"/>
          <w:szCs w:val="24"/>
        </w:rPr>
        <w:t>.</w:t>
      </w:r>
      <w:r>
        <w:rPr>
          <w:snapToGrid w:val="0"/>
          <w:szCs w:val="24"/>
        </w:rPr>
        <w:tab/>
        <w:t>Issue of execution</w:t>
      </w:r>
      <w:r>
        <w:tab/>
      </w:r>
      <w:r>
        <w:fldChar w:fldCharType="begin"/>
      </w:r>
      <w:r>
        <w:instrText xml:space="preserve"> PAGEREF _Toc153097426 \h </w:instrText>
      </w:r>
      <w:r>
        <w:fldChar w:fldCharType="separate"/>
      </w:r>
      <w:r>
        <w:t>281</w:t>
      </w:r>
      <w:r>
        <w:fldChar w:fldCharType="end"/>
      </w:r>
    </w:p>
    <w:p>
      <w:pPr>
        <w:pStyle w:val="TOC8"/>
        <w:rPr>
          <w:sz w:val="24"/>
          <w:szCs w:val="24"/>
        </w:rPr>
      </w:pPr>
      <w:r>
        <w:rPr>
          <w:szCs w:val="24"/>
        </w:rPr>
        <w:t>11</w:t>
      </w:r>
      <w:r>
        <w:rPr>
          <w:snapToGrid w:val="0"/>
          <w:szCs w:val="24"/>
        </w:rPr>
        <w:t>.</w:t>
      </w:r>
      <w:r>
        <w:rPr>
          <w:snapToGrid w:val="0"/>
          <w:szCs w:val="24"/>
        </w:rPr>
        <w:tab/>
        <w:t>Determination of certain questions</w:t>
      </w:r>
      <w:r>
        <w:tab/>
      </w:r>
      <w:r>
        <w:fldChar w:fldCharType="begin"/>
      </w:r>
      <w:r>
        <w:instrText xml:space="preserve"> PAGEREF _Toc153097427 \h </w:instrText>
      </w:r>
      <w:r>
        <w:fldChar w:fldCharType="separate"/>
      </w:r>
      <w:r>
        <w:t>281</w:t>
      </w:r>
      <w:r>
        <w:fldChar w:fldCharType="end"/>
      </w:r>
    </w:p>
    <w:p>
      <w:pPr>
        <w:pStyle w:val="TOC8"/>
        <w:rPr>
          <w:sz w:val="24"/>
          <w:szCs w:val="24"/>
        </w:rPr>
      </w:pPr>
      <w:r>
        <w:rPr>
          <w:szCs w:val="24"/>
        </w:rPr>
        <w:t>12</w:t>
      </w:r>
      <w:r>
        <w:rPr>
          <w:snapToGrid w:val="0"/>
          <w:szCs w:val="24"/>
        </w:rPr>
        <w:t>.</w:t>
      </w:r>
      <w:r>
        <w:rPr>
          <w:snapToGrid w:val="0"/>
          <w:szCs w:val="24"/>
        </w:rPr>
        <w:tab/>
        <w:t>Certified copy of judgment obtained in this State</w:t>
      </w:r>
      <w:r>
        <w:tab/>
      </w:r>
      <w:r>
        <w:fldChar w:fldCharType="begin"/>
      </w:r>
      <w:r>
        <w:instrText xml:space="preserve"> PAGEREF _Toc153097428 \h </w:instrText>
      </w:r>
      <w:r>
        <w:fldChar w:fldCharType="separate"/>
      </w:r>
      <w:r>
        <w:t>282</w:t>
      </w:r>
      <w:r>
        <w:fldChar w:fldCharType="end"/>
      </w:r>
    </w:p>
    <w:p>
      <w:pPr>
        <w:pStyle w:val="TOC2"/>
        <w:tabs>
          <w:tab w:val="right" w:leader="dot" w:pos="7088"/>
        </w:tabs>
        <w:rPr>
          <w:b w:val="0"/>
          <w:sz w:val="24"/>
          <w:szCs w:val="24"/>
        </w:rPr>
      </w:pPr>
      <w:r>
        <w:rPr>
          <w:szCs w:val="30"/>
        </w:rPr>
        <w:t xml:space="preserve">Order 44A — Registration and enforcement of judgments under the </w:t>
      </w:r>
      <w:r>
        <w:rPr>
          <w:i/>
          <w:szCs w:val="30"/>
        </w:rPr>
        <w:t>Foreign Judgments Act 1991</w:t>
      </w:r>
      <w:r>
        <w:rPr>
          <w:szCs w:val="30"/>
        </w:rPr>
        <w:t xml:space="preserve"> of the Commonwealth</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_Toc153097430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_Toc153097431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_Toc153097432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_Toc153097433 \h </w:instrText>
      </w:r>
      <w:r>
        <w:fldChar w:fldCharType="separate"/>
      </w:r>
      <w:r>
        <w:t>285</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_Toc153097434 \h </w:instrText>
      </w:r>
      <w:r>
        <w:fldChar w:fldCharType="separate"/>
      </w:r>
      <w:r>
        <w:t>286</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_Toc153097435 \h </w:instrText>
      </w:r>
      <w:r>
        <w:fldChar w:fldCharType="separate"/>
      </w:r>
      <w:r>
        <w:t>286</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_Toc153097436 \h </w:instrText>
      </w:r>
      <w:r>
        <w:fldChar w:fldCharType="separate"/>
      </w:r>
      <w:r>
        <w:t>287</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_Toc153097437 \h </w:instrText>
      </w:r>
      <w:r>
        <w:fldChar w:fldCharType="separate"/>
      </w:r>
      <w:r>
        <w:t>287</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_Toc153097438 \h </w:instrText>
      </w:r>
      <w:r>
        <w:fldChar w:fldCharType="separate"/>
      </w:r>
      <w:r>
        <w:t>288</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_Toc153097439 \h </w:instrText>
      </w:r>
      <w:r>
        <w:fldChar w:fldCharType="separate"/>
      </w:r>
      <w:r>
        <w:t>288</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_Toc153097440 \h </w:instrText>
      </w:r>
      <w:r>
        <w:fldChar w:fldCharType="separate"/>
      </w:r>
      <w:r>
        <w:t>288</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_Toc153097441 \h </w:instrText>
      </w:r>
      <w:r>
        <w:fldChar w:fldCharType="separate"/>
      </w:r>
      <w:r>
        <w:t>289</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_Toc153097442 \h </w:instrText>
      </w:r>
      <w:r>
        <w:fldChar w:fldCharType="separate"/>
      </w:r>
      <w:r>
        <w:t>289</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_Toc153097444 \h </w:instrText>
      </w:r>
      <w:r>
        <w:fldChar w:fldCharType="separate"/>
      </w:r>
      <w:r>
        <w:t>292</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_Toc153097445 \h </w:instrText>
      </w:r>
      <w:r>
        <w:fldChar w:fldCharType="separate"/>
      </w:r>
      <w:r>
        <w:t>292</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_Toc153097446 \h </w:instrText>
      </w:r>
      <w:r>
        <w:fldChar w:fldCharType="separate"/>
      </w:r>
      <w:r>
        <w:t>292</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_Toc153097447 \h </w:instrText>
      </w:r>
      <w:r>
        <w:fldChar w:fldCharType="separate"/>
      </w:r>
      <w:r>
        <w:t>292</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_Toc153097448 \h </w:instrText>
      </w:r>
      <w:r>
        <w:fldChar w:fldCharType="separate"/>
      </w:r>
      <w:r>
        <w:t>293</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_Toc153097449 \h </w:instrText>
      </w:r>
      <w:r>
        <w:fldChar w:fldCharType="separate"/>
      </w:r>
      <w:r>
        <w:t>293</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_Toc153097450 \h </w:instrText>
      </w:r>
      <w:r>
        <w:fldChar w:fldCharType="separate"/>
      </w:r>
      <w:r>
        <w:t>293</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_Toc153097451 \h </w:instrText>
      </w:r>
      <w:r>
        <w:fldChar w:fldCharType="separate"/>
      </w:r>
      <w:r>
        <w:t>294</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_Toc153097452 \h </w:instrText>
      </w:r>
      <w:r>
        <w:fldChar w:fldCharType="separate"/>
      </w:r>
      <w:r>
        <w:t>294</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_Toc153097453 \h </w:instrText>
      </w:r>
      <w:r>
        <w:fldChar w:fldCharType="separate"/>
      </w:r>
      <w:r>
        <w:t>294</w:t>
      </w:r>
      <w:r>
        <w:fldChar w:fldCharType="end"/>
      </w:r>
    </w:p>
    <w:p>
      <w:pPr>
        <w:pStyle w:val="TOC2"/>
        <w:tabs>
          <w:tab w:val="right" w:leader="dot" w:pos="7088"/>
        </w:tabs>
        <w:rPr>
          <w:b w:val="0"/>
          <w:sz w:val="24"/>
          <w:szCs w:val="24"/>
        </w:rPr>
      </w:pPr>
      <w:r>
        <w:rPr>
          <w:szCs w:val="30"/>
        </w:rPr>
        <w:t>Order 46 — Enforcement of judgments and orders</w:t>
      </w:r>
    </w:p>
    <w:p>
      <w:pPr>
        <w:pStyle w:val="TOC8"/>
        <w:rPr>
          <w:sz w:val="24"/>
          <w:szCs w:val="24"/>
        </w:rPr>
      </w:pPr>
      <w:r>
        <w:rPr>
          <w:szCs w:val="24"/>
        </w:rPr>
        <w:t>1</w:t>
      </w:r>
      <w:r>
        <w:rPr>
          <w:snapToGrid w:val="0"/>
          <w:szCs w:val="24"/>
        </w:rPr>
        <w:t>.</w:t>
      </w:r>
      <w:r>
        <w:rPr>
          <w:snapToGrid w:val="0"/>
          <w:szCs w:val="24"/>
        </w:rPr>
        <w:tab/>
        <w:t>No demand necessary where judgment directs payment of money or transfer of property</w:t>
      </w:r>
      <w:r>
        <w:tab/>
      </w:r>
      <w:r>
        <w:fldChar w:fldCharType="begin"/>
      </w:r>
      <w:r>
        <w:instrText xml:space="preserve"> PAGEREF _Toc153097455 \h </w:instrText>
      </w:r>
      <w:r>
        <w:fldChar w:fldCharType="separate"/>
      </w:r>
      <w:r>
        <w:t>295</w:t>
      </w:r>
      <w:r>
        <w:fldChar w:fldCharType="end"/>
      </w:r>
    </w:p>
    <w:p>
      <w:pPr>
        <w:pStyle w:val="TOC8"/>
        <w:rPr>
          <w:sz w:val="24"/>
          <w:szCs w:val="24"/>
        </w:rPr>
      </w:pPr>
      <w:r>
        <w:rPr>
          <w:szCs w:val="24"/>
        </w:rPr>
        <w:t>2</w:t>
      </w:r>
      <w:r>
        <w:rPr>
          <w:snapToGrid w:val="0"/>
          <w:szCs w:val="24"/>
        </w:rPr>
        <w:t>.</w:t>
      </w:r>
      <w:r>
        <w:rPr>
          <w:snapToGrid w:val="0"/>
          <w:szCs w:val="24"/>
        </w:rPr>
        <w:tab/>
        <w:t>Conditional judgment: waiver</w:t>
      </w:r>
      <w:r>
        <w:tab/>
      </w:r>
      <w:r>
        <w:fldChar w:fldCharType="begin"/>
      </w:r>
      <w:r>
        <w:instrText xml:space="preserve"> PAGEREF _Toc153097456 \h </w:instrText>
      </w:r>
      <w:r>
        <w:fldChar w:fldCharType="separate"/>
      </w:r>
      <w:r>
        <w:t>295</w:t>
      </w:r>
      <w:r>
        <w:fldChar w:fldCharType="end"/>
      </w:r>
    </w:p>
    <w:p>
      <w:pPr>
        <w:pStyle w:val="TOC8"/>
        <w:rPr>
          <w:sz w:val="24"/>
          <w:szCs w:val="24"/>
        </w:rPr>
      </w:pPr>
      <w:r>
        <w:rPr>
          <w:szCs w:val="24"/>
        </w:rPr>
        <w:t>3</w:t>
      </w:r>
      <w:r>
        <w:rPr>
          <w:snapToGrid w:val="0"/>
          <w:szCs w:val="24"/>
        </w:rPr>
        <w:t>.</w:t>
      </w:r>
      <w:r>
        <w:rPr>
          <w:snapToGrid w:val="0"/>
          <w:szCs w:val="24"/>
        </w:rPr>
        <w:tab/>
        <w:t>Judgment on condition: execution</w:t>
      </w:r>
      <w:r>
        <w:tab/>
      </w:r>
      <w:r>
        <w:fldChar w:fldCharType="begin"/>
      </w:r>
      <w:r>
        <w:instrText xml:space="preserve"> PAGEREF _Toc153097457 \h </w:instrText>
      </w:r>
      <w:r>
        <w:fldChar w:fldCharType="separate"/>
      </w:r>
      <w:r>
        <w:t>295</w:t>
      </w:r>
      <w:r>
        <w:fldChar w:fldCharType="end"/>
      </w:r>
    </w:p>
    <w:p>
      <w:pPr>
        <w:pStyle w:val="TOC8"/>
        <w:rPr>
          <w:sz w:val="24"/>
          <w:szCs w:val="24"/>
        </w:rPr>
      </w:pPr>
      <w:r>
        <w:rPr>
          <w:szCs w:val="24"/>
        </w:rPr>
        <w:t>3A</w:t>
      </w:r>
      <w:r>
        <w:rPr>
          <w:snapToGrid w:val="0"/>
          <w:szCs w:val="24"/>
        </w:rPr>
        <w:t>.</w:t>
      </w:r>
      <w:r>
        <w:rPr>
          <w:snapToGrid w:val="0"/>
          <w:szCs w:val="24"/>
        </w:rPr>
        <w:tab/>
        <w:t>Enforcement of judgments for possession of land</w:t>
      </w:r>
      <w:r>
        <w:tab/>
      </w:r>
      <w:r>
        <w:fldChar w:fldCharType="begin"/>
      </w:r>
      <w:r>
        <w:instrText xml:space="preserve"> PAGEREF _Toc153097458 \h </w:instrText>
      </w:r>
      <w:r>
        <w:fldChar w:fldCharType="separate"/>
      </w:r>
      <w:r>
        <w:t>296</w:t>
      </w:r>
      <w:r>
        <w:fldChar w:fldCharType="end"/>
      </w:r>
    </w:p>
    <w:p>
      <w:pPr>
        <w:pStyle w:val="TOC8"/>
        <w:rPr>
          <w:sz w:val="24"/>
          <w:szCs w:val="24"/>
        </w:rPr>
      </w:pPr>
      <w:r>
        <w:rPr>
          <w:szCs w:val="24"/>
        </w:rPr>
        <w:t>4</w:t>
      </w:r>
      <w:r>
        <w:rPr>
          <w:snapToGrid w:val="0"/>
          <w:szCs w:val="24"/>
        </w:rPr>
        <w:t>.</w:t>
      </w:r>
      <w:r>
        <w:rPr>
          <w:snapToGrid w:val="0"/>
          <w:szCs w:val="24"/>
        </w:rPr>
        <w:tab/>
        <w:t>When service of copy of judgment etc. necessary before enforcement</w:t>
      </w:r>
      <w:r>
        <w:tab/>
      </w:r>
      <w:r>
        <w:fldChar w:fldCharType="begin"/>
      </w:r>
      <w:r>
        <w:instrText xml:space="preserve"> PAGEREF _Toc153097459 \h </w:instrText>
      </w:r>
      <w:r>
        <w:fldChar w:fldCharType="separate"/>
      </w:r>
      <w:r>
        <w:t>296</w:t>
      </w:r>
      <w:r>
        <w:fldChar w:fldCharType="end"/>
      </w:r>
    </w:p>
    <w:p>
      <w:pPr>
        <w:pStyle w:val="TOC8"/>
        <w:rPr>
          <w:sz w:val="24"/>
          <w:szCs w:val="24"/>
        </w:rPr>
      </w:pPr>
      <w:r>
        <w:rPr>
          <w:szCs w:val="24"/>
        </w:rPr>
        <w:t>5</w:t>
      </w:r>
      <w:r>
        <w:rPr>
          <w:snapToGrid w:val="0"/>
          <w:szCs w:val="24"/>
        </w:rPr>
        <w:t>.</w:t>
      </w:r>
      <w:r>
        <w:rPr>
          <w:snapToGrid w:val="0"/>
          <w:szCs w:val="24"/>
        </w:rPr>
        <w:tab/>
        <w:t>Execution by or against person not being a party</w:t>
      </w:r>
      <w:r>
        <w:tab/>
      </w:r>
      <w:r>
        <w:fldChar w:fldCharType="begin"/>
      </w:r>
      <w:r>
        <w:instrText xml:space="preserve"> PAGEREF _Toc153097460 \h </w:instrText>
      </w:r>
      <w:r>
        <w:fldChar w:fldCharType="separate"/>
      </w:r>
      <w:r>
        <w:t>298</w:t>
      </w:r>
      <w:r>
        <w:fldChar w:fldCharType="end"/>
      </w:r>
    </w:p>
    <w:p>
      <w:pPr>
        <w:pStyle w:val="TOC8"/>
        <w:rPr>
          <w:sz w:val="24"/>
          <w:szCs w:val="24"/>
        </w:rPr>
      </w:pPr>
      <w:r>
        <w:rPr>
          <w:szCs w:val="24"/>
        </w:rPr>
        <w:t>6</w:t>
      </w:r>
      <w:r>
        <w:rPr>
          <w:snapToGrid w:val="0"/>
          <w:szCs w:val="24"/>
        </w:rPr>
        <w:t>.</w:t>
      </w:r>
      <w:r>
        <w:rPr>
          <w:snapToGrid w:val="0"/>
          <w:szCs w:val="24"/>
        </w:rPr>
        <w:tab/>
        <w:t>Matters occurring after judgment: stay of execution, etc.</w:t>
      </w:r>
      <w:r>
        <w:tab/>
      </w:r>
      <w:r>
        <w:fldChar w:fldCharType="begin"/>
      </w:r>
      <w:r>
        <w:instrText xml:space="preserve"> PAGEREF _Toc153097461 \h </w:instrText>
      </w:r>
      <w:r>
        <w:fldChar w:fldCharType="separate"/>
      </w:r>
      <w:r>
        <w:t>299</w:t>
      </w:r>
      <w:r>
        <w:fldChar w:fldCharType="end"/>
      </w:r>
    </w:p>
    <w:p>
      <w:pPr>
        <w:pStyle w:val="TOC2"/>
        <w:tabs>
          <w:tab w:val="right" w:leader="dot" w:pos="7088"/>
        </w:tabs>
        <w:rPr>
          <w:b w:val="0"/>
          <w:sz w:val="24"/>
          <w:szCs w:val="24"/>
        </w:rPr>
      </w:pPr>
      <w:r>
        <w:rPr>
          <w:szCs w:val="30"/>
        </w:rPr>
        <w:t>Order 47 — Writs of execution: General</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_Toc153097463 \h </w:instrText>
      </w:r>
      <w:r>
        <w:fldChar w:fldCharType="separate"/>
      </w:r>
      <w:r>
        <w:t>300</w:t>
      </w:r>
      <w:r>
        <w:fldChar w:fldCharType="end"/>
      </w:r>
    </w:p>
    <w:p>
      <w:pPr>
        <w:pStyle w:val="TOC8"/>
        <w:rPr>
          <w:sz w:val="24"/>
          <w:szCs w:val="24"/>
        </w:rPr>
      </w:pPr>
      <w:r>
        <w:rPr>
          <w:szCs w:val="24"/>
        </w:rPr>
        <w:t>2</w:t>
      </w:r>
      <w:r>
        <w:rPr>
          <w:snapToGrid w:val="0"/>
          <w:szCs w:val="24"/>
        </w:rPr>
        <w:t>.</w:t>
      </w:r>
      <w:r>
        <w:rPr>
          <w:snapToGrid w:val="0"/>
          <w:szCs w:val="24"/>
        </w:rPr>
        <w:tab/>
        <w:t>Leave required for issue of writ in aid</w:t>
      </w:r>
      <w:r>
        <w:tab/>
      </w:r>
      <w:r>
        <w:fldChar w:fldCharType="begin"/>
      </w:r>
      <w:r>
        <w:instrText xml:space="preserve"> PAGEREF _Toc153097464 \h </w:instrText>
      </w:r>
      <w:r>
        <w:fldChar w:fldCharType="separate"/>
      </w:r>
      <w:r>
        <w:t>300</w:t>
      </w:r>
      <w:r>
        <w:fldChar w:fldCharType="end"/>
      </w:r>
    </w:p>
    <w:p>
      <w:pPr>
        <w:pStyle w:val="TOC8"/>
        <w:rPr>
          <w:sz w:val="24"/>
          <w:szCs w:val="24"/>
        </w:rPr>
      </w:pPr>
      <w:r>
        <w:rPr>
          <w:szCs w:val="24"/>
        </w:rPr>
        <w:t>3</w:t>
      </w:r>
      <w:r>
        <w:rPr>
          <w:snapToGrid w:val="0"/>
          <w:szCs w:val="24"/>
        </w:rPr>
        <w:t>.</w:t>
      </w:r>
      <w:r>
        <w:rPr>
          <w:snapToGrid w:val="0"/>
          <w:szCs w:val="24"/>
        </w:rPr>
        <w:tab/>
        <w:t>Application for leave to issue writ of execution</w:t>
      </w:r>
      <w:r>
        <w:tab/>
      </w:r>
      <w:r>
        <w:fldChar w:fldCharType="begin"/>
      </w:r>
      <w:r>
        <w:instrText xml:space="preserve"> PAGEREF _Toc153097465 \h </w:instrText>
      </w:r>
      <w:r>
        <w:fldChar w:fldCharType="separate"/>
      </w:r>
      <w:r>
        <w:t>300</w:t>
      </w:r>
      <w:r>
        <w:fldChar w:fldCharType="end"/>
      </w:r>
    </w:p>
    <w:p>
      <w:pPr>
        <w:pStyle w:val="TOC8"/>
        <w:rPr>
          <w:sz w:val="24"/>
          <w:szCs w:val="24"/>
        </w:rPr>
      </w:pPr>
      <w:r>
        <w:rPr>
          <w:szCs w:val="24"/>
        </w:rPr>
        <w:t>4</w:t>
      </w:r>
      <w:r>
        <w:rPr>
          <w:snapToGrid w:val="0"/>
          <w:szCs w:val="24"/>
        </w:rPr>
        <w:t>.</w:t>
      </w:r>
      <w:r>
        <w:rPr>
          <w:snapToGrid w:val="0"/>
          <w:szCs w:val="24"/>
        </w:rPr>
        <w:tab/>
        <w:t>Application for leave to issue writ of sequestration or writ of attachment</w:t>
      </w:r>
      <w:r>
        <w:tab/>
      </w:r>
      <w:r>
        <w:fldChar w:fldCharType="begin"/>
      </w:r>
      <w:r>
        <w:instrText xml:space="preserve"> PAGEREF _Toc153097466 \h </w:instrText>
      </w:r>
      <w:r>
        <w:fldChar w:fldCharType="separate"/>
      </w:r>
      <w:r>
        <w:t>301</w:t>
      </w:r>
      <w:r>
        <w:fldChar w:fldCharType="end"/>
      </w:r>
    </w:p>
    <w:p>
      <w:pPr>
        <w:pStyle w:val="TOC8"/>
        <w:rPr>
          <w:sz w:val="24"/>
          <w:szCs w:val="24"/>
        </w:rPr>
      </w:pPr>
      <w:r>
        <w:rPr>
          <w:szCs w:val="24"/>
        </w:rPr>
        <w:t>5</w:t>
      </w:r>
      <w:r>
        <w:rPr>
          <w:snapToGrid w:val="0"/>
          <w:szCs w:val="24"/>
        </w:rPr>
        <w:t>.</w:t>
      </w:r>
      <w:r>
        <w:rPr>
          <w:snapToGrid w:val="0"/>
          <w:szCs w:val="24"/>
        </w:rPr>
        <w:tab/>
        <w:t>Forms of writs of execution</w:t>
      </w:r>
      <w:r>
        <w:tab/>
      </w:r>
      <w:r>
        <w:fldChar w:fldCharType="begin"/>
      </w:r>
      <w:r>
        <w:instrText xml:space="preserve"> PAGEREF _Toc153097467 \h </w:instrText>
      </w:r>
      <w:r>
        <w:fldChar w:fldCharType="separate"/>
      </w:r>
      <w:r>
        <w:t>301</w:t>
      </w:r>
      <w:r>
        <w:fldChar w:fldCharType="end"/>
      </w:r>
    </w:p>
    <w:p>
      <w:pPr>
        <w:pStyle w:val="TOC8"/>
        <w:rPr>
          <w:sz w:val="24"/>
          <w:szCs w:val="24"/>
        </w:rPr>
      </w:pPr>
      <w:r>
        <w:rPr>
          <w:szCs w:val="24"/>
        </w:rPr>
        <w:t>6</w:t>
      </w:r>
      <w:r>
        <w:rPr>
          <w:snapToGrid w:val="0"/>
          <w:szCs w:val="24"/>
        </w:rPr>
        <w:t>.</w:t>
      </w:r>
      <w:r>
        <w:rPr>
          <w:snapToGrid w:val="0"/>
          <w:szCs w:val="24"/>
        </w:rPr>
        <w:tab/>
        <w:t>Issue of writ of execution</w:t>
      </w:r>
      <w:r>
        <w:tab/>
      </w:r>
      <w:r>
        <w:fldChar w:fldCharType="begin"/>
      </w:r>
      <w:r>
        <w:instrText xml:space="preserve"> PAGEREF _Toc153097468 \h </w:instrText>
      </w:r>
      <w:r>
        <w:fldChar w:fldCharType="separate"/>
      </w:r>
      <w:r>
        <w:t>301</w:t>
      </w:r>
      <w:r>
        <w:fldChar w:fldCharType="end"/>
      </w:r>
    </w:p>
    <w:p>
      <w:pPr>
        <w:pStyle w:val="TOC8"/>
        <w:rPr>
          <w:sz w:val="24"/>
          <w:szCs w:val="24"/>
        </w:rPr>
      </w:pPr>
      <w:r>
        <w:rPr>
          <w:szCs w:val="24"/>
        </w:rPr>
        <w:t>7</w:t>
      </w:r>
      <w:r>
        <w:rPr>
          <w:snapToGrid w:val="0"/>
          <w:szCs w:val="24"/>
        </w:rPr>
        <w:t>.</w:t>
      </w:r>
      <w:r>
        <w:rPr>
          <w:snapToGrid w:val="0"/>
          <w:szCs w:val="24"/>
        </w:rPr>
        <w:tab/>
        <w:t>Indorsement of name and address</w:t>
      </w:r>
      <w:r>
        <w:tab/>
      </w:r>
      <w:r>
        <w:fldChar w:fldCharType="begin"/>
      </w:r>
      <w:r>
        <w:instrText xml:space="preserve"> PAGEREF _Toc153097469 \h </w:instrText>
      </w:r>
      <w:r>
        <w:fldChar w:fldCharType="separate"/>
      </w:r>
      <w:r>
        <w:t>302</w:t>
      </w:r>
      <w:r>
        <w:fldChar w:fldCharType="end"/>
      </w:r>
    </w:p>
    <w:p>
      <w:pPr>
        <w:pStyle w:val="TOC8"/>
        <w:rPr>
          <w:sz w:val="24"/>
          <w:szCs w:val="24"/>
        </w:rPr>
      </w:pPr>
      <w:r>
        <w:rPr>
          <w:szCs w:val="24"/>
        </w:rPr>
        <w:t>8</w:t>
      </w:r>
      <w:r>
        <w:rPr>
          <w:snapToGrid w:val="0"/>
          <w:szCs w:val="24"/>
        </w:rPr>
        <w:t>.</w:t>
      </w:r>
      <w:r>
        <w:rPr>
          <w:snapToGrid w:val="0"/>
          <w:szCs w:val="24"/>
        </w:rPr>
        <w:tab/>
        <w:t>Fees and expenses</w:t>
      </w:r>
      <w:r>
        <w:tab/>
      </w:r>
      <w:r>
        <w:fldChar w:fldCharType="begin"/>
      </w:r>
      <w:r>
        <w:instrText xml:space="preserve"> PAGEREF _Toc153097470 \h </w:instrText>
      </w:r>
      <w:r>
        <w:fldChar w:fldCharType="separate"/>
      </w:r>
      <w:r>
        <w:t>303</w:t>
      </w:r>
      <w:r>
        <w:fldChar w:fldCharType="end"/>
      </w:r>
    </w:p>
    <w:p>
      <w:pPr>
        <w:pStyle w:val="TOC8"/>
        <w:rPr>
          <w:sz w:val="24"/>
          <w:szCs w:val="24"/>
        </w:rPr>
      </w:pPr>
      <w:r>
        <w:rPr>
          <w:szCs w:val="24"/>
        </w:rPr>
        <w:t>10</w:t>
      </w:r>
      <w:r>
        <w:rPr>
          <w:snapToGrid w:val="0"/>
          <w:szCs w:val="24"/>
        </w:rPr>
        <w:t>.</w:t>
      </w:r>
      <w:r>
        <w:rPr>
          <w:snapToGrid w:val="0"/>
          <w:szCs w:val="24"/>
        </w:rPr>
        <w:tab/>
        <w:t>Duration and renewal of writ of execution</w:t>
      </w:r>
      <w:r>
        <w:tab/>
      </w:r>
      <w:r>
        <w:fldChar w:fldCharType="begin"/>
      </w:r>
      <w:r>
        <w:instrText xml:space="preserve"> PAGEREF _Toc153097471 \h </w:instrText>
      </w:r>
      <w:r>
        <w:fldChar w:fldCharType="separate"/>
      </w:r>
      <w:r>
        <w:t>303</w:t>
      </w:r>
      <w:r>
        <w:fldChar w:fldCharType="end"/>
      </w:r>
    </w:p>
    <w:p>
      <w:pPr>
        <w:pStyle w:val="TOC8"/>
        <w:rPr>
          <w:sz w:val="24"/>
          <w:szCs w:val="24"/>
        </w:rPr>
      </w:pPr>
      <w:r>
        <w:rPr>
          <w:szCs w:val="24"/>
        </w:rPr>
        <w:t>11</w:t>
      </w:r>
      <w:r>
        <w:rPr>
          <w:snapToGrid w:val="0"/>
          <w:szCs w:val="24"/>
        </w:rPr>
        <w:t>.</w:t>
      </w:r>
      <w:r>
        <w:rPr>
          <w:snapToGrid w:val="0"/>
          <w:szCs w:val="24"/>
        </w:rPr>
        <w:tab/>
        <w:t>Return to writ of execution</w:t>
      </w:r>
      <w:r>
        <w:tab/>
      </w:r>
      <w:r>
        <w:fldChar w:fldCharType="begin"/>
      </w:r>
      <w:r>
        <w:instrText xml:space="preserve"> PAGEREF _Toc153097472 \h </w:instrText>
      </w:r>
      <w:r>
        <w:fldChar w:fldCharType="separate"/>
      </w:r>
      <w:r>
        <w:t>304</w:t>
      </w:r>
      <w:r>
        <w:fldChar w:fldCharType="end"/>
      </w:r>
    </w:p>
    <w:p>
      <w:pPr>
        <w:pStyle w:val="TOC8"/>
        <w:rPr>
          <w:sz w:val="24"/>
          <w:szCs w:val="24"/>
        </w:rPr>
      </w:pPr>
      <w:r>
        <w:rPr>
          <w:szCs w:val="24"/>
        </w:rPr>
        <w:t>12</w:t>
      </w:r>
      <w:r>
        <w:rPr>
          <w:snapToGrid w:val="0"/>
          <w:szCs w:val="24"/>
        </w:rPr>
        <w:t>.</w:t>
      </w:r>
      <w:r>
        <w:rPr>
          <w:snapToGrid w:val="0"/>
          <w:szCs w:val="24"/>
        </w:rPr>
        <w:tab/>
        <w:t>Sheriff or party may apply for directions</w:t>
      </w:r>
      <w:r>
        <w:tab/>
      </w:r>
      <w:r>
        <w:fldChar w:fldCharType="begin"/>
      </w:r>
      <w:r>
        <w:instrText xml:space="preserve"> PAGEREF _Toc153097473 \h </w:instrText>
      </w:r>
      <w:r>
        <w:fldChar w:fldCharType="separate"/>
      </w:r>
      <w:r>
        <w:t>304</w:t>
      </w:r>
      <w:r>
        <w:fldChar w:fldCharType="end"/>
      </w:r>
    </w:p>
    <w:p>
      <w:pPr>
        <w:pStyle w:val="TOC8"/>
        <w:rPr>
          <w:sz w:val="24"/>
          <w:szCs w:val="24"/>
        </w:rPr>
      </w:pPr>
      <w:r>
        <w:rPr>
          <w:szCs w:val="24"/>
        </w:rPr>
        <w:t>13</w:t>
      </w:r>
      <w:r>
        <w:rPr>
          <w:snapToGrid w:val="0"/>
          <w:szCs w:val="24"/>
        </w:rPr>
        <w:t>.</w:t>
      </w:r>
      <w:r>
        <w:rPr>
          <w:snapToGrid w:val="0"/>
          <w:szCs w:val="24"/>
        </w:rPr>
        <w:tab/>
        <w:t>Power to stay execution</w:t>
      </w:r>
      <w:r>
        <w:tab/>
      </w:r>
      <w:r>
        <w:fldChar w:fldCharType="begin"/>
      </w:r>
      <w:r>
        <w:instrText xml:space="preserve"> PAGEREF _Toc153097474 \h </w:instrText>
      </w:r>
      <w:r>
        <w:fldChar w:fldCharType="separate"/>
      </w:r>
      <w:r>
        <w:t>304</w:t>
      </w:r>
      <w:r>
        <w:fldChar w:fldCharType="end"/>
      </w:r>
    </w:p>
    <w:p>
      <w:pPr>
        <w:pStyle w:val="TOC8"/>
        <w:rPr>
          <w:sz w:val="24"/>
          <w:szCs w:val="24"/>
        </w:rPr>
      </w:pPr>
      <w:r>
        <w:rPr>
          <w:szCs w:val="24"/>
        </w:rPr>
        <w:t>14</w:t>
      </w:r>
      <w:r>
        <w:rPr>
          <w:snapToGrid w:val="0"/>
          <w:szCs w:val="24"/>
        </w:rPr>
        <w:t>.</w:t>
      </w:r>
      <w:r>
        <w:rPr>
          <w:snapToGrid w:val="0"/>
          <w:szCs w:val="24"/>
        </w:rPr>
        <w:tab/>
        <w:t>Separate writs for money and costs</w:t>
      </w:r>
      <w:r>
        <w:tab/>
      </w:r>
      <w:r>
        <w:fldChar w:fldCharType="begin"/>
      </w:r>
      <w:r>
        <w:instrText xml:space="preserve"> PAGEREF _Toc153097475 \h </w:instrText>
      </w:r>
      <w:r>
        <w:fldChar w:fldCharType="separate"/>
      </w:r>
      <w:r>
        <w:t>305</w:t>
      </w:r>
      <w:r>
        <w:fldChar w:fldCharType="end"/>
      </w:r>
    </w:p>
    <w:p>
      <w:pPr>
        <w:pStyle w:val="TOC8"/>
        <w:rPr>
          <w:sz w:val="24"/>
          <w:szCs w:val="24"/>
        </w:rPr>
      </w:pPr>
      <w:r>
        <w:rPr>
          <w:szCs w:val="24"/>
        </w:rPr>
        <w:t>15</w:t>
      </w:r>
      <w:r>
        <w:rPr>
          <w:snapToGrid w:val="0"/>
          <w:szCs w:val="24"/>
        </w:rPr>
        <w:t>.</w:t>
      </w:r>
      <w:r>
        <w:rPr>
          <w:snapToGrid w:val="0"/>
          <w:szCs w:val="24"/>
        </w:rPr>
        <w:tab/>
        <w:t>Order for sale otherwise than by auction</w:t>
      </w:r>
      <w:r>
        <w:tab/>
      </w:r>
      <w:r>
        <w:fldChar w:fldCharType="begin"/>
      </w:r>
      <w:r>
        <w:instrText xml:space="preserve"> PAGEREF _Toc153097476 \h </w:instrText>
      </w:r>
      <w:r>
        <w:fldChar w:fldCharType="separate"/>
      </w:r>
      <w:r>
        <w:t>305</w:t>
      </w:r>
      <w:r>
        <w:fldChar w:fldCharType="end"/>
      </w:r>
    </w:p>
    <w:p>
      <w:pPr>
        <w:pStyle w:val="TOC2"/>
        <w:tabs>
          <w:tab w:val="right" w:leader="dot" w:pos="7088"/>
        </w:tabs>
        <w:rPr>
          <w:b w:val="0"/>
          <w:sz w:val="24"/>
          <w:szCs w:val="24"/>
        </w:rPr>
      </w:pPr>
      <w:r>
        <w:rPr>
          <w:szCs w:val="30"/>
        </w:rPr>
        <w:t>Order 48 — Examination of judgment debtors, etc.</w:t>
      </w:r>
    </w:p>
    <w:p>
      <w:pPr>
        <w:pStyle w:val="TOC8"/>
        <w:rPr>
          <w:sz w:val="24"/>
          <w:szCs w:val="24"/>
        </w:rPr>
      </w:pPr>
      <w:r>
        <w:rPr>
          <w:szCs w:val="24"/>
        </w:rPr>
        <w:t>1</w:t>
      </w:r>
      <w:r>
        <w:rPr>
          <w:snapToGrid w:val="0"/>
          <w:szCs w:val="24"/>
        </w:rPr>
        <w:t>.</w:t>
      </w:r>
      <w:r>
        <w:rPr>
          <w:snapToGrid w:val="0"/>
          <w:szCs w:val="24"/>
        </w:rPr>
        <w:tab/>
        <w:t>Order for examination</w:t>
      </w:r>
      <w:r>
        <w:tab/>
      </w:r>
      <w:r>
        <w:fldChar w:fldCharType="begin"/>
      </w:r>
      <w:r>
        <w:instrText xml:space="preserve"> PAGEREF _Toc153097478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Difficulty in enforcing judgment</w:t>
      </w:r>
      <w:r>
        <w:tab/>
      </w:r>
      <w:r>
        <w:fldChar w:fldCharType="begin"/>
      </w:r>
      <w:r>
        <w:instrText xml:space="preserve"> PAGEREF _Toc153097479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Examination to be recorded</w:t>
      </w:r>
      <w:r>
        <w:tab/>
      </w:r>
      <w:r>
        <w:fldChar w:fldCharType="begin"/>
      </w:r>
      <w:r>
        <w:instrText xml:space="preserve"> PAGEREF _Toc153097480 \h </w:instrText>
      </w:r>
      <w:r>
        <w:fldChar w:fldCharType="separate"/>
      </w:r>
      <w:r>
        <w:t>308</w:t>
      </w:r>
      <w:r>
        <w:fldChar w:fldCharType="end"/>
      </w:r>
    </w:p>
    <w:p>
      <w:pPr>
        <w:pStyle w:val="TOC8"/>
        <w:rPr>
          <w:sz w:val="24"/>
          <w:szCs w:val="24"/>
        </w:rPr>
      </w:pPr>
      <w:r>
        <w:rPr>
          <w:szCs w:val="24"/>
        </w:rPr>
        <w:t>4</w:t>
      </w:r>
      <w:r>
        <w:rPr>
          <w:snapToGrid w:val="0"/>
          <w:szCs w:val="24"/>
        </w:rPr>
        <w:t>.</w:t>
      </w:r>
      <w:r>
        <w:rPr>
          <w:snapToGrid w:val="0"/>
          <w:szCs w:val="24"/>
        </w:rPr>
        <w:tab/>
        <w:t>Costs</w:t>
      </w:r>
      <w:r>
        <w:tab/>
      </w:r>
      <w:r>
        <w:fldChar w:fldCharType="begin"/>
      </w:r>
      <w:r>
        <w:instrText xml:space="preserve"> PAGEREF _Toc153097481 \h </w:instrText>
      </w:r>
      <w:r>
        <w:fldChar w:fldCharType="separate"/>
      </w:r>
      <w:r>
        <w:t>308</w:t>
      </w:r>
      <w:r>
        <w:fldChar w:fldCharType="end"/>
      </w:r>
    </w:p>
    <w:p>
      <w:pPr>
        <w:pStyle w:val="TOC2"/>
        <w:tabs>
          <w:tab w:val="right" w:leader="dot" w:pos="7088"/>
        </w:tabs>
        <w:rPr>
          <w:b w:val="0"/>
          <w:sz w:val="24"/>
          <w:szCs w:val="24"/>
        </w:rPr>
      </w:pPr>
      <w:r>
        <w:rPr>
          <w:szCs w:val="30"/>
        </w:rPr>
        <w:t>Order 49 — Attachment of debts</w:t>
      </w:r>
    </w:p>
    <w:p>
      <w:pPr>
        <w:pStyle w:val="TOC8"/>
        <w:rPr>
          <w:sz w:val="24"/>
          <w:szCs w:val="24"/>
        </w:rPr>
      </w:pPr>
      <w:r>
        <w:rPr>
          <w:szCs w:val="24"/>
        </w:rPr>
        <w:t>1</w:t>
      </w:r>
      <w:r>
        <w:rPr>
          <w:snapToGrid w:val="0"/>
          <w:szCs w:val="24"/>
        </w:rPr>
        <w:t>.</w:t>
      </w:r>
      <w:r>
        <w:rPr>
          <w:snapToGrid w:val="0"/>
          <w:szCs w:val="24"/>
        </w:rPr>
        <w:tab/>
        <w:t xml:space="preserve">Section 126 of the </w:t>
      </w:r>
      <w:r>
        <w:rPr>
          <w:i/>
          <w:snapToGrid w:val="0"/>
          <w:szCs w:val="24"/>
        </w:rPr>
        <w:t xml:space="preserve">Supreme Court Act 1935 </w:t>
      </w:r>
      <w:r>
        <w:rPr>
          <w:snapToGrid w:val="0"/>
          <w:szCs w:val="24"/>
        </w:rPr>
        <w:t>to be referred to</w:t>
      </w:r>
      <w:r>
        <w:tab/>
      </w:r>
      <w:r>
        <w:fldChar w:fldCharType="begin"/>
      </w:r>
      <w:r>
        <w:instrText xml:space="preserve"> PAGEREF _Toc153097483 \h </w:instrText>
      </w:r>
      <w:r>
        <w:fldChar w:fldCharType="separate"/>
      </w:r>
      <w:r>
        <w:t>309</w:t>
      </w:r>
      <w:r>
        <w:fldChar w:fldCharType="end"/>
      </w:r>
    </w:p>
    <w:p>
      <w:pPr>
        <w:pStyle w:val="TOC8"/>
        <w:rPr>
          <w:sz w:val="24"/>
          <w:szCs w:val="24"/>
        </w:rPr>
      </w:pPr>
      <w:r>
        <w:rPr>
          <w:szCs w:val="24"/>
        </w:rPr>
        <w:t>2</w:t>
      </w:r>
      <w:r>
        <w:rPr>
          <w:snapToGrid w:val="0"/>
          <w:szCs w:val="24"/>
        </w:rPr>
        <w:t>.</w:t>
      </w:r>
      <w:r>
        <w:rPr>
          <w:snapToGrid w:val="0"/>
          <w:szCs w:val="24"/>
        </w:rPr>
        <w:tab/>
        <w:t>Service of order to show cause</w:t>
      </w:r>
      <w:r>
        <w:tab/>
      </w:r>
      <w:r>
        <w:fldChar w:fldCharType="begin"/>
      </w:r>
      <w:r>
        <w:instrText xml:space="preserve"> PAGEREF _Toc153097484 \h </w:instrText>
      </w:r>
      <w:r>
        <w:fldChar w:fldCharType="separate"/>
      </w:r>
      <w:r>
        <w:t>309</w:t>
      </w:r>
      <w:r>
        <w:fldChar w:fldCharType="end"/>
      </w:r>
    </w:p>
    <w:p>
      <w:pPr>
        <w:pStyle w:val="TOC8"/>
        <w:rPr>
          <w:sz w:val="24"/>
          <w:szCs w:val="24"/>
        </w:rPr>
      </w:pPr>
      <w:r>
        <w:rPr>
          <w:szCs w:val="24"/>
        </w:rPr>
        <w:t>3</w:t>
      </w:r>
      <w:r>
        <w:rPr>
          <w:snapToGrid w:val="0"/>
          <w:szCs w:val="24"/>
        </w:rPr>
        <w:t>.</w:t>
      </w:r>
      <w:r>
        <w:rPr>
          <w:snapToGrid w:val="0"/>
          <w:szCs w:val="24"/>
        </w:rPr>
        <w:tab/>
        <w:t>Money in Court</w:t>
      </w:r>
      <w:r>
        <w:tab/>
      </w:r>
      <w:r>
        <w:fldChar w:fldCharType="begin"/>
      </w:r>
      <w:r>
        <w:instrText xml:space="preserve"> PAGEREF _Toc153097485 \h </w:instrText>
      </w:r>
      <w:r>
        <w:fldChar w:fldCharType="separate"/>
      </w:r>
      <w:r>
        <w:t>309</w:t>
      </w:r>
      <w:r>
        <w:fldChar w:fldCharType="end"/>
      </w:r>
    </w:p>
    <w:p>
      <w:pPr>
        <w:pStyle w:val="TOC8"/>
        <w:rPr>
          <w:sz w:val="24"/>
          <w:szCs w:val="24"/>
        </w:rPr>
      </w:pPr>
      <w:r>
        <w:rPr>
          <w:szCs w:val="24"/>
        </w:rPr>
        <w:t>4</w:t>
      </w:r>
      <w:r>
        <w:rPr>
          <w:snapToGrid w:val="0"/>
          <w:szCs w:val="24"/>
        </w:rPr>
        <w:t>.</w:t>
      </w:r>
      <w:r>
        <w:rPr>
          <w:snapToGrid w:val="0"/>
          <w:szCs w:val="24"/>
        </w:rPr>
        <w:tab/>
        <w:t>Order absolute: Form</w:t>
      </w:r>
      <w:r>
        <w:tab/>
      </w:r>
      <w:r>
        <w:fldChar w:fldCharType="begin"/>
      </w:r>
      <w:r>
        <w:instrText xml:space="preserve"> PAGEREF _Toc153097486 \h </w:instrText>
      </w:r>
      <w:r>
        <w:fldChar w:fldCharType="separate"/>
      </w:r>
      <w:r>
        <w:t>310</w:t>
      </w:r>
      <w:r>
        <w:fldChar w:fldCharType="end"/>
      </w:r>
    </w:p>
    <w:p>
      <w:pPr>
        <w:pStyle w:val="TOC2"/>
        <w:tabs>
          <w:tab w:val="right" w:leader="dot" w:pos="7088"/>
        </w:tabs>
        <w:rPr>
          <w:b w:val="0"/>
          <w:sz w:val="24"/>
          <w:szCs w:val="24"/>
        </w:rPr>
      </w:pPr>
      <w:r>
        <w:rPr>
          <w:szCs w:val="30"/>
        </w:rPr>
        <w:t>Order 50 — Charging orders and stop orders</w:t>
      </w:r>
    </w:p>
    <w:p>
      <w:pPr>
        <w:pStyle w:val="TOC8"/>
        <w:rPr>
          <w:sz w:val="24"/>
          <w:szCs w:val="24"/>
        </w:rPr>
      </w:pPr>
      <w:r>
        <w:rPr>
          <w:szCs w:val="24"/>
        </w:rPr>
        <w:t>1</w:t>
      </w:r>
      <w:r>
        <w:rPr>
          <w:snapToGrid w:val="0"/>
          <w:szCs w:val="24"/>
        </w:rPr>
        <w:t>.</w:t>
      </w:r>
      <w:r>
        <w:rPr>
          <w:snapToGrid w:val="0"/>
          <w:szCs w:val="24"/>
        </w:rPr>
        <w:tab/>
        <w:t>Order charging stocks and shares</w:t>
      </w:r>
      <w:r>
        <w:tab/>
      </w:r>
      <w:r>
        <w:fldChar w:fldCharType="begin"/>
      </w:r>
      <w:r>
        <w:instrText xml:space="preserve"> PAGEREF _Toc153097488 \h </w:instrText>
      </w:r>
      <w:r>
        <w:fldChar w:fldCharType="separate"/>
      </w:r>
      <w:r>
        <w:t>311</w:t>
      </w:r>
      <w:r>
        <w:fldChar w:fldCharType="end"/>
      </w:r>
    </w:p>
    <w:p>
      <w:pPr>
        <w:pStyle w:val="TOC8"/>
        <w:rPr>
          <w:sz w:val="24"/>
          <w:szCs w:val="24"/>
        </w:rPr>
      </w:pPr>
      <w:r>
        <w:rPr>
          <w:szCs w:val="24"/>
        </w:rPr>
        <w:t>2</w:t>
      </w:r>
      <w:r>
        <w:rPr>
          <w:snapToGrid w:val="0"/>
          <w:szCs w:val="24"/>
        </w:rPr>
        <w:t>.</w:t>
      </w:r>
      <w:r>
        <w:rPr>
          <w:snapToGrid w:val="0"/>
          <w:szCs w:val="24"/>
        </w:rPr>
        <w:tab/>
        <w:t>Meaning of “Company” and “stock”</w:t>
      </w:r>
      <w:r>
        <w:tab/>
      </w:r>
      <w:r>
        <w:fldChar w:fldCharType="begin"/>
      </w:r>
      <w:r>
        <w:instrText xml:space="preserve"> PAGEREF _Toc153097489 \h </w:instrText>
      </w:r>
      <w:r>
        <w:fldChar w:fldCharType="separate"/>
      </w:r>
      <w:r>
        <w:t>311</w:t>
      </w:r>
      <w:r>
        <w:fldChar w:fldCharType="end"/>
      </w:r>
    </w:p>
    <w:p>
      <w:pPr>
        <w:pStyle w:val="TOC8"/>
        <w:rPr>
          <w:sz w:val="24"/>
          <w:szCs w:val="24"/>
        </w:rPr>
      </w:pPr>
      <w:r>
        <w:rPr>
          <w:szCs w:val="24"/>
        </w:rPr>
        <w:t>3</w:t>
      </w:r>
      <w:r>
        <w:rPr>
          <w:snapToGrid w:val="0"/>
          <w:szCs w:val="24"/>
        </w:rPr>
        <w:t>.</w:t>
      </w:r>
      <w:r>
        <w:rPr>
          <w:snapToGrid w:val="0"/>
          <w:szCs w:val="24"/>
        </w:rPr>
        <w:tab/>
        <w:t>Stop notice as to stock</w:t>
      </w:r>
      <w:r>
        <w:tab/>
      </w:r>
      <w:r>
        <w:fldChar w:fldCharType="begin"/>
      </w:r>
      <w:r>
        <w:instrText xml:space="preserve"> PAGEREF _Toc153097490 \h </w:instrText>
      </w:r>
      <w:r>
        <w:fldChar w:fldCharType="separate"/>
      </w:r>
      <w:r>
        <w:t>311</w:t>
      </w:r>
      <w:r>
        <w:fldChar w:fldCharType="end"/>
      </w:r>
    </w:p>
    <w:p>
      <w:pPr>
        <w:pStyle w:val="TOC8"/>
        <w:rPr>
          <w:sz w:val="24"/>
          <w:szCs w:val="24"/>
        </w:rPr>
      </w:pPr>
      <w:r>
        <w:rPr>
          <w:szCs w:val="24"/>
        </w:rPr>
        <w:t>4</w:t>
      </w:r>
      <w:r>
        <w:rPr>
          <w:snapToGrid w:val="0"/>
          <w:szCs w:val="24"/>
        </w:rPr>
        <w:t>.</w:t>
      </w:r>
      <w:r>
        <w:rPr>
          <w:snapToGrid w:val="0"/>
          <w:szCs w:val="24"/>
        </w:rPr>
        <w:tab/>
        <w:t>Claimant’s address to be stated</w:t>
      </w:r>
      <w:r>
        <w:tab/>
      </w:r>
      <w:r>
        <w:fldChar w:fldCharType="begin"/>
      </w:r>
      <w:r>
        <w:instrText xml:space="preserve"> PAGEREF _Toc153097491 \h </w:instrText>
      </w:r>
      <w:r>
        <w:fldChar w:fldCharType="separate"/>
      </w:r>
      <w:r>
        <w:t>311</w:t>
      </w:r>
      <w:r>
        <w:fldChar w:fldCharType="end"/>
      </w:r>
    </w:p>
    <w:p>
      <w:pPr>
        <w:pStyle w:val="TOC8"/>
        <w:rPr>
          <w:sz w:val="24"/>
          <w:szCs w:val="24"/>
        </w:rPr>
      </w:pPr>
      <w:r>
        <w:rPr>
          <w:szCs w:val="24"/>
        </w:rPr>
        <w:t>5</w:t>
      </w:r>
      <w:r>
        <w:rPr>
          <w:snapToGrid w:val="0"/>
          <w:szCs w:val="24"/>
        </w:rPr>
        <w:t>.</w:t>
      </w:r>
      <w:r>
        <w:rPr>
          <w:snapToGrid w:val="0"/>
          <w:szCs w:val="24"/>
        </w:rPr>
        <w:tab/>
        <w:t>Change of address</w:t>
      </w:r>
      <w:r>
        <w:tab/>
      </w:r>
      <w:r>
        <w:fldChar w:fldCharType="begin"/>
      </w:r>
      <w:r>
        <w:instrText xml:space="preserve"> PAGEREF _Toc153097492 \h </w:instrText>
      </w:r>
      <w:r>
        <w:fldChar w:fldCharType="separate"/>
      </w:r>
      <w:r>
        <w:t>312</w:t>
      </w:r>
      <w:r>
        <w:fldChar w:fldCharType="end"/>
      </w:r>
    </w:p>
    <w:p>
      <w:pPr>
        <w:pStyle w:val="TOC8"/>
        <w:rPr>
          <w:sz w:val="24"/>
          <w:szCs w:val="24"/>
        </w:rPr>
      </w:pPr>
      <w:r>
        <w:rPr>
          <w:szCs w:val="24"/>
        </w:rPr>
        <w:t>6</w:t>
      </w:r>
      <w:r>
        <w:rPr>
          <w:snapToGrid w:val="0"/>
          <w:szCs w:val="24"/>
        </w:rPr>
        <w:t>.</w:t>
      </w:r>
      <w:r>
        <w:rPr>
          <w:snapToGrid w:val="0"/>
          <w:szCs w:val="24"/>
        </w:rPr>
        <w:tab/>
        <w:t>Effect of stop notice</w:t>
      </w:r>
      <w:r>
        <w:tab/>
      </w:r>
      <w:r>
        <w:fldChar w:fldCharType="begin"/>
      </w:r>
      <w:r>
        <w:instrText xml:space="preserve"> PAGEREF _Toc153097493 \h </w:instrText>
      </w:r>
      <w:r>
        <w:fldChar w:fldCharType="separate"/>
      </w:r>
      <w:r>
        <w:t>312</w:t>
      </w:r>
      <w:r>
        <w:fldChar w:fldCharType="end"/>
      </w:r>
    </w:p>
    <w:p>
      <w:pPr>
        <w:pStyle w:val="TOC8"/>
        <w:rPr>
          <w:sz w:val="24"/>
          <w:szCs w:val="24"/>
        </w:rPr>
      </w:pPr>
      <w:r>
        <w:rPr>
          <w:szCs w:val="24"/>
        </w:rPr>
        <w:t>7</w:t>
      </w:r>
      <w:r>
        <w:rPr>
          <w:snapToGrid w:val="0"/>
          <w:szCs w:val="24"/>
        </w:rPr>
        <w:t>.</w:t>
      </w:r>
      <w:r>
        <w:rPr>
          <w:snapToGrid w:val="0"/>
          <w:szCs w:val="24"/>
        </w:rPr>
        <w:tab/>
        <w:t>Amendment of stop notice</w:t>
      </w:r>
      <w:r>
        <w:tab/>
      </w:r>
      <w:r>
        <w:fldChar w:fldCharType="begin"/>
      </w:r>
      <w:r>
        <w:instrText xml:space="preserve"> PAGEREF _Toc153097494 \h </w:instrText>
      </w:r>
      <w:r>
        <w:fldChar w:fldCharType="separate"/>
      </w:r>
      <w:r>
        <w:t>312</w:t>
      </w:r>
      <w:r>
        <w:fldChar w:fldCharType="end"/>
      </w:r>
    </w:p>
    <w:p>
      <w:pPr>
        <w:pStyle w:val="TOC8"/>
        <w:rPr>
          <w:sz w:val="24"/>
          <w:szCs w:val="24"/>
        </w:rPr>
      </w:pPr>
      <w:r>
        <w:rPr>
          <w:szCs w:val="24"/>
        </w:rPr>
        <w:t>8</w:t>
      </w:r>
      <w:r>
        <w:rPr>
          <w:snapToGrid w:val="0"/>
          <w:szCs w:val="24"/>
        </w:rPr>
        <w:t>.</w:t>
      </w:r>
      <w:r>
        <w:rPr>
          <w:snapToGrid w:val="0"/>
          <w:szCs w:val="24"/>
        </w:rPr>
        <w:tab/>
        <w:t>Withdrawal or discharge of notice</w:t>
      </w:r>
      <w:r>
        <w:tab/>
      </w:r>
      <w:r>
        <w:fldChar w:fldCharType="begin"/>
      </w:r>
      <w:r>
        <w:instrText xml:space="preserve"> PAGEREF _Toc153097495 \h </w:instrText>
      </w:r>
      <w:r>
        <w:fldChar w:fldCharType="separate"/>
      </w:r>
      <w:r>
        <w:t>313</w:t>
      </w:r>
      <w:r>
        <w:fldChar w:fldCharType="end"/>
      </w:r>
    </w:p>
    <w:p>
      <w:pPr>
        <w:pStyle w:val="TOC8"/>
        <w:rPr>
          <w:sz w:val="24"/>
          <w:szCs w:val="24"/>
        </w:rPr>
      </w:pPr>
      <w:r>
        <w:rPr>
          <w:szCs w:val="24"/>
        </w:rPr>
        <w:t>9</w:t>
      </w:r>
      <w:r>
        <w:rPr>
          <w:snapToGrid w:val="0"/>
          <w:szCs w:val="24"/>
        </w:rPr>
        <w:t>.</w:t>
      </w:r>
      <w:r>
        <w:rPr>
          <w:snapToGrid w:val="0"/>
          <w:szCs w:val="24"/>
        </w:rPr>
        <w:tab/>
        <w:t>Stop order where funds in Court</w:t>
      </w:r>
      <w:r>
        <w:tab/>
      </w:r>
      <w:r>
        <w:fldChar w:fldCharType="begin"/>
      </w:r>
      <w:r>
        <w:instrText xml:space="preserve"> PAGEREF _Toc153097496 \h </w:instrText>
      </w:r>
      <w:r>
        <w:fldChar w:fldCharType="separate"/>
      </w:r>
      <w:r>
        <w:t>313</w:t>
      </w:r>
      <w:r>
        <w:fldChar w:fldCharType="end"/>
      </w:r>
    </w:p>
    <w:p>
      <w:pPr>
        <w:pStyle w:val="TOC8"/>
        <w:rPr>
          <w:sz w:val="24"/>
          <w:szCs w:val="24"/>
        </w:rPr>
      </w:pPr>
      <w:r>
        <w:rPr>
          <w:szCs w:val="24"/>
        </w:rPr>
        <w:t>10</w:t>
      </w:r>
      <w:r>
        <w:rPr>
          <w:snapToGrid w:val="0"/>
          <w:szCs w:val="24"/>
        </w:rPr>
        <w:t>.</w:t>
      </w:r>
      <w:r>
        <w:rPr>
          <w:snapToGrid w:val="0"/>
          <w:szCs w:val="24"/>
        </w:rPr>
        <w:tab/>
        <w:t>Order prohibiting transfer of stock</w:t>
      </w:r>
      <w:r>
        <w:tab/>
      </w:r>
      <w:r>
        <w:fldChar w:fldCharType="begin"/>
      </w:r>
      <w:r>
        <w:instrText xml:space="preserve"> PAGEREF _Toc153097497 \h </w:instrText>
      </w:r>
      <w:r>
        <w:fldChar w:fldCharType="separate"/>
      </w:r>
      <w:r>
        <w:t>314</w:t>
      </w:r>
      <w:r>
        <w:fldChar w:fldCharType="end"/>
      </w:r>
    </w:p>
    <w:p>
      <w:pPr>
        <w:pStyle w:val="TOC8"/>
        <w:rPr>
          <w:sz w:val="24"/>
          <w:szCs w:val="24"/>
        </w:rPr>
      </w:pPr>
      <w:r>
        <w:rPr>
          <w:szCs w:val="24"/>
        </w:rPr>
        <w:t>11</w:t>
      </w:r>
      <w:r>
        <w:rPr>
          <w:snapToGrid w:val="0"/>
          <w:szCs w:val="24"/>
        </w:rPr>
        <w:t>.</w:t>
      </w:r>
      <w:r>
        <w:rPr>
          <w:snapToGrid w:val="0"/>
          <w:szCs w:val="24"/>
        </w:rPr>
        <w:tab/>
        <w:t>Charging order on money in Court</w:t>
      </w:r>
      <w:r>
        <w:tab/>
      </w:r>
      <w:r>
        <w:fldChar w:fldCharType="begin"/>
      </w:r>
      <w:r>
        <w:instrText xml:space="preserve"> PAGEREF _Toc153097498 \h </w:instrText>
      </w:r>
      <w:r>
        <w:fldChar w:fldCharType="separate"/>
      </w:r>
      <w:r>
        <w:t>314</w:t>
      </w:r>
      <w:r>
        <w:fldChar w:fldCharType="end"/>
      </w:r>
    </w:p>
    <w:p>
      <w:pPr>
        <w:pStyle w:val="TOC8"/>
        <w:rPr>
          <w:sz w:val="24"/>
          <w:szCs w:val="24"/>
        </w:rPr>
      </w:pPr>
      <w:r>
        <w:rPr>
          <w:szCs w:val="24"/>
        </w:rPr>
        <w:t>12</w:t>
      </w:r>
      <w:r>
        <w:rPr>
          <w:snapToGrid w:val="0"/>
          <w:szCs w:val="24"/>
        </w:rPr>
        <w:t>.</w:t>
      </w:r>
      <w:r>
        <w:rPr>
          <w:snapToGrid w:val="0"/>
          <w:szCs w:val="24"/>
        </w:rPr>
        <w:tab/>
        <w:t>Discharge of charging order</w:t>
      </w:r>
      <w:r>
        <w:tab/>
      </w:r>
      <w:r>
        <w:fldChar w:fldCharType="begin"/>
      </w:r>
      <w:r>
        <w:instrText xml:space="preserve"> PAGEREF _Toc153097499 \h </w:instrText>
      </w:r>
      <w:r>
        <w:fldChar w:fldCharType="separate"/>
      </w:r>
      <w:r>
        <w:t>315</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_Toc153097501 \h </w:instrText>
      </w:r>
      <w:r>
        <w:fldChar w:fldCharType="separate"/>
      </w:r>
      <w:r>
        <w:t>316</w:t>
      </w:r>
      <w:r>
        <w:fldChar w:fldCharType="end"/>
      </w:r>
    </w:p>
    <w:p>
      <w:pPr>
        <w:pStyle w:val="TOC8"/>
        <w:rPr>
          <w:sz w:val="24"/>
          <w:szCs w:val="24"/>
        </w:rPr>
      </w:pPr>
      <w:r>
        <w:rPr>
          <w:szCs w:val="24"/>
        </w:rPr>
        <w:t>2</w:t>
      </w:r>
      <w:r>
        <w:rPr>
          <w:snapToGrid w:val="0"/>
          <w:szCs w:val="24"/>
        </w:rPr>
        <w:t>.</w:t>
      </w:r>
      <w:r>
        <w:rPr>
          <w:snapToGrid w:val="0"/>
          <w:szCs w:val="24"/>
        </w:rPr>
        <w:tab/>
        <w:t>Appointment of receiver by way of equitable execution</w:t>
      </w:r>
      <w:r>
        <w:tab/>
      </w:r>
      <w:r>
        <w:fldChar w:fldCharType="begin"/>
      </w:r>
      <w:r>
        <w:instrText xml:space="preserve"> PAGEREF _Toc153097502 \h </w:instrText>
      </w:r>
      <w:r>
        <w:fldChar w:fldCharType="separate"/>
      </w:r>
      <w:r>
        <w:t>316</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_Toc153097503 \h </w:instrText>
      </w:r>
      <w:r>
        <w:fldChar w:fldCharType="separate"/>
      </w:r>
      <w:r>
        <w:t>316</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_Toc153097504 \h </w:instrText>
      </w:r>
      <w:r>
        <w:fldChar w:fldCharType="separate"/>
      </w:r>
      <w:r>
        <w:t>317</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_Toc153097505 \h </w:instrText>
      </w:r>
      <w:r>
        <w:fldChar w:fldCharType="separate"/>
      </w:r>
      <w:r>
        <w:t>317</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_Toc153097506 \h </w:instrText>
      </w:r>
      <w:r>
        <w:fldChar w:fldCharType="separate"/>
      </w:r>
      <w:r>
        <w:t>318</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_Toc153097507 \h </w:instrText>
      </w:r>
      <w:r>
        <w:fldChar w:fldCharType="separate"/>
      </w:r>
      <w:r>
        <w:t>318</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_Toc153097508 \h </w:instrText>
      </w:r>
      <w:r>
        <w:fldChar w:fldCharType="separate"/>
      </w:r>
      <w:r>
        <w:t>319</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_Toc153097509 \h </w:instrText>
      </w:r>
      <w:r>
        <w:fldChar w:fldCharType="separate"/>
      </w:r>
      <w:r>
        <w:t>319</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_Toc153097510 \h </w:instrText>
      </w:r>
      <w:r>
        <w:fldChar w:fldCharType="separate"/>
      </w:r>
      <w:r>
        <w:t>319</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_Toc153097512 \h </w:instrText>
      </w:r>
      <w:r>
        <w:fldChar w:fldCharType="separate"/>
      </w:r>
      <w:r>
        <w:t>320</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_Toc153097513 \h </w:instrText>
      </w:r>
      <w:r>
        <w:fldChar w:fldCharType="separate"/>
      </w:r>
      <w:r>
        <w:t>320</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_Toc153097514 \h </w:instrText>
      </w:r>
      <w:r>
        <w:fldChar w:fldCharType="separate"/>
      </w:r>
      <w:r>
        <w:t>321</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_Toc153097515 \h </w:instrText>
      </w:r>
      <w:r>
        <w:fldChar w:fldCharType="separate"/>
      </w:r>
      <w:r>
        <w:t>321</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_Toc153097516 \h </w:instrText>
      </w:r>
      <w:r>
        <w:fldChar w:fldCharType="separate"/>
      </w:r>
      <w:r>
        <w:t>322</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_Toc153097517 \h </w:instrText>
      </w:r>
      <w:r>
        <w:fldChar w:fldCharType="separate"/>
      </w:r>
      <w:r>
        <w:t>322</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_Toc153097518 \h </w:instrText>
      </w:r>
      <w:r>
        <w:fldChar w:fldCharType="separate"/>
      </w:r>
      <w:r>
        <w:t>323</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_Toc153097519 \h </w:instrText>
      </w:r>
      <w:r>
        <w:fldChar w:fldCharType="separate"/>
      </w:r>
      <w:r>
        <w:t>323</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_Toc153097520 \h </w:instrText>
      </w:r>
      <w:r>
        <w:fldChar w:fldCharType="separate"/>
      </w:r>
      <w:r>
        <w:t>323</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_Toc153097521 \h </w:instrText>
      </w:r>
      <w:r>
        <w:fldChar w:fldCharType="separate"/>
      </w:r>
      <w:r>
        <w:t>324</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_Toc153097523 \h </w:instrText>
      </w:r>
      <w:r>
        <w:fldChar w:fldCharType="separate"/>
      </w:r>
      <w:r>
        <w:t>325</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_Toc153097524 \h </w:instrText>
      </w:r>
      <w:r>
        <w:fldChar w:fldCharType="separate"/>
      </w:r>
      <w:r>
        <w:t>325</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_Toc153097525 \h </w:instrText>
      </w:r>
      <w:r>
        <w:fldChar w:fldCharType="separate"/>
      </w:r>
      <w:r>
        <w:t>325</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_Toc153097526 \h </w:instrText>
      </w:r>
      <w:r>
        <w:fldChar w:fldCharType="separate"/>
      </w:r>
      <w:r>
        <w:t>325</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_Toc153097527 \h </w:instrText>
      </w:r>
      <w:r>
        <w:fldChar w:fldCharType="separate"/>
      </w:r>
      <w:r>
        <w:t>326</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_Toc153097528 \h </w:instrText>
      </w:r>
      <w:r>
        <w:fldChar w:fldCharType="separate"/>
      </w:r>
      <w:r>
        <w:t>326</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_Toc153097529 \h </w:instrText>
      </w:r>
      <w:r>
        <w:fldChar w:fldCharType="separate"/>
      </w:r>
      <w:r>
        <w:t>327</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_Toc153097530 \h </w:instrText>
      </w:r>
      <w:r>
        <w:fldChar w:fldCharType="separate"/>
      </w:r>
      <w:r>
        <w:t>327</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_Toc153097532 \h </w:instrText>
      </w:r>
      <w:r>
        <w:fldChar w:fldCharType="separate"/>
      </w:r>
      <w:r>
        <w:t>328</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_Toc153097533 \h </w:instrText>
      </w:r>
      <w:r>
        <w:fldChar w:fldCharType="separate"/>
      </w:r>
      <w:r>
        <w:t>328</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_Toc153097534 \h </w:instrText>
      </w:r>
      <w:r>
        <w:fldChar w:fldCharType="separate"/>
      </w:r>
      <w:r>
        <w:t>328</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_Toc153097535 \h </w:instrText>
      </w:r>
      <w:r>
        <w:fldChar w:fldCharType="separate"/>
      </w:r>
      <w:r>
        <w:t>328</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_Toc153097536 \h </w:instrText>
      </w:r>
      <w:r>
        <w:fldChar w:fldCharType="separate"/>
      </w:r>
      <w:r>
        <w:t>328</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_Toc153097537 \h </w:instrText>
      </w:r>
      <w:r>
        <w:fldChar w:fldCharType="separate"/>
      </w:r>
      <w:r>
        <w:t>329</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_Toc153097538 \h </w:instrText>
      </w:r>
      <w:r>
        <w:fldChar w:fldCharType="separate"/>
      </w:r>
      <w:r>
        <w:t>329</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_Toc153097539 \h </w:instrText>
      </w:r>
      <w:r>
        <w:fldChar w:fldCharType="separate"/>
      </w:r>
      <w:r>
        <w:t>329</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_Toc153097541 \h </w:instrText>
      </w:r>
      <w:r>
        <w:fldChar w:fldCharType="separate"/>
      </w:r>
      <w:r>
        <w:t>330</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_Toc153097542 \h </w:instrText>
      </w:r>
      <w:r>
        <w:fldChar w:fldCharType="separate"/>
      </w:r>
      <w:r>
        <w:t>330</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_Toc153097543 \h </w:instrText>
      </w:r>
      <w:r>
        <w:fldChar w:fldCharType="separate"/>
      </w:r>
      <w:r>
        <w:t>330</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_Toc153097544 \h </w:instrText>
      </w:r>
      <w:r>
        <w:fldChar w:fldCharType="separate"/>
      </w:r>
      <w:r>
        <w:t>331</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_Toc153097545 \h </w:instrText>
      </w:r>
      <w:r>
        <w:fldChar w:fldCharType="separate"/>
      </w:r>
      <w:r>
        <w:t>331</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_Toc153097546 \h </w:instrText>
      </w:r>
      <w:r>
        <w:fldChar w:fldCharType="separate"/>
      </w:r>
      <w:r>
        <w:t>332</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_Toc153097547 \h </w:instrText>
      </w:r>
      <w:r>
        <w:fldChar w:fldCharType="separate"/>
      </w:r>
      <w:r>
        <w:t>332</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_Toc153097548 \h </w:instrText>
      </w:r>
      <w:r>
        <w:fldChar w:fldCharType="separate"/>
      </w:r>
      <w:r>
        <w:t>332</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_Toc153097549 \h </w:instrText>
      </w:r>
      <w:r>
        <w:fldChar w:fldCharType="separate"/>
      </w:r>
      <w:r>
        <w:t>333</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_Toc153097550 \h </w:instrText>
      </w:r>
      <w:r>
        <w:fldChar w:fldCharType="separate"/>
      </w:r>
      <w:r>
        <w:t>333</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_Toc153097551 \h </w:instrText>
      </w:r>
      <w:r>
        <w:fldChar w:fldCharType="separate"/>
      </w:r>
      <w:r>
        <w:t>333</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_Toc153097552 \h </w:instrText>
      </w:r>
      <w:r>
        <w:fldChar w:fldCharType="separate"/>
      </w:r>
      <w:r>
        <w:t>334</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_Toc153097554 \h </w:instrText>
      </w:r>
      <w:r>
        <w:fldChar w:fldCharType="separate"/>
      </w:r>
      <w:r>
        <w:t>335</w:t>
      </w:r>
      <w:r>
        <w:fldChar w:fldCharType="end"/>
      </w:r>
    </w:p>
    <w:p>
      <w:pPr>
        <w:pStyle w:val="TOC8"/>
        <w:rPr>
          <w:sz w:val="24"/>
          <w:szCs w:val="24"/>
        </w:rPr>
      </w:pPr>
      <w:r>
        <w:rPr>
          <w:szCs w:val="24"/>
        </w:rPr>
        <w:t>2</w:t>
      </w:r>
      <w:r>
        <w:rPr>
          <w:snapToGrid w:val="0"/>
          <w:szCs w:val="24"/>
        </w:rPr>
        <w:t>.</w:t>
      </w:r>
      <w:r>
        <w:rPr>
          <w:snapToGrid w:val="0"/>
          <w:szCs w:val="24"/>
        </w:rPr>
        <w:tab/>
        <w:t xml:space="preserve">Judge may direct application in Court or to </w:t>
      </w:r>
      <w:r>
        <w:rPr>
          <w:szCs w:val="24"/>
        </w:rPr>
        <w:t xml:space="preserve"> Court of Appeal</w:t>
      </w:r>
      <w:r>
        <w:tab/>
      </w:r>
      <w:r>
        <w:fldChar w:fldCharType="begin"/>
      </w:r>
      <w:r>
        <w:instrText xml:space="preserve"> PAGEREF _Toc153097555 \h </w:instrText>
      </w:r>
      <w:r>
        <w:fldChar w:fldCharType="separate"/>
      </w:r>
      <w:r>
        <w:t>336</w:t>
      </w:r>
      <w:r>
        <w:fldChar w:fldCharType="end"/>
      </w:r>
    </w:p>
    <w:p>
      <w:pPr>
        <w:pStyle w:val="TOC8"/>
        <w:rPr>
          <w:sz w:val="24"/>
          <w:szCs w:val="24"/>
        </w:rPr>
      </w:pPr>
      <w:r>
        <w:rPr>
          <w:szCs w:val="24"/>
        </w:rPr>
        <w:t>3.</w:t>
      </w:r>
      <w:r>
        <w:rPr>
          <w:szCs w:val="24"/>
        </w:rPr>
        <w:tab/>
        <w:t>Order to show cause</w:t>
      </w:r>
      <w:r>
        <w:tab/>
      </w:r>
      <w:r>
        <w:fldChar w:fldCharType="begin"/>
      </w:r>
      <w:r>
        <w:instrText xml:space="preserve"> PAGEREF _Toc153097556 \h </w:instrText>
      </w:r>
      <w:r>
        <w:fldChar w:fldCharType="separate"/>
      </w:r>
      <w:r>
        <w:t>336</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_Toc153097557 \h </w:instrText>
      </w:r>
      <w:r>
        <w:fldChar w:fldCharType="separate"/>
      </w:r>
      <w:r>
        <w:t>336</w:t>
      </w:r>
      <w:r>
        <w:fldChar w:fldCharType="end"/>
      </w:r>
    </w:p>
    <w:p>
      <w:pPr>
        <w:pStyle w:val="TOC8"/>
        <w:rPr>
          <w:sz w:val="24"/>
          <w:szCs w:val="24"/>
        </w:rPr>
      </w:pPr>
      <w:r>
        <w:rPr>
          <w:szCs w:val="24"/>
        </w:rPr>
        <w:t>5</w:t>
      </w:r>
      <w:r>
        <w:rPr>
          <w:snapToGrid w:val="0"/>
          <w:szCs w:val="24"/>
        </w:rPr>
        <w:t>.</w:t>
      </w:r>
      <w:r>
        <w:rPr>
          <w:snapToGrid w:val="0"/>
          <w:szCs w:val="24"/>
        </w:rPr>
        <w:tab/>
        <w:t>Terms, stay of proceedings</w:t>
      </w:r>
      <w:r>
        <w:tab/>
      </w:r>
      <w:r>
        <w:fldChar w:fldCharType="begin"/>
      </w:r>
      <w:r>
        <w:instrText xml:space="preserve"> PAGEREF _Toc153097558 \h </w:instrText>
      </w:r>
      <w:r>
        <w:fldChar w:fldCharType="separate"/>
      </w:r>
      <w:r>
        <w:t>337</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_Toc153097559 \h </w:instrText>
      </w:r>
      <w:r>
        <w:fldChar w:fldCharType="separate"/>
      </w:r>
      <w:r>
        <w:t>338</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_Toc153097560 \h </w:instrText>
      </w:r>
      <w:r>
        <w:fldChar w:fldCharType="separate"/>
      </w:r>
      <w:r>
        <w:t>338</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_Toc153097561 \h </w:instrText>
      </w:r>
      <w:r>
        <w:fldChar w:fldCharType="separate"/>
      </w:r>
      <w:r>
        <w:t>338</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_Toc153097562 \h </w:instrText>
      </w:r>
      <w:r>
        <w:fldChar w:fldCharType="separate"/>
      </w:r>
      <w:r>
        <w:t>339</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_Toc153097563 \h </w:instrText>
      </w:r>
      <w:r>
        <w:fldChar w:fldCharType="separate"/>
      </w:r>
      <w:r>
        <w:t>339</w:t>
      </w:r>
      <w:r>
        <w:fldChar w:fldCharType="end"/>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_Toc153097564 \h </w:instrText>
      </w:r>
      <w:r>
        <w:fldChar w:fldCharType="separate"/>
      </w:r>
      <w:r>
        <w:t>339</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_Toc153097565 \h </w:instrText>
      </w:r>
      <w:r>
        <w:fldChar w:fldCharType="separate"/>
      </w:r>
      <w:r>
        <w:t>340</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_Toc153097566 \h </w:instrText>
      </w:r>
      <w:r>
        <w:fldChar w:fldCharType="separate"/>
      </w:r>
      <w:r>
        <w:t>340</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_Toc153097567 \h </w:instrText>
      </w:r>
      <w:r>
        <w:fldChar w:fldCharType="separate"/>
      </w:r>
      <w:r>
        <w:t>340</w:t>
      </w:r>
      <w:r>
        <w:fldChar w:fldCharType="end"/>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_Toc153097568 \h </w:instrText>
      </w:r>
      <w:r>
        <w:fldChar w:fldCharType="separate"/>
      </w:r>
      <w:r>
        <w:t>341</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_Toc153097569 \h </w:instrText>
      </w:r>
      <w:r>
        <w:fldChar w:fldCharType="separate"/>
      </w:r>
      <w:r>
        <w:t>341</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_Toc153097570 \h </w:instrText>
      </w:r>
      <w:r>
        <w:fldChar w:fldCharType="separate"/>
      </w:r>
      <w:r>
        <w:t>341</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_Toc153097571 \h </w:instrText>
      </w:r>
      <w:r>
        <w:fldChar w:fldCharType="separate"/>
      </w:r>
      <w:r>
        <w:t>341</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_Toc153097572 \h </w:instrText>
      </w:r>
      <w:r>
        <w:fldChar w:fldCharType="separate"/>
      </w:r>
      <w:r>
        <w:t>342</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_Toc153097573 \h </w:instrText>
      </w:r>
      <w:r>
        <w:fldChar w:fldCharType="separate"/>
      </w:r>
      <w:r>
        <w:t>342</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_Toc153097574 \h </w:instrText>
      </w:r>
      <w:r>
        <w:fldChar w:fldCharType="separate"/>
      </w:r>
      <w:r>
        <w:t>342</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_Toc153097575 \h </w:instrText>
      </w:r>
      <w:r>
        <w:fldChar w:fldCharType="separate"/>
      </w:r>
      <w:r>
        <w:t>343</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_Toc153097576 \h </w:instrText>
      </w:r>
      <w:r>
        <w:fldChar w:fldCharType="separate"/>
      </w:r>
      <w:r>
        <w:t>343</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_Toc153097577 \h </w:instrText>
      </w:r>
      <w:r>
        <w:fldChar w:fldCharType="separate"/>
      </w:r>
      <w:r>
        <w:t>343</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_Toc153097578 \h </w:instrText>
      </w:r>
      <w:r>
        <w:fldChar w:fldCharType="separate"/>
      </w:r>
      <w:r>
        <w:t>344</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_Toc153097579 \h </w:instrText>
      </w:r>
      <w:r>
        <w:fldChar w:fldCharType="separate"/>
      </w:r>
      <w:r>
        <w:t>344</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_Toc153097580 \h </w:instrText>
      </w:r>
      <w:r>
        <w:fldChar w:fldCharType="separate"/>
      </w:r>
      <w:r>
        <w:t>344</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_Toc153097581 \h </w:instrText>
      </w:r>
      <w:r>
        <w:fldChar w:fldCharType="separate"/>
      </w:r>
      <w:r>
        <w:t>344</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_Toc153097582 \h </w:instrText>
      </w:r>
      <w:r>
        <w:fldChar w:fldCharType="separate"/>
      </w:r>
      <w:r>
        <w:t>345</w:t>
      </w:r>
      <w:r>
        <w:fldChar w:fldCharType="end"/>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_Toc153097583 \h </w:instrText>
      </w:r>
      <w:r>
        <w:fldChar w:fldCharType="separate"/>
      </w:r>
      <w:r>
        <w:t>345</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_Toc153097584 \h </w:instrText>
      </w:r>
      <w:r>
        <w:fldChar w:fldCharType="separate"/>
      </w:r>
      <w:r>
        <w:t>345</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_Toc153097585 \h </w:instrText>
      </w:r>
      <w:r>
        <w:fldChar w:fldCharType="separate"/>
      </w:r>
      <w:r>
        <w:t>345</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_Toc153097586 \h </w:instrText>
      </w:r>
      <w:r>
        <w:fldChar w:fldCharType="separate"/>
      </w:r>
      <w:r>
        <w:t>346</w:t>
      </w:r>
      <w:r>
        <w:fldChar w:fldCharType="end"/>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_Toc153097587 \h </w:instrText>
      </w:r>
      <w:r>
        <w:fldChar w:fldCharType="separate"/>
      </w:r>
      <w:r>
        <w:t>346</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_Toc153097588 \h </w:instrText>
      </w:r>
      <w:r>
        <w:fldChar w:fldCharType="separate"/>
      </w:r>
      <w:r>
        <w:t>346</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Interpretation</w:t>
      </w:r>
      <w:r>
        <w:tab/>
      </w:r>
      <w:r>
        <w:fldChar w:fldCharType="begin"/>
      </w:r>
      <w:r>
        <w:instrText xml:space="preserve"> PAGEREF _Toc153097590 \h </w:instrText>
      </w:r>
      <w:r>
        <w:fldChar w:fldCharType="separate"/>
      </w:r>
      <w:r>
        <w:t>347</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_Toc153097591 \h </w:instrText>
      </w:r>
      <w:r>
        <w:fldChar w:fldCharType="separate"/>
      </w:r>
      <w:r>
        <w:t>347</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_Toc153097592 \h </w:instrText>
      </w:r>
      <w:r>
        <w:fldChar w:fldCharType="separate"/>
      </w:r>
      <w:r>
        <w:t>348</w:t>
      </w:r>
      <w:r>
        <w:fldChar w:fldCharType="end"/>
      </w:r>
    </w:p>
    <w:p>
      <w:pPr>
        <w:pStyle w:val="TOC8"/>
        <w:rPr>
          <w:sz w:val="24"/>
          <w:szCs w:val="24"/>
        </w:rPr>
      </w:pPr>
      <w:r>
        <w:rPr>
          <w:szCs w:val="24"/>
        </w:rPr>
        <w:t>3.</w:t>
      </w:r>
      <w:r>
        <w:rPr>
          <w:szCs w:val="24"/>
        </w:rPr>
        <w:tab/>
        <w:t>Review order, service of</w:t>
      </w:r>
      <w:r>
        <w:tab/>
      </w:r>
      <w:r>
        <w:fldChar w:fldCharType="begin"/>
      </w:r>
      <w:r>
        <w:instrText xml:space="preserve"> PAGEREF _Toc153097593 \h </w:instrText>
      </w:r>
      <w:r>
        <w:fldChar w:fldCharType="separate"/>
      </w:r>
      <w:r>
        <w:t>349</w:t>
      </w:r>
      <w:r>
        <w:fldChar w:fldCharType="end"/>
      </w:r>
    </w:p>
    <w:p>
      <w:pPr>
        <w:pStyle w:val="TOC8"/>
        <w:rPr>
          <w:sz w:val="24"/>
          <w:szCs w:val="24"/>
        </w:rPr>
      </w:pPr>
      <w:r>
        <w:rPr>
          <w:szCs w:val="24"/>
        </w:rPr>
        <w:t>4.</w:t>
      </w:r>
      <w:r>
        <w:rPr>
          <w:szCs w:val="24"/>
        </w:rPr>
        <w:tab/>
        <w:t>Review order, hearing of</w:t>
      </w:r>
      <w:r>
        <w:tab/>
      </w:r>
      <w:r>
        <w:fldChar w:fldCharType="begin"/>
      </w:r>
      <w:r>
        <w:instrText xml:space="preserve"> PAGEREF _Toc153097594 \h </w:instrText>
      </w:r>
      <w:r>
        <w:fldChar w:fldCharType="separate"/>
      </w:r>
      <w:r>
        <w:t>349</w:t>
      </w:r>
      <w:r>
        <w:fldChar w:fldCharType="end"/>
      </w:r>
    </w:p>
    <w:p>
      <w:pPr>
        <w:pStyle w:val="TOC8"/>
        <w:rPr>
          <w:sz w:val="24"/>
          <w:szCs w:val="24"/>
        </w:rPr>
      </w:pPr>
      <w:r>
        <w:rPr>
          <w:szCs w:val="24"/>
        </w:rPr>
        <w:t>5.</w:t>
      </w:r>
      <w:r>
        <w:rPr>
          <w:szCs w:val="24"/>
        </w:rPr>
        <w:tab/>
        <w:t>Final order, making and service of</w:t>
      </w:r>
      <w:r>
        <w:tab/>
      </w:r>
      <w:r>
        <w:fldChar w:fldCharType="begin"/>
      </w:r>
      <w:r>
        <w:instrText xml:space="preserve"> PAGEREF _Toc153097595 \h </w:instrText>
      </w:r>
      <w:r>
        <w:fldChar w:fldCharType="separate"/>
      </w:r>
      <w:r>
        <w:t>349</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_Toc153097597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_Toc153097598 \h </w:instrText>
      </w:r>
      <w:r>
        <w:fldChar w:fldCharType="separate"/>
      </w:r>
      <w:r>
        <w:t>351</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_Toc153097599 \h </w:instrText>
      </w:r>
      <w:r>
        <w:fldChar w:fldCharType="separate"/>
      </w:r>
      <w:r>
        <w:t>352</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_Toc153097600 \h </w:instrText>
      </w:r>
      <w:r>
        <w:fldChar w:fldCharType="separate"/>
      </w:r>
      <w:r>
        <w:t>352</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_Toc153097601 \h </w:instrText>
      </w:r>
      <w:r>
        <w:fldChar w:fldCharType="separate"/>
      </w:r>
      <w:r>
        <w:t>353</w:t>
      </w:r>
      <w:r>
        <w:fldChar w:fldCharType="end"/>
      </w:r>
    </w:p>
    <w:p>
      <w:pPr>
        <w:pStyle w:val="TOC8"/>
        <w:rPr>
          <w:sz w:val="24"/>
          <w:szCs w:val="24"/>
        </w:rPr>
      </w:pPr>
      <w:r>
        <w:rPr>
          <w:szCs w:val="24"/>
        </w:rPr>
        <w:t>6</w:t>
      </w:r>
      <w:r>
        <w:rPr>
          <w:snapToGrid w:val="0"/>
          <w:szCs w:val="24"/>
        </w:rPr>
        <w:t>.</w:t>
      </w:r>
      <w:r>
        <w:rPr>
          <w:snapToGrid w:val="0"/>
          <w:szCs w:val="24"/>
        </w:rPr>
        <w:tab/>
        <w:t>Directions as to return of writ</w:t>
      </w:r>
      <w:r>
        <w:tab/>
      </w:r>
      <w:r>
        <w:fldChar w:fldCharType="begin"/>
      </w:r>
      <w:r>
        <w:instrText xml:space="preserve"> PAGEREF _Toc153097602 \h </w:instrText>
      </w:r>
      <w:r>
        <w:fldChar w:fldCharType="separate"/>
      </w:r>
      <w:r>
        <w:t>353</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_Toc153097603 \h </w:instrText>
      </w:r>
      <w:r>
        <w:fldChar w:fldCharType="separate"/>
      </w:r>
      <w:r>
        <w:t>353</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_Toc153097604 \h </w:instrText>
      </w:r>
      <w:r>
        <w:fldChar w:fldCharType="separate"/>
      </w:r>
      <w:r>
        <w:t>354</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_Toc153097605 \h </w:instrText>
      </w:r>
      <w:r>
        <w:fldChar w:fldCharType="separate"/>
      </w:r>
      <w:r>
        <w:t>354</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_Toc153097606 \h </w:instrText>
      </w:r>
      <w:r>
        <w:fldChar w:fldCharType="separate"/>
      </w:r>
      <w:r>
        <w:t>354</w:t>
      </w:r>
      <w:r>
        <w:fldChar w:fldCharType="end"/>
      </w:r>
    </w:p>
    <w:p>
      <w:pPr>
        <w:pStyle w:val="TOC2"/>
        <w:tabs>
          <w:tab w:val="right" w:leader="dot" w:pos="7088"/>
        </w:tabs>
        <w:rPr>
          <w:b w:val="0"/>
          <w:sz w:val="24"/>
          <w:szCs w:val="24"/>
        </w:rPr>
      </w:pPr>
      <w:r>
        <w:rPr>
          <w:szCs w:val="30"/>
        </w:rPr>
        <w:t>Order 58 — Proceedings by originating summons</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_Toc153097608 \h </w:instrText>
      </w:r>
      <w:r>
        <w:fldChar w:fldCharType="separate"/>
      </w:r>
      <w:r>
        <w:t>355</w:t>
      </w:r>
      <w:r>
        <w:fldChar w:fldCharType="end"/>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_Toc153097609 \h </w:instrText>
      </w:r>
      <w:r>
        <w:fldChar w:fldCharType="separate"/>
      </w:r>
      <w:r>
        <w:t>355</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_Toc153097610 \h </w:instrText>
      </w:r>
      <w:r>
        <w:fldChar w:fldCharType="separate"/>
      </w:r>
      <w:r>
        <w:t>356</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_Toc153097611 \h </w:instrText>
      </w:r>
      <w:r>
        <w:fldChar w:fldCharType="separate"/>
      </w:r>
      <w:r>
        <w:t>356</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_Toc153097612 \h </w:instrText>
      </w:r>
      <w:r>
        <w:fldChar w:fldCharType="separate"/>
      </w:r>
      <w:r>
        <w:t>357</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_Toc153097613 \h </w:instrText>
      </w:r>
      <w:r>
        <w:fldChar w:fldCharType="separate"/>
      </w:r>
      <w:r>
        <w:t>357</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_Toc153097614 \h </w:instrText>
      </w:r>
      <w:r>
        <w:fldChar w:fldCharType="separate"/>
      </w:r>
      <w:r>
        <w:t>358</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_Toc153097615 \h </w:instrText>
      </w:r>
      <w:r>
        <w:fldChar w:fldCharType="separate"/>
      </w:r>
      <w:r>
        <w:t>358</w:t>
      </w:r>
      <w:r>
        <w:fldChar w:fldCharType="end"/>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_Toc153097616 \h </w:instrText>
      </w:r>
      <w:r>
        <w:fldChar w:fldCharType="separate"/>
      </w:r>
      <w:r>
        <w:t>358</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_Toc153097617 \h </w:instrText>
      </w:r>
      <w:r>
        <w:fldChar w:fldCharType="separate"/>
      </w:r>
      <w:r>
        <w:t>358</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_Toc153097618 \h </w:instrText>
      </w:r>
      <w:r>
        <w:fldChar w:fldCharType="separate"/>
      </w:r>
      <w:r>
        <w:t>359</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_Toc153097619 \h </w:instrText>
      </w:r>
      <w:r>
        <w:fldChar w:fldCharType="separate"/>
      </w:r>
      <w:r>
        <w:t>359</w:t>
      </w:r>
      <w:r>
        <w:fldChar w:fldCharType="end"/>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_Toc153097620 \h </w:instrText>
      </w:r>
      <w:r>
        <w:fldChar w:fldCharType="separate"/>
      </w:r>
      <w:r>
        <w:t>359</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_Toc153097621 \h </w:instrText>
      </w:r>
      <w:r>
        <w:fldChar w:fldCharType="separate"/>
      </w:r>
      <w:r>
        <w:t>360</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_Toc153097622 \h </w:instrText>
      </w:r>
      <w:r>
        <w:fldChar w:fldCharType="separate"/>
      </w:r>
      <w:r>
        <w:t>360</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_Toc153097623 \h </w:instrText>
      </w:r>
      <w:r>
        <w:fldChar w:fldCharType="separate"/>
      </w:r>
      <w:r>
        <w:t>360</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_Toc153097624 \h </w:instrText>
      </w:r>
      <w:r>
        <w:fldChar w:fldCharType="separate"/>
      </w:r>
      <w:r>
        <w:t>361</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_Toc153097625 \h </w:instrText>
      </w:r>
      <w:r>
        <w:fldChar w:fldCharType="separate"/>
      </w:r>
      <w:r>
        <w:t>361</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_Toc153097626 \h </w:instrText>
      </w:r>
      <w:r>
        <w:fldChar w:fldCharType="separate"/>
      </w:r>
      <w:r>
        <w:t>362</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_Toc153097627 \h </w:instrText>
      </w:r>
      <w:r>
        <w:fldChar w:fldCharType="separate"/>
      </w:r>
      <w:r>
        <w:t>363</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_Toc153097628 \h </w:instrText>
      </w:r>
      <w:r>
        <w:fldChar w:fldCharType="separate"/>
      </w:r>
      <w:r>
        <w:t>363</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_Toc153097629 \h </w:instrText>
      </w:r>
      <w:r>
        <w:fldChar w:fldCharType="separate"/>
      </w:r>
      <w:r>
        <w:t>363</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_Toc153097630 \h </w:instrText>
      </w:r>
      <w:r>
        <w:fldChar w:fldCharType="separate"/>
      </w:r>
      <w:r>
        <w:t>364</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_Toc153097631 \h </w:instrText>
      </w:r>
      <w:r>
        <w:fldChar w:fldCharType="separate"/>
      </w:r>
      <w:r>
        <w:t>364</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_Toc153097632 \h </w:instrText>
      </w:r>
      <w:r>
        <w:fldChar w:fldCharType="separate"/>
      </w:r>
      <w:r>
        <w:t>364</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_Toc153097633 \h </w:instrText>
      </w:r>
      <w:r>
        <w:fldChar w:fldCharType="separate"/>
      </w:r>
      <w:r>
        <w:t>364</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_Toc153097634 \h </w:instrText>
      </w:r>
      <w:r>
        <w:fldChar w:fldCharType="separate"/>
      </w:r>
      <w:r>
        <w:t>365</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_Toc153097635 \h </w:instrText>
      </w:r>
      <w:r>
        <w:fldChar w:fldCharType="separate"/>
      </w:r>
      <w:r>
        <w:t>365</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_Toc153097636 \h </w:instrText>
      </w:r>
      <w:r>
        <w:fldChar w:fldCharType="separate"/>
      </w:r>
      <w:r>
        <w:t>366</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xml:space="preserve"> 129C</w:t>
      </w:r>
      <w:r>
        <w:tab/>
      </w:r>
      <w:r>
        <w:fldChar w:fldCharType="begin"/>
      </w:r>
      <w:r>
        <w:instrText xml:space="preserve"> PAGEREF _Toc153097637 \h </w:instrText>
      </w:r>
      <w:r>
        <w:fldChar w:fldCharType="separate"/>
      </w:r>
      <w:r>
        <w:t>366</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_Toc153097639 \h </w:instrText>
      </w:r>
      <w:r>
        <w:fldChar w:fldCharType="separate"/>
      </w:r>
      <w:r>
        <w:t>368</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_Toc153097640 \h </w:instrText>
      </w:r>
      <w:r>
        <w:fldChar w:fldCharType="separate"/>
      </w:r>
      <w:r>
        <w:t>369</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_Toc153097641 \h </w:instrText>
      </w:r>
      <w:r>
        <w:fldChar w:fldCharType="separate"/>
      </w:r>
      <w:r>
        <w:t>369</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_Toc153097642 \h </w:instrText>
      </w:r>
      <w:r>
        <w:fldChar w:fldCharType="separate"/>
      </w:r>
      <w:r>
        <w:t>370</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_Toc153097643 \h </w:instrText>
      </w:r>
      <w:r>
        <w:fldChar w:fldCharType="separate"/>
      </w:r>
      <w:r>
        <w:t>370</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_Toc153097644 \h </w:instrText>
      </w:r>
      <w:r>
        <w:fldChar w:fldCharType="separate"/>
      </w:r>
      <w:r>
        <w:t>371</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_Toc153097645 \h </w:instrText>
      </w:r>
      <w:r>
        <w:fldChar w:fldCharType="separate"/>
      </w:r>
      <w:r>
        <w:t>371</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_Toc153097646 \h </w:instrText>
      </w:r>
      <w:r>
        <w:fldChar w:fldCharType="separate"/>
      </w:r>
      <w:r>
        <w:t>371</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_Toc153097647 \h </w:instrText>
      </w:r>
      <w:r>
        <w:fldChar w:fldCharType="separate"/>
      </w:r>
      <w:r>
        <w:t>371</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_Toc153097648 \h </w:instrText>
      </w:r>
      <w:r>
        <w:fldChar w:fldCharType="separate"/>
      </w:r>
      <w:r>
        <w:t>372</w:t>
      </w:r>
      <w:r>
        <w:fldChar w:fldCharType="end"/>
      </w:r>
    </w:p>
    <w:p>
      <w:pPr>
        <w:pStyle w:val="TOC2"/>
        <w:tabs>
          <w:tab w:val="right" w:leader="dot" w:pos="7088"/>
        </w:tabs>
        <w:rPr>
          <w:b w:val="0"/>
          <w:sz w:val="24"/>
          <w:szCs w:val="24"/>
        </w:rPr>
      </w:pPr>
      <w:r>
        <w:rPr>
          <w:szCs w:val="30"/>
        </w:rPr>
        <w:t>Order 60 — Jurisdiction of the Masters</w:t>
      </w:r>
    </w:p>
    <w:p>
      <w:pPr>
        <w:pStyle w:val="TOC8"/>
        <w:rPr>
          <w:sz w:val="24"/>
          <w:szCs w:val="24"/>
        </w:rPr>
      </w:pPr>
      <w:r>
        <w:rPr>
          <w:szCs w:val="24"/>
        </w:rPr>
        <w:t>1</w:t>
      </w:r>
      <w:r>
        <w:rPr>
          <w:snapToGrid w:val="0"/>
          <w:szCs w:val="24"/>
        </w:rPr>
        <w:t>.</w:t>
      </w:r>
      <w:r>
        <w:rPr>
          <w:snapToGrid w:val="0"/>
          <w:szCs w:val="24"/>
        </w:rPr>
        <w:tab/>
        <w:t>Powers of the Masters</w:t>
      </w:r>
      <w:r>
        <w:tab/>
      </w:r>
      <w:r>
        <w:fldChar w:fldCharType="begin"/>
      </w:r>
      <w:r>
        <w:instrText xml:space="preserve"> PAGEREF _Toc153097650 \h </w:instrText>
      </w:r>
      <w:r>
        <w:fldChar w:fldCharType="separate"/>
      </w:r>
      <w:r>
        <w:t>373</w:t>
      </w:r>
      <w:r>
        <w:fldChar w:fldCharType="end"/>
      </w:r>
    </w:p>
    <w:p>
      <w:pPr>
        <w:pStyle w:val="TOC8"/>
        <w:rPr>
          <w:sz w:val="24"/>
          <w:szCs w:val="24"/>
        </w:rPr>
      </w:pPr>
      <w:r>
        <w:rPr>
          <w:szCs w:val="24"/>
        </w:rPr>
        <w:t>2</w:t>
      </w:r>
      <w:r>
        <w:rPr>
          <w:snapToGrid w:val="0"/>
          <w:szCs w:val="24"/>
        </w:rPr>
        <w:t>.</w:t>
      </w:r>
      <w:r>
        <w:rPr>
          <w:snapToGrid w:val="0"/>
          <w:szCs w:val="24"/>
        </w:rPr>
        <w:tab/>
        <w:t>Master or Registrar may take accounts and make inquiries</w:t>
      </w:r>
      <w:r>
        <w:tab/>
      </w:r>
      <w:r>
        <w:fldChar w:fldCharType="begin"/>
      </w:r>
      <w:r>
        <w:instrText xml:space="preserve"> PAGEREF _Toc153097651 \h </w:instrText>
      </w:r>
      <w:r>
        <w:fldChar w:fldCharType="separate"/>
      </w:r>
      <w:r>
        <w:t>376</w:t>
      </w:r>
      <w:r>
        <w:fldChar w:fldCharType="end"/>
      </w:r>
    </w:p>
    <w:p>
      <w:pPr>
        <w:pStyle w:val="TOC8"/>
        <w:rPr>
          <w:sz w:val="24"/>
          <w:szCs w:val="24"/>
        </w:rPr>
      </w:pPr>
      <w:r>
        <w:rPr>
          <w:szCs w:val="24"/>
        </w:rPr>
        <w:t>2A</w:t>
      </w:r>
      <w:r>
        <w:rPr>
          <w:snapToGrid w:val="0"/>
          <w:szCs w:val="24"/>
        </w:rPr>
        <w:t>.</w:t>
      </w:r>
      <w:r>
        <w:rPr>
          <w:snapToGrid w:val="0"/>
          <w:szCs w:val="24"/>
        </w:rPr>
        <w:tab/>
        <w:t>When matters within Master’s jurisdiction may be brought before a Judge</w:t>
      </w:r>
      <w:r>
        <w:tab/>
      </w:r>
      <w:r>
        <w:fldChar w:fldCharType="begin"/>
      </w:r>
      <w:r>
        <w:instrText xml:space="preserve"> PAGEREF _Toc153097652 \h </w:instrText>
      </w:r>
      <w:r>
        <w:fldChar w:fldCharType="separate"/>
      </w:r>
      <w:r>
        <w:t>377</w:t>
      </w:r>
      <w:r>
        <w:fldChar w:fldCharType="end"/>
      </w:r>
    </w:p>
    <w:p>
      <w:pPr>
        <w:pStyle w:val="TOC8"/>
        <w:rPr>
          <w:sz w:val="24"/>
          <w:szCs w:val="24"/>
        </w:rPr>
      </w:pPr>
      <w:r>
        <w:rPr>
          <w:szCs w:val="24"/>
        </w:rPr>
        <w:t>3</w:t>
      </w:r>
      <w:r>
        <w:rPr>
          <w:snapToGrid w:val="0"/>
          <w:szCs w:val="24"/>
        </w:rPr>
        <w:t>.</w:t>
      </w:r>
      <w:r>
        <w:rPr>
          <w:snapToGrid w:val="0"/>
          <w:szCs w:val="24"/>
        </w:rPr>
        <w:tab/>
        <w:t xml:space="preserve">Reference by Master to a Judge or the </w:t>
      </w:r>
      <w:r>
        <w:rPr>
          <w:szCs w:val="24"/>
        </w:rPr>
        <w:t xml:space="preserve"> Court of Appeal</w:t>
      </w:r>
      <w:r>
        <w:tab/>
      </w:r>
      <w:r>
        <w:fldChar w:fldCharType="begin"/>
      </w:r>
      <w:r>
        <w:instrText xml:space="preserve"> PAGEREF _Toc153097653 \h </w:instrText>
      </w:r>
      <w:r>
        <w:fldChar w:fldCharType="separate"/>
      </w:r>
      <w:r>
        <w:t>377</w:t>
      </w:r>
      <w:r>
        <w:fldChar w:fldCharType="end"/>
      </w:r>
    </w:p>
    <w:p>
      <w:pPr>
        <w:pStyle w:val="TOC8"/>
        <w:rPr>
          <w:sz w:val="24"/>
          <w:szCs w:val="24"/>
        </w:rPr>
      </w:pPr>
      <w:r>
        <w:rPr>
          <w:szCs w:val="24"/>
        </w:rPr>
        <w:t>5</w:t>
      </w:r>
      <w:r>
        <w:rPr>
          <w:snapToGrid w:val="0"/>
          <w:szCs w:val="24"/>
        </w:rPr>
        <w:t>.</w:t>
      </w:r>
      <w:r>
        <w:rPr>
          <w:snapToGrid w:val="0"/>
          <w:szCs w:val="24"/>
        </w:rPr>
        <w:tab/>
        <w:t>Power to issue advertisements and summon witnesses</w:t>
      </w:r>
      <w:r>
        <w:tab/>
      </w:r>
      <w:r>
        <w:fldChar w:fldCharType="begin"/>
      </w:r>
      <w:r>
        <w:instrText xml:space="preserve"> PAGEREF _Toc153097654 \h </w:instrText>
      </w:r>
      <w:r>
        <w:fldChar w:fldCharType="separate"/>
      </w:r>
      <w:r>
        <w:t>377</w:t>
      </w:r>
      <w:r>
        <w:fldChar w:fldCharType="end"/>
      </w:r>
    </w:p>
    <w:p>
      <w:pPr>
        <w:pStyle w:val="TOC8"/>
        <w:rPr>
          <w:sz w:val="24"/>
          <w:szCs w:val="24"/>
        </w:rPr>
      </w:pPr>
      <w:r>
        <w:rPr>
          <w:szCs w:val="24"/>
        </w:rPr>
        <w:t>6</w:t>
      </w:r>
      <w:r>
        <w:rPr>
          <w:snapToGrid w:val="0"/>
          <w:szCs w:val="24"/>
        </w:rPr>
        <w:t>.</w:t>
      </w:r>
      <w:r>
        <w:rPr>
          <w:snapToGrid w:val="0"/>
          <w:szCs w:val="24"/>
        </w:rPr>
        <w:tab/>
        <w:t>Duty of persons summoned to attend</w:t>
      </w:r>
      <w:r>
        <w:tab/>
      </w:r>
      <w:r>
        <w:fldChar w:fldCharType="begin"/>
      </w:r>
      <w:r>
        <w:instrText xml:space="preserve"> PAGEREF _Toc153097655 \h </w:instrText>
      </w:r>
      <w:r>
        <w:fldChar w:fldCharType="separate"/>
      </w:r>
      <w:r>
        <w:t>378</w:t>
      </w:r>
      <w:r>
        <w:fldChar w:fldCharType="end"/>
      </w:r>
    </w:p>
    <w:p>
      <w:pPr>
        <w:pStyle w:val="TOC8"/>
        <w:rPr>
          <w:sz w:val="24"/>
          <w:szCs w:val="24"/>
        </w:rPr>
      </w:pPr>
      <w:r>
        <w:rPr>
          <w:szCs w:val="24"/>
        </w:rPr>
        <w:t>7</w:t>
      </w:r>
      <w:r>
        <w:rPr>
          <w:snapToGrid w:val="0"/>
          <w:szCs w:val="24"/>
        </w:rPr>
        <w:t>.</w:t>
      </w:r>
      <w:r>
        <w:rPr>
          <w:snapToGrid w:val="0"/>
          <w:szCs w:val="24"/>
        </w:rPr>
        <w:tab/>
        <w:t>Form — Master’s Summons</w:t>
      </w:r>
      <w:r>
        <w:tab/>
      </w:r>
      <w:r>
        <w:fldChar w:fldCharType="begin"/>
      </w:r>
      <w:r>
        <w:instrText xml:space="preserve"> PAGEREF _Toc153097656 \h </w:instrText>
      </w:r>
      <w:r>
        <w:fldChar w:fldCharType="separate"/>
      </w:r>
      <w:r>
        <w:t>378</w:t>
      </w:r>
      <w:r>
        <w:fldChar w:fldCharType="end"/>
      </w:r>
    </w:p>
    <w:p>
      <w:pPr>
        <w:pStyle w:val="TOC8"/>
        <w:rPr>
          <w:sz w:val="24"/>
          <w:szCs w:val="24"/>
        </w:rPr>
      </w:pPr>
      <w:r>
        <w:rPr>
          <w:szCs w:val="24"/>
        </w:rPr>
        <w:t>8</w:t>
      </w:r>
      <w:r>
        <w:rPr>
          <w:snapToGrid w:val="0"/>
          <w:szCs w:val="24"/>
        </w:rPr>
        <w:t>.</w:t>
      </w:r>
      <w:r>
        <w:rPr>
          <w:snapToGrid w:val="0"/>
          <w:szCs w:val="24"/>
        </w:rPr>
        <w:tab/>
        <w:t>Interest and apportionment</w:t>
      </w:r>
      <w:r>
        <w:tab/>
      </w:r>
      <w:r>
        <w:fldChar w:fldCharType="begin"/>
      </w:r>
      <w:r>
        <w:instrText xml:space="preserve"> PAGEREF _Toc153097657 \h </w:instrText>
      </w:r>
      <w:r>
        <w:fldChar w:fldCharType="separate"/>
      </w:r>
      <w:r>
        <w:t>378</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_Toc153097659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_Toc153097660 \h </w:instrText>
      </w:r>
      <w:r>
        <w:fldChar w:fldCharType="separate"/>
      </w:r>
      <w:r>
        <w:t>380</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_Toc153097661 \h </w:instrText>
      </w:r>
      <w:r>
        <w:fldChar w:fldCharType="separate"/>
      </w:r>
      <w:r>
        <w:t>380</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_Toc153097662 \h </w:instrText>
      </w:r>
      <w:r>
        <w:fldChar w:fldCharType="separate"/>
      </w:r>
      <w:r>
        <w:t>381</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_Toc153097663 \h </w:instrText>
      </w:r>
      <w:r>
        <w:fldChar w:fldCharType="separate"/>
      </w:r>
      <w:r>
        <w:t>382</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_Toc153097664 \h </w:instrText>
      </w:r>
      <w:r>
        <w:fldChar w:fldCharType="separate"/>
      </w:r>
      <w:r>
        <w:t>383</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_Toc153097665 \h </w:instrText>
      </w:r>
      <w:r>
        <w:fldChar w:fldCharType="separate"/>
      </w:r>
      <w:r>
        <w:t>383</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_Toc153097666 \h </w:instrText>
      </w:r>
      <w:r>
        <w:fldChar w:fldCharType="separate"/>
      </w:r>
      <w:r>
        <w:t>384</w:t>
      </w:r>
      <w:r>
        <w:fldChar w:fldCharType="end"/>
      </w:r>
    </w:p>
    <w:p>
      <w:pPr>
        <w:pStyle w:val="TOC2"/>
        <w:tabs>
          <w:tab w:val="right" w:leader="dot" w:pos="7088"/>
        </w:tabs>
        <w:rPr>
          <w:b w:val="0"/>
          <w:sz w:val="24"/>
          <w:szCs w:val="24"/>
        </w:rPr>
      </w:pPr>
      <w:r>
        <w:rPr>
          <w:szCs w:val="30"/>
        </w:rPr>
        <w:t>Order 61 — Proceedings under judgments and orders</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_Toc153097668 \h </w:instrText>
      </w:r>
      <w:r>
        <w:fldChar w:fldCharType="separate"/>
      </w:r>
      <w:r>
        <w:t>385</w:t>
      </w:r>
      <w:r>
        <w:fldChar w:fldCharType="end"/>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_Toc153097669 \h </w:instrText>
      </w:r>
      <w:r>
        <w:fldChar w:fldCharType="separate"/>
      </w:r>
      <w:r>
        <w:t>385</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_Toc153097670 \h </w:instrText>
      </w:r>
      <w:r>
        <w:fldChar w:fldCharType="separate"/>
      </w:r>
      <w:r>
        <w:t>386</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_Toc153097671 \h </w:instrText>
      </w:r>
      <w:r>
        <w:fldChar w:fldCharType="separate"/>
      </w:r>
      <w:r>
        <w:t>387</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_Toc153097672 \h </w:instrText>
      </w:r>
      <w:r>
        <w:fldChar w:fldCharType="separate"/>
      </w:r>
      <w:r>
        <w:t>387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_Toc153097673 \h </w:instrText>
      </w:r>
      <w:r>
        <w:fldChar w:fldCharType="separate"/>
      </w:r>
      <w:r>
        <w:t>388</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_Toc153097674 \h </w:instrText>
      </w:r>
      <w:r>
        <w:fldChar w:fldCharType="separate"/>
      </w:r>
      <w:r>
        <w:t>388</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_Toc153097675 \h </w:instrText>
      </w:r>
      <w:r>
        <w:fldChar w:fldCharType="separate"/>
      </w:r>
      <w:r>
        <w:t>388</w:t>
      </w:r>
      <w:r>
        <w:fldChar w:fldCharType="end"/>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_Toc153097676 \h </w:instrText>
      </w:r>
      <w:r>
        <w:fldChar w:fldCharType="separate"/>
      </w:r>
      <w:r>
        <w:t>389</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_Toc153097677 \h </w:instrText>
      </w:r>
      <w:r>
        <w:fldChar w:fldCharType="separate"/>
      </w:r>
      <w:r>
        <w:t>389</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_Toc153097678 \h </w:instrText>
      </w:r>
      <w:r>
        <w:fldChar w:fldCharType="separate"/>
      </w:r>
      <w:r>
        <w:t>389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_Toc153097679 \h </w:instrText>
      </w:r>
      <w:r>
        <w:fldChar w:fldCharType="separate"/>
      </w:r>
      <w:r>
        <w:t>390</w:t>
      </w:r>
      <w:r>
        <w:fldChar w:fldCharType="end"/>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_Toc153097680 \h </w:instrText>
      </w:r>
      <w:r>
        <w:fldChar w:fldCharType="separate"/>
      </w:r>
      <w:r>
        <w:t>390</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_Toc153097681 \h </w:instrText>
      </w:r>
      <w:r>
        <w:fldChar w:fldCharType="separate"/>
      </w:r>
      <w:r>
        <w:t>390</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_Toc153097682 \h </w:instrText>
      </w:r>
      <w:r>
        <w:fldChar w:fldCharType="separate"/>
      </w:r>
      <w:r>
        <w:t>391</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_Toc153097683 \h </w:instrText>
      </w:r>
      <w:r>
        <w:fldChar w:fldCharType="separate"/>
      </w:r>
      <w:r>
        <w:t>391</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_Toc153097684 \h </w:instrText>
      </w:r>
      <w:r>
        <w:fldChar w:fldCharType="separate"/>
      </w:r>
      <w:r>
        <w:t>391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_Toc153097685 \h </w:instrText>
      </w:r>
      <w:r>
        <w:fldChar w:fldCharType="separate"/>
      </w:r>
      <w:r>
        <w:t>392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_Toc153097686 \h </w:instrText>
      </w:r>
      <w:r>
        <w:fldChar w:fldCharType="separate"/>
      </w:r>
      <w:r>
        <w:t>394</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_Toc153097687 \h </w:instrText>
      </w:r>
      <w:r>
        <w:fldChar w:fldCharType="separate"/>
      </w:r>
      <w:r>
        <w:t>394</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_Toc153097688 \h </w:instrText>
      </w:r>
      <w:r>
        <w:fldChar w:fldCharType="separate"/>
      </w:r>
      <w:r>
        <w:t>394</w:t>
      </w:r>
      <w:r>
        <w:fldChar w:fldCharType="end"/>
      </w:r>
    </w:p>
    <w:p>
      <w:pPr>
        <w:pStyle w:val="TOC8"/>
        <w:rPr>
          <w:sz w:val="24"/>
          <w:szCs w:val="24"/>
        </w:rPr>
      </w:pPr>
      <w:r>
        <w:rPr>
          <w:szCs w:val="24"/>
        </w:rPr>
        <w:t>22</w:t>
      </w:r>
      <w:r>
        <w:rPr>
          <w:snapToGrid w:val="0"/>
          <w:szCs w:val="24"/>
        </w:rPr>
        <w:t>.</w:t>
      </w:r>
      <w:r>
        <w:rPr>
          <w:snapToGrid w:val="0"/>
          <w:szCs w:val="24"/>
        </w:rPr>
        <w:tab/>
        <w:t>Service of notices</w:t>
      </w:r>
      <w:r>
        <w:tab/>
      </w:r>
      <w:r>
        <w:fldChar w:fldCharType="begin"/>
      </w:r>
      <w:r>
        <w:instrText xml:space="preserve"> PAGEREF _Toc153097689 \h </w:instrText>
      </w:r>
      <w:r>
        <w:fldChar w:fldCharType="separate"/>
      </w:r>
      <w:r>
        <w:t>395</w:t>
      </w:r>
      <w:r>
        <w:fldChar w:fldCharType="end"/>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_Toc153097690 \h </w:instrText>
      </w:r>
      <w:r>
        <w:fldChar w:fldCharType="separate"/>
      </w:r>
      <w:r>
        <w:t>395</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_Toc153097691 \h </w:instrText>
      </w:r>
      <w:r>
        <w:fldChar w:fldCharType="separate"/>
      </w:r>
      <w:r>
        <w:t>395</w:t>
      </w:r>
      <w:r>
        <w:fldChar w:fldCharType="end"/>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_Toc153097692 \h </w:instrText>
      </w:r>
      <w:r>
        <w:fldChar w:fldCharType="separate"/>
      </w:r>
      <w:r>
        <w:t>396</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_Toc153097693 \h </w:instrText>
      </w:r>
      <w:r>
        <w:fldChar w:fldCharType="separate"/>
      </w:r>
      <w:r>
        <w:t>396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_Toc153097694 \h </w:instrText>
      </w:r>
      <w:r>
        <w:fldChar w:fldCharType="separate"/>
      </w:r>
      <w:r>
        <w:t>397</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_Toc153097695 \h </w:instrText>
      </w:r>
      <w:r>
        <w:fldChar w:fldCharType="separate"/>
      </w:r>
      <w:r>
        <w:t>397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_Toc153097696 \h </w:instrText>
      </w:r>
      <w:r>
        <w:fldChar w:fldCharType="separate"/>
      </w:r>
      <w:r>
        <w:t>398</w:t>
      </w:r>
      <w:r>
        <w:fldChar w:fldCharType="end"/>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_Toc153097697 \h </w:instrText>
      </w:r>
      <w:r>
        <w:fldChar w:fldCharType="separate"/>
      </w:r>
      <w:r>
        <w:t>399</w:t>
      </w:r>
      <w:r>
        <w:fldChar w:fldCharType="end"/>
      </w:r>
    </w:p>
    <w:p>
      <w:pPr>
        <w:pStyle w:val="TOC2"/>
        <w:tabs>
          <w:tab w:val="right" w:leader="dot" w:pos="7088"/>
        </w:tabs>
        <w:rPr>
          <w:b w:val="0"/>
          <w:sz w:val="24"/>
          <w:szCs w:val="24"/>
        </w:rPr>
      </w:pPr>
      <w:r>
        <w:rPr>
          <w:szCs w:val="30"/>
        </w:rPr>
        <w:t xml:space="preserve">Order 62 — Proceeding under the </w:t>
      </w:r>
      <w:r>
        <w:rPr>
          <w:i/>
          <w:szCs w:val="30"/>
        </w:rPr>
        <w:t>Trustees Act 1962</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_Toc153097699 \h </w:instrText>
      </w:r>
      <w:r>
        <w:fldChar w:fldCharType="separate"/>
      </w:r>
      <w:r>
        <w:t>400</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_Toc153097700 \h </w:instrText>
      </w:r>
      <w:r>
        <w:fldChar w:fldCharType="separate"/>
      </w:r>
      <w:r>
        <w:t>400</w:t>
      </w:r>
      <w:r>
        <w:fldChar w:fldCharType="end"/>
      </w:r>
    </w:p>
    <w:p>
      <w:pPr>
        <w:pStyle w:val="TOC8"/>
        <w:rPr>
          <w:sz w:val="24"/>
          <w:szCs w:val="24"/>
        </w:rPr>
      </w:pPr>
      <w:r>
        <w:rPr>
          <w:szCs w:val="24"/>
        </w:rPr>
        <w:t>3</w:t>
      </w:r>
      <w:r>
        <w:rPr>
          <w:snapToGrid w:val="0"/>
          <w:szCs w:val="24"/>
        </w:rPr>
        <w:t>.</w:t>
      </w:r>
      <w:r>
        <w:rPr>
          <w:snapToGrid w:val="0"/>
          <w:szCs w:val="24"/>
        </w:rPr>
        <w:tab/>
        <w:t>Payment into court under section 99</w:t>
      </w:r>
      <w:r>
        <w:tab/>
      </w:r>
      <w:r>
        <w:fldChar w:fldCharType="begin"/>
      </w:r>
      <w:r>
        <w:instrText xml:space="preserve"> PAGEREF _Toc153097701 \h </w:instrText>
      </w:r>
      <w:r>
        <w:fldChar w:fldCharType="separate"/>
      </w:r>
      <w:r>
        <w:t>400</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_Toc153097702 \h </w:instrText>
      </w:r>
      <w:r>
        <w:fldChar w:fldCharType="separate"/>
      </w:r>
      <w:r>
        <w:t>401</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_Toc153097703 \h </w:instrText>
      </w:r>
      <w:r>
        <w:fldChar w:fldCharType="separate"/>
      </w:r>
      <w:r>
        <w:t>401</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_Toc153097705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_Toc153097706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_Toc153097707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_Toc153097708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_Toc153097709 \h </w:instrText>
      </w:r>
      <w:r>
        <w:fldChar w:fldCharType="separate"/>
      </w:r>
      <w:r>
        <w:t>406</w:t>
      </w:r>
      <w:r>
        <w:fldChar w:fldCharType="end"/>
      </w:r>
    </w:p>
    <w:p>
      <w:pPr>
        <w:pStyle w:val="TOC2"/>
        <w:tabs>
          <w:tab w:val="right" w:leader="dot" w:pos="7088"/>
        </w:tabs>
        <w:rPr>
          <w:b w:val="0"/>
          <w:sz w:val="24"/>
          <w:szCs w:val="24"/>
        </w:rPr>
      </w:pPr>
      <w:r>
        <w:rPr>
          <w:szCs w:val="30"/>
        </w:rPr>
        <w:t>Order 65 — Appeals from certain statutory boards and tribunals</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_Toc153097711 \h </w:instrText>
      </w:r>
      <w:r>
        <w:fldChar w:fldCharType="separate"/>
      </w:r>
      <w:r>
        <w:t>407</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_Toc153097712 \h </w:instrText>
      </w:r>
      <w:r>
        <w:fldChar w:fldCharType="separate"/>
      </w:r>
      <w:r>
        <w:t>407</w:t>
      </w:r>
      <w:r>
        <w:fldChar w:fldCharType="end"/>
      </w:r>
    </w:p>
    <w:p>
      <w:pPr>
        <w:pStyle w:val="TOC8"/>
        <w:rPr>
          <w:sz w:val="24"/>
          <w:szCs w:val="24"/>
        </w:rPr>
      </w:pPr>
      <w:r>
        <w:rPr>
          <w:szCs w:val="24"/>
        </w:rPr>
        <w:t>3</w:t>
      </w:r>
      <w:r>
        <w:rPr>
          <w:snapToGrid w:val="0"/>
          <w:szCs w:val="24"/>
        </w:rPr>
        <w:t>.</w:t>
      </w:r>
      <w:r>
        <w:rPr>
          <w:snapToGrid w:val="0"/>
          <w:szCs w:val="24"/>
        </w:rPr>
        <w:tab/>
        <w:t>Institution of Appeal</w:t>
      </w:r>
      <w:r>
        <w:tab/>
      </w:r>
      <w:r>
        <w:fldChar w:fldCharType="begin"/>
      </w:r>
      <w:r>
        <w:instrText xml:space="preserve"> PAGEREF _Toc153097713 \h </w:instrText>
      </w:r>
      <w:r>
        <w:fldChar w:fldCharType="separate"/>
      </w:r>
      <w:r>
        <w:t>407</w:t>
      </w:r>
      <w:r>
        <w:fldChar w:fldCharType="end"/>
      </w:r>
    </w:p>
    <w:p>
      <w:pPr>
        <w:pStyle w:val="TOC8"/>
        <w:rPr>
          <w:sz w:val="24"/>
          <w:szCs w:val="24"/>
        </w:rPr>
      </w:pPr>
      <w:r>
        <w:rPr>
          <w:szCs w:val="24"/>
        </w:rPr>
        <w:t>4</w:t>
      </w:r>
      <w:r>
        <w:rPr>
          <w:snapToGrid w:val="0"/>
          <w:szCs w:val="24"/>
        </w:rPr>
        <w:t>.</w:t>
      </w:r>
      <w:r>
        <w:rPr>
          <w:snapToGrid w:val="0"/>
          <w:szCs w:val="24"/>
        </w:rPr>
        <w:tab/>
        <w:t>Contents of notice of motion</w:t>
      </w:r>
      <w:r>
        <w:tab/>
      </w:r>
      <w:r>
        <w:fldChar w:fldCharType="begin"/>
      </w:r>
      <w:r>
        <w:instrText xml:space="preserve"> PAGEREF _Toc153097714 \h </w:instrText>
      </w:r>
      <w:r>
        <w:fldChar w:fldCharType="separate"/>
      </w:r>
      <w:r>
        <w:t>408</w:t>
      </w:r>
      <w:r>
        <w:fldChar w:fldCharType="end"/>
      </w:r>
    </w:p>
    <w:p>
      <w:pPr>
        <w:pStyle w:val="TOC8"/>
        <w:rPr>
          <w:sz w:val="24"/>
          <w:szCs w:val="24"/>
        </w:rPr>
      </w:pPr>
      <w:r>
        <w:rPr>
          <w:szCs w:val="24"/>
        </w:rPr>
        <w:t>5</w:t>
      </w:r>
      <w:r>
        <w:rPr>
          <w:snapToGrid w:val="0"/>
          <w:szCs w:val="24"/>
        </w:rPr>
        <w:t>.</w:t>
      </w:r>
      <w:r>
        <w:rPr>
          <w:snapToGrid w:val="0"/>
          <w:szCs w:val="24"/>
        </w:rPr>
        <w:tab/>
        <w:t>Title of notice of appeal, etc.</w:t>
      </w:r>
      <w:r>
        <w:tab/>
      </w:r>
      <w:r>
        <w:fldChar w:fldCharType="begin"/>
      </w:r>
      <w:r>
        <w:instrText xml:space="preserve"> PAGEREF _Toc153097715 \h </w:instrText>
      </w:r>
      <w:r>
        <w:fldChar w:fldCharType="separate"/>
      </w:r>
      <w:r>
        <w:t>408</w:t>
      </w:r>
      <w:r>
        <w:fldChar w:fldCharType="end"/>
      </w:r>
    </w:p>
    <w:p>
      <w:pPr>
        <w:pStyle w:val="TOC8"/>
        <w:rPr>
          <w:sz w:val="24"/>
          <w:szCs w:val="24"/>
        </w:rPr>
      </w:pPr>
      <w:r>
        <w:rPr>
          <w:szCs w:val="24"/>
        </w:rPr>
        <w:t>6</w:t>
      </w:r>
      <w:r>
        <w:rPr>
          <w:snapToGrid w:val="0"/>
          <w:szCs w:val="24"/>
        </w:rPr>
        <w:t>.</w:t>
      </w:r>
      <w:r>
        <w:rPr>
          <w:snapToGrid w:val="0"/>
          <w:szCs w:val="24"/>
        </w:rPr>
        <w:tab/>
        <w:t>Hearing</w:t>
      </w:r>
      <w:r>
        <w:tab/>
      </w:r>
      <w:r>
        <w:fldChar w:fldCharType="begin"/>
      </w:r>
      <w:r>
        <w:instrText xml:space="preserve"> PAGEREF _Toc153097716 \h </w:instrText>
      </w:r>
      <w:r>
        <w:fldChar w:fldCharType="separate"/>
      </w:r>
      <w:r>
        <w:t>409</w:t>
      </w:r>
      <w:r>
        <w:fldChar w:fldCharType="end"/>
      </w:r>
    </w:p>
    <w:p>
      <w:pPr>
        <w:pStyle w:val="TOC8"/>
        <w:rPr>
          <w:sz w:val="24"/>
          <w:szCs w:val="24"/>
        </w:rPr>
      </w:pPr>
      <w:r>
        <w:rPr>
          <w:szCs w:val="24"/>
        </w:rPr>
        <w:t>7</w:t>
      </w:r>
      <w:r>
        <w:rPr>
          <w:snapToGrid w:val="0"/>
          <w:szCs w:val="24"/>
        </w:rPr>
        <w:t>.</w:t>
      </w:r>
      <w:r>
        <w:rPr>
          <w:snapToGrid w:val="0"/>
          <w:szCs w:val="24"/>
        </w:rPr>
        <w:tab/>
        <w:t>Date for hearing</w:t>
      </w:r>
      <w:r>
        <w:tab/>
      </w:r>
      <w:r>
        <w:fldChar w:fldCharType="begin"/>
      </w:r>
      <w:r>
        <w:instrText xml:space="preserve"> PAGEREF _Toc153097717 \h </w:instrText>
      </w:r>
      <w:r>
        <w:fldChar w:fldCharType="separate"/>
      </w:r>
      <w:r>
        <w:t>409</w:t>
      </w:r>
      <w:r>
        <w:fldChar w:fldCharType="end"/>
      </w:r>
    </w:p>
    <w:p>
      <w:pPr>
        <w:pStyle w:val="TOC8"/>
        <w:rPr>
          <w:sz w:val="24"/>
          <w:szCs w:val="24"/>
        </w:rPr>
      </w:pPr>
      <w:r>
        <w:rPr>
          <w:szCs w:val="24"/>
        </w:rPr>
        <w:t>8</w:t>
      </w:r>
      <w:r>
        <w:rPr>
          <w:snapToGrid w:val="0"/>
          <w:szCs w:val="24"/>
        </w:rPr>
        <w:t>.</w:t>
      </w:r>
      <w:r>
        <w:rPr>
          <w:snapToGrid w:val="0"/>
          <w:szCs w:val="24"/>
        </w:rPr>
        <w:tab/>
        <w:t>Record of proceedings to be supplied</w:t>
      </w:r>
      <w:r>
        <w:tab/>
      </w:r>
      <w:r>
        <w:fldChar w:fldCharType="begin"/>
      </w:r>
      <w:r>
        <w:instrText xml:space="preserve"> PAGEREF _Toc153097718 \h </w:instrText>
      </w:r>
      <w:r>
        <w:fldChar w:fldCharType="separate"/>
      </w:r>
      <w:r>
        <w:t>410</w:t>
      </w:r>
      <w:r>
        <w:fldChar w:fldCharType="end"/>
      </w:r>
    </w:p>
    <w:p>
      <w:pPr>
        <w:pStyle w:val="TOC8"/>
        <w:rPr>
          <w:sz w:val="24"/>
          <w:szCs w:val="24"/>
        </w:rPr>
      </w:pPr>
      <w:r>
        <w:rPr>
          <w:szCs w:val="24"/>
        </w:rPr>
        <w:t>9</w:t>
      </w:r>
      <w:r>
        <w:rPr>
          <w:snapToGrid w:val="0"/>
          <w:szCs w:val="24"/>
        </w:rPr>
        <w:t>.</w:t>
      </w:r>
      <w:r>
        <w:rPr>
          <w:snapToGrid w:val="0"/>
          <w:szCs w:val="24"/>
        </w:rPr>
        <w:tab/>
        <w:t>Appeal book</w:t>
      </w:r>
      <w:r>
        <w:tab/>
      </w:r>
      <w:r>
        <w:fldChar w:fldCharType="begin"/>
      </w:r>
      <w:r>
        <w:instrText xml:space="preserve"> PAGEREF _Toc153097719 \h </w:instrText>
      </w:r>
      <w:r>
        <w:fldChar w:fldCharType="separate"/>
      </w:r>
      <w:r>
        <w:t>410</w:t>
      </w:r>
      <w:r>
        <w:fldChar w:fldCharType="end"/>
      </w:r>
    </w:p>
    <w:p>
      <w:pPr>
        <w:pStyle w:val="TOC8"/>
        <w:rPr>
          <w:sz w:val="24"/>
          <w:szCs w:val="24"/>
        </w:rPr>
      </w:pPr>
      <w:r>
        <w:rPr>
          <w:szCs w:val="24"/>
        </w:rPr>
        <w:t>10</w:t>
      </w:r>
      <w:r>
        <w:rPr>
          <w:snapToGrid w:val="0"/>
          <w:szCs w:val="24"/>
        </w:rPr>
        <w:t>.</w:t>
      </w:r>
      <w:r>
        <w:rPr>
          <w:snapToGrid w:val="0"/>
          <w:szCs w:val="24"/>
        </w:rPr>
        <w:tab/>
        <w:t>Appeal to be in nature of rehearing</w:t>
      </w:r>
      <w:r>
        <w:tab/>
      </w:r>
      <w:r>
        <w:fldChar w:fldCharType="begin"/>
      </w:r>
      <w:r>
        <w:instrText xml:space="preserve"> PAGEREF _Toc153097720 \h </w:instrText>
      </w:r>
      <w:r>
        <w:fldChar w:fldCharType="separate"/>
      </w:r>
      <w:r>
        <w:t>411</w:t>
      </w:r>
      <w:r>
        <w:fldChar w:fldCharType="end"/>
      </w:r>
    </w:p>
    <w:p>
      <w:pPr>
        <w:pStyle w:val="TOC8"/>
        <w:rPr>
          <w:sz w:val="24"/>
          <w:szCs w:val="24"/>
        </w:rPr>
      </w:pPr>
      <w:r>
        <w:rPr>
          <w:szCs w:val="24"/>
        </w:rPr>
        <w:t>11</w:t>
      </w:r>
      <w:r>
        <w:rPr>
          <w:snapToGrid w:val="0"/>
          <w:szCs w:val="24"/>
        </w:rPr>
        <w:t>.</w:t>
      </w:r>
      <w:r>
        <w:rPr>
          <w:snapToGrid w:val="0"/>
          <w:szCs w:val="24"/>
        </w:rPr>
        <w:tab/>
        <w:t>Order</w:t>
      </w:r>
      <w:r>
        <w:tab/>
      </w:r>
      <w:r>
        <w:fldChar w:fldCharType="begin"/>
      </w:r>
      <w:r>
        <w:instrText xml:space="preserve"> PAGEREF _Toc153097721 \h </w:instrText>
      </w:r>
      <w:r>
        <w:fldChar w:fldCharType="separate"/>
      </w:r>
      <w:r>
        <w:t>411</w:t>
      </w:r>
      <w:r>
        <w:fldChar w:fldCharType="end"/>
      </w:r>
    </w:p>
    <w:p>
      <w:pPr>
        <w:pStyle w:val="TOC8"/>
        <w:rPr>
          <w:sz w:val="24"/>
          <w:szCs w:val="24"/>
        </w:rPr>
      </w:pPr>
      <w:r>
        <w:rPr>
          <w:szCs w:val="24"/>
        </w:rPr>
        <w:t>12</w:t>
      </w:r>
      <w:r>
        <w:rPr>
          <w:snapToGrid w:val="0"/>
          <w:szCs w:val="24"/>
        </w:rPr>
        <w:t>.</w:t>
      </w:r>
      <w:r>
        <w:rPr>
          <w:snapToGrid w:val="0"/>
          <w:szCs w:val="24"/>
        </w:rPr>
        <w:tab/>
        <w:t>Application of rules of Court</w:t>
      </w:r>
      <w:r>
        <w:tab/>
      </w:r>
      <w:r>
        <w:fldChar w:fldCharType="begin"/>
      </w:r>
      <w:r>
        <w:instrText xml:space="preserve"> PAGEREF _Toc153097722 \h </w:instrText>
      </w:r>
      <w:r>
        <w:fldChar w:fldCharType="separate"/>
      </w:r>
      <w:r>
        <w:t>411</w:t>
      </w:r>
      <w:r>
        <w:fldChar w:fldCharType="end"/>
      </w:r>
    </w:p>
    <w:p>
      <w:pPr>
        <w:pStyle w:val="TOC8"/>
        <w:rPr>
          <w:sz w:val="24"/>
          <w:szCs w:val="24"/>
        </w:rPr>
      </w:pPr>
      <w:r>
        <w:rPr>
          <w:szCs w:val="24"/>
        </w:rPr>
        <w:t>13</w:t>
      </w:r>
      <w:r>
        <w:rPr>
          <w:snapToGrid w:val="0"/>
          <w:szCs w:val="24"/>
        </w:rPr>
        <w:t>.</w:t>
      </w:r>
      <w:r>
        <w:rPr>
          <w:snapToGrid w:val="0"/>
          <w:szCs w:val="24"/>
        </w:rPr>
        <w:tab/>
        <w:t>Costs</w:t>
      </w:r>
      <w:r>
        <w:tab/>
      </w:r>
      <w:r>
        <w:fldChar w:fldCharType="begin"/>
      </w:r>
      <w:r>
        <w:instrText xml:space="preserve"> PAGEREF _Toc153097723 \h </w:instrText>
      </w:r>
      <w:r>
        <w:fldChar w:fldCharType="separate"/>
      </w:r>
      <w:r>
        <w:t>412</w:t>
      </w:r>
      <w:r>
        <w:fldChar w:fldCharType="end"/>
      </w:r>
    </w:p>
    <w:p>
      <w:pPr>
        <w:pStyle w:val="TOC2"/>
        <w:tabs>
          <w:tab w:val="right" w:leader="dot" w:pos="7088"/>
        </w:tabs>
        <w:rPr>
          <w:b w:val="0"/>
          <w:sz w:val="24"/>
          <w:szCs w:val="24"/>
        </w:rPr>
      </w:pPr>
      <w:r>
        <w:rPr>
          <w:szCs w:val="30"/>
        </w:rPr>
        <w:t xml:space="preserve">Order 65C — Reviews under the </w:t>
      </w:r>
      <w:r>
        <w:rPr>
          <w:i/>
          <w:szCs w:val="30"/>
        </w:rPr>
        <w:t>Electoral Act 1907</w:t>
      </w:r>
    </w:p>
    <w:p>
      <w:pPr>
        <w:pStyle w:val="TOC8"/>
        <w:rPr>
          <w:sz w:val="24"/>
          <w:szCs w:val="24"/>
        </w:rPr>
      </w:pPr>
      <w:r>
        <w:rPr>
          <w:szCs w:val="24"/>
        </w:rPr>
        <w:t>1.</w:t>
      </w:r>
      <w:r>
        <w:rPr>
          <w:szCs w:val="24"/>
        </w:rPr>
        <w:tab/>
        <w:t>Interpretation</w:t>
      </w:r>
      <w:r>
        <w:tab/>
      </w:r>
      <w:r>
        <w:fldChar w:fldCharType="begin"/>
      </w:r>
      <w:r>
        <w:instrText xml:space="preserve"> PAGEREF _Toc153097725 \h </w:instrText>
      </w:r>
      <w:r>
        <w:fldChar w:fldCharType="separate"/>
      </w:r>
      <w:r>
        <w:t>413</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_Toc153097726 \h </w:instrText>
      </w:r>
      <w:r>
        <w:fldChar w:fldCharType="separate"/>
      </w:r>
      <w:r>
        <w:t>413</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_Toc153097727 \h </w:instrText>
      </w:r>
      <w:r>
        <w:fldChar w:fldCharType="separate"/>
      </w:r>
      <w:r>
        <w:t>413</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_Toc153097728 \h </w:instrText>
      </w:r>
      <w:r>
        <w:fldChar w:fldCharType="separate"/>
      </w:r>
      <w:r>
        <w:t>413</w:t>
      </w:r>
      <w:r>
        <w:fldChar w:fldCharType="end"/>
      </w:r>
    </w:p>
    <w:p>
      <w:pPr>
        <w:pStyle w:val="TOC8"/>
        <w:rPr>
          <w:sz w:val="24"/>
          <w:szCs w:val="24"/>
        </w:rPr>
      </w:pPr>
      <w:r>
        <w:rPr>
          <w:szCs w:val="24"/>
        </w:rPr>
        <w:t>5.</w:t>
      </w:r>
      <w:r>
        <w:rPr>
          <w:szCs w:val="24"/>
        </w:rPr>
        <w:tab/>
        <w:t>Hearing</w:t>
      </w:r>
      <w:r>
        <w:tab/>
      </w:r>
      <w:r>
        <w:fldChar w:fldCharType="begin"/>
      </w:r>
      <w:r>
        <w:instrText xml:space="preserve"> PAGEREF _Toc153097729 \h </w:instrText>
      </w:r>
      <w:r>
        <w:fldChar w:fldCharType="separate"/>
      </w:r>
      <w:r>
        <w:t>414</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_Toc153097730 \h </w:instrText>
      </w:r>
      <w:r>
        <w:fldChar w:fldCharType="separate"/>
      </w:r>
      <w:r>
        <w:t>414</w:t>
      </w:r>
      <w:r>
        <w:fldChar w:fldCharType="end"/>
      </w:r>
    </w:p>
    <w:p>
      <w:pPr>
        <w:pStyle w:val="TOC8"/>
        <w:rPr>
          <w:sz w:val="24"/>
          <w:szCs w:val="24"/>
        </w:rPr>
      </w:pPr>
      <w:r>
        <w:rPr>
          <w:szCs w:val="24"/>
        </w:rPr>
        <w:t>7.</w:t>
      </w:r>
      <w:r>
        <w:rPr>
          <w:szCs w:val="24"/>
        </w:rPr>
        <w:tab/>
        <w:t>Review book</w:t>
      </w:r>
      <w:r>
        <w:tab/>
      </w:r>
      <w:r>
        <w:fldChar w:fldCharType="begin"/>
      </w:r>
      <w:r>
        <w:instrText xml:space="preserve"> PAGEREF _Toc153097731 \h </w:instrText>
      </w:r>
      <w:r>
        <w:fldChar w:fldCharType="separate"/>
      </w:r>
      <w:r>
        <w:t>415</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_Toc153097732 \h </w:instrText>
      </w:r>
      <w:r>
        <w:fldChar w:fldCharType="separate"/>
      </w:r>
      <w:r>
        <w:t>415</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_Toc153097733 \h </w:instrText>
      </w:r>
      <w:r>
        <w:fldChar w:fldCharType="separate"/>
      </w:r>
      <w:r>
        <w:t>415</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_Toc153097734 \h </w:instrText>
      </w:r>
      <w:r>
        <w:fldChar w:fldCharType="separate"/>
      </w:r>
      <w:r>
        <w:t>416</w:t>
      </w:r>
      <w:r>
        <w:fldChar w:fldCharType="end"/>
      </w:r>
    </w:p>
    <w:p>
      <w:pPr>
        <w:pStyle w:val="TOC8"/>
        <w:rPr>
          <w:sz w:val="24"/>
          <w:szCs w:val="24"/>
        </w:rPr>
      </w:pPr>
      <w:r>
        <w:rPr>
          <w:szCs w:val="24"/>
        </w:rPr>
        <w:t>11.</w:t>
      </w:r>
      <w:r>
        <w:rPr>
          <w:szCs w:val="24"/>
        </w:rPr>
        <w:tab/>
        <w:t>Order</w:t>
      </w:r>
      <w:r>
        <w:tab/>
      </w:r>
      <w:r>
        <w:fldChar w:fldCharType="begin"/>
      </w:r>
      <w:r>
        <w:instrText xml:space="preserve"> PAGEREF _Toc153097735 \h </w:instrText>
      </w:r>
      <w:r>
        <w:fldChar w:fldCharType="separate"/>
      </w:r>
      <w:r>
        <w:t>416</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_Toc153097736 \h </w:instrText>
      </w:r>
      <w:r>
        <w:fldChar w:fldCharType="separate"/>
      </w:r>
      <w:r>
        <w:t>416</w:t>
      </w:r>
      <w:r>
        <w:fldChar w:fldCharType="end"/>
      </w:r>
    </w:p>
    <w:p>
      <w:pPr>
        <w:pStyle w:val="TOC2"/>
        <w:tabs>
          <w:tab w:val="right" w:leader="dot" w:pos="7088"/>
        </w:tabs>
        <w:rPr>
          <w:b w:val="0"/>
          <w:sz w:val="24"/>
          <w:szCs w:val="24"/>
        </w:rPr>
      </w:pPr>
      <w:r>
        <w:rPr>
          <w:szCs w:val="30"/>
        </w:rPr>
        <w:t>Order 66 — Costs</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_Toc153097738 \h </w:instrText>
      </w:r>
      <w:r>
        <w:fldChar w:fldCharType="separate"/>
      </w:r>
      <w:r>
        <w:t>417</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_Toc153097739 \h </w:instrText>
      </w:r>
      <w:r>
        <w:fldChar w:fldCharType="separate"/>
      </w:r>
      <w:r>
        <w:t>418</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_Toc153097740 \h </w:instrText>
      </w:r>
      <w:r>
        <w:fldChar w:fldCharType="separate"/>
      </w:r>
      <w:r>
        <w:t>419</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_Toc153097741 \h </w:instrText>
      </w:r>
      <w:r>
        <w:fldChar w:fldCharType="separate"/>
      </w:r>
      <w:r>
        <w:t>419</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_Toc153097742 \h </w:instrText>
      </w:r>
      <w:r>
        <w:fldChar w:fldCharType="separate"/>
      </w:r>
      <w:r>
        <w:t>420</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_Toc153097743 \h </w:instrText>
      </w:r>
      <w:r>
        <w:fldChar w:fldCharType="separate"/>
      </w:r>
      <w:r>
        <w:t>421</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_Toc153097744 \h </w:instrText>
      </w:r>
      <w:r>
        <w:fldChar w:fldCharType="separate"/>
      </w:r>
      <w:r>
        <w:t>421</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_Toc153097745 \h </w:instrText>
      </w:r>
      <w:r>
        <w:fldChar w:fldCharType="separate"/>
      </w:r>
      <w:r>
        <w:t>422</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_Toc153097746 \h </w:instrText>
      </w:r>
      <w:r>
        <w:fldChar w:fldCharType="separate"/>
      </w:r>
      <w:r>
        <w:t>422</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_Toc153097747 \h </w:instrText>
      </w:r>
      <w:r>
        <w:fldChar w:fldCharType="separate"/>
      </w:r>
      <w:r>
        <w:t>422</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_Toc153097748 \h </w:instrText>
      </w:r>
      <w:r>
        <w:fldChar w:fldCharType="separate"/>
      </w:r>
      <w:r>
        <w:t>423</w:t>
      </w:r>
      <w:r>
        <w:fldChar w:fldCharType="end"/>
      </w:r>
    </w:p>
    <w:p>
      <w:pPr>
        <w:pStyle w:val="TOC8"/>
        <w:rPr>
          <w:sz w:val="24"/>
          <w:szCs w:val="24"/>
        </w:rPr>
      </w:pPr>
      <w:r>
        <w:rPr>
          <w:szCs w:val="24"/>
        </w:rPr>
        <w:t>12</w:t>
      </w:r>
      <w:r>
        <w:rPr>
          <w:snapToGrid w:val="0"/>
          <w:szCs w:val="24"/>
        </w:rPr>
        <w:t>.</w:t>
      </w:r>
      <w:r>
        <w:rPr>
          <w:snapToGrid w:val="0"/>
          <w:szCs w:val="24"/>
        </w:rPr>
        <w:tab/>
        <w:t>Costs in particular cases</w:t>
      </w:r>
      <w:r>
        <w:tab/>
      </w:r>
      <w:r>
        <w:fldChar w:fldCharType="begin"/>
      </w:r>
      <w:r>
        <w:instrText xml:space="preserve"> PAGEREF _Toc153097749 \h </w:instrText>
      </w:r>
      <w:r>
        <w:fldChar w:fldCharType="separate"/>
      </w:r>
      <w:r>
        <w:t>424</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_Toc153097750 \h </w:instrText>
      </w:r>
      <w:r>
        <w:fldChar w:fldCharType="separate"/>
      </w:r>
      <w:r>
        <w:t>425</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_Toc153097751 \h </w:instrText>
      </w:r>
      <w:r>
        <w:fldChar w:fldCharType="separate"/>
      </w:r>
      <w:r>
        <w:t>425</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_Toc153097752 \h </w:instrText>
      </w:r>
      <w:r>
        <w:fldChar w:fldCharType="separate"/>
      </w:r>
      <w:r>
        <w:t>426</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_Toc153097753 \h </w:instrText>
      </w:r>
      <w:r>
        <w:fldChar w:fldCharType="separate"/>
      </w:r>
      <w:r>
        <w:t>426</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_Toc153097754 \h </w:instrText>
      </w:r>
      <w:r>
        <w:fldChar w:fldCharType="separate"/>
      </w:r>
      <w:r>
        <w:t>427</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_Toc153097755 \h </w:instrText>
      </w:r>
      <w:r>
        <w:fldChar w:fldCharType="separate"/>
      </w:r>
      <w:r>
        <w:t>428</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_Toc153097756 \h </w:instrText>
      </w:r>
      <w:r>
        <w:fldChar w:fldCharType="separate"/>
      </w:r>
      <w:r>
        <w:t>428</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_Toc153097757 \h </w:instrText>
      </w:r>
      <w:r>
        <w:fldChar w:fldCharType="separate"/>
      </w:r>
      <w:r>
        <w:t>429</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_Toc153097758 \h </w:instrText>
      </w:r>
      <w:r>
        <w:fldChar w:fldCharType="separate"/>
      </w:r>
      <w:r>
        <w:t>429</w:t>
      </w:r>
      <w:r>
        <w:fldChar w:fldCharType="end"/>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_Toc153097759 \h </w:instrText>
      </w:r>
      <w:r>
        <w:fldChar w:fldCharType="separate"/>
      </w:r>
      <w:r>
        <w:t>430</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_Toc153097760 \h </w:instrText>
      </w:r>
      <w:r>
        <w:fldChar w:fldCharType="separate"/>
      </w:r>
      <w:r>
        <w:t>431</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_Toc153097761 \h </w:instrText>
      </w:r>
      <w:r>
        <w:fldChar w:fldCharType="separate"/>
      </w:r>
      <w:r>
        <w:t>431</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_Toc153097762 \h </w:instrText>
      </w:r>
      <w:r>
        <w:fldChar w:fldCharType="separate"/>
      </w:r>
      <w:r>
        <w:t>431</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_Toc153097763 \h </w:instrText>
      </w:r>
      <w:r>
        <w:fldChar w:fldCharType="separate"/>
      </w:r>
      <w:r>
        <w:t>431</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_Toc153097764 \h </w:instrText>
      </w:r>
      <w:r>
        <w:fldChar w:fldCharType="separate"/>
      </w:r>
      <w:r>
        <w:t>432</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_Toc153097765 \h </w:instrText>
      </w:r>
      <w:r>
        <w:fldChar w:fldCharType="separate"/>
      </w:r>
      <w:r>
        <w:t>432</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_Toc153097766 \h </w:instrText>
      </w:r>
      <w:r>
        <w:fldChar w:fldCharType="separate"/>
      </w:r>
      <w:r>
        <w:t>432</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_Toc153097767 \h </w:instrText>
      </w:r>
      <w:r>
        <w:fldChar w:fldCharType="separate"/>
      </w:r>
      <w:r>
        <w:t>432</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_Toc153097768 \h </w:instrText>
      </w:r>
      <w:r>
        <w:fldChar w:fldCharType="separate"/>
      </w:r>
      <w:r>
        <w:t>432</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_Toc153097769 \h </w:instrText>
      </w:r>
      <w:r>
        <w:fldChar w:fldCharType="separate"/>
      </w:r>
      <w:r>
        <w:t>433</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_Toc153097770 \h </w:instrText>
      </w:r>
      <w:r>
        <w:fldChar w:fldCharType="separate"/>
      </w:r>
      <w:r>
        <w:t>433</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_Toc153097771 \h </w:instrText>
      </w:r>
      <w:r>
        <w:fldChar w:fldCharType="separate"/>
      </w:r>
      <w:r>
        <w:t>433</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_Toc153097772 \h </w:instrText>
      </w:r>
      <w:r>
        <w:fldChar w:fldCharType="separate"/>
      </w:r>
      <w:r>
        <w:t>434</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_Toc153097773 \h </w:instrText>
      </w:r>
      <w:r>
        <w:fldChar w:fldCharType="separate"/>
      </w:r>
      <w:r>
        <w:t>434</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_Toc153097774 \h </w:instrText>
      </w:r>
      <w:r>
        <w:fldChar w:fldCharType="separate"/>
      </w:r>
      <w:r>
        <w:t>434</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_Toc153097775 \h </w:instrText>
      </w:r>
      <w:r>
        <w:fldChar w:fldCharType="separate"/>
      </w:r>
      <w:r>
        <w:t>435</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_Toc153097776 \h </w:instrText>
      </w:r>
      <w:r>
        <w:fldChar w:fldCharType="separate"/>
      </w:r>
      <w:r>
        <w:t>435</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_Toc153097777 \h </w:instrText>
      </w:r>
      <w:r>
        <w:fldChar w:fldCharType="separate"/>
      </w:r>
      <w:r>
        <w:t>435</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_Toc153097778 \h </w:instrText>
      </w:r>
      <w:r>
        <w:fldChar w:fldCharType="separate"/>
      </w:r>
      <w:r>
        <w:t>436</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_Toc153097779 \h </w:instrText>
      </w:r>
      <w:r>
        <w:fldChar w:fldCharType="separate"/>
      </w:r>
      <w:r>
        <w:t>436</w:t>
      </w:r>
      <w:r>
        <w:fldChar w:fldCharType="end"/>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_Toc153097780 \h </w:instrText>
      </w:r>
      <w:r>
        <w:fldChar w:fldCharType="separate"/>
      </w:r>
      <w:r>
        <w:t>436</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_Toc153097781 \h </w:instrText>
      </w:r>
      <w:r>
        <w:fldChar w:fldCharType="separate"/>
      </w:r>
      <w:r>
        <w:t>437</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_Toc153097782 \h </w:instrText>
      </w:r>
      <w:r>
        <w:fldChar w:fldCharType="separate"/>
      </w:r>
      <w:r>
        <w:t>438</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_Toc153097783 \h </w:instrText>
      </w:r>
      <w:r>
        <w:fldChar w:fldCharType="separate"/>
      </w:r>
      <w:r>
        <w:t>438</w:t>
      </w:r>
      <w:r>
        <w:fldChar w:fldCharType="end"/>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_Toc153097784 \h </w:instrText>
      </w:r>
      <w:r>
        <w:fldChar w:fldCharType="separate"/>
      </w:r>
      <w:r>
        <w:t>438</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_Toc153097785 \h </w:instrText>
      </w:r>
      <w:r>
        <w:fldChar w:fldCharType="separate"/>
      </w:r>
      <w:r>
        <w:t>438</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_Toc153097786 \h </w:instrText>
      </w:r>
      <w:r>
        <w:fldChar w:fldCharType="separate"/>
      </w:r>
      <w:r>
        <w:t>439</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_Toc153097787 \h </w:instrText>
      </w:r>
      <w:r>
        <w:fldChar w:fldCharType="separate"/>
      </w:r>
      <w:r>
        <w:t>439</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_Toc153097788 \h </w:instrText>
      </w:r>
      <w:r>
        <w:fldChar w:fldCharType="separate"/>
      </w:r>
      <w:r>
        <w:t>440</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_Toc153097790 \h </w:instrText>
      </w:r>
      <w:r>
        <w:fldChar w:fldCharType="separate"/>
      </w:r>
      <w:r>
        <w:t>441</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_Toc153097791 \h </w:instrText>
      </w:r>
      <w:r>
        <w:fldChar w:fldCharType="separate"/>
      </w:r>
      <w:r>
        <w:t>441</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_Toc153097792 \h </w:instrText>
      </w:r>
      <w:r>
        <w:fldChar w:fldCharType="separate"/>
      </w:r>
      <w:r>
        <w:t>441</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_Toc153097793 \h </w:instrText>
      </w:r>
      <w:r>
        <w:fldChar w:fldCharType="separate"/>
      </w:r>
      <w:r>
        <w:t>441</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_Toc153097794 \h </w:instrText>
      </w:r>
      <w:r>
        <w:fldChar w:fldCharType="separate"/>
      </w:r>
      <w:r>
        <w:t>441</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_Toc153097795 \h </w:instrText>
      </w:r>
      <w:r>
        <w:fldChar w:fldCharType="separate"/>
      </w:r>
      <w:r>
        <w:t>442</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_Toc153097796 \h </w:instrText>
      </w:r>
      <w:r>
        <w:fldChar w:fldCharType="separate"/>
      </w:r>
      <w:r>
        <w:t>442</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_Toc153097797 \h </w:instrText>
      </w:r>
      <w:r>
        <w:fldChar w:fldCharType="separate"/>
      </w:r>
      <w:r>
        <w:t>442</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_Toc153097798 \h </w:instrText>
      </w:r>
      <w:r>
        <w:fldChar w:fldCharType="separate"/>
      </w:r>
      <w:r>
        <w:t>443</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_Toc153097799 \h </w:instrText>
      </w:r>
      <w:r>
        <w:fldChar w:fldCharType="separate"/>
      </w:r>
      <w:r>
        <w:t>443</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_Toc153097800 \h </w:instrText>
      </w:r>
      <w:r>
        <w:fldChar w:fldCharType="separate"/>
      </w:r>
      <w:r>
        <w:t>443</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_Toc153097801 \h </w:instrText>
      </w:r>
      <w:r>
        <w:fldChar w:fldCharType="separate"/>
      </w:r>
      <w:r>
        <w:t>444</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_Toc153097802 \h </w:instrText>
      </w:r>
      <w:r>
        <w:fldChar w:fldCharType="separate"/>
      </w:r>
      <w:r>
        <w:t>444</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_Toc153097803 \h </w:instrText>
      </w:r>
      <w:r>
        <w:fldChar w:fldCharType="separate"/>
      </w:r>
      <w:r>
        <w:t>445</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_Toc153097804 \h </w:instrText>
      </w:r>
      <w:r>
        <w:fldChar w:fldCharType="separate"/>
      </w:r>
      <w:r>
        <w:t>445</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_Toc153097805 \h </w:instrText>
      </w:r>
      <w:r>
        <w:fldChar w:fldCharType="separate"/>
      </w:r>
      <w:r>
        <w:t>445</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_Toc153097806 \h </w:instrText>
      </w:r>
      <w:r>
        <w:fldChar w:fldCharType="separate"/>
      </w:r>
      <w:r>
        <w:t>445</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_Toc153097807 \h </w:instrText>
      </w:r>
      <w:r>
        <w:fldChar w:fldCharType="separate"/>
      </w:r>
      <w:r>
        <w:t>446</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Full Court and civil sittings</w:t>
      </w:r>
      <w:r>
        <w:tab/>
      </w:r>
      <w:r>
        <w:fldChar w:fldCharType="begin"/>
      </w:r>
      <w:r>
        <w:instrText xml:space="preserve"> PAGEREF _Toc153097809 \h </w:instrText>
      </w:r>
      <w:r>
        <w:fldChar w:fldCharType="separate"/>
      </w:r>
      <w:r>
        <w:t>447</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_Toc153097810 \h </w:instrText>
      </w:r>
      <w:r>
        <w:fldChar w:fldCharType="separate"/>
      </w:r>
      <w:r>
        <w:t>447</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_Toc153097811 \h </w:instrText>
      </w:r>
      <w:r>
        <w:fldChar w:fldCharType="separate"/>
      </w:r>
      <w:r>
        <w:t>447</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_Toc153097812 \h </w:instrText>
      </w:r>
      <w:r>
        <w:fldChar w:fldCharType="separate"/>
      </w:r>
      <w:r>
        <w:t>448</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_Toc153097813 \h </w:instrText>
      </w:r>
      <w:r>
        <w:fldChar w:fldCharType="separate"/>
      </w:r>
      <w:r>
        <w:t>448</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_Toc153097814 \h </w:instrText>
      </w:r>
      <w:r>
        <w:fldChar w:fldCharType="separate"/>
      </w:r>
      <w:r>
        <w:t>448</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_Toc153097815 \h </w:instrText>
      </w:r>
      <w:r>
        <w:fldChar w:fldCharType="separate"/>
      </w:r>
      <w:r>
        <w:t>448</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_Toc153097817 \h </w:instrText>
      </w:r>
      <w:r>
        <w:fldChar w:fldCharType="separate"/>
      </w:r>
      <w:r>
        <w:t>449</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_Toc153097818 \h </w:instrText>
      </w:r>
      <w:r>
        <w:fldChar w:fldCharType="separate"/>
      </w:r>
      <w:r>
        <w:t>449</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_Toc153097819 \h </w:instrText>
      </w:r>
      <w:r>
        <w:fldChar w:fldCharType="separate"/>
      </w:r>
      <w:r>
        <w:t>451</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_Toc153097820 \h </w:instrText>
      </w:r>
      <w:r>
        <w:fldChar w:fldCharType="separate"/>
      </w:r>
      <w:r>
        <w:t>452</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_Toc153097821 \h </w:instrText>
      </w:r>
      <w:r>
        <w:fldChar w:fldCharType="separate"/>
      </w:r>
      <w:r>
        <w:t>452</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_Toc153097822 \h </w:instrText>
      </w:r>
      <w:r>
        <w:fldChar w:fldCharType="separate"/>
      </w:r>
      <w:r>
        <w:t>452</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_Toc153097824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_Toc153097825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_Toc153097826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Probate actions: Special provisions</w:t>
      </w:r>
      <w:r>
        <w:tab/>
      </w:r>
      <w:r>
        <w:fldChar w:fldCharType="begin"/>
      </w:r>
      <w:r>
        <w:instrText xml:space="preserve"> PAGEREF _Toc153097827 \h </w:instrText>
      </w:r>
      <w:r>
        <w:fldChar w:fldCharType="separate"/>
      </w:r>
      <w:r>
        <w:t>457</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_Toc153097828 \h </w:instrText>
      </w:r>
      <w:r>
        <w:fldChar w:fldCharType="separate"/>
      </w:r>
      <w:r>
        <w:t>459</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_Toc153097829 \h </w:instrText>
      </w:r>
      <w:r>
        <w:fldChar w:fldCharType="separate"/>
      </w:r>
      <w:r>
        <w:t>461</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_Toc153097830 \h </w:instrText>
      </w:r>
      <w:r>
        <w:fldChar w:fldCharType="separate"/>
      </w:r>
      <w:r>
        <w:t>461</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_Toc153097831 \h </w:instrText>
      </w:r>
      <w:r>
        <w:fldChar w:fldCharType="separate"/>
      </w:r>
      <w:r>
        <w:t>461</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_Toc153097832 \h </w:instrText>
      </w:r>
      <w:r>
        <w:fldChar w:fldCharType="separate"/>
      </w:r>
      <w:r>
        <w:t>461</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_Toc153097833 \h </w:instrText>
      </w:r>
      <w:r>
        <w:fldChar w:fldCharType="separate"/>
      </w:r>
      <w:r>
        <w:t>462</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_Toc153097834 \h </w:instrText>
      </w:r>
      <w:r>
        <w:fldChar w:fldCharType="separate"/>
      </w:r>
      <w:r>
        <w:t>462</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_Toc153097835 \h </w:instrText>
      </w:r>
      <w:r>
        <w:fldChar w:fldCharType="separate"/>
      </w:r>
      <w:r>
        <w:t>462</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_Toc153097836 \h </w:instrText>
      </w:r>
      <w:r>
        <w:fldChar w:fldCharType="separate"/>
      </w:r>
      <w:r>
        <w:t>463</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_Toc153097837 \h </w:instrText>
      </w:r>
      <w:r>
        <w:fldChar w:fldCharType="separate"/>
      </w:r>
      <w:r>
        <w:t>464</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_Toc153097839 \h </w:instrText>
      </w:r>
      <w:r>
        <w:fldChar w:fldCharType="separate"/>
      </w:r>
      <w:r>
        <w:t>466</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_Toc153097840 \h </w:instrText>
      </w:r>
      <w:r>
        <w:fldChar w:fldCharType="separate"/>
      </w:r>
      <w:r>
        <w:t>466</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_Toc153097841 \h </w:instrText>
      </w:r>
      <w:r>
        <w:fldChar w:fldCharType="separate"/>
      </w:r>
      <w:r>
        <w:t>467</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_Toc153097842 \h </w:instrText>
      </w:r>
      <w:r>
        <w:fldChar w:fldCharType="separate"/>
      </w:r>
      <w:r>
        <w:t>467</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_Toc153097843 \h </w:instrText>
      </w:r>
      <w:r>
        <w:fldChar w:fldCharType="separate"/>
      </w:r>
      <w:r>
        <w:t>467</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_Toc153097844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_Toc153097845 \h </w:instrText>
      </w:r>
      <w:r>
        <w:fldChar w:fldCharType="separate"/>
      </w:r>
      <w:r>
        <w:t>468</w:t>
      </w:r>
      <w:r>
        <w:fldChar w:fldCharType="end"/>
      </w:r>
    </w:p>
    <w:p>
      <w:pPr>
        <w:pStyle w:val="TOC8"/>
        <w:rPr>
          <w:sz w:val="24"/>
          <w:szCs w:val="24"/>
        </w:rPr>
      </w:pPr>
      <w:r>
        <w:rPr>
          <w:szCs w:val="24"/>
        </w:rPr>
        <w:t>8</w:t>
      </w:r>
      <w:r>
        <w:rPr>
          <w:snapToGrid w:val="0"/>
          <w:szCs w:val="24"/>
        </w:rPr>
        <w:t>.</w:t>
      </w:r>
      <w:r>
        <w:rPr>
          <w:snapToGrid w:val="0"/>
          <w:szCs w:val="24"/>
        </w:rPr>
        <w:tab/>
        <w:t>Execution of judgment against a firm</w:t>
      </w:r>
      <w:r>
        <w:tab/>
      </w:r>
      <w:r>
        <w:fldChar w:fldCharType="begin"/>
      </w:r>
      <w:r>
        <w:instrText xml:space="preserve"> PAGEREF _Toc153097846 \h </w:instrText>
      </w:r>
      <w:r>
        <w:fldChar w:fldCharType="separate"/>
      </w:r>
      <w:r>
        <w:t>469</w:t>
      </w:r>
      <w:r>
        <w:fldChar w:fldCharType="end"/>
      </w:r>
    </w:p>
    <w:p>
      <w:pPr>
        <w:pStyle w:val="TOC8"/>
        <w:rPr>
          <w:sz w:val="24"/>
          <w:szCs w:val="24"/>
        </w:rPr>
      </w:pPr>
      <w:r>
        <w:rPr>
          <w:szCs w:val="24"/>
        </w:rPr>
        <w:t>9</w:t>
      </w:r>
      <w:r>
        <w:rPr>
          <w:snapToGrid w:val="0"/>
          <w:szCs w:val="24"/>
        </w:rPr>
        <w:t>.</w:t>
      </w:r>
      <w:r>
        <w:rPr>
          <w:snapToGrid w:val="0"/>
          <w:szCs w:val="24"/>
        </w:rPr>
        <w:tab/>
        <w:t>Enforcing judgment in action between partners</w:t>
      </w:r>
      <w:r>
        <w:tab/>
      </w:r>
      <w:r>
        <w:fldChar w:fldCharType="begin"/>
      </w:r>
      <w:r>
        <w:instrText xml:space="preserve"> PAGEREF _Toc153097847 \h </w:instrText>
      </w:r>
      <w:r>
        <w:fldChar w:fldCharType="separate"/>
      </w:r>
      <w:r>
        <w:t>470</w:t>
      </w:r>
      <w:r>
        <w:fldChar w:fldCharType="end"/>
      </w:r>
    </w:p>
    <w:p>
      <w:pPr>
        <w:pStyle w:val="TOC8"/>
        <w:rPr>
          <w:sz w:val="24"/>
          <w:szCs w:val="24"/>
        </w:rPr>
      </w:pPr>
      <w:r>
        <w:rPr>
          <w:szCs w:val="24"/>
        </w:rPr>
        <w:t>10</w:t>
      </w:r>
      <w:r>
        <w:rPr>
          <w:snapToGrid w:val="0"/>
          <w:szCs w:val="24"/>
        </w:rPr>
        <w:t>.</w:t>
      </w:r>
      <w:r>
        <w:rPr>
          <w:snapToGrid w:val="0"/>
          <w:szCs w:val="24"/>
        </w:rPr>
        <w:tab/>
        <w:t>Attachment of debts owing from a firm</w:t>
      </w:r>
      <w:r>
        <w:tab/>
      </w:r>
      <w:r>
        <w:fldChar w:fldCharType="begin"/>
      </w:r>
      <w:r>
        <w:instrText xml:space="preserve"> PAGEREF _Toc153097848 \h </w:instrText>
      </w:r>
      <w:r>
        <w:fldChar w:fldCharType="separate"/>
      </w:r>
      <w:r>
        <w:t>470</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_Toc153097849 \h </w:instrText>
      </w:r>
      <w:r>
        <w:fldChar w:fldCharType="separate"/>
      </w:r>
      <w:r>
        <w:t>471</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_Toc153097850 \h </w:instrText>
      </w:r>
      <w:r>
        <w:fldChar w:fldCharType="separate"/>
      </w:r>
      <w:r>
        <w:t>471</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_Toc153097851 \h </w:instrText>
      </w:r>
      <w:r>
        <w:fldChar w:fldCharType="separate"/>
      </w:r>
      <w:r>
        <w:t>471</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_Toc153097853 \h </w:instrText>
      </w:r>
      <w:r>
        <w:fldChar w:fldCharType="separate"/>
      </w:r>
      <w:r>
        <w:t>473</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_Toc153097854 \h </w:instrText>
      </w:r>
      <w:r>
        <w:fldChar w:fldCharType="separate"/>
      </w:r>
      <w:r>
        <w:t>473</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_Toc153097855 \h </w:instrText>
      </w:r>
      <w:r>
        <w:fldChar w:fldCharType="separate"/>
      </w:r>
      <w:r>
        <w:t>473</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_Toc153097856 \h </w:instrText>
      </w:r>
      <w:r>
        <w:fldChar w:fldCharType="separate"/>
      </w:r>
      <w:r>
        <w:t>473</w:t>
      </w:r>
      <w:r>
        <w:fldChar w:fldCharType="end"/>
      </w:r>
    </w:p>
    <w:p>
      <w:pPr>
        <w:pStyle w:val="TOC8"/>
        <w:rPr>
          <w:sz w:val="24"/>
          <w:szCs w:val="24"/>
        </w:rPr>
      </w:pPr>
      <w:r>
        <w:rPr>
          <w:szCs w:val="24"/>
        </w:rPr>
        <w:t>5</w:t>
      </w:r>
      <w:r>
        <w:rPr>
          <w:snapToGrid w:val="0"/>
          <w:szCs w:val="24"/>
        </w:rPr>
        <w:t>.</w:t>
      </w:r>
      <w:r>
        <w:rPr>
          <w:snapToGrid w:val="0"/>
          <w:szCs w:val="24"/>
        </w:rPr>
        <w:tab/>
        <w:t>Ordinary service — how effected</w:t>
      </w:r>
      <w:r>
        <w:tab/>
      </w:r>
      <w:r>
        <w:fldChar w:fldCharType="begin"/>
      </w:r>
      <w:r>
        <w:instrText xml:space="preserve"> PAGEREF _Toc153097857 \h </w:instrText>
      </w:r>
      <w:r>
        <w:fldChar w:fldCharType="separate"/>
      </w:r>
      <w:r>
        <w:t>474</w:t>
      </w:r>
      <w:r>
        <w:fldChar w:fldCharType="end"/>
      </w:r>
    </w:p>
    <w:p>
      <w:pPr>
        <w:pStyle w:val="TOC8"/>
        <w:rPr>
          <w:sz w:val="24"/>
          <w:szCs w:val="24"/>
        </w:rPr>
      </w:pPr>
      <w:r>
        <w:rPr>
          <w:szCs w:val="24"/>
        </w:rPr>
        <w:t>5A</w:t>
      </w:r>
      <w:r>
        <w:rPr>
          <w:snapToGrid w:val="0"/>
          <w:szCs w:val="24"/>
        </w:rPr>
        <w:t>.</w:t>
      </w:r>
      <w:r>
        <w:rPr>
          <w:snapToGrid w:val="0"/>
          <w:szCs w:val="24"/>
        </w:rPr>
        <w:tab/>
        <w:t>Service at a document exchange</w:t>
      </w:r>
      <w:r>
        <w:tab/>
      </w:r>
      <w:r>
        <w:fldChar w:fldCharType="begin"/>
      </w:r>
      <w:r>
        <w:instrText xml:space="preserve"> PAGEREF _Toc153097858 \h </w:instrText>
      </w:r>
      <w:r>
        <w:fldChar w:fldCharType="separate"/>
      </w:r>
      <w:r>
        <w:t>475</w:t>
      </w:r>
      <w:r>
        <w:fldChar w:fldCharType="end"/>
      </w:r>
    </w:p>
    <w:p>
      <w:pPr>
        <w:pStyle w:val="TOC8"/>
        <w:rPr>
          <w:sz w:val="24"/>
          <w:szCs w:val="24"/>
        </w:rPr>
      </w:pPr>
      <w:r>
        <w:rPr>
          <w:szCs w:val="24"/>
        </w:rPr>
        <w:t>6</w:t>
      </w:r>
      <w:r>
        <w:rPr>
          <w:snapToGrid w:val="0"/>
          <w:szCs w:val="24"/>
        </w:rPr>
        <w:t>.</w:t>
      </w:r>
      <w:r>
        <w:rPr>
          <w:snapToGrid w:val="0"/>
          <w:szCs w:val="24"/>
        </w:rPr>
        <w:tab/>
        <w:t>Notices from office of the Court by post</w:t>
      </w:r>
      <w:r>
        <w:tab/>
      </w:r>
      <w:r>
        <w:fldChar w:fldCharType="begin"/>
      </w:r>
      <w:r>
        <w:instrText xml:space="preserve"> PAGEREF _Toc153097859 \h </w:instrText>
      </w:r>
      <w:r>
        <w:fldChar w:fldCharType="separate"/>
      </w:r>
      <w:r>
        <w:t>475</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_Toc153097860 \h </w:instrText>
      </w:r>
      <w:r>
        <w:fldChar w:fldCharType="separate"/>
      </w:r>
      <w:r>
        <w:t>476</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_Toc153097861 \h </w:instrText>
      </w:r>
      <w:r>
        <w:fldChar w:fldCharType="separate"/>
      </w:r>
      <w:r>
        <w:t>476</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interpretation</w:t>
      </w:r>
      <w:r>
        <w:tab/>
      </w:r>
      <w:r>
        <w:fldChar w:fldCharType="begin"/>
      </w:r>
      <w:r>
        <w:instrText xml:space="preserve"> PAGEREF _Toc153097863 \h </w:instrText>
      </w:r>
      <w:r>
        <w:fldChar w:fldCharType="separate"/>
      </w:r>
      <w:r>
        <w:t>477</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_Toc153097864 \h </w:instrText>
      </w:r>
      <w:r>
        <w:fldChar w:fldCharType="separate"/>
      </w:r>
      <w:r>
        <w:t>477</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_Toc153097865 \h </w:instrText>
      </w:r>
      <w:r>
        <w:fldChar w:fldCharType="separate"/>
      </w:r>
      <w:r>
        <w:t>478</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_Toc153097866 \h </w:instrText>
      </w:r>
      <w:r>
        <w:fldChar w:fldCharType="separate"/>
      </w:r>
      <w:r>
        <w:t>478</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_Toc153097867 \h </w:instrText>
      </w:r>
      <w:r>
        <w:fldChar w:fldCharType="separate"/>
      </w:r>
      <w:r>
        <w:t>478</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_Toc153097868 \h </w:instrText>
      </w:r>
      <w:r>
        <w:fldChar w:fldCharType="separate"/>
      </w:r>
      <w:r>
        <w:t>479</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_Toc153097869 \h </w:instrText>
      </w:r>
      <w:r>
        <w:fldChar w:fldCharType="separate"/>
      </w:r>
      <w:r>
        <w:t>479</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_Toc153097870 \h </w:instrText>
      </w:r>
      <w:r>
        <w:fldChar w:fldCharType="separate"/>
      </w:r>
      <w:r>
        <w:t>479</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_Toc153097871 \h </w:instrText>
      </w:r>
      <w:r>
        <w:fldChar w:fldCharType="separate"/>
      </w:r>
      <w:r>
        <w:t>479</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_Toc153097872 \h </w:instrText>
      </w:r>
      <w:r>
        <w:fldChar w:fldCharType="separate"/>
      </w:r>
      <w:r>
        <w:t>480</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_Toc153097873 \h </w:instrText>
      </w:r>
      <w:r>
        <w:fldChar w:fldCharType="separate"/>
      </w:r>
      <w:r>
        <w:t>480</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_Toc153097874 \h </w:instrText>
      </w:r>
      <w:r>
        <w:fldChar w:fldCharType="separate"/>
      </w:r>
      <w:r>
        <w:t>481</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_Toc153097875 \h </w:instrText>
      </w:r>
      <w:r>
        <w:fldChar w:fldCharType="separate"/>
      </w:r>
      <w:r>
        <w:t>481</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_Toc153097876 \h </w:instrText>
      </w:r>
      <w:r>
        <w:fldChar w:fldCharType="separate"/>
      </w:r>
      <w:r>
        <w:t>482</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_Toc153097877 \h </w:instrText>
      </w:r>
      <w:r>
        <w:fldChar w:fldCharType="separate"/>
      </w:r>
      <w:r>
        <w:t>482</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_Toc153097878 \h </w:instrText>
      </w:r>
      <w:r>
        <w:fldChar w:fldCharType="separate"/>
      </w:r>
      <w:r>
        <w:t>482</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_Toc153097879 \h </w:instrText>
      </w:r>
      <w:r>
        <w:fldChar w:fldCharType="separate"/>
      </w:r>
      <w:r>
        <w:t>483</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_Toc153097880 \h </w:instrText>
      </w:r>
      <w:r>
        <w:fldChar w:fldCharType="separate"/>
      </w:r>
      <w:r>
        <w:t>483</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_Toc153097881 \h </w:instrText>
      </w:r>
      <w:r>
        <w:fldChar w:fldCharType="separate"/>
      </w:r>
      <w:r>
        <w:t>484</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_Toc153097882 \h </w:instrText>
      </w:r>
      <w:r>
        <w:fldChar w:fldCharType="separate"/>
      </w:r>
      <w:r>
        <w:t>484</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_Toc153097883 \h </w:instrText>
      </w:r>
      <w:r>
        <w:fldChar w:fldCharType="separate"/>
      </w:r>
      <w:r>
        <w:t>484</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_Toc153097884 \h </w:instrText>
      </w:r>
      <w:r>
        <w:fldChar w:fldCharType="separate"/>
      </w:r>
      <w:r>
        <w:t>485</w:t>
      </w:r>
      <w:r>
        <w:fldChar w:fldCharType="end"/>
      </w:r>
    </w:p>
    <w:p>
      <w:pPr>
        <w:pStyle w:val="TOC2"/>
        <w:tabs>
          <w:tab w:val="right" w:leader="dot" w:pos="7088"/>
        </w:tabs>
        <w:rPr>
          <w:b w:val="0"/>
          <w:sz w:val="24"/>
          <w:szCs w:val="24"/>
        </w:rPr>
      </w:pPr>
      <w:r>
        <w:rPr>
          <w:szCs w:val="30"/>
        </w:rPr>
        <w:t xml:space="preserve">Order 75 — Proceedings under the </w:t>
      </w:r>
      <w:r>
        <w:rPr>
          <w:i/>
          <w:szCs w:val="30"/>
        </w:rPr>
        <w:t>Inheritance (Family and Dependants Provision) Act 1972</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_Toc153097886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_Toc153097887 \h </w:instrText>
      </w:r>
      <w:r>
        <w:fldChar w:fldCharType="separate"/>
      </w:r>
      <w:r>
        <w:t>486</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_Toc153097888 \h </w:instrText>
      </w:r>
      <w:r>
        <w:fldChar w:fldCharType="separate"/>
      </w:r>
      <w:r>
        <w:t>486</w:t>
      </w:r>
      <w:r>
        <w:fldChar w:fldCharType="end"/>
      </w:r>
    </w:p>
    <w:p>
      <w:pPr>
        <w:pStyle w:val="TOC8"/>
        <w:rPr>
          <w:sz w:val="24"/>
          <w:szCs w:val="24"/>
        </w:rPr>
      </w:pPr>
      <w:r>
        <w:rPr>
          <w:szCs w:val="24"/>
        </w:rPr>
        <w:t>4</w:t>
      </w:r>
      <w:r>
        <w:rPr>
          <w:snapToGrid w:val="0"/>
          <w:szCs w:val="24"/>
        </w:rPr>
        <w:t>.</w:t>
      </w:r>
      <w:r>
        <w:rPr>
          <w:snapToGrid w:val="0"/>
          <w:szCs w:val="24"/>
        </w:rPr>
        <w:tab/>
        <w:t>Summons for directions</w:t>
      </w:r>
      <w:r>
        <w:tab/>
      </w:r>
      <w:r>
        <w:fldChar w:fldCharType="begin"/>
      </w:r>
      <w:r>
        <w:instrText xml:space="preserve"> PAGEREF _Toc153097889 \h </w:instrText>
      </w:r>
      <w:r>
        <w:fldChar w:fldCharType="separate"/>
      </w:r>
      <w:r>
        <w:t>487</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_Toc153097890 \h </w:instrText>
      </w:r>
      <w:r>
        <w:fldChar w:fldCharType="separate"/>
      </w:r>
      <w:r>
        <w:t>487</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_Toc153097891 \h </w:instrText>
      </w:r>
      <w:r>
        <w:fldChar w:fldCharType="separate"/>
      </w:r>
      <w:r>
        <w:t>488</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_Toc153097892 \h </w:instrText>
      </w:r>
      <w:r>
        <w:fldChar w:fldCharType="separate"/>
      </w:r>
      <w:r>
        <w:t>488</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_Toc153097893 \h </w:instrText>
      </w:r>
      <w:r>
        <w:fldChar w:fldCharType="separate"/>
      </w:r>
      <w:r>
        <w:t>488</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_Toc153097894 \h </w:instrText>
      </w:r>
      <w:r>
        <w:fldChar w:fldCharType="separate"/>
      </w:r>
      <w:r>
        <w:t>489</w:t>
      </w:r>
      <w:r>
        <w:fldChar w:fldCharType="end"/>
      </w:r>
    </w:p>
    <w:p>
      <w:pPr>
        <w:pStyle w:val="TOC2"/>
        <w:tabs>
          <w:tab w:val="right" w:leader="dot" w:pos="7088"/>
        </w:tabs>
        <w:rPr>
          <w:b w:val="0"/>
          <w:sz w:val="24"/>
          <w:szCs w:val="24"/>
        </w:rPr>
      </w:pPr>
      <w:r>
        <w:rPr>
          <w:szCs w:val="30"/>
        </w:rPr>
        <w:t xml:space="preserve">Order 75A — Admission of practitioner under section 30(2) of the </w:t>
      </w:r>
      <w:r>
        <w:rPr>
          <w:i/>
          <w:szCs w:val="30"/>
        </w:rPr>
        <w:t>Legal Practice Act 2003</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_Toc153097896 \h </w:instrText>
      </w:r>
      <w:r>
        <w:fldChar w:fldCharType="separate"/>
      </w:r>
      <w:r>
        <w:t>490</w:t>
      </w:r>
      <w:r>
        <w:fldChar w:fldCharType="end"/>
      </w:r>
    </w:p>
    <w:p>
      <w:pPr>
        <w:pStyle w:val="TOC8"/>
        <w:rPr>
          <w:sz w:val="24"/>
          <w:szCs w:val="24"/>
        </w:rPr>
      </w:pPr>
      <w:r>
        <w:rPr>
          <w:szCs w:val="24"/>
        </w:rPr>
        <w:t>2</w:t>
      </w:r>
      <w:r>
        <w:rPr>
          <w:snapToGrid w:val="0"/>
          <w:szCs w:val="24"/>
        </w:rPr>
        <w:t>.</w:t>
      </w:r>
      <w:r>
        <w:rPr>
          <w:snapToGrid w:val="0"/>
          <w:szCs w:val="24"/>
        </w:rPr>
        <w:tab/>
        <w:t>Application to the Full Court</w:t>
      </w:r>
      <w:r>
        <w:tab/>
      </w:r>
      <w:r>
        <w:fldChar w:fldCharType="begin"/>
      </w:r>
      <w:r>
        <w:instrText xml:space="preserve"> PAGEREF _Toc153097897 \h </w:instrText>
      </w:r>
      <w:r>
        <w:fldChar w:fldCharType="separate"/>
      </w:r>
      <w:r>
        <w:t>490</w:t>
      </w:r>
      <w:r>
        <w:fldChar w:fldCharType="end"/>
      </w:r>
    </w:p>
    <w:p>
      <w:pPr>
        <w:pStyle w:val="TOC8"/>
        <w:rPr>
          <w:sz w:val="24"/>
          <w:szCs w:val="24"/>
        </w:rPr>
      </w:pPr>
      <w:r>
        <w:rPr>
          <w:szCs w:val="24"/>
        </w:rPr>
        <w:t>3</w:t>
      </w:r>
      <w:r>
        <w:rPr>
          <w:snapToGrid w:val="0"/>
          <w:szCs w:val="24"/>
        </w:rPr>
        <w:t>.</w:t>
      </w:r>
      <w:r>
        <w:rPr>
          <w:snapToGrid w:val="0"/>
          <w:szCs w:val="24"/>
        </w:rPr>
        <w:tab/>
        <w:t>Applicant to attend office of superior court referred to in section 30(2) of the Act</w:t>
      </w:r>
      <w:r>
        <w:tab/>
      </w:r>
      <w:r>
        <w:fldChar w:fldCharType="begin"/>
      </w:r>
      <w:r>
        <w:instrText xml:space="preserve"> PAGEREF _Toc153097898 \h </w:instrText>
      </w:r>
      <w:r>
        <w:fldChar w:fldCharType="separate"/>
      </w:r>
      <w:r>
        <w:t>491</w:t>
      </w:r>
      <w:r>
        <w:fldChar w:fldCharType="end"/>
      </w:r>
    </w:p>
    <w:p>
      <w:pPr>
        <w:pStyle w:val="TOC8"/>
        <w:rPr>
          <w:sz w:val="24"/>
          <w:szCs w:val="24"/>
        </w:rPr>
      </w:pPr>
      <w:r>
        <w:rPr>
          <w:szCs w:val="24"/>
        </w:rPr>
        <w:t>4</w:t>
      </w:r>
      <w:r>
        <w:rPr>
          <w:snapToGrid w:val="0"/>
          <w:szCs w:val="24"/>
        </w:rPr>
        <w:t>.</w:t>
      </w:r>
      <w:r>
        <w:rPr>
          <w:snapToGrid w:val="0"/>
          <w:szCs w:val="24"/>
        </w:rPr>
        <w:tab/>
        <w:t>Entry on Roll of Practitioners</w:t>
      </w:r>
      <w:r>
        <w:tab/>
      </w:r>
      <w:r>
        <w:fldChar w:fldCharType="begin"/>
      </w:r>
      <w:r>
        <w:instrText xml:space="preserve"> PAGEREF _Toc153097899 \h </w:instrText>
      </w:r>
      <w:r>
        <w:fldChar w:fldCharType="separate"/>
      </w:r>
      <w:r>
        <w:t>491</w:t>
      </w:r>
      <w:r>
        <w:fldChar w:fldCharType="end"/>
      </w:r>
    </w:p>
    <w:p>
      <w:pPr>
        <w:pStyle w:val="TOC8"/>
        <w:rPr>
          <w:sz w:val="24"/>
          <w:szCs w:val="24"/>
        </w:rPr>
      </w:pPr>
      <w:r>
        <w:rPr>
          <w:szCs w:val="24"/>
        </w:rPr>
        <w:t>5</w:t>
      </w:r>
      <w:r>
        <w:rPr>
          <w:snapToGrid w:val="0"/>
          <w:szCs w:val="24"/>
        </w:rPr>
        <w:t>.</w:t>
      </w:r>
      <w:r>
        <w:rPr>
          <w:snapToGrid w:val="0"/>
          <w:szCs w:val="24"/>
        </w:rPr>
        <w:tab/>
        <w:t>Oath or affirmation</w:t>
      </w:r>
      <w:r>
        <w:tab/>
      </w:r>
      <w:r>
        <w:fldChar w:fldCharType="begin"/>
      </w:r>
      <w:r>
        <w:instrText xml:space="preserve"> PAGEREF _Toc153097900 \h </w:instrText>
      </w:r>
      <w:r>
        <w:fldChar w:fldCharType="separate"/>
      </w:r>
      <w:r>
        <w:t>491</w:t>
      </w:r>
      <w:r>
        <w:fldChar w:fldCharType="end"/>
      </w:r>
    </w:p>
    <w:p>
      <w:pPr>
        <w:pStyle w:val="TOC2"/>
        <w:tabs>
          <w:tab w:val="right" w:leader="dot" w:pos="7088"/>
        </w:tabs>
        <w:rPr>
          <w:b w:val="0"/>
          <w:sz w:val="24"/>
          <w:szCs w:val="24"/>
        </w:rPr>
      </w:pPr>
      <w:r>
        <w:rPr>
          <w:szCs w:val="30"/>
        </w:rPr>
        <w:t xml:space="preserve">Order 76 — Applications under the </w:t>
      </w:r>
      <w:r>
        <w:rPr>
          <w:i/>
          <w:szCs w:val="30"/>
        </w:rPr>
        <w:t>Public Notaries Act 1979</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_Toc153097902 \h </w:instrText>
      </w:r>
      <w:r>
        <w:fldChar w:fldCharType="separate"/>
      </w:r>
      <w:r>
        <w:t>493</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_Toc153097903 \h </w:instrText>
      </w:r>
      <w:r>
        <w:fldChar w:fldCharType="separate"/>
      </w:r>
      <w:r>
        <w:t>493</w:t>
      </w:r>
      <w:r>
        <w:fldChar w:fldCharType="end"/>
      </w:r>
    </w:p>
    <w:p>
      <w:pPr>
        <w:pStyle w:val="TOC8"/>
        <w:rPr>
          <w:sz w:val="24"/>
          <w:szCs w:val="24"/>
        </w:rPr>
      </w:pPr>
      <w:r>
        <w:rPr>
          <w:szCs w:val="24"/>
        </w:rPr>
        <w:t>3</w:t>
      </w:r>
      <w:r>
        <w:rPr>
          <w:snapToGrid w:val="0"/>
          <w:szCs w:val="24"/>
        </w:rPr>
        <w:t>.</w:t>
      </w:r>
      <w:r>
        <w:rPr>
          <w:snapToGrid w:val="0"/>
          <w:szCs w:val="24"/>
        </w:rPr>
        <w:tab/>
        <w:t xml:space="preserve">Notice of intention to apply. (See </w:t>
      </w:r>
      <w:r>
        <w:rPr>
          <w:i/>
          <w:snapToGrid w:val="0"/>
          <w:szCs w:val="24"/>
        </w:rPr>
        <w:t>Public Notaries Act 1979</w:t>
      </w:r>
      <w:r>
        <w:rPr>
          <w:snapToGrid w:val="0"/>
          <w:szCs w:val="24"/>
        </w:rPr>
        <w:t xml:space="preserve"> s. 9)</w:t>
      </w:r>
      <w:r>
        <w:tab/>
      </w:r>
      <w:r>
        <w:fldChar w:fldCharType="begin"/>
      </w:r>
      <w:r>
        <w:instrText xml:space="preserve"> PAGEREF _Toc153097904 \h </w:instrText>
      </w:r>
      <w:r>
        <w:fldChar w:fldCharType="separate"/>
      </w:r>
      <w:r>
        <w:t>494</w:t>
      </w:r>
      <w:r>
        <w:fldChar w:fldCharType="end"/>
      </w:r>
    </w:p>
    <w:p>
      <w:pPr>
        <w:pStyle w:val="TOC8"/>
        <w:rPr>
          <w:sz w:val="24"/>
          <w:szCs w:val="24"/>
        </w:rPr>
      </w:pPr>
      <w:r>
        <w:rPr>
          <w:szCs w:val="24"/>
        </w:rPr>
        <w:t>4</w:t>
      </w:r>
      <w:r>
        <w:rPr>
          <w:snapToGrid w:val="0"/>
          <w:szCs w:val="24"/>
        </w:rPr>
        <w:t>.</w:t>
      </w:r>
      <w:r>
        <w:rPr>
          <w:snapToGrid w:val="0"/>
          <w:szCs w:val="24"/>
        </w:rPr>
        <w:tab/>
        <w:t>Application to Full Court</w:t>
      </w:r>
      <w:r>
        <w:tab/>
      </w:r>
      <w:r>
        <w:fldChar w:fldCharType="begin"/>
      </w:r>
      <w:r>
        <w:instrText xml:space="preserve"> PAGEREF _Toc153097905 \h </w:instrText>
      </w:r>
      <w:r>
        <w:fldChar w:fldCharType="separate"/>
      </w:r>
      <w:r>
        <w:t>494</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_Toc153097906 \h </w:instrText>
      </w:r>
      <w:r>
        <w:fldChar w:fldCharType="separate"/>
      </w:r>
      <w:r>
        <w:t>495</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_Toc153097907 \h </w:instrText>
      </w:r>
      <w:r>
        <w:fldChar w:fldCharType="separate"/>
      </w:r>
      <w:r>
        <w:t>495</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_Toc153097908 \h </w:instrText>
      </w:r>
      <w:r>
        <w:fldChar w:fldCharType="separate"/>
      </w:r>
      <w:r>
        <w:t>496</w:t>
      </w:r>
      <w:r>
        <w:fldChar w:fldCharType="end"/>
      </w:r>
    </w:p>
    <w:p>
      <w:pPr>
        <w:pStyle w:val="TOC2"/>
        <w:tabs>
          <w:tab w:val="right" w:leader="dot" w:pos="7088"/>
        </w:tabs>
        <w:rPr>
          <w:b w:val="0"/>
          <w:sz w:val="24"/>
          <w:szCs w:val="24"/>
        </w:rPr>
      </w:pPr>
      <w:r>
        <w:rPr>
          <w:szCs w:val="30"/>
        </w:rPr>
        <w:t>Order 78 — Applications under the Vexatious Proceedings Restriction Act 1930 21</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_Toc153097910 \h </w:instrText>
      </w:r>
      <w:r>
        <w:fldChar w:fldCharType="separate"/>
      </w:r>
      <w:r>
        <w:t>497</w:t>
      </w:r>
      <w:r>
        <w:fldChar w:fldCharType="end"/>
      </w:r>
    </w:p>
    <w:p>
      <w:pPr>
        <w:pStyle w:val="TOC8"/>
        <w:rPr>
          <w:sz w:val="24"/>
          <w:szCs w:val="24"/>
        </w:rPr>
      </w:pPr>
      <w:r>
        <w:rPr>
          <w:szCs w:val="24"/>
        </w:rPr>
        <w:t>2</w:t>
      </w:r>
      <w:r>
        <w:rPr>
          <w:snapToGrid w:val="0"/>
          <w:szCs w:val="24"/>
        </w:rPr>
        <w:t>.</w:t>
      </w:r>
      <w:r>
        <w:rPr>
          <w:snapToGrid w:val="0"/>
          <w:szCs w:val="24"/>
        </w:rPr>
        <w:tab/>
        <w:t>Notice to be indorsed on summons</w:t>
      </w:r>
      <w:r>
        <w:tab/>
      </w:r>
      <w:r>
        <w:fldChar w:fldCharType="begin"/>
      </w:r>
      <w:r>
        <w:instrText xml:space="preserve"> PAGEREF _Toc153097911 \h </w:instrText>
      </w:r>
      <w:r>
        <w:fldChar w:fldCharType="separate"/>
      </w:r>
      <w:r>
        <w:t>497</w:t>
      </w:r>
      <w:r>
        <w:fldChar w:fldCharType="end"/>
      </w:r>
    </w:p>
    <w:p>
      <w:pPr>
        <w:pStyle w:val="TOC8"/>
        <w:rPr>
          <w:sz w:val="24"/>
          <w:szCs w:val="24"/>
        </w:rPr>
      </w:pPr>
      <w:r>
        <w:rPr>
          <w:szCs w:val="24"/>
        </w:rPr>
        <w:t>3</w:t>
      </w:r>
      <w:r>
        <w:rPr>
          <w:snapToGrid w:val="0"/>
          <w:szCs w:val="24"/>
        </w:rPr>
        <w:t>.</w:t>
      </w:r>
      <w:r>
        <w:rPr>
          <w:snapToGrid w:val="0"/>
          <w:szCs w:val="24"/>
        </w:rPr>
        <w:tab/>
        <w:t>Time for hearing</w:t>
      </w:r>
      <w:r>
        <w:tab/>
      </w:r>
      <w:r>
        <w:fldChar w:fldCharType="begin"/>
      </w:r>
      <w:r>
        <w:instrText xml:space="preserve"> PAGEREF _Toc153097912 \h </w:instrText>
      </w:r>
      <w:r>
        <w:fldChar w:fldCharType="separate"/>
      </w:r>
      <w:r>
        <w:t>498</w:t>
      </w:r>
      <w:r>
        <w:fldChar w:fldCharType="end"/>
      </w:r>
    </w:p>
    <w:p>
      <w:pPr>
        <w:pStyle w:val="TOC8"/>
        <w:rPr>
          <w:sz w:val="24"/>
          <w:szCs w:val="24"/>
        </w:rPr>
      </w:pPr>
      <w:r>
        <w:rPr>
          <w:szCs w:val="24"/>
        </w:rPr>
        <w:t>4</w:t>
      </w:r>
      <w:r>
        <w:rPr>
          <w:snapToGrid w:val="0"/>
          <w:szCs w:val="24"/>
        </w:rPr>
        <w:t>.</w:t>
      </w:r>
      <w:r>
        <w:rPr>
          <w:snapToGrid w:val="0"/>
          <w:szCs w:val="24"/>
        </w:rPr>
        <w:tab/>
        <w:t>Hearing may proceed if respondent fails to appear</w:t>
      </w:r>
      <w:r>
        <w:tab/>
      </w:r>
      <w:r>
        <w:fldChar w:fldCharType="begin"/>
      </w:r>
      <w:r>
        <w:instrText xml:space="preserve"> PAGEREF _Toc153097913 \h </w:instrText>
      </w:r>
      <w:r>
        <w:fldChar w:fldCharType="separate"/>
      </w:r>
      <w:r>
        <w:t>498</w:t>
      </w:r>
      <w:r>
        <w:fldChar w:fldCharType="end"/>
      </w:r>
    </w:p>
    <w:p>
      <w:pPr>
        <w:pStyle w:val="TOC8"/>
        <w:rPr>
          <w:sz w:val="24"/>
          <w:szCs w:val="24"/>
        </w:rPr>
      </w:pPr>
      <w:r>
        <w:rPr>
          <w:szCs w:val="24"/>
        </w:rPr>
        <w:t>5</w:t>
      </w:r>
      <w:r>
        <w:rPr>
          <w:snapToGrid w:val="0"/>
          <w:szCs w:val="24"/>
        </w:rPr>
        <w:t>.</w:t>
      </w:r>
      <w:r>
        <w:rPr>
          <w:snapToGrid w:val="0"/>
          <w:szCs w:val="24"/>
        </w:rPr>
        <w:tab/>
        <w:t>Service on Attorney General of notice of application for leave not necessary</w:t>
      </w:r>
      <w:r>
        <w:tab/>
      </w:r>
      <w:r>
        <w:fldChar w:fldCharType="begin"/>
      </w:r>
      <w:r>
        <w:instrText xml:space="preserve"> PAGEREF _Toc153097914 \h </w:instrText>
      </w:r>
      <w:r>
        <w:fldChar w:fldCharType="separate"/>
      </w:r>
      <w:r>
        <w:t>498</w:t>
      </w:r>
      <w:r>
        <w:fldChar w:fldCharType="end"/>
      </w:r>
    </w:p>
    <w:p>
      <w:pPr>
        <w:pStyle w:val="TOC8"/>
        <w:rPr>
          <w:sz w:val="24"/>
          <w:szCs w:val="24"/>
        </w:rPr>
      </w:pPr>
      <w:r>
        <w:rPr>
          <w:szCs w:val="24"/>
        </w:rPr>
        <w:t>6</w:t>
      </w:r>
      <w:r>
        <w:rPr>
          <w:snapToGrid w:val="0"/>
          <w:szCs w:val="24"/>
        </w:rPr>
        <w:t>.</w:t>
      </w:r>
      <w:r>
        <w:rPr>
          <w:snapToGrid w:val="0"/>
          <w:szCs w:val="24"/>
        </w:rPr>
        <w:tab/>
        <w:t>Judge may refer application to open court or to Full Court</w:t>
      </w:r>
      <w:r>
        <w:tab/>
      </w:r>
      <w:r>
        <w:fldChar w:fldCharType="begin"/>
      </w:r>
      <w:r>
        <w:instrText xml:space="preserve"> PAGEREF _Toc153097915 \h </w:instrText>
      </w:r>
      <w:r>
        <w:fldChar w:fldCharType="separate"/>
      </w:r>
      <w:r>
        <w:t>498</w:t>
      </w:r>
      <w:r>
        <w:fldChar w:fldCharType="end"/>
      </w:r>
    </w:p>
    <w:p>
      <w:pPr>
        <w:pStyle w:val="TOC8"/>
        <w:rPr>
          <w:sz w:val="24"/>
          <w:szCs w:val="24"/>
        </w:rPr>
      </w:pPr>
      <w:r>
        <w:rPr>
          <w:szCs w:val="24"/>
        </w:rPr>
        <w:t>7</w:t>
      </w:r>
      <w:r>
        <w:rPr>
          <w:snapToGrid w:val="0"/>
          <w:szCs w:val="24"/>
        </w:rPr>
        <w:t>.</w:t>
      </w:r>
      <w:r>
        <w:rPr>
          <w:snapToGrid w:val="0"/>
          <w:szCs w:val="24"/>
        </w:rPr>
        <w:tab/>
        <w:t>Evidence</w:t>
      </w:r>
      <w:r>
        <w:tab/>
      </w:r>
      <w:r>
        <w:fldChar w:fldCharType="begin"/>
      </w:r>
      <w:r>
        <w:instrText xml:space="preserve"> PAGEREF _Toc153097916 \h </w:instrText>
      </w:r>
      <w:r>
        <w:fldChar w:fldCharType="separate"/>
      </w:r>
      <w:r>
        <w:t>498</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_Toc153097917 \h </w:instrText>
      </w:r>
      <w:r>
        <w:fldChar w:fldCharType="separate"/>
      </w:r>
      <w:r>
        <w:t>499</w:t>
      </w:r>
      <w:r>
        <w:fldChar w:fldCharType="end"/>
      </w:r>
    </w:p>
    <w:p>
      <w:pPr>
        <w:pStyle w:val="TOC8"/>
        <w:rPr>
          <w:sz w:val="24"/>
          <w:szCs w:val="24"/>
        </w:rPr>
      </w:pPr>
      <w:r>
        <w:rPr>
          <w:szCs w:val="24"/>
        </w:rPr>
        <w:t>9</w:t>
      </w:r>
      <w:r>
        <w:rPr>
          <w:snapToGrid w:val="0"/>
          <w:szCs w:val="24"/>
        </w:rPr>
        <w:t>.</w:t>
      </w:r>
      <w:r>
        <w:rPr>
          <w:snapToGrid w:val="0"/>
          <w:szCs w:val="24"/>
        </w:rPr>
        <w:tab/>
        <w:t>Orders to be gazetted by Registrar</w:t>
      </w:r>
      <w:r>
        <w:tab/>
      </w:r>
      <w:r>
        <w:fldChar w:fldCharType="begin"/>
      </w:r>
      <w:r>
        <w:instrText xml:space="preserve"> PAGEREF _Toc153097918 \h </w:instrText>
      </w:r>
      <w:r>
        <w:fldChar w:fldCharType="separate"/>
      </w:r>
      <w:r>
        <w:t>499</w:t>
      </w:r>
      <w:r>
        <w:fldChar w:fldCharType="end"/>
      </w:r>
    </w:p>
    <w:p>
      <w:pPr>
        <w:pStyle w:val="TOC2"/>
        <w:tabs>
          <w:tab w:val="right" w:leader="dot" w:pos="7088"/>
        </w:tabs>
        <w:rPr>
          <w:b w:val="0"/>
          <w:sz w:val="24"/>
          <w:szCs w:val="24"/>
        </w:rPr>
      </w:pPr>
      <w:r>
        <w:rPr>
          <w:szCs w:val="30"/>
        </w:rPr>
        <w:t xml:space="preserve">Order 80 — Applications under the </w:t>
      </w:r>
      <w:r>
        <w:rPr>
          <w:i/>
          <w:szCs w:val="30"/>
        </w:rPr>
        <w:t>Escheat (Procedure) Act 1940</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_Toc153097920 \h </w:instrText>
      </w:r>
      <w:r>
        <w:fldChar w:fldCharType="separate"/>
      </w:r>
      <w:r>
        <w:t>500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_Toc153097921 \h </w:instrText>
      </w:r>
      <w:r>
        <w:fldChar w:fldCharType="separate"/>
      </w:r>
      <w:r>
        <w:t>500</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_Toc153097922 \h </w:instrText>
      </w:r>
      <w:r>
        <w:fldChar w:fldCharType="separate"/>
      </w:r>
      <w:r>
        <w:t>500</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_Toc153097923 \h </w:instrText>
      </w:r>
      <w:r>
        <w:fldChar w:fldCharType="separate"/>
      </w:r>
      <w:r>
        <w:t>500</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_Toc153097924 \h </w:instrText>
      </w:r>
      <w:r>
        <w:fldChar w:fldCharType="separate"/>
      </w:r>
      <w:r>
        <w:t>501</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_Toc153097925 \h </w:instrText>
      </w:r>
      <w:r>
        <w:fldChar w:fldCharType="separate"/>
      </w:r>
      <w:r>
        <w:t>501</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_Toc153097926 \h </w:instrText>
      </w:r>
      <w:r>
        <w:fldChar w:fldCharType="separate"/>
      </w:r>
      <w:r>
        <w:t>501</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_Toc153097927 \h </w:instrText>
      </w:r>
      <w:r>
        <w:fldChar w:fldCharType="separate"/>
      </w:r>
      <w:r>
        <w:t>501</w:t>
      </w:r>
      <w:r>
        <w:fldChar w:fldCharType="end"/>
      </w:r>
    </w:p>
    <w:p>
      <w:pPr>
        <w:pStyle w:val="TOC2"/>
        <w:tabs>
          <w:tab w:val="right" w:leader="dot" w:pos="7088"/>
        </w:tabs>
        <w:rPr>
          <w:b w:val="0"/>
          <w:sz w:val="24"/>
          <w:szCs w:val="24"/>
        </w:rPr>
      </w:pPr>
      <w:r>
        <w:rPr>
          <w:szCs w:val="30"/>
        </w:rPr>
        <w:t xml:space="preserve">Order 80A — Applications under the </w:t>
      </w:r>
      <w:r>
        <w:rPr>
          <w:i/>
          <w:szCs w:val="30"/>
        </w:rPr>
        <w:t>Royal Commission (Custody of Records) Act 1992</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_Toc153097929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_Toc153097930 \h </w:instrText>
      </w:r>
      <w:r>
        <w:fldChar w:fldCharType="separate"/>
      </w:r>
      <w:r>
        <w:t>502</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_Toc153097931 \h </w:instrText>
      </w:r>
      <w:r>
        <w:fldChar w:fldCharType="separate"/>
      </w:r>
      <w:r>
        <w:t>503</w:t>
      </w:r>
      <w:r>
        <w:fldChar w:fldCharType="end"/>
      </w:r>
    </w:p>
    <w:p>
      <w:pPr>
        <w:pStyle w:val="TOC2"/>
        <w:tabs>
          <w:tab w:val="right" w:leader="dot" w:pos="7088"/>
        </w:tabs>
        <w:rPr>
          <w:b w:val="0"/>
          <w:sz w:val="24"/>
          <w:szCs w:val="24"/>
        </w:rPr>
      </w:pPr>
      <w:r>
        <w:rPr>
          <w:szCs w:val="30"/>
        </w:rPr>
        <w:t>Order 81A — References under the Environmental Protection Act 1971 </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_Toc153097933 \h </w:instrText>
      </w:r>
      <w:r>
        <w:fldChar w:fldCharType="separate"/>
      </w:r>
      <w:r>
        <w:t>504</w:t>
      </w:r>
      <w:r>
        <w:fldChar w:fldCharType="end"/>
      </w:r>
    </w:p>
    <w:p>
      <w:pPr>
        <w:pStyle w:val="TOC8"/>
        <w:rPr>
          <w:sz w:val="24"/>
          <w:szCs w:val="24"/>
        </w:rPr>
      </w:pPr>
      <w:r>
        <w:rPr>
          <w:snapToGrid w:val="0"/>
          <w:szCs w:val="24"/>
        </w:rPr>
        <w:t>2.</w:t>
      </w:r>
      <w:r>
        <w:rPr>
          <w:snapToGrid w:val="0"/>
          <w:szCs w:val="24"/>
        </w:rPr>
        <w:tab/>
        <w:t>Application under section 42 of the Act</w:t>
      </w:r>
      <w:r>
        <w:tab/>
      </w:r>
      <w:r>
        <w:fldChar w:fldCharType="begin"/>
      </w:r>
      <w:r>
        <w:instrText xml:space="preserve"> PAGEREF _Toc153097934 \h </w:instrText>
      </w:r>
      <w:r>
        <w:fldChar w:fldCharType="separate"/>
      </w:r>
      <w:r>
        <w:t>504</w:t>
      </w:r>
      <w:r>
        <w:fldChar w:fldCharType="end"/>
      </w:r>
    </w:p>
    <w:p>
      <w:pPr>
        <w:pStyle w:val="TOC8"/>
        <w:rPr>
          <w:sz w:val="24"/>
          <w:szCs w:val="24"/>
        </w:rPr>
      </w:pPr>
      <w:r>
        <w:rPr>
          <w:szCs w:val="24"/>
        </w:rPr>
        <w:t>3</w:t>
      </w:r>
      <w:r>
        <w:rPr>
          <w:snapToGrid w:val="0"/>
          <w:szCs w:val="24"/>
        </w:rPr>
        <w:t>.</w:t>
      </w:r>
      <w:r>
        <w:rPr>
          <w:snapToGrid w:val="0"/>
          <w:szCs w:val="24"/>
        </w:rPr>
        <w:tab/>
        <w:t>Directions to be sought</w:t>
      </w:r>
      <w:r>
        <w:tab/>
      </w:r>
      <w:r>
        <w:fldChar w:fldCharType="begin"/>
      </w:r>
      <w:r>
        <w:instrText xml:space="preserve"> PAGEREF _Toc153097935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Application of Order 54</w:t>
      </w:r>
      <w:r>
        <w:tab/>
      </w:r>
      <w:r>
        <w:fldChar w:fldCharType="begin"/>
      </w:r>
      <w:r>
        <w:instrText xml:space="preserve"> PAGEREF _Toc153097936 \h </w:instrText>
      </w:r>
      <w:r>
        <w:fldChar w:fldCharType="separate"/>
      </w:r>
      <w:r>
        <w:t>505</w:t>
      </w:r>
      <w:r>
        <w:fldChar w:fldCharType="end"/>
      </w:r>
    </w:p>
    <w:p>
      <w:pPr>
        <w:pStyle w:val="TOC2"/>
        <w:tabs>
          <w:tab w:val="right" w:leader="dot" w:pos="7088"/>
        </w:tabs>
        <w:rPr>
          <w:b w:val="0"/>
          <w:sz w:val="24"/>
          <w:szCs w:val="24"/>
        </w:rPr>
      </w:pPr>
      <w:r>
        <w:rPr>
          <w:szCs w:val="30"/>
        </w:rPr>
        <w:t xml:space="preserve">Order 81B — Proceedings under the </w:t>
      </w:r>
      <w:r>
        <w:rPr>
          <w:i/>
          <w:szCs w:val="30"/>
        </w:rPr>
        <w:t>Service and Execution of Process Act 1992</w:t>
      </w:r>
      <w:r>
        <w:rPr>
          <w:szCs w:val="30"/>
        </w:rPr>
        <w:t xml:space="preserve"> of the Commonwealth</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_Toc153097938 \h </w:instrText>
      </w:r>
      <w:r>
        <w:fldChar w:fldCharType="separate"/>
      </w:r>
      <w:r>
        <w:t>506</w:t>
      </w:r>
      <w:r>
        <w:fldChar w:fldCharType="end"/>
      </w:r>
    </w:p>
    <w:p>
      <w:pPr>
        <w:pStyle w:val="TOC8"/>
        <w:rPr>
          <w:sz w:val="24"/>
          <w:szCs w:val="24"/>
        </w:rPr>
      </w:pPr>
      <w:r>
        <w:rPr>
          <w:szCs w:val="24"/>
        </w:rPr>
        <w:t>2</w:t>
      </w:r>
      <w:r>
        <w:rPr>
          <w:snapToGrid w:val="0"/>
          <w:szCs w:val="24"/>
        </w:rPr>
        <w:t>.</w:t>
      </w:r>
      <w:r>
        <w:rPr>
          <w:snapToGrid w:val="0"/>
          <w:szCs w:val="24"/>
        </w:rPr>
        <w:tab/>
        <w:t>Enforcement of judgments under section 105 of the Act</w:t>
      </w:r>
      <w:r>
        <w:tab/>
      </w:r>
      <w:r>
        <w:fldChar w:fldCharType="begin"/>
      </w:r>
      <w:r>
        <w:instrText xml:space="preserve"> PAGEREF _Toc153097939 \h </w:instrText>
      </w:r>
      <w:r>
        <w:fldChar w:fldCharType="separate"/>
      </w:r>
      <w:r>
        <w:t>506</w:t>
      </w:r>
      <w:r>
        <w:fldChar w:fldCharType="end"/>
      </w:r>
    </w:p>
    <w:p>
      <w:pPr>
        <w:pStyle w:val="TOC8"/>
        <w:rPr>
          <w:sz w:val="24"/>
          <w:szCs w:val="24"/>
        </w:rPr>
      </w:pPr>
      <w:r>
        <w:rPr>
          <w:szCs w:val="24"/>
        </w:rPr>
        <w:t>3</w:t>
      </w:r>
      <w:r>
        <w:rPr>
          <w:snapToGrid w:val="0"/>
          <w:szCs w:val="24"/>
        </w:rPr>
        <w:t>.</w:t>
      </w:r>
      <w:r>
        <w:rPr>
          <w:snapToGrid w:val="0"/>
          <w:szCs w:val="24"/>
        </w:rPr>
        <w:tab/>
        <w:t>Interest under section 108 of the Act</w:t>
      </w:r>
      <w:r>
        <w:tab/>
      </w:r>
      <w:r>
        <w:fldChar w:fldCharType="begin"/>
      </w:r>
      <w:r>
        <w:instrText xml:space="preserve"> PAGEREF _Toc153097940 \h </w:instrText>
      </w:r>
      <w:r>
        <w:fldChar w:fldCharType="separate"/>
      </w:r>
      <w:r>
        <w:t>507</w:t>
      </w:r>
      <w:r>
        <w:fldChar w:fldCharType="end"/>
      </w:r>
    </w:p>
    <w:p>
      <w:pPr>
        <w:pStyle w:val="TOC2"/>
        <w:tabs>
          <w:tab w:val="right" w:leader="dot" w:pos="7088"/>
        </w:tabs>
        <w:rPr>
          <w:b w:val="0"/>
          <w:sz w:val="24"/>
          <w:szCs w:val="24"/>
        </w:rPr>
      </w:pPr>
      <w:r>
        <w:rPr>
          <w:szCs w:val="30"/>
        </w:rPr>
        <w:t xml:space="preserve">Order 81C — Applications under sections 76 and 78 of the </w:t>
      </w:r>
      <w:r>
        <w:rPr>
          <w:i/>
          <w:szCs w:val="30"/>
        </w:rPr>
        <w:t>Road Traffic Act 1974</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_Toc153097942 \h </w:instrText>
      </w:r>
      <w:r>
        <w:fldChar w:fldCharType="separate"/>
      </w:r>
      <w:r>
        <w:t>508</w:t>
      </w:r>
      <w:r>
        <w:fldChar w:fldCharType="end"/>
      </w:r>
    </w:p>
    <w:p>
      <w:pPr>
        <w:pStyle w:val="TOC8"/>
        <w:rPr>
          <w:sz w:val="24"/>
          <w:szCs w:val="24"/>
        </w:rPr>
      </w:pPr>
      <w:r>
        <w:rPr>
          <w:szCs w:val="24"/>
        </w:rPr>
        <w:t>2</w:t>
      </w:r>
      <w:r>
        <w:rPr>
          <w:snapToGrid w:val="0"/>
          <w:szCs w:val="24"/>
        </w:rPr>
        <w:t>.</w:t>
      </w:r>
      <w:r>
        <w:rPr>
          <w:snapToGrid w:val="0"/>
          <w:szCs w:val="24"/>
        </w:rPr>
        <w:tab/>
        <w:t>Application by notice of motion</w:t>
      </w:r>
      <w:r>
        <w:tab/>
      </w:r>
      <w:r>
        <w:fldChar w:fldCharType="begin"/>
      </w:r>
      <w:r>
        <w:instrText xml:space="preserve"> PAGEREF _Toc153097943 \h </w:instrText>
      </w:r>
      <w:r>
        <w:fldChar w:fldCharType="separate"/>
      </w:r>
      <w:r>
        <w:t>508</w:t>
      </w:r>
      <w:r>
        <w:fldChar w:fldCharType="end"/>
      </w:r>
    </w:p>
    <w:p>
      <w:pPr>
        <w:pStyle w:val="TOC8"/>
        <w:rPr>
          <w:sz w:val="24"/>
          <w:szCs w:val="24"/>
        </w:rPr>
      </w:pPr>
      <w:r>
        <w:rPr>
          <w:szCs w:val="24"/>
        </w:rPr>
        <w:t>3</w:t>
      </w:r>
      <w:r>
        <w:rPr>
          <w:snapToGrid w:val="0"/>
          <w:szCs w:val="24"/>
        </w:rPr>
        <w:t>.</w:t>
      </w:r>
      <w:r>
        <w:rPr>
          <w:snapToGrid w:val="0"/>
          <w:szCs w:val="24"/>
        </w:rPr>
        <w:tab/>
        <w:t>Return of motion and date of hearing</w:t>
      </w:r>
      <w:r>
        <w:tab/>
      </w:r>
      <w:r>
        <w:fldChar w:fldCharType="begin"/>
      </w:r>
      <w:r>
        <w:instrText xml:space="preserve"> PAGEREF _Toc153097944 \h </w:instrText>
      </w:r>
      <w:r>
        <w:fldChar w:fldCharType="separate"/>
      </w:r>
      <w:r>
        <w:t>508</w:t>
      </w:r>
      <w:r>
        <w:fldChar w:fldCharType="end"/>
      </w:r>
    </w:p>
    <w:p>
      <w:pPr>
        <w:pStyle w:val="TOC8"/>
        <w:rPr>
          <w:sz w:val="24"/>
          <w:szCs w:val="24"/>
        </w:rPr>
      </w:pPr>
      <w:r>
        <w:rPr>
          <w:szCs w:val="24"/>
        </w:rPr>
        <w:t>4</w:t>
      </w:r>
      <w:r>
        <w:rPr>
          <w:snapToGrid w:val="0"/>
          <w:szCs w:val="24"/>
        </w:rPr>
        <w:t>.</w:t>
      </w:r>
      <w:r>
        <w:rPr>
          <w:snapToGrid w:val="0"/>
          <w:szCs w:val="24"/>
        </w:rPr>
        <w:tab/>
        <w:t>Applications pursuant to s. 76(1), or (7)(a) or 78</w:t>
      </w:r>
      <w:r>
        <w:tab/>
      </w:r>
      <w:r>
        <w:fldChar w:fldCharType="begin"/>
      </w:r>
      <w:r>
        <w:instrText xml:space="preserve"> PAGEREF _Toc153097945 \h </w:instrText>
      </w:r>
      <w:r>
        <w:fldChar w:fldCharType="separate"/>
      </w:r>
      <w:r>
        <w:t>508</w:t>
      </w:r>
      <w:r>
        <w:fldChar w:fldCharType="end"/>
      </w:r>
    </w:p>
    <w:p>
      <w:pPr>
        <w:pStyle w:val="TOC8"/>
        <w:rPr>
          <w:sz w:val="24"/>
          <w:szCs w:val="24"/>
        </w:rPr>
      </w:pPr>
      <w:r>
        <w:rPr>
          <w:szCs w:val="24"/>
        </w:rPr>
        <w:t>5</w:t>
      </w:r>
      <w:r>
        <w:rPr>
          <w:snapToGrid w:val="0"/>
          <w:szCs w:val="24"/>
        </w:rPr>
        <w:t>.</w:t>
      </w:r>
      <w:r>
        <w:rPr>
          <w:snapToGrid w:val="0"/>
          <w:szCs w:val="24"/>
        </w:rPr>
        <w:tab/>
        <w:t>Applications pursuant to s. 76(7)(b)</w:t>
      </w:r>
      <w:r>
        <w:tab/>
      </w:r>
      <w:r>
        <w:fldChar w:fldCharType="begin"/>
      </w:r>
      <w:r>
        <w:instrText xml:space="preserve"> PAGEREF _Toc153097946 \h </w:instrText>
      </w:r>
      <w:r>
        <w:fldChar w:fldCharType="separate"/>
      </w:r>
      <w:r>
        <w:t>510</w:t>
      </w:r>
      <w:r>
        <w:fldChar w:fldCharType="end"/>
      </w:r>
    </w:p>
    <w:p>
      <w:pPr>
        <w:pStyle w:val="TOC8"/>
        <w:rPr>
          <w:sz w:val="24"/>
          <w:szCs w:val="24"/>
        </w:rPr>
      </w:pPr>
      <w:r>
        <w:rPr>
          <w:szCs w:val="24"/>
        </w:rPr>
        <w:t>6</w:t>
      </w:r>
      <w:r>
        <w:rPr>
          <w:snapToGrid w:val="0"/>
          <w:szCs w:val="24"/>
        </w:rPr>
        <w:t>.</w:t>
      </w:r>
      <w:r>
        <w:rPr>
          <w:snapToGrid w:val="0"/>
          <w:szCs w:val="24"/>
        </w:rPr>
        <w:tab/>
        <w:t>Deponent to be produced for cross</w:t>
      </w:r>
      <w:r>
        <w:rPr>
          <w:snapToGrid w:val="0"/>
          <w:szCs w:val="24"/>
        </w:rPr>
        <w:noBreakHyphen/>
        <w:t>examination</w:t>
      </w:r>
      <w:r>
        <w:tab/>
      </w:r>
      <w:r>
        <w:fldChar w:fldCharType="begin"/>
      </w:r>
      <w:r>
        <w:instrText xml:space="preserve"> PAGEREF _Toc153097947 \h </w:instrText>
      </w:r>
      <w:r>
        <w:fldChar w:fldCharType="separate"/>
      </w:r>
      <w:r>
        <w:t>510</w:t>
      </w:r>
      <w:r>
        <w:fldChar w:fldCharType="end"/>
      </w:r>
    </w:p>
    <w:p>
      <w:pPr>
        <w:pStyle w:val="TOC2"/>
        <w:tabs>
          <w:tab w:val="right" w:leader="dot" w:pos="7088"/>
        </w:tabs>
        <w:rPr>
          <w:b w:val="0"/>
          <w:sz w:val="24"/>
          <w:szCs w:val="24"/>
        </w:rPr>
      </w:pPr>
      <w:r>
        <w:rPr>
          <w:szCs w:val="30"/>
        </w:rPr>
        <w:t xml:space="preserve">Order 81D — Proceedings under the </w:t>
      </w:r>
      <w:r>
        <w:rPr>
          <w:i/>
          <w:szCs w:val="30"/>
        </w:rPr>
        <w:t>Commercial Arbitration Act 1985</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_Toc153097949 \h </w:instrText>
      </w:r>
      <w:r>
        <w:fldChar w:fldCharType="separate"/>
      </w:r>
      <w:r>
        <w:t>512</w:t>
      </w:r>
      <w:r>
        <w:fldChar w:fldCharType="end"/>
      </w:r>
    </w:p>
    <w:p>
      <w:pPr>
        <w:pStyle w:val="TOC8"/>
        <w:rPr>
          <w:sz w:val="24"/>
          <w:szCs w:val="24"/>
        </w:rPr>
      </w:pPr>
      <w:r>
        <w:rPr>
          <w:szCs w:val="24"/>
        </w:rPr>
        <w:t>1A.</w:t>
      </w:r>
      <w:r>
        <w:rPr>
          <w:szCs w:val="24"/>
        </w:rPr>
        <w:tab/>
        <w:t>Application</w:t>
      </w:r>
      <w:r>
        <w:tab/>
      </w:r>
      <w:r>
        <w:fldChar w:fldCharType="begin"/>
      </w:r>
      <w:r>
        <w:instrText xml:space="preserve"> PAGEREF _Toc153097950 \h </w:instrText>
      </w:r>
      <w:r>
        <w:fldChar w:fldCharType="separate"/>
      </w:r>
      <w:r>
        <w:t>512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_Toc153097951 \h </w:instrText>
      </w:r>
      <w:r>
        <w:fldChar w:fldCharType="separate"/>
      </w:r>
      <w:r>
        <w:t>512</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_Toc153097952 \h </w:instrText>
      </w:r>
      <w:r>
        <w:fldChar w:fldCharType="separate"/>
      </w:r>
      <w:r>
        <w:t>513</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_Toc153097953 \h </w:instrText>
      </w:r>
      <w:r>
        <w:fldChar w:fldCharType="separate"/>
      </w:r>
      <w:r>
        <w:t>513</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_Toc153097954 \h </w:instrText>
      </w:r>
      <w:r>
        <w:fldChar w:fldCharType="separate"/>
      </w:r>
      <w:r>
        <w:t>514</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_Toc153097955 \h </w:instrText>
      </w:r>
      <w:r>
        <w:fldChar w:fldCharType="separate"/>
      </w:r>
      <w:r>
        <w:t>514</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_Toc153097956 \h </w:instrText>
      </w:r>
      <w:r>
        <w:fldChar w:fldCharType="separate"/>
      </w:r>
      <w:r>
        <w:t>515</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_Toc153097957 \h </w:instrText>
      </w:r>
      <w:r>
        <w:fldChar w:fldCharType="separate"/>
      </w:r>
      <w:r>
        <w:t>515</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_Toc153097958 \h </w:instrText>
      </w:r>
      <w:r>
        <w:fldChar w:fldCharType="separate"/>
      </w:r>
      <w:r>
        <w:t>515</w:t>
      </w:r>
      <w:r>
        <w:fldChar w:fldCharType="end"/>
      </w:r>
    </w:p>
    <w:p>
      <w:pPr>
        <w:pStyle w:val="TOC8"/>
        <w:rPr>
          <w:sz w:val="24"/>
          <w:szCs w:val="24"/>
        </w:rPr>
      </w:pPr>
      <w:r>
        <w:rPr>
          <w:szCs w:val="24"/>
        </w:rPr>
        <w:t>10.</w:t>
      </w:r>
      <w:r>
        <w:rPr>
          <w:szCs w:val="24"/>
        </w:rPr>
        <w:tab/>
        <w:t>Appeals and questions of law</w:t>
      </w:r>
      <w:r>
        <w:tab/>
      </w:r>
      <w:r>
        <w:fldChar w:fldCharType="begin"/>
      </w:r>
      <w:r>
        <w:instrText xml:space="preserve"> PAGEREF _Toc153097959 \h </w:instrText>
      </w:r>
      <w:r>
        <w:fldChar w:fldCharType="separate"/>
      </w:r>
      <w:r>
        <w:t>516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_Toc153097960 \h </w:instrText>
      </w:r>
      <w:r>
        <w:fldChar w:fldCharType="separate"/>
      </w:r>
      <w:r>
        <w:t>516</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_Toc153097961 \h </w:instrText>
      </w:r>
      <w:r>
        <w:fldChar w:fldCharType="separate"/>
      </w:r>
      <w:r>
        <w:t>517</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_Toc153097962 \h </w:instrText>
      </w:r>
      <w:r>
        <w:fldChar w:fldCharType="separate"/>
      </w:r>
      <w:r>
        <w:t>517</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_Toc153097963 \h </w:instrText>
      </w:r>
      <w:r>
        <w:fldChar w:fldCharType="separate"/>
      </w:r>
      <w:r>
        <w:t>518</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_Toc153097964 \h </w:instrText>
      </w:r>
      <w:r>
        <w:fldChar w:fldCharType="separate"/>
      </w:r>
      <w:r>
        <w:t>518</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_Toc153097965 \h </w:instrText>
      </w:r>
      <w:r>
        <w:fldChar w:fldCharType="separate"/>
      </w:r>
      <w:r>
        <w:t>518</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_Toc153097967 \h </w:instrText>
      </w:r>
      <w:r>
        <w:fldChar w:fldCharType="separate"/>
      </w:r>
      <w:r>
        <w:t>520</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_Toc153097968 \h </w:instrText>
      </w:r>
      <w:r>
        <w:fldChar w:fldCharType="separate"/>
      </w:r>
      <w:r>
        <w:t>520</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_Toc153097969 \h </w:instrText>
      </w:r>
      <w:r>
        <w:fldChar w:fldCharType="separate"/>
      </w:r>
      <w:r>
        <w:t>520</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_Toc153097970 \h </w:instrText>
      </w:r>
      <w:r>
        <w:fldChar w:fldCharType="separate"/>
      </w:r>
      <w:r>
        <w:t>521</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_Toc153097971 \h </w:instrText>
      </w:r>
      <w:r>
        <w:fldChar w:fldCharType="separate"/>
      </w:r>
      <w:r>
        <w:t>521</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_Toc153097972 \h </w:instrText>
      </w:r>
      <w:r>
        <w:fldChar w:fldCharType="separate"/>
      </w:r>
      <w:r>
        <w:t>522</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_Toc153097973 \h </w:instrText>
      </w:r>
      <w:r>
        <w:fldChar w:fldCharType="separate"/>
      </w:r>
      <w:r>
        <w:t>522</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_Toc153097974 \h </w:instrText>
      </w:r>
      <w:r>
        <w:fldChar w:fldCharType="separate"/>
      </w:r>
      <w:r>
        <w:t>522</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_Toc153097975 \h </w:instrText>
      </w:r>
      <w:r>
        <w:fldChar w:fldCharType="separate"/>
      </w:r>
      <w:r>
        <w:t>523</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_Toc153097976 \h </w:instrText>
      </w:r>
      <w:r>
        <w:fldChar w:fldCharType="separate"/>
      </w:r>
      <w:r>
        <w:t>523</w:t>
      </w:r>
      <w:r>
        <w:fldChar w:fldCharType="end"/>
      </w:r>
    </w:p>
    <w:p>
      <w:pPr>
        <w:pStyle w:val="TOC2"/>
        <w:tabs>
          <w:tab w:val="right" w:leader="dot" w:pos="7088"/>
        </w:tabs>
        <w:rPr>
          <w:b w:val="0"/>
          <w:sz w:val="24"/>
          <w:szCs w:val="24"/>
        </w:rPr>
      </w:pPr>
      <w:r>
        <w:rPr>
          <w:szCs w:val="30"/>
        </w:rPr>
        <w:t xml:space="preserve">Order 81F — Confiscation under the </w:t>
      </w:r>
      <w:r>
        <w:rPr>
          <w:i/>
          <w:szCs w:val="30"/>
        </w:rPr>
        <w:t>Crimes (Confiscation of Profits) Act 1988</w:t>
      </w:r>
      <w:r>
        <w:rPr>
          <w:szCs w:val="30"/>
        </w:rPr>
        <w:t xml:space="preserve"> or the </w:t>
      </w:r>
      <w:r>
        <w:rPr>
          <w:i/>
          <w:szCs w:val="30"/>
        </w:rPr>
        <w:t>Proceeds of Crime Act 1987</w:t>
      </w:r>
      <w:r>
        <w:rPr>
          <w:szCs w:val="30"/>
        </w:rPr>
        <w:t xml:space="preserve"> (Cwlth)</w:t>
      </w:r>
    </w:p>
    <w:p>
      <w:pPr>
        <w:pStyle w:val="TOC4"/>
        <w:tabs>
          <w:tab w:val="right" w:leader="dot" w:pos="7088"/>
        </w:tabs>
        <w:rPr>
          <w:b w:val="0"/>
          <w:sz w:val="24"/>
          <w:szCs w:val="24"/>
        </w:rPr>
      </w:pPr>
      <w:r>
        <w:rPr>
          <w:szCs w:val="26"/>
        </w:rPr>
        <w:t>Part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Interpretation</w:t>
      </w:r>
      <w:r>
        <w:tab/>
      </w:r>
      <w:r>
        <w:fldChar w:fldCharType="begin"/>
      </w:r>
      <w:r>
        <w:instrText xml:space="preserve"> PAGEREF _Toc153097979 \h </w:instrText>
      </w:r>
      <w:r>
        <w:fldChar w:fldCharType="separate"/>
      </w:r>
      <w:r>
        <w:t>525</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_Toc153097980 \h </w:instrText>
      </w:r>
      <w:r>
        <w:fldChar w:fldCharType="separate"/>
      </w:r>
      <w:r>
        <w:t>525</w:t>
      </w:r>
      <w:r>
        <w:fldChar w:fldCharType="end"/>
      </w:r>
    </w:p>
    <w:p>
      <w:pPr>
        <w:pStyle w:val="TOC8"/>
        <w:rPr>
          <w:sz w:val="24"/>
          <w:szCs w:val="24"/>
        </w:rPr>
      </w:pPr>
      <w:r>
        <w:rPr>
          <w:szCs w:val="24"/>
        </w:rPr>
        <w:t>3</w:t>
      </w:r>
      <w:r>
        <w:rPr>
          <w:snapToGrid w:val="0"/>
          <w:szCs w:val="24"/>
        </w:rPr>
        <w:t>.</w:t>
      </w:r>
      <w:r>
        <w:rPr>
          <w:snapToGrid w:val="0"/>
          <w:szCs w:val="24"/>
        </w:rPr>
        <w:tab/>
        <w:t>Affidavits in support</w:t>
      </w:r>
      <w:r>
        <w:tab/>
      </w:r>
      <w:r>
        <w:fldChar w:fldCharType="begin"/>
      </w:r>
      <w:r>
        <w:instrText xml:space="preserve"> PAGEREF _Toc153097981 \h </w:instrText>
      </w:r>
      <w:r>
        <w:fldChar w:fldCharType="separate"/>
      </w:r>
      <w:r>
        <w:t>526</w:t>
      </w:r>
      <w:r>
        <w:fldChar w:fldCharType="end"/>
      </w:r>
    </w:p>
    <w:p>
      <w:pPr>
        <w:pStyle w:val="TOC8"/>
        <w:rPr>
          <w:sz w:val="24"/>
          <w:szCs w:val="24"/>
        </w:rPr>
      </w:pPr>
      <w:r>
        <w:rPr>
          <w:szCs w:val="24"/>
        </w:rPr>
        <w:t>4</w:t>
      </w:r>
      <w:r>
        <w:rPr>
          <w:snapToGrid w:val="0"/>
          <w:szCs w:val="24"/>
        </w:rPr>
        <w:t>.</w:t>
      </w:r>
      <w:r>
        <w:rPr>
          <w:snapToGrid w:val="0"/>
          <w:szCs w:val="24"/>
        </w:rPr>
        <w:tab/>
        <w:t>Summons for directions</w:t>
      </w:r>
      <w:r>
        <w:tab/>
      </w:r>
      <w:r>
        <w:fldChar w:fldCharType="begin"/>
      </w:r>
      <w:r>
        <w:instrText xml:space="preserve"> PAGEREF _Toc153097982 \h </w:instrText>
      </w:r>
      <w:r>
        <w:fldChar w:fldCharType="separate"/>
      </w:r>
      <w:r>
        <w:t>526</w:t>
      </w:r>
      <w:r>
        <w:fldChar w:fldCharType="end"/>
      </w:r>
    </w:p>
    <w:p>
      <w:pPr>
        <w:pStyle w:val="TOC8"/>
        <w:rPr>
          <w:sz w:val="24"/>
          <w:szCs w:val="24"/>
        </w:rPr>
      </w:pPr>
      <w:r>
        <w:rPr>
          <w:szCs w:val="24"/>
        </w:rPr>
        <w:t>5</w:t>
      </w:r>
      <w:r>
        <w:rPr>
          <w:snapToGrid w:val="0"/>
          <w:szCs w:val="24"/>
        </w:rPr>
        <w:t>.</w:t>
      </w:r>
      <w:r>
        <w:rPr>
          <w:snapToGrid w:val="0"/>
          <w:szCs w:val="24"/>
        </w:rPr>
        <w:tab/>
        <w:t>Powers of the Court as to directions</w:t>
      </w:r>
      <w:r>
        <w:tab/>
      </w:r>
      <w:r>
        <w:fldChar w:fldCharType="begin"/>
      </w:r>
      <w:r>
        <w:instrText xml:space="preserve"> PAGEREF _Toc153097983 \h </w:instrText>
      </w:r>
      <w:r>
        <w:fldChar w:fldCharType="separate"/>
      </w:r>
      <w:r>
        <w:t>526</w:t>
      </w:r>
      <w:r>
        <w:fldChar w:fldCharType="end"/>
      </w:r>
    </w:p>
    <w:p>
      <w:pPr>
        <w:pStyle w:val="TOC8"/>
        <w:rPr>
          <w:sz w:val="24"/>
          <w:szCs w:val="24"/>
        </w:rPr>
      </w:pPr>
      <w:r>
        <w:rPr>
          <w:szCs w:val="24"/>
        </w:rPr>
        <w:t>6</w:t>
      </w:r>
      <w:r>
        <w:rPr>
          <w:snapToGrid w:val="0"/>
          <w:szCs w:val="24"/>
        </w:rPr>
        <w:t>.</w:t>
      </w:r>
      <w:r>
        <w:rPr>
          <w:snapToGrid w:val="0"/>
          <w:szCs w:val="24"/>
        </w:rPr>
        <w:tab/>
        <w:t>Representative defendant</w:t>
      </w:r>
      <w:r>
        <w:tab/>
      </w:r>
      <w:r>
        <w:fldChar w:fldCharType="begin"/>
      </w:r>
      <w:r>
        <w:instrText xml:space="preserve"> PAGEREF _Toc153097984 \h </w:instrText>
      </w:r>
      <w:r>
        <w:fldChar w:fldCharType="separate"/>
      </w:r>
      <w:r>
        <w:t>527</w:t>
      </w:r>
      <w:r>
        <w:fldChar w:fldCharType="end"/>
      </w:r>
    </w:p>
    <w:p>
      <w:pPr>
        <w:pStyle w:val="TOC4"/>
        <w:tabs>
          <w:tab w:val="right" w:leader="dot" w:pos="7088"/>
        </w:tabs>
        <w:rPr>
          <w:b w:val="0"/>
          <w:sz w:val="24"/>
          <w:szCs w:val="24"/>
        </w:rPr>
      </w:pPr>
      <w:r>
        <w:rPr>
          <w:szCs w:val="26"/>
        </w:rPr>
        <w:t>Part 2</w:t>
      </w:r>
      <w:r>
        <w:rPr>
          <w:snapToGrid w:val="0"/>
          <w:szCs w:val="26"/>
        </w:rPr>
        <w:t> — </w:t>
      </w:r>
      <w:r>
        <w:rPr>
          <w:szCs w:val="26"/>
        </w:rPr>
        <w:t>Applications to be brought by originating summons with appearance</w:t>
      </w:r>
    </w:p>
    <w:p>
      <w:pPr>
        <w:pStyle w:val="TOC8"/>
        <w:rPr>
          <w:sz w:val="24"/>
          <w:szCs w:val="24"/>
        </w:rPr>
      </w:pPr>
      <w:r>
        <w:rPr>
          <w:szCs w:val="24"/>
        </w:rPr>
        <w:t>7</w:t>
      </w:r>
      <w:r>
        <w:rPr>
          <w:snapToGrid w:val="0"/>
          <w:szCs w:val="24"/>
        </w:rPr>
        <w:t>.</w:t>
      </w:r>
      <w:r>
        <w:rPr>
          <w:snapToGrid w:val="0"/>
          <w:szCs w:val="24"/>
        </w:rPr>
        <w:tab/>
        <w:t>Procedure for application for confiscation orders</w:t>
      </w:r>
      <w:r>
        <w:tab/>
      </w:r>
      <w:r>
        <w:fldChar w:fldCharType="begin"/>
      </w:r>
      <w:r>
        <w:instrText xml:space="preserve"> PAGEREF _Toc153097986 \h </w:instrText>
      </w:r>
      <w:r>
        <w:fldChar w:fldCharType="separate"/>
      </w:r>
      <w:r>
        <w:t>527</w:t>
      </w:r>
      <w:r>
        <w:fldChar w:fldCharType="end"/>
      </w:r>
    </w:p>
    <w:p>
      <w:pPr>
        <w:pStyle w:val="TOC8"/>
        <w:rPr>
          <w:sz w:val="24"/>
          <w:szCs w:val="24"/>
        </w:rPr>
      </w:pPr>
      <w:r>
        <w:rPr>
          <w:szCs w:val="24"/>
        </w:rPr>
        <w:t>8</w:t>
      </w:r>
      <w:r>
        <w:rPr>
          <w:snapToGrid w:val="0"/>
          <w:szCs w:val="24"/>
        </w:rPr>
        <w:t>.</w:t>
      </w:r>
      <w:r>
        <w:rPr>
          <w:snapToGrid w:val="0"/>
          <w:szCs w:val="24"/>
        </w:rPr>
        <w:tab/>
        <w:t>Restraining orders on notice</w:t>
      </w:r>
      <w:r>
        <w:tab/>
      </w:r>
      <w:r>
        <w:fldChar w:fldCharType="begin"/>
      </w:r>
      <w:r>
        <w:instrText xml:space="preserve"> PAGEREF _Toc153097987 \h </w:instrText>
      </w:r>
      <w:r>
        <w:fldChar w:fldCharType="separate"/>
      </w:r>
      <w:r>
        <w:t>528</w:t>
      </w:r>
      <w:r>
        <w:fldChar w:fldCharType="end"/>
      </w:r>
    </w:p>
    <w:p>
      <w:pPr>
        <w:pStyle w:val="TOC8"/>
        <w:rPr>
          <w:sz w:val="24"/>
          <w:szCs w:val="24"/>
        </w:rPr>
      </w:pPr>
      <w:r>
        <w:rPr>
          <w:szCs w:val="24"/>
        </w:rPr>
        <w:t>9</w:t>
      </w:r>
      <w:r>
        <w:rPr>
          <w:snapToGrid w:val="0"/>
          <w:szCs w:val="24"/>
        </w:rPr>
        <w:t>.</w:t>
      </w:r>
      <w:r>
        <w:rPr>
          <w:snapToGrid w:val="0"/>
          <w:szCs w:val="24"/>
        </w:rPr>
        <w:tab/>
        <w:t>Restraining orders ex parte</w:t>
      </w:r>
      <w:r>
        <w:tab/>
      </w:r>
      <w:r>
        <w:fldChar w:fldCharType="begin"/>
      </w:r>
      <w:r>
        <w:instrText xml:space="preserve"> PAGEREF _Toc153097988 \h </w:instrText>
      </w:r>
      <w:r>
        <w:fldChar w:fldCharType="separate"/>
      </w:r>
      <w:r>
        <w:t>528</w:t>
      </w:r>
      <w:r>
        <w:fldChar w:fldCharType="end"/>
      </w:r>
    </w:p>
    <w:p>
      <w:pPr>
        <w:pStyle w:val="TOC4"/>
        <w:tabs>
          <w:tab w:val="right" w:leader="dot" w:pos="7088"/>
        </w:tabs>
        <w:rPr>
          <w:b w:val="0"/>
          <w:sz w:val="24"/>
          <w:szCs w:val="24"/>
        </w:rPr>
      </w:pPr>
      <w:r>
        <w:rPr>
          <w:szCs w:val="26"/>
        </w:rPr>
        <w:t>Part 3</w:t>
      </w:r>
      <w:r>
        <w:rPr>
          <w:snapToGrid w:val="0"/>
          <w:szCs w:val="26"/>
        </w:rPr>
        <w:t> — </w:t>
      </w:r>
      <w:r>
        <w:rPr>
          <w:szCs w:val="26"/>
        </w:rPr>
        <w:t>Applications to be brought by originating summons without appearance</w:t>
      </w:r>
    </w:p>
    <w:p>
      <w:pPr>
        <w:pStyle w:val="TOC8"/>
        <w:rPr>
          <w:sz w:val="24"/>
          <w:szCs w:val="24"/>
        </w:rPr>
      </w:pPr>
      <w:r>
        <w:rPr>
          <w:szCs w:val="24"/>
        </w:rPr>
        <w:t>10</w:t>
      </w:r>
      <w:r>
        <w:rPr>
          <w:snapToGrid w:val="0"/>
          <w:szCs w:val="24"/>
        </w:rPr>
        <w:t>.</w:t>
      </w:r>
      <w:r>
        <w:rPr>
          <w:snapToGrid w:val="0"/>
          <w:szCs w:val="24"/>
        </w:rPr>
        <w:tab/>
        <w:t>Return of seized property</w:t>
      </w:r>
      <w:r>
        <w:tab/>
      </w:r>
      <w:r>
        <w:fldChar w:fldCharType="begin"/>
      </w:r>
      <w:r>
        <w:instrText xml:space="preserve"> PAGEREF _Toc153097990 \h </w:instrText>
      </w:r>
      <w:r>
        <w:fldChar w:fldCharType="separate"/>
      </w:r>
      <w:r>
        <w:t>529</w:t>
      </w:r>
      <w:r>
        <w:fldChar w:fldCharType="end"/>
      </w:r>
    </w:p>
    <w:p>
      <w:pPr>
        <w:pStyle w:val="TOC8"/>
        <w:rPr>
          <w:sz w:val="24"/>
          <w:szCs w:val="24"/>
        </w:rPr>
      </w:pPr>
      <w:r>
        <w:rPr>
          <w:szCs w:val="24"/>
        </w:rPr>
        <w:t>11</w:t>
      </w:r>
      <w:r>
        <w:rPr>
          <w:snapToGrid w:val="0"/>
          <w:szCs w:val="24"/>
        </w:rPr>
        <w:t>.</w:t>
      </w:r>
      <w:r>
        <w:rPr>
          <w:snapToGrid w:val="0"/>
          <w:szCs w:val="24"/>
        </w:rPr>
        <w:tab/>
        <w:t>Variation of production order</w:t>
      </w:r>
      <w:r>
        <w:tab/>
      </w:r>
      <w:r>
        <w:fldChar w:fldCharType="begin"/>
      </w:r>
      <w:r>
        <w:instrText xml:space="preserve"> PAGEREF _Toc153097991 \h </w:instrText>
      </w:r>
      <w:r>
        <w:fldChar w:fldCharType="separate"/>
      </w:r>
      <w:r>
        <w:t>529</w:t>
      </w:r>
      <w:r>
        <w:fldChar w:fldCharType="end"/>
      </w:r>
    </w:p>
    <w:p>
      <w:pPr>
        <w:pStyle w:val="TOC8"/>
        <w:rPr>
          <w:sz w:val="24"/>
          <w:szCs w:val="24"/>
        </w:rPr>
      </w:pPr>
      <w:r>
        <w:rPr>
          <w:szCs w:val="24"/>
        </w:rPr>
        <w:t>12</w:t>
      </w:r>
      <w:r>
        <w:rPr>
          <w:snapToGrid w:val="0"/>
          <w:szCs w:val="24"/>
        </w:rPr>
        <w:t>.</w:t>
      </w:r>
      <w:r>
        <w:rPr>
          <w:snapToGrid w:val="0"/>
          <w:szCs w:val="24"/>
        </w:rPr>
        <w:tab/>
        <w:t>Applications to cancel interstate registration</w:t>
      </w:r>
      <w:r>
        <w:tab/>
      </w:r>
      <w:r>
        <w:fldChar w:fldCharType="begin"/>
      </w:r>
      <w:r>
        <w:instrText xml:space="preserve"> PAGEREF _Toc153097992 \h </w:instrText>
      </w:r>
      <w:r>
        <w:fldChar w:fldCharType="separate"/>
      </w:r>
      <w:r>
        <w:t>529</w:t>
      </w:r>
      <w:r>
        <w:fldChar w:fldCharType="end"/>
      </w:r>
    </w:p>
    <w:p>
      <w:pPr>
        <w:pStyle w:val="TOC4"/>
        <w:tabs>
          <w:tab w:val="right" w:leader="dot" w:pos="7088"/>
        </w:tabs>
        <w:rPr>
          <w:b w:val="0"/>
          <w:sz w:val="24"/>
          <w:szCs w:val="24"/>
        </w:rPr>
      </w:pPr>
      <w:r>
        <w:rPr>
          <w:szCs w:val="26"/>
        </w:rPr>
        <w:t>Part 4</w:t>
      </w:r>
      <w:r>
        <w:rPr>
          <w:snapToGrid w:val="0"/>
          <w:szCs w:val="26"/>
        </w:rPr>
        <w:t> — </w:t>
      </w:r>
      <w:r>
        <w:rPr>
          <w:szCs w:val="26"/>
        </w:rPr>
        <w:t>Applications to be brought by summons</w:t>
      </w:r>
    </w:p>
    <w:p>
      <w:pPr>
        <w:pStyle w:val="TOC8"/>
        <w:rPr>
          <w:sz w:val="24"/>
          <w:szCs w:val="24"/>
        </w:rPr>
      </w:pPr>
      <w:r>
        <w:rPr>
          <w:szCs w:val="24"/>
        </w:rPr>
        <w:t>13</w:t>
      </w:r>
      <w:r>
        <w:rPr>
          <w:snapToGrid w:val="0"/>
          <w:szCs w:val="24"/>
        </w:rPr>
        <w:t>.</w:t>
      </w:r>
      <w:r>
        <w:rPr>
          <w:snapToGrid w:val="0"/>
          <w:szCs w:val="24"/>
        </w:rPr>
        <w:tab/>
        <w:t>Further orders in relation to restraining orders</w:t>
      </w:r>
      <w:r>
        <w:tab/>
      </w:r>
      <w:r>
        <w:fldChar w:fldCharType="begin"/>
      </w:r>
      <w:r>
        <w:instrText xml:space="preserve"> PAGEREF _Toc153097994 \h </w:instrText>
      </w:r>
      <w:r>
        <w:fldChar w:fldCharType="separate"/>
      </w:r>
      <w:r>
        <w:t>530</w:t>
      </w:r>
      <w:r>
        <w:fldChar w:fldCharType="end"/>
      </w:r>
    </w:p>
    <w:p>
      <w:pPr>
        <w:pStyle w:val="TOC8"/>
        <w:rPr>
          <w:sz w:val="24"/>
          <w:szCs w:val="24"/>
        </w:rPr>
      </w:pPr>
      <w:r>
        <w:rPr>
          <w:szCs w:val="24"/>
        </w:rPr>
        <w:t>14</w:t>
      </w:r>
      <w:r>
        <w:rPr>
          <w:snapToGrid w:val="0"/>
          <w:szCs w:val="24"/>
        </w:rPr>
        <w:t>.</w:t>
      </w:r>
      <w:r>
        <w:rPr>
          <w:snapToGrid w:val="0"/>
          <w:szCs w:val="24"/>
        </w:rPr>
        <w:tab/>
        <w:t>Applications to set aside confiscation orders</w:t>
      </w:r>
      <w:r>
        <w:tab/>
      </w:r>
      <w:r>
        <w:fldChar w:fldCharType="begin"/>
      </w:r>
      <w:r>
        <w:instrText xml:space="preserve"> PAGEREF _Toc153097995 \h </w:instrText>
      </w:r>
      <w:r>
        <w:fldChar w:fldCharType="separate"/>
      </w:r>
      <w:r>
        <w:t>530</w:t>
      </w:r>
      <w:r>
        <w:fldChar w:fldCharType="end"/>
      </w:r>
    </w:p>
    <w:p>
      <w:pPr>
        <w:pStyle w:val="TOC8"/>
        <w:rPr>
          <w:sz w:val="24"/>
          <w:szCs w:val="24"/>
        </w:rPr>
      </w:pPr>
      <w:r>
        <w:rPr>
          <w:szCs w:val="24"/>
        </w:rPr>
        <w:t>15</w:t>
      </w:r>
      <w:r>
        <w:rPr>
          <w:snapToGrid w:val="0"/>
          <w:szCs w:val="24"/>
        </w:rPr>
        <w:t>.</w:t>
      </w:r>
      <w:r>
        <w:rPr>
          <w:snapToGrid w:val="0"/>
          <w:szCs w:val="24"/>
        </w:rPr>
        <w:tab/>
        <w:t>Applications to discharge forfeiture orders</w:t>
      </w:r>
      <w:r>
        <w:tab/>
      </w:r>
      <w:r>
        <w:fldChar w:fldCharType="begin"/>
      </w:r>
      <w:r>
        <w:instrText xml:space="preserve"> PAGEREF _Toc153097996 \h </w:instrText>
      </w:r>
      <w:r>
        <w:fldChar w:fldCharType="separate"/>
      </w:r>
      <w:r>
        <w:t>531</w:t>
      </w:r>
      <w:r>
        <w:fldChar w:fldCharType="end"/>
      </w:r>
    </w:p>
    <w:p>
      <w:pPr>
        <w:pStyle w:val="TOC8"/>
        <w:rPr>
          <w:sz w:val="24"/>
          <w:szCs w:val="24"/>
        </w:rPr>
      </w:pPr>
      <w:r>
        <w:rPr>
          <w:szCs w:val="24"/>
        </w:rPr>
        <w:t>16</w:t>
      </w:r>
      <w:r>
        <w:rPr>
          <w:snapToGrid w:val="0"/>
          <w:szCs w:val="24"/>
        </w:rPr>
        <w:t>.</w:t>
      </w:r>
      <w:r>
        <w:rPr>
          <w:snapToGrid w:val="0"/>
          <w:szCs w:val="24"/>
        </w:rPr>
        <w:tab/>
        <w:t>Declarations of value</w:t>
      </w:r>
      <w:r>
        <w:tab/>
      </w:r>
      <w:r>
        <w:fldChar w:fldCharType="begin"/>
      </w:r>
      <w:r>
        <w:instrText xml:space="preserve"> PAGEREF _Toc153097997 \h </w:instrText>
      </w:r>
      <w:r>
        <w:fldChar w:fldCharType="separate"/>
      </w:r>
      <w:r>
        <w:t>531</w:t>
      </w:r>
      <w:r>
        <w:fldChar w:fldCharType="end"/>
      </w:r>
    </w:p>
    <w:p>
      <w:pPr>
        <w:pStyle w:val="TOC4"/>
        <w:tabs>
          <w:tab w:val="right" w:leader="dot" w:pos="7088"/>
        </w:tabs>
        <w:rPr>
          <w:b w:val="0"/>
          <w:sz w:val="24"/>
          <w:szCs w:val="24"/>
        </w:rPr>
      </w:pPr>
      <w:r>
        <w:rPr>
          <w:szCs w:val="26"/>
        </w:rPr>
        <w:t>Part 5</w:t>
      </w:r>
      <w:r>
        <w:rPr>
          <w:snapToGrid w:val="0"/>
          <w:szCs w:val="26"/>
        </w:rPr>
        <w:t> — </w:t>
      </w:r>
      <w:r>
        <w:rPr>
          <w:szCs w:val="26"/>
        </w:rPr>
        <w:t>Miscellaneous</w:t>
      </w:r>
    </w:p>
    <w:p>
      <w:pPr>
        <w:pStyle w:val="TOC8"/>
        <w:rPr>
          <w:sz w:val="24"/>
          <w:szCs w:val="24"/>
        </w:rPr>
      </w:pPr>
      <w:r>
        <w:rPr>
          <w:szCs w:val="24"/>
        </w:rPr>
        <w:t>18</w:t>
      </w:r>
      <w:r>
        <w:rPr>
          <w:snapToGrid w:val="0"/>
          <w:szCs w:val="24"/>
        </w:rPr>
        <w:t>.</w:t>
      </w:r>
      <w:r>
        <w:rPr>
          <w:snapToGrid w:val="0"/>
          <w:szCs w:val="24"/>
        </w:rPr>
        <w:tab/>
        <w:t>Register of interstate restraining orders</w:t>
      </w:r>
      <w:r>
        <w:tab/>
      </w:r>
      <w:r>
        <w:fldChar w:fldCharType="begin"/>
      </w:r>
      <w:r>
        <w:instrText xml:space="preserve"> PAGEREF _Toc153097999 \h </w:instrText>
      </w:r>
      <w:r>
        <w:fldChar w:fldCharType="separate"/>
      </w:r>
      <w:r>
        <w:t>531</w:t>
      </w:r>
      <w:r>
        <w:fldChar w:fldCharType="end"/>
      </w:r>
    </w:p>
    <w:p>
      <w:pPr>
        <w:pStyle w:val="TOC8"/>
        <w:rPr>
          <w:sz w:val="24"/>
          <w:szCs w:val="24"/>
        </w:rPr>
      </w:pPr>
      <w:r>
        <w:rPr>
          <w:szCs w:val="24"/>
        </w:rPr>
        <w:t>19</w:t>
      </w:r>
      <w:r>
        <w:rPr>
          <w:snapToGrid w:val="0"/>
          <w:szCs w:val="24"/>
        </w:rPr>
        <w:t>.</w:t>
      </w:r>
      <w:r>
        <w:rPr>
          <w:snapToGrid w:val="0"/>
          <w:szCs w:val="24"/>
        </w:rPr>
        <w:tab/>
        <w:t>Discharge of registered pecuniary penalty order</w:t>
      </w:r>
      <w:r>
        <w:tab/>
      </w:r>
      <w:r>
        <w:fldChar w:fldCharType="begin"/>
      </w:r>
      <w:r>
        <w:instrText xml:space="preserve"> PAGEREF _Toc153098000 \h </w:instrText>
      </w:r>
      <w:r>
        <w:fldChar w:fldCharType="separate"/>
      </w:r>
      <w:r>
        <w:t>532</w:t>
      </w:r>
      <w:r>
        <w:fldChar w:fldCharType="end"/>
      </w:r>
    </w:p>
    <w:p>
      <w:pPr>
        <w:pStyle w:val="TOC8"/>
        <w:rPr>
          <w:sz w:val="24"/>
          <w:szCs w:val="24"/>
        </w:rPr>
      </w:pPr>
      <w:r>
        <w:rPr>
          <w:szCs w:val="24"/>
        </w:rPr>
        <w:t>20</w:t>
      </w:r>
      <w:r>
        <w:rPr>
          <w:snapToGrid w:val="0"/>
          <w:szCs w:val="24"/>
        </w:rPr>
        <w:t>.</w:t>
      </w:r>
      <w:r>
        <w:rPr>
          <w:snapToGrid w:val="0"/>
          <w:szCs w:val="24"/>
        </w:rPr>
        <w:tab/>
        <w:t>Facsimile copies of interstate orders</w:t>
      </w:r>
      <w:r>
        <w:tab/>
      </w:r>
      <w:r>
        <w:fldChar w:fldCharType="begin"/>
      </w:r>
      <w:r>
        <w:instrText xml:space="preserve"> PAGEREF _Toc153098001 \h </w:instrText>
      </w:r>
      <w:r>
        <w:fldChar w:fldCharType="separate"/>
      </w:r>
      <w:r>
        <w:t>532</w:t>
      </w:r>
      <w:r>
        <w:fldChar w:fldCharType="end"/>
      </w:r>
    </w:p>
    <w:p>
      <w:pPr>
        <w:pStyle w:val="TOC8"/>
        <w:rPr>
          <w:sz w:val="24"/>
          <w:szCs w:val="24"/>
        </w:rPr>
      </w:pPr>
      <w:r>
        <w:rPr>
          <w:szCs w:val="24"/>
        </w:rPr>
        <w:t>21</w:t>
      </w:r>
      <w:r>
        <w:rPr>
          <w:snapToGrid w:val="0"/>
          <w:szCs w:val="24"/>
        </w:rPr>
        <w:t>.</w:t>
      </w:r>
      <w:r>
        <w:rPr>
          <w:snapToGrid w:val="0"/>
          <w:szCs w:val="24"/>
        </w:rPr>
        <w:tab/>
        <w:t>Examination before Supreme Court</w:t>
      </w:r>
      <w:r>
        <w:tab/>
      </w:r>
      <w:r>
        <w:fldChar w:fldCharType="begin"/>
      </w:r>
      <w:r>
        <w:instrText xml:space="preserve"> PAGEREF _Toc153098002 \h </w:instrText>
      </w:r>
      <w:r>
        <w:fldChar w:fldCharType="separate"/>
      </w:r>
      <w:r>
        <w:t>532</w:t>
      </w:r>
      <w:r>
        <w:fldChar w:fldCharType="end"/>
      </w:r>
    </w:p>
    <w:p>
      <w:pPr>
        <w:pStyle w:val="TOC2"/>
        <w:tabs>
          <w:tab w:val="right" w:leader="dot" w:pos="7088"/>
        </w:tabs>
        <w:rPr>
          <w:b w:val="0"/>
          <w:sz w:val="24"/>
          <w:szCs w:val="24"/>
        </w:rPr>
      </w:pPr>
      <w:r>
        <w:rPr>
          <w:szCs w:val="30"/>
        </w:rPr>
        <w:t xml:space="preserve">Order 81FA — Confiscation under the </w:t>
      </w:r>
      <w:r>
        <w:rPr>
          <w:i/>
          <w:szCs w:val="30"/>
        </w:rPr>
        <w:t>Criminal Property Confiscation Act 2000</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Interpretation</w:t>
      </w:r>
      <w:r>
        <w:tab/>
      </w:r>
      <w:r>
        <w:fldChar w:fldCharType="begin"/>
      </w:r>
      <w:r>
        <w:instrText xml:space="preserve"> PAGEREF _Toc153098005 \h </w:instrText>
      </w:r>
      <w:r>
        <w:fldChar w:fldCharType="separate"/>
      </w:r>
      <w:r>
        <w:t>533</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_Toc153098007 \h </w:instrText>
      </w:r>
      <w:r>
        <w:fldChar w:fldCharType="separate"/>
      </w:r>
      <w:r>
        <w:t>534</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_Toc153098008 \h </w:instrText>
      </w:r>
      <w:r>
        <w:fldChar w:fldCharType="separate"/>
      </w:r>
      <w:r>
        <w:t>535</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_Toc153098009 \h </w:instrText>
      </w:r>
      <w:r>
        <w:fldChar w:fldCharType="separate"/>
      </w:r>
      <w:r>
        <w:t>536</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_Toc153098010 \h </w:instrText>
      </w:r>
      <w:r>
        <w:fldChar w:fldCharType="separate"/>
      </w:r>
      <w:r>
        <w:t>536</w:t>
      </w:r>
      <w:r>
        <w:fldChar w:fldCharType="end"/>
      </w:r>
    </w:p>
    <w:p>
      <w:pPr>
        <w:pStyle w:val="TOC8"/>
        <w:rPr>
          <w:sz w:val="24"/>
          <w:szCs w:val="24"/>
        </w:rPr>
      </w:pPr>
      <w:r>
        <w:rPr>
          <w:szCs w:val="24"/>
        </w:rPr>
        <w:t>6.</w:t>
      </w:r>
      <w:r>
        <w:rPr>
          <w:szCs w:val="24"/>
        </w:rPr>
        <w:tab/>
        <w:t>Service on DPP</w:t>
      </w:r>
      <w:r>
        <w:tab/>
      </w:r>
      <w:r>
        <w:fldChar w:fldCharType="begin"/>
      </w:r>
      <w:r>
        <w:instrText xml:space="preserve"> PAGEREF _Toc153098011 \h </w:instrText>
      </w:r>
      <w:r>
        <w:fldChar w:fldCharType="separate"/>
      </w:r>
      <w:r>
        <w:t>536</w:t>
      </w:r>
      <w:r>
        <w:fldChar w:fldCharType="end"/>
      </w:r>
    </w:p>
    <w:p>
      <w:pPr>
        <w:pStyle w:val="TOC8"/>
        <w:rPr>
          <w:sz w:val="24"/>
          <w:szCs w:val="24"/>
        </w:rPr>
      </w:pPr>
      <w:r>
        <w:rPr>
          <w:szCs w:val="24"/>
        </w:rPr>
        <w:t>7.</w:t>
      </w:r>
      <w:r>
        <w:rPr>
          <w:szCs w:val="24"/>
        </w:rPr>
        <w:tab/>
        <w:t>Directions</w:t>
      </w:r>
      <w:r>
        <w:tab/>
      </w:r>
      <w:r>
        <w:fldChar w:fldCharType="begin"/>
      </w:r>
      <w:r>
        <w:instrText xml:space="preserve"> PAGEREF _Toc153098012 \h </w:instrText>
      </w:r>
      <w:r>
        <w:fldChar w:fldCharType="separate"/>
      </w:r>
      <w:r>
        <w:t>537</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_Toc153098013 \h </w:instrText>
      </w:r>
      <w:r>
        <w:fldChar w:fldCharType="separate"/>
      </w:r>
      <w:r>
        <w:t>537</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_Toc153098014 \h </w:instrText>
      </w:r>
      <w:r>
        <w:fldChar w:fldCharType="separate"/>
      </w:r>
      <w:r>
        <w:t>537</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_Toc153098016 \h </w:instrText>
      </w:r>
      <w:r>
        <w:fldChar w:fldCharType="separate"/>
      </w:r>
      <w:r>
        <w:t>538</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_Toc153098017 \h </w:instrText>
      </w:r>
      <w:r>
        <w:fldChar w:fldCharType="separate"/>
      </w:r>
      <w:r>
        <w:t>538</w:t>
      </w:r>
      <w:r>
        <w:fldChar w:fldCharType="end"/>
      </w:r>
    </w:p>
    <w:p>
      <w:pPr>
        <w:pStyle w:val="TOC2"/>
        <w:tabs>
          <w:tab w:val="right" w:leader="dot" w:pos="7088"/>
        </w:tabs>
        <w:rPr>
          <w:b w:val="0"/>
          <w:sz w:val="24"/>
          <w:szCs w:val="24"/>
        </w:rPr>
      </w:pPr>
      <w:r>
        <w:rPr>
          <w:szCs w:val="30"/>
        </w:rPr>
        <w:t xml:space="preserve">Order 81H — Proceedings under the </w:t>
      </w:r>
      <w:r>
        <w:rPr>
          <w:i/>
          <w:szCs w:val="30"/>
        </w:rPr>
        <w:t>Surveillance Devices Act 1998</w:t>
      </w:r>
    </w:p>
    <w:p>
      <w:pPr>
        <w:pStyle w:val="TOC8"/>
        <w:rPr>
          <w:sz w:val="24"/>
          <w:szCs w:val="24"/>
        </w:rPr>
      </w:pPr>
      <w:r>
        <w:rPr>
          <w:szCs w:val="24"/>
        </w:rPr>
        <w:t>1.</w:t>
      </w:r>
      <w:r>
        <w:rPr>
          <w:szCs w:val="24"/>
        </w:rPr>
        <w:tab/>
        <w:t>Interpretation</w:t>
      </w:r>
      <w:r>
        <w:tab/>
      </w:r>
      <w:r>
        <w:fldChar w:fldCharType="begin"/>
      </w:r>
      <w:r>
        <w:instrText xml:space="preserve"> PAGEREF _Toc153098019 \h </w:instrText>
      </w:r>
      <w:r>
        <w:fldChar w:fldCharType="separate"/>
      </w:r>
      <w:r>
        <w:t>540</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_Toc153098020 \h </w:instrText>
      </w:r>
      <w:r>
        <w:fldChar w:fldCharType="separate"/>
      </w:r>
      <w:r>
        <w:t>540</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_Toc153098021 \h </w:instrText>
      </w:r>
      <w:r>
        <w:fldChar w:fldCharType="separate"/>
      </w:r>
      <w:r>
        <w:t>540</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_Toc153098022 \h </w:instrText>
      </w:r>
      <w:r>
        <w:fldChar w:fldCharType="separate"/>
      </w:r>
      <w:r>
        <w:t>540</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_Toc153098023 \h </w:instrText>
      </w:r>
      <w:r>
        <w:fldChar w:fldCharType="separate"/>
      </w:r>
      <w:r>
        <w:t>541</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_Toc153098024 \h </w:instrText>
      </w:r>
      <w:r>
        <w:fldChar w:fldCharType="separate"/>
      </w:r>
      <w:r>
        <w:t>541</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1</w:t>
      </w:r>
      <w:r>
        <w:rPr>
          <w:snapToGrid w:val="0"/>
          <w:szCs w:val="24"/>
        </w:rPr>
        <w:t>.</w:t>
      </w:r>
      <w:r>
        <w:rPr>
          <w:snapToGrid w:val="0"/>
          <w:szCs w:val="24"/>
        </w:rPr>
        <w:tab/>
        <w:t>Publicity of sale</w:t>
      </w:r>
      <w:r>
        <w:tab/>
      </w:r>
      <w:r>
        <w:fldChar w:fldCharType="begin"/>
      </w:r>
      <w:r>
        <w:instrText xml:space="preserve"> PAGEREF _Toc153098026 \h </w:instrText>
      </w:r>
      <w:r>
        <w:fldChar w:fldCharType="separate"/>
      </w:r>
      <w:r>
        <w:t>542</w:t>
      </w:r>
      <w:r>
        <w:fldChar w:fldCharType="end"/>
      </w:r>
    </w:p>
    <w:p>
      <w:pPr>
        <w:pStyle w:val="TOC8"/>
        <w:rPr>
          <w:sz w:val="24"/>
          <w:szCs w:val="24"/>
        </w:rPr>
      </w:pPr>
      <w:r>
        <w:rPr>
          <w:szCs w:val="24"/>
        </w:rPr>
        <w:t>2</w:t>
      </w:r>
      <w:r>
        <w:rPr>
          <w:snapToGrid w:val="0"/>
          <w:szCs w:val="24"/>
        </w:rPr>
        <w:t>.</w:t>
      </w:r>
      <w:r>
        <w:rPr>
          <w:snapToGrid w:val="0"/>
          <w:szCs w:val="24"/>
        </w:rPr>
        <w:tab/>
        <w:t>Place of sale</w:t>
      </w:r>
      <w:r>
        <w:tab/>
      </w:r>
      <w:r>
        <w:fldChar w:fldCharType="begin"/>
      </w:r>
      <w:r>
        <w:instrText xml:space="preserve"> PAGEREF _Toc153098027 \h </w:instrText>
      </w:r>
      <w:r>
        <w:fldChar w:fldCharType="separate"/>
      </w:r>
      <w:r>
        <w:t>542</w:t>
      </w:r>
      <w:r>
        <w:fldChar w:fldCharType="end"/>
      </w:r>
    </w:p>
    <w:p>
      <w:pPr>
        <w:pStyle w:val="TOC8"/>
        <w:rPr>
          <w:sz w:val="24"/>
          <w:szCs w:val="24"/>
        </w:rPr>
      </w:pPr>
      <w:r>
        <w:rPr>
          <w:szCs w:val="24"/>
        </w:rPr>
        <w:t>3</w:t>
      </w:r>
      <w:r>
        <w:rPr>
          <w:snapToGrid w:val="0"/>
          <w:szCs w:val="24"/>
        </w:rPr>
        <w:t>.</w:t>
      </w:r>
      <w:r>
        <w:rPr>
          <w:snapToGrid w:val="0"/>
          <w:szCs w:val="24"/>
        </w:rPr>
        <w:tab/>
        <w:t>Mode of sale</w:t>
      </w:r>
      <w:r>
        <w:tab/>
      </w:r>
      <w:r>
        <w:fldChar w:fldCharType="begin"/>
      </w:r>
      <w:r>
        <w:instrText xml:space="preserve"> PAGEREF _Toc153098028 \h </w:instrText>
      </w:r>
      <w:r>
        <w:fldChar w:fldCharType="separate"/>
      </w:r>
      <w:r>
        <w:t>542</w:t>
      </w:r>
      <w:r>
        <w:fldChar w:fldCharType="end"/>
      </w:r>
    </w:p>
    <w:p>
      <w:pPr>
        <w:pStyle w:val="TOC8"/>
        <w:rPr>
          <w:sz w:val="24"/>
          <w:szCs w:val="24"/>
        </w:rPr>
      </w:pPr>
      <w:r>
        <w:rPr>
          <w:szCs w:val="24"/>
        </w:rPr>
        <w:t>4</w:t>
      </w:r>
      <w:r>
        <w:rPr>
          <w:snapToGrid w:val="0"/>
          <w:szCs w:val="24"/>
        </w:rPr>
        <w:t>.</w:t>
      </w:r>
      <w:r>
        <w:rPr>
          <w:snapToGrid w:val="0"/>
          <w:szCs w:val="24"/>
        </w:rPr>
        <w:tab/>
        <w:t>Notice to sheriff not to pay money to execution creditor</w:t>
      </w:r>
      <w:r>
        <w:tab/>
      </w:r>
      <w:r>
        <w:fldChar w:fldCharType="begin"/>
      </w:r>
      <w:r>
        <w:instrText xml:space="preserve"> PAGEREF _Toc153098029 \h </w:instrText>
      </w:r>
      <w:r>
        <w:fldChar w:fldCharType="separate"/>
      </w:r>
      <w:r>
        <w:t>543</w:t>
      </w:r>
      <w:r>
        <w:fldChar w:fldCharType="end"/>
      </w:r>
    </w:p>
    <w:p>
      <w:pPr>
        <w:pStyle w:val="TOC8"/>
        <w:rPr>
          <w:sz w:val="24"/>
          <w:szCs w:val="24"/>
        </w:rPr>
      </w:pPr>
      <w:r>
        <w:rPr>
          <w:szCs w:val="24"/>
        </w:rPr>
        <w:t>5</w:t>
      </w:r>
      <w:r>
        <w:rPr>
          <w:snapToGrid w:val="0"/>
          <w:szCs w:val="24"/>
        </w:rPr>
        <w:t>.</w:t>
      </w:r>
      <w:r>
        <w:rPr>
          <w:snapToGrid w:val="0"/>
          <w:szCs w:val="24"/>
        </w:rPr>
        <w:tab/>
        <w:t>Suspension of execution</w:t>
      </w:r>
      <w:r>
        <w:tab/>
      </w:r>
      <w:r>
        <w:fldChar w:fldCharType="begin"/>
      </w:r>
      <w:r>
        <w:instrText xml:space="preserve"> PAGEREF _Toc153098030 \h </w:instrText>
      </w:r>
      <w:r>
        <w:fldChar w:fldCharType="separate"/>
      </w:r>
      <w:r>
        <w:t>543</w:t>
      </w:r>
      <w:r>
        <w:fldChar w:fldCharType="end"/>
      </w:r>
    </w:p>
    <w:p>
      <w:pPr>
        <w:pStyle w:val="TOC8"/>
        <w:rPr>
          <w:sz w:val="24"/>
          <w:szCs w:val="24"/>
        </w:rPr>
      </w:pPr>
      <w:r>
        <w:rPr>
          <w:szCs w:val="24"/>
        </w:rPr>
        <w:t>6</w:t>
      </w:r>
      <w:r>
        <w:rPr>
          <w:snapToGrid w:val="0"/>
          <w:szCs w:val="24"/>
        </w:rPr>
        <w:t>.</w:t>
      </w:r>
      <w:r>
        <w:rPr>
          <w:snapToGrid w:val="0"/>
          <w:szCs w:val="24"/>
        </w:rPr>
        <w:tab/>
        <w:t>Execution of writs of attachment etc.</w:t>
      </w:r>
      <w:r>
        <w:tab/>
      </w:r>
      <w:r>
        <w:fldChar w:fldCharType="begin"/>
      </w:r>
      <w:r>
        <w:instrText xml:space="preserve"> PAGEREF _Toc153098031 \h </w:instrText>
      </w:r>
      <w:r>
        <w:fldChar w:fldCharType="separate"/>
      </w:r>
      <w:r>
        <w:t>543</w:t>
      </w:r>
      <w:r>
        <w:fldChar w:fldCharType="end"/>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_Toc153098032 \h </w:instrText>
      </w:r>
      <w:r>
        <w:fldChar w:fldCharType="separate"/>
      </w:r>
      <w:r>
        <w:t>544</w:t>
      </w:r>
      <w:r>
        <w:fldChar w:fldCharType="end"/>
      </w:r>
    </w:p>
    <w:p>
      <w:pPr>
        <w:pStyle w:val="TOC8"/>
        <w:rPr>
          <w:sz w:val="24"/>
          <w:szCs w:val="24"/>
        </w:rPr>
      </w:pPr>
      <w:r>
        <w:rPr>
          <w:szCs w:val="24"/>
        </w:rPr>
        <w:t>8</w:t>
      </w:r>
      <w:r>
        <w:rPr>
          <w:snapToGrid w:val="0"/>
          <w:szCs w:val="24"/>
        </w:rPr>
        <w:t>.</w:t>
      </w:r>
      <w:r>
        <w:rPr>
          <w:snapToGrid w:val="0"/>
          <w:szCs w:val="24"/>
        </w:rPr>
        <w:tab/>
        <w:t>Fees where sheriff does not execute process</w:t>
      </w:r>
      <w:r>
        <w:tab/>
      </w:r>
      <w:r>
        <w:fldChar w:fldCharType="begin"/>
      </w:r>
      <w:r>
        <w:instrText xml:space="preserve"> PAGEREF _Toc153098033 \h </w:instrText>
      </w:r>
      <w:r>
        <w:fldChar w:fldCharType="separate"/>
      </w:r>
      <w:r>
        <w:t>545</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_Toc153098034 \h </w:instrText>
      </w:r>
      <w:r>
        <w:fldChar w:fldCharType="separate"/>
      </w:r>
      <w:r>
        <w:t>545</w:t>
      </w:r>
      <w:r>
        <w:fldChar w:fldCharType="end"/>
      </w:r>
    </w:p>
    <w:p>
      <w:pPr>
        <w:pStyle w:val="TOC8"/>
        <w:rPr>
          <w:sz w:val="24"/>
          <w:szCs w:val="24"/>
        </w:rPr>
      </w:pPr>
      <w:r>
        <w:rPr>
          <w:szCs w:val="24"/>
        </w:rPr>
        <w:t>10</w:t>
      </w:r>
      <w:r>
        <w:rPr>
          <w:snapToGrid w:val="0"/>
          <w:szCs w:val="24"/>
        </w:rPr>
        <w:t>.</w:t>
      </w:r>
      <w:r>
        <w:rPr>
          <w:snapToGrid w:val="0"/>
          <w:szCs w:val="24"/>
        </w:rPr>
        <w:tab/>
        <w:t>Expenses of sale</w:t>
      </w:r>
      <w:r>
        <w:tab/>
      </w:r>
      <w:r>
        <w:fldChar w:fldCharType="begin"/>
      </w:r>
      <w:r>
        <w:instrText xml:space="preserve"> PAGEREF _Toc153098035 \h </w:instrText>
      </w:r>
      <w:r>
        <w:fldChar w:fldCharType="separate"/>
      </w:r>
      <w:r>
        <w:t>545</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_Toc153098036 \h </w:instrText>
      </w:r>
      <w:r>
        <w:fldChar w:fldCharType="separate"/>
      </w:r>
      <w:r>
        <w:t>545</w:t>
      </w:r>
      <w:r>
        <w:fldChar w:fldCharType="end"/>
      </w:r>
    </w:p>
    <w:p>
      <w:pPr>
        <w:pStyle w:val="TOC8"/>
        <w:rPr>
          <w:sz w:val="24"/>
          <w:szCs w:val="24"/>
        </w:rPr>
      </w:pPr>
      <w:r>
        <w:rPr>
          <w:szCs w:val="24"/>
        </w:rPr>
        <w:t>12</w:t>
      </w:r>
      <w:r>
        <w:rPr>
          <w:snapToGrid w:val="0"/>
          <w:szCs w:val="24"/>
        </w:rPr>
        <w:t>.</w:t>
      </w:r>
      <w:r>
        <w:rPr>
          <w:snapToGrid w:val="0"/>
          <w:szCs w:val="24"/>
        </w:rPr>
        <w:tab/>
        <w:t>Fees where execution not proceeded with</w:t>
      </w:r>
      <w:r>
        <w:tab/>
      </w:r>
      <w:r>
        <w:fldChar w:fldCharType="begin"/>
      </w:r>
      <w:r>
        <w:instrText xml:space="preserve"> PAGEREF _Toc153098037 \h </w:instrText>
      </w:r>
      <w:r>
        <w:fldChar w:fldCharType="separate"/>
      </w:r>
      <w:r>
        <w:t>546</w:t>
      </w:r>
      <w:r>
        <w:fldChar w:fldCharType="end"/>
      </w:r>
    </w:p>
    <w:p>
      <w:pPr>
        <w:pStyle w:val="TOC8"/>
        <w:rPr>
          <w:sz w:val="24"/>
          <w:szCs w:val="24"/>
        </w:rPr>
      </w:pPr>
      <w:r>
        <w:rPr>
          <w:szCs w:val="24"/>
        </w:rPr>
        <w:t>13</w:t>
      </w:r>
      <w:r>
        <w:rPr>
          <w:snapToGrid w:val="0"/>
          <w:szCs w:val="24"/>
        </w:rPr>
        <w:t>.</w:t>
      </w:r>
      <w:r>
        <w:rPr>
          <w:snapToGrid w:val="0"/>
          <w:szCs w:val="24"/>
        </w:rPr>
        <w:tab/>
        <w:t>Particulars of arrangement where execution is discontinued</w:t>
      </w:r>
      <w:r>
        <w:tab/>
      </w:r>
      <w:r>
        <w:fldChar w:fldCharType="begin"/>
      </w:r>
      <w:r>
        <w:instrText xml:space="preserve"> PAGEREF _Toc153098038 \h </w:instrText>
      </w:r>
      <w:r>
        <w:fldChar w:fldCharType="separate"/>
      </w:r>
      <w:r>
        <w:t>546</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_Toc153098039 \h </w:instrText>
      </w:r>
      <w:r>
        <w:fldChar w:fldCharType="separate"/>
      </w:r>
      <w:r>
        <w:t>546</w:t>
      </w:r>
      <w:r>
        <w:fldChar w:fldCharType="end"/>
      </w:r>
    </w:p>
    <w:p>
      <w:pPr>
        <w:pStyle w:val="TOC8"/>
        <w:rPr>
          <w:sz w:val="24"/>
          <w:szCs w:val="24"/>
        </w:rPr>
      </w:pPr>
      <w:r>
        <w:rPr>
          <w:szCs w:val="24"/>
        </w:rPr>
        <w:t>15</w:t>
      </w:r>
      <w:r>
        <w:rPr>
          <w:snapToGrid w:val="0"/>
          <w:szCs w:val="24"/>
        </w:rPr>
        <w:t>.</w:t>
      </w:r>
      <w:r>
        <w:rPr>
          <w:snapToGrid w:val="0"/>
          <w:szCs w:val="24"/>
        </w:rPr>
        <w:tab/>
        <w:t>Execution of process at a distance</w:t>
      </w:r>
      <w:r>
        <w:tab/>
      </w:r>
      <w:r>
        <w:fldChar w:fldCharType="begin"/>
      </w:r>
      <w:r>
        <w:instrText xml:space="preserve"> PAGEREF _Toc153098040 \h </w:instrText>
      </w:r>
      <w:r>
        <w:fldChar w:fldCharType="separate"/>
      </w:r>
      <w:r>
        <w:t>547</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_Toc153098041 \h </w:instrText>
      </w:r>
      <w:r>
        <w:fldChar w:fldCharType="separate"/>
      </w:r>
      <w:r>
        <w:t>547</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_Toc153098043 \h </w:instrText>
      </w:r>
      <w:r>
        <w:fldChar w:fldCharType="separate"/>
      </w:r>
      <w:r>
        <w:t>548</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_Toc153098044 \h </w:instrText>
      </w:r>
      <w:r>
        <w:fldChar w:fldCharType="separate"/>
      </w:r>
      <w:r>
        <w:t>548</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_Toc153098045 \h </w:instrText>
      </w:r>
      <w:r>
        <w:fldChar w:fldCharType="separate"/>
      </w:r>
      <w:r>
        <w:t>548</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_Toc153098047 \h </w:instrText>
      </w:r>
      <w:r>
        <w:fldChar w:fldCharType="separate"/>
      </w:r>
      <w:r>
        <w:t>549</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_Toc153098048 \h </w:instrText>
      </w:r>
      <w:r>
        <w:fldChar w:fldCharType="separate"/>
      </w:r>
      <w:r>
        <w:t>549</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_Toc153098049 \h </w:instrText>
      </w:r>
      <w:r>
        <w:fldChar w:fldCharType="separate"/>
      </w:r>
      <w:r>
        <w:t>549</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_Toc153098050 \h </w:instrText>
      </w:r>
      <w:r>
        <w:fldChar w:fldCharType="separate"/>
      </w:r>
      <w:r>
        <w:t>549</w:t>
      </w:r>
      <w:r>
        <w:fldChar w:fldCharType="end"/>
      </w:r>
    </w:p>
    <w:p>
      <w:pPr>
        <w:pStyle w:val="TOC8"/>
        <w:rPr>
          <w:sz w:val="24"/>
          <w:szCs w:val="24"/>
        </w:rPr>
      </w:pPr>
      <w:r>
        <w:rPr>
          <w:szCs w:val="24"/>
        </w:rPr>
        <w:t>5</w:t>
      </w:r>
      <w:r>
        <w:rPr>
          <w:snapToGrid w:val="0"/>
          <w:szCs w:val="24"/>
        </w:rPr>
        <w:t>.</w:t>
      </w:r>
      <w:r>
        <w:rPr>
          <w:snapToGrid w:val="0"/>
          <w:szCs w:val="24"/>
        </w:rPr>
        <w:tab/>
        <w:t>Summary proceedings under s. 27 of the Public Trustee Act</w:t>
      </w:r>
      <w:r>
        <w:tab/>
      </w:r>
      <w:r>
        <w:fldChar w:fldCharType="begin"/>
      </w:r>
      <w:r>
        <w:instrText xml:space="preserve"> PAGEREF _Toc153098051 \h </w:instrText>
      </w:r>
      <w:r>
        <w:fldChar w:fldCharType="separate"/>
      </w:r>
      <w:r>
        <w:t>550</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_Toc153098052 \h </w:instrText>
      </w:r>
      <w:r>
        <w:fldChar w:fldCharType="separate"/>
      </w:r>
      <w:r>
        <w:t>550</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_Toc153098053 \h </w:instrText>
      </w:r>
      <w:r>
        <w:fldChar w:fldCharType="separate"/>
      </w:r>
      <w:r>
        <w:t>551</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of the Commonwealth</w:t>
      </w:r>
      <w:r>
        <w:tab/>
      </w:r>
      <w:r>
        <w:fldChar w:fldCharType="begin"/>
      </w:r>
      <w:r>
        <w:instrText xml:space="preserve"> PAGEREF _Toc153098054 \h </w:instrText>
      </w:r>
      <w:r>
        <w:fldChar w:fldCharType="separate"/>
      </w:r>
      <w:r>
        <w:t>551</w:t>
      </w:r>
      <w:r>
        <w:fldChar w:fldCharType="end"/>
      </w:r>
    </w:p>
    <w:p>
      <w:pPr>
        <w:pStyle w:val="TOC2"/>
        <w:tabs>
          <w:tab w:val="right" w:leader="dot" w:pos="7088"/>
        </w:tabs>
        <w:rPr>
          <w:b w:val="0"/>
          <w:sz w:val="24"/>
          <w:szCs w:val="24"/>
        </w:rPr>
      </w:pPr>
      <w:r>
        <w:rPr>
          <w:szCs w:val="30"/>
        </w:rPr>
        <w:t xml:space="preserve">Order 85 — Proceedings to which the </w:t>
      </w:r>
      <w:r>
        <w:rPr>
          <w:i/>
          <w:szCs w:val="30"/>
        </w:rPr>
        <w:t>Federal Courts (State Jurisdiction) Act 1999</w:t>
      </w:r>
      <w:r>
        <w:rPr>
          <w:szCs w:val="30"/>
        </w:rPr>
        <w:t xml:space="preserve"> applies</w:t>
      </w:r>
    </w:p>
    <w:p>
      <w:pPr>
        <w:pStyle w:val="TOC8"/>
        <w:rPr>
          <w:sz w:val="24"/>
          <w:szCs w:val="24"/>
        </w:rPr>
      </w:pPr>
      <w:r>
        <w:rPr>
          <w:szCs w:val="24"/>
        </w:rPr>
        <w:t>1.</w:t>
      </w:r>
      <w:r>
        <w:rPr>
          <w:szCs w:val="24"/>
        </w:rPr>
        <w:tab/>
        <w:t>Interpretation</w:t>
      </w:r>
      <w:r>
        <w:tab/>
      </w:r>
      <w:r>
        <w:fldChar w:fldCharType="begin"/>
      </w:r>
      <w:r>
        <w:instrText xml:space="preserve"> PAGEREF _Toc153098056 \h </w:instrText>
      </w:r>
      <w:r>
        <w:fldChar w:fldCharType="separate"/>
      </w:r>
      <w:r>
        <w:t>552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_Toc153098057 \h </w:instrText>
      </w:r>
      <w:r>
        <w:fldChar w:fldCharType="separate"/>
      </w:r>
      <w:r>
        <w:t>552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_Toc153098058 \h </w:instrText>
      </w:r>
      <w:r>
        <w:fldChar w:fldCharType="separate"/>
      </w:r>
      <w:r>
        <w:t>552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_Toc153098059 \h </w:instrText>
      </w:r>
      <w:r>
        <w:fldChar w:fldCharType="separate"/>
      </w:r>
      <w:r>
        <w:t>553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_Toc153098060 \h </w:instrText>
      </w:r>
      <w:r>
        <w:fldChar w:fldCharType="separate"/>
      </w:r>
      <w:r>
        <w:t>554</w:t>
      </w:r>
      <w:r>
        <w:fldChar w:fldCharType="end"/>
      </w:r>
    </w:p>
    <w:p>
      <w:pPr>
        <w:pStyle w:val="TOC8"/>
        <w:rPr>
          <w:sz w:val="24"/>
          <w:szCs w:val="24"/>
        </w:rPr>
      </w:pPr>
      <w:r>
        <w:rPr>
          <w:szCs w:val="24"/>
        </w:rPr>
        <w:t>6.</w:t>
      </w:r>
      <w:r>
        <w:rPr>
          <w:szCs w:val="24"/>
        </w:rPr>
        <w:tab/>
        <w:t>Applications for an order under section 10</w:t>
      </w:r>
      <w:r>
        <w:tab/>
      </w:r>
      <w:r>
        <w:fldChar w:fldCharType="begin"/>
      </w:r>
      <w:r>
        <w:instrText xml:space="preserve"> PAGEREF _Toc153098061 \h </w:instrText>
      </w:r>
      <w:r>
        <w:fldChar w:fldCharType="separate"/>
      </w:r>
      <w:r>
        <w:t>554</w:t>
      </w:r>
      <w:r>
        <w:fldChar w:fldCharType="end"/>
      </w:r>
    </w:p>
    <w:p>
      <w:pPr>
        <w:pStyle w:val="TOC8"/>
        <w:rPr>
          <w:sz w:val="24"/>
          <w:szCs w:val="24"/>
        </w:rPr>
      </w:pPr>
      <w:r>
        <w:rPr>
          <w:szCs w:val="24"/>
        </w:rPr>
        <w:t>7.</w:t>
      </w:r>
      <w:r>
        <w:rPr>
          <w:szCs w:val="24"/>
        </w:rPr>
        <w:tab/>
        <w:t>Applications under section 11</w:t>
      </w:r>
      <w:r>
        <w:tab/>
      </w:r>
      <w:r>
        <w:fldChar w:fldCharType="begin"/>
      </w:r>
      <w:r>
        <w:instrText xml:space="preserve"> PAGEREF _Toc153098062 \h </w:instrText>
      </w:r>
      <w:r>
        <w:fldChar w:fldCharType="separate"/>
      </w:r>
      <w:r>
        <w:t>555</w:t>
      </w:r>
      <w:r>
        <w:fldChar w:fldCharType="end"/>
      </w:r>
    </w:p>
    <w:p>
      <w:pPr>
        <w:pStyle w:val="TOC8"/>
        <w:rPr>
          <w:sz w:val="24"/>
          <w:szCs w:val="24"/>
        </w:rPr>
      </w:pPr>
      <w:r>
        <w:rPr>
          <w:szCs w:val="24"/>
        </w:rPr>
        <w:t>8.</w:t>
      </w:r>
      <w:r>
        <w:rPr>
          <w:szCs w:val="24"/>
        </w:rPr>
        <w:tab/>
        <w:t>Effect of order under section 11</w:t>
      </w:r>
      <w:r>
        <w:tab/>
      </w:r>
      <w:r>
        <w:fldChar w:fldCharType="begin"/>
      </w:r>
      <w:r>
        <w:instrText xml:space="preserve"> PAGEREF _Toc153098063 \h </w:instrText>
      </w:r>
      <w:r>
        <w:fldChar w:fldCharType="separate"/>
      </w:r>
      <w:r>
        <w:t>555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The Third Schedule</w:t>
      </w:r>
    </w:p>
    <w:p>
      <w:pPr>
        <w:pStyle w:val="TOC8"/>
        <w:rPr>
          <w:sz w:val="24"/>
          <w:szCs w:val="24"/>
        </w:rPr>
      </w:pPr>
      <w:r>
        <w:rPr>
          <w:szCs w:val="22"/>
        </w:rPr>
        <w:tab/>
        <w:t>1.</w:t>
      </w:r>
      <w:r>
        <w:tab/>
      </w:r>
      <w:r>
        <w:fldChar w:fldCharType="begin"/>
      </w:r>
      <w:r>
        <w:instrText xml:space="preserve"> PAGEREF _Toc153098066 \h </w:instrText>
      </w:r>
      <w:r>
        <w:fldChar w:fldCharType="separate"/>
      </w:r>
      <w:r>
        <w:t>644</w:t>
      </w:r>
      <w:r>
        <w:fldChar w:fldCharType="end"/>
      </w:r>
    </w:p>
    <w:p>
      <w:pPr>
        <w:pStyle w:val="TOC8"/>
        <w:rPr>
          <w:sz w:val="24"/>
          <w:szCs w:val="24"/>
        </w:rPr>
      </w:pPr>
      <w:r>
        <w:rPr>
          <w:szCs w:val="22"/>
        </w:rPr>
        <w:tab/>
        <w:t>2.</w:t>
      </w:r>
      <w:r>
        <w:tab/>
      </w:r>
      <w:r>
        <w:fldChar w:fldCharType="begin"/>
      </w:r>
      <w:r>
        <w:instrText xml:space="preserve"> PAGEREF _Toc153098067 \h </w:instrText>
      </w:r>
      <w:r>
        <w:fldChar w:fldCharType="separate"/>
      </w:r>
      <w:r>
        <w:t>644</w:t>
      </w:r>
      <w:r>
        <w:fldChar w:fldCharType="end"/>
      </w:r>
    </w:p>
    <w:p>
      <w:pPr>
        <w:pStyle w:val="TOC8"/>
        <w:rPr>
          <w:sz w:val="24"/>
          <w:szCs w:val="24"/>
        </w:rPr>
      </w:pPr>
      <w:r>
        <w:rPr>
          <w:szCs w:val="22"/>
        </w:rPr>
        <w:tab/>
        <w:t>3.</w:t>
      </w:r>
      <w:r>
        <w:tab/>
      </w:r>
      <w:r>
        <w:fldChar w:fldCharType="begin"/>
      </w:r>
      <w:r>
        <w:instrText xml:space="preserve"> PAGEREF _Toc153098068 \h </w:instrText>
      </w:r>
      <w:r>
        <w:fldChar w:fldCharType="separate"/>
      </w:r>
      <w:r>
        <w:t>644</w:t>
      </w:r>
      <w:r>
        <w:fldChar w:fldCharType="end"/>
      </w:r>
    </w:p>
    <w:p>
      <w:pPr>
        <w:pStyle w:val="TOC8"/>
        <w:rPr>
          <w:sz w:val="24"/>
          <w:szCs w:val="24"/>
        </w:rPr>
      </w:pPr>
      <w:r>
        <w:rPr>
          <w:szCs w:val="22"/>
        </w:rPr>
        <w:tab/>
        <w:t>4.</w:t>
      </w:r>
      <w:r>
        <w:tab/>
      </w:r>
      <w:r>
        <w:fldChar w:fldCharType="begin"/>
      </w:r>
      <w:r>
        <w:instrText xml:space="preserve"> PAGEREF _Toc153098069 \h </w:instrText>
      </w:r>
      <w:r>
        <w:fldChar w:fldCharType="separate"/>
      </w:r>
      <w:r>
        <w:t>644</w:t>
      </w:r>
      <w:r>
        <w:fldChar w:fldCharType="end"/>
      </w:r>
    </w:p>
    <w:p>
      <w:pPr>
        <w:pStyle w:val="TOC8"/>
        <w:rPr>
          <w:sz w:val="24"/>
          <w:szCs w:val="24"/>
        </w:rPr>
      </w:pPr>
      <w:r>
        <w:rPr>
          <w:szCs w:val="22"/>
        </w:rPr>
        <w:tab/>
        <w:t>6.</w:t>
      </w:r>
      <w:r>
        <w:tab/>
      </w:r>
      <w:r>
        <w:fldChar w:fldCharType="begin"/>
      </w:r>
      <w:r>
        <w:instrText xml:space="preserve"> PAGEREF _Toc153098070 \h </w:instrText>
      </w:r>
      <w:r>
        <w:fldChar w:fldCharType="separate"/>
      </w:r>
      <w:r>
        <w:t>644</w:t>
      </w:r>
      <w:r>
        <w:fldChar w:fldCharType="end"/>
      </w:r>
    </w:p>
    <w:p>
      <w:pPr>
        <w:pStyle w:val="TOC8"/>
        <w:rPr>
          <w:sz w:val="24"/>
          <w:szCs w:val="24"/>
        </w:rPr>
      </w:pPr>
      <w:r>
        <w:rPr>
          <w:szCs w:val="22"/>
        </w:rPr>
        <w:tab/>
        <w:t>7.</w:t>
      </w:r>
      <w:r>
        <w:tab/>
      </w:r>
      <w:r>
        <w:fldChar w:fldCharType="begin"/>
      </w:r>
      <w:r>
        <w:instrText xml:space="preserve"> PAGEREF _Toc153098071 \h </w:instrText>
      </w:r>
      <w:r>
        <w:fldChar w:fldCharType="separate"/>
      </w:r>
      <w:r>
        <w:t>645</w:t>
      </w:r>
      <w:r>
        <w:fldChar w:fldCharType="end"/>
      </w:r>
    </w:p>
    <w:p>
      <w:pPr>
        <w:pStyle w:val="TOC8"/>
        <w:rPr>
          <w:sz w:val="24"/>
          <w:szCs w:val="24"/>
        </w:rPr>
      </w:pPr>
      <w:r>
        <w:rPr>
          <w:szCs w:val="22"/>
        </w:rPr>
        <w:tab/>
        <w:t>8.</w:t>
      </w:r>
      <w:r>
        <w:tab/>
      </w:r>
      <w:r>
        <w:fldChar w:fldCharType="begin"/>
      </w:r>
      <w:r>
        <w:instrText xml:space="preserve"> PAGEREF _Toc153098072 \h </w:instrText>
      </w:r>
      <w:r>
        <w:fldChar w:fldCharType="separate"/>
      </w:r>
      <w:r>
        <w:t>645</w:t>
      </w:r>
      <w:r>
        <w:fldChar w:fldCharType="end"/>
      </w:r>
    </w:p>
    <w:p>
      <w:pPr>
        <w:pStyle w:val="TOC8"/>
        <w:rPr>
          <w:sz w:val="24"/>
          <w:szCs w:val="24"/>
        </w:rPr>
      </w:pPr>
      <w:r>
        <w:rPr>
          <w:szCs w:val="22"/>
        </w:rPr>
        <w:tab/>
        <w:t>9.</w:t>
      </w:r>
      <w:r>
        <w:tab/>
      </w:r>
      <w:r>
        <w:fldChar w:fldCharType="begin"/>
      </w:r>
      <w:r>
        <w:instrText xml:space="preserve"> PAGEREF _Toc153098073 \h </w:instrText>
      </w:r>
      <w:r>
        <w:fldChar w:fldCharType="separate"/>
      </w:r>
      <w:r>
        <w:t>645</w:t>
      </w:r>
      <w:r>
        <w:fldChar w:fldCharType="end"/>
      </w:r>
    </w:p>
    <w:p>
      <w:pPr>
        <w:pStyle w:val="TOC8"/>
        <w:rPr>
          <w:sz w:val="24"/>
          <w:szCs w:val="24"/>
        </w:rPr>
      </w:pPr>
      <w:r>
        <w:rPr>
          <w:szCs w:val="22"/>
        </w:rPr>
        <w:tab/>
        <w:t>10.</w:t>
      </w:r>
      <w:r>
        <w:tab/>
      </w:r>
      <w:r>
        <w:fldChar w:fldCharType="begin"/>
      </w:r>
      <w:r>
        <w:instrText xml:space="preserve"> PAGEREF _Toc153098074 \h </w:instrText>
      </w:r>
      <w:r>
        <w:fldChar w:fldCharType="separate"/>
      </w:r>
      <w:r>
        <w:t>645</w:t>
      </w:r>
      <w:r>
        <w:fldChar w:fldCharType="end"/>
      </w:r>
    </w:p>
    <w:p>
      <w:pPr>
        <w:pStyle w:val="TOC8"/>
        <w:rPr>
          <w:sz w:val="24"/>
          <w:szCs w:val="24"/>
        </w:rPr>
      </w:pPr>
      <w:r>
        <w:rPr>
          <w:szCs w:val="22"/>
        </w:rPr>
        <w:tab/>
        <w:t>11.</w:t>
      </w:r>
      <w:r>
        <w:tab/>
      </w:r>
      <w:r>
        <w:fldChar w:fldCharType="begin"/>
      </w:r>
      <w:r>
        <w:instrText xml:space="preserve"> PAGEREF _Toc153098075 \h </w:instrText>
      </w:r>
      <w:r>
        <w:fldChar w:fldCharType="separate"/>
      </w:r>
      <w:r>
        <w:t>645</w:t>
      </w:r>
      <w:r>
        <w:fldChar w:fldCharType="end"/>
      </w:r>
    </w:p>
    <w:p>
      <w:pPr>
        <w:pStyle w:val="TOC8"/>
        <w:rPr>
          <w:sz w:val="24"/>
          <w:szCs w:val="24"/>
        </w:rPr>
      </w:pPr>
      <w:r>
        <w:rPr>
          <w:szCs w:val="22"/>
        </w:rPr>
        <w:tab/>
        <w:t>12.</w:t>
      </w:r>
      <w:r>
        <w:tab/>
      </w:r>
      <w:r>
        <w:fldChar w:fldCharType="begin"/>
      </w:r>
      <w:r>
        <w:instrText xml:space="preserve"> PAGEREF _Toc153098076 \h </w:instrText>
      </w:r>
      <w:r>
        <w:fldChar w:fldCharType="separate"/>
      </w:r>
      <w:r>
        <w:t>646</w:t>
      </w:r>
      <w:r>
        <w:fldChar w:fldCharType="end"/>
      </w:r>
    </w:p>
    <w:p>
      <w:pPr>
        <w:pStyle w:val="TOC8"/>
        <w:rPr>
          <w:sz w:val="24"/>
          <w:szCs w:val="24"/>
        </w:rPr>
      </w:pPr>
      <w:r>
        <w:rPr>
          <w:szCs w:val="22"/>
        </w:rPr>
        <w:tab/>
        <w:t>13.</w:t>
      </w:r>
      <w:r>
        <w:tab/>
      </w:r>
      <w:r>
        <w:fldChar w:fldCharType="begin"/>
      </w:r>
      <w:r>
        <w:instrText xml:space="preserve"> PAGEREF _Toc153098077 \h </w:instrText>
      </w:r>
      <w:r>
        <w:fldChar w:fldCharType="separate"/>
      </w:r>
      <w:r>
        <w:t>646</w:t>
      </w:r>
      <w:r>
        <w:fldChar w:fldCharType="end"/>
      </w:r>
    </w:p>
    <w:p>
      <w:pPr>
        <w:pStyle w:val="TOC8"/>
        <w:rPr>
          <w:sz w:val="24"/>
          <w:szCs w:val="24"/>
        </w:rPr>
      </w:pPr>
      <w:r>
        <w:rPr>
          <w:szCs w:val="22"/>
        </w:rPr>
        <w:tab/>
        <w:t>14.</w:t>
      </w:r>
      <w:r>
        <w:tab/>
      </w:r>
      <w:r>
        <w:fldChar w:fldCharType="begin"/>
      </w:r>
      <w:r>
        <w:instrText xml:space="preserve"> PAGEREF _Toc153098078 \h </w:instrText>
      </w:r>
      <w:r>
        <w:fldChar w:fldCharType="separate"/>
      </w:r>
      <w:r>
        <w:t>646</w:t>
      </w:r>
      <w:r>
        <w:fldChar w:fldCharType="end"/>
      </w:r>
    </w:p>
    <w:p>
      <w:pPr>
        <w:pStyle w:val="TOC8"/>
        <w:rPr>
          <w:sz w:val="24"/>
          <w:szCs w:val="24"/>
        </w:rPr>
      </w:pPr>
      <w:r>
        <w:rPr>
          <w:szCs w:val="22"/>
        </w:rPr>
        <w:tab/>
        <w:t>15.</w:t>
      </w:r>
      <w:r>
        <w:tab/>
      </w:r>
      <w:r>
        <w:fldChar w:fldCharType="begin"/>
      </w:r>
      <w:r>
        <w:instrText xml:space="preserve"> PAGEREF _Toc153098079 \h </w:instrText>
      </w:r>
      <w:r>
        <w:fldChar w:fldCharType="separate"/>
      </w:r>
      <w:r>
        <w:t>646</w:t>
      </w:r>
      <w:r>
        <w:fldChar w:fldCharType="end"/>
      </w:r>
    </w:p>
    <w:p>
      <w:pPr>
        <w:pStyle w:val="TOC8"/>
        <w:rPr>
          <w:sz w:val="24"/>
          <w:szCs w:val="24"/>
        </w:rPr>
      </w:pPr>
      <w:r>
        <w:rPr>
          <w:szCs w:val="22"/>
        </w:rPr>
        <w:tab/>
        <w:t>16.</w:t>
      </w:r>
      <w:r>
        <w:tab/>
      </w:r>
      <w:r>
        <w:fldChar w:fldCharType="begin"/>
      </w:r>
      <w:r>
        <w:instrText xml:space="preserve"> PAGEREF _Toc153098080 \h </w:instrText>
      </w:r>
      <w:r>
        <w:fldChar w:fldCharType="separate"/>
      </w:r>
      <w:r>
        <w:t>647</w:t>
      </w:r>
      <w:r>
        <w:fldChar w:fldCharType="end"/>
      </w:r>
    </w:p>
    <w:p>
      <w:pPr>
        <w:pStyle w:val="TOC2"/>
        <w:tabs>
          <w:tab w:val="right" w:leader="dot" w:pos="7088"/>
        </w:tabs>
        <w:rPr>
          <w:b w:val="0"/>
          <w:sz w:val="24"/>
          <w:szCs w:val="24"/>
        </w:rPr>
      </w:pPr>
      <w:r>
        <w:rPr>
          <w:szCs w:val="28"/>
        </w:rPr>
        <w:t>The Fourth Schedule </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_Toc153098083 \h </w:instrText>
      </w:r>
      <w:r>
        <w:fldChar w:fldCharType="separate"/>
      </w:r>
      <w:r>
        <w:t>654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16" w:name="_Toc80607986"/>
      <w:bookmarkStart w:id="17" w:name="_Toc81282759"/>
      <w:bookmarkStart w:id="18" w:name="_Toc87852451"/>
      <w:r>
        <w:t> </w:t>
      </w:r>
      <w:r>
        <w:rPr>
          <w:rStyle w:val="CharPartText"/>
        </w:rPr>
        <w:t>Application, elimination of delay and forms</w:t>
      </w:r>
      <w:bookmarkEnd w:id="14"/>
      <w:bookmarkEnd w:id="15"/>
      <w:bookmarkEnd w:id="16"/>
      <w:bookmarkEnd w:id="17"/>
      <w:bookmarkEnd w:id="18"/>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19" w:name="_Toc437920963"/>
      <w:bookmarkStart w:id="20" w:name="_Toc483971415"/>
      <w:bookmarkStart w:id="21" w:name="_Toc520884849"/>
      <w:bookmarkStart w:id="22" w:name="_Toc87852452"/>
      <w:bookmarkStart w:id="23" w:name="_Toc102813607"/>
      <w:bookmarkStart w:id="24" w:name="_Toc104945134"/>
      <w:bookmarkStart w:id="25" w:name="_Toc153095589"/>
      <w:bookmarkStart w:id="26" w:name="_Toc153096837"/>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27" w:name="_Toc437920964"/>
      <w:bookmarkStart w:id="28" w:name="_Toc483971416"/>
      <w:bookmarkStart w:id="29" w:name="_Toc520884850"/>
      <w:bookmarkStart w:id="30" w:name="_Toc87852453"/>
      <w:bookmarkStart w:id="31" w:name="_Toc102813608"/>
      <w:bookmarkStart w:id="32" w:name="_Toc104945135"/>
      <w:bookmarkStart w:id="33" w:name="_Toc153095590"/>
      <w:bookmarkStart w:id="34" w:name="_Toc153096838"/>
      <w:r>
        <w:rPr>
          <w:rStyle w:val="CharSectno"/>
        </w:rPr>
        <w:t>2</w:t>
      </w:r>
      <w:r>
        <w:rPr>
          <w:snapToGrid w:val="0"/>
        </w:rPr>
        <w:t>.</w:t>
      </w:r>
      <w:r>
        <w:rPr>
          <w:snapToGrid w:val="0"/>
        </w:rPr>
        <w:tab/>
        <w:t>Commencement, repeal and saving</w:t>
      </w:r>
      <w:bookmarkEnd w:id="27"/>
      <w:bookmarkEnd w:id="28"/>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These Rules shall take effect on 14 February 1972, and on and from that date the Rules set out in the First Schedule shall be revoked.</w:t>
      </w:r>
    </w:p>
    <w:p>
      <w:pPr>
        <w:pStyle w:val="Subsection"/>
        <w:spacing w:before="100"/>
        <w:rPr>
          <w:snapToGrid w:val="0"/>
        </w:rPr>
      </w:pPr>
      <w:r>
        <w:rPr>
          <w:snapToGrid w:val="0"/>
        </w:rPr>
        <w:tab/>
        <w:t>(2)</w:t>
      </w:r>
      <w:r>
        <w:rPr>
          <w:snapToGrid w:val="0"/>
        </w:rPr>
        <w:tab/>
        <w:t>The revocation effected by paragraph (1) does not affect the validity of any proceedings taken under the rules of Court so revoked.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Heading5"/>
        <w:spacing w:before="120"/>
        <w:rPr>
          <w:snapToGrid w:val="0"/>
        </w:rPr>
      </w:pPr>
      <w:bookmarkStart w:id="35" w:name="_Toc437920965"/>
      <w:bookmarkStart w:id="36" w:name="_Toc483971417"/>
      <w:bookmarkStart w:id="37" w:name="_Toc520884851"/>
      <w:bookmarkStart w:id="38" w:name="_Toc87852454"/>
      <w:bookmarkStart w:id="39" w:name="_Toc102813609"/>
      <w:bookmarkStart w:id="40" w:name="_Toc104945136"/>
      <w:bookmarkStart w:id="41" w:name="_Toc153095591"/>
      <w:bookmarkStart w:id="42" w:name="_Toc153096839"/>
      <w:r>
        <w:rPr>
          <w:rStyle w:val="CharSectno"/>
        </w:rPr>
        <w:t>3</w:t>
      </w:r>
      <w:r>
        <w:rPr>
          <w:snapToGrid w:val="0"/>
        </w:rPr>
        <w:t>.</w:t>
      </w:r>
      <w:r>
        <w:rPr>
          <w:snapToGrid w:val="0"/>
        </w:rPr>
        <w:tab/>
        <w:t>Certain proceedings excluded</w:t>
      </w:r>
      <w:bookmarkEnd w:id="35"/>
      <w:bookmarkEnd w:id="36"/>
      <w:bookmarkEnd w:id="37"/>
      <w:bookmarkEnd w:id="38"/>
      <w:bookmarkEnd w:id="39"/>
      <w:bookmarkEnd w:id="40"/>
      <w:bookmarkEnd w:id="41"/>
      <w:bookmarkEnd w:id="42"/>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sz w:val="20"/>
              </w:rPr>
            </w:pPr>
            <w:r>
              <w:rPr>
                <w:sz w:val="20"/>
              </w:rPr>
              <w:t>3.</w:t>
            </w:r>
            <w:r>
              <w:rPr>
                <w:sz w:val="20"/>
              </w:rPr>
              <w:tab/>
              <w:t xml:space="preserve">Proceedings in the Supreme Court to which the </w:t>
            </w:r>
            <w:r>
              <w:rPr>
                <w:i/>
                <w:sz w:val="20"/>
              </w:rPr>
              <w:t>Supreme Court (Mental Health) Rules 1965</w:t>
            </w:r>
            <w:r>
              <w:rPr>
                <w:sz w:val="20"/>
                <w:vertAlign w:val="superscript"/>
              </w:rPr>
              <w:t> 2</w:t>
            </w:r>
            <w:r>
              <w:rPr>
                <w:sz w:val="20"/>
              </w:rPr>
              <w:t>, relate.</w:t>
            </w:r>
          </w:p>
        </w:tc>
        <w:tc>
          <w:tcPr>
            <w:tcW w:w="3119" w:type="dxa"/>
          </w:tcPr>
          <w:p>
            <w:pPr>
              <w:pStyle w:val="Table"/>
              <w:tabs>
                <w:tab w:val="left" w:pos="568"/>
              </w:tabs>
              <w:spacing w:before="0"/>
              <w:ind w:left="567" w:hanging="567"/>
              <w:rPr>
                <w:sz w:val="20"/>
              </w:rPr>
            </w:pPr>
            <w:r>
              <w:rPr>
                <w:i/>
                <w:sz w:val="20"/>
              </w:rPr>
              <w:t>Mental Health Act 1962</w:t>
            </w:r>
            <w:r>
              <w:rPr>
                <w:sz w:val="20"/>
                <w:vertAlign w:val="superscript"/>
              </w:rPr>
              <w:t> 3</w:t>
            </w:r>
            <w:r>
              <w:rPr>
                <w:sz w:val="20"/>
              </w:rPr>
              <w:t>, s. 87.</w:t>
            </w: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sz w:val="20"/>
              </w:rPr>
              <w:t>5.</w:t>
            </w:r>
            <w:r>
              <w:rPr>
                <w:sz w:val="20"/>
              </w:rPr>
              <w:tab/>
              <w:t xml:space="preserve">Proceedings to which the </w:t>
            </w:r>
            <w:r>
              <w:rPr>
                <w:i/>
                <w:sz w:val="20"/>
              </w:rPr>
              <w:t xml:space="preserve">Criminal Procedure Rules 2000 </w:t>
            </w:r>
            <w:r>
              <w:rPr>
                <w:sz w:val="20"/>
              </w:rPr>
              <w:t>relate.</w:t>
            </w:r>
          </w:p>
        </w:tc>
        <w:tc>
          <w:tcPr>
            <w:tcW w:w="3119" w:type="dxa"/>
          </w:tcPr>
          <w:p>
            <w:pPr>
              <w:pStyle w:val="Table"/>
              <w:tabs>
                <w:tab w:val="left" w:pos="568"/>
              </w:tabs>
              <w:spacing w:before="0"/>
              <w:ind w:left="567" w:hanging="567"/>
              <w:rPr>
                <w:sz w:val="20"/>
              </w:rPr>
            </w:pPr>
            <w:r>
              <w:rPr>
                <w:i/>
                <w:sz w:val="20"/>
              </w:rPr>
              <w:t>The Criminal Code</w:t>
            </w:r>
            <w:r>
              <w:rPr>
                <w:sz w:val="20"/>
              </w:rPr>
              <w:t>, s. 747.</w:t>
            </w: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Indenta"/>
        <w:rPr>
          <w:snapToGrid w:val="0"/>
        </w:rPr>
      </w:pPr>
      <w:r>
        <w:rPr>
          <w:snapToGrid w:val="0"/>
        </w:rPr>
        <w:tab/>
        <w:t>(b)</w:t>
      </w:r>
      <w:r>
        <w:rPr>
          <w:snapToGrid w:val="0"/>
        </w:rPr>
        <w:tab/>
        <w:t xml:space="preserve">any proceedings to which the </w:t>
      </w:r>
      <w:r>
        <w:rPr>
          <w:i/>
          <w:snapToGrid w:val="0"/>
        </w:rPr>
        <w:t>Matrimonial Causes and Personal Status Rules 1949</w:t>
      </w:r>
      <w:r>
        <w:rPr>
          <w:snapToGrid w:val="0"/>
          <w:vertAlign w:val="superscript"/>
        </w:rPr>
        <w:t xml:space="preserve"> 4</w:t>
      </w:r>
      <w:r>
        <w:rPr>
          <w:snapToGrid w:val="0"/>
        </w:rPr>
        <w:t>, as amended, apply;</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w:t>
      </w:r>
    </w:p>
    <w:p>
      <w:pPr>
        <w:pStyle w:val="Heading5"/>
        <w:rPr>
          <w:snapToGrid w:val="0"/>
        </w:rPr>
      </w:pPr>
      <w:bookmarkStart w:id="43" w:name="_Toc437920966"/>
      <w:bookmarkStart w:id="44" w:name="_Toc483971418"/>
      <w:bookmarkStart w:id="45" w:name="_Toc520884852"/>
      <w:bookmarkStart w:id="46" w:name="_Toc87852455"/>
      <w:bookmarkStart w:id="47" w:name="_Toc102813610"/>
      <w:bookmarkStart w:id="48" w:name="_Toc104945137"/>
      <w:bookmarkStart w:id="49" w:name="_Toc153095592"/>
      <w:bookmarkStart w:id="50" w:name="_Toc153096840"/>
      <w:r>
        <w:rPr>
          <w:rStyle w:val="CharSectno"/>
        </w:rPr>
        <w:t>3A</w:t>
      </w:r>
      <w:r>
        <w:rPr>
          <w:snapToGrid w:val="0"/>
        </w:rPr>
        <w:t>.</w:t>
      </w:r>
      <w:r>
        <w:rPr>
          <w:snapToGrid w:val="0"/>
        </w:rPr>
        <w:tab/>
        <w:t>Inherent powers not affected</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51" w:name="_Toc437920967"/>
      <w:bookmarkStart w:id="52" w:name="_Toc483971419"/>
      <w:bookmarkStart w:id="53" w:name="_Toc520884853"/>
      <w:bookmarkStart w:id="54" w:name="_Toc87852456"/>
      <w:bookmarkStart w:id="55" w:name="_Toc102813611"/>
      <w:bookmarkStart w:id="56" w:name="_Toc104945138"/>
      <w:bookmarkStart w:id="57" w:name="_Toc153095593"/>
      <w:bookmarkStart w:id="58" w:name="_Toc153096841"/>
      <w:r>
        <w:rPr>
          <w:rStyle w:val="CharSectno"/>
        </w:rPr>
        <w:t>4</w:t>
      </w:r>
      <w:r>
        <w:rPr>
          <w:snapToGrid w:val="0"/>
        </w:rPr>
        <w:t>.</w:t>
      </w:r>
      <w:r>
        <w:rPr>
          <w:snapToGrid w:val="0"/>
        </w:rPr>
        <w:tab/>
        <w:t>Definitions</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Accountant, Department of Justice;</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w:t>
      </w:r>
    </w:p>
    <w:p>
      <w:pPr>
        <w:pStyle w:val="Heading5"/>
        <w:rPr>
          <w:snapToGrid w:val="0"/>
        </w:rPr>
      </w:pPr>
      <w:bookmarkStart w:id="59" w:name="_Toc437920968"/>
      <w:bookmarkStart w:id="60" w:name="_Toc483971420"/>
      <w:bookmarkStart w:id="61" w:name="_Toc520884854"/>
      <w:bookmarkStart w:id="62" w:name="_Toc87852457"/>
      <w:bookmarkStart w:id="63" w:name="_Toc102813612"/>
      <w:bookmarkStart w:id="64" w:name="_Toc104945139"/>
      <w:bookmarkStart w:id="65" w:name="_Toc153095594"/>
      <w:bookmarkStart w:id="66" w:name="_Toc153096842"/>
      <w:r>
        <w:rPr>
          <w:rStyle w:val="CharSectno"/>
        </w:rPr>
        <w:t>4A</w:t>
      </w:r>
      <w:r>
        <w:rPr>
          <w:snapToGrid w:val="0"/>
        </w:rPr>
        <w:t>.</w:t>
      </w:r>
      <w:r>
        <w:rPr>
          <w:snapToGrid w:val="0"/>
        </w:rPr>
        <w:tab/>
        <w:t>Elimination of delays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67" w:name="_Toc437920969"/>
      <w:bookmarkStart w:id="68" w:name="_Toc483971421"/>
      <w:bookmarkStart w:id="69" w:name="_Toc520884855"/>
      <w:bookmarkStart w:id="70" w:name="_Toc87852458"/>
      <w:bookmarkStart w:id="71" w:name="_Toc102813613"/>
      <w:bookmarkStart w:id="72" w:name="_Toc104945140"/>
      <w:bookmarkStart w:id="73" w:name="_Toc153095595"/>
      <w:bookmarkStart w:id="74" w:name="_Toc153096843"/>
      <w:r>
        <w:rPr>
          <w:rStyle w:val="CharSectno"/>
        </w:rPr>
        <w:t>4B</w:t>
      </w:r>
      <w:r>
        <w:rPr>
          <w:snapToGrid w:val="0"/>
        </w:rPr>
        <w:t>.</w:t>
      </w:r>
      <w:r>
        <w:rPr>
          <w:snapToGrid w:val="0"/>
        </w:rPr>
        <w:tab/>
        <w:t>System of case flow management</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75" w:name="_Toc437920970"/>
      <w:bookmarkStart w:id="76" w:name="_Toc483971422"/>
      <w:bookmarkStart w:id="77" w:name="_Toc520884856"/>
      <w:bookmarkStart w:id="78" w:name="_Toc87852459"/>
      <w:bookmarkStart w:id="79" w:name="_Toc102813614"/>
      <w:bookmarkStart w:id="80" w:name="_Toc104945141"/>
      <w:bookmarkStart w:id="81" w:name="_Toc153095596"/>
      <w:bookmarkStart w:id="82" w:name="_Toc153096844"/>
      <w:r>
        <w:rPr>
          <w:rStyle w:val="CharSectno"/>
        </w:rPr>
        <w:t>4C</w:t>
      </w:r>
      <w:r>
        <w:rPr>
          <w:snapToGrid w:val="0"/>
        </w:rPr>
        <w:t>.</w:t>
      </w:r>
      <w:r>
        <w:rPr>
          <w:snapToGrid w:val="0"/>
        </w:rPr>
        <w:tab/>
        <w:t>Parties to notify settlement</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83" w:name="_Toc437920971"/>
      <w:bookmarkStart w:id="84" w:name="_Toc483971423"/>
      <w:bookmarkStart w:id="85" w:name="_Toc520884857"/>
      <w:bookmarkStart w:id="86" w:name="_Toc87852460"/>
      <w:bookmarkStart w:id="87" w:name="_Toc102813615"/>
      <w:bookmarkStart w:id="88" w:name="_Toc104945142"/>
      <w:bookmarkStart w:id="89" w:name="_Toc153095597"/>
      <w:bookmarkStart w:id="90" w:name="_Toc153096845"/>
      <w:r>
        <w:rPr>
          <w:rStyle w:val="CharSectno"/>
        </w:rPr>
        <w:t>5</w:t>
      </w:r>
      <w:r>
        <w:rPr>
          <w:snapToGrid w:val="0"/>
        </w:rPr>
        <w:t>.</w:t>
      </w:r>
      <w:r>
        <w:rPr>
          <w:snapToGrid w:val="0"/>
        </w:rPr>
        <w:tab/>
        <w:t>Construction of references to Orders, Rules, etc.</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91" w:name="_Toc437920972"/>
      <w:bookmarkStart w:id="92" w:name="_Toc483971424"/>
      <w:bookmarkStart w:id="93" w:name="_Toc520884858"/>
      <w:bookmarkStart w:id="94" w:name="_Toc87852461"/>
      <w:bookmarkStart w:id="95" w:name="_Toc102813616"/>
      <w:bookmarkStart w:id="96" w:name="_Toc104945143"/>
      <w:bookmarkStart w:id="97" w:name="_Toc153095598"/>
      <w:bookmarkStart w:id="98" w:name="_Toc153096846"/>
      <w:r>
        <w:rPr>
          <w:rStyle w:val="CharSectno"/>
        </w:rPr>
        <w:t>6</w:t>
      </w:r>
      <w:r>
        <w:rPr>
          <w:snapToGrid w:val="0"/>
        </w:rPr>
        <w:t>.</w:t>
      </w:r>
      <w:r>
        <w:rPr>
          <w:snapToGrid w:val="0"/>
        </w:rPr>
        <w:tab/>
        <w:t>Forms</w:t>
      </w:r>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Subsection"/>
        <w:rPr>
          <w:snapToGrid w:val="0"/>
        </w:rPr>
      </w:pPr>
      <w:r>
        <w:rPr>
          <w:snapToGrid w:val="0"/>
        </w:rPr>
        <w:tab/>
        <w:t>(2)</w:t>
      </w:r>
      <w:r>
        <w:rPr>
          <w:snapToGrid w:val="0"/>
        </w:rPr>
        <w:tab/>
        <w:t>Where no form is prescribed for any document required for any purpose of these Rules or by the practice of the Court, the senior Master may give directions with respect to the form to be used, and subject to any such direction, the appropriate form as printed in the Masters’ Practice Forms in “The Supreme Court Practice” (commonly known as “The White Book”) should be used.</w:t>
      </w:r>
    </w:p>
    <w:p>
      <w:pPr>
        <w:pStyle w:val="Footnotesection"/>
      </w:pPr>
      <w:r>
        <w:tab/>
        <w:t>[Rule 6 amended in Gazette 30 Nov 1984 p. 3952.]</w:t>
      </w:r>
    </w:p>
    <w:p>
      <w:pPr>
        <w:pStyle w:val="Heading5"/>
      </w:pPr>
      <w:bookmarkStart w:id="99" w:name="_Toc483971425"/>
      <w:bookmarkStart w:id="100" w:name="_Toc520884859"/>
      <w:bookmarkStart w:id="101" w:name="_Toc87852462"/>
      <w:bookmarkStart w:id="102" w:name="_Toc102813617"/>
      <w:bookmarkStart w:id="103" w:name="_Toc104945144"/>
      <w:bookmarkStart w:id="104" w:name="_Toc153095599"/>
      <w:bookmarkStart w:id="105" w:name="_Toc153096847"/>
      <w:r>
        <w:rPr>
          <w:rStyle w:val="CharSectno"/>
        </w:rPr>
        <w:t>7</w:t>
      </w:r>
      <w:r>
        <w:t>.</w:t>
      </w:r>
      <w:r>
        <w:tab/>
        <w:t>Electronic documents and communications</w:t>
      </w:r>
      <w:bookmarkEnd w:id="99"/>
      <w:bookmarkEnd w:id="100"/>
      <w:bookmarkEnd w:id="101"/>
      <w:bookmarkEnd w:id="102"/>
      <w:bookmarkEnd w:id="103"/>
      <w:bookmarkEnd w:id="104"/>
      <w:bookmarkEnd w:id="105"/>
    </w:p>
    <w:p>
      <w:pPr>
        <w:pStyle w:val="Subsection"/>
        <w:keepNext/>
      </w:pPr>
      <w:r>
        <w:tab/>
        <w:t>(1)</w:t>
      </w:r>
      <w:r>
        <w:tab/>
        <w:t>The Court may give directions to facilitate —</w:t>
      </w:r>
    </w:p>
    <w:p>
      <w:pPr>
        <w:pStyle w:val="Indenta"/>
      </w:pPr>
      <w:r>
        <w:tab/>
        <w:t>(a)</w:t>
      </w:r>
      <w:r>
        <w:tab/>
        <w:t>the preparation, filing, service and exchange of electronic documents relating to proceedings before the Court;</w:t>
      </w:r>
    </w:p>
    <w:p>
      <w:pPr>
        <w:pStyle w:val="Indenta"/>
      </w:pPr>
      <w:r>
        <w:tab/>
        <w:t>(b)</w:t>
      </w:r>
      <w:r>
        <w:tab/>
        <w:t>the preparation and issue of electronic documents by the Court; and</w:t>
      </w:r>
    </w:p>
    <w:p>
      <w:pPr>
        <w:pStyle w:val="Indenta"/>
      </w:pPr>
      <w:r>
        <w:tab/>
        <w:t>(c)</w:t>
      </w:r>
      <w:r>
        <w:tab/>
        <w:t>the conduct of proceedings before the Court by means of the electronic communication of written information between the Court and parties to the proceedings.</w:t>
      </w:r>
    </w:p>
    <w:p>
      <w:pPr>
        <w:pStyle w:val="Subsection"/>
      </w:pPr>
      <w:r>
        <w:tab/>
        <w:t>(2)</w:t>
      </w:r>
      <w:r>
        <w:tab/>
        <w:t>The directions may be given —</w:t>
      </w:r>
    </w:p>
    <w:p>
      <w:pPr>
        <w:pStyle w:val="Indenta"/>
      </w:pPr>
      <w:r>
        <w:tab/>
        <w:t>(a)</w:t>
      </w:r>
      <w:r>
        <w:tab/>
        <w:t>by the Chief Justice in practice directions applicable to proceedings generally or to a particular class of proceeding; or</w:t>
      </w:r>
    </w:p>
    <w:p>
      <w:pPr>
        <w:pStyle w:val="Indenta"/>
      </w:pPr>
      <w:r>
        <w:tab/>
        <w:t>(b)</w:t>
      </w:r>
      <w:r>
        <w:tab/>
        <w:t>by a Judge or the Court of Appeal in particular proceedings.</w:t>
      </w:r>
    </w:p>
    <w:p>
      <w:pPr>
        <w:pStyle w:val="Subsection"/>
      </w:pPr>
      <w:r>
        <w:tab/>
        <w:t>(3)</w:t>
      </w:r>
      <w:r>
        <w:tab/>
        <w:t>The directions may vary the operation of, or allow non</w:t>
      </w:r>
      <w:r>
        <w:noBreakHyphen/>
        <w:t>compliance with, these Rules.</w:t>
      </w:r>
    </w:p>
    <w:p>
      <w:pPr>
        <w:pStyle w:val="Subsection"/>
      </w:pPr>
      <w:r>
        <w:tab/>
        <w:t>(4)</w:t>
      </w:r>
      <w:r>
        <w:tab/>
        <w:t>A direction given under this Rule has effect as if it were part of these Rules.</w:t>
      </w:r>
    </w:p>
    <w:p>
      <w:pPr>
        <w:pStyle w:val="Subsection"/>
      </w:pPr>
      <w:r>
        <w:tab/>
        <w:t>(5)</w:t>
      </w:r>
      <w:r>
        <w:tab/>
        <w:t>Nothing done under such a direction shall be treated as an irregularity for the purposes of Order 2.</w:t>
      </w:r>
    </w:p>
    <w:p>
      <w:pPr>
        <w:pStyle w:val="Footnotesection"/>
      </w:pPr>
      <w:r>
        <w:tab/>
        <w:t>[Rule 7 inserted in Gazette 5 Nov 1999 p. 5625</w:t>
      </w:r>
      <w:r>
        <w:noBreakHyphen/>
        <w:t>6; amended in Gazette 29 Apr 2005 p. 1795.]</w:t>
      </w:r>
    </w:p>
    <w:p>
      <w:pPr>
        <w:pStyle w:val="Heading2"/>
        <w:rPr>
          <w:b w:val="0"/>
        </w:rPr>
      </w:pPr>
      <w:bookmarkStart w:id="106" w:name="_Toc74018818"/>
      <w:bookmarkStart w:id="107" w:name="_Toc75327215"/>
      <w:bookmarkStart w:id="108" w:name="_Toc75940631"/>
      <w:bookmarkStart w:id="109" w:name="_Toc80604869"/>
      <w:bookmarkStart w:id="110" w:name="_Toc80607998"/>
      <w:bookmarkStart w:id="111" w:name="_Toc81282771"/>
      <w:bookmarkStart w:id="112" w:name="_Toc87852463"/>
      <w:bookmarkStart w:id="113" w:name="_Toc101598847"/>
      <w:bookmarkStart w:id="114" w:name="_Toc102560022"/>
      <w:bookmarkStart w:id="115" w:name="_Toc102813618"/>
      <w:bookmarkStart w:id="116" w:name="_Toc102990006"/>
      <w:bookmarkStart w:id="117" w:name="_Toc104945145"/>
      <w:bookmarkStart w:id="118" w:name="_Toc105492268"/>
      <w:bookmarkStart w:id="119" w:name="_Toc153095600"/>
      <w:bookmarkStart w:id="120" w:name="_Toc153096848"/>
      <w:r>
        <w:rPr>
          <w:rStyle w:val="CharPartNo"/>
        </w:rPr>
        <w:t>Order 2</w:t>
      </w:r>
      <w:bookmarkEnd w:id="106"/>
      <w:bookmarkEnd w:id="107"/>
      <w:bookmarkEnd w:id="108"/>
      <w:bookmarkEnd w:id="109"/>
      <w:bookmarkEnd w:id="110"/>
      <w:bookmarkEnd w:id="111"/>
      <w:bookmarkEnd w:id="112"/>
      <w:bookmarkEnd w:id="113"/>
      <w:bookmarkEnd w:id="114"/>
      <w:bookmarkEnd w:id="115"/>
      <w:bookmarkEnd w:id="116"/>
      <w:bookmarkEnd w:id="117"/>
      <w:bookmarkEnd w:id="118"/>
      <w:r>
        <w:t> —</w:t>
      </w:r>
      <w:bookmarkStart w:id="121" w:name="_Toc80607999"/>
      <w:bookmarkStart w:id="122" w:name="_Toc81282772"/>
      <w:bookmarkStart w:id="123" w:name="_Toc87852464"/>
      <w:r>
        <w:t> </w:t>
      </w:r>
      <w:r>
        <w:rPr>
          <w:rStyle w:val="CharPartText"/>
        </w:rPr>
        <w:t>Effect of non</w:t>
      </w:r>
      <w:r>
        <w:rPr>
          <w:rStyle w:val="CharPartText"/>
        </w:rPr>
        <w:noBreakHyphen/>
        <w:t>compliance</w:t>
      </w:r>
      <w:bookmarkEnd w:id="119"/>
      <w:bookmarkEnd w:id="120"/>
      <w:bookmarkEnd w:id="121"/>
      <w:bookmarkEnd w:id="122"/>
      <w:bookmarkEnd w:id="123"/>
    </w:p>
    <w:p>
      <w:pPr>
        <w:pStyle w:val="Heading5"/>
        <w:rPr>
          <w:snapToGrid w:val="0"/>
        </w:rPr>
      </w:pPr>
      <w:bookmarkStart w:id="124" w:name="_Toc437920973"/>
      <w:bookmarkStart w:id="125" w:name="_Toc483971426"/>
      <w:bookmarkStart w:id="126" w:name="_Toc520884860"/>
      <w:bookmarkStart w:id="127" w:name="_Toc87852465"/>
      <w:bookmarkStart w:id="128" w:name="_Toc102813619"/>
      <w:bookmarkStart w:id="129" w:name="_Toc104945146"/>
      <w:bookmarkStart w:id="130" w:name="_Toc153095601"/>
      <w:bookmarkStart w:id="131" w:name="_Toc153096849"/>
      <w:r>
        <w:rPr>
          <w:rStyle w:val="CharSectno"/>
        </w:rPr>
        <w:t>1</w:t>
      </w:r>
      <w:r>
        <w:rPr>
          <w:snapToGrid w:val="0"/>
        </w:rPr>
        <w:t>.</w:t>
      </w:r>
      <w:r>
        <w:rPr>
          <w:snapToGrid w:val="0"/>
        </w:rPr>
        <w:tab/>
        <w:t>Non</w:t>
      </w:r>
      <w:r>
        <w:rPr>
          <w:snapToGrid w:val="0"/>
        </w:rPr>
        <w:noBreakHyphen/>
        <w:t>compliance with Rules</w:t>
      </w:r>
      <w:bookmarkEnd w:id="124"/>
      <w:bookmarkEnd w:id="125"/>
      <w:bookmarkEnd w:id="126"/>
      <w:bookmarkEnd w:id="127"/>
      <w:bookmarkEnd w:id="128"/>
      <w:bookmarkEnd w:id="129"/>
      <w:bookmarkEnd w:id="130"/>
      <w:bookmarkEnd w:id="13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32" w:name="_Toc437920974"/>
      <w:bookmarkStart w:id="133" w:name="_Toc483971427"/>
      <w:bookmarkStart w:id="134" w:name="_Toc520884861"/>
      <w:bookmarkStart w:id="135" w:name="_Toc87852466"/>
      <w:bookmarkStart w:id="136" w:name="_Toc102813620"/>
      <w:bookmarkStart w:id="137" w:name="_Toc104945147"/>
      <w:bookmarkStart w:id="138" w:name="_Toc153095602"/>
      <w:bookmarkStart w:id="139" w:name="_Toc153096850"/>
      <w:r>
        <w:rPr>
          <w:rStyle w:val="CharSectno"/>
        </w:rPr>
        <w:t>2</w:t>
      </w:r>
      <w:r>
        <w:rPr>
          <w:snapToGrid w:val="0"/>
        </w:rPr>
        <w:t>.</w:t>
      </w:r>
      <w:r>
        <w:rPr>
          <w:snapToGrid w:val="0"/>
        </w:rPr>
        <w:tab/>
        <w:t>Application to set aside for irregularity</w:t>
      </w:r>
      <w:bookmarkEnd w:id="132"/>
      <w:bookmarkEnd w:id="133"/>
      <w:bookmarkEnd w:id="134"/>
      <w:bookmarkEnd w:id="135"/>
      <w:bookmarkEnd w:id="136"/>
      <w:bookmarkEnd w:id="137"/>
      <w:bookmarkEnd w:id="138"/>
      <w:bookmarkEnd w:id="13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40" w:name="_Toc74018821"/>
      <w:bookmarkStart w:id="141" w:name="_Toc75327218"/>
      <w:bookmarkStart w:id="142" w:name="_Toc75940634"/>
      <w:bookmarkStart w:id="143" w:name="_Toc80604872"/>
      <w:bookmarkStart w:id="144" w:name="_Toc80608002"/>
      <w:bookmarkStart w:id="145" w:name="_Toc81282775"/>
      <w:bookmarkStart w:id="146" w:name="_Toc87852467"/>
      <w:bookmarkStart w:id="147" w:name="_Toc101598850"/>
      <w:bookmarkStart w:id="148" w:name="_Toc102560025"/>
      <w:bookmarkStart w:id="149" w:name="_Toc102813621"/>
      <w:bookmarkStart w:id="150" w:name="_Toc102990009"/>
      <w:bookmarkStart w:id="151" w:name="_Toc104945148"/>
      <w:bookmarkStart w:id="152" w:name="_Toc105492271"/>
      <w:bookmarkStart w:id="153" w:name="_Toc153095603"/>
      <w:bookmarkStart w:id="154" w:name="_Toc153096851"/>
      <w:r>
        <w:rPr>
          <w:rStyle w:val="CharPartNo"/>
        </w:rPr>
        <w:t>Order 3</w:t>
      </w:r>
      <w:bookmarkEnd w:id="140"/>
      <w:bookmarkEnd w:id="141"/>
      <w:bookmarkEnd w:id="142"/>
      <w:bookmarkEnd w:id="143"/>
      <w:bookmarkEnd w:id="144"/>
      <w:bookmarkEnd w:id="145"/>
      <w:bookmarkEnd w:id="146"/>
      <w:bookmarkEnd w:id="147"/>
      <w:bookmarkEnd w:id="148"/>
      <w:bookmarkEnd w:id="149"/>
      <w:bookmarkEnd w:id="150"/>
      <w:bookmarkEnd w:id="151"/>
      <w:bookmarkEnd w:id="152"/>
      <w:r>
        <w:t> —</w:t>
      </w:r>
      <w:bookmarkStart w:id="155" w:name="_Toc80608003"/>
      <w:bookmarkStart w:id="156" w:name="_Toc81282776"/>
      <w:bookmarkStart w:id="157" w:name="_Toc87852468"/>
      <w:r>
        <w:t> </w:t>
      </w:r>
      <w:r>
        <w:rPr>
          <w:rStyle w:val="CharPartText"/>
        </w:rPr>
        <w:t>Time</w:t>
      </w:r>
      <w:bookmarkEnd w:id="153"/>
      <w:bookmarkEnd w:id="154"/>
      <w:bookmarkEnd w:id="155"/>
      <w:bookmarkEnd w:id="156"/>
      <w:bookmarkEnd w:id="157"/>
    </w:p>
    <w:p>
      <w:pPr>
        <w:pStyle w:val="Heading5"/>
        <w:spacing w:before="180"/>
        <w:rPr>
          <w:snapToGrid w:val="0"/>
        </w:rPr>
      </w:pPr>
      <w:bookmarkStart w:id="158" w:name="_Toc437920975"/>
      <w:bookmarkStart w:id="159" w:name="_Toc483971428"/>
      <w:bookmarkStart w:id="160" w:name="_Toc520884862"/>
      <w:bookmarkStart w:id="161" w:name="_Toc87852469"/>
      <w:bookmarkStart w:id="162" w:name="_Toc102813622"/>
      <w:bookmarkStart w:id="163" w:name="_Toc104945149"/>
      <w:bookmarkStart w:id="164" w:name="_Toc153095604"/>
      <w:bookmarkStart w:id="165" w:name="_Toc153096852"/>
      <w:r>
        <w:rPr>
          <w:rStyle w:val="CharSectno"/>
        </w:rPr>
        <w:t>1</w:t>
      </w:r>
      <w:r>
        <w:rPr>
          <w:snapToGrid w:val="0"/>
        </w:rPr>
        <w:t>.</w:t>
      </w:r>
      <w:r>
        <w:rPr>
          <w:snapToGrid w:val="0"/>
        </w:rPr>
        <w:tab/>
        <w:t>“Month” means calendar month</w:t>
      </w:r>
      <w:bookmarkEnd w:id="158"/>
      <w:bookmarkEnd w:id="159"/>
      <w:bookmarkEnd w:id="160"/>
      <w:bookmarkEnd w:id="161"/>
      <w:bookmarkEnd w:id="162"/>
      <w:bookmarkEnd w:id="163"/>
      <w:bookmarkEnd w:id="164"/>
      <w:bookmarkEnd w:id="165"/>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66" w:name="_Toc437920976"/>
      <w:bookmarkStart w:id="167" w:name="_Toc483971429"/>
      <w:bookmarkStart w:id="168" w:name="_Toc520884863"/>
      <w:bookmarkStart w:id="169" w:name="_Toc87852470"/>
      <w:r>
        <w:tab/>
        <w:t>[Rule 1 amended in Gazette 29 Apr 2005 p. 1791.]</w:t>
      </w:r>
    </w:p>
    <w:p>
      <w:pPr>
        <w:pStyle w:val="Heading5"/>
        <w:spacing w:before="180"/>
        <w:rPr>
          <w:snapToGrid w:val="0"/>
        </w:rPr>
      </w:pPr>
      <w:bookmarkStart w:id="170" w:name="_Toc102813623"/>
      <w:bookmarkStart w:id="171" w:name="_Toc104945150"/>
      <w:bookmarkStart w:id="172" w:name="_Toc153095605"/>
      <w:bookmarkStart w:id="173" w:name="_Toc153096853"/>
      <w:r>
        <w:rPr>
          <w:rStyle w:val="CharSectno"/>
        </w:rPr>
        <w:t>2</w:t>
      </w:r>
      <w:r>
        <w:rPr>
          <w:snapToGrid w:val="0"/>
        </w:rPr>
        <w:t>.</w:t>
      </w:r>
      <w:r>
        <w:rPr>
          <w:snapToGrid w:val="0"/>
        </w:rPr>
        <w:tab/>
        <w:t>Reckoning periods of time</w:t>
      </w:r>
      <w:bookmarkEnd w:id="166"/>
      <w:bookmarkEnd w:id="167"/>
      <w:bookmarkEnd w:id="168"/>
      <w:bookmarkEnd w:id="169"/>
      <w:bookmarkEnd w:id="170"/>
      <w:bookmarkEnd w:id="171"/>
      <w:bookmarkEnd w:id="172"/>
      <w:bookmarkEnd w:id="173"/>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174" w:name="_Toc437920977"/>
      <w:bookmarkStart w:id="175" w:name="_Toc483971430"/>
      <w:bookmarkStart w:id="176" w:name="_Toc520884864"/>
      <w:bookmarkStart w:id="177" w:name="_Toc87852471"/>
      <w:bookmarkStart w:id="178" w:name="_Toc102813624"/>
      <w:bookmarkStart w:id="179" w:name="_Toc104945151"/>
      <w:bookmarkStart w:id="180" w:name="_Toc153095606"/>
      <w:bookmarkStart w:id="181" w:name="_Toc153096854"/>
      <w:r>
        <w:rPr>
          <w:rStyle w:val="CharSectno"/>
        </w:rPr>
        <w:t>3</w:t>
      </w:r>
      <w:r>
        <w:rPr>
          <w:snapToGrid w:val="0"/>
        </w:rPr>
        <w:t>.</w:t>
      </w:r>
      <w:r>
        <w:rPr>
          <w:snapToGrid w:val="0"/>
        </w:rPr>
        <w:tab/>
        <w:t>Period between 24 December and 15 January excluded from time for filing, etc., of pleading</w:t>
      </w:r>
      <w:bookmarkEnd w:id="174"/>
      <w:bookmarkEnd w:id="175"/>
      <w:bookmarkEnd w:id="176"/>
      <w:bookmarkEnd w:id="177"/>
      <w:bookmarkEnd w:id="178"/>
      <w:bookmarkEnd w:id="179"/>
      <w:bookmarkEnd w:id="180"/>
      <w:bookmarkEnd w:id="181"/>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182" w:name="_Toc437920978"/>
      <w:bookmarkStart w:id="183" w:name="_Toc483971431"/>
      <w:bookmarkStart w:id="184" w:name="_Toc520884865"/>
      <w:bookmarkStart w:id="185" w:name="_Toc87852472"/>
      <w:bookmarkStart w:id="186" w:name="_Toc102813625"/>
      <w:bookmarkStart w:id="187" w:name="_Toc104945152"/>
      <w:bookmarkStart w:id="188" w:name="_Toc153095607"/>
      <w:bookmarkStart w:id="189" w:name="_Toc153096855"/>
      <w:r>
        <w:rPr>
          <w:rStyle w:val="CharSectno"/>
        </w:rPr>
        <w:t>4</w:t>
      </w:r>
      <w:r>
        <w:rPr>
          <w:snapToGrid w:val="0"/>
        </w:rPr>
        <w:t>.</w:t>
      </w:r>
      <w:r>
        <w:rPr>
          <w:snapToGrid w:val="0"/>
        </w:rPr>
        <w:tab/>
        <w:t>Time expires on day on which Central Office closed</w:t>
      </w:r>
      <w:bookmarkEnd w:id="182"/>
      <w:bookmarkEnd w:id="183"/>
      <w:bookmarkEnd w:id="184"/>
      <w:bookmarkEnd w:id="185"/>
      <w:bookmarkEnd w:id="186"/>
      <w:bookmarkEnd w:id="187"/>
      <w:bookmarkEnd w:id="188"/>
      <w:bookmarkEnd w:id="18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190" w:name="_Toc437920979"/>
      <w:bookmarkStart w:id="191" w:name="_Toc483971432"/>
      <w:bookmarkStart w:id="192" w:name="_Toc520884866"/>
      <w:bookmarkStart w:id="193" w:name="_Toc87852473"/>
      <w:bookmarkStart w:id="194" w:name="_Toc102813626"/>
      <w:bookmarkStart w:id="195" w:name="_Toc104945153"/>
      <w:bookmarkStart w:id="196" w:name="_Toc153095608"/>
      <w:bookmarkStart w:id="197" w:name="_Toc153096856"/>
      <w:r>
        <w:rPr>
          <w:rStyle w:val="CharSectno"/>
        </w:rPr>
        <w:t>5</w:t>
      </w:r>
      <w:r>
        <w:rPr>
          <w:snapToGrid w:val="0"/>
        </w:rPr>
        <w:t>.</w:t>
      </w:r>
      <w:r>
        <w:rPr>
          <w:snapToGrid w:val="0"/>
        </w:rPr>
        <w:tab/>
        <w:t>Extension, etc., of time</w:t>
      </w:r>
      <w:bookmarkEnd w:id="190"/>
      <w:bookmarkEnd w:id="191"/>
      <w:bookmarkEnd w:id="192"/>
      <w:bookmarkEnd w:id="193"/>
      <w:bookmarkEnd w:id="194"/>
      <w:bookmarkEnd w:id="195"/>
      <w:bookmarkEnd w:id="196"/>
      <w:bookmarkEnd w:id="19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198" w:name="_Toc437920980"/>
      <w:bookmarkStart w:id="199" w:name="_Toc483971433"/>
      <w:bookmarkStart w:id="200" w:name="_Toc520884867"/>
      <w:bookmarkStart w:id="201" w:name="_Toc87852474"/>
      <w:bookmarkStart w:id="202" w:name="_Toc102813627"/>
      <w:bookmarkStart w:id="203" w:name="_Toc104945154"/>
      <w:bookmarkStart w:id="204" w:name="_Toc153095609"/>
      <w:bookmarkStart w:id="205" w:name="_Toc153096857"/>
      <w:r>
        <w:rPr>
          <w:rStyle w:val="CharSectno"/>
        </w:rPr>
        <w:t>6</w:t>
      </w:r>
      <w:r>
        <w:rPr>
          <w:snapToGrid w:val="0"/>
        </w:rPr>
        <w:t>.</w:t>
      </w:r>
      <w:r>
        <w:rPr>
          <w:snapToGrid w:val="0"/>
        </w:rPr>
        <w:tab/>
        <w:t>Extension where security ordered</w:t>
      </w:r>
      <w:bookmarkEnd w:id="198"/>
      <w:bookmarkEnd w:id="199"/>
      <w:bookmarkEnd w:id="200"/>
      <w:bookmarkEnd w:id="201"/>
      <w:bookmarkEnd w:id="202"/>
      <w:bookmarkEnd w:id="203"/>
      <w:bookmarkEnd w:id="204"/>
      <w:bookmarkEnd w:id="20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06" w:name="_Toc437920981"/>
      <w:bookmarkStart w:id="207" w:name="_Toc483971434"/>
      <w:bookmarkStart w:id="208" w:name="_Toc520884868"/>
      <w:bookmarkStart w:id="209" w:name="_Toc87852475"/>
      <w:bookmarkStart w:id="210" w:name="_Toc102813628"/>
      <w:bookmarkStart w:id="211" w:name="_Toc104945155"/>
      <w:bookmarkStart w:id="212" w:name="_Toc153095610"/>
      <w:bookmarkStart w:id="213" w:name="_Toc153096858"/>
      <w:r>
        <w:rPr>
          <w:rStyle w:val="CharSectno"/>
        </w:rPr>
        <w:t>7</w:t>
      </w:r>
      <w:r>
        <w:rPr>
          <w:snapToGrid w:val="0"/>
        </w:rPr>
        <w:t>.</w:t>
      </w:r>
      <w:r>
        <w:rPr>
          <w:snapToGrid w:val="0"/>
        </w:rPr>
        <w:tab/>
        <w:t>Notice of intention to proceed after year’s delay</w:t>
      </w:r>
      <w:bookmarkEnd w:id="206"/>
      <w:bookmarkEnd w:id="207"/>
      <w:bookmarkEnd w:id="208"/>
      <w:bookmarkEnd w:id="209"/>
      <w:bookmarkEnd w:id="210"/>
      <w:bookmarkEnd w:id="211"/>
      <w:bookmarkEnd w:id="212"/>
      <w:bookmarkEnd w:id="21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14" w:name="_Toc74018829"/>
      <w:bookmarkStart w:id="215" w:name="_Toc75327226"/>
      <w:bookmarkStart w:id="216" w:name="_Toc75940642"/>
      <w:bookmarkStart w:id="217" w:name="_Toc80604880"/>
      <w:bookmarkStart w:id="218" w:name="_Toc80608011"/>
      <w:bookmarkStart w:id="219" w:name="_Toc81282784"/>
      <w:bookmarkStart w:id="220" w:name="_Toc87852476"/>
      <w:bookmarkStart w:id="221" w:name="_Toc101598858"/>
      <w:bookmarkStart w:id="222" w:name="_Toc102560033"/>
      <w:bookmarkStart w:id="223" w:name="_Toc102813629"/>
      <w:bookmarkStart w:id="224" w:name="_Toc102990017"/>
      <w:bookmarkStart w:id="225" w:name="_Toc104945156"/>
      <w:bookmarkStart w:id="226" w:name="_Toc105492279"/>
      <w:bookmarkStart w:id="227" w:name="_Toc153095611"/>
      <w:bookmarkStart w:id="228" w:name="_Toc153096859"/>
      <w:r>
        <w:rPr>
          <w:rStyle w:val="CharPartNo"/>
        </w:rPr>
        <w:t>Order 4</w:t>
      </w:r>
      <w:bookmarkEnd w:id="214"/>
      <w:bookmarkEnd w:id="215"/>
      <w:bookmarkEnd w:id="216"/>
      <w:bookmarkEnd w:id="217"/>
      <w:bookmarkEnd w:id="218"/>
      <w:bookmarkEnd w:id="219"/>
      <w:bookmarkEnd w:id="220"/>
      <w:bookmarkEnd w:id="221"/>
      <w:bookmarkEnd w:id="222"/>
      <w:bookmarkEnd w:id="223"/>
      <w:bookmarkEnd w:id="224"/>
      <w:bookmarkEnd w:id="225"/>
      <w:bookmarkEnd w:id="226"/>
      <w:r>
        <w:t> —</w:t>
      </w:r>
      <w:bookmarkStart w:id="229" w:name="_Toc80608012"/>
      <w:bookmarkStart w:id="230" w:name="_Toc81282785"/>
      <w:bookmarkStart w:id="231" w:name="_Toc87852477"/>
      <w:r>
        <w:t> </w:t>
      </w:r>
      <w:r>
        <w:rPr>
          <w:rStyle w:val="CharPartText"/>
        </w:rPr>
        <w:t>Mode of commencing proceedings: applications in pending proceedings</w:t>
      </w:r>
      <w:bookmarkEnd w:id="227"/>
      <w:bookmarkEnd w:id="228"/>
      <w:bookmarkEnd w:id="229"/>
      <w:bookmarkEnd w:id="230"/>
      <w:bookmarkEnd w:id="231"/>
    </w:p>
    <w:p>
      <w:pPr>
        <w:pStyle w:val="Heading5"/>
        <w:rPr>
          <w:snapToGrid w:val="0"/>
        </w:rPr>
      </w:pPr>
      <w:bookmarkStart w:id="232" w:name="_Toc437920982"/>
      <w:bookmarkStart w:id="233" w:name="_Toc483971435"/>
      <w:bookmarkStart w:id="234" w:name="_Toc520884869"/>
      <w:bookmarkStart w:id="235" w:name="_Toc87852478"/>
      <w:bookmarkStart w:id="236" w:name="_Toc102813630"/>
      <w:bookmarkStart w:id="237" w:name="_Toc104945157"/>
      <w:bookmarkStart w:id="238" w:name="_Toc153095612"/>
      <w:bookmarkStart w:id="239" w:name="_Toc153096860"/>
      <w:r>
        <w:rPr>
          <w:rStyle w:val="CharSectno"/>
        </w:rPr>
        <w:t>1</w:t>
      </w:r>
      <w:r>
        <w:rPr>
          <w:snapToGrid w:val="0"/>
        </w:rPr>
        <w:t>.</w:t>
      </w:r>
      <w:r>
        <w:rPr>
          <w:snapToGrid w:val="0"/>
        </w:rPr>
        <w:tab/>
        <w:t>Commencement of civil proceedings</w:t>
      </w:r>
      <w:bookmarkEnd w:id="232"/>
      <w:bookmarkEnd w:id="233"/>
      <w:bookmarkEnd w:id="234"/>
      <w:bookmarkEnd w:id="235"/>
      <w:bookmarkEnd w:id="236"/>
      <w:bookmarkEnd w:id="237"/>
      <w:bookmarkEnd w:id="238"/>
      <w:bookmarkEnd w:id="23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40" w:name="_Toc437920983"/>
      <w:bookmarkStart w:id="241" w:name="_Toc483971436"/>
      <w:bookmarkStart w:id="242" w:name="_Toc520884870"/>
      <w:bookmarkStart w:id="243" w:name="_Toc87852479"/>
      <w:bookmarkStart w:id="244" w:name="_Toc102813631"/>
      <w:bookmarkStart w:id="245" w:name="_Toc104945158"/>
      <w:bookmarkStart w:id="246" w:name="_Toc153095613"/>
      <w:bookmarkStart w:id="247" w:name="_Toc153096861"/>
      <w:r>
        <w:rPr>
          <w:rStyle w:val="CharSectno"/>
        </w:rPr>
        <w:t>2</w:t>
      </w:r>
      <w:r>
        <w:t>.</w:t>
      </w:r>
      <w:r>
        <w:tab/>
        <w:t>Applications in pending proceedings</w:t>
      </w:r>
      <w:bookmarkEnd w:id="240"/>
      <w:bookmarkEnd w:id="241"/>
      <w:bookmarkEnd w:id="242"/>
      <w:bookmarkEnd w:id="243"/>
      <w:bookmarkEnd w:id="244"/>
      <w:bookmarkEnd w:id="245"/>
      <w:bookmarkEnd w:id="246"/>
      <w:bookmarkEnd w:id="24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48" w:name="_Toc437920984"/>
      <w:bookmarkStart w:id="249" w:name="_Toc483971437"/>
      <w:bookmarkStart w:id="250" w:name="_Toc520884871"/>
      <w:bookmarkStart w:id="251" w:name="_Toc87852480"/>
      <w:bookmarkStart w:id="252" w:name="_Toc102813632"/>
      <w:bookmarkStart w:id="253" w:name="_Toc104945159"/>
      <w:bookmarkStart w:id="254" w:name="_Toc153095614"/>
      <w:bookmarkStart w:id="255" w:name="_Toc153096862"/>
      <w:r>
        <w:rPr>
          <w:rStyle w:val="CharSectno"/>
        </w:rPr>
        <w:t>3</w:t>
      </w:r>
      <w:r>
        <w:rPr>
          <w:snapToGrid w:val="0"/>
        </w:rPr>
        <w:t>.</w:t>
      </w:r>
      <w:r>
        <w:rPr>
          <w:snapToGrid w:val="0"/>
        </w:rPr>
        <w:tab/>
        <w:t>Right to sue in person</w:t>
      </w:r>
      <w:bookmarkEnd w:id="248"/>
      <w:bookmarkEnd w:id="249"/>
      <w:bookmarkEnd w:id="250"/>
      <w:bookmarkEnd w:id="251"/>
      <w:bookmarkEnd w:id="252"/>
      <w:bookmarkEnd w:id="253"/>
      <w:bookmarkEnd w:id="254"/>
      <w:bookmarkEnd w:id="255"/>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56" w:name="_Toc74018833"/>
      <w:bookmarkStart w:id="257" w:name="_Toc75327230"/>
      <w:bookmarkStart w:id="258" w:name="_Toc75940646"/>
      <w:bookmarkStart w:id="259" w:name="_Toc80604884"/>
      <w:bookmarkStart w:id="260" w:name="_Toc80608016"/>
      <w:bookmarkStart w:id="261" w:name="_Toc81282789"/>
      <w:bookmarkStart w:id="262" w:name="_Toc87852481"/>
      <w:bookmarkStart w:id="263" w:name="_Toc101598862"/>
      <w:bookmarkStart w:id="264" w:name="_Toc102560037"/>
      <w:bookmarkStart w:id="265" w:name="_Toc102813633"/>
      <w:bookmarkStart w:id="266" w:name="_Toc102990021"/>
      <w:bookmarkStart w:id="267" w:name="_Toc104945160"/>
      <w:bookmarkStart w:id="268" w:name="_Toc105492283"/>
      <w:bookmarkStart w:id="269" w:name="_Toc153095615"/>
      <w:bookmarkStart w:id="270" w:name="_Toc153096863"/>
      <w:r>
        <w:rPr>
          <w:rStyle w:val="CharPartNo"/>
        </w:rPr>
        <w:t>Order 5</w:t>
      </w:r>
      <w:bookmarkEnd w:id="256"/>
      <w:bookmarkEnd w:id="257"/>
      <w:bookmarkEnd w:id="258"/>
      <w:bookmarkEnd w:id="259"/>
      <w:bookmarkEnd w:id="260"/>
      <w:bookmarkEnd w:id="261"/>
      <w:bookmarkEnd w:id="262"/>
      <w:bookmarkEnd w:id="263"/>
      <w:bookmarkEnd w:id="264"/>
      <w:bookmarkEnd w:id="265"/>
      <w:bookmarkEnd w:id="266"/>
      <w:bookmarkEnd w:id="267"/>
      <w:bookmarkEnd w:id="268"/>
      <w:r>
        <w:t> —</w:t>
      </w:r>
      <w:bookmarkStart w:id="271" w:name="_Toc80608017"/>
      <w:bookmarkStart w:id="272" w:name="_Toc81282790"/>
      <w:bookmarkStart w:id="273" w:name="_Toc87852482"/>
      <w:r>
        <w:t> </w:t>
      </w:r>
      <w:r>
        <w:rPr>
          <w:rStyle w:val="CharPartText"/>
        </w:rPr>
        <w:t>Writs of summons</w:t>
      </w:r>
      <w:bookmarkEnd w:id="269"/>
      <w:bookmarkEnd w:id="270"/>
      <w:bookmarkEnd w:id="271"/>
      <w:bookmarkEnd w:id="272"/>
      <w:bookmarkEnd w:id="273"/>
    </w:p>
    <w:p>
      <w:pPr>
        <w:pStyle w:val="Heading5"/>
        <w:rPr>
          <w:snapToGrid w:val="0"/>
        </w:rPr>
      </w:pPr>
      <w:bookmarkStart w:id="274" w:name="_Toc437920985"/>
      <w:bookmarkStart w:id="275" w:name="_Toc483971438"/>
      <w:bookmarkStart w:id="276" w:name="_Toc520884872"/>
      <w:bookmarkStart w:id="277" w:name="_Toc87852483"/>
      <w:bookmarkStart w:id="278" w:name="_Toc102813634"/>
      <w:bookmarkStart w:id="279" w:name="_Toc104945161"/>
      <w:bookmarkStart w:id="280" w:name="_Toc153095616"/>
      <w:bookmarkStart w:id="281" w:name="_Toc153096864"/>
      <w:r>
        <w:rPr>
          <w:rStyle w:val="CharSectno"/>
        </w:rPr>
        <w:t>1</w:t>
      </w:r>
      <w:r>
        <w:rPr>
          <w:snapToGrid w:val="0"/>
        </w:rPr>
        <w:t>.</w:t>
      </w:r>
      <w:r>
        <w:rPr>
          <w:snapToGrid w:val="0"/>
        </w:rPr>
        <w:tab/>
        <w:t>Form of writ</w:t>
      </w:r>
      <w:bookmarkEnd w:id="274"/>
      <w:bookmarkEnd w:id="275"/>
      <w:bookmarkEnd w:id="276"/>
      <w:bookmarkEnd w:id="277"/>
      <w:bookmarkEnd w:id="278"/>
      <w:bookmarkEnd w:id="279"/>
      <w:bookmarkEnd w:id="280"/>
      <w:bookmarkEnd w:id="28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282" w:name="_Toc437920986"/>
      <w:bookmarkStart w:id="283" w:name="_Toc483971439"/>
      <w:bookmarkStart w:id="284" w:name="_Toc520884873"/>
      <w:bookmarkStart w:id="285" w:name="_Toc87852484"/>
      <w:bookmarkStart w:id="286" w:name="_Toc102813635"/>
      <w:bookmarkStart w:id="287" w:name="_Toc104945162"/>
      <w:bookmarkStart w:id="288" w:name="_Toc153095617"/>
      <w:bookmarkStart w:id="289" w:name="_Toc153096865"/>
      <w:r>
        <w:rPr>
          <w:rStyle w:val="CharSectno"/>
        </w:rPr>
        <w:t>2</w:t>
      </w:r>
      <w:r>
        <w:rPr>
          <w:snapToGrid w:val="0"/>
        </w:rPr>
        <w:t>.</w:t>
      </w:r>
      <w:r>
        <w:rPr>
          <w:snapToGrid w:val="0"/>
        </w:rPr>
        <w:tab/>
        <w:t>Writs for service out of the State</w:t>
      </w:r>
      <w:bookmarkEnd w:id="282"/>
      <w:bookmarkEnd w:id="283"/>
      <w:bookmarkEnd w:id="284"/>
      <w:bookmarkEnd w:id="285"/>
      <w:bookmarkEnd w:id="286"/>
      <w:bookmarkEnd w:id="287"/>
      <w:bookmarkEnd w:id="288"/>
      <w:bookmarkEnd w:id="289"/>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290" w:name="_Toc437920987"/>
      <w:bookmarkStart w:id="291" w:name="_Toc483971440"/>
      <w:bookmarkStart w:id="292" w:name="_Toc520884874"/>
      <w:bookmarkStart w:id="293" w:name="_Toc87852485"/>
      <w:bookmarkStart w:id="294" w:name="_Toc102813636"/>
      <w:bookmarkStart w:id="295" w:name="_Toc104945163"/>
      <w:bookmarkStart w:id="296" w:name="_Toc153095618"/>
      <w:bookmarkStart w:id="297" w:name="_Toc153096866"/>
      <w:r>
        <w:rPr>
          <w:rStyle w:val="CharSectno"/>
        </w:rPr>
        <w:t>3</w:t>
      </w:r>
      <w:r>
        <w:rPr>
          <w:snapToGrid w:val="0"/>
        </w:rPr>
        <w:t>.</w:t>
      </w:r>
      <w:r>
        <w:rPr>
          <w:snapToGrid w:val="0"/>
        </w:rPr>
        <w:tab/>
        <w:t>Place of trial to be shown</w:t>
      </w:r>
      <w:bookmarkEnd w:id="290"/>
      <w:bookmarkEnd w:id="291"/>
      <w:bookmarkEnd w:id="292"/>
      <w:bookmarkEnd w:id="293"/>
      <w:bookmarkEnd w:id="294"/>
      <w:bookmarkEnd w:id="295"/>
      <w:bookmarkEnd w:id="296"/>
      <w:bookmarkEnd w:id="29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98" w:name="_Toc437920988"/>
      <w:bookmarkStart w:id="299" w:name="_Toc483971441"/>
      <w:bookmarkStart w:id="300" w:name="_Toc520884875"/>
      <w:bookmarkStart w:id="301" w:name="_Toc87852486"/>
      <w:bookmarkStart w:id="302" w:name="_Toc102813637"/>
      <w:bookmarkStart w:id="303" w:name="_Toc104945164"/>
      <w:bookmarkStart w:id="304" w:name="_Toc153095619"/>
      <w:bookmarkStart w:id="305" w:name="_Toc153096867"/>
      <w:r>
        <w:rPr>
          <w:rStyle w:val="CharSectno"/>
        </w:rPr>
        <w:t>4</w:t>
      </w:r>
      <w:r>
        <w:rPr>
          <w:snapToGrid w:val="0"/>
        </w:rPr>
        <w:t>.</w:t>
      </w:r>
      <w:r>
        <w:rPr>
          <w:snapToGrid w:val="0"/>
        </w:rPr>
        <w:tab/>
        <w:t>Place of issue</w:t>
      </w:r>
      <w:bookmarkEnd w:id="298"/>
      <w:bookmarkEnd w:id="299"/>
      <w:bookmarkEnd w:id="300"/>
      <w:bookmarkEnd w:id="301"/>
      <w:bookmarkEnd w:id="302"/>
      <w:bookmarkEnd w:id="303"/>
      <w:bookmarkEnd w:id="304"/>
      <w:bookmarkEnd w:id="305"/>
      <w:r>
        <w:rPr>
          <w:snapToGrid w:val="0"/>
        </w:rPr>
        <w:t xml:space="preserve"> </w:t>
      </w:r>
    </w:p>
    <w:p>
      <w:pPr>
        <w:pStyle w:val="Subsection"/>
      </w:pPr>
      <w:r>
        <w:tab/>
      </w:r>
      <w:r>
        <w:tab/>
        <w:t>Every writ shall be issued out of the Central Office.</w:t>
      </w:r>
    </w:p>
    <w:p>
      <w:pPr>
        <w:pStyle w:val="Heading5"/>
        <w:rPr>
          <w:snapToGrid w:val="0"/>
        </w:rPr>
      </w:pPr>
      <w:bookmarkStart w:id="306" w:name="_Toc437920989"/>
      <w:bookmarkStart w:id="307" w:name="_Toc483971442"/>
      <w:bookmarkStart w:id="308" w:name="_Toc520884876"/>
      <w:bookmarkStart w:id="309" w:name="_Toc87852487"/>
      <w:bookmarkStart w:id="310" w:name="_Toc102813638"/>
      <w:bookmarkStart w:id="311" w:name="_Toc104945165"/>
      <w:bookmarkStart w:id="312" w:name="_Toc153095620"/>
      <w:bookmarkStart w:id="313" w:name="_Toc153096868"/>
      <w:r>
        <w:rPr>
          <w:rStyle w:val="CharSectno"/>
        </w:rPr>
        <w:t>5</w:t>
      </w:r>
      <w:r>
        <w:rPr>
          <w:snapToGrid w:val="0"/>
        </w:rPr>
        <w:t>.</w:t>
      </w:r>
      <w:r>
        <w:rPr>
          <w:snapToGrid w:val="0"/>
        </w:rPr>
        <w:tab/>
        <w:t>Preparation of writ</w:t>
      </w:r>
      <w:bookmarkEnd w:id="306"/>
      <w:bookmarkEnd w:id="307"/>
      <w:bookmarkEnd w:id="308"/>
      <w:bookmarkEnd w:id="309"/>
      <w:bookmarkEnd w:id="310"/>
      <w:bookmarkEnd w:id="311"/>
      <w:bookmarkEnd w:id="312"/>
      <w:bookmarkEnd w:id="313"/>
    </w:p>
    <w:p>
      <w:pPr>
        <w:pStyle w:val="Subsection"/>
      </w:pPr>
      <w:r>
        <w:tab/>
      </w:r>
      <w:r>
        <w:tab/>
        <w:t>Writs shall be prepared by the plaintiff or his solicitor.</w:t>
      </w:r>
    </w:p>
    <w:p>
      <w:pPr>
        <w:pStyle w:val="Heading5"/>
        <w:rPr>
          <w:snapToGrid w:val="0"/>
        </w:rPr>
      </w:pPr>
      <w:bookmarkStart w:id="314" w:name="_Toc437920990"/>
      <w:bookmarkStart w:id="315" w:name="_Toc483971443"/>
      <w:bookmarkStart w:id="316" w:name="_Toc520884877"/>
      <w:bookmarkStart w:id="317" w:name="_Toc87852488"/>
      <w:bookmarkStart w:id="318" w:name="_Toc102813639"/>
      <w:bookmarkStart w:id="319" w:name="_Toc104945166"/>
      <w:bookmarkStart w:id="320" w:name="_Toc153095621"/>
      <w:bookmarkStart w:id="321" w:name="_Toc153096869"/>
      <w:r>
        <w:rPr>
          <w:rStyle w:val="CharSectno"/>
        </w:rPr>
        <w:t>6</w:t>
      </w:r>
      <w:r>
        <w:rPr>
          <w:snapToGrid w:val="0"/>
        </w:rPr>
        <w:t>.</w:t>
      </w:r>
      <w:r>
        <w:rPr>
          <w:snapToGrid w:val="0"/>
        </w:rPr>
        <w:tab/>
        <w:t>Sealing of writ</w:t>
      </w:r>
      <w:bookmarkEnd w:id="314"/>
      <w:bookmarkEnd w:id="315"/>
      <w:bookmarkEnd w:id="316"/>
      <w:bookmarkEnd w:id="317"/>
      <w:bookmarkEnd w:id="318"/>
      <w:bookmarkEnd w:id="319"/>
      <w:bookmarkEnd w:id="320"/>
      <w:bookmarkEnd w:id="321"/>
    </w:p>
    <w:p>
      <w:pPr>
        <w:pStyle w:val="Subsection"/>
      </w:pPr>
      <w:r>
        <w:tab/>
      </w:r>
      <w:r>
        <w:tab/>
        <w:t>Issue of a writ takes place upon its being sealed by the proper officer.</w:t>
      </w:r>
    </w:p>
    <w:p>
      <w:pPr>
        <w:pStyle w:val="Heading5"/>
        <w:rPr>
          <w:snapToGrid w:val="0"/>
        </w:rPr>
      </w:pPr>
      <w:bookmarkStart w:id="322" w:name="_Toc437920991"/>
      <w:bookmarkStart w:id="323" w:name="_Toc483971444"/>
      <w:bookmarkStart w:id="324" w:name="_Toc520884878"/>
      <w:bookmarkStart w:id="325" w:name="_Toc87852489"/>
      <w:bookmarkStart w:id="326" w:name="_Toc102813640"/>
      <w:bookmarkStart w:id="327" w:name="_Toc104945167"/>
      <w:bookmarkStart w:id="328" w:name="_Toc153095622"/>
      <w:bookmarkStart w:id="329" w:name="_Toc153096870"/>
      <w:r>
        <w:rPr>
          <w:rStyle w:val="CharSectno"/>
        </w:rPr>
        <w:t>7</w:t>
      </w:r>
      <w:r>
        <w:rPr>
          <w:snapToGrid w:val="0"/>
        </w:rPr>
        <w:t>.</w:t>
      </w:r>
      <w:r>
        <w:rPr>
          <w:snapToGrid w:val="0"/>
        </w:rPr>
        <w:tab/>
        <w:t>Copy to be left with officer</w:t>
      </w:r>
      <w:bookmarkEnd w:id="322"/>
      <w:bookmarkEnd w:id="323"/>
      <w:bookmarkEnd w:id="324"/>
      <w:bookmarkEnd w:id="325"/>
      <w:bookmarkEnd w:id="326"/>
      <w:bookmarkEnd w:id="327"/>
      <w:bookmarkEnd w:id="328"/>
      <w:bookmarkEnd w:id="32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30" w:name="_Toc437920992"/>
      <w:bookmarkStart w:id="331" w:name="_Toc483971445"/>
      <w:bookmarkStart w:id="332" w:name="_Toc520884879"/>
      <w:bookmarkStart w:id="333" w:name="_Toc87852490"/>
      <w:bookmarkStart w:id="334" w:name="_Toc102813641"/>
      <w:bookmarkStart w:id="335" w:name="_Toc104945168"/>
      <w:bookmarkStart w:id="336" w:name="_Toc153095623"/>
      <w:bookmarkStart w:id="337" w:name="_Toc153096871"/>
      <w:r>
        <w:rPr>
          <w:rStyle w:val="CharSectno"/>
        </w:rPr>
        <w:t>8</w:t>
      </w:r>
      <w:r>
        <w:rPr>
          <w:snapToGrid w:val="0"/>
        </w:rPr>
        <w:t>.</w:t>
      </w:r>
      <w:r>
        <w:rPr>
          <w:snapToGrid w:val="0"/>
        </w:rPr>
        <w:tab/>
        <w:t>Copy to be filed</w:t>
      </w:r>
      <w:bookmarkEnd w:id="330"/>
      <w:bookmarkEnd w:id="331"/>
      <w:bookmarkEnd w:id="332"/>
      <w:bookmarkEnd w:id="333"/>
      <w:bookmarkEnd w:id="334"/>
      <w:bookmarkEnd w:id="335"/>
      <w:bookmarkEnd w:id="336"/>
      <w:bookmarkEnd w:id="33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38" w:name="_Toc437920993"/>
      <w:bookmarkStart w:id="339" w:name="_Toc483971446"/>
      <w:bookmarkStart w:id="340" w:name="_Toc520884880"/>
      <w:bookmarkStart w:id="341" w:name="_Toc87852491"/>
      <w:bookmarkStart w:id="342" w:name="_Toc102813642"/>
      <w:bookmarkStart w:id="343" w:name="_Toc104945169"/>
      <w:bookmarkStart w:id="344" w:name="_Toc153095624"/>
      <w:bookmarkStart w:id="345" w:name="_Toc153096872"/>
      <w:r>
        <w:rPr>
          <w:rStyle w:val="CharSectno"/>
        </w:rPr>
        <w:t>9</w:t>
      </w:r>
      <w:r>
        <w:rPr>
          <w:snapToGrid w:val="0"/>
        </w:rPr>
        <w:t>.</w:t>
      </w:r>
      <w:r>
        <w:rPr>
          <w:snapToGrid w:val="0"/>
        </w:rPr>
        <w:tab/>
        <w:t>Writs for service out of the State</w:t>
      </w:r>
      <w:bookmarkEnd w:id="338"/>
      <w:bookmarkEnd w:id="339"/>
      <w:bookmarkEnd w:id="340"/>
      <w:bookmarkEnd w:id="341"/>
      <w:bookmarkEnd w:id="342"/>
      <w:bookmarkEnd w:id="343"/>
      <w:bookmarkEnd w:id="344"/>
      <w:bookmarkEnd w:id="345"/>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46" w:name="_Toc437920994"/>
      <w:bookmarkStart w:id="347" w:name="_Toc483971447"/>
      <w:bookmarkStart w:id="348" w:name="_Toc520884881"/>
      <w:bookmarkStart w:id="349" w:name="_Toc87852492"/>
      <w:bookmarkStart w:id="350" w:name="_Toc102813643"/>
      <w:bookmarkStart w:id="351" w:name="_Toc104945170"/>
      <w:bookmarkStart w:id="352" w:name="_Toc153095625"/>
      <w:bookmarkStart w:id="353" w:name="_Toc153096873"/>
      <w:r>
        <w:rPr>
          <w:rStyle w:val="CharSectno"/>
        </w:rPr>
        <w:t>10</w:t>
      </w:r>
      <w:r>
        <w:rPr>
          <w:snapToGrid w:val="0"/>
        </w:rPr>
        <w:t>.</w:t>
      </w:r>
      <w:r>
        <w:rPr>
          <w:snapToGrid w:val="0"/>
        </w:rPr>
        <w:tab/>
        <w:t>All writs to be tested</w:t>
      </w:r>
      <w:bookmarkEnd w:id="346"/>
      <w:bookmarkEnd w:id="347"/>
      <w:bookmarkEnd w:id="348"/>
      <w:bookmarkEnd w:id="349"/>
      <w:bookmarkEnd w:id="350"/>
      <w:bookmarkEnd w:id="351"/>
      <w:bookmarkEnd w:id="352"/>
      <w:bookmarkEnd w:id="35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54" w:name="_Toc437920995"/>
      <w:bookmarkStart w:id="355" w:name="_Toc483971448"/>
      <w:bookmarkStart w:id="356" w:name="_Toc520884882"/>
      <w:bookmarkStart w:id="357" w:name="_Toc87852493"/>
      <w:bookmarkStart w:id="358" w:name="_Toc102813644"/>
      <w:bookmarkStart w:id="359" w:name="_Toc104945171"/>
      <w:bookmarkStart w:id="360" w:name="_Toc153095626"/>
      <w:bookmarkStart w:id="361" w:name="_Toc153096874"/>
      <w:r>
        <w:rPr>
          <w:rStyle w:val="CharSectno"/>
        </w:rPr>
        <w:t>11</w:t>
      </w:r>
      <w:r>
        <w:rPr>
          <w:snapToGrid w:val="0"/>
        </w:rPr>
        <w:t>.</w:t>
      </w:r>
      <w:r>
        <w:rPr>
          <w:snapToGrid w:val="0"/>
        </w:rPr>
        <w:tab/>
        <w:t>Time for appearance to be stated in writ</w:t>
      </w:r>
      <w:bookmarkEnd w:id="354"/>
      <w:bookmarkEnd w:id="355"/>
      <w:bookmarkEnd w:id="356"/>
      <w:bookmarkEnd w:id="357"/>
      <w:bookmarkEnd w:id="358"/>
      <w:bookmarkEnd w:id="359"/>
      <w:bookmarkEnd w:id="360"/>
      <w:bookmarkEnd w:id="361"/>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362" w:name="_Toc74018845"/>
      <w:bookmarkStart w:id="363" w:name="_Toc75327242"/>
      <w:bookmarkStart w:id="364" w:name="_Toc75940658"/>
      <w:bookmarkStart w:id="365" w:name="_Toc80604896"/>
      <w:bookmarkStart w:id="366" w:name="_Toc80608029"/>
      <w:bookmarkStart w:id="367" w:name="_Toc81282802"/>
      <w:bookmarkStart w:id="368" w:name="_Toc87852494"/>
      <w:bookmarkStart w:id="369" w:name="_Toc101598874"/>
      <w:bookmarkStart w:id="370" w:name="_Toc102560049"/>
      <w:bookmarkStart w:id="371" w:name="_Toc102813645"/>
      <w:bookmarkStart w:id="372" w:name="_Toc102990033"/>
      <w:bookmarkStart w:id="373" w:name="_Toc104945172"/>
      <w:bookmarkStart w:id="374" w:name="_Toc105492295"/>
      <w:bookmarkStart w:id="375" w:name="_Toc153095627"/>
      <w:bookmarkStart w:id="376" w:name="_Toc153096875"/>
      <w:r>
        <w:rPr>
          <w:rStyle w:val="CharPartNo"/>
        </w:rPr>
        <w:t>Order 6</w:t>
      </w:r>
      <w:bookmarkEnd w:id="362"/>
      <w:bookmarkEnd w:id="363"/>
      <w:bookmarkEnd w:id="364"/>
      <w:bookmarkEnd w:id="365"/>
      <w:bookmarkEnd w:id="366"/>
      <w:bookmarkEnd w:id="367"/>
      <w:bookmarkEnd w:id="368"/>
      <w:bookmarkEnd w:id="369"/>
      <w:bookmarkEnd w:id="370"/>
      <w:bookmarkEnd w:id="371"/>
      <w:bookmarkEnd w:id="372"/>
      <w:bookmarkEnd w:id="373"/>
      <w:bookmarkEnd w:id="374"/>
      <w:r>
        <w:t> — </w:t>
      </w:r>
      <w:bookmarkStart w:id="377" w:name="_Toc80608030"/>
      <w:bookmarkStart w:id="378" w:name="_Toc81282803"/>
      <w:bookmarkStart w:id="379" w:name="_Toc87852495"/>
      <w:r>
        <w:rPr>
          <w:rStyle w:val="CharPartText"/>
        </w:rPr>
        <w:t>Indorsement of claim: other indorsements</w:t>
      </w:r>
      <w:bookmarkEnd w:id="375"/>
      <w:bookmarkEnd w:id="376"/>
      <w:bookmarkEnd w:id="377"/>
      <w:bookmarkEnd w:id="378"/>
      <w:bookmarkEnd w:id="379"/>
    </w:p>
    <w:p>
      <w:pPr>
        <w:pStyle w:val="Heading5"/>
        <w:rPr>
          <w:snapToGrid w:val="0"/>
        </w:rPr>
      </w:pPr>
      <w:bookmarkStart w:id="380" w:name="_Toc437920996"/>
      <w:bookmarkStart w:id="381" w:name="_Toc483971449"/>
      <w:bookmarkStart w:id="382" w:name="_Toc520884883"/>
      <w:bookmarkStart w:id="383" w:name="_Toc87852496"/>
      <w:bookmarkStart w:id="384" w:name="_Toc102813646"/>
      <w:bookmarkStart w:id="385" w:name="_Toc104945173"/>
      <w:bookmarkStart w:id="386" w:name="_Toc153095628"/>
      <w:bookmarkStart w:id="387" w:name="_Toc153096876"/>
      <w:r>
        <w:rPr>
          <w:rStyle w:val="CharSectno"/>
        </w:rPr>
        <w:t>1</w:t>
      </w:r>
      <w:r>
        <w:rPr>
          <w:snapToGrid w:val="0"/>
        </w:rPr>
        <w:t>.</w:t>
      </w:r>
      <w:r>
        <w:rPr>
          <w:snapToGrid w:val="0"/>
        </w:rPr>
        <w:tab/>
        <w:t>Indorsement of claim</w:t>
      </w:r>
      <w:bookmarkEnd w:id="380"/>
      <w:bookmarkEnd w:id="381"/>
      <w:bookmarkEnd w:id="382"/>
      <w:bookmarkEnd w:id="383"/>
      <w:bookmarkEnd w:id="384"/>
      <w:bookmarkEnd w:id="385"/>
      <w:bookmarkEnd w:id="386"/>
      <w:bookmarkEnd w:id="38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388" w:name="_Toc437920997"/>
      <w:bookmarkStart w:id="389" w:name="_Toc483971450"/>
      <w:bookmarkStart w:id="390" w:name="_Toc520884884"/>
      <w:bookmarkStart w:id="391" w:name="_Toc87852497"/>
      <w:bookmarkStart w:id="392" w:name="_Toc102813647"/>
      <w:bookmarkStart w:id="393" w:name="_Toc104945174"/>
      <w:bookmarkStart w:id="394" w:name="_Toc153095629"/>
      <w:bookmarkStart w:id="395" w:name="_Toc153096877"/>
      <w:r>
        <w:rPr>
          <w:rStyle w:val="CharSectno"/>
        </w:rPr>
        <w:t>2</w:t>
      </w:r>
      <w:r>
        <w:rPr>
          <w:snapToGrid w:val="0"/>
        </w:rPr>
        <w:t>.</w:t>
      </w:r>
      <w:r>
        <w:rPr>
          <w:snapToGrid w:val="0"/>
        </w:rPr>
        <w:tab/>
        <w:t>Actions for libel</w:t>
      </w:r>
      <w:bookmarkEnd w:id="388"/>
      <w:bookmarkEnd w:id="389"/>
      <w:bookmarkEnd w:id="390"/>
      <w:bookmarkEnd w:id="391"/>
      <w:bookmarkEnd w:id="392"/>
      <w:bookmarkEnd w:id="393"/>
      <w:bookmarkEnd w:id="394"/>
      <w:bookmarkEnd w:id="39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396" w:name="_Toc437920998"/>
      <w:bookmarkStart w:id="397" w:name="_Toc483971451"/>
      <w:bookmarkStart w:id="398" w:name="_Toc520884885"/>
      <w:bookmarkStart w:id="399" w:name="_Toc87852498"/>
      <w:bookmarkStart w:id="400" w:name="_Toc102813648"/>
      <w:bookmarkStart w:id="401" w:name="_Toc104945175"/>
      <w:bookmarkStart w:id="402" w:name="_Toc153095630"/>
      <w:bookmarkStart w:id="403" w:name="_Toc153096878"/>
      <w:r>
        <w:rPr>
          <w:rStyle w:val="CharSectno"/>
        </w:rPr>
        <w:t>3</w:t>
      </w:r>
      <w:r>
        <w:rPr>
          <w:snapToGrid w:val="0"/>
        </w:rPr>
        <w:t>.</w:t>
      </w:r>
      <w:r>
        <w:rPr>
          <w:snapToGrid w:val="0"/>
        </w:rPr>
        <w:tab/>
        <w:t>Indorsement of statement of claim</w:t>
      </w:r>
      <w:bookmarkEnd w:id="396"/>
      <w:bookmarkEnd w:id="397"/>
      <w:bookmarkEnd w:id="398"/>
      <w:bookmarkEnd w:id="399"/>
      <w:bookmarkEnd w:id="400"/>
      <w:bookmarkEnd w:id="401"/>
      <w:bookmarkEnd w:id="402"/>
      <w:bookmarkEnd w:id="40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04" w:name="_Toc437920999"/>
      <w:bookmarkStart w:id="405" w:name="_Toc483971452"/>
      <w:bookmarkStart w:id="406" w:name="_Toc520884886"/>
      <w:bookmarkStart w:id="407" w:name="_Toc87852499"/>
      <w:bookmarkStart w:id="408" w:name="_Toc102813649"/>
      <w:bookmarkStart w:id="409" w:name="_Toc104945176"/>
      <w:bookmarkStart w:id="410" w:name="_Toc153095631"/>
      <w:bookmarkStart w:id="411" w:name="_Toc153096879"/>
      <w:r>
        <w:rPr>
          <w:rStyle w:val="CharSectno"/>
        </w:rPr>
        <w:t>4</w:t>
      </w:r>
      <w:r>
        <w:rPr>
          <w:snapToGrid w:val="0"/>
        </w:rPr>
        <w:t>.</w:t>
      </w:r>
      <w:r>
        <w:rPr>
          <w:snapToGrid w:val="0"/>
        </w:rPr>
        <w:tab/>
        <w:t>Notice as to stay of proceedings</w:t>
      </w:r>
      <w:bookmarkEnd w:id="404"/>
      <w:bookmarkEnd w:id="405"/>
      <w:bookmarkEnd w:id="406"/>
      <w:bookmarkEnd w:id="407"/>
      <w:bookmarkEnd w:id="408"/>
      <w:bookmarkEnd w:id="409"/>
      <w:bookmarkEnd w:id="410"/>
      <w:bookmarkEnd w:id="41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12" w:name="_Toc437921000"/>
      <w:bookmarkStart w:id="413" w:name="_Toc483971453"/>
      <w:bookmarkStart w:id="414" w:name="_Toc520884887"/>
      <w:bookmarkStart w:id="415" w:name="_Toc87852500"/>
      <w:bookmarkStart w:id="416" w:name="_Toc102813650"/>
      <w:bookmarkStart w:id="417" w:name="_Toc104945177"/>
      <w:bookmarkStart w:id="418" w:name="_Toc153095632"/>
      <w:bookmarkStart w:id="419" w:name="_Toc153096880"/>
      <w:r>
        <w:rPr>
          <w:rStyle w:val="CharSectno"/>
        </w:rPr>
        <w:t>5</w:t>
      </w:r>
      <w:r>
        <w:rPr>
          <w:snapToGrid w:val="0"/>
        </w:rPr>
        <w:t>.</w:t>
      </w:r>
      <w:r>
        <w:rPr>
          <w:snapToGrid w:val="0"/>
        </w:rPr>
        <w:tab/>
        <w:t>Representative character</w:t>
      </w:r>
      <w:bookmarkEnd w:id="412"/>
      <w:bookmarkEnd w:id="413"/>
      <w:bookmarkEnd w:id="414"/>
      <w:bookmarkEnd w:id="415"/>
      <w:bookmarkEnd w:id="416"/>
      <w:bookmarkEnd w:id="417"/>
      <w:bookmarkEnd w:id="418"/>
      <w:bookmarkEnd w:id="41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20" w:name="_Toc437921001"/>
      <w:bookmarkStart w:id="421" w:name="_Toc483971454"/>
      <w:bookmarkStart w:id="422" w:name="_Toc520884888"/>
      <w:bookmarkStart w:id="423" w:name="_Toc87852501"/>
      <w:bookmarkStart w:id="424" w:name="_Toc102813651"/>
      <w:bookmarkStart w:id="425" w:name="_Toc104945178"/>
      <w:bookmarkStart w:id="426" w:name="_Toc153095633"/>
      <w:bookmarkStart w:id="427" w:name="_Toc153096881"/>
      <w:r>
        <w:rPr>
          <w:rStyle w:val="CharSectno"/>
        </w:rPr>
        <w:t>6</w:t>
      </w:r>
      <w:r>
        <w:rPr>
          <w:snapToGrid w:val="0"/>
        </w:rPr>
        <w:t>.</w:t>
      </w:r>
      <w:r>
        <w:rPr>
          <w:snapToGrid w:val="0"/>
        </w:rPr>
        <w:tab/>
        <w:t>Indorsement of claim for account</w:t>
      </w:r>
      <w:bookmarkEnd w:id="420"/>
      <w:bookmarkEnd w:id="421"/>
      <w:bookmarkEnd w:id="422"/>
      <w:bookmarkEnd w:id="423"/>
      <w:bookmarkEnd w:id="424"/>
      <w:bookmarkEnd w:id="425"/>
      <w:bookmarkEnd w:id="426"/>
      <w:bookmarkEnd w:id="427"/>
    </w:p>
    <w:p>
      <w:pPr>
        <w:pStyle w:val="Subsection"/>
      </w:pPr>
      <w:r>
        <w:tab/>
      </w:r>
      <w:r>
        <w:tab/>
        <w:t>In all cases in which the plaintiff, in the first instance, desires to have an account taken, the writ shall be indorsed with a claim that such account be taken.</w:t>
      </w:r>
    </w:p>
    <w:p>
      <w:pPr>
        <w:pStyle w:val="Heading5"/>
        <w:rPr>
          <w:snapToGrid w:val="0"/>
        </w:rPr>
      </w:pPr>
      <w:bookmarkStart w:id="428" w:name="_Toc437921002"/>
      <w:bookmarkStart w:id="429" w:name="_Toc483971455"/>
      <w:bookmarkStart w:id="430" w:name="_Toc520884889"/>
      <w:bookmarkStart w:id="431" w:name="_Toc87852502"/>
      <w:bookmarkStart w:id="432" w:name="_Toc102813652"/>
      <w:bookmarkStart w:id="433" w:name="_Toc104945179"/>
      <w:bookmarkStart w:id="434" w:name="_Toc153095634"/>
      <w:bookmarkStart w:id="435" w:name="_Toc153096882"/>
      <w:r>
        <w:rPr>
          <w:rStyle w:val="CharSectno"/>
        </w:rPr>
        <w:t>7</w:t>
      </w:r>
      <w:r>
        <w:rPr>
          <w:snapToGrid w:val="0"/>
        </w:rPr>
        <w:t>.</w:t>
      </w:r>
      <w:r>
        <w:rPr>
          <w:snapToGrid w:val="0"/>
        </w:rPr>
        <w:tab/>
        <w:t>Address where plaintiff sues by solicitor</w:t>
      </w:r>
      <w:bookmarkEnd w:id="428"/>
      <w:bookmarkEnd w:id="429"/>
      <w:bookmarkEnd w:id="430"/>
      <w:bookmarkEnd w:id="431"/>
      <w:bookmarkEnd w:id="432"/>
      <w:bookmarkEnd w:id="433"/>
      <w:bookmarkEnd w:id="434"/>
      <w:bookmarkEnd w:id="435"/>
    </w:p>
    <w:p>
      <w:pPr>
        <w:pStyle w:val="Subsection"/>
      </w:pPr>
      <w:r>
        <w:tab/>
        <w:t>(1)</w:t>
      </w:r>
      <w:r>
        <w:tab/>
        <w:t>The solicitor of a plaintiff suing by a solicitor shall indorse upon the writ or notice in lieu of the writ before it is issued, the address of the plaintiff and also his own name and place of business which, if that place is not more than 66 kilometres from the Supreme Court at Perth, shall be his address for service. If his place of business is more than 66 kilometres from the said Court he shall also indorse on the writ or notice another place to be his address for service which shall not be more than 66 kilometres from the said Court. All documents not required by these Rules to be served personally may be left for the solicitor for the plaintiff at his address for service.</w:t>
      </w:r>
    </w:p>
    <w:p>
      <w:pPr>
        <w:pStyle w:val="Subsection"/>
        <w:rPr>
          <w:snapToGrid w:val="0"/>
        </w:rPr>
      </w:pPr>
      <w:r>
        <w:rPr>
          <w:snapToGrid w:val="0"/>
        </w:rPr>
        <w:tab/>
        <w:t>(2)</w:t>
      </w:r>
      <w:r>
        <w:rPr>
          <w:snapToGrid w:val="0"/>
        </w:rPr>
        <w:tab/>
        <w:t>Where any such solicitor is only agent of another solicitor, he shall add to his own name and place of business the name and place of business of the principal solicitor.</w:t>
      </w:r>
    </w:p>
    <w:p>
      <w:pPr>
        <w:pStyle w:val="Footnotesection"/>
      </w:pPr>
      <w:r>
        <w:tab/>
        <w:t xml:space="preserve">[Rule 7 amended in Gazette 7 Dec 1973 p. 4489; 31 Mar 1983 p. 1090.] </w:t>
      </w:r>
    </w:p>
    <w:p>
      <w:pPr>
        <w:pStyle w:val="Heading5"/>
        <w:rPr>
          <w:snapToGrid w:val="0"/>
        </w:rPr>
      </w:pPr>
      <w:bookmarkStart w:id="436" w:name="_Toc437921003"/>
      <w:bookmarkStart w:id="437" w:name="_Toc483971456"/>
      <w:bookmarkStart w:id="438" w:name="_Toc520884890"/>
      <w:bookmarkStart w:id="439" w:name="_Toc87852503"/>
      <w:bookmarkStart w:id="440" w:name="_Toc102813653"/>
      <w:bookmarkStart w:id="441" w:name="_Toc104945180"/>
      <w:bookmarkStart w:id="442" w:name="_Toc153095635"/>
      <w:bookmarkStart w:id="443" w:name="_Toc153096883"/>
      <w:r>
        <w:rPr>
          <w:rStyle w:val="CharSectno"/>
        </w:rPr>
        <w:t>8</w:t>
      </w:r>
      <w:r>
        <w:rPr>
          <w:snapToGrid w:val="0"/>
        </w:rPr>
        <w:t>.</w:t>
      </w:r>
      <w:r>
        <w:rPr>
          <w:snapToGrid w:val="0"/>
        </w:rPr>
        <w:tab/>
        <w:t>Where plaintiff sues in person</w:t>
      </w:r>
      <w:bookmarkEnd w:id="436"/>
      <w:bookmarkEnd w:id="437"/>
      <w:bookmarkEnd w:id="438"/>
      <w:bookmarkEnd w:id="439"/>
      <w:bookmarkEnd w:id="440"/>
      <w:bookmarkEnd w:id="441"/>
      <w:bookmarkEnd w:id="442"/>
      <w:bookmarkEnd w:id="443"/>
    </w:p>
    <w:p>
      <w:pPr>
        <w:pStyle w:val="Subsection"/>
      </w:pPr>
      <w:r>
        <w:tab/>
      </w:r>
      <w:r>
        <w:tab/>
        <w:t>A plaintiff suing in person shall indorse upon the writ or notice in lieu of the writ before it is issued, his place of residence, his occupation, and a place to be his address for service, which shall not be more than 66 kilometres from the Supreme Court at Perth, where all documents not required by these Rules to be served personally may be left for him.</w:t>
      </w:r>
    </w:p>
    <w:p>
      <w:pPr>
        <w:pStyle w:val="Footnotesection"/>
      </w:pPr>
      <w:r>
        <w:tab/>
        <w:t xml:space="preserve">[Rule 8 amended in Gazette 10 Jan 1975 p. 50; 31 Mar 1983 p. 1090.] </w:t>
      </w:r>
    </w:p>
    <w:p>
      <w:pPr>
        <w:pStyle w:val="Heading5"/>
        <w:rPr>
          <w:snapToGrid w:val="0"/>
        </w:rPr>
      </w:pPr>
      <w:bookmarkStart w:id="444" w:name="_Toc437921004"/>
      <w:bookmarkStart w:id="445" w:name="_Toc483971457"/>
      <w:bookmarkStart w:id="446" w:name="_Toc520884891"/>
      <w:bookmarkStart w:id="447" w:name="_Toc87852504"/>
      <w:bookmarkStart w:id="448" w:name="_Toc102813654"/>
      <w:bookmarkStart w:id="449" w:name="_Toc104945181"/>
      <w:bookmarkStart w:id="450" w:name="_Toc153095636"/>
      <w:bookmarkStart w:id="451" w:name="_Toc153096884"/>
      <w:r>
        <w:rPr>
          <w:rStyle w:val="CharSectno"/>
        </w:rPr>
        <w:t>9</w:t>
      </w:r>
      <w:r>
        <w:rPr>
          <w:snapToGrid w:val="0"/>
        </w:rPr>
        <w:t>.</w:t>
      </w:r>
      <w:r>
        <w:rPr>
          <w:snapToGrid w:val="0"/>
        </w:rPr>
        <w:tab/>
        <w:t>Proceedings other than by writ</w:t>
      </w:r>
      <w:bookmarkEnd w:id="444"/>
      <w:bookmarkEnd w:id="445"/>
      <w:bookmarkEnd w:id="446"/>
      <w:bookmarkEnd w:id="447"/>
      <w:bookmarkEnd w:id="448"/>
      <w:bookmarkEnd w:id="449"/>
      <w:bookmarkEnd w:id="450"/>
      <w:bookmarkEnd w:id="451"/>
    </w:p>
    <w:p>
      <w:pPr>
        <w:pStyle w:val="Subsection"/>
      </w:pPr>
      <w:r>
        <w:tab/>
      </w:r>
      <w:r>
        <w:tab/>
        <w:t>In all cases where proceedings are commenced otherwise than by writ, Rules 7 and 8 apply to the document by which such proceedings are originated as if it were a writ.</w:t>
      </w:r>
    </w:p>
    <w:p>
      <w:pPr>
        <w:pStyle w:val="Heading5"/>
        <w:rPr>
          <w:snapToGrid w:val="0"/>
        </w:rPr>
      </w:pPr>
      <w:bookmarkStart w:id="452" w:name="_Toc437921005"/>
      <w:bookmarkStart w:id="453" w:name="_Toc483971458"/>
      <w:bookmarkStart w:id="454" w:name="_Toc520884892"/>
      <w:bookmarkStart w:id="455" w:name="_Toc87852505"/>
      <w:bookmarkStart w:id="456" w:name="_Toc102813655"/>
      <w:bookmarkStart w:id="457" w:name="_Toc104945182"/>
      <w:bookmarkStart w:id="458" w:name="_Toc153095637"/>
      <w:bookmarkStart w:id="459" w:name="_Toc153096885"/>
      <w:r>
        <w:rPr>
          <w:rStyle w:val="CharSectno"/>
        </w:rPr>
        <w:t>10</w:t>
      </w:r>
      <w:r>
        <w:rPr>
          <w:snapToGrid w:val="0"/>
        </w:rPr>
        <w:t>.</w:t>
      </w:r>
      <w:r>
        <w:rPr>
          <w:snapToGrid w:val="0"/>
        </w:rPr>
        <w:tab/>
        <w:t>Document not to be filed without address for service</w:t>
      </w:r>
      <w:bookmarkEnd w:id="452"/>
      <w:bookmarkEnd w:id="453"/>
      <w:bookmarkEnd w:id="454"/>
      <w:bookmarkEnd w:id="455"/>
      <w:bookmarkEnd w:id="456"/>
      <w:bookmarkEnd w:id="457"/>
      <w:bookmarkEnd w:id="458"/>
      <w:bookmarkEnd w:id="459"/>
    </w:p>
    <w:p>
      <w:pPr>
        <w:pStyle w:val="Subsection"/>
        <w:rPr>
          <w:snapToGrid w:val="0"/>
        </w:rPr>
      </w:pPr>
      <w:r>
        <w:rPr>
          <w:snapToGrid w:val="0"/>
        </w:rPr>
        <w:tab/>
      </w:r>
      <w:r>
        <w:rPr>
          <w:snapToGrid w:val="0"/>
        </w:rPr>
        <w:tab/>
        <w:t>No document required to be indorsed with an address for service shall be received unless it complies with the requirements of these Rules.</w:t>
      </w:r>
    </w:p>
    <w:p>
      <w:pPr>
        <w:pStyle w:val="Heading5"/>
        <w:rPr>
          <w:snapToGrid w:val="0"/>
        </w:rPr>
      </w:pPr>
      <w:bookmarkStart w:id="460" w:name="_Toc437921006"/>
      <w:bookmarkStart w:id="461" w:name="_Toc483971459"/>
      <w:bookmarkStart w:id="462" w:name="_Toc520884893"/>
      <w:bookmarkStart w:id="463" w:name="_Toc87852506"/>
      <w:bookmarkStart w:id="464" w:name="_Toc102813656"/>
      <w:bookmarkStart w:id="465" w:name="_Toc104945183"/>
      <w:bookmarkStart w:id="466" w:name="_Toc153095638"/>
      <w:bookmarkStart w:id="467" w:name="_Toc153096886"/>
      <w:r>
        <w:rPr>
          <w:rStyle w:val="CharSectno"/>
        </w:rPr>
        <w:t>11</w:t>
      </w:r>
      <w:r>
        <w:rPr>
          <w:snapToGrid w:val="0"/>
        </w:rPr>
        <w:t>.</w:t>
      </w:r>
      <w:r>
        <w:rPr>
          <w:snapToGrid w:val="0"/>
        </w:rPr>
        <w:tab/>
        <w:t>Address indorsed to be address for service until change notified</w:t>
      </w:r>
      <w:bookmarkEnd w:id="460"/>
      <w:bookmarkEnd w:id="461"/>
      <w:bookmarkEnd w:id="462"/>
      <w:bookmarkEnd w:id="463"/>
      <w:bookmarkEnd w:id="464"/>
      <w:bookmarkEnd w:id="465"/>
      <w:bookmarkEnd w:id="466"/>
      <w:bookmarkEnd w:id="467"/>
    </w:p>
    <w:p>
      <w:pPr>
        <w:pStyle w:val="Subsection"/>
      </w:pPr>
      <w:r>
        <w:tab/>
        <w:t>(1)</w:t>
      </w:r>
      <w:r>
        <w:tab/>
        <w:t>When an address for service has been given in accordance with these Rules, that address shall be the address for service of the party until a notice has been filed and served in accordance with paragraph (2).</w:t>
      </w:r>
    </w:p>
    <w:p>
      <w:pPr>
        <w:pStyle w:val="Subsection"/>
        <w:rPr>
          <w:snapToGrid w:val="0"/>
        </w:rPr>
      </w:pPr>
      <w:r>
        <w:rPr>
          <w:snapToGrid w:val="0"/>
        </w:rPr>
        <w:tab/>
        <w:t>(2)</w:t>
      </w:r>
      <w:r>
        <w:rPr>
          <w:snapToGrid w:val="0"/>
        </w:rPr>
        <w:tab/>
        <w:t>A party shall be at liberty at any time without leave, to change his address for service by notice of such change and of another address for service. The notice shall be given by filing the same in the Central Office, and serving a copy of such notice upon the opposite party. Such notice may be embodied in any notice of change of solicitor under Order 8.</w:t>
      </w:r>
    </w:p>
    <w:p>
      <w:pPr>
        <w:pStyle w:val="Heading2"/>
        <w:rPr>
          <w:b w:val="0"/>
        </w:rPr>
      </w:pPr>
      <w:bookmarkStart w:id="468" w:name="_Toc74018857"/>
      <w:bookmarkStart w:id="469" w:name="_Toc75327254"/>
      <w:bookmarkStart w:id="470" w:name="_Toc75940670"/>
      <w:bookmarkStart w:id="471" w:name="_Toc80604908"/>
      <w:bookmarkStart w:id="472" w:name="_Toc80608042"/>
      <w:bookmarkStart w:id="473" w:name="_Toc81282815"/>
      <w:bookmarkStart w:id="474" w:name="_Toc87852507"/>
      <w:bookmarkStart w:id="475" w:name="_Toc101598886"/>
      <w:bookmarkStart w:id="476" w:name="_Toc102560061"/>
      <w:bookmarkStart w:id="477" w:name="_Toc102813657"/>
      <w:bookmarkStart w:id="478" w:name="_Toc102990045"/>
      <w:bookmarkStart w:id="479" w:name="_Toc104945184"/>
      <w:bookmarkStart w:id="480" w:name="_Toc105492307"/>
      <w:bookmarkStart w:id="481" w:name="_Toc153095639"/>
      <w:bookmarkStart w:id="482" w:name="_Toc153096887"/>
      <w:r>
        <w:rPr>
          <w:rStyle w:val="CharPartNo"/>
        </w:rPr>
        <w:t>Order 7</w:t>
      </w:r>
      <w:bookmarkEnd w:id="468"/>
      <w:bookmarkEnd w:id="469"/>
      <w:bookmarkEnd w:id="470"/>
      <w:bookmarkEnd w:id="471"/>
      <w:bookmarkEnd w:id="472"/>
      <w:bookmarkEnd w:id="473"/>
      <w:bookmarkEnd w:id="474"/>
      <w:bookmarkEnd w:id="475"/>
      <w:bookmarkEnd w:id="476"/>
      <w:bookmarkEnd w:id="477"/>
      <w:bookmarkEnd w:id="478"/>
      <w:bookmarkEnd w:id="479"/>
      <w:bookmarkEnd w:id="480"/>
      <w:r>
        <w:t> — </w:t>
      </w:r>
      <w:bookmarkStart w:id="483" w:name="_Toc80604909"/>
      <w:bookmarkStart w:id="484" w:name="_Toc80608043"/>
      <w:bookmarkStart w:id="485" w:name="_Toc81282816"/>
      <w:bookmarkStart w:id="486" w:name="_Toc87852508"/>
      <w:r>
        <w:rPr>
          <w:rStyle w:val="CharPartText"/>
        </w:rPr>
        <w:t>Duration and renewal of writ: concurrent writs</w:t>
      </w:r>
      <w:bookmarkEnd w:id="481"/>
      <w:bookmarkEnd w:id="482"/>
      <w:bookmarkEnd w:id="483"/>
      <w:bookmarkEnd w:id="484"/>
      <w:bookmarkEnd w:id="485"/>
      <w:bookmarkEnd w:id="486"/>
    </w:p>
    <w:p>
      <w:pPr>
        <w:pStyle w:val="Heading5"/>
        <w:rPr>
          <w:snapToGrid w:val="0"/>
        </w:rPr>
      </w:pPr>
      <w:bookmarkStart w:id="487" w:name="_Toc437921007"/>
      <w:bookmarkStart w:id="488" w:name="_Toc483971460"/>
      <w:bookmarkStart w:id="489" w:name="_Toc520884894"/>
      <w:bookmarkStart w:id="490" w:name="_Toc87852509"/>
      <w:bookmarkStart w:id="491" w:name="_Toc102813658"/>
      <w:bookmarkStart w:id="492" w:name="_Toc104945185"/>
      <w:bookmarkStart w:id="493" w:name="_Toc153095640"/>
      <w:bookmarkStart w:id="494" w:name="_Toc153096888"/>
      <w:r>
        <w:rPr>
          <w:rStyle w:val="CharSectno"/>
        </w:rPr>
        <w:t>1</w:t>
      </w:r>
      <w:r>
        <w:rPr>
          <w:snapToGrid w:val="0"/>
        </w:rPr>
        <w:t>.</w:t>
      </w:r>
      <w:r>
        <w:rPr>
          <w:snapToGrid w:val="0"/>
        </w:rPr>
        <w:tab/>
        <w:t>Duration and renewal of writ</w:t>
      </w:r>
      <w:bookmarkEnd w:id="487"/>
      <w:bookmarkEnd w:id="488"/>
      <w:bookmarkEnd w:id="489"/>
      <w:bookmarkEnd w:id="490"/>
      <w:bookmarkEnd w:id="491"/>
      <w:bookmarkEnd w:id="492"/>
      <w:bookmarkEnd w:id="493"/>
      <w:bookmarkEnd w:id="49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495" w:name="_Toc437921008"/>
      <w:bookmarkStart w:id="496" w:name="_Toc483971461"/>
      <w:bookmarkStart w:id="497" w:name="_Toc520884895"/>
      <w:bookmarkStart w:id="498" w:name="_Toc87852510"/>
      <w:bookmarkStart w:id="499" w:name="_Toc102813659"/>
      <w:bookmarkStart w:id="500" w:name="_Toc104945186"/>
      <w:bookmarkStart w:id="501" w:name="_Toc153095641"/>
      <w:bookmarkStart w:id="502" w:name="_Toc153096889"/>
      <w:r>
        <w:rPr>
          <w:rStyle w:val="CharSectno"/>
        </w:rPr>
        <w:t>2</w:t>
      </w:r>
      <w:r>
        <w:rPr>
          <w:snapToGrid w:val="0"/>
        </w:rPr>
        <w:t>.</w:t>
      </w:r>
      <w:r>
        <w:rPr>
          <w:snapToGrid w:val="0"/>
        </w:rPr>
        <w:tab/>
        <w:t>Evidence of extension of validity of writ</w:t>
      </w:r>
      <w:bookmarkEnd w:id="495"/>
      <w:bookmarkEnd w:id="496"/>
      <w:bookmarkEnd w:id="497"/>
      <w:bookmarkEnd w:id="498"/>
      <w:bookmarkEnd w:id="499"/>
      <w:bookmarkEnd w:id="500"/>
      <w:bookmarkEnd w:id="501"/>
      <w:bookmarkEnd w:id="502"/>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03" w:name="_Toc437921009"/>
      <w:bookmarkStart w:id="504" w:name="_Toc483971462"/>
      <w:bookmarkStart w:id="505" w:name="_Toc520884896"/>
      <w:bookmarkStart w:id="506" w:name="_Toc87852511"/>
      <w:bookmarkStart w:id="507" w:name="_Toc102813660"/>
      <w:bookmarkStart w:id="508" w:name="_Toc104945187"/>
      <w:bookmarkStart w:id="509" w:name="_Toc153095642"/>
      <w:bookmarkStart w:id="510" w:name="_Toc153096890"/>
      <w:r>
        <w:rPr>
          <w:rStyle w:val="CharSectno"/>
        </w:rPr>
        <w:t>3</w:t>
      </w:r>
      <w:r>
        <w:rPr>
          <w:snapToGrid w:val="0"/>
        </w:rPr>
        <w:t>.</w:t>
      </w:r>
      <w:r>
        <w:rPr>
          <w:snapToGrid w:val="0"/>
        </w:rPr>
        <w:tab/>
        <w:t>Concurrent writs</w:t>
      </w:r>
      <w:bookmarkEnd w:id="503"/>
      <w:bookmarkEnd w:id="504"/>
      <w:bookmarkEnd w:id="505"/>
      <w:bookmarkEnd w:id="506"/>
      <w:bookmarkEnd w:id="507"/>
      <w:bookmarkEnd w:id="508"/>
      <w:bookmarkEnd w:id="509"/>
      <w:bookmarkEnd w:id="51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11" w:name="_Toc437921010"/>
      <w:bookmarkStart w:id="512" w:name="_Toc483971463"/>
      <w:bookmarkStart w:id="513" w:name="_Toc520884897"/>
      <w:bookmarkStart w:id="514" w:name="_Toc87852512"/>
      <w:bookmarkStart w:id="515" w:name="_Toc102813661"/>
      <w:bookmarkStart w:id="516" w:name="_Toc104945188"/>
      <w:bookmarkStart w:id="517" w:name="_Toc153095643"/>
      <w:bookmarkStart w:id="518" w:name="_Toc153096891"/>
      <w:r>
        <w:rPr>
          <w:rStyle w:val="CharSectno"/>
        </w:rPr>
        <w:t>4</w:t>
      </w:r>
      <w:r>
        <w:rPr>
          <w:snapToGrid w:val="0"/>
        </w:rPr>
        <w:t>.</w:t>
      </w:r>
      <w:r>
        <w:rPr>
          <w:snapToGrid w:val="0"/>
        </w:rPr>
        <w:tab/>
        <w:t>Unserved writs may be struck out</w:t>
      </w:r>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519" w:name="_Toc74018862"/>
      <w:bookmarkStart w:id="520" w:name="_Toc75327259"/>
      <w:bookmarkStart w:id="521" w:name="_Toc75940675"/>
      <w:bookmarkStart w:id="522" w:name="_Toc80604914"/>
      <w:bookmarkStart w:id="523" w:name="_Toc80608048"/>
      <w:bookmarkStart w:id="524" w:name="_Toc81282821"/>
      <w:bookmarkStart w:id="525" w:name="_Toc87852513"/>
      <w:bookmarkStart w:id="526" w:name="_Toc101598891"/>
      <w:bookmarkStart w:id="527" w:name="_Toc102560066"/>
      <w:bookmarkStart w:id="528" w:name="_Toc102813662"/>
      <w:bookmarkStart w:id="529" w:name="_Toc102990050"/>
      <w:bookmarkStart w:id="530" w:name="_Toc104945189"/>
      <w:bookmarkStart w:id="531" w:name="_Toc105492312"/>
      <w:bookmarkStart w:id="532" w:name="_Toc153095644"/>
      <w:bookmarkStart w:id="533" w:name="_Toc153096892"/>
      <w:r>
        <w:rPr>
          <w:rStyle w:val="CharPartNo"/>
        </w:rPr>
        <w:t>Order 8</w:t>
      </w:r>
      <w:bookmarkEnd w:id="519"/>
      <w:bookmarkEnd w:id="520"/>
      <w:bookmarkEnd w:id="521"/>
      <w:bookmarkEnd w:id="522"/>
      <w:bookmarkEnd w:id="523"/>
      <w:bookmarkEnd w:id="524"/>
      <w:bookmarkEnd w:id="525"/>
      <w:bookmarkEnd w:id="526"/>
      <w:bookmarkEnd w:id="527"/>
      <w:bookmarkEnd w:id="528"/>
      <w:bookmarkEnd w:id="529"/>
      <w:bookmarkEnd w:id="530"/>
      <w:bookmarkEnd w:id="531"/>
      <w:r>
        <w:t> — </w:t>
      </w:r>
      <w:bookmarkStart w:id="534" w:name="_Toc80608049"/>
      <w:bookmarkStart w:id="535" w:name="_Toc81282822"/>
      <w:bookmarkStart w:id="536" w:name="_Toc87852514"/>
      <w:r>
        <w:rPr>
          <w:rStyle w:val="CharPartText"/>
        </w:rPr>
        <w:t>Disclosure by solicitors: change of solicitors</w:t>
      </w:r>
      <w:bookmarkEnd w:id="532"/>
      <w:bookmarkEnd w:id="533"/>
      <w:bookmarkEnd w:id="534"/>
      <w:bookmarkEnd w:id="535"/>
      <w:bookmarkEnd w:id="536"/>
    </w:p>
    <w:p>
      <w:pPr>
        <w:pStyle w:val="Heading5"/>
        <w:rPr>
          <w:snapToGrid w:val="0"/>
        </w:rPr>
      </w:pPr>
      <w:bookmarkStart w:id="537" w:name="_Toc437921011"/>
      <w:bookmarkStart w:id="538" w:name="_Toc483971464"/>
      <w:bookmarkStart w:id="539" w:name="_Toc520884898"/>
      <w:bookmarkStart w:id="540" w:name="_Toc87852515"/>
      <w:bookmarkStart w:id="541" w:name="_Toc102813663"/>
      <w:bookmarkStart w:id="542" w:name="_Toc104945190"/>
      <w:bookmarkStart w:id="543" w:name="_Toc153095645"/>
      <w:bookmarkStart w:id="544" w:name="_Toc153096893"/>
      <w:r>
        <w:rPr>
          <w:rStyle w:val="CharSectno"/>
        </w:rPr>
        <w:t>1</w:t>
      </w:r>
      <w:r>
        <w:rPr>
          <w:snapToGrid w:val="0"/>
        </w:rPr>
        <w:t>.</w:t>
      </w:r>
      <w:r>
        <w:rPr>
          <w:snapToGrid w:val="0"/>
        </w:rPr>
        <w:tab/>
        <w:t>Solicitor to declare whether writ issued by his authority</w:t>
      </w:r>
      <w:bookmarkEnd w:id="537"/>
      <w:bookmarkEnd w:id="538"/>
      <w:bookmarkEnd w:id="539"/>
      <w:bookmarkEnd w:id="540"/>
      <w:bookmarkEnd w:id="541"/>
      <w:bookmarkEnd w:id="542"/>
      <w:bookmarkEnd w:id="543"/>
      <w:bookmarkEnd w:id="54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45" w:name="_Toc437921012"/>
      <w:bookmarkStart w:id="546" w:name="_Toc483971465"/>
      <w:bookmarkStart w:id="547" w:name="_Toc520884899"/>
      <w:bookmarkStart w:id="548" w:name="_Toc87852516"/>
      <w:bookmarkStart w:id="549" w:name="_Toc102813664"/>
      <w:bookmarkStart w:id="550" w:name="_Toc104945191"/>
      <w:bookmarkStart w:id="551" w:name="_Toc153095646"/>
      <w:bookmarkStart w:id="552" w:name="_Toc153096894"/>
      <w:r>
        <w:rPr>
          <w:rStyle w:val="CharSectno"/>
        </w:rPr>
        <w:t>2</w:t>
      </w:r>
      <w:r>
        <w:rPr>
          <w:snapToGrid w:val="0"/>
        </w:rPr>
        <w:t>.</w:t>
      </w:r>
      <w:r>
        <w:rPr>
          <w:snapToGrid w:val="0"/>
        </w:rPr>
        <w:tab/>
        <w:t>Change of solicitor</w:t>
      </w:r>
      <w:bookmarkEnd w:id="545"/>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53" w:name="_Toc437921013"/>
      <w:bookmarkStart w:id="554" w:name="_Toc483971466"/>
      <w:bookmarkStart w:id="555" w:name="_Toc520884900"/>
      <w:bookmarkStart w:id="556" w:name="_Toc87852517"/>
      <w:bookmarkStart w:id="557" w:name="_Toc102813665"/>
      <w:bookmarkStart w:id="558" w:name="_Toc104945192"/>
      <w:bookmarkStart w:id="559" w:name="_Toc153095647"/>
      <w:bookmarkStart w:id="560" w:name="_Toc153096895"/>
      <w:r>
        <w:rPr>
          <w:rStyle w:val="CharSectno"/>
        </w:rPr>
        <w:t>3</w:t>
      </w:r>
      <w:r>
        <w:rPr>
          <w:snapToGrid w:val="0"/>
        </w:rPr>
        <w:t>.</w:t>
      </w:r>
      <w:r>
        <w:rPr>
          <w:snapToGrid w:val="0"/>
        </w:rPr>
        <w:tab/>
        <w:t>Notice of change of agent</w:t>
      </w:r>
      <w:bookmarkEnd w:id="553"/>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61" w:name="_Toc437921014"/>
      <w:bookmarkStart w:id="562" w:name="_Toc483971467"/>
      <w:bookmarkStart w:id="563" w:name="_Toc520884901"/>
      <w:bookmarkStart w:id="564" w:name="_Toc87852518"/>
      <w:bookmarkStart w:id="565" w:name="_Toc102813666"/>
      <w:bookmarkStart w:id="566" w:name="_Toc104945193"/>
      <w:bookmarkStart w:id="567" w:name="_Toc153095648"/>
      <w:bookmarkStart w:id="568" w:name="_Toc153096896"/>
      <w:r>
        <w:rPr>
          <w:rStyle w:val="CharSectno"/>
        </w:rPr>
        <w:t>4</w:t>
      </w:r>
      <w:r>
        <w:rPr>
          <w:snapToGrid w:val="0"/>
        </w:rPr>
        <w:t>.</w:t>
      </w:r>
      <w:r>
        <w:rPr>
          <w:snapToGrid w:val="0"/>
        </w:rPr>
        <w:tab/>
        <w:t>Notice of appointment of solicitor</w:t>
      </w:r>
      <w:bookmarkEnd w:id="561"/>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569" w:name="_Toc437921015"/>
      <w:bookmarkStart w:id="570" w:name="_Toc483971468"/>
      <w:bookmarkStart w:id="571" w:name="_Toc520884902"/>
      <w:bookmarkStart w:id="572" w:name="_Toc87852519"/>
      <w:bookmarkStart w:id="573" w:name="_Toc102813667"/>
      <w:bookmarkStart w:id="574" w:name="_Toc104945194"/>
      <w:bookmarkStart w:id="575" w:name="_Toc153095649"/>
      <w:bookmarkStart w:id="576" w:name="_Toc153096897"/>
      <w:r>
        <w:rPr>
          <w:rStyle w:val="CharSectno"/>
        </w:rPr>
        <w:t>5</w:t>
      </w:r>
      <w:r>
        <w:rPr>
          <w:snapToGrid w:val="0"/>
        </w:rPr>
        <w:t>.</w:t>
      </w:r>
      <w:r>
        <w:rPr>
          <w:snapToGrid w:val="0"/>
        </w:rPr>
        <w:tab/>
        <w:t>Notice of intention to act in person</w:t>
      </w:r>
      <w:bookmarkEnd w:id="569"/>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 except that the notice of intention to act in person must contain an address for service of the party giving it.</w:t>
      </w:r>
    </w:p>
    <w:p>
      <w:pPr>
        <w:pStyle w:val="Heading5"/>
        <w:rPr>
          <w:snapToGrid w:val="0"/>
        </w:rPr>
      </w:pPr>
      <w:bookmarkStart w:id="577" w:name="_Toc437921016"/>
      <w:bookmarkStart w:id="578" w:name="_Toc483971469"/>
      <w:bookmarkStart w:id="579" w:name="_Toc520884903"/>
      <w:bookmarkStart w:id="580" w:name="_Toc87852520"/>
      <w:bookmarkStart w:id="581" w:name="_Toc102813668"/>
      <w:bookmarkStart w:id="582" w:name="_Toc104945195"/>
      <w:bookmarkStart w:id="583" w:name="_Toc153095650"/>
      <w:bookmarkStart w:id="584" w:name="_Toc153096898"/>
      <w:r>
        <w:rPr>
          <w:rStyle w:val="CharSectno"/>
        </w:rPr>
        <w:t>6</w:t>
      </w:r>
      <w:r>
        <w:rPr>
          <w:snapToGrid w:val="0"/>
        </w:rPr>
        <w:t>.</w:t>
      </w:r>
      <w:r>
        <w:rPr>
          <w:snapToGrid w:val="0"/>
        </w:rPr>
        <w:tab/>
        <w:t>Removal of solicitor from the record</w:t>
      </w:r>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585" w:name="_Toc437921017"/>
      <w:bookmarkStart w:id="586" w:name="_Toc483971470"/>
      <w:bookmarkStart w:id="587" w:name="_Toc520884904"/>
      <w:bookmarkStart w:id="588" w:name="_Toc87852521"/>
      <w:bookmarkStart w:id="589" w:name="_Toc102813669"/>
      <w:bookmarkStart w:id="590" w:name="_Toc104945196"/>
      <w:bookmarkStart w:id="591" w:name="_Toc153095651"/>
      <w:bookmarkStart w:id="592" w:name="_Toc153096899"/>
      <w:r>
        <w:rPr>
          <w:rStyle w:val="CharSectno"/>
        </w:rPr>
        <w:t>7</w:t>
      </w:r>
      <w:r>
        <w:rPr>
          <w:snapToGrid w:val="0"/>
        </w:rPr>
        <w:t>.</w:t>
      </w:r>
      <w:r>
        <w:rPr>
          <w:snapToGrid w:val="0"/>
        </w:rPr>
        <w:tab/>
        <w:t>Withdrawal of a solicitor who has ceased to act for a party</w:t>
      </w:r>
      <w:bookmarkEnd w:id="585"/>
      <w:bookmarkEnd w:id="586"/>
      <w:bookmarkEnd w:id="587"/>
      <w:bookmarkEnd w:id="588"/>
      <w:bookmarkEnd w:id="589"/>
      <w:bookmarkEnd w:id="590"/>
      <w:bookmarkEnd w:id="591"/>
      <w:bookmarkEnd w:id="592"/>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593" w:name="_Toc437921018"/>
      <w:bookmarkStart w:id="594" w:name="_Toc483971471"/>
      <w:bookmarkStart w:id="595" w:name="_Toc520884905"/>
      <w:bookmarkStart w:id="596" w:name="_Toc87852522"/>
      <w:bookmarkStart w:id="597" w:name="_Toc102813670"/>
      <w:bookmarkStart w:id="598" w:name="_Toc104945197"/>
      <w:bookmarkStart w:id="599" w:name="_Toc153095652"/>
      <w:bookmarkStart w:id="600" w:name="_Toc153096900"/>
      <w:r>
        <w:rPr>
          <w:rStyle w:val="CharSectno"/>
        </w:rPr>
        <w:t>8</w:t>
      </w:r>
      <w:r>
        <w:rPr>
          <w:snapToGrid w:val="0"/>
        </w:rPr>
        <w:t>.</w:t>
      </w:r>
      <w:r>
        <w:rPr>
          <w:snapToGrid w:val="0"/>
        </w:rPr>
        <w:tab/>
        <w:t>Effect of order</w:t>
      </w:r>
      <w:bookmarkEnd w:id="593"/>
      <w:bookmarkEnd w:id="594"/>
      <w:bookmarkEnd w:id="595"/>
      <w:bookmarkEnd w:id="596"/>
      <w:bookmarkEnd w:id="597"/>
      <w:bookmarkEnd w:id="598"/>
      <w:bookmarkEnd w:id="599"/>
      <w:bookmarkEnd w:id="600"/>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rPr>
          <w:snapToGrid w:val="0"/>
        </w:rPr>
      </w:pPr>
      <w:bookmarkStart w:id="601" w:name="_Toc437921019"/>
      <w:bookmarkStart w:id="602" w:name="_Toc483971472"/>
      <w:bookmarkStart w:id="603" w:name="_Toc520884906"/>
      <w:bookmarkStart w:id="604" w:name="_Toc87852523"/>
      <w:bookmarkStart w:id="605" w:name="_Toc102813671"/>
      <w:bookmarkStart w:id="606" w:name="_Toc104945198"/>
      <w:bookmarkStart w:id="607" w:name="_Toc153095653"/>
      <w:bookmarkStart w:id="608" w:name="_Toc153096901"/>
      <w:r>
        <w:rPr>
          <w:rStyle w:val="CharSectno"/>
        </w:rPr>
        <w:t>9</w:t>
      </w:r>
      <w:r>
        <w:rPr>
          <w:snapToGrid w:val="0"/>
        </w:rPr>
        <w:t>.</w:t>
      </w:r>
      <w:r>
        <w:rPr>
          <w:snapToGrid w:val="0"/>
        </w:rPr>
        <w:tab/>
        <w:t>Address for service of party whose solicitor is removed</w:t>
      </w:r>
      <w:bookmarkEnd w:id="601"/>
      <w:bookmarkEnd w:id="602"/>
      <w:bookmarkEnd w:id="603"/>
      <w:bookmarkEnd w:id="604"/>
      <w:bookmarkEnd w:id="605"/>
      <w:bookmarkEnd w:id="606"/>
      <w:bookmarkEnd w:id="607"/>
      <w:bookmarkEnd w:id="608"/>
    </w:p>
    <w:p>
      <w:pPr>
        <w:pStyle w:val="Subsection"/>
        <w:rPr>
          <w:snapToGrid w:val="0"/>
        </w:rPr>
      </w:pPr>
      <w:r>
        <w:rPr>
          <w:snapToGrid w:val="0"/>
        </w:rPr>
        <w:tab/>
      </w:r>
      <w:r>
        <w:rPr>
          <w:snapToGrid w:val="0"/>
        </w:rPr>
        <w:tab/>
        <w:t>Where — </w:t>
      </w:r>
    </w:p>
    <w:p>
      <w:pPr>
        <w:pStyle w:val="Indenta"/>
      </w:pPr>
      <w:r>
        <w:tab/>
        <w:t>(a)</w:t>
      </w:r>
      <w:r>
        <w:tab/>
        <w:t>an order is made under Rule 6, or</w:t>
      </w:r>
    </w:p>
    <w:p>
      <w:pPr>
        <w:pStyle w:val="Indenta"/>
        <w:keepNext/>
      </w:pPr>
      <w:r>
        <w:tab/>
        <w:t>(b)</w:t>
      </w:r>
      <w:r>
        <w:tab/>
        <w:t>an order is made under Rule 7, and the applicant for that order has complied with Rule 7(1),</w:t>
      </w:r>
    </w:p>
    <w:p>
      <w:pPr>
        <w:pStyle w:val="Subsection"/>
        <w:rPr>
          <w:snapToGrid w:val="0"/>
        </w:rPr>
      </w:pPr>
      <w:r>
        <w:rPr>
          <w:snapToGrid w:val="0"/>
        </w:rPr>
        <w:tab/>
      </w:r>
      <w:r>
        <w:rPr>
          <w:snapToGrid w:val="0"/>
        </w:rPr>
        <w:tab/>
        <w:t>then unless and until the party to whose solicitor or to whom, as the case may be, the order or certificate relates either appoints another solicitor and complies with Rule 4, or being entitled to act in person, gives notice of his intention so to do and complies with Rule 5, his last known address or such other address as on ex parte application may be ordered by the Court or, where the party is a body corporate, its registered or principal office shall, for the purpose of the service on him of any document not required to be served personally, be deemed to be his address for service.</w:t>
      </w:r>
    </w:p>
    <w:p>
      <w:pPr>
        <w:pStyle w:val="Heading5"/>
        <w:rPr>
          <w:snapToGrid w:val="0"/>
        </w:rPr>
      </w:pPr>
      <w:bookmarkStart w:id="609" w:name="_Toc437921020"/>
      <w:bookmarkStart w:id="610" w:name="_Toc483971473"/>
      <w:bookmarkStart w:id="611" w:name="_Toc520884907"/>
      <w:bookmarkStart w:id="612" w:name="_Toc87852524"/>
      <w:bookmarkStart w:id="613" w:name="_Toc102813672"/>
      <w:bookmarkStart w:id="614" w:name="_Toc104945199"/>
      <w:bookmarkStart w:id="615" w:name="_Toc153095654"/>
      <w:bookmarkStart w:id="616" w:name="_Toc153096902"/>
      <w:r>
        <w:rPr>
          <w:rStyle w:val="CharSectno"/>
        </w:rPr>
        <w:t>10</w:t>
      </w:r>
      <w:r>
        <w:rPr>
          <w:snapToGrid w:val="0"/>
        </w:rPr>
        <w:t>.</w:t>
      </w:r>
      <w:r>
        <w:rPr>
          <w:snapToGrid w:val="0"/>
        </w:rPr>
        <w:tab/>
        <w:t>“Address for service”</w:t>
      </w:r>
      <w:bookmarkEnd w:id="609"/>
      <w:bookmarkEnd w:id="610"/>
      <w:bookmarkEnd w:id="611"/>
      <w:bookmarkEnd w:id="612"/>
      <w:bookmarkEnd w:id="613"/>
      <w:bookmarkEnd w:id="614"/>
      <w:bookmarkEnd w:id="615"/>
      <w:bookmarkEnd w:id="616"/>
    </w:p>
    <w:p>
      <w:pPr>
        <w:pStyle w:val="Subsection"/>
        <w:rPr>
          <w:snapToGrid w:val="0"/>
        </w:rPr>
      </w:pPr>
      <w:r>
        <w:rPr>
          <w:snapToGrid w:val="0"/>
        </w:rPr>
        <w:tab/>
      </w:r>
      <w:r>
        <w:rPr>
          <w:snapToGrid w:val="0"/>
        </w:rPr>
        <w:tab/>
        <w:t xml:space="preserve">In this Order subject to Rule 9, the expression </w:t>
      </w:r>
      <w:r>
        <w:rPr>
          <w:b/>
          <w:snapToGrid w:val="0"/>
        </w:rPr>
        <w:t>“</w:t>
      </w:r>
      <w:r>
        <w:rPr>
          <w:rStyle w:val="CharDefText"/>
        </w:rPr>
        <w:t>address for service</w:t>
      </w:r>
      <w:r>
        <w:rPr>
          <w:b/>
          <w:snapToGrid w:val="0"/>
        </w:rPr>
        <w:t>”</w:t>
      </w:r>
      <w:r>
        <w:rPr>
          <w:snapToGrid w:val="0"/>
        </w:rPr>
        <w:t xml:space="preserve"> means the address for service required by Orders 6 and 12.</w:t>
      </w:r>
    </w:p>
    <w:p>
      <w:pPr>
        <w:pStyle w:val="Heading5"/>
        <w:rPr>
          <w:snapToGrid w:val="0"/>
        </w:rPr>
      </w:pPr>
      <w:bookmarkStart w:id="617" w:name="_Toc437921021"/>
      <w:bookmarkStart w:id="618" w:name="_Toc483971474"/>
      <w:bookmarkStart w:id="619" w:name="_Toc520884908"/>
      <w:bookmarkStart w:id="620" w:name="_Toc87852525"/>
      <w:bookmarkStart w:id="621" w:name="_Toc102813673"/>
      <w:bookmarkStart w:id="622" w:name="_Toc104945200"/>
      <w:bookmarkStart w:id="623" w:name="_Toc153095655"/>
      <w:bookmarkStart w:id="624" w:name="_Toc153096903"/>
      <w:r>
        <w:rPr>
          <w:rStyle w:val="CharSectno"/>
        </w:rPr>
        <w:t>11</w:t>
      </w:r>
      <w:r>
        <w:rPr>
          <w:snapToGrid w:val="0"/>
        </w:rPr>
        <w:t>.</w:t>
      </w:r>
      <w:r>
        <w:rPr>
          <w:snapToGrid w:val="0"/>
        </w:rPr>
        <w:tab/>
        <w:t>Solicitor not to act for adverse parties</w:t>
      </w:r>
      <w:bookmarkEnd w:id="617"/>
      <w:bookmarkEnd w:id="618"/>
      <w:bookmarkEnd w:id="619"/>
      <w:bookmarkEnd w:id="620"/>
      <w:bookmarkEnd w:id="621"/>
      <w:bookmarkEnd w:id="622"/>
      <w:bookmarkEnd w:id="623"/>
      <w:bookmarkEnd w:id="62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625" w:name="_Toc437921022"/>
      <w:bookmarkStart w:id="626" w:name="_Toc483971475"/>
      <w:bookmarkStart w:id="627" w:name="_Toc520884909"/>
      <w:bookmarkStart w:id="628" w:name="_Toc87852526"/>
      <w:bookmarkStart w:id="629" w:name="_Toc102813674"/>
      <w:bookmarkStart w:id="630" w:name="_Toc104945201"/>
      <w:bookmarkStart w:id="631" w:name="_Toc153095656"/>
      <w:bookmarkStart w:id="632" w:name="_Toc153096904"/>
      <w:r>
        <w:rPr>
          <w:rStyle w:val="CharSectno"/>
        </w:rPr>
        <w:t>12</w:t>
      </w:r>
      <w:r>
        <w:rPr>
          <w:snapToGrid w:val="0"/>
        </w:rPr>
        <w:t>.</w:t>
      </w:r>
      <w:r>
        <w:rPr>
          <w:snapToGrid w:val="0"/>
        </w:rPr>
        <w:tab/>
        <w:t>Practitioner or clerk not to be security</w:t>
      </w:r>
      <w:bookmarkEnd w:id="625"/>
      <w:bookmarkEnd w:id="626"/>
      <w:bookmarkEnd w:id="627"/>
      <w:bookmarkEnd w:id="628"/>
      <w:bookmarkEnd w:id="629"/>
      <w:bookmarkEnd w:id="630"/>
      <w:bookmarkEnd w:id="631"/>
      <w:bookmarkEnd w:id="63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633" w:name="_Toc74018875"/>
      <w:bookmarkStart w:id="634" w:name="_Toc75327272"/>
      <w:bookmarkStart w:id="635" w:name="_Toc75940688"/>
      <w:bookmarkStart w:id="636" w:name="_Toc80604927"/>
      <w:bookmarkStart w:id="637" w:name="_Toc80608062"/>
      <w:bookmarkStart w:id="638" w:name="_Toc81282835"/>
      <w:bookmarkStart w:id="639" w:name="_Toc87852527"/>
      <w:bookmarkStart w:id="640" w:name="_Toc101598904"/>
      <w:bookmarkStart w:id="641" w:name="_Toc102560079"/>
      <w:bookmarkStart w:id="642" w:name="_Toc102813675"/>
      <w:bookmarkStart w:id="643" w:name="_Toc102990063"/>
      <w:bookmarkStart w:id="644" w:name="_Toc104945202"/>
      <w:bookmarkStart w:id="645" w:name="_Toc105492325"/>
      <w:bookmarkStart w:id="646" w:name="_Toc153095657"/>
      <w:bookmarkStart w:id="647" w:name="_Toc153096905"/>
      <w:r>
        <w:rPr>
          <w:rStyle w:val="CharPartNo"/>
        </w:rPr>
        <w:t>Order 9</w:t>
      </w:r>
      <w:bookmarkEnd w:id="633"/>
      <w:bookmarkEnd w:id="634"/>
      <w:bookmarkEnd w:id="635"/>
      <w:bookmarkEnd w:id="636"/>
      <w:bookmarkEnd w:id="637"/>
      <w:bookmarkEnd w:id="638"/>
      <w:bookmarkEnd w:id="639"/>
      <w:bookmarkEnd w:id="640"/>
      <w:bookmarkEnd w:id="641"/>
      <w:bookmarkEnd w:id="642"/>
      <w:bookmarkEnd w:id="643"/>
      <w:bookmarkEnd w:id="644"/>
      <w:bookmarkEnd w:id="645"/>
      <w:r>
        <w:t> — </w:t>
      </w:r>
      <w:bookmarkStart w:id="648" w:name="_Toc80608063"/>
      <w:bookmarkStart w:id="649" w:name="_Toc81282836"/>
      <w:bookmarkStart w:id="650" w:name="_Toc87852528"/>
      <w:r>
        <w:rPr>
          <w:rStyle w:val="CharPartText"/>
        </w:rPr>
        <w:t>Service of originating process: general provisions</w:t>
      </w:r>
      <w:bookmarkEnd w:id="646"/>
      <w:bookmarkEnd w:id="647"/>
      <w:bookmarkEnd w:id="648"/>
      <w:bookmarkEnd w:id="649"/>
      <w:bookmarkEnd w:id="650"/>
    </w:p>
    <w:p>
      <w:pPr>
        <w:pStyle w:val="Heading5"/>
        <w:rPr>
          <w:snapToGrid w:val="0"/>
        </w:rPr>
      </w:pPr>
      <w:bookmarkStart w:id="651" w:name="_Toc437921023"/>
      <w:bookmarkStart w:id="652" w:name="_Toc483971476"/>
      <w:bookmarkStart w:id="653" w:name="_Toc520884910"/>
      <w:bookmarkStart w:id="654" w:name="_Toc87852529"/>
      <w:bookmarkStart w:id="655" w:name="_Toc102813676"/>
      <w:bookmarkStart w:id="656" w:name="_Toc104945203"/>
      <w:bookmarkStart w:id="657" w:name="_Toc153095658"/>
      <w:bookmarkStart w:id="658" w:name="_Toc153096906"/>
      <w:r>
        <w:rPr>
          <w:rStyle w:val="CharSectno"/>
        </w:rPr>
        <w:t>1</w:t>
      </w:r>
      <w:r>
        <w:rPr>
          <w:snapToGrid w:val="0"/>
        </w:rPr>
        <w:t>.</w:t>
      </w:r>
      <w:r>
        <w:rPr>
          <w:snapToGrid w:val="0"/>
        </w:rPr>
        <w:tab/>
        <w:t>General provisions</w:t>
      </w:r>
      <w:bookmarkEnd w:id="651"/>
      <w:bookmarkEnd w:id="652"/>
      <w:bookmarkEnd w:id="653"/>
      <w:bookmarkEnd w:id="654"/>
      <w:bookmarkEnd w:id="655"/>
      <w:bookmarkEnd w:id="656"/>
      <w:bookmarkEnd w:id="657"/>
      <w:bookmarkEnd w:id="658"/>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59" w:name="_Toc437921024"/>
      <w:bookmarkStart w:id="660" w:name="_Toc483971477"/>
      <w:bookmarkStart w:id="661" w:name="_Toc520884911"/>
      <w:bookmarkStart w:id="662" w:name="_Toc87852530"/>
      <w:bookmarkStart w:id="663" w:name="_Toc102813677"/>
      <w:bookmarkStart w:id="664" w:name="_Toc104945204"/>
      <w:bookmarkStart w:id="665" w:name="_Toc153095659"/>
      <w:bookmarkStart w:id="666" w:name="_Toc153096907"/>
      <w:r>
        <w:rPr>
          <w:rStyle w:val="CharSectno"/>
        </w:rPr>
        <w:t>2</w:t>
      </w:r>
      <w:r>
        <w:rPr>
          <w:snapToGrid w:val="0"/>
        </w:rPr>
        <w:t>.</w:t>
      </w:r>
      <w:r>
        <w:rPr>
          <w:snapToGrid w:val="0"/>
        </w:rPr>
        <w:tab/>
        <w:t>Service of writ on agent of oversea principal</w:t>
      </w:r>
      <w:bookmarkEnd w:id="659"/>
      <w:bookmarkEnd w:id="660"/>
      <w:bookmarkEnd w:id="661"/>
      <w:bookmarkEnd w:id="662"/>
      <w:bookmarkEnd w:id="663"/>
      <w:bookmarkEnd w:id="664"/>
      <w:bookmarkEnd w:id="665"/>
      <w:bookmarkEnd w:id="666"/>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667" w:name="_Toc437921025"/>
      <w:bookmarkStart w:id="668" w:name="_Toc483971478"/>
      <w:bookmarkStart w:id="669" w:name="_Toc520884912"/>
      <w:bookmarkStart w:id="670" w:name="_Toc87852531"/>
      <w:bookmarkStart w:id="671" w:name="_Toc102813678"/>
      <w:bookmarkStart w:id="672" w:name="_Toc104945205"/>
      <w:bookmarkStart w:id="673" w:name="_Toc153095660"/>
      <w:bookmarkStart w:id="674" w:name="_Toc153096908"/>
      <w:r>
        <w:rPr>
          <w:rStyle w:val="CharSectno"/>
        </w:rPr>
        <w:t>3</w:t>
      </w:r>
      <w:r>
        <w:rPr>
          <w:snapToGrid w:val="0"/>
        </w:rPr>
        <w:t>.</w:t>
      </w:r>
      <w:r>
        <w:rPr>
          <w:snapToGrid w:val="0"/>
        </w:rPr>
        <w:tab/>
        <w:t>Service of writ in pursuance of contract</w:t>
      </w:r>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675" w:name="_Toc437921026"/>
      <w:bookmarkStart w:id="676" w:name="_Toc483971479"/>
      <w:bookmarkStart w:id="677" w:name="_Toc520884913"/>
      <w:bookmarkStart w:id="678" w:name="_Toc87852532"/>
      <w:bookmarkStart w:id="679" w:name="_Toc102813679"/>
      <w:bookmarkStart w:id="680" w:name="_Toc104945206"/>
      <w:bookmarkStart w:id="681" w:name="_Toc153095661"/>
      <w:bookmarkStart w:id="682" w:name="_Toc153096909"/>
      <w:r>
        <w:rPr>
          <w:rStyle w:val="CharSectno"/>
        </w:rPr>
        <w:t>4</w:t>
      </w:r>
      <w:r>
        <w:rPr>
          <w:snapToGrid w:val="0"/>
        </w:rPr>
        <w:t>.</w:t>
      </w:r>
      <w:r>
        <w:rPr>
          <w:snapToGrid w:val="0"/>
        </w:rPr>
        <w:tab/>
        <w:t>Service of writ in certain actions for possession of land</w:t>
      </w:r>
      <w:bookmarkEnd w:id="675"/>
      <w:bookmarkEnd w:id="676"/>
      <w:bookmarkEnd w:id="677"/>
      <w:bookmarkEnd w:id="678"/>
      <w:bookmarkEnd w:id="679"/>
      <w:bookmarkEnd w:id="680"/>
      <w:bookmarkEnd w:id="681"/>
      <w:bookmarkEnd w:id="682"/>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683" w:name="_Toc437921027"/>
      <w:bookmarkStart w:id="684" w:name="_Toc483971480"/>
      <w:bookmarkStart w:id="685" w:name="_Toc520884914"/>
      <w:bookmarkStart w:id="686" w:name="_Toc87852533"/>
      <w:bookmarkStart w:id="687" w:name="_Toc102813680"/>
      <w:bookmarkStart w:id="688" w:name="_Toc104945207"/>
      <w:bookmarkStart w:id="689" w:name="_Toc153095662"/>
      <w:bookmarkStart w:id="690" w:name="_Toc153096910"/>
      <w:r>
        <w:rPr>
          <w:rStyle w:val="CharSectno"/>
        </w:rPr>
        <w:t>5</w:t>
      </w:r>
      <w:r>
        <w:rPr>
          <w:snapToGrid w:val="0"/>
        </w:rPr>
        <w:t>.</w:t>
      </w:r>
      <w:r>
        <w:rPr>
          <w:snapToGrid w:val="0"/>
        </w:rPr>
        <w:tab/>
        <w:t>Service of originating summons, petition and notice of motion</w:t>
      </w:r>
      <w:bookmarkEnd w:id="683"/>
      <w:bookmarkEnd w:id="684"/>
      <w:bookmarkEnd w:id="685"/>
      <w:bookmarkEnd w:id="686"/>
      <w:bookmarkEnd w:id="687"/>
      <w:bookmarkEnd w:id="688"/>
      <w:bookmarkEnd w:id="689"/>
      <w:bookmarkEnd w:id="690"/>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691" w:name="_Toc74018881"/>
      <w:bookmarkStart w:id="692" w:name="_Toc75327278"/>
      <w:bookmarkStart w:id="693" w:name="_Toc75940694"/>
      <w:bookmarkStart w:id="694" w:name="_Toc80604933"/>
      <w:bookmarkStart w:id="695" w:name="_Toc80608069"/>
      <w:bookmarkStart w:id="696" w:name="_Toc81282842"/>
      <w:bookmarkStart w:id="697" w:name="_Toc87852534"/>
      <w:bookmarkStart w:id="698" w:name="_Toc101598910"/>
      <w:bookmarkStart w:id="699" w:name="_Toc102560085"/>
      <w:bookmarkStart w:id="700" w:name="_Toc102813681"/>
      <w:bookmarkStart w:id="701" w:name="_Toc102990069"/>
      <w:bookmarkStart w:id="702" w:name="_Toc104945208"/>
      <w:bookmarkStart w:id="703" w:name="_Toc105492331"/>
      <w:bookmarkStart w:id="704" w:name="_Toc153095663"/>
      <w:bookmarkStart w:id="705" w:name="_Toc153096911"/>
      <w:r>
        <w:rPr>
          <w:rStyle w:val="CharPartNo"/>
        </w:rPr>
        <w:t>Order 10</w:t>
      </w:r>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No"/>
        </w:rPr>
        <w:t> </w:t>
      </w:r>
      <w:r>
        <w:t>—</w:t>
      </w:r>
      <w:r>
        <w:rPr>
          <w:rStyle w:val="CharPartNo"/>
        </w:rPr>
        <w:t> </w:t>
      </w:r>
      <w:bookmarkStart w:id="706" w:name="_Toc80608070"/>
      <w:bookmarkStart w:id="707" w:name="_Toc81282843"/>
      <w:bookmarkStart w:id="708" w:name="_Toc87852535"/>
      <w:r>
        <w:rPr>
          <w:rStyle w:val="CharPartText"/>
        </w:rPr>
        <w:t>Service out of the jurisdiction</w:t>
      </w:r>
      <w:bookmarkEnd w:id="704"/>
      <w:bookmarkEnd w:id="705"/>
      <w:bookmarkEnd w:id="706"/>
      <w:bookmarkEnd w:id="707"/>
      <w:bookmarkEnd w:id="708"/>
    </w:p>
    <w:p>
      <w:pPr>
        <w:pStyle w:val="Heading5"/>
        <w:rPr>
          <w:snapToGrid w:val="0"/>
        </w:rPr>
      </w:pPr>
      <w:bookmarkStart w:id="709" w:name="_Toc437921028"/>
      <w:bookmarkStart w:id="710" w:name="_Toc483971481"/>
      <w:bookmarkStart w:id="711" w:name="_Toc520884915"/>
      <w:bookmarkStart w:id="712" w:name="_Toc87852536"/>
      <w:bookmarkStart w:id="713" w:name="_Toc102813682"/>
      <w:bookmarkStart w:id="714" w:name="_Toc104945209"/>
      <w:bookmarkStart w:id="715" w:name="_Toc153095664"/>
      <w:bookmarkStart w:id="716" w:name="_Toc153096912"/>
      <w:r>
        <w:rPr>
          <w:rStyle w:val="CharSectno"/>
        </w:rPr>
        <w:t>1A</w:t>
      </w:r>
      <w:r>
        <w:rPr>
          <w:snapToGrid w:val="0"/>
        </w:rPr>
        <w:t>.</w:t>
      </w:r>
      <w:r>
        <w:rPr>
          <w:snapToGrid w:val="0"/>
        </w:rPr>
        <w:tab/>
        <w:t>Application</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717" w:name="_Toc437921029"/>
      <w:bookmarkStart w:id="718" w:name="_Toc483971482"/>
      <w:bookmarkStart w:id="719" w:name="_Toc520884916"/>
      <w:bookmarkStart w:id="720" w:name="_Toc87852537"/>
      <w:bookmarkStart w:id="721" w:name="_Toc102813683"/>
      <w:bookmarkStart w:id="722" w:name="_Toc104945210"/>
      <w:bookmarkStart w:id="723" w:name="_Toc153095665"/>
      <w:bookmarkStart w:id="724" w:name="_Toc153096913"/>
      <w:r>
        <w:rPr>
          <w:rStyle w:val="CharSectno"/>
        </w:rPr>
        <w:t>1</w:t>
      </w:r>
      <w:r>
        <w:rPr>
          <w:snapToGrid w:val="0"/>
        </w:rPr>
        <w:t>.</w:t>
      </w:r>
      <w:r>
        <w:rPr>
          <w:snapToGrid w:val="0"/>
        </w:rPr>
        <w:tab/>
        <w:t>When service out of jurisdiction is permissible</w:t>
      </w:r>
      <w:bookmarkEnd w:id="717"/>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725" w:name="_Toc437921030"/>
      <w:bookmarkStart w:id="726" w:name="_Toc483971483"/>
      <w:bookmarkStart w:id="727" w:name="_Toc520884917"/>
      <w:bookmarkStart w:id="728" w:name="_Toc87852538"/>
      <w:bookmarkStart w:id="729" w:name="_Toc102813684"/>
      <w:bookmarkStart w:id="730" w:name="_Toc104945211"/>
      <w:bookmarkStart w:id="731" w:name="_Toc153095666"/>
      <w:bookmarkStart w:id="732" w:name="_Toc153096914"/>
      <w:r>
        <w:rPr>
          <w:rStyle w:val="CharSectno"/>
        </w:rPr>
        <w:t>2</w:t>
      </w:r>
      <w:r>
        <w:rPr>
          <w:snapToGrid w:val="0"/>
        </w:rPr>
        <w:t>.</w:t>
      </w:r>
      <w:r>
        <w:rPr>
          <w:snapToGrid w:val="0"/>
        </w:rPr>
        <w:tab/>
        <w:t>Service out of the jurisdiction in certain actions in contract</w:t>
      </w:r>
      <w:bookmarkEnd w:id="725"/>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33" w:name="_Toc437921031"/>
      <w:bookmarkStart w:id="734" w:name="_Toc483971484"/>
      <w:bookmarkStart w:id="735" w:name="_Toc520884918"/>
      <w:bookmarkStart w:id="736" w:name="_Toc87852539"/>
      <w:bookmarkStart w:id="737" w:name="_Toc102813685"/>
      <w:bookmarkStart w:id="738" w:name="_Toc104945212"/>
      <w:bookmarkStart w:id="739" w:name="_Toc153095667"/>
      <w:bookmarkStart w:id="740" w:name="_Toc153096915"/>
      <w:r>
        <w:rPr>
          <w:rStyle w:val="CharSectno"/>
        </w:rPr>
        <w:t>3</w:t>
      </w:r>
      <w:r>
        <w:rPr>
          <w:snapToGrid w:val="0"/>
        </w:rPr>
        <w:t>.</w:t>
      </w:r>
      <w:r>
        <w:rPr>
          <w:snapToGrid w:val="0"/>
        </w:rPr>
        <w:tab/>
        <w:t>Notice of writ</w:t>
      </w:r>
      <w:bookmarkEnd w:id="733"/>
      <w:bookmarkEnd w:id="734"/>
      <w:bookmarkEnd w:id="735"/>
      <w:bookmarkEnd w:id="736"/>
      <w:bookmarkEnd w:id="737"/>
      <w:bookmarkEnd w:id="738"/>
      <w:bookmarkEnd w:id="739"/>
      <w:bookmarkEnd w:id="740"/>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41" w:name="_Toc437921032"/>
      <w:bookmarkStart w:id="742" w:name="_Toc483971485"/>
      <w:bookmarkStart w:id="743" w:name="_Toc520884919"/>
      <w:bookmarkStart w:id="744" w:name="_Toc87852540"/>
      <w:bookmarkStart w:id="745" w:name="_Toc102813686"/>
      <w:bookmarkStart w:id="746" w:name="_Toc104945213"/>
      <w:bookmarkStart w:id="747" w:name="_Toc153095668"/>
      <w:bookmarkStart w:id="748" w:name="_Toc153096916"/>
      <w:r>
        <w:rPr>
          <w:rStyle w:val="CharSectno"/>
        </w:rPr>
        <w:t>4</w:t>
      </w:r>
      <w:r>
        <w:rPr>
          <w:snapToGrid w:val="0"/>
        </w:rPr>
        <w:t>.</w:t>
      </w:r>
      <w:r>
        <w:rPr>
          <w:snapToGrid w:val="0"/>
        </w:rPr>
        <w:tab/>
        <w:t>Application for leave</w:t>
      </w:r>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749" w:name="_Toc437921033"/>
      <w:bookmarkStart w:id="750" w:name="_Toc483971486"/>
      <w:bookmarkStart w:id="751" w:name="_Toc520884920"/>
      <w:bookmarkStart w:id="752" w:name="_Toc87852541"/>
      <w:bookmarkStart w:id="753" w:name="_Toc102813687"/>
      <w:bookmarkStart w:id="754" w:name="_Toc104945214"/>
      <w:bookmarkStart w:id="755" w:name="_Toc153095669"/>
      <w:bookmarkStart w:id="756" w:name="_Toc153096917"/>
      <w:r>
        <w:rPr>
          <w:rStyle w:val="CharSectno"/>
        </w:rPr>
        <w:t>5</w:t>
      </w:r>
      <w:r>
        <w:rPr>
          <w:snapToGrid w:val="0"/>
        </w:rPr>
        <w:t>.</w:t>
      </w:r>
      <w:r>
        <w:rPr>
          <w:snapToGrid w:val="0"/>
        </w:rPr>
        <w:tab/>
        <w:t>Time for appearance</w:t>
      </w:r>
      <w:bookmarkEnd w:id="749"/>
      <w:bookmarkEnd w:id="750"/>
      <w:bookmarkEnd w:id="751"/>
      <w:bookmarkEnd w:id="752"/>
      <w:bookmarkEnd w:id="753"/>
      <w:bookmarkEnd w:id="754"/>
      <w:bookmarkEnd w:id="755"/>
      <w:bookmarkEnd w:id="756"/>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757" w:name="_Toc437921034"/>
      <w:bookmarkStart w:id="758" w:name="_Toc483971487"/>
      <w:bookmarkStart w:id="759" w:name="_Toc520884921"/>
      <w:bookmarkStart w:id="760" w:name="_Toc87852542"/>
      <w:bookmarkStart w:id="761" w:name="_Toc102813688"/>
      <w:bookmarkStart w:id="762" w:name="_Toc104945215"/>
      <w:bookmarkStart w:id="763" w:name="_Toc153095670"/>
      <w:bookmarkStart w:id="764" w:name="_Toc153096918"/>
      <w:r>
        <w:rPr>
          <w:rStyle w:val="CharSectno"/>
        </w:rPr>
        <w:t>6</w:t>
      </w:r>
      <w:r>
        <w:rPr>
          <w:snapToGrid w:val="0"/>
        </w:rPr>
        <w:t>.</w:t>
      </w:r>
      <w:r>
        <w:rPr>
          <w:snapToGrid w:val="0"/>
        </w:rPr>
        <w:tab/>
        <w:t>Service of notice</w:t>
      </w:r>
      <w:bookmarkEnd w:id="757"/>
      <w:bookmarkEnd w:id="758"/>
      <w:bookmarkEnd w:id="759"/>
      <w:bookmarkEnd w:id="760"/>
      <w:bookmarkEnd w:id="761"/>
      <w:bookmarkEnd w:id="762"/>
      <w:bookmarkEnd w:id="763"/>
      <w:bookmarkEnd w:id="76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765" w:name="_Toc437921035"/>
      <w:bookmarkStart w:id="766" w:name="_Toc483971488"/>
      <w:bookmarkStart w:id="767" w:name="_Toc520884922"/>
      <w:bookmarkStart w:id="768" w:name="_Toc87852543"/>
      <w:bookmarkStart w:id="769" w:name="_Toc102813689"/>
      <w:bookmarkStart w:id="770" w:name="_Toc104945216"/>
      <w:bookmarkStart w:id="771" w:name="_Toc153095671"/>
      <w:bookmarkStart w:id="772" w:name="_Toc153096919"/>
      <w:r>
        <w:rPr>
          <w:rStyle w:val="CharSectno"/>
        </w:rPr>
        <w:t>7</w:t>
      </w:r>
      <w:r>
        <w:rPr>
          <w:snapToGrid w:val="0"/>
        </w:rPr>
        <w:t>.</w:t>
      </w:r>
      <w:r>
        <w:rPr>
          <w:snapToGrid w:val="0"/>
        </w:rPr>
        <w:tab/>
        <w:t>Service of originating summons and other documents</w:t>
      </w:r>
      <w:bookmarkEnd w:id="765"/>
      <w:bookmarkEnd w:id="766"/>
      <w:bookmarkEnd w:id="767"/>
      <w:bookmarkEnd w:id="768"/>
      <w:bookmarkEnd w:id="769"/>
      <w:bookmarkEnd w:id="770"/>
      <w:bookmarkEnd w:id="771"/>
      <w:bookmarkEnd w:id="772"/>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773" w:name="_Toc437921036"/>
      <w:bookmarkStart w:id="774" w:name="_Toc483971489"/>
      <w:bookmarkStart w:id="775" w:name="_Toc520884923"/>
      <w:bookmarkStart w:id="776" w:name="_Toc87852544"/>
      <w:bookmarkStart w:id="777" w:name="_Toc102813690"/>
      <w:bookmarkStart w:id="778" w:name="_Toc104945217"/>
      <w:bookmarkStart w:id="779" w:name="_Toc153095672"/>
      <w:bookmarkStart w:id="780" w:name="_Toc153096920"/>
      <w:r>
        <w:rPr>
          <w:rStyle w:val="CharSectno"/>
        </w:rPr>
        <w:t>8</w:t>
      </w:r>
      <w:r>
        <w:rPr>
          <w:snapToGrid w:val="0"/>
        </w:rPr>
        <w:t>.</w:t>
      </w:r>
      <w:r>
        <w:rPr>
          <w:snapToGrid w:val="0"/>
        </w:rPr>
        <w:tab/>
        <w:t>Saving of existing practice</w:t>
      </w:r>
      <w:bookmarkEnd w:id="773"/>
      <w:bookmarkEnd w:id="774"/>
      <w:bookmarkEnd w:id="775"/>
      <w:bookmarkEnd w:id="776"/>
      <w:bookmarkEnd w:id="777"/>
      <w:bookmarkEnd w:id="778"/>
      <w:bookmarkEnd w:id="779"/>
      <w:bookmarkEnd w:id="78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781" w:name="_Toc437921037"/>
      <w:bookmarkStart w:id="782" w:name="_Toc483971490"/>
      <w:bookmarkStart w:id="783" w:name="_Toc520884924"/>
      <w:bookmarkStart w:id="784" w:name="_Toc87852545"/>
      <w:bookmarkStart w:id="785" w:name="_Toc102813691"/>
      <w:bookmarkStart w:id="786" w:name="_Toc104945218"/>
      <w:bookmarkStart w:id="787" w:name="_Toc153095673"/>
      <w:bookmarkStart w:id="788" w:name="_Toc153096921"/>
      <w:r>
        <w:rPr>
          <w:rStyle w:val="CharSectno"/>
        </w:rPr>
        <w:t>9</w:t>
      </w:r>
      <w:r>
        <w:rPr>
          <w:snapToGrid w:val="0"/>
        </w:rPr>
        <w:t>.</w:t>
      </w:r>
      <w:r>
        <w:rPr>
          <w:snapToGrid w:val="0"/>
        </w:rPr>
        <w:tab/>
        <w:t>Service abroad through foreign governments, judicial authorities, and consuls</w:t>
      </w:r>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789" w:name="_Toc437921038"/>
      <w:bookmarkStart w:id="790" w:name="_Toc483971491"/>
      <w:bookmarkStart w:id="791" w:name="_Toc520884925"/>
      <w:bookmarkStart w:id="792" w:name="_Toc87852546"/>
      <w:bookmarkStart w:id="793" w:name="_Toc102813692"/>
      <w:bookmarkStart w:id="794" w:name="_Toc104945219"/>
      <w:bookmarkStart w:id="795" w:name="_Toc153095674"/>
      <w:bookmarkStart w:id="796" w:name="_Toc153096922"/>
      <w:r>
        <w:rPr>
          <w:rStyle w:val="CharSectno"/>
        </w:rPr>
        <w:t>10</w:t>
      </w:r>
      <w:r>
        <w:rPr>
          <w:snapToGrid w:val="0"/>
        </w:rPr>
        <w:t>.</w:t>
      </w:r>
      <w:r>
        <w:rPr>
          <w:snapToGrid w:val="0"/>
        </w:rPr>
        <w:tab/>
        <w:t>Service abroad: general and saving provisions</w:t>
      </w:r>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797" w:name="_Toc437921039"/>
      <w:bookmarkStart w:id="798" w:name="_Toc483971492"/>
      <w:bookmarkStart w:id="799" w:name="_Toc520884926"/>
      <w:bookmarkStart w:id="800" w:name="_Toc87852547"/>
      <w:bookmarkStart w:id="801" w:name="_Toc102813693"/>
      <w:bookmarkStart w:id="802" w:name="_Toc104945220"/>
      <w:bookmarkStart w:id="803" w:name="_Toc153095675"/>
      <w:bookmarkStart w:id="804" w:name="_Toc153096923"/>
      <w:r>
        <w:rPr>
          <w:rStyle w:val="CharSectno"/>
        </w:rPr>
        <w:t>11</w:t>
      </w:r>
      <w:r>
        <w:rPr>
          <w:snapToGrid w:val="0"/>
        </w:rPr>
        <w:t>.</w:t>
      </w:r>
      <w:r>
        <w:rPr>
          <w:snapToGrid w:val="0"/>
        </w:rPr>
        <w:tab/>
        <w:t>Undertaking to pay expenses of service</w:t>
      </w:r>
      <w:bookmarkEnd w:id="797"/>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805" w:name="_Toc74018894"/>
      <w:bookmarkStart w:id="806" w:name="_Toc75327291"/>
      <w:bookmarkStart w:id="807" w:name="_Toc75940707"/>
      <w:bookmarkStart w:id="808" w:name="_Toc80604946"/>
      <w:bookmarkStart w:id="809" w:name="_Toc80608083"/>
      <w:bookmarkStart w:id="810" w:name="_Toc81282856"/>
      <w:bookmarkStart w:id="811" w:name="_Toc87852548"/>
      <w:bookmarkStart w:id="812" w:name="_Toc101598923"/>
      <w:bookmarkStart w:id="813" w:name="_Toc102560098"/>
      <w:bookmarkStart w:id="814" w:name="_Toc102813694"/>
      <w:bookmarkStart w:id="815" w:name="_Toc102990082"/>
      <w:bookmarkStart w:id="816" w:name="_Toc104945221"/>
      <w:bookmarkStart w:id="817" w:name="_Toc105492344"/>
      <w:bookmarkStart w:id="818" w:name="_Toc153095676"/>
      <w:bookmarkStart w:id="819" w:name="_Toc153096924"/>
      <w:r>
        <w:rPr>
          <w:rStyle w:val="CharPartNo"/>
        </w:rPr>
        <w:t>Order 11</w:t>
      </w:r>
      <w:bookmarkEnd w:id="805"/>
      <w:bookmarkEnd w:id="806"/>
      <w:bookmarkEnd w:id="807"/>
      <w:bookmarkEnd w:id="808"/>
      <w:bookmarkEnd w:id="809"/>
      <w:bookmarkEnd w:id="810"/>
      <w:bookmarkEnd w:id="811"/>
      <w:bookmarkEnd w:id="812"/>
      <w:bookmarkEnd w:id="813"/>
      <w:bookmarkEnd w:id="814"/>
      <w:bookmarkEnd w:id="815"/>
      <w:bookmarkEnd w:id="816"/>
      <w:bookmarkEnd w:id="817"/>
      <w:r>
        <w:t> — </w:t>
      </w:r>
      <w:bookmarkStart w:id="820" w:name="_Toc80608084"/>
      <w:bookmarkStart w:id="821" w:name="_Toc81282857"/>
      <w:bookmarkStart w:id="822" w:name="_Toc87852549"/>
      <w:r>
        <w:rPr>
          <w:rStyle w:val="CharPartText"/>
        </w:rPr>
        <w:t>Service of foreign process</w:t>
      </w:r>
      <w:bookmarkEnd w:id="818"/>
      <w:bookmarkEnd w:id="819"/>
      <w:bookmarkEnd w:id="820"/>
      <w:bookmarkEnd w:id="821"/>
      <w:bookmarkEnd w:id="822"/>
    </w:p>
    <w:p>
      <w:pPr>
        <w:pStyle w:val="Heading5"/>
        <w:rPr>
          <w:snapToGrid w:val="0"/>
        </w:rPr>
      </w:pPr>
      <w:bookmarkStart w:id="823" w:name="_Toc437921040"/>
      <w:bookmarkStart w:id="824" w:name="_Toc483971493"/>
      <w:bookmarkStart w:id="825" w:name="_Toc520884927"/>
      <w:bookmarkStart w:id="826" w:name="_Toc87852550"/>
      <w:bookmarkStart w:id="827" w:name="_Toc102813695"/>
      <w:bookmarkStart w:id="828" w:name="_Toc104945222"/>
      <w:bookmarkStart w:id="829" w:name="_Toc153095677"/>
      <w:bookmarkStart w:id="830" w:name="_Toc153096925"/>
      <w:r>
        <w:rPr>
          <w:rStyle w:val="CharSectno"/>
        </w:rPr>
        <w:t>1A</w:t>
      </w:r>
      <w:r>
        <w:rPr>
          <w:snapToGrid w:val="0"/>
        </w:rPr>
        <w:t>.</w:t>
      </w:r>
      <w:r>
        <w:rPr>
          <w:snapToGrid w:val="0"/>
        </w:rPr>
        <w:tab/>
        <w:t>Application</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31" w:name="_Toc437921041"/>
      <w:bookmarkStart w:id="832" w:name="_Toc483971494"/>
      <w:bookmarkStart w:id="833" w:name="_Toc520884928"/>
      <w:bookmarkStart w:id="834" w:name="_Toc87852551"/>
      <w:bookmarkStart w:id="835" w:name="_Toc102813696"/>
      <w:bookmarkStart w:id="836" w:name="_Toc104945223"/>
      <w:bookmarkStart w:id="837" w:name="_Toc153095678"/>
      <w:bookmarkStart w:id="838" w:name="_Toc153096926"/>
      <w:r>
        <w:rPr>
          <w:rStyle w:val="CharSectno"/>
        </w:rPr>
        <w:t>1</w:t>
      </w:r>
      <w:r>
        <w:rPr>
          <w:snapToGrid w:val="0"/>
        </w:rPr>
        <w:t>.</w:t>
      </w:r>
      <w:r>
        <w:rPr>
          <w:snapToGrid w:val="0"/>
        </w:rPr>
        <w:tab/>
        <w:t>Definitions</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839" w:name="_Toc437921042"/>
      <w:bookmarkStart w:id="840" w:name="_Toc483971495"/>
      <w:bookmarkStart w:id="841" w:name="_Toc520884929"/>
      <w:bookmarkStart w:id="842" w:name="_Toc87852552"/>
      <w:bookmarkStart w:id="843" w:name="_Toc102813697"/>
      <w:bookmarkStart w:id="844" w:name="_Toc104945224"/>
      <w:bookmarkStart w:id="845" w:name="_Toc153095679"/>
      <w:bookmarkStart w:id="846" w:name="_Toc153096927"/>
      <w:r>
        <w:rPr>
          <w:rStyle w:val="CharSectno"/>
        </w:rPr>
        <w:t>2</w:t>
      </w:r>
      <w:r>
        <w:rPr>
          <w:snapToGrid w:val="0"/>
        </w:rPr>
        <w:t>.</w:t>
      </w:r>
      <w:r>
        <w:rPr>
          <w:snapToGrid w:val="0"/>
        </w:rPr>
        <w:tab/>
        <w:t>Service of foreign legal process</w:t>
      </w:r>
      <w:bookmarkEnd w:id="839"/>
      <w:bookmarkEnd w:id="840"/>
      <w:bookmarkEnd w:id="841"/>
      <w:bookmarkEnd w:id="842"/>
      <w:bookmarkEnd w:id="843"/>
      <w:bookmarkEnd w:id="844"/>
      <w:bookmarkEnd w:id="845"/>
      <w:bookmarkEnd w:id="84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847" w:name="_Toc437921043"/>
      <w:bookmarkStart w:id="848" w:name="_Toc483971496"/>
      <w:bookmarkStart w:id="849" w:name="_Toc520884930"/>
      <w:bookmarkStart w:id="850" w:name="_Toc87852553"/>
      <w:bookmarkStart w:id="851" w:name="_Toc102813698"/>
      <w:bookmarkStart w:id="852" w:name="_Toc104945225"/>
      <w:bookmarkStart w:id="853" w:name="_Toc153095680"/>
      <w:bookmarkStart w:id="854" w:name="_Toc153096928"/>
      <w:r>
        <w:rPr>
          <w:rStyle w:val="CharSectno"/>
        </w:rPr>
        <w:t>3</w:t>
      </w:r>
      <w:r>
        <w:rPr>
          <w:snapToGrid w:val="0"/>
        </w:rPr>
        <w:t>.</w:t>
      </w:r>
      <w:r>
        <w:rPr>
          <w:snapToGrid w:val="0"/>
        </w:rPr>
        <w:tab/>
        <w:t>Service under Convention</w:t>
      </w:r>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855" w:name="_Toc437921044"/>
      <w:bookmarkStart w:id="856" w:name="_Toc483971497"/>
      <w:bookmarkStart w:id="857" w:name="_Toc520884931"/>
      <w:bookmarkStart w:id="858" w:name="_Toc87852554"/>
      <w:bookmarkStart w:id="859" w:name="_Toc102813699"/>
      <w:bookmarkStart w:id="860" w:name="_Toc104945226"/>
      <w:bookmarkStart w:id="861" w:name="_Toc153095681"/>
      <w:bookmarkStart w:id="862" w:name="_Toc153096929"/>
      <w:r>
        <w:rPr>
          <w:rStyle w:val="CharSectno"/>
        </w:rPr>
        <w:t>4</w:t>
      </w:r>
      <w:r>
        <w:rPr>
          <w:snapToGrid w:val="0"/>
        </w:rPr>
        <w:t>.</w:t>
      </w:r>
      <w:r>
        <w:rPr>
          <w:snapToGrid w:val="0"/>
        </w:rPr>
        <w:tab/>
        <w:t>Service to be through sheriff</w:t>
      </w:r>
      <w:bookmarkEnd w:id="855"/>
      <w:bookmarkEnd w:id="856"/>
      <w:bookmarkEnd w:id="857"/>
      <w:bookmarkEnd w:id="858"/>
      <w:bookmarkEnd w:id="859"/>
      <w:bookmarkEnd w:id="860"/>
      <w:bookmarkEnd w:id="861"/>
      <w:bookmarkEnd w:id="86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863" w:name="_Toc437921045"/>
      <w:bookmarkStart w:id="864" w:name="_Toc483971498"/>
      <w:bookmarkStart w:id="865" w:name="_Toc520884932"/>
      <w:bookmarkStart w:id="866" w:name="_Toc87852555"/>
      <w:bookmarkStart w:id="867" w:name="_Toc102813700"/>
      <w:bookmarkStart w:id="868" w:name="_Toc104945227"/>
      <w:bookmarkStart w:id="869" w:name="_Toc153095682"/>
      <w:bookmarkStart w:id="870" w:name="_Toc153096930"/>
      <w:r>
        <w:rPr>
          <w:rStyle w:val="CharSectno"/>
        </w:rPr>
        <w:t>5</w:t>
      </w:r>
      <w:r>
        <w:rPr>
          <w:snapToGrid w:val="0"/>
        </w:rPr>
        <w:t>.</w:t>
      </w:r>
      <w:r>
        <w:rPr>
          <w:snapToGrid w:val="0"/>
        </w:rPr>
        <w:tab/>
        <w:t>Consequential orders</w:t>
      </w:r>
      <w:bookmarkEnd w:id="863"/>
      <w:bookmarkEnd w:id="864"/>
      <w:bookmarkEnd w:id="865"/>
      <w:bookmarkEnd w:id="866"/>
      <w:bookmarkEnd w:id="867"/>
      <w:bookmarkEnd w:id="868"/>
      <w:bookmarkEnd w:id="869"/>
      <w:bookmarkEnd w:id="87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871" w:name="_Toc74018901"/>
      <w:bookmarkStart w:id="872" w:name="_Toc75327298"/>
      <w:bookmarkStart w:id="873" w:name="_Toc75940714"/>
      <w:bookmarkStart w:id="874" w:name="_Toc80604953"/>
      <w:bookmarkStart w:id="875" w:name="_Toc80608091"/>
      <w:bookmarkStart w:id="876" w:name="_Toc81282864"/>
      <w:bookmarkStart w:id="877" w:name="_Toc87852556"/>
      <w:bookmarkStart w:id="878" w:name="_Toc101598930"/>
      <w:bookmarkStart w:id="879" w:name="_Toc102560105"/>
      <w:bookmarkStart w:id="880" w:name="_Toc102813701"/>
      <w:bookmarkStart w:id="881" w:name="_Toc102990089"/>
      <w:bookmarkStart w:id="882" w:name="_Toc104945228"/>
      <w:bookmarkStart w:id="883" w:name="_Toc105492351"/>
      <w:bookmarkStart w:id="884" w:name="_Toc153095683"/>
      <w:bookmarkStart w:id="885" w:name="_Toc153096931"/>
      <w:r>
        <w:rPr>
          <w:rStyle w:val="CharPartNo"/>
        </w:rPr>
        <w:t>Order 11A</w:t>
      </w:r>
      <w:bookmarkEnd w:id="871"/>
      <w:bookmarkEnd w:id="872"/>
      <w:bookmarkEnd w:id="873"/>
      <w:bookmarkEnd w:id="874"/>
      <w:bookmarkEnd w:id="875"/>
      <w:bookmarkEnd w:id="876"/>
      <w:bookmarkEnd w:id="877"/>
      <w:bookmarkEnd w:id="878"/>
      <w:bookmarkEnd w:id="879"/>
      <w:bookmarkEnd w:id="880"/>
      <w:bookmarkEnd w:id="881"/>
      <w:bookmarkEnd w:id="882"/>
      <w:bookmarkEnd w:id="883"/>
      <w:r>
        <w:t> — </w:t>
      </w:r>
      <w:bookmarkStart w:id="886" w:name="_Toc80608092"/>
      <w:bookmarkStart w:id="887" w:name="_Toc81282865"/>
      <w:bookmarkStart w:id="888" w:name="_Toc87852557"/>
      <w:r>
        <w:rPr>
          <w:rStyle w:val="CharPartText"/>
        </w:rPr>
        <w:t>Service of foreign judicial process originating in a country that is a party to the Hague Convention</w:t>
      </w:r>
      <w:bookmarkEnd w:id="884"/>
      <w:bookmarkEnd w:id="885"/>
      <w:bookmarkEnd w:id="886"/>
      <w:bookmarkEnd w:id="887"/>
      <w:bookmarkEnd w:id="888"/>
    </w:p>
    <w:p>
      <w:pPr>
        <w:pStyle w:val="Footnoteheading"/>
        <w:ind w:left="890"/>
        <w:rPr>
          <w:snapToGrid w:val="0"/>
        </w:rPr>
      </w:pPr>
      <w:r>
        <w:rPr>
          <w:snapToGrid w:val="0"/>
        </w:rPr>
        <w:tab/>
        <w:t>[Heading inserted in Gazette 7 Feb 1992 p. 676.]</w:t>
      </w:r>
    </w:p>
    <w:p>
      <w:pPr>
        <w:pStyle w:val="Heading5"/>
        <w:rPr>
          <w:snapToGrid w:val="0"/>
        </w:rPr>
      </w:pPr>
      <w:bookmarkStart w:id="889" w:name="_Toc437921046"/>
      <w:bookmarkStart w:id="890" w:name="_Toc483971499"/>
      <w:bookmarkStart w:id="891" w:name="_Toc520884933"/>
      <w:bookmarkStart w:id="892" w:name="_Toc87852558"/>
      <w:bookmarkStart w:id="893" w:name="_Toc102813702"/>
      <w:bookmarkStart w:id="894" w:name="_Toc104945229"/>
      <w:bookmarkStart w:id="895" w:name="_Toc153095684"/>
      <w:bookmarkStart w:id="896" w:name="_Toc153096932"/>
      <w:r>
        <w:rPr>
          <w:rStyle w:val="CharSectno"/>
        </w:rPr>
        <w:t>1</w:t>
      </w:r>
      <w:r>
        <w:rPr>
          <w:snapToGrid w:val="0"/>
        </w:rPr>
        <w:t>.</w:t>
      </w:r>
      <w:r>
        <w:rPr>
          <w:snapToGrid w:val="0"/>
        </w:rPr>
        <w:tab/>
        <w:t>Definitions</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897" w:name="_Toc437921047"/>
      <w:bookmarkStart w:id="898" w:name="_Toc483971500"/>
      <w:bookmarkStart w:id="899" w:name="_Toc520884934"/>
      <w:bookmarkStart w:id="900" w:name="_Toc87852559"/>
      <w:bookmarkStart w:id="901" w:name="_Toc102813703"/>
      <w:bookmarkStart w:id="902" w:name="_Toc104945230"/>
      <w:bookmarkStart w:id="903" w:name="_Toc153095685"/>
      <w:bookmarkStart w:id="904" w:name="_Toc153096933"/>
      <w:r>
        <w:rPr>
          <w:rStyle w:val="CharSectno"/>
        </w:rPr>
        <w:t>2</w:t>
      </w:r>
      <w:r>
        <w:rPr>
          <w:snapToGrid w:val="0"/>
        </w:rPr>
        <w:t>.</w:t>
      </w:r>
      <w:r>
        <w:rPr>
          <w:snapToGrid w:val="0"/>
        </w:rPr>
        <w:tab/>
        <w:t>Application</w:t>
      </w:r>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905" w:name="_Toc437921048"/>
      <w:bookmarkStart w:id="906" w:name="_Toc483971501"/>
      <w:bookmarkStart w:id="907" w:name="_Toc520884935"/>
      <w:bookmarkStart w:id="908" w:name="_Toc87852560"/>
      <w:bookmarkStart w:id="909" w:name="_Toc102813704"/>
      <w:bookmarkStart w:id="910" w:name="_Toc104945231"/>
      <w:bookmarkStart w:id="911" w:name="_Toc153095686"/>
      <w:bookmarkStart w:id="912" w:name="_Toc153096934"/>
      <w:r>
        <w:rPr>
          <w:rStyle w:val="CharSectno"/>
        </w:rPr>
        <w:t>3</w:t>
      </w:r>
      <w:r>
        <w:rPr>
          <w:snapToGrid w:val="0"/>
        </w:rPr>
        <w:t>.</w:t>
      </w:r>
      <w:r>
        <w:rPr>
          <w:snapToGrid w:val="0"/>
        </w:rPr>
        <w:tab/>
        <w:t>Request for service and accompanying documents</w:t>
      </w:r>
      <w:bookmarkEnd w:id="905"/>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913" w:name="_Toc437921049"/>
      <w:bookmarkStart w:id="914" w:name="_Toc483971502"/>
      <w:bookmarkStart w:id="915" w:name="_Toc520884936"/>
      <w:bookmarkStart w:id="916" w:name="_Toc87852561"/>
      <w:bookmarkStart w:id="917" w:name="_Toc102813705"/>
      <w:bookmarkStart w:id="918" w:name="_Toc104945232"/>
      <w:bookmarkStart w:id="919" w:name="_Toc153095687"/>
      <w:bookmarkStart w:id="920" w:name="_Toc153096935"/>
      <w:r>
        <w:rPr>
          <w:rStyle w:val="CharSectno"/>
        </w:rPr>
        <w:t>4</w:t>
      </w:r>
      <w:r>
        <w:rPr>
          <w:snapToGrid w:val="0"/>
        </w:rPr>
        <w:t>.</w:t>
      </w:r>
      <w:r>
        <w:rPr>
          <w:snapToGrid w:val="0"/>
        </w:rPr>
        <w:tab/>
        <w:t>Service</w:t>
      </w:r>
      <w:bookmarkEnd w:id="913"/>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921" w:name="_Toc437921050"/>
      <w:bookmarkStart w:id="922" w:name="_Toc483971503"/>
      <w:bookmarkStart w:id="923" w:name="_Toc520884937"/>
      <w:bookmarkStart w:id="924" w:name="_Toc87852562"/>
      <w:bookmarkStart w:id="925" w:name="_Toc102813706"/>
      <w:bookmarkStart w:id="926" w:name="_Toc104945233"/>
      <w:bookmarkStart w:id="927" w:name="_Toc153095688"/>
      <w:bookmarkStart w:id="928" w:name="_Toc153096936"/>
      <w:r>
        <w:rPr>
          <w:rStyle w:val="CharSectno"/>
        </w:rPr>
        <w:t>5</w:t>
      </w:r>
      <w:r>
        <w:rPr>
          <w:snapToGrid w:val="0"/>
        </w:rPr>
        <w:t>.</w:t>
      </w:r>
      <w:r>
        <w:rPr>
          <w:snapToGrid w:val="0"/>
        </w:rPr>
        <w:tab/>
        <w:t>Affidavit of service</w:t>
      </w:r>
      <w:bookmarkEnd w:id="921"/>
      <w:bookmarkEnd w:id="922"/>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929" w:name="_Toc437921051"/>
      <w:bookmarkStart w:id="930" w:name="_Toc483971504"/>
      <w:bookmarkStart w:id="931" w:name="_Toc520884938"/>
      <w:bookmarkStart w:id="932" w:name="_Toc87852563"/>
      <w:bookmarkStart w:id="933" w:name="_Toc102813707"/>
      <w:bookmarkStart w:id="934" w:name="_Toc104945234"/>
      <w:bookmarkStart w:id="935" w:name="_Toc153095689"/>
      <w:bookmarkStart w:id="936" w:name="_Toc153096937"/>
      <w:r>
        <w:rPr>
          <w:rStyle w:val="CharSectno"/>
        </w:rPr>
        <w:t>6</w:t>
      </w:r>
      <w:r>
        <w:rPr>
          <w:snapToGrid w:val="0"/>
        </w:rPr>
        <w:t>.</w:t>
      </w:r>
      <w:r>
        <w:rPr>
          <w:snapToGrid w:val="0"/>
        </w:rPr>
        <w:tab/>
        <w:t>Certificate of service</w:t>
      </w:r>
      <w:bookmarkEnd w:id="929"/>
      <w:bookmarkEnd w:id="930"/>
      <w:bookmarkEnd w:id="931"/>
      <w:bookmarkEnd w:id="932"/>
      <w:bookmarkEnd w:id="933"/>
      <w:bookmarkEnd w:id="934"/>
      <w:bookmarkEnd w:id="935"/>
      <w:bookmarkEnd w:id="936"/>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937" w:name="_Toc437921052"/>
      <w:bookmarkStart w:id="938" w:name="_Toc483971505"/>
      <w:bookmarkStart w:id="939" w:name="_Toc520884939"/>
      <w:bookmarkStart w:id="940" w:name="_Toc87852564"/>
      <w:bookmarkStart w:id="941" w:name="_Toc102813708"/>
      <w:bookmarkStart w:id="942" w:name="_Toc104945235"/>
      <w:bookmarkStart w:id="943" w:name="_Toc153095690"/>
      <w:bookmarkStart w:id="944" w:name="_Toc153096938"/>
      <w:r>
        <w:rPr>
          <w:rStyle w:val="CharSectno"/>
        </w:rPr>
        <w:t>7</w:t>
      </w:r>
      <w:r>
        <w:rPr>
          <w:snapToGrid w:val="0"/>
        </w:rPr>
        <w:t>.</w:t>
      </w:r>
      <w:r>
        <w:rPr>
          <w:snapToGrid w:val="0"/>
        </w:rPr>
        <w:tab/>
        <w:t>Application of Rules generally</w:t>
      </w:r>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945" w:name="_Toc74018909"/>
      <w:bookmarkStart w:id="946" w:name="_Toc75327306"/>
      <w:bookmarkStart w:id="947" w:name="_Toc75940722"/>
      <w:bookmarkStart w:id="948" w:name="_Toc80604961"/>
      <w:bookmarkStart w:id="949" w:name="_Toc80608100"/>
      <w:bookmarkStart w:id="950" w:name="_Toc81282873"/>
      <w:bookmarkStart w:id="951" w:name="_Toc87852565"/>
      <w:bookmarkStart w:id="952" w:name="_Toc101598938"/>
      <w:bookmarkStart w:id="953" w:name="_Toc102560113"/>
      <w:bookmarkStart w:id="954" w:name="_Toc102813709"/>
      <w:bookmarkStart w:id="955" w:name="_Toc102990097"/>
      <w:bookmarkStart w:id="956" w:name="_Toc104945236"/>
      <w:bookmarkStart w:id="957" w:name="_Toc105492359"/>
      <w:bookmarkStart w:id="958" w:name="_Toc153095691"/>
      <w:bookmarkStart w:id="959" w:name="_Toc153096939"/>
      <w:r>
        <w:rPr>
          <w:rStyle w:val="CharPartNo"/>
        </w:rPr>
        <w:t>Order 11B</w:t>
      </w:r>
      <w:bookmarkEnd w:id="945"/>
      <w:bookmarkEnd w:id="946"/>
      <w:bookmarkEnd w:id="947"/>
      <w:bookmarkEnd w:id="948"/>
      <w:bookmarkEnd w:id="949"/>
      <w:bookmarkEnd w:id="950"/>
      <w:bookmarkEnd w:id="951"/>
      <w:bookmarkEnd w:id="952"/>
      <w:bookmarkEnd w:id="953"/>
      <w:bookmarkEnd w:id="954"/>
      <w:bookmarkEnd w:id="955"/>
      <w:bookmarkEnd w:id="956"/>
      <w:bookmarkEnd w:id="957"/>
      <w:r>
        <w:t> — </w:t>
      </w:r>
      <w:bookmarkStart w:id="960" w:name="_Toc80608101"/>
      <w:bookmarkStart w:id="961" w:name="_Toc81282874"/>
      <w:bookmarkStart w:id="962" w:name="_Toc87852566"/>
      <w:r>
        <w:rPr>
          <w:rStyle w:val="CharPartText"/>
        </w:rPr>
        <w:t>Service of judicial process in a country that is a party to the Hague Convention</w:t>
      </w:r>
      <w:bookmarkEnd w:id="958"/>
      <w:bookmarkEnd w:id="959"/>
      <w:bookmarkEnd w:id="960"/>
      <w:bookmarkEnd w:id="961"/>
      <w:bookmarkEnd w:id="962"/>
    </w:p>
    <w:p>
      <w:pPr>
        <w:pStyle w:val="Footnoteheading"/>
        <w:ind w:left="890"/>
        <w:rPr>
          <w:snapToGrid w:val="0"/>
        </w:rPr>
      </w:pPr>
      <w:r>
        <w:rPr>
          <w:snapToGrid w:val="0"/>
        </w:rPr>
        <w:tab/>
        <w:t>[Heading inserted in Gazette 7 Feb 1992 p. 679.]</w:t>
      </w:r>
    </w:p>
    <w:p>
      <w:pPr>
        <w:pStyle w:val="Heading5"/>
        <w:rPr>
          <w:snapToGrid w:val="0"/>
        </w:rPr>
      </w:pPr>
      <w:bookmarkStart w:id="963" w:name="_Toc437921053"/>
      <w:bookmarkStart w:id="964" w:name="_Toc483971506"/>
      <w:bookmarkStart w:id="965" w:name="_Toc520884940"/>
      <w:bookmarkStart w:id="966" w:name="_Toc87852567"/>
      <w:bookmarkStart w:id="967" w:name="_Toc102813710"/>
      <w:bookmarkStart w:id="968" w:name="_Toc104945237"/>
      <w:bookmarkStart w:id="969" w:name="_Toc153095692"/>
      <w:bookmarkStart w:id="970" w:name="_Toc153096940"/>
      <w:r>
        <w:rPr>
          <w:rStyle w:val="CharSectno"/>
        </w:rPr>
        <w:t>1</w:t>
      </w:r>
      <w:r>
        <w:rPr>
          <w:snapToGrid w:val="0"/>
        </w:rPr>
        <w:t>.</w:t>
      </w:r>
      <w:r>
        <w:rPr>
          <w:snapToGrid w:val="0"/>
        </w:rPr>
        <w:tab/>
        <w:t>Definitions</w:t>
      </w:r>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971" w:name="_Toc437921054"/>
      <w:bookmarkStart w:id="972" w:name="_Toc483971507"/>
      <w:bookmarkStart w:id="973" w:name="_Toc520884941"/>
      <w:bookmarkStart w:id="974" w:name="_Toc87852568"/>
      <w:bookmarkStart w:id="975" w:name="_Toc102813711"/>
      <w:bookmarkStart w:id="976" w:name="_Toc104945238"/>
      <w:bookmarkStart w:id="977" w:name="_Toc153095693"/>
      <w:bookmarkStart w:id="978" w:name="_Toc153096941"/>
      <w:r>
        <w:rPr>
          <w:rStyle w:val="CharSectno"/>
        </w:rPr>
        <w:t>2</w:t>
      </w:r>
      <w:r>
        <w:rPr>
          <w:snapToGrid w:val="0"/>
        </w:rPr>
        <w:t>.</w:t>
      </w:r>
      <w:r>
        <w:rPr>
          <w:snapToGrid w:val="0"/>
        </w:rPr>
        <w:tab/>
        <w:t>Application</w:t>
      </w:r>
      <w:bookmarkEnd w:id="971"/>
      <w:bookmarkEnd w:id="972"/>
      <w:bookmarkEnd w:id="973"/>
      <w:bookmarkEnd w:id="974"/>
      <w:bookmarkEnd w:id="975"/>
      <w:bookmarkEnd w:id="976"/>
      <w:bookmarkEnd w:id="977"/>
      <w:bookmarkEnd w:id="978"/>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979" w:name="_Toc437921055"/>
      <w:bookmarkStart w:id="980" w:name="_Toc483971508"/>
      <w:bookmarkStart w:id="981" w:name="_Toc520884942"/>
      <w:bookmarkStart w:id="982" w:name="_Toc87852569"/>
      <w:bookmarkStart w:id="983" w:name="_Toc102813712"/>
      <w:bookmarkStart w:id="984" w:name="_Toc104945239"/>
      <w:bookmarkStart w:id="985" w:name="_Toc153095694"/>
      <w:bookmarkStart w:id="986" w:name="_Toc153096942"/>
      <w:r>
        <w:rPr>
          <w:rStyle w:val="CharSectno"/>
        </w:rPr>
        <w:t>3</w:t>
      </w:r>
      <w:r>
        <w:rPr>
          <w:snapToGrid w:val="0"/>
        </w:rPr>
        <w:t>.</w:t>
      </w:r>
      <w:r>
        <w:rPr>
          <w:snapToGrid w:val="0"/>
        </w:rPr>
        <w:tab/>
        <w:t>Records</w:t>
      </w:r>
      <w:bookmarkEnd w:id="979"/>
      <w:bookmarkEnd w:id="980"/>
      <w:bookmarkEnd w:id="981"/>
      <w:bookmarkEnd w:id="982"/>
      <w:bookmarkEnd w:id="983"/>
      <w:bookmarkEnd w:id="984"/>
      <w:bookmarkEnd w:id="985"/>
      <w:bookmarkEnd w:id="986"/>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987" w:name="_Toc437921056"/>
      <w:bookmarkStart w:id="988" w:name="_Toc483971509"/>
      <w:bookmarkStart w:id="989" w:name="_Toc520884943"/>
      <w:bookmarkStart w:id="990" w:name="_Toc87852570"/>
      <w:bookmarkStart w:id="991" w:name="_Toc102813713"/>
      <w:bookmarkStart w:id="992" w:name="_Toc104945240"/>
      <w:bookmarkStart w:id="993" w:name="_Toc153095695"/>
      <w:bookmarkStart w:id="994" w:name="_Toc153096943"/>
      <w:r>
        <w:rPr>
          <w:rStyle w:val="CharSectno"/>
        </w:rPr>
        <w:t>4</w:t>
      </w:r>
      <w:r>
        <w:rPr>
          <w:snapToGrid w:val="0"/>
        </w:rPr>
        <w:t>.</w:t>
      </w:r>
      <w:r>
        <w:rPr>
          <w:snapToGrid w:val="0"/>
        </w:rPr>
        <w:tab/>
        <w:t>Documents required to be filed</w:t>
      </w:r>
      <w:bookmarkEnd w:id="987"/>
      <w:bookmarkEnd w:id="988"/>
      <w:bookmarkEnd w:id="989"/>
      <w:bookmarkEnd w:id="990"/>
      <w:bookmarkEnd w:id="991"/>
      <w:bookmarkEnd w:id="992"/>
      <w:bookmarkEnd w:id="993"/>
      <w:bookmarkEnd w:id="994"/>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995" w:name="_Toc437921057"/>
      <w:bookmarkStart w:id="996" w:name="_Toc483971510"/>
      <w:bookmarkStart w:id="997" w:name="_Toc520884944"/>
      <w:bookmarkStart w:id="998" w:name="_Toc87852571"/>
      <w:bookmarkStart w:id="999" w:name="_Toc102813714"/>
      <w:bookmarkStart w:id="1000" w:name="_Toc104945241"/>
      <w:bookmarkStart w:id="1001" w:name="_Toc153095696"/>
      <w:bookmarkStart w:id="1002" w:name="_Toc153096944"/>
      <w:r>
        <w:rPr>
          <w:rStyle w:val="CharSectno"/>
        </w:rPr>
        <w:t>5</w:t>
      </w:r>
      <w:r>
        <w:rPr>
          <w:snapToGrid w:val="0"/>
        </w:rPr>
        <w:t>.</w:t>
      </w:r>
      <w:r>
        <w:rPr>
          <w:snapToGrid w:val="0"/>
        </w:rPr>
        <w:tab/>
        <w:t>Procedure on filing application requesting service etc.</w:t>
      </w:r>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1003" w:name="_Toc437921058"/>
      <w:bookmarkStart w:id="1004" w:name="_Toc483971511"/>
      <w:bookmarkStart w:id="1005" w:name="_Toc520884945"/>
      <w:bookmarkStart w:id="1006" w:name="_Toc87852572"/>
      <w:bookmarkStart w:id="1007" w:name="_Toc102813715"/>
      <w:bookmarkStart w:id="1008" w:name="_Toc104945242"/>
      <w:bookmarkStart w:id="1009" w:name="_Toc153095697"/>
      <w:bookmarkStart w:id="1010" w:name="_Toc153096945"/>
      <w:r>
        <w:rPr>
          <w:rStyle w:val="CharSectno"/>
        </w:rPr>
        <w:t>6</w:t>
      </w:r>
      <w:r>
        <w:rPr>
          <w:snapToGrid w:val="0"/>
        </w:rPr>
        <w:t>.</w:t>
      </w:r>
      <w:r>
        <w:rPr>
          <w:snapToGrid w:val="0"/>
        </w:rPr>
        <w:tab/>
        <w:t>Procedure on receipt of certificate in respect of service</w:t>
      </w:r>
      <w:bookmarkEnd w:id="1003"/>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011" w:name="_Toc437921059"/>
      <w:bookmarkStart w:id="1012" w:name="_Toc483971512"/>
      <w:bookmarkStart w:id="1013" w:name="_Toc520884946"/>
      <w:bookmarkStart w:id="1014" w:name="_Toc87852573"/>
      <w:bookmarkStart w:id="1015" w:name="_Toc102813716"/>
      <w:bookmarkStart w:id="1016" w:name="_Toc104945243"/>
      <w:bookmarkStart w:id="1017" w:name="_Toc153095698"/>
      <w:bookmarkStart w:id="1018" w:name="_Toc153096946"/>
      <w:r>
        <w:rPr>
          <w:rStyle w:val="CharSectno"/>
        </w:rPr>
        <w:t>7</w:t>
      </w:r>
      <w:r>
        <w:rPr>
          <w:snapToGrid w:val="0"/>
        </w:rPr>
        <w:t>.</w:t>
      </w:r>
      <w:r>
        <w:rPr>
          <w:snapToGrid w:val="0"/>
        </w:rPr>
        <w:tab/>
        <w:t>Payment of costs</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019" w:name="_Toc437921060"/>
      <w:bookmarkStart w:id="1020" w:name="_Toc483971513"/>
      <w:bookmarkStart w:id="1021" w:name="_Toc520884947"/>
      <w:bookmarkStart w:id="1022" w:name="_Toc87852574"/>
      <w:bookmarkStart w:id="1023" w:name="_Toc102813717"/>
      <w:bookmarkStart w:id="1024" w:name="_Toc104945244"/>
      <w:bookmarkStart w:id="1025" w:name="_Toc153095699"/>
      <w:bookmarkStart w:id="1026" w:name="_Toc153096947"/>
      <w:r>
        <w:rPr>
          <w:rStyle w:val="CharSectno"/>
        </w:rPr>
        <w:t>8</w:t>
      </w:r>
      <w:r>
        <w:rPr>
          <w:snapToGrid w:val="0"/>
        </w:rPr>
        <w:t>.</w:t>
      </w:r>
      <w:r>
        <w:rPr>
          <w:snapToGrid w:val="0"/>
        </w:rPr>
        <w:tab/>
        <w:t>Evidence of service</w:t>
      </w:r>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027" w:name="_Toc437921061"/>
      <w:bookmarkStart w:id="1028" w:name="_Toc483971514"/>
      <w:bookmarkStart w:id="1029" w:name="_Toc520884948"/>
      <w:bookmarkStart w:id="1030" w:name="_Toc87852575"/>
      <w:bookmarkStart w:id="1031" w:name="_Toc102813718"/>
      <w:bookmarkStart w:id="1032" w:name="_Toc104945245"/>
      <w:bookmarkStart w:id="1033" w:name="_Toc153095700"/>
      <w:bookmarkStart w:id="1034" w:name="_Toc153096948"/>
      <w:r>
        <w:rPr>
          <w:rStyle w:val="CharSectno"/>
        </w:rPr>
        <w:t>9</w:t>
      </w:r>
      <w:r>
        <w:rPr>
          <w:snapToGrid w:val="0"/>
        </w:rPr>
        <w:t>.</w:t>
      </w:r>
      <w:r>
        <w:rPr>
          <w:snapToGrid w:val="0"/>
        </w:rPr>
        <w:tab/>
        <w:t>Application of Rules generally</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035" w:name="_Toc74018919"/>
      <w:bookmarkStart w:id="1036" w:name="_Toc75327316"/>
      <w:bookmarkStart w:id="1037" w:name="_Toc75940732"/>
      <w:bookmarkStart w:id="1038" w:name="_Toc80604971"/>
      <w:bookmarkStart w:id="1039" w:name="_Toc80608111"/>
      <w:bookmarkStart w:id="1040" w:name="_Toc81282884"/>
      <w:bookmarkStart w:id="1041" w:name="_Toc87852576"/>
      <w:bookmarkStart w:id="1042" w:name="_Toc101598948"/>
      <w:bookmarkStart w:id="1043" w:name="_Toc102560123"/>
      <w:bookmarkStart w:id="1044" w:name="_Toc102813719"/>
      <w:bookmarkStart w:id="1045" w:name="_Toc102990107"/>
      <w:bookmarkStart w:id="1046" w:name="_Toc104945246"/>
      <w:bookmarkStart w:id="1047" w:name="_Toc105492369"/>
      <w:bookmarkStart w:id="1048" w:name="_Toc153095701"/>
      <w:bookmarkStart w:id="1049" w:name="_Toc153096949"/>
      <w:r>
        <w:rPr>
          <w:rStyle w:val="CharPartNo"/>
        </w:rPr>
        <w:t>Order 11C</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r>
        <w:t> — </w:t>
      </w:r>
      <w:bookmarkStart w:id="1050" w:name="_Toc80608112"/>
      <w:bookmarkStart w:id="1051" w:name="_Toc81282885"/>
      <w:bookmarkStart w:id="1052" w:name="_Toc87852577"/>
      <w:r>
        <w:rPr>
          <w:rStyle w:val="CharPartText"/>
        </w:rPr>
        <w:t>Judgments in default of appearance where originating process is transmitted for service under the Hague Convention</w:t>
      </w:r>
      <w:bookmarkEnd w:id="1048"/>
      <w:bookmarkEnd w:id="1049"/>
      <w:bookmarkEnd w:id="1050"/>
      <w:bookmarkEnd w:id="1051"/>
      <w:bookmarkEnd w:id="1052"/>
    </w:p>
    <w:p>
      <w:pPr>
        <w:pStyle w:val="Footnoteheading"/>
        <w:ind w:left="890"/>
        <w:rPr>
          <w:snapToGrid w:val="0"/>
        </w:rPr>
      </w:pPr>
      <w:r>
        <w:rPr>
          <w:snapToGrid w:val="0"/>
        </w:rPr>
        <w:tab/>
        <w:t>[Heading inserted in Gazette 7 Feb 1992 p. 683.]</w:t>
      </w:r>
    </w:p>
    <w:p>
      <w:pPr>
        <w:pStyle w:val="Heading5"/>
        <w:rPr>
          <w:snapToGrid w:val="0"/>
        </w:rPr>
      </w:pPr>
      <w:bookmarkStart w:id="1053" w:name="_Toc437921062"/>
      <w:bookmarkStart w:id="1054" w:name="_Toc483971515"/>
      <w:bookmarkStart w:id="1055" w:name="_Toc520884949"/>
      <w:bookmarkStart w:id="1056" w:name="_Toc87852578"/>
      <w:bookmarkStart w:id="1057" w:name="_Toc102813720"/>
      <w:bookmarkStart w:id="1058" w:name="_Toc104945247"/>
      <w:bookmarkStart w:id="1059" w:name="_Toc153095702"/>
      <w:bookmarkStart w:id="1060" w:name="_Toc153096950"/>
      <w:r>
        <w:rPr>
          <w:rStyle w:val="CharSectno"/>
        </w:rPr>
        <w:t>1</w:t>
      </w:r>
      <w:r>
        <w:rPr>
          <w:snapToGrid w:val="0"/>
        </w:rPr>
        <w:t>.</w:t>
      </w:r>
      <w:r>
        <w:rPr>
          <w:snapToGrid w:val="0"/>
        </w:rPr>
        <w:tab/>
        <w:t>Definitions</w:t>
      </w:r>
      <w:bookmarkEnd w:id="1053"/>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061" w:name="_Toc437921063"/>
      <w:bookmarkStart w:id="1062" w:name="_Toc483971516"/>
      <w:bookmarkStart w:id="1063" w:name="_Toc520884950"/>
      <w:bookmarkStart w:id="1064" w:name="_Toc87852579"/>
      <w:bookmarkStart w:id="1065" w:name="_Toc102813721"/>
      <w:bookmarkStart w:id="1066" w:name="_Toc104945248"/>
      <w:bookmarkStart w:id="1067" w:name="_Toc153095703"/>
      <w:bookmarkStart w:id="1068" w:name="_Toc153096951"/>
      <w:r>
        <w:rPr>
          <w:rStyle w:val="CharSectno"/>
        </w:rPr>
        <w:t>2</w:t>
      </w:r>
      <w:r>
        <w:rPr>
          <w:snapToGrid w:val="0"/>
        </w:rPr>
        <w:t>.</w:t>
      </w:r>
      <w:r>
        <w:rPr>
          <w:snapToGrid w:val="0"/>
        </w:rPr>
        <w:tab/>
        <w:t>Application</w:t>
      </w:r>
      <w:bookmarkEnd w:id="1061"/>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069" w:name="_Toc437921064"/>
      <w:bookmarkStart w:id="1070" w:name="_Toc483971517"/>
      <w:bookmarkStart w:id="1071" w:name="_Toc520884951"/>
      <w:bookmarkStart w:id="1072" w:name="_Toc87852580"/>
      <w:bookmarkStart w:id="1073" w:name="_Toc102813722"/>
      <w:bookmarkStart w:id="1074" w:name="_Toc104945249"/>
      <w:bookmarkStart w:id="1075" w:name="_Toc153095704"/>
      <w:bookmarkStart w:id="1076" w:name="_Toc153096952"/>
      <w:r>
        <w:rPr>
          <w:rStyle w:val="CharSectno"/>
        </w:rPr>
        <w:t>3</w:t>
      </w:r>
      <w:r>
        <w:rPr>
          <w:snapToGrid w:val="0"/>
        </w:rPr>
        <w:t>.</w:t>
      </w:r>
      <w:r>
        <w:rPr>
          <w:snapToGrid w:val="0"/>
        </w:rPr>
        <w:tab/>
        <w:t>Power to enter judgment in default of appearance where a certificate of service has been filed</w:t>
      </w:r>
      <w:bookmarkEnd w:id="1069"/>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077" w:name="_Toc437921065"/>
      <w:bookmarkStart w:id="1078" w:name="_Toc483971518"/>
      <w:bookmarkStart w:id="1079" w:name="_Toc520884952"/>
      <w:bookmarkStart w:id="1080" w:name="_Toc87852581"/>
      <w:bookmarkStart w:id="1081" w:name="_Toc102813723"/>
      <w:bookmarkStart w:id="1082" w:name="_Toc104945250"/>
      <w:bookmarkStart w:id="1083" w:name="_Toc153095705"/>
      <w:bookmarkStart w:id="1084" w:name="_Toc153096953"/>
      <w:r>
        <w:rPr>
          <w:rStyle w:val="CharSectno"/>
        </w:rPr>
        <w:t>4</w:t>
      </w:r>
      <w:r>
        <w:rPr>
          <w:snapToGrid w:val="0"/>
        </w:rPr>
        <w:t>.</w:t>
      </w:r>
      <w:r>
        <w:rPr>
          <w:snapToGrid w:val="0"/>
        </w:rPr>
        <w:tab/>
        <w:t>Filing of certificate of service deemed to be compliance with certain other Rules</w:t>
      </w:r>
      <w:bookmarkEnd w:id="1077"/>
      <w:bookmarkEnd w:id="1078"/>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085" w:name="_Toc437921066"/>
      <w:bookmarkStart w:id="1086" w:name="_Toc483971519"/>
      <w:bookmarkStart w:id="1087" w:name="_Toc520884953"/>
      <w:bookmarkStart w:id="1088" w:name="_Toc87852582"/>
      <w:bookmarkStart w:id="1089" w:name="_Toc102813724"/>
      <w:bookmarkStart w:id="1090" w:name="_Toc104945251"/>
      <w:bookmarkStart w:id="1091" w:name="_Toc153095706"/>
      <w:bookmarkStart w:id="1092" w:name="_Toc153096954"/>
      <w:r>
        <w:rPr>
          <w:rStyle w:val="CharSectno"/>
        </w:rPr>
        <w:t>5</w:t>
      </w:r>
      <w:r>
        <w:rPr>
          <w:snapToGrid w:val="0"/>
        </w:rPr>
        <w:t>.</w:t>
      </w:r>
      <w:r>
        <w:rPr>
          <w:snapToGrid w:val="0"/>
        </w:rPr>
        <w:tab/>
        <w:t>Power to enter judgment in default of appearance where a certificate of service has not been filed</w:t>
      </w:r>
      <w:bookmarkEnd w:id="1085"/>
      <w:bookmarkEnd w:id="1086"/>
      <w:bookmarkEnd w:id="1087"/>
      <w:bookmarkEnd w:id="1088"/>
      <w:bookmarkEnd w:id="1089"/>
      <w:bookmarkEnd w:id="1090"/>
      <w:bookmarkEnd w:id="1091"/>
      <w:bookmarkEnd w:id="1092"/>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093" w:name="_Toc437921067"/>
      <w:bookmarkStart w:id="1094" w:name="_Toc483971520"/>
      <w:bookmarkStart w:id="1095" w:name="_Toc520884954"/>
      <w:bookmarkStart w:id="1096" w:name="_Toc87852583"/>
      <w:bookmarkStart w:id="1097" w:name="_Toc102813725"/>
      <w:bookmarkStart w:id="1098" w:name="_Toc104945252"/>
      <w:bookmarkStart w:id="1099" w:name="_Toc153095707"/>
      <w:bookmarkStart w:id="1100" w:name="_Toc153096955"/>
      <w:r>
        <w:rPr>
          <w:rStyle w:val="CharSectno"/>
        </w:rPr>
        <w:t>6</w:t>
      </w:r>
      <w:r>
        <w:rPr>
          <w:snapToGrid w:val="0"/>
        </w:rPr>
        <w:t>.</w:t>
      </w:r>
      <w:r>
        <w:rPr>
          <w:snapToGrid w:val="0"/>
        </w:rPr>
        <w:tab/>
        <w:t>Interlocutory Orders</w:t>
      </w:r>
      <w:bookmarkEnd w:id="1093"/>
      <w:bookmarkEnd w:id="1094"/>
      <w:bookmarkEnd w:id="1095"/>
      <w:bookmarkEnd w:id="1096"/>
      <w:bookmarkEnd w:id="1097"/>
      <w:bookmarkEnd w:id="1098"/>
      <w:bookmarkEnd w:id="1099"/>
      <w:bookmarkEnd w:id="1100"/>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101" w:name="_Toc437921068"/>
      <w:bookmarkStart w:id="1102" w:name="_Toc483971521"/>
      <w:bookmarkStart w:id="1103" w:name="_Toc520884955"/>
      <w:bookmarkStart w:id="1104" w:name="_Toc87852584"/>
      <w:bookmarkStart w:id="1105" w:name="_Toc102813726"/>
      <w:bookmarkStart w:id="1106" w:name="_Toc104945253"/>
      <w:bookmarkStart w:id="1107" w:name="_Toc153095708"/>
      <w:bookmarkStart w:id="1108" w:name="_Toc153096956"/>
      <w:r>
        <w:rPr>
          <w:rStyle w:val="CharSectno"/>
        </w:rPr>
        <w:t>7</w:t>
      </w:r>
      <w:r>
        <w:rPr>
          <w:snapToGrid w:val="0"/>
        </w:rPr>
        <w:t>.</w:t>
      </w:r>
      <w:r>
        <w:rPr>
          <w:snapToGrid w:val="0"/>
        </w:rPr>
        <w:tab/>
        <w:t>Setting aside a judgment in default of appearance</w:t>
      </w:r>
      <w:bookmarkEnd w:id="1101"/>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109" w:name="_Toc437921069"/>
      <w:bookmarkStart w:id="1110" w:name="_Toc483971522"/>
      <w:bookmarkStart w:id="1111" w:name="_Toc520884956"/>
      <w:bookmarkStart w:id="1112" w:name="_Toc87852585"/>
      <w:bookmarkStart w:id="1113" w:name="_Toc102813727"/>
      <w:bookmarkStart w:id="1114" w:name="_Toc104945254"/>
      <w:bookmarkStart w:id="1115" w:name="_Toc153095709"/>
      <w:bookmarkStart w:id="1116" w:name="_Toc153096957"/>
      <w:r>
        <w:rPr>
          <w:rStyle w:val="CharSectno"/>
        </w:rPr>
        <w:t>8</w:t>
      </w:r>
      <w:r>
        <w:rPr>
          <w:snapToGrid w:val="0"/>
        </w:rPr>
        <w:t>.</w:t>
      </w:r>
      <w:r>
        <w:rPr>
          <w:snapToGrid w:val="0"/>
        </w:rPr>
        <w:tab/>
        <w:t>Application of Rules generally</w:t>
      </w:r>
      <w:bookmarkEnd w:id="1109"/>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117" w:name="_Toc74018928"/>
      <w:bookmarkStart w:id="1118" w:name="_Toc75327325"/>
      <w:bookmarkStart w:id="1119" w:name="_Toc75940741"/>
      <w:bookmarkStart w:id="1120" w:name="_Toc80604980"/>
      <w:bookmarkStart w:id="1121" w:name="_Toc80608121"/>
      <w:bookmarkStart w:id="1122" w:name="_Toc81282894"/>
      <w:bookmarkStart w:id="1123" w:name="_Toc87852586"/>
      <w:bookmarkStart w:id="1124" w:name="_Toc101598957"/>
      <w:bookmarkStart w:id="1125" w:name="_Toc102560132"/>
      <w:bookmarkStart w:id="1126" w:name="_Toc102813728"/>
      <w:bookmarkStart w:id="1127" w:name="_Toc102990116"/>
      <w:bookmarkStart w:id="1128" w:name="_Toc104945255"/>
      <w:bookmarkStart w:id="1129" w:name="_Toc105492378"/>
      <w:bookmarkStart w:id="1130" w:name="_Toc153095710"/>
      <w:bookmarkStart w:id="1131" w:name="_Toc153096958"/>
      <w:r>
        <w:rPr>
          <w:rStyle w:val="CharPartNo"/>
        </w:rPr>
        <w:t>Order 12</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r>
        <w:t> — </w:t>
      </w:r>
      <w:bookmarkStart w:id="1132" w:name="_Toc80608122"/>
      <w:bookmarkStart w:id="1133" w:name="_Toc81282895"/>
      <w:bookmarkStart w:id="1134" w:name="_Toc87852587"/>
      <w:r>
        <w:rPr>
          <w:rStyle w:val="CharPartText"/>
        </w:rPr>
        <w:t>Appearance</w:t>
      </w:r>
      <w:bookmarkEnd w:id="1130"/>
      <w:bookmarkEnd w:id="1131"/>
      <w:bookmarkEnd w:id="1132"/>
      <w:bookmarkEnd w:id="1133"/>
      <w:bookmarkEnd w:id="1134"/>
    </w:p>
    <w:p>
      <w:pPr>
        <w:pStyle w:val="Heading5"/>
        <w:rPr>
          <w:snapToGrid w:val="0"/>
        </w:rPr>
      </w:pPr>
      <w:bookmarkStart w:id="1135" w:name="_Toc437921070"/>
      <w:bookmarkStart w:id="1136" w:name="_Toc483971523"/>
      <w:bookmarkStart w:id="1137" w:name="_Toc520884957"/>
      <w:bookmarkStart w:id="1138" w:name="_Toc87852588"/>
      <w:bookmarkStart w:id="1139" w:name="_Toc102813729"/>
      <w:bookmarkStart w:id="1140" w:name="_Toc104945256"/>
      <w:bookmarkStart w:id="1141" w:name="_Toc153095711"/>
      <w:bookmarkStart w:id="1142" w:name="_Toc153096959"/>
      <w:r>
        <w:rPr>
          <w:rStyle w:val="CharSectno"/>
        </w:rPr>
        <w:t>1</w:t>
      </w:r>
      <w:r>
        <w:rPr>
          <w:snapToGrid w:val="0"/>
        </w:rPr>
        <w:t>.</w:t>
      </w:r>
      <w:r>
        <w:rPr>
          <w:snapToGrid w:val="0"/>
        </w:rPr>
        <w:tab/>
        <w:t>Mode of entering appearance</w:t>
      </w:r>
      <w:bookmarkEnd w:id="1135"/>
      <w:bookmarkEnd w:id="1136"/>
      <w:bookmarkEnd w:id="1137"/>
      <w:bookmarkEnd w:id="1138"/>
      <w:bookmarkEnd w:id="1139"/>
      <w:bookmarkEnd w:id="1140"/>
      <w:bookmarkEnd w:id="1141"/>
      <w:bookmarkEnd w:id="1142"/>
    </w:p>
    <w:p>
      <w:pPr>
        <w:pStyle w:val="Subsection"/>
        <w:rPr>
          <w:snapToGrid w:val="0"/>
        </w:rPr>
      </w:pPr>
      <w:r>
        <w:rPr>
          <w:snapToGrid w:val="0"/>
        </w:rPr>
        <w:tab/>
        <w:t>(1)</w:t>
      </w:r>
      <w:r>
        <w:rPr>
          <w:snapToGrid w:val="0"/>
        </w:rPr>
        <w:tab/>
        <w:t>Subject to paragraph (2) and to Order 70 Rule 2, a defendant to an action may (whether or not he is sued as a trustee or personal representative or in any other representative capacity) enter an appearance in the action and defend it by a solicitor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 solicitor.</w:t>
      </w:r>
    </w:p>
    <w:p>
      <w:pPr>
        <w:pStyle w:val="Subsection"/>
        <w:rPr>
          <w:snapToGrid w:val="0"/>
        </w:rPr>
      </w:pPr>
      <w:r>
        <w:rPr>
          <w:snapToGrid w:val="0"/>
        </w:rPr>
        <w:tab/>
        <w:t>(3)</w:t>
      </w:r>
      <w:r>
        <w:rPr>
          <w:snapToGrid w:val="0"/>
        </w:rPr>
        <w:tab/>
        <w:t>A defendant shall enter his appearance in the Central Office.</w:t>
      </w:r>
    </w:p>
    <w:p>
      <w:pPr>
        <w:pStyle w:val="Subsection"/>
        <w:rPr>
          <w:snapToGrid w:val="0"/>
        </w:rPr>
      </w:pPr>
      <w:r>
        <w:rPr>
          <w:snapToGrid w:val="0"/>
        </w:rPr>
        <w:tab/>
        <w:t>(4)</w:t>
      </w:r>
      <w:r>
        <w:rPr>
          <w:snapToGrid w:val="0"/>
        </w:rPr>
        <w:tab/>
        <w:t>An appearance is entered by properly completing a memorandum of appearance as defined by Rule 2, and a copy thereof and delivering both documents to the Registrar.</w:t>
      </w:r>
    </w:p>
    <w:p>
      <w:pPr>
        <w:pStyle w:val="Subsection"/>
        <w:rPr>
          <w:snapToGrid w:val="0"/>
        </w:rPr>
      </w:pPr>
      <w:r>
        <w:rPr>
          <w:snapToGrid w:val="0"/>
        </w:rPr>
        <w:tab/>
        <w:t>(5)</w:t>
      </w:r>
      <w:r>
        <w:rPr>
          <w:snapToGrid w:val="0"/>
        </w:rPr>
        <w:tab/>
        <w:t>If 2 or more defendants to an action enter an appearance by the same solicitor and at the same time, only one set of the requisite documents need be completed and delivered for those defendants.</w:t>
      </w:r>
    </w:p>
    <w:p>
      <w:pPr>
        <w:pStyle w:val="Footnotesection"/>
      </w:pPr>
      <w:r>
        <w:tab/>
        <w:t xml:space="preserve">[Rule 1 amended in Gazette 7 Oct 1977 p. 3602.] </w:t>
      </w:r>
    </w:p>
    <w:p>
      <w:pPr>
        <w:pStyle w:val="Heading5"/>
        <w:rPr>
          <w:snapToGrid w:val="0"/>
        </w:rPr>
      </w:pPr>
      <w:bookmarkStart w:id="1143" w:name="_Toc437921071"/>
      <w:bookmarkStart w:id="1144" w:name="_Toc483971524"/>
      <w:bookmarkStart w:id="1145" w:name="_Toc520884958"/>
      <w:bookmarkStart w:id="1146" w:name="_Toc87852589"/>
      <w:bookmarkStart w:id="1147" w:name="_Toc102813730"/>
      <w:bookmarkStart w:id="1148" w:name="_Toc104945257"/>
      <w:bookmarkStart w:id="1149" w:name="_Toc153095712"/>
      <w:bookmarkStart w:id="1150" w:name="_Toc153096960"/>
      <w:r>
        <w:rPr>
          <w:rStyle w:val="CharSectno"/>
        </w:rPr>
        <w:t>2</w:t>
      </w:r>
      <w:r>
        <w:rPr>
          <w:snapToGrid w:val="0"/>
        </w:rPr>
        <w:t>.</w:t>
      </w:r>
      <w:r>
        <w:rPr>
          <w:snapToGrid w:val="0"/>
        </w:rPr>
        <w:tab/>
        <w:t>Memorandum of appearance</w:t>
      </w:r>
      <w:bookmarkEnd w:id="1143"/>
      <w:bookmarkEnd w:id="1144"/>
      <w:bookmarkEnd w:id="1145"/>
      <w:bookmarkEnd w:id="1146"/>
      <w:bookmarkEnd w:id="1147"/>
      <w:bookmarkEnd w:id="1148"/>
      <w:bookmarkEnd w:id="1149"/>
      <w:bookmarkEnd w:id="1150"/>
    </w:p>
    <w:p>
      <w:pPr>
        <w:pStyle w:val="Subsection"/>
        <w:rPr>
          <w:snapToGrid w:val="0"/>
        </w:rPr>
      </w:pPr>
      <w:r>
        <w:rPr>
          <w:snapToGrid w:val="0"/>
        </w:rPr>
        <w:tab/>
        <w:t>(1)</w:t>
      </w:r>
      <w:r>
        <w:rPr>
          <w:snapToGrid w:val="0"/>
        </w:rPr>
        <w:tab/>
        <w:t>A memorandum of appearance is a request to the Registrar to enter an appearance for the defendant or defendants specified in the memorandum.</w:t>
      </w:r>
    </w:p>
    <w:p>
      <w:pPr>
        <w:pStyle w:val="Subsection"/>
        <w:rPr>
          <w:snapToGrid w:val="0"/>
        </w:rPr>
      </w:pPr>
      <w:r>
        <w:rPr>
          <w:snapToGrid w:val="0"/>
        </w:rPr>
        <w:tab/>
        <w:t>(2)</w:t>
      </w:r>
      <w:r>
        <w:rPr>
          <w:snapToGrid w:val="0"/>
        </w:rPr>
        <w:tab/>
        <w:t>A memorandum of appearance must be in Form No. 6, and both the memorandum of appearance and the copy thereof required for entering an appearance must be signed by the solicitor by whom the defendant appears or, if the defendant appears in person, by the defendant.</w:t>
      </w:r>
    </w:p>
    <w:p>
      <w:pPr>
        <w:pStyle w:val="Subsection"/>
        <w:rPr>
          <w:snapToGrid w:val="0"/>
        </w:rPr>
      </w:pPr>
      <w:r>
        <w:rPr>
          <w:snapToGrid w:val="0"/>
        </w:rPr>
        <w:tab/>
        <w:t>(3)</w:t>
      </w:r>
      <w:r>
        <w:rPr>
          <w:snapToGrid w:val="0"/>
        </w:rPr>
        <w:tab/>
        <w:t>A memorandum of appearance must specify — </w:t>
      </w:r>
    </w:p>
    <w:p>
      <w:pPr>
        <w:pStyle w:val="Indenta"/>
        <w:rPr>
          <w:snapToGrid w:val="0"/>
        </w:rPr>
      </w:pPr>
      <w:r>
        <w:rPr>
          <w:snapToGrid w:val="0"/>
        </w:rPr>
        <w:tab/>
        <w:t>(a)</w:t>
      </w:r>
      <w:r>
        <w:rPr>
          <w:snapToGrid w:val="0"/>
        </w:rPr>
        <w:tab/>
        <w:t>in the case of a defendant appearing in person the address of his place of residence and a place to be his address for service, which shall not be more than 66 kilometres from the Supreme Court at Perth;</w:t>
      </w:r>
    </w:p>
    <w:p>
      <w:pPr>
        <w:pStyle w:val="Indenta"/>
        <w:rPr>
          <w:snapToGrid w:val="0"/>
        </w:rPr>
      </w:pPr>
      <w:r>
        <w:rPr>
          <w:snapToGrid w:val="0"/>
        </w:rPr>
        <w:tab/>
        <w:t>(b)</w:t>
      </w:r>
      <w:r>
        <w:rPr>
          <w:snapToGrid w:val="0"/>
        </w:rPr>
        <w:tab/>
        <w:t>in the case of a defendant appearing by a solicitor, the business address of the solicitor, and if that address is more than 66 kilometres from the said Court, a place not more than 66 kilometres from the said Court which shall be the address for service of the defendant.</w:t>
      </w:r>
    </w:p>
    <w:p>
      <w:pPr>
        <w:pStyle w:val="Subsection"/>
        <w:rPr>
          <w:snapToGrid w:val="0"/>
        </w:rPr>
      </w:pPr>
      <w:r>
        <w:rPr>
          <w:snapToGrid w:val="0"/>
        </w:rPr>
        <w:tab/>
        <w:t>(4)</w:t>
      </w:r>
      <w:r>
        <w:rPr>
          <w:snapToGrid w:val="0"/>
        </w:rPr>
        <w:tab/>
        <w:t>Where the defendant enters an appearance by a solicitor who is acting as agent for another solicitor having a place of business within the jurisdiction, the memorandum of appearance must state that the first</w:t>
      </w:r>
      <w:r>
        <w:rPr>
          <w:snapToGrid w:val="0"/>
        </w:rPr>
        <w:noBreakHyphen/>
      </w:r>
      <w:r>
        <w:rPr>
          <w:snapToGrid w:val="0"/>
        </w:rPr>
        <w:softHyphen/>
        <w:t>named solicitor so acts and must also state the name and address of that other solicitor.</w:t>
      </w:r>
    </w:p>
    <w:p>
      <w:pPr>
        <w:pStyle w:val="Subsection"/>
        <w:rPr>
          <w:snapToGrid w:val="0"/>
        </w:rPr>
      </w:pPr>
      <w:r>
        <w:rPr>
          <w:snapToGrid w:val="0"/>
        </w:rPr>
        <w:tab/>
        <w:t>(5)</w:t>
      </w:r>
      <w:r>
        <w:rPr>
          <w:snapToGrid w:val="0"/>
        </w:rPr>
        <w:tab/>
        <w:t>Where the memorandum of appearance of a defendant appearing in person does not contain an address for service as required by paragraph (3) it shall not be received, and if the Court, on the application of the plaintiff, is satisfied that any such address is illusory or fictitious, the appearance may be set aside.</w:t>
      </w:r>
    </w:p>
    <w:p>
      <w:pPr>
        <w:pStyle w:val="Footnotesection"/>
      </w:pPr>
      <w:r>
        <w:tab/>
        <w:t xml:space="preserve">[Rule 2 amended in Gazette 7 Dec 1973 p. 4489; 31 Mar 1983 p. 1090.] </w:t>
      </w:r>
    </w:p>
    <w:p>
      <w:pPr>
        <w:pStyle w:val="Heading5"/>
        <w:rPr>
          <w:snapToGrid w:val="0"/>
        </w:rPr>
      </w:pPr>
      <w:bookmarkStart w:id="1151" w:name="_Toc437921072"/>
      <w:bookmarkStart w:id="1152" w:name="_Toc483971525"/>
      <w:bookmarkStart w:id="1153" w:name="_Toc520884959"/>
      <w:bookmarkStart w:id="1154" w:name="_Toc87852590"/>
      <w:bookmarkStart w:id="1155" w:name="_Toc102813731"/>
      <w:bookmarkStart w:id="1156" w:name="_Toc104945258"/>
      <w:bookmarkStart w:id="1157" w:name="_Toc153095713"/>
      <w:bookmarkStart w:id="1158" w:name="_Toc153096961"/>
      <w:r>
        <w:rPr>
          <w:rStyle w:val="CharSectno"/>
        </w:rPr>
        <w:t>3</w:t>
      </w:r>
      <w:r>
        <w:rPr>
          <w:snapToGrid w:val="0"/>
        </w:rPr>
        <w:t>.</w:t>
      </w:r>
      <w:r>
        <w:rPr>
          <w:snapToGrid w:val="0"/>
        </w:rPr>
        <w:tab/>
        <w:t>Procedure on receipt of requisite documents</w:t>
      </w:r>
      <w:bookmarkEnd w:id="1151"/>
      <w:bookmarkEnd w:id="1152"/>
      <w:bookmarkEnd w:id="1153"/>
      <w:bookmarkEnd w:id="1154"/>
      <w:bookmarkEnd w:id="1155"/>
      <w:bookmarkEnd w:id="1156"/>
      <w:bookmarkEnd w:id="1157"/>
      <w:bookmarkEnd w:id="115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rPr>
          <w:snapToGrid w:val="0"/>
        </w:rPr>
      </w:pPr>
      <w:bookmarkStart w:id="1159" w:name="_Toc437921073"/>
      <w:bookmarkStart w:id="1160" w:name="_Toc483971526"/>
      <w:bookmarkStart w:id="1161" w:name="_Toc520884960"/>
      <w:bookmarkStart w:id="1162" w:name="_Toc87852591"/>
      <w:bookmarkStart w:id="1163" w:name="_Toc102813732"/>
      <w:bookmarkStart w:id="1164" w:name="_Toc104945259"/>
      <w:bookmarkStart w:id="1165" w:name="_Toc153095714"/>
      <w:bookmarkStart w:id="1166" w:name="_Toc153096962"/>
      <w:r>
        <w:rPr>
          <w:rStyle w:val="CharSectno"/>
        </w:rPr>
        <w:t>4</w:t>
      </w:r>
      <w:r>
        <w:rPr>
          <w:snapToGrid w:val="0"/>
        </w:rPr>
        <w:t>.</w:t>
      </w:r>
      <w:r>
        <w:rPr>
          <w:snapToGrid w:val="0"/>
        </w:rPr>
        <w:tab/>
        <w:t>Notice of appearance</w:t>
      </w:r>
      <w:bookmarkEnd w:id="1159"/>
      <w:bookmarkEnd w:id="1160"/>
      <w:bookmarkEnd w:id="1161"/>
      <w:bookmarkEnd w:id="1162"/>
      <w:bookmarkEnd w:id="1163"/>
      <w:bookmarkEnd w:id="1164"/>
      <w:bookmarkEnd w:id="1165"/>
      <w:bookmarkEnd w:id="1166"/>
    </w:p>
    <w:p>
      <w:pPr>
        <w:pStyle w:val="Subsection"/>
        <w:rPr>
          <w:snapToGrid w:val="0"/>
        </w:rPr>
      </w:pPr>
      <w:r>
        <w:rPr>
          <w:snapToGrid w:val="0"/>
        </w:rPr>
        <w:tab/>
      </w:r>
      <w:r>
        <w:rPr>
          <w:snapToGrid w:val="0"/>
        </w:rPr>
        <w:tab/>
        <w:t>On the day on which he enters an appearance to a writ, a defendant shall give notice of his appearance to the plaintiff’s solicitor, or if the plaintiff sues in person, to the plaintiff himself, by serving in the ordinary way at the address for service, or by prepaid letter directed to that address and posted on the day of entering appearance in due course of post, the stamped copy memorandum.</w:t>
      </w:r>
    </w:p>
    <w:p>
      <w:pPr>
        <w:pStyle w:val="Heading5"/>
        <w:rPr>
          <w:snapToGrid w:val="0"/>
        </w:rPr>
      </w:pPr>
      <w:bookmarkStart w:id="1167" w:name="_Toc437921074"/>
      <w:bookmarkStart w:id="1168" w:name="_Toc483971527"/>
      <w:bookmarkStart w:id="1169" w:name="_Toc520884961"/>
      <w:bookmarkStart w:id="1170" w:name="_Toc87852592"/>
      <w:bookmarkStart w:id="1171" w:name="_Toc102813733"/>
      <w:bookmarkStart w:id="1172" w:name="_Toc104945260"/>
      <w:bookmarkStart w:id="1173" w:name="_Toc153095715"/>
      <w:bookmarkStart w:id="1174" w:name="_Toc153096963"/>
      <w:r>
        <w:rPr>
          <w:rStyle w:val="CharSectno"/>
        </w:rPr>
        <w:t>5</w:t>
      </w:r>
      <w:r>
        <w:rPr>
          <w:snapToGrid w:val="0"/>
        </w:rPr>
        <w:t>.</w:t>
      </w:r>
      <w:r>
        <w:rPr>
          <w:snapToGrid w:val="0"/>
        </w:rPr>
        <w:tab/>
        <w:t>Late appearance</w:t>
      </w:r>
      <w:bookmarkEnd w:id="1167"/>
      <w:bookmarkEnd w:id="1168"/>
      <w:bookmarkEnd w:id="1169"/>
      <w:bookmarkEnd w:id="1170"/>
      <w:bookmarkEnd w:id="1171"/>
      <w:bookmarkEnd w:id="1172"/>
      <w:bookmarkEnd w:id="1173"/>
      <w:bookmarkEnd w:id="117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175" w:name="_Toc437921075"/>
      <w:bookmarkStart w:id="1176" w:name="_Toc483971528"/>
      <w:bookmarkStart w:id="1177" w:name="_Toc520884962"/>
      <w:bookmarkStart w:id="1178" w:name="_Toc87852593"/>
      <w:bookmarkStart w:id="1179" w:name="_Toc102813734"/>
      <w:bookmarkStart w:id="1180" w:name="_Toc104945261"/>
      <w:bookmarkStart w:id="1181" w:name="_Toc153095716"/>
      <w:bookmarkStart w:id="1182" w:name="_Toc153096964"/>
      <w:r>
        <w:rPr>
          <w:rStyle w:val="CharSectno"/>
        </w:rPr>
        <w:t>6</w:t>
      </w:r>
      <w:r>
        <w:rPr>
          <w:snapToGrid w:val="0"/>
        </w:rPr>
        <w:t>.</w:t>
      </w:r>
      <w:r>
        <w:rPr>
          <w:snapToGrid w:val="0"/>
        </w:rPr>
        <w:tab/>
        <w:t>Conditional appearance</w:t>
      </w:r>
      <w:bookmarkEnd w:id="1175"/>
      <w:bookmarkEnd w:id="1176"/>
      <w:bookmarkEnd w:id="1177"/>
      <w:bookmarkEnd w:id="1178"/>
      <w:bookmarkEnd w:id="1179"/>
      <w:bookmarkEnd w:id="1180"/>
      <w:bookmarkEnd w:id="1181"/>
      <w:bookmarkEnd w:id="118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183" w:name="_Toc437921076"/>
      <w:bookmarkStart w:id="1184" w:name="_Toc483971529"/>
      <w:bookmarkStart w:id="1185" w:name="_Toc520884963"/>
      <w:bookmarkStart w:id="1186" w:name="_Toc87852594"/>
      <w:bookmarkStart w:id="1187" w:name="_Toc102813735"/>
      <w:bookmarkStart w:id="1188" w:name="_Toc104945262"/>
      <w:bookmarkStart w:id="1189" w:name="_Toc153095717"/>
      <w:bookmarkStart w:id="1190" w:name="_Toc153096965"/>
      <w:r>
        <w:rPr>
          <w:rStyle w:val="CharSectno"/>
        </w:rPr>
        <w:t>7</w:t>
      </w:r>
      <w:r>
        <w:rPr>
          <w:snapToGrid w:val="0"/>
        </w:rPr>
        <w:t>.</w:t>
      </w:r>
      <w:r>
        <w:rPr>
          <w:snapToGrid w:val="0"/>
        </w:rPr>
        <w:tab/>
        <w:t>Setting aside service before appearance</w:t>
      </w:r>
      <w:bookmarkEnd w:id="1183"/>
      <w:bookmarkEnd w:id="1184"/>
      <w:bookmarkEnd w:id="1185"/>
      <w:bookmarkEnd w:id="1186"/>
      <w:bookmarkEnd w:id="1187"/>
      <w:bookmarkEnd w:id="1188"/>
      <w:bookmarkEnd w:id="1189"/>
      <w:bookmarkEnd w:id="1190"/>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191" w:name="_Toc437921077"/>
      <w:bookmarkStart w:id="1192" w:name="_Toc483971530"/>
      <w:bookmarkStart w:id="1193" w:name="_Toc520884964"/>
      <w:bookmarkStart w:id="1194" w:name="_Toc87852595"/>
      <w:bookmarkStart w:id="1195" w:name="_Toc102813736"/>
      <w:bookmarkStart w:id="1196" w:name="_Toc104945263"/>
      <w:bookmarkStart w:id="1197" w:name="_Toc153095718"/>
      <w:bookmarkStart w:id="1198" w:name="_Toc153096966"/>
      <w:r>
        <w:rPr>
          <w:rStyle w:val="CharSectno"/>
        </w:rPr>
        <w:t>8</w:t>
      </w:r>
      <w:r>
        <w:rPr>
          <w:snapToGrid w:val="0"/>
        </w:rPr>
        <w:t>.</w:t>
      </w:r>
      <w:r>
        <w:rPr>
          <w:snapToGrid w:val="0"/>
        </w:rPr>
        <w:tab/>
        <w:t>Person not named may defend for land</w:t>
      </w:r>
      <w:bookmarkEnd w:id="1191"/>
      <w:bookmarkEnd w:id="1192"/>
      <w:bookmarkEnd w:id="1193"/>
      <w:bookmarkEnd w:id="1194"/>
      <w:bookmarkEnd w:id="1195"/>
      <w:bookmarkEnd w:id="1196"/>
      <w:bookmarkEnd w:id="1197"/>
      <w:bookmarkEnd w:id="119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199" w:name="_Toc437921078"/>
      <w:bookmarkStart w:id="1200" w:name="_Toc483971531"/>
      <w:bookmarkStart w:id="1201" w:name="_Toc520884965"/>
      <w:bookmarkStart w:id="1202" w:name="_Toc87852596"/>
      <w:bookmarkStart w:id="1203" w:name="_Toc102813737"/>
      <w:bookmarkStart w:id="1204" w:name="_Toc104945264"/>
      <w:bookmarkStart w:id="1205" w:name="_Toc153095719"/>
      <w:bookmarkStart w:id="1206" w:name="_Toc153096967"/>
      <w:r>
        <w:rPr>
          <w:rStyle w:val="CharSectno"/>
        </w:rPr>
        <w:t>9</w:t>
      </w:r>
      <w:r>
        <w:rPr>
          <w:snapToGrid w:val="0"/>
        </w:rPr>
        <w:t>.</w:t>
      </w:r>
      <w:r>
        <w:rPr>
          <w:snapToGrid w:val="0"/>
        </w:rPr>
        <w:tab/>
        <w:t>Person appearing to be named as defendant</w:t>
      </w:r>
      <w:bookmarkEnd w:id="1199"/>
      <w:bookmarkEnd w:id="1200"/>
      <w:bookmarkEnd w:id="1201"/>
      <w:bookmarkEnd w:id="1202"/>
      <w:bookmarkEnd w:id="1203"/>
      <w:bookmarkEnd w:id="1204"/>
      <w:bookmarkEnd w:id="1205"/>
      <w:bookmarkEnd w:id="120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207" w:name="_Toc437921079"/>
      <w:bookmarkStart w:id="1208" w:name="_Toc483971532"/>
      <w:bookmarkStart w:id="1209" w:name="_Toc520884966"/>
      <w:bookmarkStart w:id="1210" w:name="_Toc87852597"/>
      <w:bookmarkStart w:id="1211" w:name="_Toc102813738"/>
      <w:bookmarkStart w:id="1212" w:name="_Toc104945265"/>
      <w:bookmarkStart w:id="1213" w:name="_Toc153095720"/>
      <w:bookmarkStart w:id="1214" w:name="_Toc153096968"/>
      <w:r>
        <w:rPr>
          <w:rStyle w:val="CharSectno"/>
        </w:rPr>
        <w:t>10</w:t>
      </w:r>
      <w:r>
        <w:rPr>
          <w:snapToGrid w:val="0"/>
        </w:rPr>
        <w:t>.</w:t>
      </w:r>
      <w:r>
        <w:rPr>
          <w:snapToGrid w:val="0"/>
        </w:rPr>
        <w:tab/>
        <w:t>Limited defence and notice thereof</w:t>
      </w:r>
      <w:bookmarkEnd w:id="1207"/>
      <w:bookmarkEnd w:id="1208"/>
      <w:bookmarkEnd w:id="1209"/>
      <w:bookmarkEnd w:id="1210"/>
      <w:bookmarkEnd w:id="1211"/>
      <w:bookmarkEnd w:id="1212"/>
      <w:bookmarkEnd w:id="1213"/>
      <w:bookmarkEnd w:id="121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215" w:name="_Toc74018939"/>
      <w:bookmarkStart w:id="1216" w:name="_Toc75327336"/>
      <w:bookmarkStart w:id="1217" w:name="_Toc75940752"/>
      <w:bookmarkStart w:id="1218" w:name="_Toc80604991"/>
      <w:bookmarkStart w:id="1219" w:name="_Toc80608133"/>
      <w:bookmarkStart w:id="1220" w:name="_Toc81282906"/>
      <w:bookmarkStart w:id="1221" w:name="_Toc87852598"/>
      <w:bookmarkStart w:id="1222" w:name="_Toc101598968"/>
      <w:bookmarkStart w:id="1223" w:name="_Toc102560143"/>
      <w:bookmarkStart w:id="1224" w:name="_Toc102813739"/>
      <w:bookmarkStart w:id="1225" w:name="_Toc102990127"/>
      <w:bookmarkStart w:id="1226" w:name="_Toc104945266"/>
      <w:bookmarkStart w:id="1227" w:name="_Toc105492389"/>
      <w:bookmarkStart w:id="1228" w:name="_Toc153095721"/>
      <w:bookmarkStart w:id="1229" w:name="_Toc153096969"/>
      <w:r>
        <w:rPr>
          <w:rStyle w:val="CharPartNo"/>
        </w:rPr>
        <w:t>Order 13</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r>
        <w:t> — </w:t>
      </w:r>
      <w:bookmarkStart w:id="1230" w:name="_Toc80608134"/>
      <w:bookmarkStart w:id="1231" w:name="_Toc81282907"/>
      <w:bookmarkStart w:id="1232" w:name="_Toc87852599"/>
      <w:r>
        <w:rPr>
          <w:rStyle w:val="CharPartText"/>
        </w:rPr>
        <w:t>Default of appearance to writ</w:t>
      </w:r>
      <w:bookmarkEnd w:id="1228"/>
      <w:bookmarkEnd w:id="1229"/>
      <w:bookmarkEnd w:id="1230"/>
      <w:bookmarkEnd w:id="1231"/>
      <w:bookmarkEnd w:id="1232"/>
    </w:p>
    <w:p>
      <w:pPr>
        <w:pStyle w:val="Heading5"/>
        <w:spacing w:before="120"/>
        <w:rPr>
          <w:snapToGrid w:val="0"/>
        </w:rPr>
      </w:pPr>
      <w:bookmarkStart w:id="1233" w:name="_Toc437921080"/>
      <w:bookmarkStart w:id="1234" w:name="_Toc483971533"/>
      <w:bookmarkStart w:id="1235" w:name="_Toc520884967"/>
      <w:bookmarkStart w:id="1236" w:name="_Toc87852600"/>
      <w:bookmarkStart w:id="1237" w:name="_Toc102813740"/>
      <w:bookmarkStart w:id="1238" w:name="_Toc104945267"/>
      <w:bookmarkStart w:id="1239" w:name="_Toc153095722"/>
      <w:bookmarkStart w:id="1240" w:name="_Toc153096970"/>
      <w:r>
        <w:rPr>
          <w:rStyle w:val="CharSectno"/>
        </w:rPr>
        <w:t>1</w:t>
      </w:r>
      <w:r>
        <w:rPr>
          <w:snapToGrid w:val="0"/>
        </w:rPr>
        <w:t>.</w:t>
      </w:r>
      <w:r>
        <w:rPr>
          <w:snapToGrid w:val="0"/>
        </w:rPr>
        <w:tab/>
        <w:t>Affidavit of service</w:t>
      </w:r>
      <w:bookmarkEnd w:id="1233"/>
      <w:bookmarkEnd w:id="1234"/>
      <w:bookmarkEnd w:id="1235"/>
      <w:bookmarkEnd w:id="1236"/>
      <w:bookmarkEnd w:id="1237"/>
      <w:bookmarkEnd w:id="1238"/>
      <w:bookmarkEnd w:id="1239"/>
      <w:bookmarkEnd w:id="1240"/>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241" w:name="_Toc437921081"/>
      <w:bookmarkStart w:id="1242" w:name="_Toc483971534"/>
      <w:bookmarkStart w:id="1243" w:name="_Toc520884968"/>
      <w:bookmarkStart w:id="1244" w:name="_Toc87852601"/>
      <w:bookmarkStart w:id="1245" w:name="_Toc102813741"/>
      <w:bookmarkStart w:id="1246" w:name="_Toc104945268"/>
      <w:bookmarkStart w:id="1247" w:name="_Toc153095723"/>
      <w:bookmarkStart w:id="1248" w:name="_Toc153096971"/>
      <w:r>
        <w:rPr>
          <w:rStyle w:val="CharSectno"/>
        </w:rPr>
        <w:t>2</w:t>
      </w:r>
      <w:r>
        <w:rPr>
          <w:snapToGrid w:val="0"/>
        </w:rPr>
        <w:t>.</w:t>
      </w:r>
      <w:r>
        <w:rPr>
          <w:snapToGrid w:val="0"/>
        </w:rPr>
        <w:tab/>
        <w:t>Claim for liquidated demand</w:t>
      </w:r>
      <w:bookmarkEnd w:id="1241"/>
      <w:bookmarkEnd w:id="1242"/>
      <w:bookmarkEnd w:id="1243"/>
      <w:bookmarkEnd w:id="1244"/>
      <w:bookmarkEnd w:id="1245"/>
      <w:bookmarkEnd w:id="1246"/>
      <w:bookmarkEnd w:id="1247"/>
      <w:bookmarkEnd w:id="1248"/>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249" w:name="_Toc437921082"/>
      <w:bookmarkStart w:id="1250" w:name="_Toc483971535"/>
      <w:bookmarkStart w:id="1251" w:name="_Toc520884969"/>
      <w:bookmarkStart w:id="1252" w:name="_Toc87852602"/>
      <w:bookmarkStart w:id="1253" w:name="_Toc102813742"/>
      <w:bookmarkStart w:id="1254" w:name="_Toc104945269"/>
      <w:bookmarkStart w:id="1255" w:name="_Toc153095724"/>
      <w:bookmarkStart w:id="1256" w:name="_Toc153096972"/>
      <w:r>
        <w:rPr>
          <w:rStyle w:val="CharSectno"/>
        </w:rPr>
        <w:t>3</w:t>
      </w:r>
      <w:r>
        <w:rPr>
          <w:snapToGrid w:val="0"/>
        </w:rPr>
        <w:t>.</w:t>
      </w:r>
      <w:r>
        <w:rPr>
          <w:snapToGrid w:val="0"/>
        </w:rPr>
        <w:tab/>
        <w:t>Where liquidated demand judgment against several defendants</w:t>
      </w:r>
      <w:bookmarkEnd w:id="1249"/>
      <w:bookmarkEnd w:id="1250"/>
      <w:bookmarkEnd w:id="1251"/>
      <w:bookmarkEnd w:id="1252"/>
      <w:bookmarkEnd w:id="1253"/>
      <w:bookmarkEnd w:id="1254"/>
      <w:bookmarkEnd w:id="1255"/>
      <w:bookmarkEnd w:id="125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257" w:name="_Toc437921083"/>
      <w:bookmarkStart w:id="1258" w:name="_Toc483971536"/>
      <w:bookmarkStart w:id="1259" w:name="_Toc520884970"/>
      <w:bookmarkStart w:id="1260" w:name="_Toc87852603"/>
      <w:bookmarkStart w:id="1261" w:name="_Toc102813743"/>
      <w:bookmarkStart w:id="1262" w:name="_Toc104945270"/>
      <w:bookmarkStart w:id="1263" w:name="_Toc153095725"/>
      <w:bookmarkStart w:id="1264" w:name="_Toc153096973"/>
      <w:r>
        <w:rPr>
          <w:rStyle w:val="CharSectno"/>
        </w:rPr>
        <w:t>4</w:t>
      </w:r>
      <w:r>
        <w:rPr>
          <w:snapToGrid w:val="0"/>
        </w:rPr>
        <w:t>.</w:t>
      </w:r>
      <w:r>
        <w:rPr>
          <w:snapToGrid w:val="0"/>
        </w:rPr>
        <w:tab/>
        <w:t>Claim in detinue</w:t>
      </w:r>
      <w:bookmarkEnd w:id="1257"/>
      <w:bookmarkEnd w:id="1258"/>
      <w:bookmarkEnd w:id="1259"/>
      <w:bookmarkEnd w:id="1260"/>
      <w:bookmarkEnd w:id="1261"/>
      <w:bookmarkEnd w:id="1262"/>
      <w:bookmarkEnd w:id="1263"/>
      <w:bookmarkEnd w:id="126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265" w:name="_Toc437921084"/>
      <w:bookmarkStart w:id="1266" w:name="_Toc483971537"/>
      <w:bookmarkStart w:id="1267" w:name="_Toc520884971"/>
      <w:bookmarkStart w:id="1268" w:name="_Toc87852604"/>
      <w:bookmarkStart w:id="1269" w:name="_Toc102813744"/>
      <w:bookmarkStart w:id="1270" w:name="_Toc104945271"/>
      <w:bookmarkStart w:id="1271" w:name="_Toc153095726"/>
      <w:bookmarkStart w:id="1272" w:name="_Toc153096974"/>
      <w:r>
        <w:rPr>
          <w:rStyle w:val="CharSectno"/>
        </w:rPr>
        <w:t>5</w:t>
      </w:r>
      <w:r>
        <w:rPr>
          <w:snapToGrid w:val="0"/>
        </w:rPr>
        <w:t>.</w:t>
      </w:r>
      <w:r>
        <w:rPr>
          <w:snapToGrid w:val="0"/>
        </w:rPr>
        <w:tab/>
        <w:t>Claim for possession of land</w:t>
      </w:r>
      <w:bookmarkEnd w:id="1265"/>
      <w:bookmarkEnd w:id="1266"/>
      <w:bookmarkEnd w:id="1267"/>
      <w:bookmarkEnd w:id="1268"/>
      <w:bookmarkEnd w:id="1269"/>
      <w:bookmarkEnd w:id="1270"/>
      <w:bookmarkEnd w:id="1271"/>
      <w:bookmarkEnd w:id="127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273" w:name="_Toc437921085"/>
      <w:bookmarkStart w:id="1274" w:name="_Toc483971538"/>
      <w:bookmarkStart w:id="1275" w:name="_Toc520884972"/>
      <w:bookmarkStart w:id="1276" w:name="_Toc87852605"/>
      <w:bookmarkStart w:id="1277" w:name="_Toc102813745"/>
      <w:bookmarkStart w:id="1278" w:name="_Toc104945272"/>
      <w:bookmarkStart w:id="1279" w:name="_Toc153095727"/>
      <w:bookmarkStart w:id="1280" w:name="_Toc153096975"/>
      <w:r>
        <w:rPr>
          <w:rStyle w:val="CharSectno"/>
        </w:rPr>
        <w:t>6</w:t>
      </w:r>
      <w:r>
        <w:rPr>
          <w:snapToGrid w:val="0"/>
        </w:rPr>
        <w:t>.</w:t>
      </w:r>
      <w:r>
        <w:rPr>
          <w:snapToGrid w:val="0"/>
        </w:rPr>
        <w:tab/>
        <w:t>Mixed claims</w:t>
      </w:r>
      <w:bookmarkEnd w:id="1273"/>
      <w:bookmarkEnd w:id="1274"/>
      <w:bookmarkEnd w:id="1275"/>
      <w:bookmarkEnd w:id="1276"/>
      <w:bookmarkEnd w:id="1277"/>
      <w:bookmarkEnd w:id="1278"/>
      <w:bookmarkEnd w:id="1279"/>
      <w:bookmarkEnd w:id="128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281" w:name="_Toc437921086"/>
      <w:bookmarkStart w:id="1282" w:name="_Toc483971539"/>
      <w:bookmarkStart w:id="1283" w:name="_Toc520884973"/>
      <w:bookmarkStart w:id="1284" w:name="_Toc87852606"/>
      <w:bookmarkStart w:id="1285" w:name="_Toc102813746"/>
      <w:bookmarkStart w:id="1286" w:name="_Toc104945273"/>
      <w:bookmarkStart w:id="1287" w:name="_Toc153095728"/>
      <w:bookmarkStart w:id="1288" w:name="_Toc153096976"/>
      <w:r>
        <w:rPr>
          <w:rStyle w:val="CharSectno"/>
        </w:rPr>
        <w:t>7</w:t>
      </w:r>
      <w:r>
        <w:rPr>
          <w:snapToGrid w:val="0"/>
        </w:rPr>
        <w:t>.</w:t>
      </w:r>
      <w:r>
        <w:rPr>
          <w:snapToGrid w:val="0"/>
        </w:rPr>
        <w:tab/>
        <w:t>Claims for damages</w:t>
      </w:r>
      <w:bookmarkEnd w:id="1281"/>
      <w:bookmarkEnd w:id="1282"/>
      <w:bookmarkEnd w:id="1283"/>
      <w:bookmarkEnd w:id="1284"/>
      <w:bookmarkEnd w:id="1285"/>
      <w:bookmarkEnd w:id="1286"/>
      <w:bookmarkEnd w:id="1287"/>
      <w:bookmarkEnd w:id="128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289" w:name="_Toc437921087"/>
      <w:bookmarkStart w:id="1290" w:name="_Toc483971540"/>
      <w:bookmarkStart w:id="1291" w:name="_Toc520884974"/>
      <w:bookmarkStart w:id="1292" w:name="_Toc87852607"/>
      <w:bookmarkStart w:id="1293" w:name="_Toc102813747"/>
      <w:bookmarkStart w:id="1294" w:name="_Toc104945274"/>
      <w:bookmarkStart w:id="1295" w:name="_Toc153095729"/>
      <w:bookmarkStart w:id="1296" w:name="_Toc153096977"/>
      <w:r>
        <w:rPr>
          <w:rStyle w:val="CharSectno"/>
        </w:rPr>
        <w:t>8</w:t>
      </w:r>
      <w:r>
        <w:rPr>
          <w:snapToGrid w:val="0"/>
        </w:rPr>
        <w:t>.</w:t>
      </w:r>
      <w:r>
        <w:rPr>
          <w:snapToGrid w:val="0"/>
        </w:rPr>
        <w:tab/>
        <w:t>Other cases</w:t>
      </w:r>
      <w:bookmarkEnd w:id="1289"/>
      <w:bookmarkEnd w:id="1290"/>
      <w:bookmarkEnd w:id="1291"/>
      <w:bookmarkEnd w:id="1292"/>
      <w:bookmarkEnd w:id="1293"/>
      <w:bookmarkEnd w:id="1294"/>
      <w:bookmarkEnd w:id="1295"/>
      <w:bookmarkEnd w:id="129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297" w:name="_Toc437921088"/>
      <w:bookmarkStart w:id="1298" w:name="_Toc483971541"/>
      <w:bookmarkStart w:id="1299" w:name="_Toc520884975"/>
      <w:bookmarkStart w:id="1300" w:name="_Toc87852608"/>
      <w:bookmarkStart w:id="1301" w:name="_Toc102813748"/>
      <w:bookmarkStart w:id="1302" w:name="_Toc104945275"/>
      <w:bookmarkStart w:id="1303" w:name="_Toc153095730"/>
      <w:bookmarkStart w:id="1304" w:name="_Toc153096978"/>
      <w:r>
        <w:rPr>
          <w:rStyle w:val="CharSectno"/>
        </w:rPr>
        <w:t>9</w:t>
      </w:r>
      <w:r>
        <w:rPr>
          <w:snapToGrid w:val="0"/>
        </w:rPr>
        <w:t>.</w:t>
      </w:r>
      <w:r>
        <w:rPr>
          <w:snapToGrid w:val="0"/>
        </w:rPr>
        <w:tab/>
        <w:t>Reference to Court in case of doubt</w:t>
      </w:r>
      <w:bookmarkEnd w:id="1297"/>
      <w:bookmarkEnd w:id="1298"/>
      <w:bookmarkEnd w:id="1299"/>
      <w:bookmarkEnd w:id="1300"/>
      <w:bookmarkEnd w:id="1301"/>
      <w:bookmarkEnd w:id="1302"/>
      <w:bookmarkEnd w:id="1303"/>
      <w:bookmarkEnd w:id="130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305" w:name="_Toc437921089"/>
      <w:bookmarkStart w:id="1306" w:name="_Toc483971542"/>
      <w:bookmarkStart w:id="1307" w:name="_Toc520884976"/>
      <w:bookmarkStart w:id="1308" w:name="_Toc87852609"/>
      <w:bookmarkStart w:id="1309" w:name="_Toc102813749"/>
      <w:bookmarkStart w:id="1310" w:name="_Toc104945276"/>
      <w:bookmarkStart w:id="1311" w:name="_Toc153095731"/>
      <w:bookmarkStart w:id="1312" w:name="_Toc153096979"/>
      <w:r>
        <w:rPr>
          <w:rStyle w:val="CharSectno"/>
        </w:rPr>
        <w:t>10</w:t>
      </w:r>
      <w:r>
        <w:rPr>
          <w:snapToGrid w:val="0"/>
        </w:rPr>
        <w:t>.</w:t>
      </w:r>
      <w:r>
        <w:rPr>
          <w:snapToGrid w:val="0"/>
        </w:rPr>
        <w:tab/>
        <w:t>Setting aside judgment</w:t>
      </w:r>
      <w:bookmarkEnd w:id="1305"/>
      <w:bookmarkEnd w:id="1306"/>
      <w:bookmarkEnd w:id="1307"/>
      <w:bookmarkEnd w:id="1308"/>
      <w:bookmarkEnd w:id="1309"/>
      <w:bookmarkEnd w:id="1310"/>
      <w:bookmarkEnd w:id="1311"/>
      <w:bookmarkEnd w:id="131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313" w:name="_Toc74018950"/>
      <w:bookmarkStart w:id="1314" w:name="_Toc75327347"/>
      <w:bookmarkStart w:id="1315" w:name="_Toc75940763"/>
      <w:bookmarkStart w:id="1316" w:name="_Toc80605002"/>
      <w:bookmarkStart w:id="1317" w:name="_Toc80608145"/>
      <w:bookmarkStart w:id="1318" w:name="_Toc81282918"/>
      <w:bookmarkStart w:id="1319" w:name="_Toc87852610"/>
      <w:bookmarkStart w:id="1320" w:name="_Toc101598979"/>
      <w:bookmarkStart w:id="1321" w:name="_Toc102560154"/>
      <w:bookmarkStart w:id="1322" w:name="_Toc102813750"/>
      <w:bookmarkStart w:id="1323" w:name="_Toc102990138"/>
      <w:bookmarkStart w:id="1324" w:name="_Toc104945277"/>
      <w:bookmarkStart w:id="1325" w:name="_Toc105492400"/>
      <w:bookmarkStart w:id="1326" w:name="_Toc153095732"/>
      <w:bookmarkStart w:id="1327" w:name="_Toc153096980"/>
      <w:r>
        <w:rPr>
          <w:rStyle w:val="CharPartNo"/>
        </w:rPr>
        <w:t>Order 14</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r>
        <w:t> — </w:t>
      </w:r>
      <w:bookmarkStart w:id="1328" w:name="_Toc80608146"/>
      <w:bookmarkStart w:id="1329" w:name="_Toc81282919"/>
      <w:bookmarkStart w:id="1330" w:name="_Toc87852611"/>
      <w:r>
        <w:rPr>
          <w:rStyle w:val="CharPartText"/>
        </w:rPr>
        <w:t>Summary judgment</w:t>
      </w:r>
      <w:bookmarkEnd w:id="1326"/>
      <w:bookmarkEnd w:id="1327"/>
      <w:bookmarkEnd w:id="1328"/>
      <w:bookmarkEnd w:id="1329"/>
      <w:bookmarkEnd w:id="1330"/>
    </w:p>
    <w:p>
      <w:pPr>
        <w:pStyle w:val="Heading5"/>
        <w:rPr>
          <w:snapToGrid w:val="0"/>
        </w:rPr>
      </w:pPr>
      <w:bookmarkStart w:id="1331" w:name="_Toc437921090"/>
      <w:bookmarkStart w:id="1332" w:name="_Toc483971543"/>
      <w:bookmarkStart w:id="1333" w:name="_Toc520884977"/>
      <w:bookmarkStart w:id="1334" w:name="_Toc87852612"/>
      <w:bookmarkStart w:id="1335" w:name="_Toc102813751"/>
      <w:bookmarkStart w:id="1336" w:name="_Toc104945278"/>
      <w:bookmarkStart w:id="1337" w:name="_Toc153095733"/>
      <w:bookmarkStart w:id="1338" w:name="_Toc153096981"/>
      <w:r>
        <w:rPr>
          <w:rStyle w:val="CharSectno"/>
        </w:rPr>
        <w:t>1</w:t>
      </w:r>
      <w:r>
        <w:rPr>
          <w:snapToGrid w:val="0"/>
        </w:rPr>
        <w:t>.</w:t>
      </w:r>
      <w:r>
        <w:rPr>
          <w:snapToGrid w:val="0"/>
        </w:rPr>
        <w:tab/>
        <w:t>Plaintiff’s application for summary judgment</w:t>
      </w:r>
      <w:bookmarkEnd w:id="1331"/>
      <w:bookmarkEnd w:id="1332"/>
      <w:bookmarkEnd w:id="1333"/>
      <w:bookmarkEnd w:id="1334"/>
      <w:bookmarkEnd w:id="1335"/>
      <w:bookmarkEnd w:id="1336"/>
      <w:bookmarkEnd w:id="1337"/>
      <w:bookmarkEnd w:id="133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339" w:name="_Toc437921091"/>
      <w:bookmarkStart w:id="1340" w:name="_Toc483971544"/>
      <w:bookmarkStart w:id="1341" w:name="_Toc520884978"/>
      <w:bookmarkStart w:id="1342" w:name="_Toc87852613"/>
      <w:bookmarkStart w:id="1343" w:name="_Toc102813752"/>
      <w:bookmarkStart w:id="1344" w:name="_Toc104945279"/>
      <w:bookmarkStart w:id="1345" w:name="_Toc153095734"/>
      <w:bookmarkStart w:id="1346" w:name="_Toc153096982"/>
      <w:r>
        <w:rPr>
          <w:rStyle w:val="CharSectno"/>
        </w:rPr>
        <w:t>2</w:t>
      </w:r>
      <w:r>
        <w:rPr>
          <w:snapToGrid w:val="0"/>
        </w:rPr>
        <w:t>.</w:t>
      </w:r>
      <w:r>
        <w:rPr>
          <w:snapToGrid w:val="0"/>
        </w:rPr>
        <w:tab/>
        <w:t>Application to be by summons</w:t>
      </w:r>
      <w:bookmarkEnd w:id="1339"/>
      <w:bookmarkEnd w:id="1340"/>
      <w:bookmarkEnd w:id="1341"/>
      <w:bookmarkEnd w:id="1342"/>
      <w:bookmarkEnd w:id="1343"/>
      <w:bookmarkEnd w:id="1344"/>
      <w:bookmarkEnd w:id="1345"/>
      <w:bookmarkEnd w:id="1346"/>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347" w:name="_Toc437921092"/>
      <w:bookmarkStart w:id="1348" w:name="_Toc483971545"/>
      <w:bookmarkStart w:id="1349" w:name="_Toc520884979"/>
      <w:bookmarkStart w:id="1350" w:name="_Toc87852614"/>
      <w:bookmarkStart w:id="1351" w:name="_Toc102813753"/>
      <w:bookmarkStart w:id="1352" w:name="_Toc104945280"/>
      <w:bookmarkStart w:id="1353" w:name="_Toc153095735"/>
      <w:bookmarkStart w:id="1354" w:name="_Toc153096983"/>
      <w:r>
        <w:rPr>
          <w:rStyle w:val="CharSectno"/>
        </w:rPr>
        <w:t>3</w:t>
      </w:r>
      <w:r>
        <w:rPr>
          <w:snapToGrid w:val="0"/>
        </w:rPr>
        <w:t>.</w:t>
      </w:r>
      <w:r>
        <w:rPr>
          <w:snapToGrid w:val="0"/>
        </w:rPr>
        <w:tab/>
        <w:t>Judgment may be given for plaintiff</w:t>
      </w:r>
      <w:bookmarkEnd w:id="1347"/>
      <w:bookmarkEnd w:id="1348"/>
      <w:bookmarkEnd w:id="1349"/>
      <w:bookmarkEnd w:id="1350"/>
      <w:bookmarkEnd w:id="1351"/>
      <w:bookmarkEnd w:id="1352"/>
      <w:bookmarkEnd w:id="1353"/>
      <w:bookmarkEnd w:id="135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355" w:name="_Toc437921093"/>
      <w:bookmarkStart w:id="1356" w:name="_Toc483971546"/>
      <w:bookmarkStart w:id="1357" w:name="_Toc520884980"/>
      <w:bookmarkStart w:id="1358" w:name="_Toc87852615"/>
      <w:bookmarkStart w:id="1359" w:name="_Toc102813754"/>
      <w:bookmarkStart w:id="1360" w:name="_Toc104945281"/>
      <w:bookmarkStart w:id="1361" w:name="_Toc153095736"/>
      <w:bookmarkStart w:id="1362" w:name="_Toc153096984"/>
      <w:r>
        <w:rPr>
          <w:rStyle w:val="CharSectno"/>
        </w:rPr>
        <w:t>4</w:t>
      </w:r>
      <w:r>
        <w:rPr>
          <w:snapToGrid w:val="0"/>
        </w:rPr>
        <w:t>.</w:t>
      </w:r>
      <w:r>
        <w:rPr>
          <w:snapToGrid w:val="0"/>
        </w:rPr>
        <w:tab/>
        <w:t>Leave to defend</w:t>
      </w:r>
      <w:bookmarkEnd w:id="1355"/>
      <w:bookmarkEnd w:id="1356"/>
      <w:bookmarkEnd w:id="1357"/>
      <w:bookmarkEnd w:id="1358"/>
      <w:bookmarkEnd w:id="1359"/>
      <w:bookmarkEnd w:id="1360"/>
      <w:bookmarkEnd w:id="1361"/>
      <w:bookmarkEnd w:id="136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363" w:name="_Toc437921094"/>
      <w:bookmarkStart w:id="1364" w:name="_Toc483971547"/>
      <w:bookmarkStart w:id="1365" w:name="_Toc520884981"/>
      <w:bookmarkStart w:id="1366" w:name="_Toc87852616"/>
      <w:bookmarkStart w:id="1367" w:name="_Toc102813755"/>
      <w:bookmarkStart w:id="1368" w:name="_Toc104945282"/>
      <w:bookmarkStart w:id="1369" w:name="_Toc153095737"/>
      <w:bookmarkStart w:id="1370" w:name="_Toc153096985"/>
      <w:r>
        <w:rPr>
          <w:rStyle w:val="CharSectno"/>
        </w:rPr>
        <w:t>6</w:t>
      </w:r>
      <w:r>
        <w:rPr>
          <w:snapToGrid w:val="0"/>
        </w:rPr>
        <w:t>.</w:t>
      </w:r>
      <w:r>
        <w:rPr>
          <w:snapToGrid w:val="0"/>
        </w:rPr>
        <w:tab/>
        <w:t>Summary judgment on counterclaim</w:t>
      </w:r>
      <w:bookmarkEnd w:id="1363"/>
      <w:bookmarkEnd w:id="1364"/>
      <w:bookmarkEnd w:id="1365"/>
      <w:bookmarkEnd w:id="1366"/>
      <w:bookmarkEnd w:id="1367"/>
      <w:bookmarkEnd w:id="1368"/>
      <w:bookmarkEnd w:id="1369"/>
      <w:bookmarkEnd w:id="1370"/>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371" w:name="_Toc437921095"/>
      <w:bookmarkStart w:id="1372" w:name="_Toc483971548"/>
      <w:bookmarkStart w:id="1373" w:name="_Toc520884982"/>
      <w:bookmarkStart w:id="1374" w:name="_Toc87852617"/>
      <w:bookmarkStart w:id="1375" w:name="_Toc102813756"/>
      <w:bookmarkStart w:id="1376" w:name="_Toc104945283"/>
      <w:bookmarkStart w:id="1377" w:name="_Toc153095738"/>
      <w:bookmarkStart w:id="1378" w:name="_Toc153096986"/>
      <w:r>
        <w:rPr>
          <w:rStyle w:val="CharSectno"/>
        </w:rPr>
        <w:t>7</w:t>
      </w:r>
      <w:r>
        <w:rPr>
          <w:snapToGrid w:val="0"/>
        </w:rPr>
        <w:t>.</w:t>
      </w:r>
      <w:r>
        <w:rPr>
          <w:snapToGrid w:val="0"/>
        </w:rPr>
        <w:tab/>
        <w:t>Directions</w:t>
      </w:r>
      <w:bookmarkEnd w:id="1371"/>
      <w:bookmarkEnd w:id="1372"/>
      <w:bookmarkEnd w:id="1373"/>
      <w:bookmarkEnd w:id="1374"/>
      <w:bookmarkEnd w:id="1375"/>
      <w:bookmarkEnd w:id="1376"/>
      <w:bookmarkEnd w:id="1377"/>
      <w:bookmarkEnd w:id="1378"/>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379" w:name="_Toc437921096"/>
      <w:bookmarkStart w:id="1380" w:name="_Toc483971549"/>
      <w:bookmarkStart w:id="1381" w:name="_Toc520884983"/>
      <w:bookmarkStart w:id="1382" w:name="_Toc87852618"/>
      <w:bookmarkStart w:id="1383" w:name="_Toc102813757"/>
      <w:bookmarkStart w:id="1384" w:name="_Toc104945284"/>
      <w:bookmarkStart w:id="1385" w:name="_Toc153095739"/>
      <w:bookmarkStart w:id="1386" w:name="_Toc153096987"/>
      <w:r>
        <w:rPr>
          <w:rStyle w:val="CharSectno"/>
        </w:rPr>
        <w:t>8</w:t>
      </w:r>
      <w:r>
        <w:rPr>
          <w:snapToGrid w:val="0"/>
        </w:rPr>
        <w:t>.</w:t>
      </w:r>
      <w:r>
        <w:rPr>
          <w:snapToGrid w:val="0"/>
        </w:rPr>
        <w:tab/>
        <w:t>Costs</w:t>
      </w:r>
      <w:bookmarkEnd w:id="1379"/>
      <w:bookmarkEnd w:id="1380"/>
      <w:bookmarkEnd w:id="1381"/>
      <w:bookmarkEnd w:id="1382"/>
      <w:bookmarkEnd w:id="1383"/>
      <w:bookmarkEnd w:id="1384"/>
      <w:bookmarkEnd w:id="1385"/>
      <w:bookmarkEnd w:id="1386"/>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387" w:name="_Toc437921097"/>
      <w:bookmarkStart w:id="1388" w:name="_Toc483971550"/>
      <w:bookmarkStart w:id="1389" w:name="_Toc520884984"/>
      <w:bookmarkStart w:id="1390" w:name="_Toc87852619"/>
      <w:bookmarkStart w:id="1391" w:name="_Toc102813758"/>
      <w:bookmarkStart w:id="1392" w:name="_Toc104945285"/>
      <w:bookmarkStart w:id="1393" w:name="_Toc153095740"/>
      <w:bookmarkStart w:id="1394" w:name="_Toc153096988"/>
      <w:r>
        <w:rPr>
          <w:rStyle w:val="CharSectno"/>
        </w:rPr>
        <w:t>9</w:t>
      </w:r>
      <w:r>
        <w:rPr>
          <w:snapToGrid w:val="0"/>
        </w:rPr>
        <w:t>.</w:t>
      </w:r>
      <w:r>
        <w:rPr>
          <w:snapToGrid w:val="0"/>
        </w:rPr>
        <w:tab/>
        <w:t>Right to proceed with residue of action or counterclaim</w:t>
      </w:r>
      <w:bookmarkEnd w:id="1387"/>
      <w:bookmarkEnd w:id="1388"/>
      <w:bookmarkEnd w:id="1389"/>
      <w:bookmarkEnd w:id="1390"/>
      <w:bookmarkEnd w:id="1391"/>
      <w:bookmarkEnd w:id="1392"/>
      <w:bookmarkEnd w:id="1393"/>
      <w:bookmarkEnd w:id="139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395" w:name="_Toc437921098"/>
      <w:bookmarkStart w:id="1396" w:name="_Toc483971551"/>
      <w:bookmarkStart w:id="1397" w:name="_Toc520884985"/>
      <w:bookmarkStart w:id="1398" w:name="_Toc87852620"/>
      <w:bookmarkStart w:id="1399" w:name="_Toc102813759"/>
      <w:bookmarkStart w:id="1400" w:name="_Toc104945286"/>
      <w:bookmarkStart w:id="1401" w:name="_Toc153095741"/>
      <w:bookmarkStart w:id="1402" w:name="_Toc153096989"/>
      <w:r>
        <w:rPr>
          <w:rStyle w:val="CharSectno"/>
        </w:rPr>
        <w:t>10</w:t>
      </w:r>
      <w:r>
        <w:rPr>
          <w:snapToGrid w:val="0"/>
        </w:rPr>
        <w:t>.</w:t>
      </w:r>
      <w:r>
        <w:rPr>
          <w:snapToGrid w:val="0"/>
        </w:rPr>
        <w:tab/>
        <w:t>Judgment for delivery of specific chattel</w:t>
      </w:r>
      <w:bookmarkEnd w:id="1395"/>
      <w:bookmarkEnd w:id="1396"/>
      <w:bookmarkEnd w:id="1397"/>
      <w:bookmarkEnd w:id="1398"/>
      <w:bookmarkEnd w:id="1399"/>
      <w:bookmarkEnd w:id="1400"/>
      <w:bookmarkEnd w:id="1401"/>
      <w:bookmarkEnd w:id="140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403" w:name="_Toc437921099"/>
      <w:bookmarkStart w:id="1404" w:name="_Toc483971552"/>
      <w:bookmarkStart w:id="1405" w:name="_Toc520884986"/>
      <w:bookmarkStart w:id="1406" w:name="_Toc87852621"/>
      <w:bookmarkStart w:id="1407" w:name="_Toc102813760"/>
      <w:bookmarkStart w:id="1408" w:name="_Toc104945287"/>
      <w:bookmarkStart w:id="1409" w:name="_Toc153095742"/>
      <w:bookmarkStart w:id="1410" w:name="_Toc153096990"/>
      <w:r>
        <w:rPr>
          <w:rStyle w:val="CharSectno"/>
        </w:rPr>
        <w:t>11</w:t>
      </w:r>
      <w:r>
        <w:rPr>
          <w:snapToGrid w:val="0"/>
        </w:rPr>
        <w:t>.</w:t>
      </w:r>
      <w:r>
        <w:rPr>
          <w:snapToGrid w:val="0"/>
        </w:rPr>
        <w:tab/>
        <w:t>Relief from forfeiture</w:t>
      </w:r>
      <w:bookmarkEnd w:id="1403"/>
      <w:bookmarkEnd w:id="1404"/>
      <w:bookmarkEnd w:id="1405"/>
      <w:bookmarkEnd w:id="1406"/>
      <w:bookmarkEnd w:id="1407"/>
      <w:bookmarkEnd w:id="1408"/>
      <w:bookmarkEnd w:id="1409"/>
      <w:bookmarkEnd w:id="141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411" w:name="_Toc437921100"/>
      <w:bookmarkStart w:id="1412" w:name="_Toc483971553"/>
      <w:bookmarkStart w:id="1413" w:name="_Toc520884987"/>
      <w:bookmarkStart w:id="1414" w:name="_Toc87852622"/>
      <w:bookmarkStart w:id="1415" w:name="_Toc102813761"/>
      <w:bookmarkStart w:id="1416" w:name="_Toc104945288"/>
      <w:bookmarkStart w:id="1417" w:name="_Toc153095743"/>
      <w:bookmarkStart w:id="1418" w:name="_Toc153096991"/>
      <w:r>
        <w:rPr>
          <w:rStyle w:val="CharSectno"/>
        </w:rPr>
        <w:t>12</w:t>
      </w:r>
      <w:r>
        <w:rPr>
          <w:snapToGrid w:val="0"/>
        </w:rPr>
        <w:t>.</w:t>
      </w:r>
      <w:r>
        <w:rPr>
          <w:snapToGrid w:val="0"/>
        </w:rPr>
        <w:tab/>
        <w:t>Setting aside judgment</w:t>
      </w:r>
      <w:bookmarkEnd w:id="1411"/>
      <w:bookmarkEnd w:id="1412"/>
      <w:bookmarkEnd w:id="1413"/>
      <w:bookmarkEnd w:id="1414"/>
      <w:bookmarkEnd w:id="1415"/>
      <w:bookmarkEnd w:id="1416"/>
      <w:bookmarkEnd w:id="1417"/>
      <w:bookmarkEnd w:id="141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419" w:name="_Toc74018962"/>
      <w:bookmarkStart w:id="1420" w:name="_Toc75327359"/>
      <w:bookmarkStart w:id="1421" w:name="_Toc75940775"/>
      <w:bookmarkStart w:id="1422" w:name="_Toc80605014"/>
      <w:bookmarkStart w:id="1423" w:name="_Toc80608158"/>
      <w:bookmarkStart w:id="1424" w:name="_Toc81282931"/>
      <w:bookmarkStart w:id="1425" w:name="_Toc87852623"/>
      <w:bookmarkStart w:id="1426" w:name="_Toc101598991"/>
      <w:bookmarkStart w:id="1427" w:name="_Toc102560166"/>
      <w:bookmarkStart w:id="1428" w:name="_Toc102813762"/>
      <w:bookmarkStart w:id="1429" w:name="_Toc102990150"/>
      <w:bookmarkStart w:id="1430" w:name="_Toc104945289"/>
      <w:bookmarkStart w:id="1431" w:name="_Toc105492412"/>
      <w:bookmarkStart w:id="1432" w:name="_Toc153095744"/>
      <w:bookmarkStart w:id="1433" w:name="_Toc153096992"/>
      <w:r>
        <w:rPr>
          <w:rStyle w:val="CharPartNo"/>
        </w:rPr>
        <w:t>Order 16</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r>
        <w:t> —</w:t>
      </w:r>
      <w:r>
        <w:rPr>
          <w:rStyle w:val="CharPartNo"/>
        </w:rPr>
        <w:t> </w:t>
      </w:r>
      <w:bookmarkStart w:id="1434" w:name="_Toc80608159"/>
      <w:bookmarkStart w:id="1435" w:name="_Toc81282932"/>
      <w:bookmarkStart w:id="1436" w:name="_Toc87852624"/>
      <w:r>
        <w:rPr>
          <w:rStyle w:val="CharPartText"/>
        </w:rPr>
        <w:t>Summary judgment on application of defendant</w:t>
      </w:r>
      <w:bookmarkEnd w:id="1432"/>
      <w:bookmarkEnd w:id="1433"/>
      <w:bookmarkEnd w:id="1434"/>
      <w:bookmarkEnd w:id="1435"/>
      <w:bookmarkEnd w:id="1436"/>
    </w:p>
    <w:p>
      <w:pPr>
        <w:pStyle w:val="Heading5"/>
        <w:rPr>
          <w:snapToGrid w:val="0"/>
        </w:rPr>
      </w:pPr>
      <w:bookmarkStart w:id="1437" w:name="_Toc437921101"/>
      <w:bookmarkStart w:id="1438" w:name="_Toc483971554"/>
      <w:bookmarkStart w:id="1439" w:name="_Toc520884988"/>
      <w:bookmarkStart w:id="1440" w:name="_Toc87852625"/>
      <w:bookmarkStart w:id="1441" w:name="_Toc102813763"/>
      <w:bookmarkStart w:id="1442" w:name="_Toc104945290"/>
      <w:bookmarkStart w:id="1443" w:name="_Toc153095745"/>
      <w:bookmarkStart w:id="1444" w:name="_Toc153096993"/>
      <w:r>
        <w:rPr>
          <w:rStyle w:val="CharSectno"/>
        </w:rPr>
        <w:t>1</w:t>
      </w:r>
      <w:r>
        <w:rPr>
          <w:snapToGrid w:val="0"/>
        </w:rPr>
        <w:t>.</w:t>
      </w:r>
      <w:r>
        <w:rPr>
          <w:snapToGrid w:val="0"/>
        </w:rPr>
        <w:tab/>
        <w:t>Defendant may apply for summary judgment</w:t>
      </w:r>
      <w:bookmarkEnd w:id="1437"/>
      <w:bookmarkEnd w:id="1438"/>
      <w:bookmarkEnd w:id="1439"/>
      <w:bookmarkEnd w:id="1440"/>
      <w:bookmarkEnd w:id="1441"/>
      <w:bookmarkEnd w:id="1442"/>
      <w:bookmarkEnd w:id="1443"/>
      <w:bookmarkEnd w:id="144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445" w:name="_Toc437921102"/>
      <w:bookmarkStart w:id="1446" w:name="_Toc483971555"/>
      <w:bookmarkStart w:id="1447" w:name="_Toc520884989"/>
      <w:bookmarkStart w:id="1448" w:name="_Toc87852626"/>
      <w:bookmarkStart w:id="1449" w:name="_Toc102813764"/>
      <w:bookmarkStart w:id="1450" w:name="_Toc104945291"/>
      <w:bookmarkStart w:id="1451" w:name="_Toc153095746"/>
      <w:bookmarkStart w:id="1452" w:name="_Toc153096994"/>
      <w:r>
        <w:rPr>
          <w:rStyle w:val="CharSectno"/>
        </w:rPr>
        <w:t>2</w:t>
      </w:r>
      <w:r>
        <w:rPr>
          <w:snapToGrid w:val="0"/>
        </w:rPr>
        <w:t>.</w:t>
      </w:r>
      <w:r>
        <w:rPr>
          <w:snapToGrid w:val="0"/>
        </w:rPr>
        <w:tab/>
        <w:t>Plaintiff may show cause</w:t>
      </w:r>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453" w:name="_Toc437921103"/>
      <w:bookmarkStart w:id="1454" w:name="_Toc483971556"/>
      <w:bookmarkStart w:id="1455" w:name="_Toc520884990"/>
      <w:bookmarkStart w:id="1456" w:name="_Toc87852627"/>
      <w:bookmarkStart w:id="1457" w:name="_Toc102813765"/>
      <w:bookmarkStart w:id="1458" w:name="_Toc104945292"/>
      <w:bookmarkStart w:id="1459" w:name="_Toc153095747"/>
      <w:bookmarkStart w:id="1460" w:name="_Toc153096995"/>
      <w:r>
        <w:rPr>
          <w:rStyle w:val="CharSectno"/>
        </w:rPr>
        <w:t>3</w:t>
      </w:r>
      <w:r>
        <w:rPr>
          <w:snapToGrid w:val="0"/>
        </w:rPr>
        <w:t>.</w:t>
      </w:r>
      <w:r>
        <w:rPr>
          <w:snapToGrid w:val="0"/>
        </w:rPr>
        <w:tab/>
        <w:t>Directions</w:t>
      </w:r>
      <w:bookmarkEnd w:id="1453"/>
      <w:bookmarkEnd w:id="1454"/>
      <w:bookmarkEnd w:id="1455"/>
      <w:bookmarkEnd w:id="1456"/>
      <w:bookmarkEnd w:id="1457"/>
      <w:bookmarkEnd w:id="1458"/>
      <w:bookmarkEnd w:id="1459"/>
      <w:bookmarkEnd w:id="146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461" w:name="_Toc437921104"/>
      <w:bookmarkStart w:id="1462" w:name="_Toc483971557"/>
      <w:bookmarkStart w:id="1463" w:name="_Toc520884991"/>
      <w:bookmarkStart w:id="1464" w:name="_Toc87852628"/>
      <w:bookmarkStart w:id="1465" w:name="_Toc102813766"/>
      <w:bookmarkStart w:id="1466" w:name="_Toc104945293"/>
      <w:bookmarkStart w:id="1467" w:name="_Toc153095748"/>
      <w:bookmarkStart w:id="1468" w:name="_Toc153096996"/>
      <w:r>
        <w:rPr>
          <w:rStyle w:val="CharSectno"/>
        </w:rPr>
        <w:t>4</w:t>
      </w:r>
      <w:r>
        <w:rPr>
          <w:snapToGrid w:val="0"/>
        </w:rPr>
        <w:t>.</w:t>
      </w:r>
      <w:r>
        <w:rPr>
          <w:snapToGrid w:val="0"/>
        </w:rPr>
        <w:tab/>
        <w:t>Judgment may be set aside or varied</w:t>
      </w:r>
      <w:bookmarkEnd w:id="1461"/>
      <w:bookmarkEnd w:id="1462"/>
      <w:bookmarkEnd w:id="1463"/>
      <w:bookmarkEnd w:id="1464"/>
      <w:bookmarkEnd w:id="1465"/>
      <w:bookmarkEnd w:id="1466"/>
      <w:bookmarkEnd w:id="1467"/>
      <w:bookmarkEnd w:id="146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469" w:name="_Toc74018967"/>
      <w:bookmarkStart w:id="1470" w:name="_Toc75327364"/>
      <w:bookmarkStart w:id="1471" w:name="_Toc75940780"/>
      <w:bookmarkStart w:id="1472" w:name="_Toc80605019"/>
      <w:bookmarkStart w:id="1473" w:name="_Toc80608164"/>
      <w:bookmarkStart w:id="1474" w:name="_Toc81282937"/>
      <w:bookmarkStart w:id="1475" w:name="_Toc87852629"/>
      <w:bookmarkStart w:id="1476" w:name="_Toc101598996"/>
      <w:bookmarkStart w:id="1477" w:name="_Toc102560171"/>
      <w:bookmarkStart w:id="1478" w:name="_Toc102813767"/>
      <w:bookmarkStart w:id="1479" w:name="_Toc102990155"/>
      <w:bookmarkStart w:id="1480" w:name="_Toc104945294"/>
      <w:bookmarkStart w:id="1481" w:name="_Toc105492417"/>
      <w:bookmarkStart w:id="1482" w:name="_Toc153095749"/>
      <w:bookmarkStart w:id="1483" w:name="_Toc153096997"/>
      <w:r>
        <w:rPr>
          <w:rStyle w:val="CharPartNo"/>
        </w:rPr>
        <w:t>Order 17</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r>
        <w:t> — </w:t>
      </w:r>
      <w:bookmarkStart w:id="1484" w:name="_Toc80608165"/>
      <w:bookmarkStart w:id="1485" w:name="_Toc81282938"/>
      <w:bookmarkStart w:id="1486" w:name="_Toc87852630"/>
      <w:r>
        <w:rPr>
          <w:rStyle w:val="CharPartText"/>
        </w:rPr>
        <w:t>Interpleader</w:t>
      </w:r>
      <w:bookmarkEnd w:id="1482"/>
      <w:bookmarkEnd w:id="1483"/>
      <w:bookmarkEnd w:id="1484"/>
      <w:bookmarkEnd w:id="1485"/>
      <w:bookmarkEnd w:id="1486"/>
    </w:p>
    <w:p>
      <w:pPr>
        <w:pStyle w:val="Heading5"/>
        <w:spacing w:before="120"/>
        <w:rPr>
          <w:snapToGrid w:val="0"/>
        </w:rPr>
      </w:pPr>
      <w:bookmarkStart w:id="1487" w:name="_Toc437921105"/>
      <w:bookmarkStart w:id="1488" w:name="_Toc483971558"/>
      <w:bookmarkStart w:id="1489" w:name="_Toc520884992"/>
      <w:bookmarkStart w:id="1490" w:name="_Toc87852631"/>
      <w:bookmarkStart w:id="1491" w:name="_Toc102813768"/>
      <w:bookmarkStart w:id="1492" w:name="_Toc104945295"/>
      <w:bookmarkStart w:id="1493" w:name="_Toc153095750"/>
      <w:bookmarkStart w:id="1494" w:name="_Toc153096998"/>
      <w:r>
        <w:rPr>
          <w:rStyle w:val="CharSectno"/>
        </w:rPr>
        <w:t>1</w:t>
      </w:r>
      <w:r>
        <w:rPr>
          <w:snapToGrid w:val="0"/>
        </w:rPr>
        <w:t>.</w:t>
      </w:r>
      <w:r>
        <w:rPr>
          <w:snapToGrid w:val="0"/>
        </w:rPr>
        <w:tab/>
        <w:t>Relief by way of interpleader</w:t>
      </w:r>
      <w:bookmarkEnd w:id="1487"/>
      <w:bookmarkEnd w:id="1488"/>
      <w:bookmarkEnd w:id="1489"/>
      <w:bookmarkEnd w:id="1490"/>
      <w:bookmarkEnd w:id="1491"/>
      <w:bookmarkEnd w:id="1492"/>
      <w:bookmarkEnd w:id="1493"/>
      <w:bookmarkEnd w:id="149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 or</w:t>
      </w:r>
    </w:p>
    <w:p>
      <w:pPr>
        <w:pStyle w:val="Indenta"/>
        <w:rPr>
          <w:snapToGrid w:val="0"/>
        </w:rPr>
      </w:pPr>
      <w:r>
        <w:rPr>
          <w:snapToGrid w:val="0"/>
        </w:rPr>
        <w:tab/>
        <w:t>(b)</w:t>
      </w:r>
      <w:r>
        <w:rPr>
          <w:snapToGrid w:val="0"/>
        </w:rPr>
        <w:tab/>
        <w:t>where the applicant is the sheriff or other officer charged with the execution of process under the authority of the Court, and claim is made to any land, goods, chattels, or money taken or intended to be taken in execution, or to the proceeds or value of any such land, goods, or chattels by any person other than the person against whom the process is issued.</w:t>
      </w:r>
    </w:p>
    <w:p>
      <w:pPr>
        <w:pStyle w:val="Heading5"/>
        <w:spacing w:before="120"/>
        <w:rPr>
          <w:snapToGrid w:val="0"/>
        </w:rPr>
      </w:pPr>
      <w:bookmarkStart w:id="1495" w:name="_Toc437921106"/>
      <w:bookmarkStart w:id="1496" w:name="_Toc483971559"/>
      <w:bookmarkStart w:id="1497" w:name="_Toc520884993"/>
      <w:bookmarkStart w:id="1498" w:name="_Toc87852632"/>
      <w:bookmarkStart w:id="1499" w:name="_Toc102813769"/>
      <w:bookmarkStart w:id="1500" w:name="_Toc104945296"/>
      <w:bookmarkStart w:id="1501" w:name="_Toc153095751"/>
      <w:bookmarkStart w:id="1502" w:name="_Toc153096999"/>
      <w:r>
        <w:rPr>
          <w:rStyle w:val="CharSectno"/>
        </w:rPr>
        <w:t>2</w:t>
      </w:r>
      <w:r>
        <w:rPr>
          <w:snapToGrid w:val="0"/>
        </w:rPr>
        <w:t>.</w:t>
      </w:r>
      <w:r>
        <w:rPr>
          <w:snapToGrid w:val="0"/>
        </w:rPr>
        <w:tab/>
        <w:t>Mode of application</w:t>
      </w:r>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Subsection"/>
        <w:rPr>
          <w:snapToGrid w:val="0"/>
        </w:rPr>
      </w:pPr>
      <w:r>
        <w:rPr>
          <w:snapToGrid w:val="0"/>
        </w:rPr>
        <w:tab/>
        <w:t>(4)</w:t>
      </w:r>
      <w:r>
        <w:rPr>
          <w:snapToGrid w:val="0"/>
        </w:rPr>
        <w:tab/>
        <w:t>Where the applicant is the sheriff he shall not provide such evidence as is referred to in paragraph (3) unless the Court directs him to do so.</w:t>
      </w:r>
    </w:p>
    <w:p>
      <w:pPr>
        <w:pStyle w:val="Heading5"/>
        <w:rPr>
          <w:snapToGrid w:val="0"/>
        </w:rPr>
      </w:pPr>
      <w:bookmarkStart w:id="1503" w:name="_Toc437921107"/>
      <w:bookmarkStart w:id="1504" w:name="_Toc483971560"/>
      <w:bookmarkStart w:id="1505" w:name="_Toc520884994"/>
      <w:bookmarkStart w:id="1506" w:name="_Toc87852633"/>
      <w:bookmarkStart w:id="1507" w:name="_Toc102813770"/>
      <w:bookmarkStart w:id="1508" w:name="_Toc104945297"/>
      <w:bookmarkStart w:id="1509" w:name="_Toc153095752"/>
      <w:bookmarkStart w:id="1510" w:name="_Toc153097000"/>
      <w:r>
        <w:rPr>
          <w:rStyle w:val="CharSectno"/>
        </w:rPr>
        <w:t>3</w:t>
      </w:r>
      <w:r>
        <w:rPr>
          <w:snapToGrid w:val="0"/>
        </w:rPr>
        <w:t>.</w:t>
      </w:r>
      <w:r>
        <w:rPr>
          <w:snapToGrid w:val="0"/>
        </w:rPr>
        <w:tab/>
        <w:t>Time for application by defendant</w:t>
      </w:r>
      <w:bookmarkEnd w:id="1503"/>
      <w:bookmarkEnd w:id="1504"/>
      <w:bookmarkEnd w:id="1505"/>
      <w:bookmarkEnd w:id="1506"/>
      <w:bookmarkEnd w:id="1507"/>
      <w:bookmarkEnd w:id="1508"/>
      <w:bookmarkEnd w:id="1509"/>
      <w:bookmarkEnd w:id="151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511" w:name="_Toc437921108"/>
      <w:bookmarkStart w:id="1512" w:name="_Toc483971561"/>
      <w:bookmarkStart w:id="1513" w:name="_Toc520884995"/>
      <w:bookmarkStart w:id="1514" w:name="_Toc87852634"/>
      <w:bookmarkStart w:id="1515" w:name="_Toc102813771"/>
      <w:bookmarkStart w:id="1516" w:name="_Toc104945298"/>
      <w:bookmarkStart w:id="1517" w:name="_Toc153095753"/>
      <w:bookmarkStart w:id="1518" w:name="_Toc153097001"/>
      <w:r>
        <w:rPr>
          <w:rStyle w:val="CharSectno"/>
        </w:rPr>
        <w:t>4</w:t>
      </w:r>
      <w:r>
        <w:rPr>
          <w:snapToGrid w:val="0"/>
        </w:rPr>
        <w:t>.</w:t>
      </w:r>
      <w:r>
        <w:rPr>
          <w:snapToGrid w:val="0"/>
        </w:rPr>
        <w:tab/>
        <w:t>Stay of proceedings</w:t>
      </w:r>
      <w:bookmarkEnd w:id="1511"/>
      <w:bookmarkEnd w:id="1512"/>
      <w:bookmarkEnd w:id="1513"/>
      <w:bookmarkEnd w:id="1514"/>
      <w:bookmarkEnd w:id="1515"/>
      <w:bookmarkEnd w:id="1516"/>
      <w:bookmarkEnd w:id="1517"/>
      <w:bookmarkEnd w:id="151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519" w:name="_Toc437921109"/>
      <w:bookmarkStart w:id="1520" w:name="_Toc483971562"/>
      <w:bookmarkStart w:id="1521" w:name="_Toc520884996"/>
      <w:bookmarkStart w:id="1522" w:name="_Toc87852635"/>
      <w:bookmarkStart w:id="1523" w:name="_Toc102813772"/>
      <w:bookmarkStart w:id="1524" w:name="_Toc104945299"/>
      <w:bookmarkStart w:id="1525" w:name="_Toc153095754"/>
      <w:bookmarkStart w:id="1526" w:name="_Toc153097002"/>
      <w:r>
        <w:rPr>
          <w:rStyle w:val="CharSectno"/>
        </w:rPr>
        <w:t>5</w:t>
      </w:r>
      <w:r>
        <w:rPr>
          <w:snapToGrid w:val="0"/>
        </w:rPr>
        <w:t>.</w:t>
      </w:r>
      <w:r>
        <w:rPr>
          <w:snapToGrid w:val="0"/>
        </w:rPr>
        <w:tab/>
        <w:t>Order on summons</w:t>
      </w:r>
      <w:bookmarkEnd w:id="1519"/>
      <w:bookmarkEnd w:id="1520"/>
      <w:bookmarkEnd w:id="1521"/>
      <w:bookmarkEnd w:id="1522"/>
      <w:bookmarkEnd w:id="1523"/>
      <w:bookmarkEnd w:id="1524"/>
      <w:bookmarkEnd w:id="1525"/>
      <w:bookmarkEnd w:id="152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527" w:name="_Toc437921110"/>
      <w:bookmarkStart w:id="1528" w:name="_Toc483971563"/>
      <w:bookmarkStart w:id="1529" w:name="_Toc520884997"/>
      <w:bookmarkStart w:id="1530" w:name="_Toc87852636"/>
      <w:bookmarkStart w:id="1531" w:name="_Toc102813773"/>
      <w:bookmarkStart w:id="1532" w:name="_Toc104945300"/>
      <w:bookmarkStart w:id="1533" w:name="_Toc153095755"/>
      <w:bookmarkStart w:id="1534" w:name="_Toc153097003"/>
      <w:r>
        <w:rPr>
          <w:rStyle w:val="CharSectno"/>
        </w:rPr>
        <w:t>6</w:t>
      </w:r>
      <w:r>
        <w:rPr>
          <w:snapToGrid w:val="0"/>
        </w:rPr>
        <w:t>.</w:t>
      </w:r>
      <w:r>
        <w:rPr>
          <w:snapToGrid w:val="0"/>
        </w:rPr>
        <w:tab/>
        <w:t>Summary determination</w:t>
      </w:r>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The Court may, with the consent of both claimants or on the request of any claimant, or if the applicant is the sheriff, dispose of the merits of the claims and decide the same in a summary manner.</w:t>
      </w:r>
    </w:p>
    <w:p>
      <w:pPr>
        <w:pStyle w:val="Heading5"/>
        <w:rPr>
          <w:snapToGrid w:val="0"/>
        </w:rPr>
      </w:pPr>
      <w:bookmarkStart w:id="1535" w:name="_Toc437921111"/>
      <w:bookmarkStart w:id="1536" w:name="_Toc483971564"/>
      <w:bookmarkStart w:id="1537" w:name="_Toc520884998"/>
      <w:bookmarkStart w:id="1538" w:name="_Toc87852637"/>
      <w:bookmarkStart w:id="1539" w:name="_Toc102813774"/>
      <w:bookmarkStart w:id="1540" w:name="_Toc104945301"/>
      <w:bookmarkStart w:id="1541" w:name="_Toc153095756"/>
      <w:bookmarkStart w:id="1542" w:name="_Toc153097004"/>
      <w:r>
        <w:rPr>
          <w:rStyle w:val="CharSectno"/>
        </w:rPr>
        <w:t>7</w:t>
      </w:r>
      <w:r>
        <w:rPr>
          <w:snapToGrid w:val="0"/>
        </w:rPr>
        <w:t>.</w:t>
      </w:r>
      <w:r>
        <w:rPr>
          <w:snapToGrid w:val="0"/>
        </w:rPr>
        <w:tab/>
        <w:t>Where question of law only</w:t>
      </w:r>
      <w:bookmarkEnd w:id="1535"/>
      <w:bookmarkEnd w:id="1536"/>
      <w:bookmarkEnd w:id="1537"/>
      <w:bookmarkEnd w:id="1538"/>
      <w:bookmarkEnd w:id="1539"/>
      <w:bookmarkEnd w:id="1540"/>
      <w:bookmarkEnd w:id="1541"/>
      <w:bookmarkEnd w:id="154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543" w:name="_Toc437921112"/>
      <w:bookmarkStart w:id="1544" w:name="_Toc483971565"/>
      <w:bookmarkStart w:id="1545" w:name="_Toc520884999"/>
      <w:bookmarkStart w:id="1546" w:name="_Toc87852638"/>
      <w:bookmarkStart w:id="1547" w:name="_Toc102813775"/>
      <w:bookmarkStart w:id="1548" w:name="_Toc104945302"/>
      <w:bookmarkStart w:id="1549" w:name="_Toc153095757"/>
      <w:bookmarkStart w:id="1550" w:name="_Toc153097005"/>
      <w:r>
        <w:rPr>
          <w:rStyle w:val="CharSectno"/>
        </w:rPr>
        <w:t>8</w:t>
      </w:r>
      <w:r>
        <w:rPr>
          <w:snapToGrid w:val="0"/>
        </w:rPr>
        <w:t>.</w:t>
      </w:r>
      <w:r>
        <w:rPr>
          <w:snapToGrid w:val="0"/>
        </w:rPr>
        <w:tab/>
        <w:t>Claimant failing to appear etc.</w:t>
      </w:r>
      <w:bookmarkEnd w:id="1543"/>
      <w:bookmarkEnd w:id="1544"/>
      <w:bookmarkEnd w:id="1545"/>
      <w:bookmarkEnd w:id="1546"/>
      <w:bookmarkEnd w:id="1547"/>
      <w:bookmarkEnd w:id="1548"/>
      <w:bookmarkEnd w:id="1549"/>
      <w:bookmarkEnd w:id="155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551" w:name="_Toc437921113"/>
      <w:bookmarkStart w:id="1552" w:name="_Toc483971566"/>
      <w:bookmarkStart w:id="1553" w:name="_Toc520885000"/>
      <w:bookmarkStart w:id="1554" w:name="_Toc87852639"/>
      <w:bookmarkStart w:id="1555" w:name="_Toc102813776"/>
      <w:bookmarkStart w:id="1556" w:name="_Toc104945303"/>
      <w:bookmarkStart w:id="1557" w:name="_Toc153095758"/>
      <w:bookmarkStart w:id="1558" w:name="_Toc153097006"/>
      <w:r>
        <w:rPr>
          <w:rStyle w:val="CharSectno"/>
        </w:rPr>
        <w:t>9</w:t>
      </w:r>
      <w:r>
        <w:rPr>
          <w:snapToGrid w:val="0"/>
        </w:rPr>
        <w:t>.</w:t>
      </w:r>
      <w:r>
        <w:rPr>
          <w:snapToGrid w:val="0"/>
        </w:rPr>
        <w:tab/>
        <w:t>Power to order sale of goods</w:t>
      </w:r>
      <w:bookmarkEnd w:id="1551"/>
      <w:bookmarkEnd w:id="1552"/>
      <w:bookmarkEnd w:id="1553"/>
      <w:bookmarkEnd w:id="1554"/>
      <w:bookmarkEnd w:id="1555"/>
      <w:bookmarkEnd w:id="1556"/>
      <w:bookmarkEnd w:id="1557"/>
      <w:bookmarkEnd w:id="155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559" w:name="_Toc437921114"/>
      <w:bookmarkStart w:id="1560" w:name="_Toc483971567"/>
      <w:bookmarkStart w:id="1561" w:name="_Toc520885001"/>
      <w:bookmarkStart w:id="1562" w:name="_Toc87852640"/>
      <w:bookmarkStart w:id="1563" w:name="_Toc102813777"/>
      <w:bookmarkStart w:id="1564" w:name="_Toc104945304"/>
      <w:bookmarkStart w:id="1565" w:name="_Toc153095759"/>
      <w:bookmarkStart w:id="1566" w:name="_Toc153097007"/>
      <w:r>
        <w:rPr>
          <w:rStyle w:val="CharSectno"/>
        </w:rPr>
        <w:t>10</w:t>
      </w:r>
      <w:r>
        <w:rPr>
          <w:snapToGrid w:val="0"/>
        </w:rPr>
        <w:t>.</w:t>
      </w:r>
      <w:r>
        <w:rPr>
          <w:snapToGrid w:val="0"/>
        </w:rPr>
        <w:tab/>
        <w:t>Discovery, etc. and trial</w:t>
      </w:r>
      <w:bookmarkEnd w:id="1559"/>
      <w:bookmarkEnd w:id="1560"/>
      <w:bookmarkEnd w:id="1561"/>
      <w:bookmarkEnd w:id="1562"/>
      <w:bookmarkEnd w:id="1563"/>
      <w:bookmarkEnd w:id="1564"/>
      <w:bookmarkEnd w:id="1565"/>
      <w:bookmarkEnd w:id="156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567" w:name="_Toc437921115"/>
      <w:bookmarkStart w:id="1568" w:name="_Toc483971568"/>
      <w:bookmarkStart w:id="1569" w:name="_Toc520885002"/>
      <w:bookmarkStart w:id="1570" w:name="_Toc87852641"/>
      <w:bookmarkStart w:id="1571" w:name="_Toc102813778"/>
      <w:bookmarkStart w:id="1572" w:name="_Toc104945305"/>
      <w:bookmarkStart w:id="1573" w:name="_Toc153095760"/>
      <w:bookmarkStart w:id="1574" w:name="_Toc153097008"/>
      <w:r>
        <w:rPr>
          <w:rStyle w:val="CharSectno"/>
        </w:rPr>
        <w:t>11</w:t>
      </w:r>
      <w:r>
        <w:rPr>
          <w:snapToGrid w:val="0"/>
        </w:rPr>
        <w:t>.</w:t>
      </w:r>
      <w:r>
        <w:rPr>
          <w:snapToGrid w:val="0"/>
        </w:rPr>
        <w:tab/>
        <w:t>One order where several causes pending</w:t>
      </w:r>
      <w:bookmarkEnd w:id="1567"/>
      <w:bookmarkEnd w:id="1568"/>
      <w:bookmarkEnd w:id="1569"/>
      <w:bookmarkEnd w:id="1570"/>
      <w:bookmarkEnd w:id="1571"/>
      <w:bookmarkEnd w:id="1572"/>
      <w:bookmarkEnd w:id="1573"/>
      <w:bookmarkEnd w:id="157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Heading5"/>
        <w:rPr>
          <w:snapToGrid w:val="0"/>
        </w:rPr>
      </w:pPr>
      <w:bookmarkStart w:id="1575" w:name="_Toc437921116"/>
      <w:bookmarkStart w:id="1576" w:name="_Toc483971569"/>
      <w:bookmarkStart w:id="1577" w:name="_Toc520885003"/>
      <w:bookmarkStart w:id="1578" w:name="_Toc87852642"/>
      <w:bookmarkStart w:id="1579" w:name="_Toc102813779"/>
      <w:bookmarkStart w:id="1580" w:name="_Toc104945306"/>
      <w:bookmarkStart w:id="1581" w:name="_Toc153095761"/>
      <w:bookmarkStart w:id="1582" w:name="_Toc153097009"/>
      <w:r>
        <w:rPr>
          <w:rStyle w:val="CharSectno"/>
        </w:rPr>
        <w:t>12</w:t>
      </w:r>
      <w:r>
        <w:rPr>
          <w:snapToGrid w:val="0"/>
        </w:rPr>
        <w:t>.</w:t>
      </w:r>
      <w:r>
        <w:rPr>
          <w:snapToGrid w:val="0"/>
        </w:rPr>
        <w:tab/>
        <w:t>Claim etc. to goods taken in execution</w:t>
      </w:r>
      <w:bookmarkEnd w:id="1575"/>
      <w:bookmarkEnd w:id="1576"/>
      <w:bookmarkEnd w:id="1577"/>
      <w:bookmarkEnd w:id="1578"/>
      <w:bookmarkEnd w:id="1579"/>
      <w:bookmarkEnd w:id="1580"/>
      <w:bookmarkEnd w:id="1581"/>
      <w:bookmarkEnd w:id="1582"/>
    </w:p>
    <w:p>
      <w:pPr>
        <w:pStyle w:val="Subsection"/>
        <w:rPr>
          <w:snapToGrid w:val="0"/>
        </w:rPr>
      </w:pPr>
      <w:r>
        <w:rPr>
          <w:snapToGrid w:val="0"/>
        </w:rPr>
        <w:tab/>
        <w:t>(1)</w:t>
      </w:r>
      <w:r>
        <w:rPr>
          <w:snapToGrid w:val="0"/>
        </w:rPr>
        <w:tab/>
        <w:t>Where a claim is made to any property taken in execution it must be in writing and the claimant must indorse thereon an address for service which must not be more than 66 kilometres from the Court at Perth, where notices and other documents in the proceedings not required to be served on the claimant personally may be served on him.</w:t>
      </w:r>
    </w:p>
    <w:p>
      <w:pPr>
        <w:pStyle w:val="Subsection"/>
        <w:rPr>
          <w:snapToGrid w:val="0"/>
        </w:rPr>
      </w:pPr>
      <w:r>
        <w:rPr>
          <w:snapToGrid w:val="0"/>
        </w:rPr>
        <w:tab/>
        <w:t>(2)</w:t>
      </w:r>
      <w:r>
        <w:rPr>
          <w:snapToGrid w:val="0"/>
        </w:rPr>
        <w:tab/>
        <w:t>Upon the receipt of the claim the sheriff or his officer must forthwith give notice thereof to the execution creditor (Form No. 8), and the execution creditor must within 14 days after receiving the notice give notice to the sheriff or his officer whether he admits or disputes the claim (Form No. 9). If the execution creditor admits the title of the claimant and gives notice as directed by this Rule he shall only be liable to the sheriff or officer for any fees and expenses incurred prior to the receipt of the notice admitting the claim.</w:t>
      </w:r>
    </w:p>
    <w:p>
      <w:pPr>
        <w:pStyle w:val="Footnotesection"/>
      </w:pPr>
      <w:r>
        <w:tab/>
        <w:t xml:space="preserve">[Rule 12 amended in Gazette 15 Jun 1973 p. 2247; 7 Dec 1973 p. 4489; 31 Mar 1983 p. 1090; 26 Jan 1993 p. 824.] </w:t>
      </w:r>
    </w:p>
    <w:p>
      <w:pPr>
        <w:pStyle w:val="Heading5"/>
        <w:rPr>
          <w:snapToGrid w:val="0"/>
        </w:rPr>
      </w:pPr>
      <w:bookmarkStart w:id="1583" w:name="_Toc437921117"/>
      <w:bookmarkStart w:id="1584" w:name="_Toc483971570"/>
      <w:bookmarkStart w:id="1585" w:name="_Toc520885004"/>
      <w:bookmarkStart w:id="1586" w:name="_Toc87852643"/>
      <w:bookmarkStart w:id="1587" w:name="_Toc102813780"/>
      <w:bookmarkStart w:id="1588" w:name="_Toc104945307"/>
      <w:bookmarkStart w:id="1589" w:name="_Toc153095762"/>
      <w:bookmarkStart w:id="1590" w:name="_Toc153097010"/>
      <w:r>
        <w:rPr>
          <w:rStyle w:val="CharSectno"/>
        </w:rPr>
        <w:t>13</w:t>
      </w:r>
      <w:r>
        <w:rPr>
          <w:snapToGrid w:val="0"/>
        </w:rPr>
        <w:t>.</w:t>
      </w:r>
      <w:r>
        <w:rPr>
          <w:snapToGrid w:val="0"/>
        </w:rPr>
        <w:tab/>
        <w:t>Withdrawal by sheriff</w:t>
      </w:r>
      <w:bookmarkEnd w:id="1583"/>
      <w:bookmarkEnd w:id="1584"/>
      <w:bookmarkEnd w:id="1585"/>
      <w:bookmarkEnd w:id="1586"/>
      <w:bookmarkEnd w:id="1587"/>
      <w:bookmarkEnd w:id="1588"/>
      <w:bookmarkEnd w:id="1589"/>
      <w:bookmarkEnd w:id="1590"/>
    </w:p>
    <w:p>
      <w:pPr>
        <w:pStyle w:val="Subsection"/>
        <w:rPr>
          <w:snapToGrid w:val="0"/>
        </w:rPr>
      </w:pPr>
      <w:r>
        <w:rPr>
          <w:snapToGrid w:val="0"/>
        </w:rPr>
        <w:tab/>
      </w:r>
      <w:r>
        <w:rPr>
          <w:snapToGrid w:val="0"/>
        </w:rPr>
        <w:tab/>
        <w:t>When the execution creditor has given notice to the sheriff or his officer that he admits the claim of the claimant, the sheriff may thereupon withdraw from possession of the property claimed, and may obtain an order protecting him from any action in respect of the seizure and possession.</w:t>
      </w:r>
    </w:p>
    <w:p>
      <w:pPr>
        <w:pStyle w:val="Heading5"/>
        <w:rPr>
          <w:snapToGrid w:val="0"/>
        </w:rPr>
      </w:pPr>
      <w:bookmarkStart w:id="1591" w:name="_Toc437921118"/>
      <w:bookmarkStart w:id="1592" w:name="_Toc483971571"/>
      <w:bookmarkStart w:id="1593" w:name="_Toc520885005"/>
      <w:bookmarkStart w:id="1594" w:name="_Toc87852644"/>
      <w:bookmarkStart w:id="1595" w:name="_Toc102813781"/>
      <w:bookmarkStart w:id="1596" w:name="_Toc104945308"/>
      <w:bookmarkStart w:id="1597" w:name="_Toc153095763"/>
      <w:bookmarkStart w:id="1598" w:name="_Toc153097011"/>
      <w:r>
        <w:rPr>
          <w:rStyle w:val="CharSectno"/>
        </w:rPr>
        <w:t>14</w:t>
      </w:r>
      <w:r>
        <w:rPr>
          <w:snapToGrid w:val="0"/>
        </w:rPr>
        <w:t>.</w:t>
      </w:r>
      <w:r>
        <w:rPr>
          <w:snapToGrid w:val="0"/>
        </w:rPr>
        <w:tab/>
        <w:t>Application by the sheriff</w:t>
      </w:r>
      <w:bookmarkEnd w:id="1591"/>
      <w:bookmarkEnd w:id="1592"/>
      <w:bookmarkEnd w:id="1593"/>
      <w:bookmarkEnd w:id="1594"/>
      <w:bookmarkEnd w:id="1595"/>
      <w:bookmarkEnd w:id="1596"/>
      <w:bookmarkEnd w:id="1597"/>
      <w:bookmarkEnd w:id="1598"/>
    </w:p>
    <w:p>
      <w:pPr>
        <w:pStyle w:val="Subsection"/>
        <w:rPr>
          <w:snapToGrid w:val="0"/>
        </w:rPr>
      </w:pPr>
      <w:r>
        <w:rPr>
          <w:snapToGrid w:val="0"/>
        </w:rPr>
        <w:tab/>
        <w:t>(1)</w:t>
      </w:r>
      <w:r>
        <w:rPr>
          <w:snapToGrid w:val="0"/>
        </w:rPr>
        <w:tab/>
        <w:t>Where the execution creditor does not within the time prescribed by Rule 12(2) admit the title of the claimant to the property, or where the execution creditor disputes the claimant’s title, and the claimant does not withdraw his claim by notice in writing to the sheriff or his officer, the sheriff may issue an interpleader summons; and service of the summons upon the claimant may be effected by leaving it at or posting it to his address for service, or, where the claimant has no address for service, by posting the summons to him at his last known address.</w:t>
      </w:r>
    </w:p>
    <w:p>
      <w:pPr>
        <w:pStyle w:val="Subsection"/>
        <w:rPr>
          <w:snapToGrid w:val="0"/>
        </w:rPr>
      </w:pPr>
      <w:r>
        <w:rPr>
          <w:snapToGrid w:val="0"/>
        </w:rPr>
        <w:tab/>
        <w:t>(2)</w:t>
      </w:r>
      <w:r>
        <w:rPr>
          <w:snapToGrid w:val="0"/>
        </w:rPr>
        <w:tab/>
        <w:t>Should the claimant withdraw his claim by notice in writing to the sheriff, or his officer, or the execution creditor serve an admission of the title of the claimant prior to the return day of such summons, and at the same time give notice of such admission to the claimant, the Judge may make all necessary orders as to costs and expenses.</w:t>
      </w:r>
    </w:p>
    <w:p>
      <w:pPr>
        <w:pStyle w:val="Footnotesection"/>
      </w:pPr>
      <w:r>
        <w:tab/>
        <w:t xml:space="preserve">[Rule 14 amended in Gazette 15 Jun 1973 p. 2248.] </w:t>
      </w:r>
    </w:p>
    <w:p>
      <w:pPr>
        <w:pStyle w:val="Heading5"/>
        <w:rPr>
          <w:snapToGrid w:val="0"/>
        </w:rPr>
      </w:pPr>
      <w:bookmarkStart w:id="1599" w:name="_Toc437921119"/>
      <w:bookmarkStart w:id="1600" w:name="_Toc483971572"/>
      <w:bookmarkStart w:id="1601" w:name="_Toc520885006"/>
      <w:bookmarkStart w:id="1602" w:name="_Toc87852645"/>
      <w:bookmarkStart w:id="1603" w:name="_Toc102813782"/>
      <w:bookmarkStart w:id="1604" w:name="_Toc104945309"/>
      <w:bookmarkStart w:id="1605" w:name="_Toc153095764"/>
      <w:bookmarkStart w:id="1606" w:name="_Toc153097012"/>
      <w:r>
        <w:rPr>
          <w:rStyle w:val="CharSectno"/>
        </w:rPr>
        <w:t>15</w:t>
      </w:r>
      <w:r>
        <w:rPr>
          <w:snapToGrid w:val="0"/>
        </w:rPr>
        <w:t>.</w:t>
      </w:r>
      <w:r>
        <w:rPr>
          <w:snapToGrid w:val="0"/>
        </w:rPr>
        <w:tab/>
        <w:t>Other powers of the Court</w:t>
      </w:r>
      <w:bookmarkEnd w:id="1599"/>
      <w:bookmarkEnd w:id="1600"/>
      <w:bookmarkEnd w:id="1601"/>
      <w:bookmarkEnd w:id="1602"/>
      <w:bookmarkEnd w:id="1603"/>
      <w:bookmarkEnd w:id="1604"/>
      <w:bookmarkEnd w:id="1605"/>
      <w:bookmarkEnd w:id="1606"/>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607" w:name="_Toc74018983"/>
      <w:bookmarkStart w:id="1608" w:name="_Toc75327380"/>
      <w:bookmarkStart w:id="1609" w:name="_Toc75940796"/>
      <w:bookmarkStart w:id="1610" w:name="_Toc80605035"/>
      <w:bookmarkStart w:id="1611" w:name="_Toc80608181"/>
      <w:bookmarkStart w:id="1612" w:name="_Toc81282954"/>
      <w:bookmarkStart w:id="1613" w:name="_Toc87852646"/>
      <w:bookmarkStart w:id="1614" w:name="_Toc101599012"/>
      <w:bookmarkStart w:id="1615" w:name="_Toc102560187"/>
      <w:bookmarkStart w:id="1616" w:name="_Toc102813783"/>
      <w:bookmarkStart w:id="1617" w:name="_Toc102990171"/>
      <w:bookmarkStart w:id="1618" w:name="_Toc104945310"/>
      <w:bookmarkStart w:id="1619" w:name="_Toc105492433"/>
      <w:bookmarkStart w:id="1620" w:name="_Toc153095765"/>
      <w:bookmarkStart w:id="1621" w:name="_Toc153097013"/>
      <w:r>
        <w:rPr>
          <w:rStyle w:val="CharPartNo"/>
        </w:rPr>
        <w:t>Order 18</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r>
        <w:t> — </w:t>
      </w:r>
      <w:bookmarkStart w:id="1622" w:name="_Toc80608182"/>
      <w:bookmarkStart w:id="1623" w:name="_Toc81282955"/>
      <w:bookmarkStart w:id="1624" w:name="_Toc87852647"/>
      <w:r>
        <w:rPr>
          <w:rStyle w:val="CharPartText"/>
        </w:rPr>
        <w:t>Causes of action, counterclaims and parties</w:t>
      </w:r>
      <w:bookmarkEnd w:id="1620"/>
      <w:bookmarkEnd w:id="1621"/>
      <w:bookmarkEnd w:id="1622"/>
      <w:bookmarkEnd w:id="1623"/>
      <w:bookmarkEnd w:id="1624"/>
    </w:p>
    <w:p>
      <w:pPr>
        <w:pStyle w:val="Heading5"/>
        <w:spacing w:before="120"/>
        <w:rPr>
          <w:snapToGrid w:val="0"/>
        </w:rPr>
      </w:pPr>
      <w:bookmarkStart w:id="1625" w:name="_Toc437921120"/>
      <w:bookmarkStart w:id="1626" w:name="_Toc483971573"/>
      <w:bookmarkStart w:id="1627" w:name="_Toc520885007"/>
      <w:bookmarkStart w:id="1628" w:name="_Toc87852648"/>
      <w:bookmarkStart w:id="1629" w:name="_Toc102813784"/>
      <w:bookmarkStart w:id="1630" w:name="_Toc104945311"/>
      <w:bookmarkStart w:id="1631" w:name="_Toc153095766"/>
      <w:bookmarkStart w:id="1632" w:name="_Toc153097014"/>
      <w:r>
        <w:rPr>
          <w:rStyle w:val="CharSectno"/>
        </w:rPr>
        <w:t>1</w:t>
      </w:r>
      <w:r>
        <w:rPr>
          <w:snapToGrid w:val="0"/>
        </w:rPr>
        <w:t>.</w:t>
      </w:r>
      <w:r>
        <w:rPr>
          <w:snapToGrid w:val="0"/>
        </w:rPr>
        <w:tab/>
        <w:t>Joinder of causes of action</w:t>
      </w:r>
      <w:bookmarkEnd w:id="1625"/>
      <w:bookmarkEnd w:id="1626"/>
      <w:bookmarkEnd w:id="1627"/>
      <w:bookmarkEnd w:id="1628"/>
      <w:bookmarkEnd w:id="1629"/>
      <w:bookmarkEnd w:id="1630"/>
      <w:bookmarkEnd w:id="1631"/>
      <w:bookmarkEnd w:id="1632"/>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633" w:name="_Toc437921121"/>
      <w:bookmarkStart w:id="1634" w:name="_Toc483971574"/>
      <w:bookmarkStart w:id="1635" w:name="_Toc520885008"/>
      <w:bookmarkStart w:id="1636" w:name="_Toc87852649"/>
      <w:bookmarkStart w:id="1637" w:name="_Toc102813785"/>
      <w:bookmarkStart w:id="1638" w:name="_Toc104945312"/>
      <w:bookmarkStart w:id="1639" w:name="_Toc153095767"/>
      <w:bookmarkStart w:id="1640" w:name="_Toc153097015"/>
      <w:r>
        <w:rPr>
          <w:rStyle w:val="CharSectno"/>
        </w:rPr>
        <w:t>2</w:t>
      </w:r>
      <w:r>
        <w:rPr>
          <w:snapToGrid w:val="0"/>
        </w:rPr>
        <w:t>.</w:t>
      </w:r>
      <w:r>
        <w:rPr>
          <w:snapToGrid w:val="0"/>
        </w:rPr>
        <w:tab/>
        <w:t>Counterclaim against plaintiff</w:t>
      </w:r>
      <w:bookmarkEnd w:id="1633"/>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641" w:name="_Toc437921122"/>
      <w:bookmarkStart w:id="1642" w:name="_Toc483971575"/>
      <w:bookmarkStart w:id="1643" w:name="_Toc520885009"/>
      <w:bookmarkStart w:id="1644" w:name="_Toc87852650"/>
      <w:bookmarkStart w:id="1645" w:name="_Toc102813786"/>
      <w:bookmarkStart w:id="1646" w:name="_Toc104945313"/>
      <w:bookmarkStart w:id="1647" w:name="_Toc153095768"/>
      <w:bookmarkStart w:id="1648" w:name="_Toc153097016"/>
      <w:r>
        <w:rPr>
          <w:rStyle w:val="CharSectno"/>
        </w:rPr>
        <w:t>3</w:t>
      </w:r>
      <w:r>
        <w:rPr>
          <w:snapToGrid w:val="0"/>
        </w:rPr>
        <w:t>.</w:t>
      </w:r>
      <w:r>
        <w:rPr>
          <w:snapToGrid w:val="0"/>
        </w:rPr>
        <w:tab/>
        <w:t>Counterclaim against additional parties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rPr>
          <w:snapToGrid w:val="0"/>
        </w:rPr>
      </w:pPr>
      <w:r>
        <w:rPr>
          <w:snapToGrid w:val="0"/>
        </w:rPr>
        <w:tab/>
        <w:t>(5)</w:t>
      </w:r>
      <w:r>
        <w:rPr>
          <w:snapToGrid w:val="0"/>
        </w:rPr>
        <w:tab/>
        <w:t>A copy of a counterclaim required to be served on a person who is not already a party to the action must be indorsed with a notice, in Form No. 10, addressed to that person — </w:t>
      </w:r>
    </w:p>
    <w:p>
      <w:pPr>
        <w:pStyle w:val="Indenta"/>
        <w:rPr>
          <w:snapToGrid w:val="0"/>
        </w:rPr>
      </w:pPr>
      <w:r>
        <w:rPr>
          <w:snapToGrid w:val="0"/>
        </w:rPr>
        <w:tab/>
        <w:t>(a)</w:t>
      </w:r>
      <w:r>
        <w:rPr>
          <w:snapToGrid w:val="0"/>
        </w:rPr>
        <w:tab/>
        <w:t>stating the effect of Order 12, Rule 1, as applied by paragraph (4); and</w:t>
      </w:r>
    </w:p>
    <w:p>
      <w:pPr>
        <w:pStyle w:val="Indenta"/>
        <w:rPr>
          <w:snapToGrid w:val="0"/>
        </w:rPr>
      </w:pPr>
      <w:r>
        <w:rPr>
          <w:snapToGrid w:val="0"/>
        </w:rPr>
        <w:tab/>
        <w:t>(b)</w:t>
      </w:r>
      <w:r>
        <w:rPr>
          <w:snapToGrid w:val="0"/>
        </w:rPr>
        <w:tab/>
        <w:t>specifying the appropriate office for the entry of appearance by that person to the counterclaim.</w:t>
      </w:r>
    </w:p>
    <w:p>
      <w:pPr>
        <w:pStyle w:val="Heading5"/>
        <w:rPr>
          <w:snapToGrid w:val="0"/>
        </w:rPr>
      </w:pPr>
      <w:bookmarkStart w:id="1649" w:name="_Toc437921123"/>
      <w:bookmarkStart w:id="1650" w:name="_Toc483971576"/>
      <w:bookmarkStart w:id="1651" w:name="_Toc520885010"/>
      <w:bookmarkStart w:id="1652" w:name="_Toc87852651"/>
      <w:bookmarkStart w:id="1653" w:name="_Toc102813787"/>
      <w:bookmarkStart w:id="1654" w:name="_Toc104945314"/>
      <w:bookmarkStart w:id="1655" w:name="_Toc153095769"/>
      <w:bookmarkStart w:id="1656" w:name="_Toc153097017"/>
      <w:r>
        <w:rPr>
          <w:rStyle w:val="CharSectno"/>
        </w:rPr>
        <w:t>4</w:t>
      </w:r>
      <w:r>
        <w:rPr>
          <w:snapToGrid w:val="0"/>
        </w:rPr>
        <w:t>.</w:t>
      </w:r>
      <w:r>
        <w:rPr>
          <w:snapToGrid w:val="0"/>
        </w:rPr>
        <w:tab/>
        <w:t>Joinder of parties</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657" w:name="_Toc437921124"/>
      <w:bookmarkStart w:id="1658" w:name="_Toc483971577"/>
      <w:bookmarkStart w:id="1659" w:name="_Toc520885011"/>
      <w:bookmarkStart w:id="1660" w:name="_Toc87852652"/>
      <w:bookmarkStart w:id="1661" w:name="_Toc102813788"/>
      <w:bookmarkStart w:id="1662" w:name="_Toc104945315"/>
      <w:bookmarkStart w:id="1663" w:name="_Toc153095770"/>
      <w:bookmarkStart w:id="1664" w:name="_Toc153097018"/>
      <w:r>
        <w:rPr>
          <w:rStyle w:val="CharSectno"/>
        </w:rPr>
        <w:t>5</w:t>
      </w:r>
      <w:r>
        <w:rPr>
          <w:snapToGrid w:val="0"/>
        </w:rPr>
        <w:t>.</w:t>
      </w:r>
      <w:r>
        <w:rPr>
          <w:snapToGrid w:val="0"/>
        </w:rPr>
        <w:tab/>
        <w:t>Court may order separate trials, etc.</w:t>
      </w:r>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665" w:name="_Toc437921125"/>
      <w:bookmarkStart w:id="1666" w:name="_Toc483971578"/>
      <w:bookmarkStart w:id="1667" w:name="_Toc520885012"/>
      <w:bookmarkStart w:id="1668" w:name="_Toc87852653"/>
      <w:bookmarkStart w:id="1669" w:name="_Toc102813789"/>
      <w:bookmarkStart w:id="1670" w:name="_Toc104945316"/>
      <w:bookmarkStart w:id="1671" w:name="_Toc153095771"/>
      <w:bookmarkStart w:id="1672" w:name="_Toc153097019"/>
      <w:r>
        <w:rPr>
          <w:rStyle w:val="CharSectno"/>
        </w:rPr>
        <w:t>6</w:t>
      </w:r>
      <w:r>
        <w:rPr>
          <w:snapToGrid w:val="0"/>
        </w:rPr>
        <w:t>.</w:t>
      </w:r>
      <w:r>
        <w:rPr>
          <w:snapToGrid w:val="0"/>
        </w:rPr>
        <w:tab/>
        <w:t>Misjoinder and nonjoinder of parties</w:t>
      </w:r>
      <w:bookmarkEnd w:id="1665"/>
      <w:bookmarkEnd w:id="1666"/>
      <w:bookmarkEnd w:id="1667"/>
      <w:bookmarkEnd w:id="1668"/>
      <w:bookmarkEnd w:id="1669"/>
      <w:bookmarkEnd w:id="1670"/>
      <w:bookmarkEnd w:id="1671"/>
      <w:bookmarkEnd w:id="167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673" w:name="_Toc437921126"/>
      <w:bookmarkStart w:id="1674" w:name="_Toc483971579"/>
      <w:bookmarkStart w:id="1675" w:name="_Toc520885013"/>
      <w:bookmarkStart w:id="1676" w:name="_Toc87852654"/>
      <w:bookmarkStart w:id="1677" w:name="_Toc102813790"/>
      <w:bookmarkStart w:id="1678" w:name="_Toc104945317"/>
      <w:bookmarkStart w:id="1679" w:name="_Toc153095772"/>
      <w:bookmarkStart w:id="1680" w:name="_Toc153097020"/>
      <w:r>
        <w:rPr>
          <w:rStyle w:val="CharSectno"/>
        </w:rPr>
        <w:t>7</w:t>
      </w:r>
      <w:r>
        <w:rPr>
          <w:snapToGrid w:val="0"/>
        </w:rPr>
        <w:t>.</w:t>
      </w:r>
      <w:r>
        <w:rPr>
          <w:snapToGrid w:val="0"/>
        </w:rPr>
        <w:tab/>
        <w:t>Change of parties by reason of death, etc.</w:t>
      </w:r>
      <w:bookmarkEnd w:id="1673"/>
      <w:bookmarkEnd w:id="1674"/>
      <w:bookmarkEnd w:id="1675"/>
      <w:bookmarkEnd w:id="1676"/>
      <w:bookmarkEnd w:id="1677"/>
      <w:bookmarkEnd w:id="1678"/>
      <w:bookmarkEnd w:id="1679"/>
      <w:bookmarkEnd w:id="168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681" w:name="_Toc437921127"/>
      <w:bookmarkStart w:id="1682" w:name="_Toc483971580"/>
      <w:bookmarkStart w:id="1683" w:name="_Toc520885014"/>
      <w:bookmarkStart w:id="1684" w:name="_Toc87852655"/>
      <w:bookmarkStart w:id="1685" w:name="_Toc102813791"/>
      <w:bookmarkStart w:id="1686" w:name="_Toc104945318"/>
      <w:bookmarkStart w:id="1687" w:name="_Toc153095773"/>
      <w:bookmarkStart w:id="1688" w:name="_Toc153097021"/>
      <w:r>
        <w:rPr>
          <w:rStyle w:val="CharSectno"/>
        </w:rPr>
        <w:t>8</w:t>
      </w:r>
      <w:r>
        <w:rPr>
          <w:snapToGrid w:val="0"/>
        </w:rPr>
        <w:t>.</w:t>
      </w:r>
      <w:r>
        <w:rPr>
          <w:snapToGrid w:val="0"/>
        </w:rPr>
        <w:tab/>
        <w:t>Provisions consequential on making of order under Rule 6 or 7</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689" w:name="_Toc437921128"/>
      <w:bookmarkStart w:id="1690" w:name="_Toc483971581"/>
      <w:bookmarkStart w:id="1691" w:name="_Toc520885015"/>
      <w:bookmarkStart w:id="1692" w:name="_Toc87852656"/>
      <w:bookmarkStart w:id="1693" w:name="_Toc102813792"/>
      <w:bookmarkStart w:id="1694" w:name="_Toc104945319"/>
      <w:bookmarkStart w:id="1695" w:name="_Toc153095774"/>
      <w:bookmarkStart w:id="1696" w:name="_Toc153097022"/>
      <w:r>
        <w:rPr>
          <w:rStyle w:val="CharSectno"/>
        </w:rPr>
        <w:t>9</w:t>
      </w:r>
      <w:r>
        <w:rPr>
          <w:snapToGrid w:val="0"/>
        </w:rPr>
        <w:t>.</w:t>
      </w:r>
      <w:r>
        <w:rPr>
          <w:snapToGrid w:val="0"/>
        </w:rPr>
        <w:tab/>
        <w:t>Failure to proceed after death of party</w:t>
      </w:r>
      <w:bookmarkEnd w:id="1689"/>
      <w:bookmarkEnd w:id="1690"/>
      <w:bookmarkEnd w:id="1691"/>
      <w:bookmarkEnd w:id="1692"/>
      <w:bookmarkEnd w:id="1693"/>
      <w:bookmarkEnd w:id="1694"/>
      <w:bookmarkEnd w:id="1695"/>
      <w:bookmarkEnd w:id="1696"/>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697" w:name="_Toc437921129"/>
      <w:bookmarkStart w:id="1698" w:name="_Toc483971582"/>
      <w:bookmarkStart w:id="1699" w:name="_Toc520885016"/>
      <w:bookmarkStart w:id="1700" w:name="_Toc87852657"/>
      <w:bookmarkStart w:id="1701" w:name="_Toc102813793"/>
      <w:bookmarkStart w:id="1702" w:name="_Toc104945320"/>
      <w:bookmarkStart w:id="1703" w:name="_Toc153095775"/>
      <w:bookmarkStart w:id="1704" w:name="_Toc153097023"/>
      <w:r>
        <w:rPr>
          <w:rStyle w:val="CharSectno"/>
        </w:rPr>
        <w:t>10</w:t>
      </w:r>
      <w:r>
        <w:rPr>
          <w:snapToGrid w:val="0"/>
        </w:rPr>
        <w:t>.</w:t>
      </w:r>
      <w:r>
        <w:rPr>
          <w:snapToGrid w:val="0"/>
        </w:rPr>
        <w:tab/>
        <w:t>Actions for possession of land</w:t>
      </w:r>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705" w:name="_Toc437921130"/>
      <w:bookmarkStart w:id="1706" w:name="_Toc483971583"/>
      <w:bookmarkStart w:id="1707" w:name="_Toc520885017"/>
      <w:bookmarkStart w:id="1708" w:name="_Toc87852658"/>
      <w:bookmarkStart w:id="1709" w:name="_Toc102813794"/>
      <w:bookmarkStart w:id="1710" w:name="_Toc104945321"/>
      <w:bookmarkStart w:id="1711" w:name="_Toc153095776"/>
      <w:bookmarkStart w:id="1712" w:name="_Toc153097024"/>
      <w:r>
        <w:rPr>
          <w:rStyle w:val="CharSectno"/>
        </w:rPr>
        <w:t>11</w:t>
      </w:r>
      <w:r>
        <w:rPr>
          <w:snapToGrid w:val="0"/>
        </w:rPr>
        <w:t>.</w:t>
      </w:r>
      <w:r>
        <w:rPr>
          <w:snapToGrid w:val="0"/>
        </w:rPr>
        <w:tab/>
        <w:t>Relator actions</w:t>
      </w:r>
      <w:bookmarkEnd w:id="1705"/>
      <w:bookmarkEnd w:id="1706"/>
      <w:bookmarkEnd w:id="1707"/>
      <w:bookmarkEnd w:id="1708"/>
      <w:bookmarkEnd w:id="1709"/>
      <w:bookmarkEnd w:id="1710"/>
      <w:bookmarkEnd w:id="1711"/>
      <w:bookmarkEnd w:id="171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713" w:name="_Toc437921131"/>
      <w:bookmarkStart w:id="1714" w:name="_Toc483971584"/>
      <w:bookmarkStart w:id="1715" w:name="_Toc520885018"/>
      <w:bookmarkStart w:id="1716" w:name="_Toc87852659"/>
      <w:bookmarkStart w:id="1717" w:name="_Toc102813795"/>
      <w:bookmarkStart w:id="1718" w:name="_Toc104945322"/>
      <w:bookmarkStart w:id="1719" w:name="_Toc153095777"/>
      <w:bookmarkStart w:id="1720" w:name="_Toc153097025"/>
      <w:r>
        <w:rPr>
          <w:rStyle w:val="CharSectno"/>
        </w:rPr>
        <w:t>12</w:t>
      </w:r>
      <w:r>
        <w:rPr>
          <w:snapToGrid w:val="0"/>
        </w:rPr>
        <w:t>.</w:t>
      </w:r>
      <w:r>
        <w:rPr>
          <w:snapToGrid w:val="0"/>
        </w:rPr>
        <w:tab/>
        <w:t>Representative proceedings</w:t>
      </w:r>
      <w:bookmarkEnd w:id="1713"/>
      <w:bookmarkEnd w:id="1714"/>
      <w:bookmarkEnd w:id="1715"/>
      <w:bookmarkEnd w:id="1716"/>
      <w:bookmarkEnd w:id="1717"/>
      <w:bookmarkEnd w:id="1718"/>
      <w:bookmarkEnd w:id="1719"/>
      <w:bookmarkEnd w:id="172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721" w:name="_Toc437921132"/>
      <w:bookmarkStart w:id="1722" w:name="_Toc483971585"/>
      <w:bookmarkStart w:id="1723" w:name="_Toc520885019"/>
      <w:bookmarkStart w:id="1724" w:name="_Toc87852660"/>
      <w:bookmarkStart w:id="1725" w:name="_Toc102813796"/>
      <w:bookmarkStart w:id="1726" w:name="_Toc104945323"/>
      <w:bookmarkStart w:id="1727" w:name="_Toc153095778"/>
      <w:bookmarkStart w:id="1728" w:name="_Toc153097026"/>
      <w:r>
        <w:rPr>
          <w:rStyle w:val="CharSectno"/>
        </w:rPr>
        <w:t>13</w:t>
      </w:r>
      <w:r>
        <w:rPr>
          <w:snapToGrid w:val="0"/>
        </w:rPr>
        <w:t>.</w:t>
      </w:r>
      <w:r>
        <w:rPr>
          <w:snapToGrid w:val="0"/>
        </w:rPr>
        <w:tab/>
        <w:t>Representation of interested persons who cannot be ascertained, etc.</w:t>
      </w:r>
      <w:bookmarkEnd w:id="1721"/>
      <w:bookmarkEnd w:id="1722"/>
      <w:bookmarkEnd w:id="1723"/>
      <w:bookmarkEnd w:id="1724"/>
      <w:bookmarkEnd w:id="1725"/>
      <w:bookmarkEnd w:id="1726"/>
      <w:bookmarkEnd w:id="1727"/>
      <w:bookmarkEnd w:id="172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729" w:name="_Toc437921133"/>
      <w:bookmarkStart w:id="1730" w:name="_Toc483971586"/>
      <w:bookmarkStart w:id="1731" w:name="_Toc520885020"/>
      <w:bookmarkStart w:id="1732" w:name="_Toc87852661"/>
      <w:bookmarkStart w:id="1733" w:name="_Toc102813797"/>
      <w:bookmarkStart w:id="1734" w:name="_Toc104945324"/>
      <w:bookmarkStart w:id="1735" w:name="_Toc153095779"/>
      <w:bookmarkStart w:id="1736" w:name="_Toc153097027"/>
      <w:r>
        <w:rPr>
          <w:rStyle w:val="CharSectno"/>
        </w:rPr>
        <w:t>14</w:t>
      </w:r>
      <w:r>
        <w:rPr>
          <w:snapToGrid w:val="0"/>
        </w:rPr>
        <w:t>.</w:t>
      </w:r>
      <w:r>
        <w:rPr>
          <w:snapToGrid w:val="0"/>
        </w:rPr>
        <w:tab/>
        <w:t>Representation of beneficiaries by trustees, etc.</w:t>
      </w:r>
      <w:bookmarkEnd w:id="1729"/>
      <w:bookmarkEnd w:id="1730"/>
      <w:bookmarkEnd w:id="1731"/>
      <w:bookmarkEnd w:id="1732"/>
      <w:bookmarkEnd w:id="1733"/>
      <w:bookmarkEnd w:id="1734"/>
      <w:bookmarkEnd w:id="1735"/>
      <w:bookmarkEnd w:id="173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737" w:name="_Toc437921134"/>
      <w:bookmarkStart w:id="1738" w:name="_Toc483971587"/>
      <w:bookmarkStart w:id="1739" w:name="_Toc520885021"/>
      <w:bookmarkStart w:id="1740" w:name="_Toc87852662"/>
      <w:bookmarkStart w:id="1741" w:name="_Toc102813798"/>
      <w:bookmarkStart w:id="1742" w:name="_Toc104945325"/>
      <w:bookmarkStart w:id="1743" w:name="_Toc153095780"/>
      <w:bookmarkStart w:id="1744" w:name="_Toc153097028"/>
      <w:r>
        <w:rPr>
          <w:rStyle w:val="CharSectno"/>
        </w:rPr>
        <w:t>15</w:t>
      </w:r>
      <w:r>
        <w:rPr>
          <w:snapToGrid w:val="0"/>
        </w:rPr>
        <w:t>.</w:t>
      </w:r>
      <w:r>
        <w:rPr>
          <w:snapToGrid w:val="0"/>
        </w:rPr>
        <w:tab/>
        <w:t>Representation of deceased person interested in proceedings</w:t>
      </w:r>
      <w:bookmarkEnd w:id="1737"/>
      <w:bookmarkEnd w:id="1738"/>
      <w:bookmarkEnd w:id="1739"/>
      <w:bookmarkEnd w:id="1740"/>
      <w:bookmarkEnd w:id="1741"/>
      <w:bookmarkEnd w:id="1742"/>
      <w:bookmarkEnd w:id="1743"/>
      <w:bookmarkEnd w:id="174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745" w:name="_Toc437921135"/>
      <w:bookmarkStart w:id="1746" w:name="_Toc483971588"/>
      <w:bookmarkStart w:id="1747" w:name="_Toc520885022"/>
      <w:bookmarkStart w:id="1748" w:name="_Toc87852663"/>
      <w:bookmarkStart w:id="1749" w:name="_Toc102813799"/>
      <w:bookmarkStart w:id="1750" w:name="_Toc104945326"/>
      <w:bookmarkStart w:id="1751" w:name="_Toc153095781"/>
      <w:bookmarkStart w:id="1752" w:name="_Toc153097029"/>
      <w:r>
        <w:rPr>
          <w:rStyle w:val="CharSectno"/>
        </w:rPr>
        <w:t>16</w:t>
      </w:r>
      <w:r>
        <w:rPr>
          <w:snapToGrid w:val="0"/>
        </w:rPr>
        <w:t>.</w:t>
      </w:r>
      <w:r>
        <w:rPr>
          <w:snapToGrid w:val="0"/>
        </w:rPr>
        <w:tab/>
        <w:t>Declaratory judgment</w:t>
      </w:r>
      <w:bookmarkEnd w:id="1745"/>
      <w:bookmarkEnd w:id="1746"/>
      <w:bookmarkEnd w:id="1747"/>
      <w:bookmarkEnd w:id="1748"/>
      <w:bookmarkEnd w:id="1749"/>
      <w:bookmarkEnd w:id="1750"/>
      <w:bookmarkEnd w:id="1751"/>
      <w:bookmarkEnd w:id="175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753" w:name="_Toc437921136"/>
      <w:bookmarkStart w:id="1754" w:name="_Toc483971589"/>
      <w:bookmarkStart w:id="1755" w:name="_Toc520885023"/>
      <w:bookmarkStart w:id="1756" w:name="_Toc87852664"/>
      <w:bookmarkStart w:id="1757" w:name="_Toc102813800"/>
      <w:bookmarkStart w:id="1758" w:name="_Toc104945327"/>
      <w:bookmarkStart w:id="1759" w:name="_Toc153095782"/>
      <w:bookmarkStart w:id="1760" w:name="_Toc153097030"/>
      <w:r>
        <w:rPr>
          <w:rStyle w:val="CharSectno"/>
        </w:rPr>
        <w:t>17</w:t>
      </w:r>
      <w:r>
        <w:rPr>
          <w:snapToGrid w:val="0"/>
        </w:rPr>
        <w:t>.</w:t>
      </w:r>
      <w:r>
        <w:rPr>
          <w:snapToGrid w:val="0"/>
        </w:rPr>
        <w:tab/>
        <w:t>Conduct of proceedings</w:t>
      </w:r>
      <w:bookmarkEnd w:id="1753"/>
      <w:bookmarkEnd w:id="1754"/>
      <w:bookmarkEnd w:id="1755"/>
      <w:bookmarkEnd w:id="1756"/>
      <w:bookmarkEnd w:id="1757"/>
      <w:bookmarkEnd w:id="1758"/>
      <w:bookmarkEnd w:id="1759"/>
      <w:bookmarkEnd w:id="176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761" w:name="_Toc74019001"/>
      <w:bookmarkStart w:id="1762" w:name="_Toc75327398"/>
      <w:bookmarkStart w:id="1763" w:name="_Toc75940814"/>
      <w:bookmarkStart w:id="1764" w:name="_Toc80605053"/>
      <w:bookmarkStart w:id="1765" w:name="_Toc80608200"/>
      <w:bookmarkStart w:id="1766" w:name="_Toc81282973"/>
      <w:bookmarkStart w:id="1767" w:name="_Toc87852665"/>
      <w:bookmarkStart w:id="1768" w:name="_Toc101599030"/>
      <w:bookmarkStart w:id="1769" w:name="_Toc102560205"/>
      <w:bookmarkStart w:id="1770" w:name="_Toc102813801"/>
      <w:bookmarkStart w:id="1771" w:name="_Toc102990189"/>
      <w:bookmarkStart w:id="1772" w:name="_Toc104945328"/>
      <w:bookmarkStart w:id="1773" w:name="_Toc105492451"/>
      <w:bookmarkStart w:id="1774" w:name="_Toc153095783"/>
      <w:bookmarkStart w:id="1775" w:name="_Toc153097031"/>
      <w:r>
        <w:rPr>
          <w:rStyle w:val="CharPartNo"/>
        </w:rPr>
        <w:t>Order 19</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r>
        <w:t> — </w:t>
      </w:r>
      <w:bookmarkStart w:id="1776" w:name="_Toc80608201"/>
      <w:bookmarkStart w:id="1777" w:name="_Toc81282974"/>
      <w:bookmarkStart w:id="1778" w:name="_Toc87852666"/>
      <w:r>
        <w:rPr>
          <w:rStyle w:val="CharPartText"/>
        </w:rPr>
        <w:t>Third party and similar proceedings</w:t>
      </w:r>
      <w:bookmarkEnd w:id="1774"/>
      <w:bookmarkEnd w:id="1775"/>
      <w:bookmarkEnd w:id="1776"/>
      <w:bookmarkEnd w:id="1777"/>
      <w:bookmarkEnd w:id="1778"/>
    </w:p>
    <w:p>
      <w:pPr>
        <w:pStyle w:val="Heading5"/>
        <w:rPr>
          <w:snapToGrid w:val="0"/>
        </w:rPr>
      </w:pPr>
      <w:bookmarkStart w:id="1779" w:name="_Toc437921137"/>
      <w:bookmarkStart w:id="1780" w:name="_Toc483971590"/>
      <w:bookmarkStart w:id="1781" w:name="_Toc520885024"/>
      <w:bookmarkStart w:id="1782" w:name="_Toc87852667"/>
      <w:bookmarkStart w:id="1783" w:name="_Toc102813802"/>
      <w:bookmarkStart w:id="1784" w:name="_Toc104945329"/>
      <w:bookmarkStart w:id="1785" w:name="_Toc153095784"/>
      <w:bookmarkStart w:id="1786" w:name="_Toc153097032"/>
      <w:r>
        <w:rPr>
          <w:rStyle w:val="CharSectno"/>
        </w:rPr>
        <w:t>1</w:t>
      </w:r>
      <w:r>
        <w:rPr>
          <w:snapToGrid w:val="0"/>
        </w:rPr>
        <w:t>.</w:t>
      </w:r>
      <w:r>
        <w:rPr>
          <w:snapToGrid w:val="0"/>
        </w:rPr>
        <w:tab/>
        <w:t>Third party notice</w:t>
      </w:r>
      <w:bookmarkEnd w:id="1779"/>
      <w:bookmarkEnd w:id="1780"/>
      <w:bookmarkEnd w:id="1781"/>
      <w:bookmarkEnd w:id="1782"/>
      <w:bookmarkEnd w:id="1783"/>
      <w:bookmarkEnd w:id="1784"/>
      <w:bookmarkEnd w:id="1785"/>
      <w:bookmarkEnd w:id="178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1787" w:name="_Toc437921138"/>
      <w:bookmarkStart w:id="1788" w:name="_Toc483971591"/>
      <w:bookmarkStart w:id="1789" w:name="_Toc520885025"/>
      <w:bookmarkStart w:id="1790" w:name="_Toc87852668"/>
      <w:bookmarkStart w:id="1791" w:name="_Toc102813803"/>
      <w:bookmarkStart w:id="1792" w:name="_Toc104945330"/>
      <w:bookmarkStart w:id="1793" w:name="_Toc153095785"/>
      <w:bookmarkStart w:id="1794" w:name="_Toc153097033"/>
      <w:r>
        <w:rPr>
          <w:rStyle w:val="CharSectno"/>
        </w:rPr>
        <w:t>2</w:t>
      </w:r>
      <w:r>
        <w:rPr>
          <w:snapToGrid w:val="0"/>
        </w:rPr>
        <w:t>.</w:t>
      </w:r>
      <w:r>
        <w:rPr>
          <w:snapToGrid w:val="0"/>
        </w:rPr>
        <w:tab/>
        <w:t>Application for leave to issue third party notice</w:t>
      </w:r>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1795" w:name="_Toc437921139"/>
      <w:bookmarkStart w:id="1796" w:name="_Toc483971592"/>
      <w:bookmarkStart w:id="1797" w:name="_Toc520885026"/>
      <w:bookmarkStart w:id="1798" w:name="_Toc87852669"/>
      <w:bookmarkStart w:id="1799" w:name="_Toc102813804"/>
      <w:bookmarkStart w:id="1800" w:name="_Toc104945331"/>
      <w:bookmarkStart w:id="1801" w:name="_Toc153095786"/>
      <w:bookmarkStart w:id="1802" w:name="_Toc153097034"/>
      <w:r>
        <w:rPr>
          <w:rStyle w:val="CharSectno"/>
        </w:rPr>
        <w:t>3</w:t>
      </w:r>
      <w:r>
        <w:rPr>
          <w:snapToGrid w:val="0"/>
        </w:rPr>
        <w:t>.</w:t>
      </w:r>
      <w:r>
        <w:rPr>
          <w:snapToGrid w:val="0"/>
        </w:rPr>
        <w:tab/>
        <w:t>Issue and service of, and entry of appearance to, third party notice</w:t>
      </w:r>
      <w:bookmarkEnd w:id="1795"/>
      <w:bookmarkEnd w:id="1796"/>
      <w:bookmarkEnd w:id="1797"/>
      <w:bookmarkEnd w:id="1798"/>
      <w:bookmarkEnd w:id="1799"/>
      <w:bookmarkEnd w:id="1800"/>
      <w:bookmarkEnd w:id="1801"/>
      <w:bookmarkEnd w:id="180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1803" w:name="_Toc437921140"/>
      <w:bookmarkStart w:id="1804" w:name="_Toc483971593"/>
      <w:bookmarkStart w:id="1805" w:name="_Toc520885027"/>
      <w:bookmarkStart w:id="1806" w:name="_Toc87852670"/>
      <w:bookmarkStart w:id="1807" w:name="_Toc102813805"/>
      <w:bookmarkStart w:id="1808" w:name="_Toc104945332"/>
      <w:bookmarkStart w:id="1809" w:name="_Toc153095787"/>
      <w:bookmarkStart w:id="1810" w:name="_Toc153097035"/>
      <w:r>
        <w:rPr>
          <w:rStyle w:val="CharSectno"/>
        </w:rPr>
        <w:t>4</w:t>
      </w:r>
      <w:r>
        <w:rPr>
          <w:snapToGrid w:val="0"/>
        </w:rPr>
        <w:t>.</w:t>
      </w:r>
      <w:r>
        <w:rPr>
          <w:snapToGrid w:val="0"/>
        </w:rPr>
        <w:tab/>
        <w:t>Third party directions</w:t>
      </w:r>
      <w:bookmarkEnd w:id="1803"/>
      <w:bookmarkEnd w:id="1804"/>
      <w:bookmarkEnd w:id="1805"/>
      <w:bookmarkEnd w:id="1806"/>
      <w:bookmarkEnd w:id="1807"/>
      <w:bookmarkEnd w:id="1808"/>
      <w:bookmarkEnd w:id="1809"/>
      <w:bookmarkEnd w:id="181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1811" w:name="_Toc437921141"/>
      <w:bookmarkStart w:id="1812" w:name="_Toc483971594"/>
      <w:bookmarkStart w:id="1813" w:name="_Toc520885028"/>
      <w:bookmarkStart w:id="1814" w:name="_Toc87852671"/>
      <w:bookmarkStart w:id="1815" w:name="_Toc102813806"/>
      <w:bookmarkStart w:id="1816" w:name="_Toc104945333"/>
      <w:bookmarkStart w:id="1817" w:name="_Toc153095788"/>
      <w:bookmarkStart w:id="1818" w:name="_Toc153097036"/>
      <w:r>
        <w:rPr>
          <w:rStyle w:val="CharSectno"/>
        </w:rPr>
        <w:t>5</w:t>
      </w:r>
      <w:r>
        <w:rPr>
          <w:snapToGrid w:val="0"/>
        </w:rPr>
        <w:t>.</w:t>
      </w:r>
      <w:r>
        <w:rPr>
          <w:snapToGrid w:val="0"/>
        </w:rPr>
        <w:tab/>
        <w:t>Default of third party, etc.</w:t>
      </w:r>
      <w:bookmarkEnd w:id="1811"/>
      <w:bookmarkEnd w:id="1812"/>
      <w:bookmarkEnd w:id="1813"/>
      <w:bookmarkEnd w:id="1814"/>
      <w:bookmarkEnd w:id="1815"/>
      <w:bookmarkEnd w:id="1816"/>
      <w:bookmarkEnd w:id="1817"/>
      <w:bookmarkEnd w:id="181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1819" w:name="_Toc437921142"/>
      <w:bookmarkStart w:id="1820" w:name="_Toc483971595"/>
      <w:bookmarkStart w:id="1821" w:name="_Toc520885029"/>
      <w:bookmarkStart w:id="1822" w:name="_Toc87852672"/>
      <w:bookmarkStart w:id="1823" w:name="_Toc102813807"/>
      <w:bookmarkStart w:id="1824" w:name="_Toc104945334"/>
      <w:bookmarkStart w:id="1825" w:name="_Toc153095789"/>
      <w:bookmarkStart w:id="1826" w:name="_Toc153097037"/>
      <w:r>
        <w:rPr>
          <w:rStyle w:val="CharSectno"/>
        </w:rPr>
        <w:t>6</w:t>
      </w:r>
      <w:r>
        <w:rPr>
          <w:snapToGrid w:val="0"/>
        </w:rPr>
        <w:t>.</w:t>
      </w:r>
      <w:r>
        <w:rPr>
          <w:snapToGrid w:val="0"/>
        </w:rPr>
        <w:tab/>
        <w:t>Setting aside third party proceedings</w:t>
      </w:r>
      <w:bookmarkEnd w:id="1819"/>
      <w:bookmarkEnd w:id="1820"/>
      <w:bookmarkEnd w:id="1821"/>
      <w:bookmarkEnd w:id="1822"/>
      <w:bookmarkEnd w:id="1823"/>
      <w:bookmarkEnd w:id="1824"/>
      <w:bookmarkEnd w:id="1825"/>
      <w:bookmarkEnd w:id="1826"/>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1827" w:name="_Toc437921143"/>
      <w:bookmarkStart w:id="1828" w:name="_Toc483971596"/>
      <w:bookmarkStart w:id="1829" w:name="_Toc520885030"/>
      <w:bookmarkStart w:id="1830" w:name="_Toc87852673"/>
      <w:bookmarkStart w:id="1831" w:name="_Toc102813808"/>
      <w:bookmarkStart w:id="1832" w:name="_Toc104945335"/>
      <w:bookmarkStart w:id="1833" w:name="_Toc153095790"/>
      <w:bookmarkStart w:id="1834" w:name="_Toc153097038"/>
      <w:r>
        <w:rPr>
          <w:rStyle w:val="CharSectno"/>
        </w:rPr>
        <w:t>7</w:t>
      </w:r>
      <w:r>
        <w:rPr>
          <w:snapToGrid w:val="0"/>
        </w:rPr>
        <w:t>.</w:t>
      </w:r>
      <w:r>
        <w:rPr>
          <w:snapToGrid w:val="0"/>
        </w:rPr>
        <w:tab/>
        <w:t>Judgment between defendant and third party</w:t>
      </w:r>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1835" w:name="_Toc437921144"/>
      <w:bookmarkStart w:id="1836" w:name="_Toc483971597"/>
      <w:bookmarkStart w:id="1837" w:name="_Toc520885031"/>
      <w:bookmarkStart w:id="1838" w:name="_Toc87852674"/>
      <w:bookmarkStart w:id="1839" w:name="_Toc102813809"/>
      <w:bookmarkStart w:id="1840" w:name="_Toc104945336"/>
      <w:bookmarkStart w:id="1841" w:name="_Toc153095791"/>
      <w:bookmarkStart w:id="1842" w:name="_Toc153097039"/>
      <w:r>
        <w:rPr>
          <w:rStyle w:val="CharSectno"/>
        </w:rPr>
        <w:t>8</w:t>
      </w:r>
      <w:r>
        <w:rPr>
          <w:snapToGrid w:val="0"/>
        </w:rPr>
        <w:t>.</w:t>
      </w:r>
      <w:r>
        <w:rPr>
          <w:snapToGrid w:val="0"/>
        </w:rPr>
        <w:tab/>
        <w:t>Claims and issues between a defendant and some other party</w:t>
      </w:r>
      <w:bookmarkEnd w:id="1835"/>
      <w:bookmarkEnd w:id="1836"/>
      <w:bookmarkEnd w:id="1837"/>
      <w:bookmarkEnd w:id="1838"/>
      <w:bookmarkEnd w:id="1839"/>
      <w:bookmarkEnd w:id="1840"/>
      <w:bookmarkEnd w:id="1841"/>
      <w:bookmarkEnd w:id="1842"/>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1843" w:name="_Toc437921145"/>
      <w:bookmarkStart w:id="1844" w:name="_Toc483971598"/>
      <w:bookmarkStart w:id="1845" w:name="_Toc520885032"/>
      <w:bookmarkStart w:id="1846" w:name="_Toc87852675"/>
      <w:bookmarkStart w:id="1847" w:name="_Toc102813810"/>
      <w:bookmarkStart w:id="1848" w:name="_Toc104945337"/>
      <w:bookmarkStart w:id="1849" w:name="_Toc153095792"/>
      <w:bookmarkStart w:id="1850" w:name="_Toc153097040"/>
      <w:r>
        <w:rPr>
          <w:rStyle w:val="CharSectno"/>
        </w:rPr>
        <w:t>9</w:t>
      </w:r>
      <w:r>
        <w:rPr>
          <w:snapToGrid w:val="0"/>
        </w:rPr>
        <w:t>.</w:t>
      </w:r>
      <w:r>
        <w:rPr>
          <w:snapToGrid w:val="0"/>
        </w:rPr>
        <w:tab/>
        <w:t>Claims by third and subsequent parties</w:t>
      </w:r>
      <w:bookmarkEnd w:id="1843"/>
      <w:bookmarkEnd w:id="1844"/>
      <w:bookmarkEnd w:id="1845"/>
      <w:bookmarkEnd w:id="1846"/>
      <w:bookmarkEnd w:id="1847"/>
      <w:bookmarkEnd w:id="1848"/>
      <w:bookmarkEnd w:id="1849"/>
      <w:bookmarkEnd w:id="1850"/>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1851" w:name="_Toc437921146"/>
      <w:bookmarkStart w:id="1852" w:name="_Toc483971599"/>
      <w:bookmarkStart w:id="1853" w:name="_Toc520885033"/>
      <w:bookmarkStart w:id="1854" w:name="_Toc87852676"/>
      <w:bookmarkStart w:id="1855" w:name="_Toc102813811"/>
      <w:bookmarkStart w:id="1856" w:name="_Toc104945338"/>
      <w:bookmarkStart w:id="1857" w:name="_Toc153095793"/>
      <w:bookmarkStart w:id="1858" w:name="_Toc153097041"/>
      <w:r>
        <w:rPr>
          <w:rStyle w:val="CharSectno"/>
        </w:rPr>
        <w:t>10</w:t>
      </w:r>
      <w:r>
        <w:rPr>
          <w:snapToGrid w:val="0"/>
        </w:rPr>
        <w:t>.</w:t>
      </w:r>
      <w:r>
        <w:rPr>
          <w:snapToGrid w:val="0"/>
        </w:rPr>
        <w:tab/>
        <w:t>Offer of contribution</w:t>
      </w:r>
      <w:bookmarkEnd w:id="1851"/>
      <w:bookmarkEnd w:id="1852"/>
      <w:bookmarkEnd w:id="1853"/>
      <w:bookmarkEnd w:id="1854"/>
      <w:bookmarkEnd w:id="1855"/>
      <w:bookmarkEnd w:id="1856"/>
      <w:bookmarkEnd w:id="1857"/>
      <w:bookmarkEnd w:id="185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859" w:name="_Toc437921147"/>
      <w:bookmarkStart w:id="1860" w:name="_Toc483971600"/>
      <w:bookmarkStart w:id="1861" w:name="_Toc520885034"/>
      <w:bookmarkStart w:id="1862" w:name="_Toc87852677"/>
      <w:bookmarkStart w:id="1863" w:name="_Toc102813812"/>
      <w:bookmarkStart w:id="1864" w:name="_Toc104945339"/>
      <w:bookmarkStart w:id="1865" w:name="_Toc153095794"/>
      <w:bookmarkStart w:id="1866" w:name="_Toc153097042"/>
      <w:r>
        <w:rPr>
          <w:rStyle w:val="CharSectno"/>
        </w:rPr>
        <w:t>11</w:t>
      </w:r>
      <w:r>
        <w:rPr>
          <w:snapToGrid w:val="0"/>
        </w:rPr>
        <w:t>.</w:t>
      </w:r>
      <w:r>
        <w:rPr>
          <w:snapToGrid w:val="0"/>
        </w:rPr>
        <w:tab/>
        <w:t>Counterclaim by defendant</w:t>
      </w:r>
      <w:bookmarkEnd w:id="1859"/>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1867" w:name="_Toc437921148"/>
      <w:bookmarkStart w:id="1868" w:name="_Toc483971601"/>
      <w:bookmarkStart w:id="1869" w:name="_Toc520885035"/>
      <w:bookmarkStart w:id="1870" w:name="_Toc87852678"/>
      <w:bookmarkStart w:id="1871" w:name="_Toc102813813"/>
      <w:bookmarkStart w:id="1872" w:name="_Toc104945340"/>
      <w:bookmarkStart w:id="1873" w:name="_Toc153095795"/>
      <w:bookmarkStart w:id="1874" w:name="_Toc153097043"/>
      <w:r>
        <w:rPr>
          <w:rStyle w:val="CharSectno"/>
        </w:rPr>
        <w:t>12</w:t>
      </w:r>
      <w:r>
        <w:rPr>
          <w:snapToGrid w:val="0"/>
        </w:rPr>
        <w:t>.</w:t>
      </w:r>
      <w:r>
        <w:rPr>
          <w:snapToGrid w:val="0"/>
        </w:rPr>
        <w:tab/>
        <w:t>Costs</w:t>
      </w:r>
      <w:bookmarkEnd w:id="1867"/>
      <w:bookmarkEnd w:id="1868"/>
      <w:bookmarkEnd w:id="1869"/>
      <w:bookmarkEnd w:id="1870"/>
      <w:bookmarkEnd w:id="1871"/>
      <w:bookmarkEnd w:id="1872"/>
      <w:bookmarkEnd w:id="1873"/>
      <w:bookmarkEnd w:id="187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875" w:name="_Toc74019014"/>
      <w:bookmarkStart w:id="1876" w:name="_Toc75327411"/>
      <w:bookmarkStart w:id="1877" w:name="_Toc75940827"/>
      <w:bookmarkStart w:id="1878" w:name="_Toc80605066"/>
      <w:bookmarkStart w:id="1879" w:name="_Toc80608214"/>
      <w:bookmarkStart w:id="1880" w:name="_Toc81282987"/>
      <w:bookmarkStart w:id="1881" w:name="_Toc87852679"/>
      <w:bookmarkStart w:id="1882" w:name="_Toc101599043"/>
      <w:bookmarkStart w:id="1883" w:name="_Toc102560218"/>
      <w:bookmarkStart w:id="1884" w:name="_Toc102813814"/>
      <w:bookmarkStart w:id="1885" w:name="_Toc102990202"/>
      <w:bookmarkStart w:id="1886" w:name="_Toc104945341"/>
      <w:bookmarkStart w:id="1887" w:name="_Toc105492464"/>
      <w:bookmarkStart w:id="1888" w:name="_Toc153095796"/>
      <w:bookmarkStart w:id="1889" w:name="_Toc153097044"/>
      <w:r>
        <w:rPr>
          <w:rStyle w:val="CharPartNo"/>
        </w:rPr>
        <w:t>Order 20</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r>
        <w:t> — </w:t>
      </w:r>
      <w:bookmarkStart w:id="1890" w:name="_Toc80608215"/>
      <w:bookmarkStart w:id="1891" w:name="_Toc81282988"/>
      <w:bookmarkStart w:id="1892" w:name="_Toc87852680"/>
      <w:r>
        <w:rPr>
          <w:rStyle w:val="CharPartText"/>
        </w:rPr>
        <w:t>Pleadings</w:t>
      </w:r>
      <w:bookmarkEnd w:id="1888"/>
      <w:bookmarkEnd w:id="1889"/>
      <w:bookmarkEnd w:id="1890"/>
      <w:bookmarkEnd w:id="1891"/>
      <w:bookmarkEnd w:id="1892"/>
    </w:p>
    <w:p>
      <w:pPr>
        <w:pStyle w:val="Heading5"/>
        <w:rPr>
          <w:snapToGrid w:val="0"/>
        </w:rPr>
      </w:pPr>
      <w:bookmarkStart w:id="1893" w:name="_Toc437921149"/>
      <w:bookmarkStart w:id="1894" w:name="_Toc483971602"/>
      <w:bookmarkStart w:id="1895" w:name="_Toc520885036"/>
      <w:bookmarkStart w:id="1896" w:name="_Toc87852681"/>
      <w:bookmarkStart w:id="1897" w:name="_Toc102813815"/>
      <w:bookmarkStart w:id="1898" w:name="_Toc104945342"/>
      <w:bookmarkStart w:id="1899" w:name="_Toc153095797"/>
      <w:bookmarkStart w:id="1900" w:name="_Toc153097045"/>
      <w:r>
        <w:rPr>
          <w:rStyle w:val="CharSectno"/>
        </w:rPr>
        <w:t>1</w:t>
      </w:r>
      <w:r>
        <w:rPr>
          <w:snapToGrid w:val="0"/>
        </w:rPr>
        <w:t>.</w:t>
      </w:r>
      <w:r>
        <w:rPr>
          <w:snapToGrid w:val="0"/>
        </w:rPr>
        <w:tab/>
        <w:t>Service of Statement of Claim</w:t>
      </w:r>
      <w:bookmarkEnd w:id="1893"/>
      <w:bookmarkEnd w:id="1894"/>
      <w:bookmarkEnd w:id="1895"/>
      <w:bookmarkEnd w:id="1896"/>
      <w:bookmarkEnd w:id="1897"/>
      <w:bookmarkEnd w:id="1898"/>
      <w:bookmarkEnd w:id="1899"/>
      <w:bookmarkEnd w:id="190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1901" w:name="_Toc437921150"/>
      <w:bookmarkStart w:id="1902" w:name="_Toc483971603"/>
      <w:bookmarkStart w:id="1903" w:name="_Toc520885037"/>
      <w:bookmarkStart w:id="1904" w:name="_Toc87852682"/>
      <w:bookmarkStart w:id="1905" w:name="_Toc102813816"/>
      <w:bookmarkStart w:id="1906" w:name="_Toc104945343"/>
      <w:bookmarkStart w:id="1907" w:name="_Toc153095798"/>
      <w:bookmarkStart w:id="1908" w:name="_Toc153097046"/>
      <w:r>
        <w:rPr>
          <w:rStyle w:val="CharSectno"/>
        </w:rPr>
        <w:t>2</w:t>
      </w:r>
      <w:r>
        <w:rPr>
          <w:snapToGrid w:val="0"/>
        </w:rPr>
        <w:t>.</w:t>
      </w:r>
      <w:r>
        <w:rPr>
          <w:snapToGrid w:val="0"/>
        </w:rPr>
        <w:tab/>
        <w:t>Statement of Claim</w:t>
      </w:r>
      <w:bookmarkEnd w:id="1901"/>
      <w:bookmarkEnd w:id="1902"/>
      <w:bookmarkEnd w:id="1903"/>
      <w:bookmarkEnd w:id="1904"/>
      <w:bookmarkEnd w:id="1905"/>
      <w:bookmarkEnd w:id="1906"/>
      <w:bookmarkEnd w:id="1907"/>
      <w:bookmarkEnd w:id="190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1909" w:name="_Toc437921151"/>
      <w:bookmarkStart w:id="1910" w:name="_Toc483971604"/>
      <w:bookmarkStart w:id="1911" w:name="_Toc520885038"/>
      <w:bookmarkStart w:id="1912" w:name="_Toc87852683"/>
      <w:bookmarkStart w:id="1913" w:name="_Toc102813817"/>
      <w:bookmarkStart w:id="1914" w:name="_Toc104945344"/>
      <w:bookmarkStart w:id="1915" w:name="_Toc153095799"/>
      <w:bookmarkStart w:id="1916" w:name="_Toc153097047"/>
      <w:r>
        <w:rPr>
          <w:rStyle w:val="CharSectno"/>
        </w:rPr>
        <w:t>3</w:t>
      </w:r>
      <w:r>
        <w:rPr>
          <w:snapToGrid w:val="0"/>
        </w:rPr>
        <w:t>.</w:t>
      </w:r>
      <w:r>
        <w:rPr>
          <w:snapToGrid w:val="0"/>
        </w:rPr>
        <w:tab/>
        <w:t>Pleadings, etc., to be filed before service</w:t>
      </w:r>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1917" w:name="_Toc437921152"/>
      <w:bookmarkStart w:id="1918" w:name="_Toc483971605"/>
      <w:bookmarkStart w:id="1919" w:name="_Toc520885039"/>
      <w:bookmarkStart w:id="1920" w:name="_Toc87852684"/>
      <w:bookmarkStart w:id="1921" w:name="_Toc102813818"/>
      <w:bookmarkStart w:id="1922" w:name="_Toc104945345"/>
      <w:bookmarkStart w:id="1923" w:name="_Toc153095800"/>
      <w:bookmarkStart w:id="1924" w:name="_Toc153097048"/>
      <w:r>
        <w:rPr>
          <w:rStyle w:val="CharSectno"/>
        </w:rPr>
        <w:t>4</w:t>
      </w:r>
      <w:r>
        <w:rPr>
          <w:snapToGrid w:val="0"/>
        </w:rPr>
        <w:t>.</w:t>
      </w:r>
      <w:r>
        <w:rPr>
          <w:snapToGrid w:val="0"/>
        </w:rPr>
        <w:tab/>
        <w:t>Service of defence</w:t>
      </w:r>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1925" w:name="_Toc437921153"/>
      <w:bookmarkStart w:id="1926" w:name="_Toc483971606"/>
      <w:bookmarkStart w:id="1927" w:name="_Toc520885040"/>
      <w:bookmarkStart w:id="1928" w:name="_Toc87852685"/>
      <w:bookmarkStart w:id="1929" w:name="_Toc102813819"/>
      <w:bookmarkStart w:id="1930" w:name="_Toc104945346"/>
      <w:bookmarkStart w:id="1931" w:name="_Toc153095801"/>
      <w:bookmarkStart w:id="1932" w:name="_Toc153097049"/>
      <w:r>
        <w:rPr>
          <w:rStyle w:val="CharSectno"/>
        </w:rPr>
        <w:t>5</w:t>
      </w:r>
      <w:r>
        <w:rPr>
          <w:snapToGrid w:val="0"/>
        </w:rPr>
        <w:t>.</w:t>
      </w:r>
      <w:r>
        <w:rPr>
          <w:snapToGrid w:val="0"/>
        </w:rPr>
        <w:tab/>
        <w:t>Service of reply and defence to counterclaim</w:t>
      </w:r>
      <w:bookmarkEnd w:id="1925"/>
      <w:bookmarkEnd w:id="1926"/>
      <w:bookmarkEnd w:id="1927"/>
      <w:bookmarkEnd w:id="1928"/>
      <w:bookmarkEnd w:id="1929"/>
      <w:bookmarkEnd w:id="1930"/>
      <w:bookmarkEnd w:id="1931"/>
      <w:bookmarkEnd w:id="193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933" w:name="_Toc437921154"/>
      <w:bookmarkStart w:id="1934" w:name="_Toc483971607"/>
      <w:bookmarkStart w:id="1935" w:name="_Toc520885041"/>
      <w:bookmarkStart w:id="1936" w:name="_Toc87852686"/>
      <w:bookmarkStart w:id="1937" w:name="_Toc102813820"/>
      <w:bookmarkStart w:id="1938" w:name="_Toc104945347"/>
      <w:bookmarkStart w:id="1939" w:name="_Toc153095802"/>
      <w:bookmarkStart w:id="1940" w:name="_Toc153097050"/>
      <w:r>
        <w:rPr>
          <w:rStyle w:val="CharSectno"/>
        </w:rPr>
        <w:t>6</w:t>
      </w:r>
      <w:r>
        <w:rPr>
          <w:snapToGrid w:val="0"/>
        </w:rPr>
        <w:t>.</w:t>
      </w:r>
      <w:r>
        <w:rPr>
          <w:snapToGrid w:val="0"/>
        </w:rPr>
        <w:tab/>
        <w:t>Pleadings subsequent to reply</w:t>
      </w:r>
      <w:bookmarkEnd w:id="1933"/>
      <w:bookmarkEnd w:id="1934"/>
      <w:bookmarkEnd w:id="1935"/>
      <w:bookmarkEnd w:id="1936"/>
      <w:bookmarkEnd w:id="1937"/>
      <w:bookmarkEnd w:id="1938"/>
      <w:bookmarkEnd w:id="1939"/>
      <w:bookmarkEnd w:id="19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941" w:name="_Toc437921155"/>
      <w:bookmarkStart w:id="1942" w:name="_Toc483971608"/>
      <w:bookmarkStart w:id="1943" w:name="_Toc520885042"/>
      <w:bookmarkStart w:id="1944" w:name="_Toc87852687"/>
      <w:bookmarkStart w:id="1945" w:name="_Toc102813821"/>
      <w:bookmarkStart w:id="1946" w:name="_Toc104945348"/>
      <w:bookmarkStart w:id="1947" w:name="_Toc153095803"/>
      <w:bookmarkStart w:id="1948" w:name="_Toc153097051"/>
      <w:r>
        <w:rPr>
          <w:rStyle w:val="CharSectno"/>
        </w:rPr>
        <w:t>7</w:t>
      </w:r>
      <w:r>
        <w:rPr>
          <w:snapToGrid w:val="0"/>
        </w:rPr>
        <w:t>.</w:t>
      </w:r>
      <w:r>
        <w:rPr>
          <w:snapToGrid w:val="0"/>
        </w:rPr>
        <w:tab/>
        <w:t>Pleadings: formal requirements</w:t>
      </w:r>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1949" w:name="_Toc437921156"/>
      <w:bookmarkStart w:id="1950" w:name="_Toc483971609"/>
      <w:bookmarkStart w:id="1951" w:name="_Toc520885043"/>
      <w:bookmarkStart w:id="1952" w:name="_Toc87852688"/>
      <w:bookmarkStart w:id="1953" w:name="_Toc102813822"/>
      <w:bookmarkStart w:id="1954" w:name="_Toc104945349"/>
      <w:bookmarkStart w:id="1955" w:name="_Toc153095804"/>
      <w:bookmarkStart w:id="1956" w:name="_Toc153097052"/>
      <w:r>
        <w:rPr>
          <w:rStyle w:val="CharSectno"/>
        </w:rPr>
        <w:t>8</w:t>
      </w:r>
      <w:r>
        <w:rPr>
          <w:snapToGrid w:val="0"/>
        </w:rPr>
        <w:t>.</w:t>
      </w:r>
      <w:r>
        <w:rPr>
          <w:snapToGrid w:val="0"/>
        </w:rPr>
        <w:tab/>
        <w:t>Facts, not evidence, to be pleaded</w:t>
      </w:r>
      <w:bookmarkEnd w:id="1949"/>
      <w:bookmarkEnd w:id="1950"/>
      <w:bookmarkEnd w:id="1951"/>
      <w:bookmarkEnd w:id="1952"/>
      <w:bookmarkEnd w:id="1953"/>
      <w:bookmarkEnd w:id="1954"/>
      <w:bookmarkEnd w:id="1955"/>
      <w:bookmarkEnd w:id="1956"/>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1957" w:name="_Toc437921157"/>
      <w:bookmarkStart w:id="1958" w:name="_Toc483971610"/>
      <w:bookmarkStart w:id="1959" w:name="_Toc520885044"/>
      <w:bookmarkStart w:id="1960" w:name="_Toc87852689"/>
      <w:bookmarkStart w:id="1961" w:name="_Toc102813823"/>
      <w:bookmarkStart w:id="1962" w:name="_Toc104945350"/>
      <w:bookmarkStart w:id="1963" w:name="_Toc153095805"/>
      <w:bookmarkStart w:id="1964" w:name="_Toc153097053"/>
      <w:r>
        <w:rPr>
          <w:rStyle w:val="CharSectno"/>
        </w:rPr>
        <w:t>9</w:t>
      </w:r>
      <w:r>
        <w:rPr>
          <w:snapToGrid w:val="0"/>
        </w:rPr>
        <w:t>.</w:t>
      </w:r>
      <w:r>
        <w:rPr>
          <w:snapToGrid w:val="0"/>
        </w:rPr>
        <w:tab/>
        <w:t>Matters which must be specifically pleaded</w:t>
      </w:r>
      <w:bookmarkEnd w:id="1957"/>
      <w:bookmarkEnd w:id="1958"/>
      <w:bookmarkEnd w:id="1959"/>
      <w:bookmarkEnd w:id="1960"/>
      <w:bookmarkEnd w:id="1961"/>
      <w:bookmarkEnd w:id="1962"/>
      <w:bookmarkEnd w:id="1963"/>
      <w:bookmarkEnd w:id="1964"/>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1965" w:name="_Toc437921158"/>
      <w:bookmarkStart w:id="1966" w:name="_Toc483971611"/>
      <w:bookmarkStart w:id="1967" w:name="_Toc520885045"/>
      <w:bookmarkStart w:id="1968" w:name="_Toc87852690"/>
      <w:bookmarkStart w:id="1969" w:name="_Toc102813824"/>
      <w:bookmarkStart w:id="1970" w:name="_Toc104945351"/>
      <w:bookmarkStart w:id="1971" w:name="_Toc153095806"/>
      <w:bookmarkStart w:id="1972" w:name="_Toc153097054"/>
      <w:r>
        <w:rPr>
          <w:rStyle w:val="CharSectno"/>
        </w:rPr>
        <w:t>10</w:t>
      </w:r>
      <w:r>
        <w:rPr>
          <w:snapToGrid w:val="0"/>
        </w:rPr>
        <w:t>.</w:t>
      </w:r>
      <w:r>
        <w:rPr>
          <w:snapToGrid w:val="0"/>
        </w:rPr>
        <w:tab/>
        <w:t>Matter may be pleaded whenever arising</w:t>
      </w:r>
      <w:bookmarkEnd w:id="1965"/>
      <w:bookmarkEnd w:id="1966"/>
      <w:bookmarkEnd w:id="1967"/>
      <w:bookmarkEnd w:id="1968"/>
      <w:bookmarkEnd w:id="1969"/>
      <w:bookmarkEnd w:id="1970"/>
      <w:bookmarkEnd w:id="1971"/>
      <w:bookmarkEnd w:id="197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1973" w:name="_Toc437921159"/>
      <w:bookmarkStart w:id="1974" w:name="_Toc483971612"/>
      <w:bookmarkStart w:id="1975" w:name="_Toc520885046"/>
      <w:bookmarkStart w:id="1976" w:name="_Toc87852691"/>
      <w:bookmarkStart w:id="1977" w:name="_Toc102813825"/>
      <w:bookmarkStart w:id="1978" w:name="_Toc104945352"/>
      <w:bookmarkStart w:id="1979" w:name="_Toc153095807"/>
      <w:bookmarkStart w:id="1980" w:name="_Toc153097055"/>
      <w:r>
        <w:rPr>
          <w:rStyle w:val="CharSectno"/>
        </w:rPr>
        <w:t>11</w:t>
      </w:r>
      <w:r>
        <w:rPr>
          <w:snapToGrid w:val="0"/>
        </w:rPr>
        <w:t>.</w:t>
      </w:r>
      <w:r>
        <w:rPr>
          <w:snapToGrid w:val="0"/>
        </w:rPr>
        <w:tab/>
        <w:t>Departure</w:t>
      </w:r>
      <w:bookmarkEnd w:id="1973"/>
      <w:bookmarkEnd w:id="1974"/>
      <w:bookmarkEnd w:id="1975"/>
      <w:bookmarkEnd w:id="1976"/>
      <w:bookmarkEnd w:id="1977"/>
      <w:bookmarkEnd w:id="1978"/>
      <w:bookmarkEnd w:id="1979"/>
      <w:bookmarkEnd w:id="198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1981" w:name="_Toc437921160"/>
      <w:bookmarkStart w:id="1982" w:name="_Toc483971613"/>
      <w:bookmarkStart w:id="1983" w:name="_Toc520885047"/>
      <w:bookmarkStart w:id="1984" w:name="_Toc87852692"/>
      <w:bookmarkStart w:id="1985" w:name="_Toc102813826"/>
      <w:bookmarkStart w:id="1986" w:name="_Toc104945353"/>
      <w:bookmarkStart w:id="1987" w:name="_Toc153095808"/>
      <w:bookmarkStart w:id="1988" w:name="_Toc153097056"/>
      <w:r>
        <w:rPr>
          <w:rStyle w:val="CharSectno"/>
        </w:rPr>
        <w:t>12</w:t>
      </w:r>
      <w:r>
        <w:rPr>
          <w:snapToGrid w:val="0"/>
        </w:rPr>
        <w:t>.</w:t>
      </w:r>
      <w:r>
        <w:rPr>
          <w:snapToGrid w:val="0"/>
        </w:rPr>
        <w:tab/>
        <w:t>Points of law may be pleaded</w:t>
      </w:r>
      <w:bookmarkEnd w:id="1981"/>
      <w:bookmarkEnd w:id="1982"/>
      <w:bookmarkEnd w:id="1983"/>
      <w:bookmarkEnd w:id="1984"/>
      <w:bookmarkEnd w:id="1985"/>
      <w:bookmarkEnd w:id="1986"/>
      <w:bookmarkEnd w:id="1987"/>
      <w:bookmarkEnd w:id="198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989" w:name="_Toc437921161"/>
      <w:bookmarkStart w:id="1990" w:name="_Toc483971614"/>
      <w:bookmarkStart w:id="1991" w:name="_Toc520885048"/>
      <w:bookmarkStart w:id="1992" w:name="_Toc87852693"/>
      <w:bookmarkStart w:id="1993" w:name="_Toc102813827"/>
      <w:bookmarkStart w:id="1994" w:name="_Toc104945354"/>
      <w:bookmarkStart w:id="1995" w:name="_Toc153095809"/>
      <w:bookmarkStart w:id="1996" w:name="_Toc153097057"/>
      <w:r>
        <w:rPr>
          <w:rStyle w:val="CharSectno"/>
        </w:rPr>
        <w:t>13</w:t>
      </w:r>
      <w:r>
        <w:rPr>
          <w:snapToGrid w:val="0"/>
        </w:rPr>
        <w:t>.</w:t>
      </w:r>
      <w:r>
        <w:rPr>
          <w:snapToGrid w:val="0"/>
        </w:rPr>
        <w:tab/>
        <w:t>Particulars of pleading</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1997" w:name="_Toc437921162"/>
      <w:bookmarkStart w:id="1998" w:name="_Toc483971615"/>
      <w:bookmarkStart w:id="1999" w:name="_Toc520885049"/>
      <w:bookmarkStart w:id="2000" w:name="_Toc87852694"/>
      <w:bookmarkStart w:id="2001" w:name="_Toc102813828"/>
      <w:bookmarkStart w:id="2002" w:name="_Toc104945355"/>
      <w:bookmarkStart w:id="2003" w:name="_Toc153095810"/>
      <w:bookmarkStart w:id="2004" w:name="_Toc153097058"/>
      <w:r>
        <w:rPr>
          <w:rStyle w:val="CharSectno"/>
        </w:rPr>
        <w:t>13A</w:t>
      </w:r>
      <w:r>
        <w:rPr>
          <w:snapToGrid w:val="0"/>
        </w:rPr>
        <w:t>.</w:t>
      </w:r>
      <w:r>
        <w:rPr>
          <w:snapToGrid w:val="0"/>
        </w:rPr>
        <w:tab/>
        <w:t>Particulars in defamation actions</w:t>
      </w:r>
      <w:bookmarkEnd w:id="1997"/>
      <w:bookmarkEnd w:id="1998"/>
      <w:bookmarkEnd w:id="1999"/>
      <w:bookmarkEnd w:id="2000"/>
      <w:bookmarkEnd w:id="2001"/>
      <w:bookmarkEnd w:id="2002"/>
      <w:bookmarkEnd w:id="2003"/>
      <w:bookmarkEnd w:id="200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005" w:name="_Toc437921163"/>
      <w:bookmarkStart w:id="2006" w:name="_Toc483971616"/>
      <w:bookmarkStart w:id="2007" w:name="_Toc520885050"/>
      <w:bookmarkStart w:id="2008" w:name="_Toc87852695"/>
      <w:bookmarkStart w:id="2009" w:name="_Toc102813829"/>
      <w:bookmarkStart w:id="2010" w:name="_Toc104945356"/>
      <w:bookmarkStart w:id="2011" w:name="_Toc153095811"/>
      <w:bookmarkStart w:id="2012" w:name="_Toc153097059"/>
      <w:r>
        <w:rPr>
          <w:rStyle w:val="CharSectno"/>
        </w:rPr>
        <w:t>14</w:t>
      </w:r>
      <w:r>
        <w:rPr>
          <w:snapToGrid w:val="0"/>
        </w:rPr>
        <w:t>.</w:t>
      </w:r>
      <w:r>
        <w:rPr>
          <w:snapToGrid w:val="0"/>
        </w:rPr>
        <w:tab/>
        <w:t>Admissions and denials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013" w:name="_Toc437921164"/>
      <w:bookmarkStart w:id="2014" w:name="_Toc483971617"/>
      <w:bookmarkStart w:id="2015" w:name="_Toc520885051"/>
      <w:bookmarkStart w:id="2016" w:name="_Toc87852696"/>
      <w:bookmarkStart w:id="2017" w:name="_Toc102813830"/>
      <w:bookmarkStart w:id="2018" w:name="_Toc104945357"/>
      <w:bookmarkStart w:id="2019" w:name="_Toc153095812"/>
      <w:bookmarkStart w:id="2020" w:name="_Toc153097060"/>
      <w:r>
        <w:rPr>
          <w:rStyle w:val="CharSectno"/>
        </w:rPr>
        <w:t>15</w:t>
      </w:r>
      <w:r>
        <w:rPr>
          <w:snapToGrid w:val="0"/>
        </w:rPr>
        <w:t>.</w:t>
      </w:r>
      <w:r>
        <w:rPr>
          <w:snapToGrid w:val="0"/>
        </w:rPr>
        <w:tab/>
        <w:t>Denial by joinder of issue</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021" w:name="_Toc437921165"/>
      <w:bookmarkStart w:id="2022" w:name="_Toc483971618"/>
      <w:bookmarkStart w:id="2023" w:name="_Toc520885052"/>
      <w:bookmarkStart w:id="2024" w:name="_Toc87852697"/>
      <w:bookmarkStart w:id="2025" w:name="_Toc102813831"/>
      <w:bookmarkStart w:id="2026" w:name="_Toc104945358"/>
      <w:bookmarkStart w:id="2027" w:name="_Toc153095813"/>
      <w:bookmarkStart w:id="2028" w:name="_Toc153097061"/>
      <w:r>
        <w:rPr>
          <w:rStyle w:val="CharSectno"/>
        </w:rPr>
        <w:t>16</w:t>
      </w:r>
      <w:r>
        <w:rPr>
          <w:snapToGrid w:val="0"/>
        </w:rPr>
        <w:t>.</w:t>
      </w:r>
      <w:r>
        <w:rPr>
          <w:snapToGrid w:val="0"/>
        </w:rPr>
        <w:tab/>
        <w:t>Defence of tender</w:t>
      </w:r>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029" w:name="_Toc437921166"/>
      <w:bookmarkStart w:id="2030" w:name="_Toc483971619"/>
      <w:bookmarkStart w:id="2031" w:name="_Toc520885053"/>
      <w:bookmarkStart w:id="2032" w:name="_Toc87852698"/>
      <w:bookmarkStart w:id="2033" w:name="_Toc102813832"/>
      <w:bookmarkStart w:id="2034" w:name="_Toc104945359"/>
      <w:bookmarkStart w:id="2035" w:name="_Toc153095814"/>
      <w:bookmarkStart w:id="2036" w:name="_Toc153097062"/>
      <w:r>
        <w:rPr>
          <w:rStyle w:val="CharSectno"/>
        </w:rPr>
        <w:t>17</w:t>
      </w:r>
      <w:r>
        <w:rPr>
          <w:snapToGrid w:val="0"/>
        </w:rPr>
        <w:t>.</w:t>
      </w:r>
      <w:r>
        <w:rPr>
          <w:snapToGrid w:val="0"/>
        </w:rPr>
        <w:tab/>
        <w:t>Defence of set</w:t>
      </w:r>
      <w:r>
        <w:rPr>
          <w:snapToGrid w:val="0"/>
        </w:rPr>
        <w:noBreakHyphen/>
        <w:t>off</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037" w:name="_Toc437921167"/>
      <w:bookmarkStart w:id="2038" w:name="_Toc483971620"/>
      <w:bookmarkStart w:id="2039" w:name="_Toc520885054"/>
      <w:bookmarkStart w:id="2040" w:name="_Toc87852699"/>
      <w:bookmarkStart w:id="2041" w:name="_Toc102813833"/>
      <w:bookmarkStart w:id="2042" w:name="_Toc104945360"/>
      <w:bookmarkStart w:id="2043" w:name="_Toc153095815"/>
      <w:bookmarkStart w:id="2044" w:name="_Toc153097063"/>
      <w:r>
        <w:rPr>
          <w:rStyle w:val="CharSectno"/>
        </w:rPr>
        <w:t>18</w:t>
      </w:r>
      <w:r>
        <w:rPr>
          <w:snapToGrid w:val="0"/>
        </w:rPr>
        <w:t>.</w:t>
      </w:r>
      <w:r>
        <w:rPr>
          <w:snapToGrid w:val="0"/>
        </w:rPr>
        <w:tab/>
        <w:t>Counterclaim and defence to counterclaim</w:t>
      </w:r>
      <w:bookmarkEnd w:id="2037"/>
      <w:bookmarkEnd w:id="2038"/>
      <w:bookmarkEnd w:id="2039"/>
      <w:bookmarkEnd w:id="2040"/>
      <w:bookmarkEnd w:id="2041"/>
      <w:bookmarkEnd w:id="2042"/>
      <w:bookmarkEnd w:id="2043"/>
      <w:bookmarkEnd w:id="204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045" w:name="_Toc437921168"/>
      <w:bookmarkStart w:id="2046" w:name="_Toc483971621"/>
      <w:bookmarkStart w:id="2047" w:name="_Toc520885055"/>
      <w:bookmarkStart w:id="2048" w:name="_Toc87852700"/>
      <w:bookmarkStart w:id="2049" w:name="_Toc102813834"/>
      <w:bookmarkStart w:id="2050" w:name="_Toc104945361"/>
      <w:bookmarkStart w:id="2051" w:name="_Toc153095816"/>
      <w:bookmarkStart w:id="2052" w:name="_Toc153097064"/>
      <w:r>
        <w:rPr>
          <w:rStyle w:val="CharSectno"/>
        </w:rPr>
        <w:t>19</w:t>
      </w:r>
      <w:r>
        <w:rPr>
          <w:snapToGrid w:val="0"/>
        </w:rPr>
        <w:t>.</w:t>
      </w:r>
      <w:r>
        <w:rPr>
          <w:snapToGrid w:val="0"/>
        </w:rPr>
        <w:tab/>
        <w:t>Striking out pleadings and indorsements</w:t>
      </w:r>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053" w:name="_Toc437921169"/>
      <w:bookmarkStart w:id="2054" w:name="_Toc483971622"/>
      <w:bookmarkStart w:id="2055" w:name="_Toc520885056"/>
      <w:bookmarkStart w:id="2056" w:name="_Toc87852701"/>
      <w:bookmarkStart w:id="2057" w:name="_Toc102813835"/>
      <w:bookmarkStart w:id="2058" w:name="_Toc104945362"/>
      <w:bookmarkStart w:id="2059" w:name="_Toc153095817"/>
      <w:bookmarkStart w:id="2060" w:name="_Toc153097065"/>
      <w:r>
        <w:rPr>
          <w:rStyle w:val="CharSectno"/>
        </w:rPr>
        <w:t>20</w:t>
      </w:r>
      <w:r>
        <w:rPr>
          <w:snapToGrid w:val="0"/>
        </w:rPr>
        <w:t>.</w:t>
      </w:r>
      <w:r>
        <w:rPr>
          <w:snapToGrid w:val="0"/>
        </w:rPr>
        <w:tab/>
        <w:t>Close of pleadings</w:t>
      </w:r>
      <w:bookmarkEnd w:id="2053"/>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061" w:name="_Toc437921170"/>
      <w:bookmarkStart w:id="2062" w:name="_Toc483971623"/>
      <w:bookmarkStart w:id="2063" w:name="_Toc520885057"/>
      <w:bookmarkStart w:id="2064" w:name="_Toc87852702"/>
      <w:bookmarkStart w:id="2065" w:name="_Toc102813836"/>
      <w:bookmarkStart w:id="2066" w:name="_Toc104945363"/>
      <w:bookmarkStart w:id="2067" w:name="_Toc153095818"/>
      <w:bookmarkStart w:id="2068" w:name="_Toc153097066"/>
      <w:r>
        <w:rPr>
          <w:rStyle w:val="CharSectno"/>
        </w:rPr>
        <w:t>21</w:t>
      </w:r>
      <w:r>
        <w:rPr>
          <w:snapToGrid w:val="0"/>
        </w:rPr>
        <w:t>.</w:t>
      </w:r>
      <w:r>
        <w:rPr>
          <w:snapToGrid w:val="0"/>
        </w:rPr>
        <w:tab/>
        <w:t>Trial without pleadings</w:t>
      </w:r>
      <w:bookmarkEnd w:id="2061"/>
      <w:bookmarkEnd w:id="2062"/>
      <w:bookmarkEnd w:id="2063"/>
      <w:bookmarkEnd w:id="2064"/>
      <w:bookmarkEnd w:id="2065"/>
      <w:bookmarkEnd w:id="2066"/>
      <w:bookmarkEnd w:id="2067"/>
      <w:bookmarkEnd w:id="206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069" w:name="_Toc437921171"/>
      <w:bookmarkStart w:id="2070" w:name="_Toc483971624"/>
      <w:bookmarkStart w:id="2071" w:name="_Toc520885058"/>
      <w:bookmarkStart w:id="2072" w:name="_Toc87852703"/>
      <w:bookmarkStart w:id="2073" w:name="_Toc102813837"/>
      <w:bookmarkStart w:id="2074" w:name="_Toc104945364"/>
      <w:bookmarkStart w:id="2075" w:name="_Toc153095819"/>
      <w:bookmarkStart w:id="2076" w:name="_Toc153097067"/>
      <w:r>
        <w:rPr>
          <w:rStyle w:val="CharSectno"/>
        </w:rPr>
        <w:t>22</w:t>
      </w:r>
      <w:r>
        <w:rPr>
          <w:snapToGrid w:val="0"/>
        </w:rPr>
        <w:t>.</w:t>
      </w:r>
      <w:r>
        <w:rPr>
          <w:snapToGrid w:val="0"/>
        </w:rPr>
        <w:tab/>
        <w:t>Preparation of issues</w:t>
      </w:r>
      <w:bookmarkEnd w:id="2069"/>
      <w:bookmarkEnd w:id="2070"/>
      <w:bookmarkEnd w:id="2071"/>
      <w:bookmarkEnd w:id="2072"/>
      <w:bookmarkEnd w:id="2073"/>
      <w:bookmarkEnd w:id="2074"/>
      <w:bookmarkEnd w:id="2075"/>
      <w:bookmarkEnd w:id="207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077" w:name="_Toc437921172"/>
      <w:bookmarkStart w:id="2078" w:name="_Toc483971625"/>
      <w:bookmarkStart w:id="2079" w:name="_Toc520885059"/>
      <w:bookmarkStart w:id="2080" w:name="_Toc87852704"/>
      <w:bookmarkStart w:id="2081" w:name="_Toc102813838"/>
      <w:bookmarkStart w:id="2082" w:name="_Toc104945365"/>
      <w:bookmarkStart w:id="2083" w:name="_Toc153095820"/>
      <w:bookmarkStart w:id="2084" w:name="_Toc153097068"/>
      <w:r>
        <w:rPr>
          <w:rStyle w:val="CharSectno"/>
        </w:rPr>
        <w:t>23</w:t>
      </w:r>
      <w:r>
        <w:rPr>
          <w:snapToGrid w:val="0"/>
        </w:rPr>
        <w:t>.</w:t>
      </w:r>
      <w:r>
        <w:rPr>
          <w:snapToGrid w:val="0"/>
        </w:rPr>
        <w:tab/>
        <w:t>Preliminary Act — collision between vessels</w:t>
      </w:r>
      <w:bookmarkEnd w:id="2077"/>
      <w:bookmarkEnd w:id="2078"/>
      <w:bookmarkEnd w:id="2079"/>
      <w:bookmarkEnd w:id="2080"/>
      <w:bookmarkEnd w:id="2081"/>
      <w:bookmarkEnd w:id="2082"/>
      <w:bookmarkEnd w:id="2083"/>
      <w:bookmarkEnd w:id="208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085" w:name="_Toc437921173"/>
      <w:bookmarkStart w:id="2086" w:name="_Toc483971626"/>
      <w:bookmarkStart w:id="2087" w:name="_Toc520885060"/>
      <w:bookmarkStart w:id="2088" w:name="_Toc87852705"/>
      <w:bookmarkStart w:id="2089" w:name="_Toc102813839"/>
      <w:bookmarkStart w:id="2090" w:name="_Toc104945366"/>
      <w:bookmarkStart w:id="2091" w:name="_Toc153095821"/>
      <w:bookmarkStart w:id="2092" w:name="_Toc153097069"/>
      <w:r>
        <w:rPr>
          <w:rStyle w:val="CharSectno"/>
        </w:rPr>
        <w:t>24</w:t>
      </w:r>
      <w:r>
        <w:rPr>
          <w:snapToGrid w:val="0"/>
        </w:rPr>
        <w:t>.</w:t>
      </w:r>
      <w:r>
        <w:rPr>
          <w:snapToGrid w:val="0"/>
        </w:rPr>
        <w:tab/>
        <w:t>Failure to lodge Preliminary Act</w:t>
      </w:r>
      <w:bookmarkEnd w:id="2085"/>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093" w:name="_Toc74019040"/>
      <w:bookmarkStart w:id="2094" w:name="_Toc75327437"/>
      <w:bookmarkStart w:id="2095" w:name="_Toc75940853"/>
      <w:bookmarkStart w:id="2096" w:name="_Toc80605092"/>
      <w:bookmarkStart w:id="2097" w:name="_Toc80608241"/>
      <w:bookmarkStart w:id="2098" w:name="_Toc81283014"/>
      <w:bookmarkStart w:id="2099" w:name="_Toc87852706"/>
      <w:bookmarkStart w:id="2100" w:name="_Toc101599069"/>
      <w:bookmarkStart w:id="2101" w:name="_Toc102560244"/>
      <w:bookmarkStart w:id="2102" w:name="_Toc102813840"/>
      <w:bookmarkStart w:id="2103" w:name="_Toc102990228"/>
      <w:bookmarkStart w:id="2104" w:name="_Toc104945367"/>
      <w:bookmarkStart w:id="2105" w:name="_Toc105492490"/>
      <w:bookmarkStart w:id="2106" w:name="_Toc153095822"/>
      <w:bookmarkStart w:id="2107" w:name="_Toc153097070"/>
      <w:r>
        <w:rPr>
          <w:rStyle w:val="CharPartNo"/>
        </w:rPr>
        <w:t>Order 21</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r>
        <w:t> — </w:t>
      </w:r>
      <w:bookmarkStart w:id="2108" w:name="_Toc80608242"/>
      <w:bookmarkStart w:id="2109" w:name="_Toc81283015"/>
      <w:bookmarkStart w:id="2110" w:name="_Toc87852707"/>
      <w:r>
        <w:rPr>
          <w:rStyle w:val="CharPartText"/>
        </w:rPr>
        <w:t>Amendment</w:t>
      </w:r>
      <w:bookmarkEnd w:id="2106"/>
      <w:bookmarkEnd w:id="2107"/>
      <w:bookmarkEnd w:id="2108"/>
      <w:bookmarkEnd w:id="2109"/>
      <w:bookmarkEnd w:id="2110"/>
    </w:p>
    <w:p>
      <w:pPr>
        <w:pStyle w:val="Heading5"/>
        <w:rPr>
          <w:snapToGrid w:val="0"/>
        </w:rPr>
      </w:pPr>
      <w:bookmarkStart w:id="2111" w:name="_Toc437921174"/>
      <w:bookmarkStart w:id="2112" w:name="_Toc483971627"/>
      <w:bookmarkStart w:id="2113" w:name="_Toc520885061"/>
      <w:bookmarkStart w:id="2114" w:name="_Toc87852708"/>
      <w:bookmarkStart w:id="2115" w:name="_Toc102813841"/>
      <w:bookmarkStart w:id="2116" w:name="_Toc104945368"/>
      <w:bookmarkStart w:id="2117" w:name="_Toc153095823"/>
      <w:bookmarkStart w:id="2118" w:name="_Toc153097071"/>
      <w:r>
        <w:rPr>
          <w:rStyle w:val="CharSectno"/>
        </w:rPr>
        <w:t>1</w:t>
      </w:r>
      <w:r>
        <w:rPr>
          <w:snapToGrid w:val="0"/>
        </w:rPr>
        <w:t>.</w:t>
      </w:r>
      <w:r>
        <w:rPr>
          <w:snapToGrid w:val="0"/>
        </w:rPr>
        <w:tab/>
        <w:t>Amendment of writ without leave</w:t>
      </w:r>
      <w:bookmarkEnd w:id="2111"/>
      <w:bookmarkEnd w:id="2112"/>
      <w:bookmarkEnd w:id="2113"/>
      <w:bookmarkEnd w:id="2114"/>
      <w:bookmarkEnd w:id="2115"/>
      <w:bookmarkEnd w:id="2116"/>
      <w:bookmarkEnd w:id="2117"/>
      <w:bookmarkEnd w:id="2118"/>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119" w:name="_Toc437921175"/>
      <w:bookmarkStart w:id="2120" w:name="_Toc483971628"/>
      <w:bookmarkStart w:id="2121" w:name="_Toc520885062"/>
      <w:bookmarkStart w:id="2122" w:name="_Toc87852709"/>
      <w:bookmarkStart w:id="2123" w:name="_Toc102813842"/>
      <w:bookmarkStart w:id="2124" w:name="_Toc104945369"/>
      <w:bookmarkStart w:id="2125" w:name="_Toc153095824"/>
      <w:bookmarkStart w:id="2126" w:name="_Toc153097072"/>
      <w:r>
        <w:rPr>
          <w:rStyle w:val="CharSectno"/>
        </w:rPr>
        <w:t>2</w:t>
      </w:r>
      <w:r>
        <w:rPr>
          <w:snapToGrid w:val="0"/>
        </w:rPr>
        <w:t>.</w:t>
      </w:r>
      <w:r>
        <w:rPr>
          <w:snapToGrid w:val="0"/>
        </w:rPr>
        <w:tab/>
        <w:t>Amendment of appearance</w:t>
      </w:r>
      <w:bookmarkEnd w:id="2119"/>
      <w:bookmarkEnd w:id="2120"/>
      <w:bookmarkEnd w:id="2121"/>
      <w:bookmarkEnd w:id="2122"/>
      <w:bookmarkEnd w:id="2123"/>
      <w:bookmarkEnd w:id="2124"/>
      <w:bookmarkEnd w:id="2125"/>
      <w:bookmarkEnd w:id="2126"/>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127" w:name="_Toc437921176"/>
      <w:bookmarkStart w:id="2128" w:name="_Toc483971629"/>
      <w:bookmarkStart w:id="2129" w:name="_Toc520885063"/>
      <w:bookmarkStart w:id="2130" w:name="_Toc87852710"/>
      <w:bookmarkStart w:id="2131" w:name="_Toc102813843"/>
      <w:bookmarkStart w:id="2132" w:name="_Toc104945370"/>
      <w:bookmarkStart w:id="2133" w:name="_Toc153095825"/>
      <w:bookmarkStart w:id="2134" w:name="_Toc153097073"/>
      <w:r>
        <w:rPr>
          <w:rStyle w:val="CharSectno"/>
        </w:rPr>
        <w:t>3</w:t>
      </w:r>
      <w:r>
        <w:rPr>
          <w:snapToGrid w:val="0"/>
        </w:rPr>
        <w:t>.</w:t>
      </w:r>
      <w:r>
        <w:rPr>
          <w:snapToGrid w:val="0"/>
        </w:rPr>
        <w:tab/>
        <w:t>Amendment of pleadings without leave</w:t>
      </w:r>
      <w:bookmarkEnd w:id="2127"/>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135" w:name="_Toc437921177"/>
      <w:bookmarkStart w:id="2136" w:name="_Toc483971630"/>
      <w:bookmarkStart w:id="2137" w:name="_Toc520885064"/>
      <w:bookmarkStart w:id="2138" w:name="_Toc87852711"/>
      <w:bookmarkStart w:id="2139" w:name="_Toc102813844"/>
      <w:bookmarkStart w:id="2140" w:name="_Toc104945371"/>
      <w:bookmarkStart w:id="2141" w:name="_Toc153095826"/>
      <w:bookmarkStart w:id="2142" w:name="_Toc153097074"/>
      <w:r>
        <w:rPr>
          <w:rStyle w:val="CharSectno"/>
        </w:rPr>
        <w:t>4</w:t>
      </w:r>
      <w:r>
        <w:rPr>
          <w:snapToGrid w:val="0"/>
        </w:rPr>
        <w:t>.</w:t>
      </w:r>
      <w:r>
        <w:rPr>
          <w:snapToGrid w:val="0"/>
        </w:rPr>
        <w:tab/>
        <w:t>Application for disallowance of amendment made without leave</w:t>
      </w:r>
      <w:bookmarkEnd w:id="2135"/>
      <w:bookmarkEnd w:id="2136"/>
      <w:bookmarkEnd w:id="2137"/>
      <w:bookmarkEnd w:id="2138"/>
      <w:bookmarkEnd w:id="2139"/>
      <w:bookmarkEnd w:id="2140"/>
      <w:bookmarkEnd w:id="2141"/>
      <w:bookmarkEnd w:id="2142"/>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143" w:name="_Toc437921178"/>
      <w:bookmarkStart w:id="2144" w:name="_Toc483971631"/>
      <w:bookmarkStart w:id="2145" w:name="_Toc520885065"/>
      <w:bookmarkStart w:id="2146" w:name="_Toc87852712"/>
      <w:bookmarkStart w:id="2147" w:name="_Toc102813845"/>
      <w:bookmarkStart w:id="2148" w:name="_Toc104945372"/>
      <w:bookmarkStart w:id="2149" w:name="_Toc153095827"/>
      <w:bookmarkStart w:id="2150" w:name="_Toc153097075"/>
      <w:r>
        <w:rPr>
          <w:rStyle w:val="CharSectno"/>
        </w:rPr>
        <w:t>5</w:t>
      </w:r>
      <w:r>
        <w:rPr>
          <w:snapToGrid w:val="0"/>
        </w:rPr>
        <w:t>.</w:t>
      </w:r>
      <w:r>
        <w:rPr>
          <w:snapToGrid w:val="0"/>
        </w:rPr>
        <w:tab/>
        <w:t>Amendment of writ or pleading with leave</w:t>
      </w:r>
      <w:bookmarkEnd w:id="2143"/>
      <w:bookmarkEnd w:id="2144"/>
      <w:bookmarkEnd w:id="2145"/>
      <w:bookmarkEnd w:id="2146"/>
      <w:bookmarkEnd w:id="2147"/>
      <w:bookmarkEnd w:id="2148"/>
      <w:bookmarkEnd w:id="2149"/>
      <w:bookmarkEnd w:id="2150"/>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151" w:name="_Toc437921179"/>
      <w:bookmarkStart w:id="2152" w:name="_Toc483971632"/>
      <w:bookmarkStart w:id="2153" w:name="_Toc520885066"/>
      <w:bookmarkStart w:id="2154" w:name="_Toc87852713"/>
      <w:bookmarkStart w:id="2155" w:name="_Toc102813846"/>
      <w:bookmarkStart w:id="2156" w:name="_Toc104945373"/>
      <w:bookmarkStart w:id="2157" w:name="_Toc153095828"/>
      <w:bookmarkStart w:id="2158" w:name="_Toc153097076"/>
      <w:r>
        <w:rPr>
          <w:rStyle w:val="CharSectno"/>
        </w:rPr>
        <w:t>6</w:t>
      </w:r>
      <w:r>
        <w:rPr>
          <w:snapToGrid w:val="0"/>
        </w:rPr>
        <w:t>.</w:t>
      </w:r>
      <w:r>
        <w:rPr>
          <w:snapToGrid w:val="0"/>
        </w:rPr>
        <w:tab/>
        <w:t>Amendment of other originating process</w:t>
      </w:r>
      <w:bookmarkEnd w:id="2151"/>
      <w:bookmarkEnd w:id="2152"/>
      <w:bookmarkEnd w:id="2153"/>
      <w:bookmarkEnd w:id="2154"/>
      <w:bookmarkEnd w:id="2155"/>
      <w:bookmarkEnd w:id="2156"/>
      <w:bookmarkEnd w:id="2157"/>
      <w:bookmarkEnd w:id="215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159" w:name="_Toc437921180"/>
      <w:bookmarkStart w:id="2160" w:name="_Toc483971633"/>
      <w:bookmarkStart w:id="2161" w:name="_Toc520885067"/>
      <w:bookmarkStart w:id="2162" w:name="_Toc87852714"/>
      <w:bookmarkStart w:id="2163" w:name="_Toc102813847"/>
      <w:bookmarkStart w:id="2164" w:name="_Toc104945374"/>
      <w:bookmarkStart w:id="2165" w:name="_Toc153095829"/>
      <w:bookmarkStart w:id="2166" w:name="_Toc153097077"/>
      <w:r>
        <w:rPr>
          <w:rStyle w:val="CharSectno"/>
        </w:rPr>
        <w:t>7</w:t>
      </w:r>
      <w:r>
        <w:rPr>
          <w:snapToGrid w:val="0"/>
        </w:rPr>
        <w:t>.</w:t>
      </w:r>
      <w:r>
        <w:rPr>
          <w:snapToGrid w:val="0"/>
        </w:rPr>
        <w:tab/>
        <w:t>Amendment of other documents</w:t>
      </w:r>
      <w:bookmarkEnd w:id="2159"/>
      <w:bookmarkEnd w:id="2160"/>
      <w:bookmarkEnd w:id="2161"/>
      <w:bookmarkEnd w:id="2162"/>
      <w:bookmarkEnd w:id="2163"/>
      <w:bookmarkEnd w:id="2164"/>
      <w:bookmarkEnd w:id="2165"/>
      <w:bookmarkEnd w:id="216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167" w:name="_Toc437921181"/>
      <w:bookmarkStart w:id="2168" w:name="_Toc483971634"/>
      <w:bookmarkStart w:id="2169" w:name="_Toc520885068"/>
      <w:bookmarkStart w:id="2170" w:name="_Toc87852715"/>
      <w:bookmarkStart w:id="2171" w:name="_Toc102813848"/>
      <w:bookmarkStart w:id="2172" w:name="_Toc104945375"/>
      <w:bookmarkStart w:id="2173" w:name="_Toc153095830"/>
      <w:bookmarkStart w:id="2174" w:name="_Toc153097078"/>
      <w:r>
        <w:rPr>
          <w:rStyle w:val="CharSectno"/>
        </w:rPr>
        <w:t>8</w:t>
      </w:r>
      <w:r>
        <w:rPr>
          <w:snapToGrid w:val="0"/>
        </w:rPr>
        <w:t>.</w:t>
      </w:r>
      <w:r>
        <w:rPr>
          <w:snapToGrid w:val="0"/>
        </w:rPr>
        <w:tab/>
        <w:t>Failure to amend after order</w:t>
      </w:r>
      <w:bookmarkEnd w:id="2167"/>
      <w:bookmarkEnd w:id="2168"/>
      <w:bookmarkEnd w:id="2169"/>
      <w:bookmarkEnd w:id="2170"/>
      <w:bookmarkEnd w:id="2171"/>
      <w:bookmarkEnd w:id="2172"/>
      <w:bookmarkEnd w:id="2173"/>
      <w:bookmarkEnd w:id="2174"/>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175" w:name="_Toc437921182"/>
      <w:bookmarkStart w:id="2176" w:name="_Toc483971635"/>
      <w:bookmarkStart w:id="2177" w:name="_Toc520885069"/>
      <w:bookmarkStart w:id="2178" w:name="_Toc87852716"/>
      <w:bookmarkStart w:id="2179" w:name="_Toc102813849"/>
      <w:bookmarkStart w:id="2180" w:name="_Toc104945376"/>
      <w:bookmarkStart w:id="2181" w:name="_Toc153095831"/>
      <w:bookmarkStart w:id="2182" w:name="_Toc153097079"/>
      <w:r>
        <w:rPr>
          <w:rStyle w:val="CharSectno"/>
        </w:rPr>
        <w:t>9</w:t>
      </w:r>
      <w:r>
        <w:rPr>
          <w:snapToGrid w:val="0"/>
        </w:rPr>
        <w:t>.</w:t>
      </w:r>
      <w:r>
        <w:rPr>
          <w:snapToGrid w:val="0"/>
        </w:rPr>
        <w:tab/>
        <w:t>Mode of amendment</w:t>
      </w:r>
      <w:bookmarkEnd w:id="2175"/>
      <w:bookmarkEnd w:id="2176"/>
      <w:bookmarkEnd w:id="2177"/>
      <w:bookmarkEnd w:id="2178"/>
      <w:bookmarkEnd w:id="2179"/>
      <w:bookmarkEnd w:id="2180"/>
      <w:bookmarkEnd w:id="2181"/>
      <w:bookmarkEnd w:id="218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183" w:name="_Toc437921183"/>
      <w:bookmarkStart w:id="2184" w:name="_Toc483971636"/>
      <w:bookmarkStart w:id="2185" w:name="_Toc520885070"/>
      <w:bookmarkStart w:id="2186" w:name="_Toc87852717"/>
      <w:bookmarkStart w:id="2187" w:name="_Toc102813850"/>
      <w:bookmarkStart w:id="2188" w:name="_Toc104945377"/>
      <w:bookmarkStart w:id="2189" w:name="_Toc153095832"/>
      <w:bookmarkStart w:id="2190" w:name="_Toc153097080"/>
      <w:r>
        <w:rPr>
          <w:rStyle w:val="CharSectno"/>
        </w:rPr>
        <w:t>10</w:t>
      </w:r>
      <w:r>
        <w:rPr>
          <w:snapToGrid w:val="0"/>
        </w:rPr>
        <w:t>.</w:t>
      </w:r>
      <w:r>
        <w:rPr>
          <w:snapToGrid w:val="0"/>
        </w:rPr>
        <w:tab/>
        <w:t>Amendment of judgments and orders</w:t>
      </w:r>
      <w:bookmarkEnd w:id="2183"/>
      <w:bookmarkEnd w:id="2184"/>
      <w:bookmarkEnd w:id="2185"/>
      <w:bookmarkEnd w:id="2186"/>
      <w:bookmarkEnd w:id="2187"/>
      <w:bookmarkEnd w:id="2188"/>
      <w:bookmarkEnd w:id="2189"/>
      <w:bookmarkEnd w:id="219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191" w:name="_Toc74019051"/>
      <w:bookmarkStart w:id="2192" w:name="_Toc75327448"/>
      <w:bookmarkStart w:id="2193" w:name="_Toc75940864"/>
      <w:bookmarkStart w:id="2194" w:name="_Toc80605103"/>
      <w:bookmarkStart w:id="2195" w:name="_Toc80608253"/>
      <w:bookmarkStart w:id="2196" w:name="_Toc81283026"/>
      <w:bookmarkStart w:id="2197" w:name="_Toc87852718"/>
      <w:bookmarkStart w:id="2198" w:name="_Toc101599080"/>
      <w:bookmarkStart w:id="2199" w:name="_Toc102560255"/>
      <w:bookmarkStart w:id="2200" w:name="_Toc102813851"/>
      <w:bookmarkStart w:id="2201" w:name="_Toc102990239"/>
      <w:bookmarkStart w:id="2202" w:name="_Toc104945378"/>
      <w:bookmarkStart w:id="2203" w:name="_Toc105492501"/>
      <w:bookmarkStart w:id="2204" w:name="_Toc153095833"/>
      <w:bookmarkStart w:id="2205" w:name="_Toc153097081"/>
      <w:r>
        <w:rPr>
          <w:rStyle w:val="CharPartNo"/>
        </w:rPr>
        <w:t>Order 22</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r>
        <w:t> — </w:t>
      </w:r>
      <w:bookmarkStart w:id="2206" w:name="_Toc80608254"/>
      <w:bookmarkStart w:id="2207" w:name="_Toc81283027"/>
      <w:bookmarkStart w:id="2208" w:name="_Toc87852719"/>
      <w:r>
        <w:rPr>
          <w:rStyle w:val="CharPartText"/>
        </w:rPr>
        <w:t>Default of pleadings</w:t>
      </w:r>
      <w:bookmarkEnd w:id="2204"/>
      <w:bookmarkEnd w:id="2205"/>
      <w:bookmarkEnd w:id="2206"/>
      <w:bookmarkEnd w:id="2207"/>
      <w:bookmarkEnd w:id="2208"/>
    </w:p>
    <w:p>
      <w:pPr>
        <w:pStyle w:val="Heading5"/>
        <w:rPr>
          <w:snapToGrid w:val="0"/>
        </w:rPr>
      </w:pPr>
      <w:bookmarkStart w:id="2209" w:name="_Toc437921184"/>
      <w:bookmarkStart w:id="2210" w:name="_Toc483971637"/>
      <w:bookmarkStart w:id="2211" w:name="_Toc520885071"/>
      <w:bookmarkStart w:id="2212" w:name="_Toc87852720"/>
      <w:bookmarkStart w:id="2213" w:name="_Toc102813852"/>
      <w:bookmarkStart w:id="2214" w:name="_Toc104945379"/>
      <w:bookmarkStart w:id="2215" w:name="_Toc153095834"/>
      <w:bookmarkStart w:id="2216" w:name="_Toc153097082"/>
      <w:r>
        <w:rPr>
          <w:rStyle w:val="CharSectno"/>
        </w:rPr>
        <w:t>1</w:t>
      </w:r>
      <w:r>
        <w:rPr>
          <w:snapToGrid w:val="0"/>
        </w:rPr>
        <w:t>.</w:t>
      </w:r>
      <w:r>
        <w:rPr>
          <w:snapToGrid w:val="0"/>
        </w:rPr>
        <w:tab/>
        <w:t>Default in service of statement of claim</w:t>
      </w:r>
      <w:bookmarkEnd w:id="2209"/>
      <w:bookmarkEnd w:id="2210"/>
      <w:bookmarkEnd w:id="2211"/>
      <w:bookmarkEnd w:id="2212"/>
      <w:bookmarkEnd w:id="2213"/>
      <w:bookmarkEnd w:id="2214"/>
      <w:bookmarkEnd w:id="2215"/>
      <w:bookmarkEnd w:id="2216"/>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217" w:name="_Toc437921185"/>
      <w:bookmarkStart w:id="2218" w:name="_Toc483971638"/>
      <w:bookmarkStart w:id="2219" w:name="_Toc520885072"/>
      <w:bookmarkStart w:id="2220" w:name="_Toc87852721"/>
      <w:bookmarkStart w:id="2221" w:name="_Toc102813853"/>
      <w:bookmarkStart w:id="2222" w:name="_Toc104945380"/>
      <w:bookmarkStart w:id="2223" w:name="_Toc153095835"/>
      <w:bookmarkStart w:id="2224" w:name="_Toc153097083"/>
      <w:r>
        <w:rPr>
          <w:rStyle w:val="CharSectno"/>
        </w:rPr>
        <w:t>2</w:t>
      </w:r>
      <w:r>
        <w:rPr>
          <w:snapToGrid w:val="0"/>
        </w:rPr>
        <w:t>.</w:t>
      </w:r>
      <w:r>
        <w:rPr>
          <w:snapToGrid w:val="0"/>
        </w:rPr>
        <w:tab/>
        <w:t>Default of defence: claim for liquidated demand</w:t>
      </w:r>
      <w:bookmarkEnd w:id="2217"/>
      <w:bookmarkEnd w:id="2218"/>
      <w:bookmarkEnd w:id="2219"/>
      <w:bookmarkEnd w:id="2220"/>
      <w:bookmarkEnd w:id="2221"/>
      <w:bookmarkEnd w:id="2222"/>
      <w:bookmarkEnd w:id="2223"/>
      <w:bookmarkEnd w:id="2224"/>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225" w:name="_Toc437921186"/>
      <w:bookmarkStart w:id="2226" w:name="_Toc483971639"/>
      <w:bookmarkStart w:id="2227" w:name="_Toc520885073"/>
      <w:bookmarkStart w:id="2228" w:name="_Toc87852722"/>
      <w:bookmarkStart w:id="2229" w:name="_Toc102813854"/>
      <w:bookmarkStart w:id="2230" w:name="_Toc104945381"/>
      <w:bookmarkStart w:id="2231" w:name="_Toc153095836"/>
      <w:bookmarkStart w:id="2232" w:name="_Toc153097084"/>
      <w:r>
        <w:rPr>
          <w:rStyle w:val="CharSectno"/>
        </w:rPr>
        <w:t>3</w:t>
      </w:r>
      <w:r>
        <w:rPr>
          <w:snapToGrid w:val="0"/>
        </w:rPr>
        <w:t>.</w:t>
      </w:r>
      <w:r>
        <w:rPr>
          <w:snapToGrid w:val="0"/>
        </w:rPr>
        <w:tab/>
        <w:t>Claim for unliquidated damages</w:t>
      </w:r>
      <w:bookmarkEnd w:id="2225"/>
      <w:bookmarkEnd w:id="2226"/>
      <w:bookmarkEnd w:id="2227"/>
      <w:bookmarkEnd w:id="2228"/>
      <w:bookmarkEnd w:id="2229"/>
      <w:bookmarkEnd w:id="2230"/>
      <w:bookmarkEnd w:id="2231"/>
      <w:bookmarkEnd w:id="2232"/>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233" w:name="_Toc437921187"/>
      <w:bookmarkStart w:id="2234" w:name="_Toc483971640"/>
      <w:bookmarkStart w:id="2235" w:name="_Toc520885074"/>
      <w:bookmarkStart w:id="2236" w:name="_Toc87852723"/>
      <w:bookmarkStart w:id="2237" w:name="_Toc102813855"/>
      <w:bookmarkStart w:id="2238" w:name="_Toc104945382"/>
      <w:bookmarkStart w:id="2239" w:name="_Toc153095837"/>
      <w:bookmarkStart w:id="2240" w:name="_Toc153097085"/>
      <w:r>
        <w:rPr>
          <w:rStyle w:val="CharSectno"/>
        </w:rPr>
        <w:t>4</w:t>
      </w:r>
      <w:r>
        <w:rPr>
          <w:snapToGrid w:val="0"/>
        </w:rPr>
        <w:t>.</w:t>
      </w:r>
      <w:r>
        <w:rPr>
          <w:snapToGrid w:val="0"/>
        </w:rPr>
        <w:tab/>
        <w:t>Claim in detinue</w:t>
      </w:r>
      <w:bookmarkEnd w:id="2233"/>
      <w:bookmarkEnd w:id="2234"/>
      <w:bookmarkEnd w:id="2235"/>
      <w:bookmarkEnd w:id="2236"/>
      <w:bookmarkEnd w:id="2237"/>
      <w:bookmarkEnd w:id="2238"/>
      <w:bookmarkEnd w:id="2239"/>
      <w:bookmarkEnd w:id="2240"/>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241" w:name="_Toc437921188"/>
      <w:bookmarkStart w:id="2242" w:name="_Toc483971641"/>
      <w:bookmarkStart w:id="2243" w:name="_Toc520885075"/>
      <w:bookmarkStart w:id="2244" w:name="_Toc87852724"/>
      <w:bookmarkStart w:id="2245" w:name="_Toc102813856"/>
      <w:bookmarkStart w:id="2246" w:name="_Toc104945383"/>
      <w:bookmarkStart w:id="2247" w:name="_Toc153095838"/>
      <w:bookmarkStart w:id="2248" w:name="_Toc153097086"/>
      <w:r>
        <w:rPr>
          <w:rStyle w:val="CharSectno"/>
        </w:rPr>
        <w:t>5</w:t>
      </w:r>
      <w:r>
        <w:rPr>
          <w:snapToGrid w:val="0"/>
        </w:rPr>
        <w:t>.</w:t>
      </w:r>
      <w:r>
        <w:rPr>
          <w:snapToGrid w:val="0"/>
        </w:rPr>
        <w:tab/>
        <w:t>Claim for possession of land</w:t>
      </w:r>
      <w:bookmarkEnd w:id="2241"/>
      <w:bookmarkEnd w:id="2242"/>
      <w:bookmarkEnd w:id="2243"/>
      <w:bookmarkEnd w:id="2244"/>
      <w:bookmarkEnd w:id="2245"/>
      <w:bookmarkEnd w:id="2246"/>
      <w:bookmarkEnd w:id="2247"/>
      <w:bookmarkEnd w:id="224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249" w:name="_Toc437921189"/>
      <w:bookmarkStart w:id="2250" w:name="_Toc483971642"/>
      <w:bookmarkStart w:id="2251" w:name="_Toc520885076"/>
      <w:bookmarkStart w:id="2252" w:name="_Toc87852725"/>
      <w:bookmarkStart w:id="2253" w:name="_Toc102813857"/>
      <w:bookmarkStart w:id="2254" w:name="_Toc104945384"/>
      <w:bookmarkStart w:id="2255" w:name="_Toc153095839"/>
      <w:bookmarkStart w:id="2256" w:name="_Toc153097087"/>
      <w:r>
        <w:rPr>
          <w:rStyle w:val="CharSectno"/>
        </w:rPr>
        <w:t>6</w:t>
      </w:r>
      <w:r>
        <w:rPr>
          <w:snapToGrid w:val="0"/>
        </w:rPr>
        <w:t>.</w:t>
      </w:r>
      <w:r>
        <w:rPr>
          <w:snapToGrid w:val="0"/>
        </w:rPr>
        <w:tab/>
        <w:t>Mixed claims</w:t>
      </w:r>
      <w:bookmarkEnd w:id="2249"/>
      <w:bookmarkEnd w:id="2250"/>
      <w:bookmarkEnd w:id="2251"/>
      <w:bookmarkEnd w:id="2252"/>
      <w:bookmarkEnd w:id="2253"/>
      <w:bookmarkEnd w:id="2254"/>
      <w:bookmarkEnd w:id="2255"/>
      <w:bookmarkEnd w:id="2256"/>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257" w:name="_Toc437921190"/>
      <w:bookmarkStart w:id="2258" w:name="_Toc483971643"/>
      <w:bookmarkStart w:id="2259" w:name="_Toc520885077"/>
      <w:bookmarkStart w:id="2260" w:name="_Toc87852726"/>
      <w:bookmarkStart w:id="2261" w:name="_Toc102813858"/>
      <w:bookmarkStart w:id="2262" w:name="_Toc104945385"/>
      <w:bookmarkStart w:id="2263" w:name="_Toc153095840"/>
      <w:bookmarkStart w:id="2264" w:name="_Toc153097088"/>
      <w:r>
        <w:rPr>
          <w:rStyle w:val="CharSectno"/>
        </w:rPr>
        <w:t>7</w:t>
      </w:r>
      <w:r>
        <w:rPr>
          <w:snapToGrid w:val="0"/>
        </w:rPr>
        <w:t>.</w:t>
      </w:r>
      <w:r>
        <w:rPr>
          <w:snapToGrid w:val="0"/>
        </w:rPr>
        <w:tab/>
        <w:t>Other claims</w:t>
      </w:r>
      <w:bookmarkEnd w:id="2257"/>
      <w:bookmarkEnd w:id="2258"/>
      <w:bookmarkEnd w:id="2259"/>
      <w:bookmarkEnd w:id="2260"/>
      <w:bookmarkEnd w:id="2261"/>
      <w:bookmarkEnd w:id="2262"/>
      <w:bookmarkEnd w:id="2263"/>
      <w:bookmarkEnd w:id="2264"/>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265" w:name="_Toc437921191"/>
      <w:bookmarkStart w:id="2266" w:name="_Toc483971644"/>
      <w:bookmarkStart w:id="2267" w:name="_Toc520885078"/>
      <w:bookmarkStart w:id="2268" w:name="_Toc87852727"/>
      <w:bookmarkStart w:id="2269" w:name="_Toc102813859"/>
      <w:bookmarkStart w:id="2270" w:name="_Toc104945386"/>
      <w:bookmarkStart w:id="2271" w:name="_Toc153095841"/>
      <w:bookmarkStart w:id="2272" w:name="_Toc153097089"/>
      <w:r>
        <w:rPr>
          <w:rStyle w:val="CharSectno"/>
        </w:rPr>
        <w:t>8</w:t>
      </w:r>
      <w:r>
        <w:rPr>
          <w:snapToGrid w:val="0"/>
        </w:rPr>
        <w:t>.</w:t>
      </w:r>
      <w:r>
        <w:rPr>
          <w:snapToGrid w:val="0"/>
        </w:rPr>
        <w:tab/>
        <w:t>Default of defence to counterclaim</w:t>
      </w:r>
      <w:bookmarkEnd w:id="2265"/>
      <w:bookmarkEnd w:id="2266"/>
      <w:bookmarkEnd w:id="2267"/>
      <w:bookmarkEnd w:id="2268"/>
      <w:bookmarkEnd w:id="2269"/>
      <w:bookmarkEnd w:id="2270"/>
      <w:bookmarkEnd w:id="2271"/>
      <w:bookmarkEnd w:id="227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273" w:name="_Toc437921192"/>
      <w:bookmarkStart w:id="2274" w:name="_Toc483971645"/>
      <w:bookmarkStart w:id="2275" w:name="_Toc520885079"/>
      <w:bookmarkStart w:id="2276" w:name="_Toc87852728"/>
      <w:bookmarkStart w:id="2277" w:name="_Toc102813860"/>
      <w:bookmarkStart w:id="2278" w:name="_Toc104945387"/>
      <w:bookmarkStart w:id="2279" w:name="_Toc153095842"/>
      <w:bookmarkStart w:id="2280" w:name="_Toc153097090"/>
      <w:r>
        <w:rPr>
          <w:rStyle w:val="CharSectno"/>
        </w:rPr>
        <w:t>9</w:t>
      </w:r>
      <w:r>
        <w:rPr>
          <w:snapToGrid w:val="0"/>
        </w:rPr>
        <w:t>.</w:t>
      </w:r>
      <w:r>
        <w:rPr>
          <w:snapToGrid w:val="0"/>
        </w:rPr>
        <w:tab/>
        <w:t>Reference to Court</w:t>
      </w:r>
      <w:bookmarkEnd w:id="2273"/>
      <w:bookmarkEnd w:id="2274"/>
      <w:bookmarkEnd w:id="2275"/>
      <w:bookmarkEnd w:id="2276"/>
      <w:bookmarkEnd w:id="2277"/>
      <w:bookmarkEnd w:id="2278"/>
      <w:bookmarkEnd w:id="2279"/>
      <w:bookmarkEnd w:id="228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281" w:name="_Toc437921193"/>
      <w:bookmarkStart w:id="2282" w:name="_Toc483971646"/>
      <w:bookmarkStart w:id="2283" w:name="_Toc520885080"/>
      <w:bookmarkStart w:id="2284" w:name="_Toc87852729"/>
      <w:bookmarkStart w:id="2285" w:name="_Toc102813861"/>
      <w:bookmarkStart w:id="2286" w:name="_Toc104945388"/>
      <w:bookmarkStart w:id="2287" w:name="_Toc153095843"/>
      <w:bookmarkStart w:id="2288" w:name="_Toc153097091"/>
      <w:r>
        <w:rPr>
          <w:rStyle w:val="CharSectno"/>
        </w:rPr>
        <w:t>10</w:t>
      </w:r>
      <w:r>
        <w:rPr>
          <w:snapToGrid w:val="0"/>
        </w:rPr>
        <w:t>.</w:t>
      </w:r>
      <w:r>
        <w:rPr>
          <w:snapToGrid w:val="0"/>
        </w:rPr>
        <w:tab/>
        <w:t>Setting aside judgment</w:t>
      </w:r>
      <w:bookmarkEnd w:id="2281"/>
      <w:bookmarkEnd w:id="2282"/>
      <w:bookmarkEnd w:id="2283"/>
      <w:bookmarkEnd w:id="2284"/>
      <w:bookmarkEnd w:id="2285"/>
      <w:bookmarkEnd w:id="2286"/>
      <w:bookmarkEnd w:id="2287"/>
      <w:bookmarkEnd w:id="228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89" w:name="_Toc74019062"/>
      <w:bookmarkStart w:id="2290" w:name="_Toc75327459"/>
      <w:bookmarkStart w:id="2291" w:name="_Toc75940875"/>
      <w:bookmarkStart w:id="2292" w:name="_Toc80605114"/>
      <w:bookmarkStart w:id="2293" w:name="_Toc80608265"/>
      <w:bookmarkStart w:id="2294" w:name="_Toc81283038"/>
      <w:bookmarkStart w:id="2295" w:name="_Toc87852730"/>
      <w:bookmarkStart w:id="2296" w:name="_Toc101599091"/>
      <w:bookmarkStart w:id="2297" w:name="_Toc102560266"/>
      <w:bookmarkStart w:id="2298" w:name="_Toc102813862"/>
      <w:bookmarkStart w:id="2299" w:name="_Toc102990250"/>
      <w:bookmarkStart w:id="2300" w:name="_Toc104945389"/>
      <w:bookmarkStart w:id="2301" w:name="_Toc105492512"/>
      <w:bookmarkStart w:id="2302" w:name="_Toc153095844"/>
      <w:bookmarkStart w:id="2303" w:name="_Toc153097092"/>
      <w:r>
        <w:rPr>
          <w:rStyle w:val="CharPartNo"/>
        </w:rPr>
        <w:t>Order 23</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r>
        <w:t> — </w:t>
      </w:r>
      <w:bookmarkStart w:id="2304" w:name="_Toc80608266"/>
      <w:bookmarkStart w:id="2305" w:name="_Toc81283039"/>
      <w:bookmarkStart w:id="2306" w:name="_Toc87852731"/>
      <w:r>
        <w:rPr>
          <w:rStyle w:val="CharPartText"/>
        </w:rPr>
        <w:t>Discontinuance</w:t>
      </w:r>
      <w:bookmarkEnd w:id="2302"/>
      <w:bookmarkEnd w:id="2303"/>
      <w:bookmarkEnd w:id="2304"/>
      <w:bookmarkEnd w:id="2305"/>
      <w:bookmarkEnd w:id="2306"/>
    </w:p>
    <w:p>
      <w:pPr>
        <w:pStyle w:val="Heading5"/>
        <w:rPr>
          <w:snapToGrid w:val="0"/>
        </w:rPr>
      </w:pPr>
      <w:bookmarkStart w:id="2307" w:name="_Toc437921194"/>
      <w:bookmarkStart w:id="2308" w:name="_Toc483971647"/>
      <w:bookmarkStart w:id="2309" w:name="_Toc520885081"/>
      <w:bookmarkStart w:id="2310" w:name="_Toc87852732"/>
      <w:bookmarkStart w:id="2311" w:name="_Toc102813863"/>
      <w:bookmarkStart w:id="2312" w:name="_Toc104945390"/>
      <w:bookmarkStart w:id="2313" w:name="_Toc153095845"/>
      <w:bookmarkStart w:id="2314" w:name="_Toc153097093"/>
      <w:r>
        <w:rPr>
          <w:rStyle w:val="CharSectno"/>
        </w:rPr>
        <w:t>1</w:t>
      </w:r>
      <w:r>
        <w:rPr>
          <w:snapToGrid w:val="0"/>
        </w:rPr>
        <w:t>.</w:t>
      </w:r>
      <w:r>
        <w:rPr>
          <w:snapToGrid w:val="0"/>
        </w:rPr>
        <w:tab/>
        <w:t>Withdrawal of appearance</w:t>
      </w:r>
      <w:bookmarkEnd w:id="2307"/>
      <w:bookmarkEnd w:id="2308"/>
      <w:bookmarkEnd w:id="2309"/>
      <w:bookmarkEnd w:id="2310"/>
      <w:bookmarkEnd w:id="2311"/>
      <w:bookmarkEnd w:id="2312"/>
      <w:bookmarkEnd w:id="2313"/>
      <w:bookmarkEnd w:id="2314"/>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315" w:name="_Toc437921195"/>
      <w:bookmarkStart w:id="2316" w:name="_Toc483971648"/>
      <w:bookmarkStart w:id="2317" w:name="_Toc520885082"/>
      <w:bookmarkStart w:id="2318" w:name="_Toc87852733"/>
      <w:bookmarkStart w:id="2319" w:name="_Toc102813864"/>
      <w:bookmarkStart w:id="2320" w:name="_Toc104945391"/>
      <w:bookmarkStart w:id="2321" w:name="_Toc153095846"/>
      <w:bookmarkStart w:id="2322" w:name="_Toc153097094"/>
      <w:r>
        <w:rPr>
          <w:rStyle w:val="CharSectno"/>
        </w:rPr>
        <w:t>2</w:t>
      </w:r>
      <w:r>
        <w:rPr>
          <w:snapToGrid w:val="0"/>
        </w:rPr>
        <w:t>.</w:t>
      </w:r>
      <w:r>
        <w:rPr>
          <w:snapToGrid w:val="0"/>
        </w:rPr>
        <w:tab/>
        <w:t>Plaintiff may discontinue: defence may be withdrawn</w:t>
      </w:r>
      <w:bookmarkEnd w:id="2315"/>
      <w:bookmarkEnd w:id="2316"/>
      <w:bookmarkEnd w:id="2317"/>
      <w:bookmarkEnd w:id="2318"/>
      <w:bookmarkEnd w:id="2319"/>
      <w:bookmarkEnd w:id="2320"/>
      <w:bookmarkEnd w:id="2321"/>
      <w:bookmarkEnd w:id="2322"/>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323" w:name="_Toc437921196"/>
      <w:bookmarkStart w:id="2324" w:name="_Toc483971649"/>
      <w:bookmarkStart w:id="2325" w:name="_Toc520885083"/>
      <w:bookmarkStart w:id="2326" w:name="_Toc87852734"/>
      <w:bookmarkStart w:id="2327" w:name="_Toc102813865"/>
      <w:bookmarkStart w:id="2328" w:name="_Toc104945392"/>
      <w:bookmarkStart w:id="2329" w:name="_Toc153095847"/>
      <w:bookmarkStart w:id="2330" w:name="_Toc153097095"/>
      <w:r>
        <w:rPr>
          <w:rStyle w:val="CharSectno"/>
        </w:rPr>
        <w:t>3</w:t>
      </w:r>
      <w:r>
        <w:rPr>
          <w:snapToGrid w:val="0"/>
        </w:rPr>
        <w:t>.</w:t>
      </w:r>
      <w:r>
        <w:rPr>
          <w:snapToGrid w:val="0"/>
        </w:rPr>
        <w:tab/>
        <w:t>Costs</w:t>
      </w:r>
      <w:bookmarkEnd w:id="2323"/>
      <w:bookmarkEnd w:id="2324"/>
      <w:bookmarkEnd w:id="2325"/>
      <w:bookmarkEnd w:id="2326"/>
      <w:bookmarkEnd w:id="2327"/>
      <w:bookmarkEnd w:id="2328"/>
      <w:bookmarkEnd w:id="2329"/>
      <w:bookmarkEnd w:id="2330"/>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331" w:name="_Toc437921197"/>
      <w:bookmarkStart w:id="2332" w:name="_Toc483971650"/>
      <w:bookmarkStart w:id="2333" w:name="_Toc520885084"/>
      <w:bookmarkStart w:id="2334" w:name="_Toc87852735"/>
      <w:bookmarkStart w:id="2335" w:name="_Toc102813866"/>
      <w:bookmarkStart w:id="2336" w:name="_Toc104945393"/>
      <w:bookmarkStart w:id="2337" w:name="_Toc153095848"/>
      <w:bookmarkStart w:id="2338" w:name="_Toc153097096"/>
      <w:r>
        <w:rPr>
          <w:rStyle w:val="CharSectno"/>
        </w:rPr>
        <w:t>4</w:t>
      </w:r>
      <w:r>
        <w:rPr>
          <w:snapToGrid w:val="0"/>
        </w:rPr>
        <w:t>.</w:t>
      </w:r>
      <w:r>
        <w:rPr>
          <w:snapToGrid w:val="0"/>
        </w:rPr>
        <w:tab/>
        <w:t>Subsequent action stayed pending payment</w:t>
      </w:r>
      <w:bookmarkEnd w:id="2331"/>
      <w:bookmarkEnd w:id="2332"/>
      <w:bookmarkEnd w:id="2333"/>
      <w:bookmarkEnd w:id="2334"/>
      <w:bookmarkEnd w:id="2335"/>
      <w:bookmarkEnd w:id="2336"/>
      <w:bookmarkEnd w:id="2337"/>
      <w:bookmarkEnd w:id="233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339" w:name="_Toc437921198"/>
      <w:bookmarkStart w:id="2340" w:name="_Toc483971651"/>
      <w:bookmarkStart w:id="2341" w:name="_Toc520885085"/>
      <w:bookmarkStart w:id="2342" w:name="_Toc87852736"/>
      <w:bookmarkStart w:id="2343" w:name="_Toc102813867"/>
      <w:bookmarkStart w:id="2344" w:name="_Toc104945394"/>
      <w:bookmarkStart w:id="2345" w:name="_Toc153095849"/>
      <w:bookmarkStart w:id="2346" w:name="_Toc153097097"/>
      <w:r>
        <w:rPr>
          <w:rStyle w:val="CharSectno"/>
        </w:rPr>
        <w:t>5</w:t>
      </w:r>
      <w:r>
        <w:rPr>
          <w:snapToGrid w:val="0"/>
        </w:rPr>
        <w:t>.</w:t>
      </w:r>
      <w:r>
        <w:rPr>
          <w:snapToGrid w:val="0"/>
        </w:rPr>
        <w:tab/>
        <w:t>Withdrawal of summons</w:t>
      </w:r>
      <w:bookmarkEnd w:id="2339"/>
      <w:bookmarkEnd w:id="2340"/>
      <w:bookmarkEnd w:id="2341"/>
      <w:bookmarkEnd w:id="2342"/>
      <w:bookmarkEnd w:id="2343"/>
      <w:bookmarkEnd w:id="2344"/>
      <w:bookmarkEnd w:id="2345"/>
      <w:bookmarkEnd w:id="2346"/>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347" w:name="_Toc74019068"/>
      <w:bookmarkStart w:id="2348" w:name="_Toc75327465"/>
      <w:bookmarkStart w:id="2349" w:name="_Toc75940881"/>
      <w:bookmarkStart w:id="2350" w:name="_Toc80605120"/>
      <w:bookmarkStart w:id="2351" w:name="_Toc80608272"/>
      <w:bookmarkStart w:id="2352" w:name="_Toc81283045"/>
      <w:bookmarkStart w:id="2353" w:name="_Toc87852737"/>
      <w:bookmarkStart w:id="2354" w:name="_Toc101599097"/>
      <w:bookmarkStart w:id="2355" w:name="_Toc102560272"/>
      <w:bookmarkStart w:id="2356" w:name="_Toc102813868"/>
      <w:bookmarkStart w:id="2357" w:name="_Toc102990256"/>
      <w:bookmarkStart w:id="2358" w:name="_Toc104945395"/>
      <w:bookmarkStart w:id="2359" w:name="_Toc105492518"/>
      <w:bookmarkStart w:id="2360" w:name="_Toc153095850"/>
      <w:bookmarkStart w:id="2361" w:name="_Toc153097098"/>
      <w:r>
        <w:rPr>
          <w:rStyle w:val="CharPartNo"/>
        </w:rPr>
        <w:t>Order 24</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r>
        <w:t> — </w:t>
      </w:r>
      <w:bookmarkStart w:id="2362" w:name="_Toc80608273"/>
      <w:bookmarkStart w:id="2363" w:name="_Toc81283046"/>
      <w:bookmarkStart w:id="2364" w:name="_Toc87852738"/>
      <w:r>
        <w:rPr>
          <w:rStyle w:val="CharPartText"/>
        </w:rPr>
        <w:t>Payment into court — offers to consent to judgment</w:t>
      </w:r>
      <w:bookmarkEnd w:id="2360"/>
      <w:bookmarkEnd w:id="2361"/>
      <w:bookmarkEnd w:id="2362"/>
      <w:bookmarkEnd w:id="2363"/>
      <w:bookmarkEnd w:id="2364"/>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365" w:name="_Toc437921199"/>
      <w:bookmarkStart w:id="2366" w:name="_Toc483971652"/>
      <w:bookmarkStart w:id="2367" w:name="_Toc520885086"/>
      <w:bookmarkStart w:id="2368" w:name="_Toc87852739"/>
      <w:bookmarkStart w:id="2369" w:name="_Toc102813869"/>
      <w:bookmarkStart w:id="2370" w:name="_Toc104945396"/>
      <w:bookmarkStart w:id="2371" w:name="_Toc153095851"/>
      <w:bookmarkStart w:id="2372" w:name="_Toc153097099"/>
      <w:r>
        <w:rPr>
          <w:rStyle w:val="CharSectno"/>
        </w:rPr>
        <w:t>9</w:t>
      </w:r>
      <w:r>
        <w:rPr>
          <w:snapToGrid w:val="0"/>
        </w:rPr>
        <w:t>.</w:t>
      </w:r>
      <w:r>
        <w:rPr>
          <w:snapToGrid w:val="0"/>
        </w:rPr>
        <w:tab/>
        <w:t>In certain cases no payment out without order</w:t>
      </w:r>
      <w:bookmarkEnd w:id="2365"/>
      <w:bookmarkEnd w:id="2366"/>
      <w:bookmarkEnd w:id="2367"/>
      <w:bookmarkEnd w:id="2368"/>
      <w:bookmarkEnd w:id="2369"/>
      <w:bookmarkEnd w:id="2370"/>
      <w:bookmarkEnd w:id="2371"/>
      <w:bookmarkEnd w:id="2372"/>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373" w:name="_Toc437921200"/>
      <w:bookmarkStart w:id="2374" w:name="_Toc483971653"/>
      <w:bookmarkStart w:id="2375" w:name="_Toc520885087"/>
      <w:bookmarkStart w:id="2376" w:name="_Toc87852740"/>
      <w:bookmarkStart w:id="2377" w:name="_Toc102813870"/>
      <w:bookmarkStart w:id="2378" w:name="_Toc104945397"/>
      <w:bookmarkStart w:id="2379" w:name="_Toc153095852"/>
      <w:bookmarkStart w:id="2380" w:name="_Toc153097100"/>
      <w:r>
        <w:rPr>
          <w:rStyle w:val="CharSectno"/>
        </w:rPr>
        <w:t>11</w:t>
      </w:r>
      <w:r>
        <w:rPr>
          <w:snapToGrid w:val="0"/>
        </w:rPr>
        <w:t>.</w:t>
      </w:r>
      <w:r>
        <w:rPr>
          <w:snapToGrid w:val="0"/>
        </w:rPr>
        <w:tab/>
        <w:t>Amounts under $7 500 may be paid without administration</w:t>
      </w:r>
      <w:bookmarkEnd w:id="2373"/>
      <w:bookmarkEnd w:id="2374"/>
      <w:bookmarkEnd w:id="2375"/>
      <w:bookmarkEnd w:id="2376"/>
      <w:bookmarkEnd w:id="2377"/>
      <w:bookmarkEnd w:id="2378"/>
      <w:bookmarkEnd w:id="2379"/>
      <w:bookmarkEnd w:id="2380"/>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381" w:name="_Toc437921201"/>
      <w:bookmarkStart w:id="2382" w:name="_Toc483971654"/>
      <w:bookmarkStart w:id="2383" w:name="_Toc520885088"/>
      <w:bookmarkStart w:id="2384" w:name="_Toc87852741"/>
      <w:bookmarkStart w:id="2385" w:name="_Toc102813871"/>
      <w:bookmarkStart w:id="2386" w:name="_Toc104945398"/>
      <w:bookmarkStart w:id="2387" w:name="_Toc153095853"/>
      <w:bookmarkStart w:id="2388" w:name="_Toc153097101"/>
      <w:r>
        <w:rPr>
          <w:rStyle w:val="CharSectno"/>
        </w:rPr>
        <w:t>12</w:t>
      </w:r>
      <w:r>
        <w:rPr>
          <w:snapToGrid w:val="0"/>
        </w:rPr>
        <w:t>.</w:t>
      </w:r>
      <w:r>
        <w:rPr>
          <w:snapToGrid w:val="0"/>
        </w:rPr>
        <w:tab/>
        <w:t>Regulations</w:t>
      </w:r>
      <w:bookmarkEnd w:id="2381"/>
      <w:bookmarkEnd w:id="2382"/>
      <w:bookmarkEnd w:id="2383"/>
      <w:bookmarkEnd w:id="2384"/>
      <w:bookmarkEnd w:id="2385"/>
      <w:bookmarkEnd w:id="2386"/>
      <w:bookmarkEnd w:id="2387"/>
      <w:bookmarkEnd w:id="2388"/>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389" w:name="_Toc74019072"/>
      <w:bookmarkStart w:id="2390" w:name="_Toc75327469"/>
      <w:bookmarkStart w:id="2391" w:name="_Toc75940885"/>
      <w:bookmarkStart w:id="2392" w:name="_Toc80605124"/>
      <w:bookmarkStart w:id="2393" w:name="_Toc80608277"/>
      <w:bookmarkStart w:id="2394" w:name="_Toc81283050"/>
      <w:bookmarkStart w:id="2395" w:name="_Toc87852742"/>
      <w:bookmarkStart w:id="2396" w:name="_Toc101599101"/>
      <w:bookmarkStart w:id="2397" w:name="_Toc102560276"/>
      <w:bookmarkStart w:id="2398" w:name="_Toc102813872"/>
      <w:bookmarkStart w:id="2399" w:name="_Toc102990260"/>
      <w:bookmarkStart w:id="2400" w:name="_Toc104945399"/>
      <w:bookmarkStart w:id="2401" w:name="_Toc105492522"/>
      <w:bookmarkStart w:id="2402" w:name="_Toc153095854"/>
      <w:bookmarkStart w:id="2403" w:name="_Toc153097102"/>
      <w:r>
        <w:rPr>
          <w:rStyle w:val="CharPartNo"/>
        </w:rPr>
        <w:t>Order 24A</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r>
        <w:t> — </w:t>
      </w:r>
      <w:bookmarkStart w:id="2404" w:name="_Toc80608278"/>
      <w:bookmarkStart w:id="2405" w:name="_Toc81283051"/>
      <w:bookmarkStart w:id="2406" w:name="_Toc87852743"/>
      <w:r>
        <w:rPr>
          <w:rStyle w:val="CharPartText"/>
        </w:rPr>
        <w:t>Offer of compromise</w:t>
      </w:r>
      <w:bookmarkEnd w:id="2402"/>
      <w:bookmarkEnd w:id="2403"/>
      <w:bookmarkEnd w:id="2404"/>
      <w:bookmarkEnd w:id="2405"/>
      <w:bookmarkEnd w:id="2406"/>
    </w:p>
    <w:p>
      <w:pPr>
        <w:pStyle w:val="Footnoteheading"/>
        <w:ind w:left="890"/>
        <w:rPr>
          <w:snapToGrid w:val="0"/>
        </w:rPr>
      </w:pPr>
      <w:r>
        <w:rPr>
          <w:snapToGrid w:val="0"/>
        </w:rPr>
        <w:tab/>
        <w:t>[Heading inserted in Gazette 5 Apr 1991 p. 1398.]</w:t>
      </w:r>
    </w:p>
    <w:p>
      <w:pPr>
        <w:pStyle w:val="Heading5"/>
        <w:rPr>
          <w:snapToGrid w:val="0"/>
        </w:rPr>
      </w:pPr>
      <w:bookmarkStart w:id="2407" w:name="_Toc437921202"/>
      <w:bookmarkStart w:id="2408" w:name="_Toc483971655"/>
      <w:bookmarkStart w:id="2409" w:name="_Toc520885089"/>
      <w:bookmarkStart w:id="2410" w:name="_Toc87852744"/>
      <w:bookmarkStart w:id="2411" w:name="_Toc102813873"/>
      <w:bookmarkStart w:id="2412" w:name="_Toc104945400"/>
      <w:bookmarkStart w:id="2413" w:name="_Toc153095855"/>
      <w:bookmarkStart w:id="2414" w:name="_Toc153097103"/>
      <w:r>
        <w:rPr>
          <w:rStyle w:val="CharSectno"/>
        </w:rPr>
        <w:t>1</w:t>
      </w:r>
      <w:r>
        <w:rPr>
          <w:snapToGrid w:val="0"/>
        </w:rPr>
        <w:t>.</w:t>
      </w:r>
      <w:r>
        <w:rPr>
          <w:snapToGrid w:val="0"/>
        </w:rPr>
        <w:tab/>
        <w:t>Mode of making offer</w:t>
      </w:r>
      <w:bookmarkEnd w:id="2407"/>
      <w:bookmarkEnd w:id="2408"/>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415" w:name="_Toc437921203"/>
      <w:bookmarkStart w:id="2416" w:name="_Toc483971656"/>
      <w:bookmarkStart w:id="2417" w:name="_Toc520885090"/>
      <w:bookmarkStart w:id="2418" w:name="_Toc87852745"/>
      <w:bookmarkStart w:id="2419" w:name="_Toc102813874"/>
      <w:bookmarkStart w:id="2420" w:name="_Toc104945401"/>
      <w:bookmarkStart w:id="2421" w:name="_Toc153095856"/>
      <w:bookmarkStart w:id="2422" w:name="_Toc153097104"/>
      <w:r>
        <w:rPr>
          <w:rStyle w:val="CharSectno"/>
        </w:rPr>
        <w:t>2</w:t>
      </w:r>
      <w:r>
        <w:rPr>
          <w:snapToGrid w:val="0"/>
        </w:rPr>
        <w:t>.</w:t>
      </w:r>
      <w:r>
        <w:rPr>
          <w:snapToGrid w:val="0"/>
        </w:rPr>
        <w:tab/>
        <w:t>Application</w:t>
      </w:r>
      <w:bookmarkEnd w:id="2415"/>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423" w:name="_Toc437921204"/>
      <w:bookmarkStart w:id="2424" w:name="_Toc483971657"/>
      <w:bookmarkStart w:id="2425" w:name="_Toc520885091"/>
      <w:bookmarkStart w:id="2426" w:name="_Toc87852746"/>
      <w:bookmarkStart w:id="2427" w:name="_Toc102813875"/>
      <w:bookmarkStart w:id="2428" w:name="_Toc104945402"/>
      <w:bookmarkStart w:id="2429" w:name="_Toc153095857"/>
      <w:bookmarkStart w:id="2430" w:name="_Toc153097105"/>
      <w:r>
        <w:rPr>
          <w:rStyle w:val="CharSectno"/>
        </w:rPr>
        <w:t>3</w:t>
      </w:r>
      <w:r>
        <w:rPr>
          <w:snapToGrid w:val="0"/>
        </w:rPr>
        <w:t>.</w:t>
      </w:r>
      <w:r>
        <w:rPr>
          <w:snapToGrid w:val="0"/>
        </w:rPr>
        <w:tab/>
        <w:t>Time for making or accepting offer</w:t>
      </w:r>
      <w:bookmarkEnd w:id="2423"/>
      <w:bookmarkEnd w:id="2424"/>
      <w:bookmarkEnd w:id="2425"/>
      <w:bookmarkEnd w:id="242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431" w:name="_Toc437921205"/>
      <w:bookmarkStart w:id="2432" w:name="_Toc483971658"/>
      <w:bookmarkStart w:id="2433" w:name="_Toc520885092"/>
      <w:bookmarkStart w:id="2434" w:name="_Toc87852747"/>
      <w:bookmarkStart w:id="2435" w:name="_Toc102813876"/>
      <w:bookmarkStart w:id="2436" w:name="_Toc104945403"/>
      <w:bookmarkStart w:id="2437" w:name="_Toc153095858"/>
      <w:bookmarkStart w:id="2438" w:name="_Toc153097106"/>
      <w:r>
        <w:rPr>
          <w:rStyle w:val="CharSectno"/>
        </w:rPr>
        <w:t>4</w:t>
      </w:r>
      <w:r>
        <w:rPr>
          <w:snapToGrid w:val="0"/>
        </w:rPr>
        <w:t>.</w:t>
      </w:r>
      <w:r>
        <w:rPr>
          <w:snapToGrid w:val="0"/>
        </w:rPr>
        <w:tab/>
        <w:t>Time for payment</w:t>
      </w:r>
      <w:bookmarkEnd w:id="2431"/>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439" w:name="_Toc437921206"/>
      <w:bookmarkStart w:id="2440" w:name="_Toc483971659"/>
      <w:bookmarkStart w:id="2441" w:name="_Toc520885093"/>
      <w:bookmarkStart w:id="2442" w:name="_Toc87852748"/>
      <w:bookmarkStart w:id="2443" w:name="_Toc102813877"/>
      <w:bookmarkStart w:id="2444" w:name="_Toc104945404"/>
      <w:bookmarkStart w:id="2445" w:name="_Toc153095859"/>
      <w:bookmarkStart w:id="2446" w:name="_Toc153097107"/>
      <w:r>
        <w:rPr>
          <w:rStyle w:val="CharSectno"/>
        </w:rPr>
        <w:t>5</w:t>
      </w:r>
      <w:r>
        <w:rPr>
          <w:snapToGrid w:val="0"/>
        </w:rPr>
        <w:t>.</w:t>
      </w:r>
      <w:r>
        <w:rPr>
          <w:snapToGrid w:val="0"/>
        </w:rPr>
        <w:tab/>
        <w:t>Withdrawal of acceptance</w:t>
      </w:r>
      <w:bookmarkEnd w:id="2439"/>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447" w:name="_Toc437921207"/>
      <w:bookmarkStart w:id="2448" w:name="_Toc483971660"/>
      <w:bookmarkStart w:id="2449" w:name="_Toc520885094"/>
      <w:bookmarkStart w:id="2450" w:name="_Toc87852749"/>
      <w:bookmarkStart w:id="2451" w:name="_Toc102813878"/>
      <w:bookmarkStart w:id="2452" w:name="_Toc104945405"/>
      <w:bookmarkStart w:id="2453" w:name="_Toc153095860"/>
      <w:bookmarkStart w:id="2454" w:name="_Toc153097108"/>
      <w:r>
        <w:rPr>
          <w:rStyle w:val="CharSectno"/>
        </w:rPr>
        <w:t>6</w:t>
      </w:r>
      <w:r>
        <w:rPr>
          <w:snapToGrid w:val="0"/>
        </w:rPr>
        <w:t>.</w:t>
      </w:r>
      <w:r>
        <w:rPr>
          <w:snapToGrid w:val="0"/>
        </w:rPr>
        <w:tab/>
        <w:t>Offer without prejudice</w:t>
      </w:r>
      <w:bookmarkEnd w:id="2447"/>
      <w:bookmarkEnd w:id="2448"/>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455" w:name="_Toc437921208"/>
      <w:bookmarkStart w:id="2456" w:name="_Toc483971661"/>
      <w:bookmarkStart w:id="2457" w:name="_Toc520885095"/>
      <w:bookmarkStart w:id="2458" w:name="_Toc87852750"/>
      <w:bookmarkStart w:id="2459" w:name="_Toc102813879"/>
      <w:bookmarkStart w:id="2460" w:name="_Toc104945406"/>
      <w:bookmarkStart w:id="2461" w:name="_Toc153095861"/>
      <w:bookmarkStart w:id="2462" w:name="_Toc153097109"/>
      <w:r>
        <w:rPr>
          <w:rStyle w:val="CharSectno"/>
        </w:rPr>
        <w:t>7</w:t>
      </w:r>
      <w:r>
        <w:rPr>
          <w:snapToGrid w:val="0"/>
        </w:rPr>
        <w:t>.</w:t>
      </w:r>
      <w:r>
        <w:rPr>
          <w:snapToGrid w:val="0"/>
        </w:rPr>
        <w:tab/>
        <w:t>Disclosure of offer to Court</w:t>
      </w:r>
      <w:bookmarkEnd w:id="2455"/>
      <w:bookmarkEnd w:id="2456"/>
      <w:bookmarkEnd w:id="2457"/>
      <w:bookmarkEnd w:id="2458"/>
      <w:bookmarkEnd w:id="2459"/>
      <w:bookmarkEnd w:id="2460"/>
      <w:bookmarkEnd w:id="2461"/>
      <w:bookmarkEnd w:id="246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463" w:name="_Toc437921209"/>
      <w:bookmarkStart w:id="2464" w:name="_Toc483971662"/>
      <w:bookmarkStart w:id="2465" w:name="_Toc520885096"/>
      <w:bookmarkStart w:id="2466" w:name="_Toc87852751"/>
      <w:bookmarkStart w:id="2467" w:name="_Toc102813880"/>
      <w:bookmarkStart w:id="2468" w:name="_Toc104945407"/>
      <w:bookmarkStart w:id="2469" w:name="_Toc153095862"/>
      <w:bookmarkStart w:id="2470" w:name="_Toc153097110"/>
      <w:r>
        <w:rPr>
          <w:rStyle w:val="CharSectno"/>
        </w:rPr>
        <w:t>8</w:t>
      </w:r>
      <w:r>
        <w:rPr>
          <w:snapToGrid w:val="0"/>
        </w:rPr>
        <w:t>.</w:t>
      </w:r>
      <w:r>
        <w:rPr>
          <w:snapToGrid w:val="0"/>
        </w:rPr>
        <w:tab/>
        <w:t>Failure to comply with accepted offer</w:t>
      </w:r>
      <w:bookmarkEnd w:id="2463"/>
      <w:bookmarkEnd w:id="2464"/>
      <w:bookmarkEnd w:id="2465"/>
      <w:bookmarkEnd w:id="2466"/>
      <w:bookmarkEnd w:id="2467"/>
      <w:bookmarkEnd w:id="2468"/>
      <w:bookmarkEnd w:id="2469"/>
      <w:bookmarkEnd w:id="247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471" w:name="_Toc437921210"/>
      <w:bookmarkStart w:id="2472" w:name="_Toc483971663"/>
      <w:bookmarkStart w:id="2473" w:name="_Toc520885097"/>
      <w:bookmarkStart w:id="2474" w:name="_Toc87852752"/>
      <w:bookmarkStart w:id="2475" w:name="_Toc102813881"/>
      <w:bookmarkStart w:id="2476" w:name="_Toc104945408"/>
      <w:bookmarkStart w:id="2477" w:name="_Toc153095863"/>
      <w:bookmarkStart w:id="2478" w:name="_Toc153097111"/>
      <w:r>
        <w:rPr>
          <w:rStyle w:val="CharSectno"/>
        </w:rPr>
        <w:t>9</w:t>
      </w:r>
      <w:r>
        <w:rPr>
          <w:snapToGrid w:val="0"/>
        </w:rPr>
        <w:t>.</w:t>
      </w:r>
      <w:r>
        <w:rPr>
          <w:snapToGrid w:val="0"/>
        </w:rPr>
        <w:tab/>
        <w:t>Multiple defendants</w:t>
      </w:r>
      <w:bookmarkEnd w:id="2471"/>
      <w:bookmarkEnd w:id="2472"/>
      <w:bookmarkEnd w:id="2473"/>
      <w:bookmarkEnd w:id="2474"/>
      <w:bookmarkEnd w:id="2475"/>
      <w:bookmarkEnd w:id="2476"/>
      <w:bookmarkEnd w:id="2477"/>
      <w:bookmarkEnd w:id="2478"/>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479" w:name="_Toc437921211"/>
      <w:bookmarkStart w:id="2480" w:name="_Toc483971664"/>
      <w:bookmarkStart w:id="2481" w:name="_Toc520885098"/>
      <w:bookmarkStart w:id="2482" w:name="_Toc87852753"/>
      <w:bookmarkStart w:id="2483" w:name="_Toc102813882"/>
      <w:bookmarkStart w:id="2484" w:name="_Toc104945409"/>
      <w:bookmarkStart w:id="2485" w:name="_Toc153095864"/>
      <w:bookmarkStart w:id="2486" w:name="_Toc153097112"/>
      <w:r>
        <w:rPr>
          <w:rStyle w:val="CharSectno"/>
        </w:rPr>
        <w:t>10</w:t>
      </w:r>
      <w:r>
        <w:rPr>
          <w:snapToGrid w:val="0"/>
        </w:rPr>
        <w:t>.</w:t>
      </w:r>
      <w:r>
        <w:rPr>
          <w:snapToGrid w:val="0"/>
        </w:rPr>
        <w:tab/>
        <w:t>Costs</w:t>
      </w:r>
      <w:bookmarkEnd w:id="2479"/>
      <w:bookmarkEnd w:id="2480"/>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taxed on an indemnity basis in addition to his costs incurred before that date, taxed on a party and party basis.</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w:t>
      </w:r>
    </w:p>
    <w:p>
      <w:pPr>
        <w:pStyle w:val="Heading2"/>
        <w:rPr>
          <w:b w:val="0"/>
        </w:rPr>
      </w:pPr>
      <w:bookmarkStart w:id="2487" w:name="_Toc74019083"/>
      <w:bookmarkStart w:id="2488" w:name="_Toc75327480"/>
      <w:bookmarkStart w:id="2489" w:name="_Toc75940896"/>
      <w:bookmarkStart w:id="2490" w:name="_Toc80605135"/>
      <w:bookmarkStart w:id="2491" w:name="_Toc80608289"/>
      <w:bookmarkStart w:id="2492" w:name="_Toc81283062"/>
      <w:bookmarkStart w:id="2493" w:name="_Toc87852754"/>
      <w:bookmarkStart w:id="2494" w:name="_Toc101599112"/>
      <w:bookmarkStart w:id="2495" w:name="_Toc102560287"/>
      <w:bookmarkStart w:id="2496" w:name="_Toc102813883"/>
      <w:bookmarkStart w:id="2497" w:name="_Toc102990271"/>
      <w:bookmarkStart w:id="2498" w:name="_Toc104945410"/>
      <w:bookmarkStart w:id="2499" w:name="_Toc105492533"/>
      <w:bookmarkStart w:id="2500" w:name="_Toc153095865"/>
      <w:bookmarkStart w:id="2501" w:name="_Toc153097113"/>
      <w:r>
        <w:rPr>
          <w:rStyle w:val="CharPartNo"/>
        </w:rPr>
        <w:t>Order 25</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r>
        <w:t> — </w:t>
      </w:r>
      <w:bookmarkStart w:id="2502" w:name="_Toc80608290"/>
      <w:bookmarkStart w:id="2503" w:name="_Toc81283063"/>
      <w:bookmarkStart w:id="2504" w:name="_Toc87852755"/>
      <w:r>
        <w:rPr>
          <w:rStyle w:val="CharPartText"/>
        </w:rPr>
        <w:t>Security for costs</w:t>
      </w:r>
      <w:bookmarkEnd w:id="2500"/>
      <w:bookmarkEnd w:id="2501"/>
      <w:bookmarkEnd w:id="2502"/>
      <w:bookmarkEnd w:id="2503"/>
      <w:bookmarkEnd w:id="2504"/>
      <w:r>
        <w:rPr>
          <w:b w:val="0"/>
        </w:rPr>
        <w:t xml:space="preserve"> </w:t>
      </w:r>
    </w:p>
    <w:p>
      <w:pPr>
        <w:pStyle w:val="Heading5"/>
        <w:rPr>
          <w:snapToGrid w:val="0"/>
        </w:rPr>
      </w:pPr>
      <w:bookmarkStart w:id="2505" w:name="_Toc437921212"/>
      <w:bookmarkStart w:id="2506" w:name="_Toc483971665"/>
      <w:bookmarkStart w:id="2507" w:name="_Toc520885099"/>
      <w:bookmarkStart w:id="2508" w:name="_Toc87852756"/>
      <w:bookmarkStart w:id="2509" w:name="_Toc102813884"/>
      <w:bookmarkStart w:id="2510" w:name="_Toc104945411"/>
      <w:bookmarkStart w:id="2511" w:name="_Toc153095866"/>
      <w:bookmarkStart w:id="2512" w:name="_Toc153097114"/>
      <w:r>
        <w:rPr>
          <w:rStyle w:val="CharSectno"/>
        </w:rPr>
        <w:t>1</w:t>
      </w:r>
      <w:r>
        <w:rPr>
          <w:snapToGrid w:val="0"/>
        </w:rPr>
        <w:t>.</w:t>
      </w:r>
      <w:r>
        <w:rPr>
          <w:snapToGrid w:val="0"/>
        </w:rPr>
        <w:tab/>
        <w:t>Security generally</w:t>
      </w:r>
      <w:bookmarkEnd w:id="2505"/>
      <w:bookmarkEnd w:id="2506"/>
      <w:bookmarkEnd w:id="2507"/>
      <w:bookmarkEnd w:id="2508"/>
      <w:bookmarkEnd w:id="2509"/>
      <w:bookmarkEnd w:id="2510"/>
      <w:bookmarkEnd w:id="2511"/>
      <w:bookmarkEnd w:id="2512"/>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513" w:name="_Toc437921213"/>
      <w:bookmarkStart w:id="2514" w:name="_Toc483971666"/>
      <w:bookmarkStart w:id="2515" w:name="_Toc520885100"/>
      <w:bookmarkStart w:id="2516" w:name="_Toc87852757"/>
      <w:bookmarkStart w:id="2517" w:name="_Toc102813885"/>
      <w:bookmarkStart w:id="2518" w:name="_Toc104945412"/>
      <w:bookmarkStart w:id="2519" w:name="_Toc153095867"/>
      <w:bookmarkStart w:id="2520" w:name="_Toc153097115"/>
      <w:r>
        <w:rPr>
          <w:rStyle w:val="CharSectno"/>
        </w:rPr>
        <w:t>2</w:t>
      </w:r>
      <w:r>
        <w:rPr>
          <w:snapToGrid w:val="0"/>
        </w:rPr>
        <w:t>.</w:t>
      </w:r>
      <w:r>
        <w:rPr>
          <w:snapToGrid w:val="0"/>
        </w:rPr>
        <w:tab/>
        <w:t>Grounds for ordering</w:t>
      </w:r>
      <w:bookmarkEnd w:id="2513"/>
      <w:bookmarkEnd w:id="2514"/>
      <w:bookmarkEnd w:id="2515"/>
      <w:bookmarkEnd w:id="2516"/>
      <w:bookmarkEnd w:id="2517"/>
      <w:bookmarkEnd w:id="2518"/>
      <w:bookmarkEnd w:id="2519"/>
      <w:bookmarkEnd w:id="2520"/>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521" w:name="_Toc437921214"/>
      <w:bookmarkStart w:id="2522" w:name="_Toc483971667"/>
      <w:bookmarkStart w:id="2523" w:name="_Toc520885101"/>
      <w:bookmarkStart w:id="2524" w:name="_Toc87852758"/>
      <w:bookmarkStart w:id="2525" w:name="_Toc102813886"/>
      <w:bookmarkStart w:id="2526" w:name="_Toc104945413"/>
      <w:bookmarkStart w:id="2527" w:name="_Toc153095868"/>
      <w:bookmarkStart w:id="2528" w:name="_Toc153097116"/>
      <w:r>
        <w:rPr>
          <w:rStyle w:val="CharSectno"/>
        </w:rPr>
        <w:t>3</w:t>
      </w:r>
      <w:r>
        <w:rPr>
          <w:snapToGrid w:val="0"/>
        </w:rPr>
        <w:t>.</w:t>
      </w:r>
      <w:r>
        <w:rPr>
          <w:snapToGrid w:val="0"/>
        </w:rPr>
        <w:tab/>
        <w:t>Court has a discretion</w:t>
      </w:r>
      <w:bookmarkEnd w:id="2521"/>
      <w:bookmarkEnd w:id="2522"/>
      <w:bookmarkEnd w:id="2523"/>
      <w:bookmarkEnd w:id="2524"/>
      <w:bookmarkEnd w:id="2525"/>
      <w:bookmarkEnd w:id="2526"/>
      <w:bookmarkEnd w:id="2527"/>
      <w:bookmarkEnd w:id="252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529" w:name="_Toc437921215"/>
      <w:bookmarkStart w:id="2530" w:name="_Toc483971668"/>
      <w:bookmarkStart w:id="2531" w:name="_Toc520885102"/>
      <w:bookmarkStart w:id="2532" w:name="_Toc87852759"/>
      <w:bookmarkStart w:id="2533" w:name="_Toc102813887"/>
      <w:bookmarkStart w:id="2534" w:name="_Toc104945414"/>
      <w:bookmarkStart w:id="2535" w:name="_Toc153095869"/>
      <w:bookmarkStart w:id="2536" w:name="_Toc153097117"/>
      <w:r>
        <w:rPr>
          <w:rStyle w:val="CharSectno"/>
        </w:rPr>
        <w:t>4</w:t>
      </w:r>
      <w:r>
        <w:rPr>
          <w:snapToGrid w:val="0"/>
        </w:rPr>
        <w:t>.</w:t>
      </w:r>
      <w:r>
        <w:rPr>
          <w:snapToGrid w:val="0"/>
        </w:rPr>
        <w:tab/>
        <w:t>Definition</w:t>
      </w:r>
      <w:bookmarkEnd w:id="2529"/>
      <w:bookmarkEnd w:id="2530"/>
      <w:bookmarkEnd w:id="2531"/>
      <w:bookmarkEnd w:id="2532"/>
      <w:bookmarkEnd w:id="2533"/>
      <w:bookmarkEnd w:id="2534"/>
      <w:bookmarkEnd w:id="2535"/>
      <w:bookmarkEnd w:id="2536"/>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537" w:name="_Toc437921216"/>
      <w:bookmarkStart w:id="2538" w:name="_Toc483971669"/>
      <w:bookmarkStart w:id="2539" w:name="_Toc520885103"/>
      <w:bookmarkStart w:id="2540" w:name="_Toc87852760"/>
      <w:bookmarkStart w:id="2541" w:name="_Toc102813888"/>
      <w:bookmarkStart w:id="2542" w:name="_Toc104945415"/>
      <w:bookmarkStart w:id="2543" w:name="_Toc153095870"/>
      <w:bookmarkStart w:id="2544" w:name="_Toc153097118"/>
      <w:r>
        <w:rPr>
          <w:rStyle w:val="CharSectno"/>
        </w:rPr>
        <w:t>5</w:t>
      </w:r>
      <w:r>
        <w:rPr>
          <w:snapToGrid w:val="0"/>
        </w:rPr>
        <w:t>.</w:t>
      </w:r>
      <w:r>
        <w:rPr>
          <w:snapToGrid w:val="0"/>
        </w:rPr>
        <w:tab/>
        <w:t>Manner of giving security</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545" w:name="_Toc437921217"/>
      <w:bookmarkStart w:id="2546" w:name="_Toc483971670"/>
      <w:bookmarkStart w:id="2547" w:name="_Toc520885104"/>
      <w:bookmarkStart w:id="2548" w:name="_Toc87852761"/>
      <w:bookmarkStart w:id="2549" w:name="_Toc102813889"/>
      <w:bookmarkStart w:id="2550" w:name="_Toc104945416"/>
      <w:bookmarkStart w:id="2551" w:name="_Toc153095871"/>
      <w:bookmarkStart w:id="2552" w:name="_Toc153097119"/>
      <w:r>
        <w:rPr>
          <w:rStyle w:val="CharSectno"/>
        </w:rPr>
        <w:t>6</w:t>
      </w:r>
      <w:r>
        <w:rPr>
          <w:snapToGrid w:val="0"/>
        </w:rPr>
        <w:t>.</w:t>
      </w:r>
      <w:r>
        <w:rPr>
          <w:snapToGrid w:val="0"/>
        </w:rPr>
        <w:tab/>
        <w:t>Action may be stayed</w:t>
      </w:r>
      <w:bookmarkEnd w:id="2545"/>
      <w:bookmarkEnd w:id="2546"/>
      <w:bookmarkEnd w:id="2547"/>
      <w:bookmarkEnd w:id="2548"/>
      <w:bookmarkEnd w:id="2549"/>
      <w:bookmarkEnd w:id="2550"/>
      <w:bookmarkEnd w:id="2551"/>
      <w:bookmarkEnd w:id="255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553" w:name="_Toc437921218"/>
      <w:bookmarkStart w:id="2554" w:name="_Toc483971671"/>
      <w:bookmarkStart w:id="2555" w:name="_Toc520885105"/>
      <w:bookmarkStart w:id="2556" w:name="_Toc87852762"/>
      <w:bookmarkStart w:id="2557" w:name="_Toc102813890"/>
      <w:bookmarkStart w:id="2558" w:name="_Toc104945417"/>
      <w:bookmarkStart w:id="2559" w:name="_Toc153095872"/>
      <w:bookmarkStart w:id="2560" w:name="_Toc153097120"/>
      <w:r>
        <w:rPr>
          <w:rStyle w:val="CharSectno"/>
        </w:rPr>
        <w:t>7</w:t>
      </w:r>
      <w:r>
        <w:rPr>
          <w:snapToGrid w:val="0"/>
        </w:rPr>
        <w:t>.</w:t>
      </w:r>
      <w:r>
        <w:rPr>
          <w:snapToGrid w:val="0"/>
        </w:rPr>
        <w:tab/>
        <w:t>Payment out</w:t>
      </w:r>
      <w:bookmarkEnd w:id="2553"/>
      <w:bookmarkEnd w:id="2554"/>
      <w:bookmarkEnd w:id="2555"/>
      <w:bookmarkEnd w:id="2556"/>
      <w:bookmarkEnd w:id="2557"/>
      <w:bookmarkEnd w:id="2558"/>
      <w:bookmarkEnd w:id="2559"/>
      <w:bookmarkEnd w:id="2560"/>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561" w:name="_Toc437921219"/>
      <w:bookmarkStart w:id="2562" w:name="_Toc483971672"/>
      <w:bookmarkStart w:id="2563" w:name="_Toc520885106"/>
      <w:bookmarkStart w:id="2564" w:name="_Toc87852763"/>
      <w:bookmarkStart w:id="2565" w:name="_Toc102813891"/>
      <w:bookmarkStart w:id="2566" w:name="_Toc104945418"/>
      <w:bookmarkStart w:id="2567" w:name="_Toc153095873"/>
      <w:bookmarkStart w:id="2568" w:name="_Toc153097121"/>
      <w:r>
        <w:rPr>
          <w:rStyle w:val="CharSectno"/>
        </w:rPr>
        <w:t>8</w:t>
      </w:r>
      <w:r>
        <w:rPr>
          <w:snapToGrid w:val="0"/>
        </w:rPr>
        <w:t>.</w:t>
      </w:r>
      <w:r>
        <w:rPr>
          <w:snapToGrid w:val="0"/>
        </w:rPr>
        <w:tab/>
        <w:t>Saving</w:t>
      </w:r>
      <w:bookmarkEnd w:id="2561"/>
      <w:bookmarkEnd w:id="2562"/>
      <w:bookmarkEnd w:id="2563"/>
      <w:bookmarkEnd w:id="2564"/>
      <w:bookmarkEnd w:id="2565"/>
      <w:bookmarkEnd w:id="2566"/>
      <w:bookmarkEnd w:id="2567"/>
      <w:bookmarkEnd w:id="256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569" w:name="_Toc74019092"/>
      <w:bookmarkStart w:id="2570" w:name="_Toc75327489"/>
      <w:bookmarkStart w:id="2571" w:name="_Toc75940905"/>
      <w:bookmarkStart w:id="2572" w:name="_Toc80605144"/>
      <w:bookmarkStart w:id="2573" w:name="_Toc80608299"/>
      <w:bookmarkStart w:id="2574" w:name="_Toc81283072"/>
      <w:bookmarkStart w:id="2575" w:name="_Toc87852764"/>
      <w:bookmarkStart w:id="2576" w:name="_Toc101599121"/>
      <w:bookmarkStart w:id="2577" w:name="_Toc102560296"/>
      <w:bookmarkStart w:id="2578" w:name="_Toc102813892"/>
      <w:bookmarkStart w:id="2579" w:name="_Toc102990280"/>
      <w:bookmarkStart w:id="2580" w:name="_Toc104945419"/>
      <w:bookmarkStart w:id="2581" w:name="_Toc105492542"/>
      <w:bookmarkStart w:id="2582" w:name="_Toc153095874"/>
      <w:bookmarkStart w:id="2583" w:name="_Toc153097122"/>
      <w:r>
        <w:rPr>
          <w:rStyle w:val="CharPartNo"/>
        </w:rPr>
        <w:t>Order 26</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r>
        <w:t> — </w:t>
      </w:r>
      <w:bookmarkStart w:id="2584" w:name="_Toc80608300"/>
      <w:bookmarkStart w:id="2585" w:name="_Toc81283073"/>
      <w:bookmarkStart w:id="2586" w:name="_Toc87852765"/>
      <w:r>
        <w:rPr>
          <w:rStyle w:val="CharPartText"/>
        </w:rPr>
        <w:t>Discovery and inspection</w:t>
      </w:r>
      <w:bookmarkEnd w:id="2582"/>
      <w:bookmarkEnd w:id="2583"/>
      <w:bookmarkEnd w:id="2584"/>
      <w:bookmarkEnd w:id="2585"/>
      <w:bookmarkEnd w:id="2586"/>
    </w:p>
    <w:p>
      <w:pPr>
        <w:pStyle w:val="Heading5"/>
        <w:rPr>
          <w:snapToGrid w:val="0"/>
        </w:rPr>
      </w:pPr>
      <w:bookmarkStart w:id="2587" w:name="_Toc437921220"/>
      <w:bookmarkStart w:id="2588" w:name="_Toc483971673"/>
      <w:bookmarkStart w:id="2589" w:name="_Toc520885107"/>
      <w:bookmarkStart w:id="2590" w:name="_Toc87852766"/>
      <w:bookmarkStart w:id="2591" w:name="_Toc102813893"/>
      <w:bookmarkStart w:id="2592" w:name="_Toc104945420"/>
      <w:bookmarkStart w:id="2593" w:name="_Toc153095875"/>
      <w:bookmarkStart w:id="2594" w:name="_Toc153097123"/>
      <w:r>
        <w:rPr>
          <w:rStyle w:val="CharSectno"/>
        </w:rPr>
        <w:t>1A</w:t>
      </w:r>
      <w:r>
        <w:rPr>
          <w:snapToGrid w:val="0"/>
        </w:rPr>
        <w:t>.</w:t>
      </w:r>
      <w:r>
        <w:rPr>
          <w:snapToGrid w:val="0"/>
        </w:rPr>
        <w:tab/>
        <w:t>Interpretation</w:t>
      </w:r>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595" w:name="_Toc437921221"/>
      <w:bookmarkStart w:id="2596" w:name="_Toc483971674"/>
      <w:bookmarkStart w:id="2597" w:name="_Toc520885108"/>
      <w:bookmarkStart w:id="2598" w:name="_Toc87852767"/>
      <w:bookmarkStart w:id="2599" w:name="_Toc102813894"/>
      <w:bookmarkStart w:id="2600" w:name="_Toc104945421"/>
      <w:bookmarkStart w:id="2601" w:name="_Toc153095876"/>
      <w:bookmarkStart w:id="2602" w:name="_Toc153097124"/>
      <w:r>
        <w:rPr>
          <w:rStyle w:val="CharSectno"/>
        </w:rPr>
        <w:t>1</w:t>
      </w:r>
      <w:r>
        <w:rPr>
          <w:snapToGrid w:val="0"/>
        </w:rPr>
        <w:t>.</w:t>
      </w:r>
      <w:r>
        <w:rPr>
          <w:snapToGrid w:val="0"/>
        </w:rPr>
        <w:tab/>
        <w:t>Discovery without order</w:t>
      </w:r>
      <w:bookmarkEnd w:id="2595"/>
      <w:bookmarkEnd w:id="2596"/>
      <w:bookmarkEnd w:id="2597"/>
      <w:bookmarkEnd w:id="2598"/>
      <w:bookmarkEnd w:id="2599"/>
      <w:bookmarkEnd w:id="2600"/>
      <w:bookmarkEnd w:id="2601"/>
      <w:bookmarkEnd w:id="26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603" w:name="_Toc437921222"/>
      <w:bookmarkStart w:id="2604" w:name="_Toc483971675"/>
      <w:bookmarkStart w:id="2605" w:name="_Toc520885109"/>
      <w:bookmarkStart w:id="2606" w:name="_Toc87852768"/>
      <w:bookmarkStart w:id="2607" w:name="_Toc102813895"/>
      <w:bookmarkStart w:id="2608" w:name="_Toc104945422"/>
      <w:bookmarkStart w:id="2609" w:name="_Toc153095877"/>
      <w:bookmarkStart w:id="2610" w:name="_Toc153097125"/>
      <w:r>
        <w:rPr>
          <w:rStyle w:val="CharSectno"/>
        </w:rPr>
        <w:t>2</w:t>
      </w:r>
      <w:r>
        <w:rPr>
          <w:snapToGrid w:val="0"/>
        </w:rPr>
        <w:t>.</w:t>
      </w:r>
      <w:r>
        <w:rPr>
          <w:snapToGrid w:val="0"/>
        </w:rPr>
        <w:tab/>
        <w:t>Continuing obligation to give discovery</w:t>
      </w:r>
      <w:bookmarkEnd w:id="2603"/>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611" w:name="_Toc437921223"/>
      <w:bookmarkStart w:id="2612" w:name="_Toc483971676"/>
      <w:bookmarkStart w:id="2613" w:name="_Toc520885110"/>
      <w:bookmarkStart w:id="2614" w:name="_Toc87852769"/>
      <w:bookmarkStart w:id="2615" w:name="_Toc102813896"/>
      <w:bookmarkStart w:id="2616" w:name="_Toc104945423"/>
      <w:bookmarkStart w:id="2617" w:name="_Toc153095878"/>
      <w:bookmarkStart w:id="2618" w:name="_Toc153097126"/>
      <w:r>
        <w:rPr>
          <w:rStyle w:val="CharSectno"/>
        </w:rPr>
        <w:t>3</w:t>
      </w:r>
      <w:r>
        <w:rPr>
          <w:snapToGrid w:val="0"/>
        </w:rPr>
        <w:t>.</w:t>
      </w:r>
      <w:r>
        <w:rPr>
          <w:snapToGrid w:val="0"/>
        </w:rPr>
        <w:tab/>
        <w:t>Determination of issue before discovery</w:t>
      </w:r>
      <w:bookmarkEnd w:id="2611"/>
      <w:bookmarkEnd w:id="2612"/>
      <w:bookmarkEnd w:id="2613"/>
      <w:bookmarkEnd w:id="2614"/>
      <w:bookmarkEnd w:id="2615"/>
      <w:bookmarkEnd w:id="2616"/>
      <w:bookmarkEnd w:id="2617"/>
      <w:bookmarkEnd w:id="261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619" w:name="_Toc437921224"/>
      <w:bookmarkStart w:id="2620" w:name="_Toc483971677"/>
      <w:bookmarkStart w:id="2621" w:name="_Toc520885111"/>
      <w:bookmarkStart w:id="2622" w:name="_Toc87852770"/>
      <w:bookmarkStart w:id="2623" w:name="_Toc102813897"/>
      <w:bookmarkStart w:id="2624" w:name="_Toc104945424"/>
      <w:bookmarkStart w:id="2625" w:name="_Toc153095879"/>
      <w:bookmarkStart w:id="2626" w:name="_Toc153097127"/>
      <w:r>
        <w:rPr>
          <w:rStyle w:val="CharSectno"/>
        </w:rPr>
        <w:t>4</w:t>
      </w:r>
      <w:r>
        <w:rPr>
          <w:snapToGrid w:val="0"/>
        </w:rPr>
        <w:t>.</w:t>
      </w:r>
      <w:r>
        <w:rPr>
          <w:snapToGrid w:val="0"/>
        </w:rPr>
        <w:tab/>
        <w:t>Form of list and affidavit — by whom made</w:t>
      </w:r>
      <w:bookmarkEnd w:id="2619"/>
      <w:bookmarkEnd w:id="2620"/>
      <w:bookmarkEnd w:id="2621"/>
      <w:bookmarkEnd w:id="2622"/>
      <w:bookmarkEnd w:id="2623"/>
      <w:bookmarkEnd w:id="2624"/>
      <w:bookmarkEnd w:id="2625"/>
      <w:bookmarkEnd w:id="262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627" w:name="_Toc437921225"/>
      <w:bookmarkStart w:id="2628" w:name="_Toc483971678"/>
      <w:bookmarkStart w:id="2629" w:name="_Toc520885112"/>
      <w:bookmarkStart w:id="2630" w:name="_Toc87852771"/>
      <w:bookmarkStart w:id="2631" w:name="_Toc102813898"/>
      <w:bookmarkStart w:id="2632" w:name="_Toc104945425"/>
      <w:bookmarkStart w:id="2633" w:name="_Toc153095880"/>
      <w:bookmarkStart w:id="2634" w:name="_Toc153097128"/>
      <w:r>
        <w:rPr>
          <w:rStyle w:val="CharSectno"/>
        </w:rPr>
        <w:t>5</w:t>
      </w:r>
      <w:r>
        <w:rPr>
          <w:snapToGrid w:val="0"/>
        </w:rPr>
        <w:t>.</w:t>
      </w:r>
      <w:r>
        <w:rPr>
          <w:snapToGrid w:val="0"/>
        </w:rPr>
        <w:tab/>
        <w:t>Defendant entitled to copy of co</w:t>
      </w:r>
      <w:r>
        <w:rPr>
          <w:snapToGrid w:val="0"/>
        </w:rPr>
        <w:noBreakHyphen/>
        <w:t>defendant’s list</w:t>
      </w:r>
      <w:bookmarkEnd w:id="2627"/>
      <w:bookmarkEnd w:id="2628"/>
      <w:bookmarkEnd w:id="2629"/>
      <w:bookmarkEnd w:id="2630"/>
      <w:bookmarkEnd w:id="2631"/>
      <w:bookmarkEnd w:id="2632"/>
      <w:bookmarkEnd w:id="2633"/>
      <w:bookmarkEnd w:id="263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635" w:name="_Toc437921226"/>
      <w:bookmarkStart w:id="2636" w:name="_Toc483971679"/>
      <w:bookmarkStart w:id="2637" w:name="_Toc520885113"/>
      <w:bookmarkStart w:id="2638" w:name="_Toc87852772"/>
      <w:bookmarkStart w:id="2639" w:name="_Toc102813899"/>
      <w:bookmarkStart w:id="2640" w:name="_Toc104945426"/>
      <w:bookmarkStart w:id="2641" w:name="_Toc153095881"/>
      <w:bookmarkStart w:id="2642" w:name="_Toc153097129"/>
      <w:r>
        <w:rPr>
          <w:rStyle w:val="CharSectno"/>
        </w:rPr>
        <w:t>6</w:t>
      </w:r>
      <w:r>
        <w:rPr>
          <w:snapToGrid w:val="0"/>
        </w:rPr>
        <w:t>.</w:t>
      </w:r>
      <w:r>
        <w:rPr>
          <w:snapToGrid w:val="0"/>
        </w:rPr>
        <w:tab/>
        <w:t>Order for discovery of particular documents</w:t>
      </w:r>
      <w:bookmarkEnd w:id="2635"/>
      <w:bookmarkEnd w:id="2636"/>
      <w:bookmarkEnd w:id="2637"/>
      <w:bookmarkEnd w:id="2638"/>
      <w:bookmarkEnd w:id="2639"/>
      <w:bookmarkEnd w:id="2640"/>
      <w:bookmarkEnd w:id="2641"/>
      <w:bookmarkEnd w:id="264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643" w:name="_Toc437921227"/>
      <w:bookmarkStart w:id="2644" w:name="_Toc483971680"/>
      <w:bookmarkStart w:id="2645" w:name="_Toc520885114"/>
      <w:bookmarkStart w:id="2646" w:name="_Toc87852773"/>
      <w:bookmarkStart w:id="2647" w:name="_Toc102813900"/>
      <w:bookmarkStart w:id="2648" w:name="_Toc104945427"/>
      <w:bookmarkStart w:id="2649" w:name="_Toc153095882"/>
      <w:bookmarkStart w:id="2650" w:name="_Toc153097130"/>
      <w:r>
        <w:rPr>
          <w:rStyle w:val="CharSectno"/>
        </w:rPr>
        <w:t>7</w:t>
      </w:r>
      <w:r>
        <w:rPr>
          <w:snapToGrid w:val="0"/>
        </w:rPr>
        <w:t>.</w:t>
      </w:r>
      <w:r>
        <w:rPr>
          <w:snapToGrid w:val="0"/>
        </w:rPr>
        <w:tab/>
        <w:t>Orders as to discovery</w:t>
      </w:r>
      <w:bookmarkEnd w:id="2643"/>
      <w:bookmarkEnd w:id="2644"/>
      <w:bookmarkEnd w:id="2645"/>
      <w:bookmarkEnd w:id="2646"/>
      <w:bookmarkEnd w:id="2647"/>
      <w:bookmarkEnd w:id="2648"/>
      <w:bookmarkEnd w:id="2649"/>
      <w:bookmarkEnd w:id="2650"/>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2651" w:name="_Toc437921228"/>
      <w:bookmarkStart w:id="2652" w:name="_Toc483971681"/>
      <w:bookmarkStart w:id="2653" w:name="_Toc520885115"/>
      <w:bookmarkStart w:id="2654" w:name="_Toc87852774"/>
      <w:bookmarkStart w:id="2655" w:name="_Toc102813901"/>
      <w:bookmarkStart w:id="2656" w:name="_Toc104945428"/>
      <w:bookmarkStart w:id="2657" w:name="_Toc153095883"/>
      <w:bookmarkStart w:id="2658" w:name="_Toc153097131"/>
      <w:r>
        <w:rPr>
          <w:rStyle w:val="CharSectno"/>
        </w:rPr>
        <w:t>8</w:t>
      </w:r>
      <w:r>
        <w:rPr>
          <w:snapToGrid w:val="0"/>
        </w:rPr>
        <w:t>.</w:t>
      </w:r>
      <w:r>
        <w:rPr>
          <w:snapToGrid w:val="0"/>
        </w:rPr>
        <w:tab/>
        <w:t>Inspection of documents in list</w:t>
      </w:r>
      <w:bookmarkEnd w:id="2651"/>
      <w:bookmarkEnd w:id="2652"/>
      <w:bookmarkEnd w:id="2653"/>
      <w:bookmarkEnd w:id="2654"/>
      <w:bookmarkEnd w:id="2655"/>
      <w:bookmarkEnd w:id="2656"/>
      <w:bookmarkEnd w:id="2657"/>
      <w:bookmarkEnd w:id="2658"/>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Subject to Rule 9, inspection under this Rule shall be made at the office of the solicitor for the party producing the documents or if the party appears in person at an office not more than 3 kilometres from the Court at Perth,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w:t>
      </w:r>
    </w:p>
    <w:p>
      <w:pPr>
        <w:pStyle w:val="Heading5"/>
        <w:rPr>
          <w:snapToGrid w:val="0"/>
        </w:rPr>
      </w:pPr>
      <w:bookmarkStart w:id="2659" w:name="_Toc437921229"/>
      <w:bookmarkStart w:id="2660" w:name="_Toc483971682"/>
      <w:bookmarkStart w:id="2661" w:name="_Toc520885116"/>
      <w:bookmarkStart w:id="2662" w:name="_Toc87852775"/>
      <w:bookmarkStart w:id="2663" w:name="_Toc102813902"/>
      <w:bookmarkStart w:id="2664" w:name="_Toc104945429"/>
      <w:bookmarkStart w:id="2665" w:name="_Toc153095884"/>
      <w:bookmarkStart w:id="2666" w:name="_Toc153097132"/>
      <w:r>
        <w:rPr>
          <w:rStyle w:val="CharSectno"/>
        </w:rPr>
        <w:t>8A</w:t>
      </w:r>
      <w:r>
        <w:rPr>
          <w:snapToGrid w:val="0"/>
        </w:rPr>
        <w:t>.</w:t>
      </w:r>
      <w:r>
        <w:rPr>
          <w:snapToGrid w:val="0"/>
        </w:rPr>
        <w:tab/>
        <w:t>Procedure on discovery</w:t>
      </w:r>
      <w:bookmarkEnd w:id="2659"/>
      <w:bookmarkEnd w:id="2660"/>
      <w:bookmarkEnd w:id="2661"/>
      <w:bookmarkEnd w:id="2662"/>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2667" w:name="_Toc437921230"/>
      <w:bookmarkStart w:id="2668" w:name="_Toc483971683"/>
      <w:bookmarkStart w:id="2669" w:name="_Toc520885117"/>
      <w:bookmarkStart w:id="2670" w:name="_Toc87852776"/>
      <w:bookmarkStart w:id="2671" w:name="_Toc102813903"/>
      <w:bookmarkStart w:id="2672" w:name="_Toc104945430"/>
      <w:bookmarkStart w:id="2673" w:name="_Toc153095885"/>
      <w:bookmarkStart w:id="2674" w:name="_Toc153097133"/>
      <w:r>
        <w:rPr>
          <w:rStyle w:val="CharSectno"/>
        </w:rPr>
        <w:t>9</w:t>
      </w:r>
      <w:r>
        <w:rPr>
          <w:snapToGrid w:val="0"/>
        </w:rPr>
        <w:t>.</w:t>
      </w:r>
      <w:r>
        <w:rPr>
          <w:snapToGrid w:val="0"/>
        </w:rPr>
        <w:tab/>
        <w:t>Order for inspection of documents</w:t>
      </w:r>
      <w:bookmarkEnd w:id="2667"/>
      <w:bookmarkEnd w:id="2668"/>
      <w:bookmarkEnd w:id="2669"/>
      <w:bookmarkEnd w:id="2670"/>
      <w:bookmarkEnd w:id="2671"/>
      <w:bookmarkEnd w:id="2672"/>
      <w:bookmarkEnd w:id="2673"/>
      <w:bookmarkEnd w:id="267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2675" w:name="_Toc437921231"/>
      <w:bookmarkStart w:id="2676" w:name="_Toc483971684"/>
      <w:bookmarkStart w:id="2677" w:name="_Toc520885118"/>
      <w:bookmarkStart w:id="2678" w:name="_Toc87852777"/>
      <w:bookmarkStart w:id="2679" w:name="_Toc102813904"/>
      <w:bookmarkStart w:id="2680" w:name="_Toc104945431"/>
      <w:bookmarkStart w:id="2681" w:name="_Toc153095886"/>
      <w:bookmarkStart w:id="2682" w:name="_Toc153097134"/>
      <w:r>
        <w:rPr>
          <w:rStyle w:val="CharSectno"/>
        </w:rPr>
        <w:t>10</w:t>
      </w:r>
      <w:r>
        <w:rPr>
          <w:snapToGrid w:val="0"/>
        </w:rPr>
        <w:t>.</w:t>
      </w:r>
      <w:r>
        <w:rPr>
          <w:snapToGrid w:val="0"/>
        </w:rPr>
        <w:tab/>
        <w:t>Order for production to the Court</w:t>
      </w:r>
      <w:bookmarkEnd w:id="2675"/>
      <w:bookmarkEnd w:id="2676"/>
      <w:bookmarkEnd w:id="2677"/>
      <w:bookmarkEnd w:id="2678"/>
      <w:bookmarkEnd w:id="2679"/>
      <w:bookmarkEnd w:id="2680"/>
      <w:bookmarkEnd w:id="2681"/>
      <w:bookmarkEnd w:id="268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2683" w:name="_Toc437921232"/>
      <w:bookmarkStart w:id="2684" w:name="_Toc483971685"/>
      <w:bookmarkStart w:id="2685" w:name="_Toc520885119"/>
      <w:bookmarkStart w:id="2686" w:name="_Toc87852778"/>
      <w:bookmarkStart w:id="2687" w:name="_Toc102813905"/>
      <w:bookmarkStart w:id="2688" w:name="_Toc104945432"/>
      <w:bookmarkStart w:id="2689" w:name="_Toc153095887"/>
      <w:bookmarkStart w:id="2690" w:name="_Toc153097135"/>
      <w:r>
        <w:rPr>
          <w:rStyle w:val="CharSectno"/>
        </w:rPr>
        <w:t>11</w:t>
      </w:r>
      <w:r>
        <w:rPr>
          <w:snapToGrid w:val="0"/>
        </w:rPr>
        <w:t>.</w:t>
      </w:r>
      <w:r>
        <w:rPr>
          <w:snapToGrid w:val="0"/>
        </w:rPr>
        <w:tab/>
        <w:t>Production only if necessary</w:t>
      </w:r>
      <w:bookmarkEnd w:id="2683"/>
      <w:bookmarkEnd w:id="2684"/>
      <w:bookmarkEnd w:id="2685"/>
      <w:bookmarkEnd w:id="2686"/>
      <w:bookmarkEnd w:id="2687"/>
      <w:bookmarkEnd w:id="2688"/>
      <w:bookmarkEnd w:id="2689"/>
      <w:bookmarkEnd w:id="269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2691" w:name="_Toc437921233"/>
      <w:bookmarkStart w:id="2692" w:name="_Toc483971686"/>
      <w:bookmarkStart w:id="2693" w:name="_Toc520885120"/>
      <w:bookmarkStart w:id="2694" w:name="_Toc87852779"/>
      <w:bookmarkStart w:id="2695" w:name="_Toc102813906"/>
      <w:bookmarkStart w:id="2696" w:name="_Toc104945433"/>
      <w:bookmarkStart w:id="2697" w:name="_Toc153095888"/>
      <w:bookmarkStart w:id="2698" w:name="_Toc153097136"/>
      <w:r>
        <w:rPr>
          <w:rStyle w:val="CharSectno"/>
        </w:rPr>
        <w:t>11A</w:t>
      </w:r>
      <w:r>
        <w:rPr>
          <w:snapToGrid w:val="0"/>
        </w:rPr>
        <w:t>.</w:t>
      </w:r>
      <w:r>
        <w:rPr>
          <w:snapToGrid w:val="0"/>
        </w:rPr>
        <w:tab/>
        <w:t>Costs of preparation of document to facilitate inspection</w:t>
      </w:r>
      <w:bookmarkEnd w:id="2691"/>
      <w:bookmarkEnd w:id="2692"/>
      <w:bookmarkEnd w:id="2693"/>
      <w:bookmarkEnd w:id="2694"/>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2699" w:name="_Toc437921234"/>
      <w:bookmarkStart w:id="2700" w:name="_Toc483971687"/>
      <w:bookmarkStart w:id="2701" w:name="_Toc520885121"/>
      <w:bookmarkStart w:id="2702" w:name="_Toc87852780"/>
      <w:bookmarkStart w:id="2703" w:name="_Toc102813907"/>
      <w:bookmarkStart w:id="2704" w:name="_Toc104945434"/>
      <w:bookmarkStart w:id="2705" w:name="_Toc153095889"/>
      <w:bookmarkStart w:id="2706" w:name="_Toc153097137"/>
      <w:r>
        <w:rPr>
          <w:rStyle w:val="CharSectno"/>
        </w:rPr>
        <w:t>12</w:t>
      </w:r>
      <w:r>
        <w:rPr>
          <w:snapToGrid w:val="0"/>
        </w:rPr>
        <w:t>.</w:t>
      </w:r>
      <w:r>
        <w:rPr>
          <w:snapToGrid w:val="0"/>
        </w:rPr>
        <w:tab/>
        <w:t>Claim of privilege</w:t>
      </w:r>
      <w:bookmarkEnd w:id="2699"/>
      <w:bookmarkEnd w:id="2700"/>
      <w:bookmarkEnd w:id="2701"/>
      <w:bookmarkEnd w:id="2702"/>
      <w:bookmarkEnd w:id="2703"/>
      <w:bookmarkEnd w:id="2704"/>
      <w:bookmarkEnd w:id="2705"/>
      <w:bookmarkEnd w:id="270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2707" w:name="_Toc437921235"/>
      <w:bookmarkStart w:id="2708" w:name="_Toc483971688"/>
      <w:bookmarkStart w:id="2709" w:name="_Toc520885122"/>
      <w:bookmarkStart w:id="2710" w:name="_Toc87852781"/>
      <w:bookmarkStart w:id="2711" w:name="_Toc102813908"/>
      <w:bookmarkStart w:id="2712" w:name="_Toc104945435"/>
      <w:bookmarkStart w:id="2713" w:name="_Toc153095890"/>
      <w:bookmarkStart w:id="2714" w:name="_Toc153097138"/>
      <w:r>
        <w:rPr>
          <w:rStyle w:val="CharSectno"/>
        </w:rPr>
        <w:t>13</w:t>
      </w:r>
      <w:r>
        <w:rPr>
          <w:snapToGrid w:val="0"/>
        </w:rPr>
        <w:t>.</w:t>
      </w:r>
      <w:r>
        <w:rPr>
          <w:snapToGrid w:val="0"/>
        </w:rPr>
        <w:tab/>
        <w:t>Production of business books</w:t>
      </w:r>
      <w:bookmarkEnd w:id="2707"/>
      <w:bookmarkEnd w:id="2708"/>
      <w:bookmarkEnd w:id="2709"/>
      <w:bookmarkEnd w:id="2710"/>
      <w:bookmarkEnd w:id="2711"/>
      <w:bookmarkEnd w:id="2712"/>
      <w:bookmarkEnd w:id="2713"/>
      <w:bookmarkEnd w:id="271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2715" w:name="_Toc437921236"/>
      <w:bookmarkStart w:id="2716" w:name="_Toc483971689"/>
      <w:bookmarkStart w:id="2717" w:name="_Toc520885123"/>
      <w:bookmarkStart w:id="2718" w:name="_Toc87852782"/>
      <w:bookmarkStart w:id="2719" w:name="_Toc102813909"/>
      <w:bookmarkStart w:id="2720" w:name="_Toc104945436"/>
      <w:bookmarkStart w:id="2721" w:name="_Toc153095891"/>
      <w:bookmarkStart w:id="2722" w:name="_Toc153097139"/>
      <w:r>
        <w:rPr>
          <w:rStyle w:val="CharSectno"/>
        </w:rPr>
        <w:t>14</w:t>
      </w:r>
      <w:r>
        <w:rPr>
          <w:snapToGrid w:val="0"/>
        </w:rPr>
        <w:t>.</w:t>
      </w:r>
      <w:r>
        <w:rPr>
          <w:snapToGrid w:val="0"/>
        </w:rPr>
        <w:tab/>
        <w:t>Where disclosure against public interest</w:t>
      </w:r>
      <w:bookmarkEnd w:id="2715"/>
      <w:bookmarkEnd w:id="2716"/>
      <w:bookmarkEnd w:id="2717"/>
      <w:bookmarkEnd w:id="2718"/>
      <w:bookmarkEnd w:id="2719"/>
      <w:bookmarkEnd w:id="2720"/>
      <w:bookmarkEnd w:id="2721"/>
      <w:bookmarkEnd w:id="272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2723" w:name="_Toc437921237"/>
      <w:bookmarkStart w:id="2724" w:name="_Toc483971690"/>
      <w:bookmarkStart w:id="2725" w:name="_Toc520885124"/>
      <w:bookmarkStart w:id="2726" w:name="_Toc87852783"/>
      <w:bookmarkStart w:id="2727" w:name="_Toc102813910"/>
      <w:bookmarkStart w:id="2728" w:name="_Toc104945437"/>
      <w:bookmarkStart w:id="2729" w:name="_Toc153095892"/>
      <w:bookmarkStart w:id="2730" w:name="_Toc153097140"/>
      <w:r>
        <w:rPr>
          <w:rStyle w:val="CharSectno"/>
        </w:rPr>
        <w:t>15</w:t>
      </w:r>
      <w:r>
        <w:rPr>
          <w:snapToGrid w:val="0"/>
        </w:rPr>
        <w:t>.</w:t>
      </w:r>
      <w:r>
        <w:rPr>
          <w:snapToGrid w:val="0"/>
        </w:rPr>
        <w:tab/>
        <w:t>Non</w:t>
      </w:r>
      <w:r>
        <w:rPr>
          <w:snapToGrid w:val="0"/>
        </w:rPr>
        <w:noBreakHyphen/>
        <w:t>compliance with requirements for discovery, etc.</w:t>
      </w:r>
      <w:bookmarkEnd w:id="2723"/>
      <w:bookmarkEnd w:id="2724"/>
      <w:bookmarkEnd w:id="2725"/>
      <w:bookmarkEnd w:id="2726"/>
      <w:bookmarkEnd w:id="2727"/>
      <w:bookmarkEnd w:id="2728"/>
      <w:bookmarkEnd w:id="2729"/>
      <w:bookmarkEnd w:id="273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Service of an order for discovery or production of documents on the solicitor for the party against whom the order has been made shall be sufficient service to found an application for the attachment of the party disobeying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w:t>
      </w:r>
    </w:p>
    <w:p>
      <w:pPr>
        <w:pStyle w:val="Heading5"/>
        <w:spacing w:before="120"/>
        <w:rPr>
          <w:snapToGrid w:val="0"/>
        </w:rPr>
      </w:pPr>
      <w:bookmarkStart w:id="2731" w:name="_Toc437921238"/>
      <w:bookmarkStart w:id="2732" w:name="_Toc483971691"/>
      <w:bookmarkStart w:id="2733" w:name="_Toc520885125"/>
      <w:bookmarkStart w:id="2734" w:name="_Toc87852784"/>
      <w:bookmarkStart w:id="2735" w:name="_Toc102813911"/>
      <w:bookmarkStart w:id="2736" w:name="_Toc104945438"/>
      <w:bookmarkStart w:id="2737" w:name="_Toc153095893"/>
      <w:bookmarkStart w:id="2738" w:name="_Toc153097141"/>
      <w:r>
        <w:rPr>
          <w:rStyle w:val="CharSectno"/>
        </w:rPr>
        <w:t>15A</w:t>
      </w:r>
      <w:r>
        <w:rPr>
          <w:snapToGrid w:val="0"/>
        </w:rPr>
        <w:t>.</w:t>
      </w:r>
      <w:r>
        <w:rPr>
          <w:snapToGrid w:val="0"/>
        </w:rPr>
        <w:tab/>
        <w:t>Certificate by solicitor</w:t>
      </w:r>
      <w:bookmarkEnd w:id="2731"/>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2739" w:name="_Toc437921239"/>
      <w:bookmarkStart w:id="2740" w:name="_Toc483971692"/>
      <w:bookmarkStart w:id="2741" w:name="_Toc520885126"/>
      <w:bookmarkStart w:id="2742" w:name="_Toc87852785"/>
      <w:bookmarkStart w:id="2743" w:name="_Toc102813912"/>
      <w:bookmarkStart w:id="2744" w:name="_Toc104945439"/>
      <w:bookmarkStart w:id="2745" w:name="_Toc153095894"/>
      <w:bookmarkStart w:id="2746" w:name="_Toc153097142"/>
      <w:r>
        <w:rPr>
          <w:rStyle w:val="CharSectno"/>
        </w:rPr>
        <w:t>16</w:t>
      </w:r>
      <w:r>
        <w:rPr>
          <w:snapToGrid w:val="0"/>
        </w:rPr>
        <w:t>.</w:t>
      </w:r>
      <w:r>
        <w:rPr>
          <w:snapToGrid w:val="0"/>
        </w:rPr>
        <w:tab/>
        <w:t>Revocation and variation of orders</w:t>
      </w:r>
      <w:bookmarkEnd w:id="2739"/>
      <w:bookmarkEnd w:id="2740"/>
      <w:bookmarkEnd w:id="2741"/>
      <w:bookmarkEnd w:id="2742"/>
      <w:bookmarkEnd w:id="2743"/>
      <w:bookmarkEnd w:id="2744"/>
      <w:bookmarkEnd w:id="2745"/>
      <w:bookmarkEnd w:id="274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747" w:name="_Toc74019113"/>
      <w:bookmarkStart w:id="2748" w:name="_Toc75327510"/>
      <w:bookmarkStart w:id="2749" w:name="_Toc75940926"/>
      <w:bookmarkStart w:id="2750" w:name="_Toc80605165"/>
      <w:bookmarkStart w:id="2751" w:name="_Toc80608321"/>
      <w:bookmarkStart w:id="2752" w:name="_Toc81283094"/>
      <w:bookmarkStart w:id="2753" w:name="_Toc87852786"/>
      <w:bookmarkStart w:id="2754" w:name="_Toc101599142"/>
      <w:bookmarkStart w:id="2755" w:name="_Toc102560317"/>
      <w:bookmarkStart w:id="2756" w:name="_Toc102813913"/>
      <w:bookmarkStart w:id="2757" w:name="_Toc102990301"/>
      <w:bookmarkStart w:id="2758" w:name="_Toc104945440"/>
      <w:bookmarkStart w:id="2759" w:name="_Toc105492563"/>
      <w:bookmarkStart w:id="2760" w:name="_Toc153095895"/>
      <w:bookmarkStart w:id="2761" w:name="_Toc153097143"/>
      <w:r>
        <w:rPr>
          <w:rStyle w:val="CharPartNo"/>
        </w:rPr>
        <w:t>Order 26A</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r>
        <w:t> — </w:t>
      </w:r>
      <w:bookmarkStart w:id="2762" w:name="_Toc80608322"/>
      <w:bookmarkStart w:id="2763" w:name="_Toc81283095"/>
      <w:bookmarkStart w:id="2764" w:name="_Toc87852787"/>
      <w:r>
        <w:rPr>
          <w:rStyle w:val="CharPartText"/>
        </w:rPr>
        <w:t>Discovery etc. from non</w:t>
      </w:r>
      <w:r>
        <w:rPr>
          <w:rStyle w:val="CharPartText"/>
        </w:rPr>
        <w:noBreakHyphen/>
        <w:t>parties and potential parties</w:t>
      </w:r>
      <w:bookmarkEnd w:id="2760"/>
      <w:bookmarkEnd w:id="2761"/>
      <w:bookmarkEnd w:id="2762"/>
      <w:bookmarkEnd w:id="2763"/>
      <w:bookmarkEnd w:id="276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2765" w:name="_Toc437921240"/>
      <w:bookmarkStart w:id="2766" w:name="_Toc483971693"/>
      <w:bookmarkStart w:id="2767" w:name="_Toc520885127"/>
      <w:bookmarkStart w:id="2768" w:name="_Toc87852788"/>
      <w:bookmarkStart w:id="2769" w:name="_Toc102813914"/>
      <w:bookmarkStart w:id="2770" w:name="_Toc104945441"/>
      <w:bookmarkStart w:id="2771" w:name="_Toc153095896"/>
      <w:bookmarkStart w:id="2772" w:name="_Toc153097144"/>
      <w:r>
        <w:rPr>
          <w:rStyle w:val="CharSectno"/>
        </w:rPr>
        <w:t>1</w:t>
      </w:r>
      <w:r>
        <w:rPr>
          <w:snapToGrid w:val="0"/>
        </w:rPr>
        <w:t>.</w:t>
      </w:r>
      <w:r>
        <w:rPr>
          <w:snapToGrid w:val="0"/>
        </w:rPr>
        <w:tab/>
        <w:t>Interpretation</w:t>
      </w:r>
      <w:bookmarkEnd w:id="2765"/>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2773" w:name="_Toc437921241"/>
      <w:bookmarkStart w:id="2774" w:name="_Toc483971694"/>
      <w:bookmarkStart w:id="2775" w:name="_Toc520885128"/>
      <w:bookmarkStart w:id="2776" w:name="_Toc87852789"/>
      <w:bookmarkStart w:id="2777" w:name="_Toc102813915"/>
      <w:bookmarkStart w:id="2778" w:name="_Toc104945442"/>
      <w:bookmarkStart w:id="2779" w:name="_Toc153095897"/>
      <w:bookmarkStart w:id="2780" w:name="_Toc153097145"/>
      <w:r>
        <w:rPr>
          <w:rStyle w:val="CharSectno"/>
        </w:rPr>
        <w:t>2</w:t>
      </w:r>
      <w:r>
        <w:rPr>
          <w:snapToGrid w:val="0"/>
        </w:rPr>
        <w:t>.</w:t>
      </w:r>
      <w:r>
        <w:rPr>
          <w:snapToGrid w:val="0"/>
        </w:rPr>
        <w:tab/>
        <w:t>Public interest immunity not affected</w:t>
      </w:r>
      <w:bookmarkEnd w:id="2773"/>
      <w:bookmarkEnd w:id="2774"/>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2781" w:name="_Toc437921242"/>
      <w:bookmarkStart w:id="2782" w:name="_Toc483971695"/>
      <w:bookmarkStart w:id="2783" w:name="_Toc520885129"/>
      <w:bookmarkStart w:id="2784" w:name="_Toc87852790"/>
      <w:bookmarkStart w:id="2785" w:name="_Toc102813916"/>
      <w:bookmarkStart w:id="2786" w:name="_Toc104945443"/>
      <w:bookmarkStart w:id="2787" w:name="_Toc153095898"/>
      <w:bookmarkStart w:id="2788" w:name="_Toc153097146"/>
      <w:r>
        <w:rPr>
          <w:rStyle w:val="CharSectno"/>
        </w:rPr>
        <w:t>3</w:t>
      </w:r>
      <w:r>
        <w:rPr>
          <w:snapToGrid w:val="0"/>
        </w:rPr>
        <w:t>.</w:t>
      </w:r>
      <w:r>
        <w:rPr>
          <w:snapToGrid w:val="0"/>
        </w:rPr>
        <w:tab/>
        <w:t>Discovery etc. to identify a potential party</w:t>
      </w:r>
      <w:bookmarkEnd w:id="2781"/>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2789" w:name="_Toc437921243"/>
      <w:bookmarkStart w:id="2790" w:name="_Toc483971696"/>
      <w:bookmarkStart w:id="2791" w:name="_Toc520885130"/>
      <w:bookmarkStart w:id="2792" w:name="_Toc87852791"/>
      <w:bookmarkStart w:id="2793" w:name="_Toc102813917"/>
      <w:bookmarkStart w:id="2794" w:name="_Toc104945444"/>
      <w:bookmarkStart w:id="2795" w:name="_Toc153095899"/>
      <w:bookmarkStart w:id="2796" w:name="_Toc153097147"/>
      <w:r>
        <w:rPr>
          <w:rStyle w:val="CharSectno"/>
        </w:rPr>
        <w:t>4</w:t>
      </w:r>
      <w:r>
        <w:rPr>
          <w:snapToGrid w:val="0"/>
        </w:rPr>
        <w:t>.</w:t>
      </w:r>
      <w:r>
        <w:rPr>
          <w:snapToGrid w:val="0"/>
        </w:rPr>
        <w:tab/>
        <w:t>Discovery from a potential party</w:t>
      </w:r>
      <w:bookmarkEnd w:id="2789"/>
      <w:bookmarkEnd w:id="2790"/>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2797" w:name="_Toc437921244"/>
      <w:bookmarkStart w:id="2798" w:name="_Toc483971697"/>
      <w:bookmarkStart w:id="2799" w:name="_Toc520885131"/>
      <w:bookmarkStart w:id="2800" w:name="_Toc87852792"/>
      <w:bookmarkStart w:id="2801" w:name="_Toc102813918"/>
      <w:bookmarkStart w:id="2802" w:name="_Toc104945445"/>
      <w:bookmarkStart w:id="2803" w:name="_Toc153095900"/>
      <w:bookmarkStart w:id="2804" w:name="_Toc153097148"/>
      <w:r>
        <w:rPr>
          <w:rStyle w:val="CharSectno"/>
        </w:rPr>
        <w:t>5</w:t>
      </w:r>
      <w:r>
        <w:rPr>
          <w:snapToGrid w:val="0"/>
        </w:rPr>
        <w:t>.</w:t>
      </w:r>
      <w:r>
        <w:rPr>
          <w:snapToGrid w:val="0"/>
        </w:rPr>
        <w:tab/>
        <w:t>Discovery from a non</w:t>
      </w:r>
      <w:r>
        <w:rPr>
          <w:snapToGrid w:val="0"/>
        </w:rPr>
        <w:noBreakHyphen/>
        <w:t>party</w:t>
      </w:r>
      <w:bookmarkEnd w:id="2797"/>
      <w:bookmarkEnd w:id="2798"/>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2805" w:name="_Toc437921245"/>
      <w:bookmarkStart w:id="2806" w:name="_Toc483971698"/>
      <w:bookmarkStart w:id="2807" w:name="_Toc520885132"/>
      <w:bookmarkStart w:id="2808" w:name="_Toc87852793"/>
      <w:bookmarkStart w:id="2809" w:name="_Toc102813919"/>
      <w:bookmarkStart w:id="2810" w:name="_Toc104945446"/>
      <w:bookmarkStart w:id="2811" w:name="_Toc153095901"/>
      <w:bookmarkStart w:id="2812" w:name="_Toc153097149"/>
      <w:r>
        <w:rPr>
          <w:rStyle w:val="CharSectno"/>
        </w:rPr>
        <w:t>6</w:t>
      </w:r>
      <w:r>
        <w:rPr>
          <w:snapToGrid w:val="0"/>
        </w:rPr>
        <w:t>.</w:t>
      </w:r>
      <w:r>
        <w:rPr>
          <w:snapToGrid w:val="0"/>
        </w:rPr>
        <w:tab/>
        <w:t>Order 26 applies to discovery ordered under this Order</w:t>
      </w:r>
      <w:bookmarkEnd w:id="2805"/>
      <w:bookmarkEnd w:id="2806"/>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2813" w:name="_Toc437921246"/>
      <w:bookmarkStart w:id="2814" w:name="_Toc483971699"/>
      <w:bookmarkStart w:id="2815" w:name="_Toc520885133"/>
      <w:bookmarkStart w:id="2816" w:name="_Toc87852794"/>
      <w:bookmarkStart w:id="2817" w:name="_Toc102813920"/>
      <w:bookmarkStart w:id="2818" w:name="_Toc104945447"/>
      <w:bookmarkStart w:id="2819" w:name="_Toc153095902"/>
      <w:bookmarkStart w:id="2820" w:name="_Toc153097150"/>
      <w:r>
        <w:rPr>
          <w:rStyle w:val="CharSectno"/>
        </w:rPr>
        <w:t>7</w:t>
      </w:r>
      <w:r>
        <w:rPr>
          <w:snapToGrid w:val="0"/>
        </w:rPr>
        <w:t>.</w:t>
      </w:r>
      <w:r>
        <w:rPr>
          <w:snapToGrid w:val="0"/>
        </w:rPr>
        <w:tab/>
        <w:t>Costs</w:t>
      </w:r>
      <w:bookmarkEnd w:id="2813"/>
      <w:bookmarkEnd w:id="2814"/>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2821" w:name="_Toc74019121"/>
      <w:bookmarkStart w:id="2822" w:name="_Toc75327518"/>
      <w:bookmarkStart w:id="2823" w:name="_Toc75940934"/>
      <w:bookmarkStart w:id="2824" w:name="_Toc80605173"/>
      <w:bookmarkStart w:id="2825" w:name="_Toc80608330"/>
      <w:bookmarkStart w:id="2826" w:name="_Toc81283103"/>
      <w:bookmarkStart w:id="2827" w:name="_Toc87852795"/>
      <w:bookmarkStart w:id="2828" w:name="_Toc101599150"/>
      <w:bookmarkStart w:id="2829" w:name="_Toc102560325"/>
      <w:bookmarkStart w:id="2830" w:name="_Toc102813921"/>
      <w:bookmarkStart w:id="2831" w:name="_Toc102990309"/>
      <w:bookmarkStart w:id="2832" w:name="_Toc104945448"/>
      <w:bookmarkStart w:id="2833" w:name="_Toc105492571"/>
      <w:bookmarkStart w:id="2834" w:name="_Toc153095903"/>
      <w:bookmarkStart w:id="2835" w:name="_Toc153097151"/>
      <w:r>
        <w:rPr>
          <w:rStyle w:val="CharPartNo"/>
        </w:rPr>
        <w:t>Order 27</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r>
        <w:t> — </w:t>
      </w:r>
      <w:bookmarkStart w:id="2836" w:name="_Toc80608331"/>
      <w:bookmarkStart w:id="2837" w:name="_Toc81283104"/>
      <w:bookmarkStart w:id="2838" w:name="_Toc87852796"/>
      <w:r>
        <w:rPr>
          <w:rStyle w:val="CharPartText"/>
        </w:rPr>
        <w:t>Interrogatories</w:t>
      </w:r>
      <w:bookmarkEnd w:id="2834"/>
      <w:bookmarkEnd w:id="2835"/>
      <w:bookmarkEnd w:id="2836"/>
      <w:bookmarkEnd w:id="2837"/>
      <w:bookmarkEnd w:id="2838"/>
    </w:p>
    <w:p>
      <w:pPr>
        <w:pStyle w:val="Heading5"/>
        <w:rPr>
          <w:snapToGrid w:val="0"/>
        </w:rPr>
      </w:pPr>
      <w:bookmarkStart w:id="2839" w:name="_Toc437921247"/>
      <w:bookmarkStart w:id="2840" w:name="_Toc483971700"/>
      <w:bookmarkStart w:id="2841" w:name="_Toc520885134"/>
      <w:bookmarkStart w:id="2842" w:name="_Toc87852797"/>
      <w:bookmarkStart w:id="2843" w:name="_Toc102813922"/>
      <w:bookmarkStart w:id="2844" w:name="_Toc104945449"/>
      <w:bookmarkStart w:id="2845" w:name="_Toc153095904"/>
      <w:bookmarkStart w:id="2846" w:name="_Toc153097152"/>
      <w:r>
        <w:rPr>
          <w:rStyle w:val="CharSectno"/>
        </w:rPr>
        <w:t>1</w:t>
      </w:r>
      <w:r>
        <w:rPr>
          <w:snapToGrid w:val="0"/>
        </w:rPr>
        <w:t>.</w:t>
      </w:r>
      <w:r>
        <w:rPr>
          <w:snapToGrid w:val="0"/>
        </w:rPr>
        <w:tab/>
        <w:t>Discovery by interrogatories</w:t>
      </w:r>
      <w:bookmarkEnd w:id="2839"/>
      <w:bookmarkEnd w:id="2840"/>
      <w:bookmarkEnd w:id="2841"/>
      <w:bookmarkEnd w:id="2842"/>
      <w:bookmarkEnd w:id="2843"/>
      <w:bookmarkEnd w:id="2844"/>
      <w:bookmarkEnd w:id="2845"/>
      <w:bookmarkEnd w:id="284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2847" w:name="_Toc437921248"/>
      <w:bookmarkStart w:id="2848" w:name="_Toc483971701"/>
      <w:bookmarkStart w:id="2849" w:name="_Toc520885135"/>
      <w:bookmarkStart w:id="2850" w:name="_Toc87852798"/>
      <w:bookmarkStart w:id="2851" w:name="_Toc102813923"/>
      <w:bookmarkStart w:id="2852" w:name="_Toc104945450"/>
      <w:bookmarkStart w:id="2853" w:name="_Toc153095905"/>
      <w:bookmarkStart w:id="2854" w:name="_Toc153097153"/>
      <w:r>
        <w:rPr>
          <w:rStyle w:val="CharSectno"/>
        </w:rPr>
        <w:t>2</w:t>
      </w:r>
      <w:r>
        <w:rPr>
          <w:snapToGrid w:val="0"/>
        </w:rPr>
        <w:t>.</w:t>
      </w:r>
      <w:r>
        <w:rPr>
          <w:snapToGrid w:val="0"/>
        </w:rPr>
        <w:tab/>
        <w:t>Answers</w:t>
      </w:r>
      <w:bookmarkEnd w:id="2847"/>
      <w:bookmarkEnd w:id="2848"/>
      <w:bookmarkEnd w:id="2849"/>
      <w:bookmarkEnd w:id="2850"/>
      <w:bookmarkEnd w:id="2851"/>
      <w:bookmarkEnd w:id="2852"/>
      <w:bookmarkEnd w:id="2853"/>
      <w:bookmarkEnd w:id="285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2855" w:name="_Toc437921249"/>
      <w:bookmarkStart w:id="2856" w:name="_Toc483971702"/>
      <w:bookmarkStart w:id="2857" w:name="_Toc520885136"/>
      <w:bookmarkStart w:id="2858" w:name="_Toc87852799"/>
      <w:bookmarkStart w:id="2859" w:name="_Toc102813924"/>
      <w:bookmarkStart w:id="2860" w:name="_Toc104945451"/>
      <w:bookmarkStart w:id="2861" w:name="_Toc153095906"/>
      <w:bookmarkStart w:id="2862" w:name="_Toc153097154"/>
      <w:r>
        <w:rPr>
          <w:rStyle w:val="CharSectno"/>
        </w:rPr>
        <w:t>3</w:t>
      </w:r>
      <w:r>
        <w:rPr>
          <w:snapToGrid w:val="0"/>
        </w:rPr>
        <w:t>.</w:t>
      </w:r>
      <w:r>
        <w:rPr>
          <w:snapToGrid w:val="0"/>
        </w:rPr>
        <w:tab/>
        <w:t>Note as to party required to answer</w:t>
      </w:r>
      <w:bookmarkEnd w:id="2855"/>
      <w:bookmarkEnd w:id="2856"/>
      <w:bookmarkEnd w:id="2857"/>
      <w:bookmarkEnd w:id="2858"/>
      <w:bookmarkEnd w:id="2859"/>
      <w:bookmarkEnd w:id="2860"/>
      <w:bookmarkEnd w:id="2861"/>
      <w:bookmarkEnd w:id="286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2863" w:name="_Toc437921250"/>
      <w:bookmarkStart w:id="2864" w:name="_Toc483971703"/>
      <w:bookmarkStart w:id="2865" w:name="_Toc520885137"/>
      <w:bookmarkStart w:id="2866" w:name="_Toc87852800"/>
      <w:bookmarkStart w:id="2867" w:name="_Toc102813925"/>
      <w:bookmarkStart w:id="2868" w:name="_Toc104945452"/>
      <w:bookmarkStart w:id="2869" w:name="_Toc153095907"/>
      <w:bookmarkStart w:id="2870" w:name="_Toc153097155"/>
      <w:r>
        <w:rPr>
          <w:rStyle w:val="CharSectno"/>
        </w:rPr>
        <w:t>4</w:t>
      </w:r>
      <w:r>
        <w:rPr>
          <w:snapToGrid w:val="0"/>
        </w:rPr>
        <w:t>.</w:t>
      </w:r>
      <w:r>
        <w:rPr>
          <w:snapToGrid w:val="0"/>
        </w:rPr>
        <w:tab/>
        <w:t>Statement in answer</w:t>
      </w:r>
      <w:bookmarkEnd w:id="2863"/>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2871" w:name="_Toc437921251"/>
      <w:bookmarkStart w:id="2872" w:name="_Toc483971704"/>
      <w:bookmarkStart w:id="2873" w:name="_Toc520885138"/>
      <w:bookmarkStart w:id="2874" w:name="_Toc87852801"/>
      <w:bookmarkStart w:id="2875" w:name="_Toc102813926"/>
      <w:bookmarkStart w:id="2876" w:name="_Toc104945453"/>
      <w:bookmarkStart w:id="2877" w:name="_Toc153095908"/>
      <w:bookmarkStart w:id="2878" w:name="_Toc153097156"/>
      <w:r>
        <w:rPr>
          <w:rStyle w:val="CharSectno"/>
        </w:rPr>
        <w:t>5</w:t>
      </w:r>
      <w:r>
        <w:rPr>
          <w:snapToGrid w:val="0"/>
        </w:rPr>
        <w:t>.</w:t>
      </w:r>
      <w:r>
        <w:rPr>
          <w:snapToGrid w:val="0"/>
        </w:rPr>
        <w:tab/>
        <w:t>Grounds for objection</w:t>
      </w:r>
      <w:bookmarkEnd w:id="2871"/>
      <w:bookmarkEnd w:id="2872"/>
      <w:bookmarkEnd w:id="2873"/>
      <w:bookmarkEnd w:id="2874"/>
      <w:bookmarkEnd w:id="2875"/>
      <w:bookmarkEnd w:id="2876"/>
      <w:bookmarkEnd w:id="2877"/>
      <w:bookmarkEnd w:id="2878"/>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2879" w:name="_Toc437921252"/>
      <w:bookmarkStart w:id="2880" w:name="_Toc483971705"/>
      <w:bookmarkStart w:id="2881" w:name="_Toc520885139"/>
      <w:bookmarkStart w:id="2882" w:name="_Toc87852802"/>
      <w:bookmarkStart w:id="2883" w:name="_Toc102813927"/>
      <w:bookmarkStart w:id="2884" w:name="_Toc104945454"/>
      <w:bookmarkStart w:id="2885" w:name="_Toc153095909"/>
      <w:bookmarkStart w:id="2886" w:name="_Toc153097157"/>
      <w:r>
        <w:rPr>
          <w:rStyle w:val="CharSectno"/>
        </w:rPr>
        <w:t>6</w:t>
      </w:r>
      <w:r>
        <w:rPr>
          <w:snapToGrid w:val="0"/>
        </w:rPr>
        <w:t>.</w:t>
      </w:r>
      <w:r>
        <w:rPr>
          <w:snapToGrid w:val="0"/>
        </w:rPr>
        <w:tab/>
        <w:t>Statements, etc. — by whom made</w:t>
      </w:r>
      <w:bookmarkEnd w:id="2879"/>
      <w:bookmarkEnd w:id="2880"/>
      <w:bookmarkEnd w:id="2881"/>
      <w:bookmarkEnd w:id="2882"/>
      <w:bookmarkEnd w:id="2883"/>
      <w:bookmarkEnd w:id="2884"/>
      <w:bookmarkEnd w:id="2885"/>
      <w:bookmarkEnd w:id="288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2887" w:name="_Toc437921253"/>
      <w:bookmarkStart w:id="2888" w:name="_Toc483971706"/>
      <w:bookmarkStart w:id="2889" w:name="_Toc520885140"/>
      <w:bookmarkStart w:id="2890" w:name="_Toc87852803"/>
      <w:r>
        <w:tab/>
        <w:t xml:space="preserve">[Rule 6 amended in Gazette 19 Apr 2005 p. 1298.] </w:t>
      </w:r>
    </w:p>
    <w:p>
      <w:pPr>
        <w:pStyle w:val="Heading5"/>
        <w:rPr>
          <w:snapToGrid w:val="0"/>
        </w:rPr>
      </w:pPr>
      <w:bookmarkStart w:id="2891" w:name="_Toc102813928"/>
      <w:bookmarkStart w:id="2892" w:name="_Toc104945455"/>
      <w:bookmarkStart w:id="2893" w:name="_Toc153095910"/>
      <w:bookmarkStart w:id="2894" w:name="_Toc153097158"/>
      <w:r>
        <w:rPr>
          <w:rStyle w:val="CharSectno"/>
        </w:rPr>
        <w:t>7</w:t>
      </w:r>
      <w:r>
        <w:rPr>
          <w:snapToGrid w:val="0"/>
        </w:rPr>
        <w:t>.</w:t>
      </w:r>
      <w:r>
        <w:rPr>
          <w:snapToGrid w:val="0"/>
        </w:rPr>
        <w:tab/>
        <w:t>Order for answers or further answers</w:t>
      </w:r>
      <w:bookmarkEnd w:id="2887"/>
      <w:bookmarkEnd w:id="2888"/>
      <w:bookmarkEnd w:id="2889"/>
      <w:bookmarkEnd w:id="2890"/>
      <w:bookmarkEnd w:id="2891"/>
      <w:bookmarkEnd w:id="2892"/>
      <w:bookmarkEnd w:id="2893"/>
      <w:bookmarkEnd w:id="289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2895" w:name="_Toc437921254"/>
      <w:bookmarkStart w:id="2896" w:name="_Toc483971707"/>
      <w:bookmarkStart w:id="2897" w:name="_Toc520885141"/>
      <w:bookmarkStart w:id="2898" w:name="_Toc87852804"/>
      <w:bookmarkStart w:id="2899" w:name="_Toc102813929"/>
      <w:bookmarkStart w:id="2900" w:name="_Toc104945456"/>
      <w:bookmarkStart w:id="2901" w:name="_Toc153095911"/>
      <w:bookmarkStart w:id="2902" w:name="_Toc153097159"/>
      <w:r>
        <w:rPr>
          <w:rStyle w:val="CharSectno"/>
        </w:rPr>
        <w:t>8</w:t>
      </w:r>
      <w:r>
        <w:rPr>
          <w:snapToGrid w:val="0"/>
        </w:rPr>
        <w:t>.</w:t>
      </w:r>
      <w:r>
        <w:rPr>
          <w:snapToGrid w:val="0"/>
        </w:rPr>
        <w:tab/>
        <w:t>Non</w:t>
      </w:r>
      <w:r>
        <w:rPr>
          <w:snapToGrid w:val="0"/>
        </w:rPr>
        <w:noBreakHyphen/>
        <w:t>compliance with order</w:t>
      </w:r>
      <w:bookmarkEnd w:id="2895"/>
      <w:bookmarkEnd w:id="2896"/>
      <w:bookmarkEnd w:id="2897"/>
      <w:bookmarkEnd w:id="2898"/>
      <w:bookmarkEnd w:id="2899"/>
      <w:bookmarkEnd w:id="2900"/>
      <w:bookmarkEnd w:id="2901"/>
      <w:bookmarkEnd w:id="290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Service of an order to answer interrogatories or to make a further answer, on the solicitor for the party against whom the order has been made shall be sufficient service to found the application for the attachment of the party disobeying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Heading5"/>
        <w:rPr>
          <w:snapToGrid w:val="0"/>
        </w:rPr>
      </w:pPr>
      <w:bookmarkStart w:id="2903" w:name="_Toc437921255"/>
      <w:bookmarkStart w:id="2904" w:name="_Toc483971708"/>
      <w:bookmarkStart w:id="2905" w:name="_Toc520885142"/>
      <w:bookmarkStart w:id="2906" w:name="_Toc87852805"/>
      <w:bookmarkStart w:id="2907" w:name="_Toc102813930"/>
      <w:bookmarkStart w:id="2908" w:name="_Toc104945457"/>
      <w:bookmarkStart w:id="2909" w:name="_Toc153095912"/>
      <w:bookmarkStart w:id="2910" w:name="_Toc153097160"/>
      <w:r>
        <w:rPr>
          <w:rStyle w:val="CharSectno"/>
        </w:rPr>
        <w:t>9</w:t>
      </w:r>
      <w:r>
        <w:rPr>
          <w:snapToGrid w:val="0"/>
        </w:rPr>
        <w:t>.</w:t>
      </w:r>
      <w:r>
        <w:rPr>
          <w:snapToGrid w:val="0"/>
        </w:rPr>
        <w:tab/>
        <w:t>Use of answers in evidence</w:t>
      </w:r>
      <w:bookmarkEnd w:id="2903"/>
      <w:bookmarkEnd w:id="2904"/>
      <w:bookmarkEnd w:id="2905"/>
      <w:bookmarkEnd w:id="2906"/>
      <w:bookmarkEnd w:id="2907"/>
      <w:bookmarkEnd w:id="2908"/>
      <w:bookmarkEnd w:id="2909"/>
      <w:bookmarkEnd w:id="291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2911" w:name="_Toc437921256"/>
      <w:bookmarkStart w:id="2912" w:name="_Toc483971709"/>
      <w:bookmarkStart w:id="2913" w:name="_Toc520885143"/>
      <w:bookmarkStart w:id="2914" w:name="_Toc87852806"/>
      <w:bookmarkStart w:id="2915" w:name="_Toc102813931"/>
      <w:bookmarkStart w:id="2916" w:name="_Toc104945458"/>
      <w:bookmarkStart w:id="2917" w:name="_Toc153095913"/>
      <w:bookmarkStart w:id="2918" w:name="_Toc153097161"/>
      <w:r>
        <w:rPr>
          <w:rStyle w:val="CharSectno"/>
        </w:rPr>
        <w:t>10</w:t>
      </w:r>
      <w:r>
        <w:rPr>
          <w:snapToGrid w:val="0"/>
        </w:rPr>
        <w:t>.</w:t>
      </w:r>
      <w:r>
        <w:rPr>
          <w:snapToGrid w:val="0"/>
        </w:rPr>
        <w:tab/>
        <w:t>Revocation and variation of orders</w:t>
      </w:r>
      <w:bookmarkEnd w:id="2911"/>
      <w:bookmarkEnd w:id="2912"/>
      <w:bookmarkEnd w:id="2913"/>
      <w:bookmarkEnd w:id="2914"/>
      <w:bookmarkEnd w:id="2915"/>
      <w:bookmarkEnd w:id="2916"/>
      <w:bookmarkEnd w:id="2917"/>
      <w:bookmarkEnd w:id="291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2919" w:name="_Toc74019132"/>
      <w:bookmarkStart w:id="2920" w:name="_Toc75327529"/>
      <w:bookmarkStart w:id="2921" w:name="_Toc75940945"/>
      <w:bookmarkStart w:id="2922" w:name="_Toc80605184"/>
      <w:bookmarkStart w:id="2923" w:name="_Toc80608342"/>
      <w:bookmarkStart w:id="2924" w:name="_Toc81283115"/>
      <w:bookmarkStart w:id="2925" w:name="_Toc87852807"/>
      <w:bookmarkStart w:id="2926" w:name="_Toc101599161"/>
      <w:bookmarkStart w:id="2927" w:name="_Toc102560336"/>
      <w:bookmarkStart w:id="2928" w:name="_Toc102813932"/>
      <w:bookmarkStart w:id="2929" w:name="_Toc102990320"/>
      <w:bookmarkStart w:id="2930" w:name="_Toc104945459"/>
      <w:bookmarkStart w:id="2931" w:name="_Toc105492582"/>
      <w:bookmarkStart w:id="2932" w:name="_Toc153095914"/>
      <w:bookmarkStart w:id="2933" w:name="_Toc153097162"/>
      <w:r>
        <w:rPr>
          <w:rStyle w:val="CharPartNo"/>
        </w:rPr>
        <w:t>Order 28</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r>
        <w:t> — </w:t>
      </w:r>
      <w:bookmarkStart w:id="2934" w:name="_Toc80608343"/>
      <w:bookmarkStart w:id="2935" w:name="_Toc81283116"/>
      <w:bookmarkStart w:id="2936" w:name="_Toc87852808"/>
      <w:r>
        <w:rPr>
          <w:rStyle w:val="CharPartText"/>
        </w:rPr>
        <w:t>Medical examination: Inspection of physical objects</w:t>
      </w:r>
      <w:bookmarkEnd w:id="2932"/>
      <w:bookmarkEnd w:id="2933"/>
      <w:bookmarkEnd w:id="2934"/>
      <w:bookmarkEnd w:id="2935"/>
      <w:bookmarkEnd w:id="2936"/>
    </w:p>
    <w:p>
      <w:pPr>
        <w:pStyle w:val="Heading5"/>
        <w:spacing w:before="120"/>
        <w:rPr>
          <w:snapToGrid w:val="0"/>
        </w:rPr>
      </w:pPr>
      <w:bookmarkStart w:id="2937" w:name="_Toc437921257"/>
      <w:bookmarkStart w:id="2938" w:name="_Toc483971710"/>
      <w:bookmarkStart w:id="2939" w:name="_Toc520885144"/>
      <w:bookmarkStart w:id="2940" w:name="_Toc87852809"/>
      <w:bookmarkStart w:id="2941" w:name="_Toc102813933"/>
      <w:bookmarkStart w:id="2942" w:name="_Toc104945460"/>
      <w:bookmarkStart w:id="2943" w:name="_Toc153095915"/>
      <w:bookmarkStart w:id="2944" w:name="_Toc153097163"/>
      <w:r>
        <w:rPr>
          <w:rStyle w:val="CharSectno"/>
        </w:rPr>
        <w:t>1</w:t>
      </w:r>
      <w:r>
        <w:rPr>
          <w:snapToGrid w:val="0"/>
        </w:rPr>
        <w:t>.</w:t>
      </w:r>
      <w:r>
        <w:rPr>
          <w:snapToGrid w:val="0"/>
        </w:rPr>
        <w:tab/>
        <w:t>Medical examination of parties</w:t>
      </w:r>
      <w:bookmarkEnd w:id="2937"/>
      <w:bookmarkEnd w:id="2938"/>
      <w:bookmarkEnd w:id="2939"/>
      <w:bookmarkEnd w:id="2940"/>
      <w:bookmarkEnd w:id="2941"/>
      <w:bookmarkEnd w:id="2942"/>
      <w:bookmarkEnd w:id="2943"/>
      <w:bookmarkEnd w:id="294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2945" w:name="_Toc437921258"/>
      <w:bookmarkStart w:id="2946" w:name="_Toc483971711"/>
      <w:bookmarkStart w:id="2947" w:name="_Toc520885145"/>
      <w:bookmarkStart w:id="2948" w:name="_Toc87852810"/>
      <w:bookmarkStart w:id="2949" w:name="_Toc102813934"/>
      <w:bookmarkStart w:id="2950" w:name="_Toc104945461"/>
      <w:bookmarkStart w:id="2951" w:name="_Toc153095916"/>
      <w:bookmarkStart w:id="2952" w:name="_Toc153097164"/>
      <w:r>
        <w:rPr>
          <w:rStyle w:val="CharSectno"/>
        </w:rPr>
        <w:t>2</w:t>
      </w:r>
      <w:r>
        <w:rPr>
          <w:snapToGrid w:val="0"/>
        </w:rPr>
        <w:t>.</w:t>
      </w:r>
      <w:r>
        <w:rPr>
          <w:snapToGrid w:val="0"/>
        </w:rPr>
        <w:tab/>
        <w:t>Inspection of physical objects</w:t>
      </w:r>
      <w:bookmarkEnd w:id="2945"/>
      <w:bookmarkEnd w:id="2946"/>
      <w:bookmarkEnd w:id="2947"/>
      <w:bookmarkEnd w:id="2948"/>
      <w:bookmarkEnd w:id="2949"/>
      <w:bookmarkEnd w:id="2950"/>
      <w:bookmarkEnd w:id="2951"/>
      <w:bookmarkEnd w:id="2952"/>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2953" w:name="_Toc74019135"/>
      <w:bookmarkStart w:id="2954" w:name="_Toc75327532"/>
      <w:bookmarkStart w:id="2955" w:name="_Toc75940948"/>
      <w:bookmarkStart w:id="2956" w:name="_Toc80605187"/>
      <w:bookmarkStart w:id="2957" w:name="_Toc80608346"/>
      <w:bookmarkStart w:id="2958" w:name="_Toc81283119"/>
      <w:bookmarkStart w:id="2959" w:name="_Toc87852811"/>
      <w:bookmarkStart w:id="2960" w:name="_Toc101599164"/>
      <w:bookmarkStart w:id="2961" w:name="_Toc102560339"/>
      <w:bookmarkStart w:id="2962" w:name="_Toc102813935"/>
      <w:bookmarkStart w:id="2963" w:name="_Toc102990323"/>
      <w:bookmarkStart w:id="2964" w:name="_Toc104945462"/>
      <w:bookmarkStart w:id="2965" w:name="_Toc105492585"/>
      <w:bookmarkStart w:id="2966" w:name="_Toc153095917"/>
      <w:bookmarkStart w:id="2967" w:name="_Toc153097165"/>
      <w:r>
        <w:rPr>
          <w:rStyle w:val="CharPartNo"/>
        </w:rPr>
        <w:t>Order 29</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r>
        <w:t> — </w:t>
      </w:r>
      <w:bookmarkStart w:id="2968" w:name="_Toc80608347"/>
      <w:bookmarkStart w:id="2969" w:name="_Toc81283120"/>
      <w:bookmarkStart w:id="2970" w:name="_Toc87852812"/>
      <w:r>
        <w:rPr>
          <w:rStyle w:val="CharPartText"/>
        </w:rPr>
        <w:t>Case flow management powers of the Court</w:t>
      </w:r>
      <w:bookmarkEnd w:id="2966"/>
      <w:bookmarkEnd w:id="2967"/>
      <w:bookmarkEnd w:id="2968"/>
      <w:bookmarkEnd w:id="2969"/>
      <w:bookmarkEnd w:id="2970"/>
    </w:p>
    <w:p>
      <w:pPr>
        <w:pStyle w:val="Footnoteheading"/>
        <w:ind w:left="890"/>
        <w:rPr>
          <w:snapToGrid w:val="0"/>
        </w:rPr>
      </w:pPr>
      <w:r>
        <w:rPr>
          <w:snapToGrid w:val="0"/>
        </w:rPr>
        <w:tab/>
        <w:t>[Heading inserted in Gazette 26 Mar 1993 p. 1841.]</w:t>
      </w:r>
    </w:p>
    <w:p>
      <w:pPr>
        <w:pStyle w:val="Heading5"/>
        <w:rPr>
          <w:snapToGrid w:val="0"/>
        </w:rPr>
      </w:pPr>
      <w:bookmarkStart w:id="2971" w:name="_Toc437921259"/>
      <w:bookmarkStart w:id="2972" w:name="_Toc483971712"/>
      <w:bookmarkStart w:id="2973" w:name="_Toc520885146"/>
      <w:bookmarkStart w:id="2974" w:name="_Toc87852813"/>
      <w:bookmarkStart w:id="2975" w:name="_Toc102813936"/>
      <w:bookmarkStart w:id="2976" w:name="_Toc104945463"/>
      <w:bookmarkStart w:id="2977" w:name="_Toc153095918"/>
      <w:bookmarkStart w:id="2978" w:name="_Toc153097166"/>
      <w:r>
        <w:rPr>
          <w:rStyle w:val="CharSectno"/>
        </w:rPr>
        <w:t>1</w:t>
      </w:r>
      <w:r>
        <w:rPr>
          <w:snapToGrid w:val="0"/>
        </w:rPr>
        <w:t>.</w:t>
      </w:r>
      <w:r>
        <w:rPr>
          <w:snapToGrid w:val="0"/>
        </w:rPr>
        <w:tab/>
        <w:t>Interpretation</w:t>
      </w:r>
      <w:bookmarkEnd w:id="2971"/>
      <w:bookmarkEnd w:id="2972"/>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2(r)(i);</w:t>
      </w:r>
    </w:p>
    <w:p>
      <w:pPr>
        <w:pStyle w:val="Defstart"/>
      </w:pPr>
      <w:r>
        <w:rPr>
          <w:b/>
        </w:rPr>
        <w:tab/>
        <w:t>“</w:t>
      </w:r>
      <w:r>
        <w:rPr>
          <w:rStyle w:val="CharDefText"/>
        </w:rPr>
        <w:t>mediator</w:t>
      </w:r>
      <w:r>
        <w:rPr>
          <w:b/>
        </w:rPr>
        <w:t>”</w:t>
      </w:r>
      <w:r>
        <w:t xml:space="preserve"> means a person approved by the Chief Justice under Rule 2(r)(ii);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w:t>
      </w:r>
    </w:p>
    <w:p>
      <w:pPr>
        <w:pStyle w:val="Heading5"/>
        <w:rPr>
          <w:snapToGrid w:val="0"/>
        </w:rPr>
      </w:pPr>
      <w:bookmarkStart w:id="2979" w:name="_Toc437921260"/>
      <w:bookmarkStart w:id="2980" w:name="_Toc483971713"/>
      <w:bookmarkStart w:id="2981" w:name="_Toc520885147"/>
      <w:bookmarkStart w:id="2982" w:name="_Toc87852814"/>
      <w:bookmarkStart w:id="2983" w:name="_Toc102813937"/>
      <w:bookmarkStart w:id="2984" w:name="_Toc104945464"/>
      <w:bookmarkStart w:id="2985" w:name="_Toc153095919"/>
      <w:bookmarkStart w:id="2986" w:name="_Toc153097167"/>
      <w:r>
        <w:rPr>
          <w:rStyle w:val="CharSectno"/>
        </w:rPr>
        <w:t>2</w:t>
      </w:r>
      <w:r>
        <w:rPr>
          <w:snapToGrid w:val="0"/>
        </w:rPr>
        <w:t>.</w:t>
      </w:r>
      <w:r>
        <w:rPr>
          <w:snapToGrid w:val="0"/>
        </w:rPr>
        <w:tab/>
        <w:t>Court may review any case</w:t>
      </w:r>
      <w:bookmarkEnd w:id="2979"/>
      <w:bookmarkEnd w:id="2980"/>
      <w:bookmarkEnd w:id="2981"/>
      <w:bookmarkEnd w:id="2982"/>
      <w:bookmarkEnd w:id="2983"/>
      <w:bookmarkEnd w:id="2984"/>
      <w:bookmarkEnd w:id="2985"/>
      <w:bookmarkEnd w:id="2986"/>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2987" w:name="_Toc437921261"/>
      <w:bookmarkStart w:id="2988" w:name="_Toc483971714"/>
      <w:bookmarkStart w:id="2989" w:name="_Toc520885148"/>
      <w:bookmarkStart w:id="2990" w:name="_Toc87852815"/>
      <w:bookmarkStart w:id="2991" w:name="_Toc102813938"/>
      <w:bookmarkStart w:id="2992" w:name="_Toc104945465"/>
      <w:bookmarkStart w:id="2993" w:name="_Toc153095920"/>
      <w:bookmarkStart w:id="2994" w:name="_Toc153097168"/>
      <w:r>
        <w:rPr>
          <w:rStyle w:val="CharSectno"/>
        </w:rPr>
        <w:t>3</w:t>
      </w:r>
      <w:r>
        <w:rPr>
          <w:snapToGrid w:val="0"/>
        </w:rPr>
        <w:t>.</w:t>
      </w:r>
      <w:r>
        <w:rPr>
          <w:snapToGrid w:val="0"/>
        </w:rPr>
        <w:tab/>
        <w:t>Mediation conferences</w:t>
      </w:r>
      <w:bookmarkEnd w:id="2987"/>
      <w:bookmarkEnd w:id="2988"/>
      <w:bookmarkEnd w:id="2989"/>
      <w:bookmarkEnd w:id="2990"/>
      <w:bookmarkEnd w:id="2991"/>
      <w:bookmarkEnd w:id="2992"/>
      <w:bookmarkEnd w:id="2993"/>
      <w:bookmarkEnd w:id="2994"/>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2995" w:name="_Toc437921262"/>
      <w:bookmarkStart w:id="2996" w:name="_Toc483971715"/>
      <w:bookmarkStart w:id="2997" w:name="_Toc520885149"/>
      <w:bookmarkStart w:id="2998" w:name="_Toc87852816"/>
      <w:bookmarkStart w:id="2999" w:name="_Toc102813939"/>
      <w:bookmarkStart w:id="3000" w:name="_Toc104945466"/>
      <w:bookmarkStart w:id="3001" w:name="_Toc153095921"/>
      <w:bookmarkStart w:id="3002" w:name="_Toc153097169"/>
      <w:r>
        <w:rPr>
          <w:rStyle w:val="CharSectno"/>
        </w:rPr>
        <w:t>3A</w:t>
      </w:r>
      <w:r>
        <w:rPr>
          <w:snapToGrid w:val="0"/>
        </w:rPr>
        <w:t>.</w:t>
      </w:r>
      <w:r>
        <w:rPr>
          <w:snapToGrid w:val="0"/>
        </w:rPr>
        <w:tab/>
        <w:t>Application of Rules 4 and 4A</w:t>
      </w:r>
      <w:bookmarkEnd w:id="2995"/>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003" w:name="_Toc437921263"/>
      <w:bookmarkStart w:id="3004" w:name="_Toc483971716"/>
      <w:bookmarkStart w:id="3005" w:name="_Toc520885150"/>
      <w:bookmarkStart w:id="3006" w:name="_Toc87852817"/>
      <w:bookmarkStart w:id="3007" w:name="_Toc102813940"/>
      <w:bookmarkStart w:id="3008" w:name="_Toc104945467"/>
      <w:bookmarkStart w:id="3009" w:name="_Toc153095922"/>
      <w:bookmarkStart w:id="3010" w:name="_Toc153097170"/>
      <w:r>
        <w:rPr>
          <w:rStyle w:val="CharSectno"/>
        </w:rPr>
        <w:t>4</w:t>
      </w:r>
      <w:r>
        <w:rPr>
          <w:snapToGrid w:val="0"/>
        </w:rPr>
        <w:t>.</w:t>
      </w:r>
      <w:r>
        <w:rPr>
          <w:snapToGrid w:val="0"/>
        </w:rPr>
        <w:tab/>
        <w:t>Compliance with standard times</w:t>
      </w:r>
      <w:bookmarkEnd w:id="3003"/>
      <w:bookmarkEnd w:id="3004"/>
      <w:bookmarkEnd w:id="3005"/>
      <w:bookmarkEnd w:id="3006"/>
      <w:bookmarkEnd w:id="3007"/>
      <w:bookmarkEnd w:id="3008"/>
      <w:bookmarkEnd w:id="3009"/>
      <w:bookmarkEnd w:id="3010"/>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011" w:name="_Toc437921264"/>
      <w:bookmarkStart w:id="3012" w:name="_Toc483971717"/>
      <w:bookmarkStart w:id="3013" w:name="_Toc520885151"/>
      <w:bookmarkStart w:id="3014" w:name="_Toc87852818"/>
      <w:bookmarkStart w:id="3015" w:name="_Toc102813941"/>
      <w:bookmarkStart w:id="3016" w:name="_Toc104945468"/>
      <w:bookmarkStart w:id="3017" w:name="_Toc153095923"/>
      <w:bookmarkStart w:id="3018" w:name="_Toc153097171"/>
      <w:r>
        <w:rPr>
          <w:rStyle w:val="CharSectno"/>
        </w:rPr>
        <w:t>4A</w:t>
      </w:r>
      <w:r>
        <w:rPr>
          <w:snapToGrid w:val="0"/>
        </w:rPr>
        <w:t>.</w:t>
      </w:r>
      <w:r>
        <w:rPr>
          <w:snapToGrid w:val="0"/>
        </w:rPr>
        <w:tab/>
        <w:t>Failure to comply with standard times deemed in certain circumstances</w:t>
      </w:r>
      <w:bookmarkEnd w:id="3011"/>
      <w:bookmarkEnd w:id="3012"/>
      <w:bookmarkEnd w:id="3013"/>
      <w:bookmarkEnd w:id="3014"/>
      <w:bookmarkEnd w:id="3015"/>
      <w:bookmarkEnd w:id="3016"/>
      <w:bookmarkEnd w:id="3017"/>
      <w:bookmarkEnd w:id="3018"/>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019" w:name="_Toc437921265"/>
      <w:bookmarkStart w:id="3020" w:name="_Toc483971718"/>
      <w:bookmarkStart w:id="3021" w:name="_Toc520885152"/>
      <w:bookmarkStart w:id="3022" w:name="_Toc87852819"/>
      <w:bookmarkStart w:id="3023" w:name="_Toc102813942"/>
      <w:bookmarkStart w:id="3024" w:name="_Toc104945469"/>
      <w:bookmarkStart w:id="3025" w:name="_Toc153095924"/>
      <w:bookmarkStart w:id="3026" w:name="_Toc153097172"/>
      <w:r>
        <w:rPr>
          <w:rStyle w:val="CharSectno"/>
        </w:rPr>
        <w:t>5</w:t>
      </w:r>
      <w:r>
        <w:rPr>
          <w:snapToGrid w:val="0"/>
        </w:rPr>
        <w:t>.</w:t>
      </w:r>
      <w:r>
        <w:rPr>
          <w:snapToGrid w:val="0"/>
        </w:rPr>
        <w:tab/>
        <w:t>Summons for directions</w:t>
      </w:r>
      <w:bookmarkEnd w:id="3019"/>
      <w:bookmarkEnd w:id="3020"/>
      <w:bookmarkEnd w:id="3021"/>
      <w:bookmarkEnd w:id="3022"/>
      <w:bookmarkEnd w:id="3023"/>
      <w:bookmarkEnd w:id="3024"/>
      <w:bookmarkEnd w:id="3025"/>
      <w:bookmarkEnd w:id="3026"/>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027" w:name="_Toc437921266"/>
      <w:bookmarkStart w:id="3028" w:name="_Toc483971719"/>
      <w:bookmarkStart w:id="3029" w:name="_Toc520885153"/>
      <w:bookmarkStart w:id="3030" w:name="_Toc87852820"/>
      <w:bookmarkStart w:id="3031" w:name="_Toc102813943"/>
      <w:bookmarkStart w:id="3032" w:name="_Toc104945470"/>
      <w:bookmarkStart w:id="3033" w:name="_Toc153095925"/>
      <w:bookmarkStart w:id="3034" w:name="_Toc153097173"/>
      <w:r>
        <w:rPr>
          <w:rStyle w:val="CharSectno"/>
        </w:rPr>
        <w:t>6</w:t>
      </w:r>
      <w:r>
        <w:rPr>
          <w:snapToGrid w:val="0"/>
        </w:rPr>
        <w:t>.</w:t>
      </w:r>
      <w:r>
        <w:rPr>
          <w:snapToGrid w:val="0"/>
        </w:rPr>
        <w:tab/>
        <w:t>Directions hearings</w:t>
      </w:r>
      <w:bookmarkEnd w:id="3027"/>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035" w:name="_Toc74019144"/>
      <w:bookmarkStart w:id="3036" w:name="_Toc75327541"/>
      <w:bookmarkStart w:id="3037" w:name="_Toc75940957"/>
      <w:bookmarkStart w:id="3038" w:name="_Toc80605196"/>
      <w:bookmarkStart w:id="3039" w:name="_Toc80608356"/>
      <w:bookmarkStart w:id="3040" w:name="_Toc81283129"/>
      <w:bookmarkStart w:id="3041" w:name="_Toc87852821"/>
      <w:bookmarkStart w:id="3042" w:name="_Toc101599173"/>
      <w:bookmarkStart w:id="3043" w:name="_Toc102560348"/>
      <w:bookmarkStart w:id="3044" w:name="_Toc102813944"/>
      <w:bookmarkStart w:id="3045" w:name="_Toc102990332"/>
      <w:bookmarkStart w:id="3046" w:name="_Toc104945471"/>
      <w:bookmarkStart w:id="3047" w:name="_Toc105492594"/>
      <w:bookmarkStart w:id="3048" w:name="_Toc153095926"/>
      <w:bookmarkStart w:id="3049" w:name="_Toc153097174"/>
      <w:r>
        <w:rPr>
          <w:rStyle w:val="CharPartNo"/>
        </w:rPr>
        <w:t>Order 29A</w:t>
      </w:r>
      <w:r>
        <w:t> — </w:t>
      </w:r>
      <w:r>
        <w:rPr>
          <w:rStyle w:val="CharPartText"/>
        </w:rPr>
        <w:t>Case management</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050" w:name="_Toc74019145"/>
      <w:bookmarkStart w:id="3051" w:name="_Toc75327542"/>
      <w:bookmarkStart w:id="3052" w:name="_Toc75940958"/>
      <w:bookmarkStart w:id="3053" w:name="_Toc80605197"/>
      <w:bookmarkStart w:id="3054" w:name="_Toc80608357"/>
      <w:bookmarkStart w:id="3055" w:name="_Toc81283130"/>
      <w:bookmarkStart w:id="3056" w:name="_Toc87852822"/>
      <w:bookmarkStart w:id="3057" w:name="_Toc101599174"/>
      <w:bookmarkStart w:id="3058" w:name="_Toc102560349"/>
      <w:bookmarkStart w:id="3059" w:name="_Toc102813945"/>
      <w:bookmarkStart w:id="3060" w:name="_Toc102990333"/>
      <w:bookmarkStart w:id="3061" w:name="_Toc104945472"/>
      <w:bookmarkStart w:id="3062" w:name="_Toc105492595"/>
      <w:bookmarkStart w:id="3063" w:name="_Toc153095927"/>
      <w:bookmarkStart w:id="3064" w:name="_Toc153097175"/>
      <w:r>
        <w:rPr>
          <w:rStyle w:val="CharDivNo"/>
        </w:rPr>
        <w:t>Part 1</w:t>
      </w:r>
      <w:r>
        <w:t> — </w:t>
      </w:r>
      <w:r>
        <w:rPr>
          <w:rStyle w:val="CharDivText"/>
        </w:rPr>
        <w:t>Preliminary</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ind w:left="890"/>
        <w:rPr>
          <w:snapToGrid w:val="0"/>
        </w:rPr>
      </w:pPr>
      <w:r>
        <w:rPr>
          <w:snapToGrid w:val="0"/>
        </w:rPr>
        <w:tab/>
        <w:t>[Heading inserted in Gazette 28 Oct 1996 p. 5684.]</w:t>
      </w:r>
    </w:p>
    <w:p>
      <w:pPr>
        <w:pStyle w:val="Heading5"/>
        <w:rPr>
          <w:snapToGrid w:val="0"/>
        </w:rPr>
      </w:pPr>
      <w:bookmarkStart w:id="3065" w:name="_Toc437921267"/>
      <w:bookmarkStart w:id="3066" w:name="_Toc483971720"/>
      <w:bookmarkStart w:id="3067" w:name="_Toc520885154"/>
      <w:bookmarkStart w:id="3068" w:name="_Toc87852823"/>
      <w:bookmarkStart w:id="3069" w:name="_Toc102813946"/>
      <w:bookmarkStart w:id="3070" w:name="_Toc104945473"/>
      <w:bookmarkStart w:id="3071" w:name="_Toc153095928"/>
      <w:bookmarkStart w:id="3072" w:name="_Toc153097176"/>
      <w:r>
        <w:rPr>
          <w:rStyle w:val="CharSectno"/>
        </w:rPr>
        <w:t>1</w:t>
      </w:r>
      <w:r>
        <w:rPr>
          <w:snapToGrid w:val="0"/>
        </w:rPr>
        <w:t>.</w:t>
      </w:r>
      <w:r>
        <w:rPr>
          <w:snapToGrid w:val="0"/>
        </w:rPr>
        <w:tab/>
        <w:t>Application</w:t>
      </w:r>
      <w:bookmarkEnd w:id="3065"/>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073" w:name="_Toc437921268"/>
      <w:bookmarkStart w:id="3074" w:name="_Toc483971721"/>
      <w:bookmarkStart w:id="3075" w:name="_Toc520885155"/>
      <w:bookmarkStart w:id="3076" w:name="_Toc87852824"/>
      <w:bookmarkStart w:id="3077" w:name="_Toc102813947"/>
      <w:bookmarkStart w:id="3078" w:name="_Toc104945474"/>
      <w:bookmarkStart w:id="3079" w:name="_Toc153095929"/>
      <w:bookmarkStart w:id="3080" w:name="_Toc153097177"/>
      <w:r>
        <w:rPr>
          <w:rStyle w:val="CharSectno"/>
        </w:rPr>
        <w:t>2</w:t>
      </w:r>
      <w:r>
        <w:rPr>
          <w:snapToGrid w:val="0"/>
        </w:rPr>
        <w:t>.</w:t>
      </w:r>
      <w:r>
        <w:rPr>
          <w:snapToGrid w:val="0"/>
        </w:rPr>
        <w:tab/>
        <w:t>Interpretation</w:t>
      </w:r>
      <w:bookmarkEnd w:id="3073"/>
      <w:bookmarkEnd w:id="3074"/>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081" w:name="_Toc437921269"/>
      <w:bookmarkStart w:id="3082" w:name="_Toc483971722"/>
      <w:bookmarkStart w:id="3083" w:name="_Toc520885156"/>
      <w:bookmarkStart w:id="3084" w:name="_Toc87852825"/>
      <w:bookmarkStart w:id="3085" w:name="_Toc102813948"/>
      <w:bookmarkStart w:id="3086" w:name="_Toc104945475"/>
      <w:bookmarkStart w:id="3087" w:name="_Toc153095930"/>
      <w:bookmarkStart w:id="3088" w:name="_Toc153097178"/>
      <w:r>
        <w:rPr>
          <w:rStyle w:val="CharSectno"/>
        </w:rPr>
        <w:t>3</w:t>
      </w:r>
      <w:r>
        <w:rPr>
          <w:snapToGrid w:val="0"/>
        </w:rPr>
        <w:t>.</w:t>
      </w:r>
      <w:r>
        <w:rPr>
          <w:snapToGrid w:val="0"/>
        </w:rPr>
        <w:tab/>
        <w:t>Case management directions</w:t>
      </w:r>
      <w:bookmarkEnd w:id="3081"/>
      <w:bookmarkEnd w:id="3082"/>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 subparagraph (f),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w:t>
      </w:r>
    </w:p>
    <w:p>
      <w:pPr>
        <w:pStyle w:val="Heading5"/>
        <w:rPr>
          <w:snapToGrid w:val="0"/>
        </w:rPr>
      </w:pPr>
      <w:bookmarkStart w:id="3089" w:name="_Toc437921270"/>
      <w:bookmarkStart w:id="3090" w:name="_Toc483971723"/>
      <w:bookmarkStart w:id="3091" w:name="_Toc520885157"/>
      <w:bookmarkStart w:id="3092" w:name="_Toc87852826"/>
      <w:bookmarkStart w:id="3093" w:name="_Toc102813949"/>
      <w:bookmarkStart w:id="3094" w:name="_Toc104945476"/>
      <w:bookmarkStart w:id="3095" w:name="_Toc153095931"/>
      <w:bookmarkStart w:id="3096" w:name="_Toc153097179"/>
      <w:r>
        <w:rPr>
          <w:rStyle w:val="CharSectno"/>
        </w:rPr>
        <w:t>4</w:t>
      </w:r>
      <w:r>
        <w:rPr>
          <w:snapToGrid w:val="0"/>
        </w:rPr>
        <w:t>.</w:t>
      </w:r>
      <w:r>
        <w:rPr>
          <w:snapToGrid w:val="0"/>
        </w:rPr>
        <w:tab/>
        <w:t>Enforcement orders</w:t>
      </w:r>
      <w:bookmarkEnd w:id="3089"/>
      <w:bookmarkEnd w:id="3090"/>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097" w:name="_Toc437921271"/>
      <w:bookmarkStart w:id="3098" w:name="_Toc483971724"/>
      <w:bookmarkStart w:id="3099" w:name="_Toc520885158"/>
      <w:bookmarkStart w:id="3100" w:name="_Toc87852827"/>
      <w:bookmarkStart w:id="3101" w:name="_Toc102813950"/>
      <w:bookmarkStart w:id="3102" w:name="_Toc104945477"/>
      <w:bookmarkStart w:id="3103" w:name="_Toc153095932"/>
      <w:bookmarkStart w:id="3104" w:name="_Toc153097180"/>
      <w:r>
        <w:rPr>
          <w:rStyle w:val="CharSectno"/>
        </w:rPr>
        <w:t>5</w:t>
      </w:r>
      <w:r>
        <w:rPr>
          <w:snapToGrid w:val="0"/>
        </w:rPr>
        <w:t>.</w:t>
      </w:r>
      <w:r>
        <w:rPr>
          <w:snapToGrid w:val="0"/>
        </w:rPr>
        <w:tab/>
        <w:t>Inconsistencies with other Rules</w:t>
      </w:r>
      <w:bookmarkEnd w:id="3097"/>
      <w:bookmarkEnd w:id="3098"/>
      <w:bookmarkEnd w:id="3099"/>
      <w:bookmarkEnd w:id="3100"/>
      <w:bookmarkEnd w:id="3101"/>
      <w:bookmarkEnd w:id="3102"/>
      <w:bookmarkEnd w:id="3103"/>
      <w:bookmarkEnd w:id="3104"/>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105" w:name="_Toc74019151"/>
      <w:bookmarkStart w:id="3106" w:name="_Toc75327548"/>
      <w:bookmarkStart w:id="3107" w:name="_Toc75940964"/>
      <w:bookmarkStart w:id="3108" w:name="_Toc80605203"/>
      <w:bookmarkStart w:id="3109" w:name="_Toc80608363"/>
      <w:bookmarkStart w:id="3110" w:name="_Toc81283136"/>
      <w:bookmarkStart w:id="3111" w:name="_Toc87852828"/>
      <w:bookmarkStart w:id="3112" w:name="_Toc101599180"/>
      <w:bookmarkStart w:id="3113" w:name="_Toc102560355"/>
      <w:bookmarkStart w:id="3114" w:name="_Toc102813951"/>
      <w:bookmarkStart w:id="3115" w:name="_Toc102990339"/>
      <w:bookmarkStart w:id="3116" w:name="_Toc104945478"/>
      <w:bookmarkStart w:id="3117" w:name="_Toc105492601"/>
      <w:bookmarkStart w:id="3118" w:name="_Toc153095933"/>
      <w:bookmarkStart w:id="3119" w:name="_Toc153097181"/>
      <w:r>
        <w:rPr>
          <w:rStyle w:val="CharDivNo"/>
        </w:rPr>
        <w:t>Part 2</w:t>
      </w:r>
      <w:r>
        <w:t> — </w:t>
      </w:r>
      <w:r>
        <w:rPr>
          <w:rStyle w:val="CharDivText"/>
        </w:rPr>
        <w:t>Case management conferences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120" w:name="_Toc437921272"/>
      <w:bookmarkStart w:id="3121" w:name="_Toc483971725"/>
      <w:bookmarkStart w:id="3122" w:name="_Toc520885159"/>
      <w:bookmarkStart w:id="3123" w:name="_Toc87852829"/>
      <w:bookmarkStart w:id="3124" w:name="_Toc102813952"/>
      <w:bookmarkStart w:id="3125" w:name="_Toc104945479"/>
      <w:bookmarkStart w:id="3126" w:name="_Toc153095934"/>
      <w:bookmarkStart w:id="3127" w:name="_Toc153097182"/>
      <w:r>
        <w:rPr>
          <w:rStyle w:val="CharSectno"/>
        </w:rPr>
        <w:t>6</w:t>
      </w:r>
      <w:r>
        <w:rPr>
          <w:snapToGrid w:val="0"/>
        </w:rPr>
        <w:t>.</w:t>
      </w:r>
      <w:r>
        <w:rPr>
          <w:snapToGrid w:val="0"/>
        </w:rPr>
        <w:tab/>
        <w:t>Status conference</w:t>
      </w:r>
      <w:bookmarkEnd w:id="3120"/>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128" w:name="_Toc437921273"/>
      <w:bookmarkStart w:id="3129" w:name="_Toc483971726"/>
      <w:bookmarkStart w:id="3130" w:name="_Toc520885160"/>
      <w:bookmarkStart w:id="3131" w:name="_Toc87852830"/>
      <w:bookmarkStart w:id="3132" w:name="_Toc102813953"/>
      <w:bookmarkStart w:id="3133" w:name="_Toc104945480"/>
      <w:bookmarkStart w:id="3134" w:name="_Toc153095935"/>
      <w:bookmarkStart w:id="3135" w:name="_Toc153097183"/>
      <w:r>
        <w:rPr>
          <w:rStyle w:val="CharSectno"/>
        </w:rPr>
        <w:t>7</w:t>
      </w:r>
      <w:r>
        <w:rPr>
          <w:snapToGrid w:val="0"/>
        </w:rPr>
        <w:t>.</w:t>
      </w:r>
      <w:r>
        <w:rPr>
          <w:snapToGrid w:val="0"/>
        </w:rPr>
        <w:tab/>
        <w:t>Case evaluation conference</w:t>
      </w:r>
      <w:bookmarkEnd w:id="3128"/>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136" w:name="_Toc437921274"/>
      <w:bookmarkStart w:id="3137" w:name="_Toc483971727"/>
      <w:bookmarkStart w:id="3138" w:name="_Toc520885161"/>
      <w:bookmarkStart w:id="3139" w:name="_Toc87852831"/>
      <w:bookmarkStart w:id="3140" w:name="_Toc102813954"/>
      <w:bookmarkStart w:id="3141" w:name="_Toc104945481"/>
      <w:bookmarkStart w:id="3142" w:name="_Toc153095936"/>
      <w:bookmarkStart w:id="3143" w:name="_Toc153097184"/>
      <w:r>
        <w:rPr>
          <w:rStyle w:val="CharSectno"/>
        </w:rPr>
        <w:t>8</w:t>
      </w:r>
      <w:r>
        <w:rPr>
          <w:snapToGrid w:val="0"/>
        </w:rPr>
        <w:t>.</w:t>
      </w:r>
      <w:r>
        <w:rPr>
          <w:snapToGrid w:val="0"/>
        </w:rPr>
        <w:tab/>
        <w:t>Listing conference</w:t>
      </w:r>
      <w:bookmarkEnd w:id="3136"/>
      <w:bookmarkEnd w:id="3137"/>
      <w:bookmarkEnd w:id="3138"/>
      <w:bookmarkEnd w:id="3139"/>
      <w:bookmarkEnd w:id="3140"/>
      <w:bookmarkEnd w:id="3141"/>
      <w:bookmarkEnd w:id="3142"/>
      <w:bookmarkEnd w:id="3143"/>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144" w:name="_Toc74019155"/>
      <w:bookmarkStart w:id="3145" w:name="_Toc75327552"/>
      <w:bookmarkStart w:id="3146" w:name="_Toc75940968"/>
      <w:bookmarkStart w:id="3147" w:name="_Toc80605207"/>
      <w:bookmarkStart w:id="3148" w:name="_Toc80608367"/>
      <w:bookmarkStart w:id="3149" w:name="_Toc81283140"/>
      <w:bookmarkStart w:id="3150" w:name="_Toc87852832"/>
      <w:bookmarkStart w:id="3151" w:name="_Toc101599184"/>
      <w:bookmarkStart w:id="3152" w:name="_Toc102560359"/>
      <w:bookmarkStart w:id="3153" w:name="_Toc102813955"/>
      <w:bookmarkStart w:id="3154" w:name="_Toc102990343"/>
      <w:bookmarkStart w:id="3155" w:name="_Toc104945482"/>
      <w:bookmarkStart w:id="3156" w:name="_Toc105492605"/>
      <w:bookmarkStart w:id="3157" w:name="_Toc153095937"/>
      <w:bookmarkStart w:id="3158" w:name="_Toc153097185"/>
      <w:r>
        <w:rPr>
          <w:rStyle w:val="CharDivNo"/>
        </w:rPr>
        <w:t>Part 3 </w:t>
      </w:r>
      <w:r>
        <w:t>—</w:t>
      </w:r>
      <w:r>
        <w:rPr>
          <w:rStyle w:val="CharDivText"/>
        </w:rPr>
        <w:t> General</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159" w:name="_Toc437921275"/>
      <w:bookmarkStart w:id="3160" w:name="_Toc483971728"/>
      <w:bookmarkStart w:id="3161" w:name="_Toc520885162"/>
      <w:bookmarkStart w:id="3162" w:name="_Toc87852833"/>
      <w:bookmarkStart w:id="3163" w:name="_Toc102813956"/>
      <w:bookmarkStart w:id="3164" w:name="_Toc104945483"/>
      <w:bookmarkStart w:id="3165" w:name="_Toc153095938"/>
      <w:bookmarkStart w:id="3166" w:name="_Toc153097186"/>
      <w:r>
        <w:rPr>
          <w:rStyle w:val="CharSectno"/>
        </w:rPr>
        <w:t>9</w:t>
      </w:r>
      <w:r>
        <w:rPr>
          <w:snapToGrid w:val="0"/>
        </w:rPr>
        <w:t>.</w:t>
      </w:r>
      <w:r>
        <w:rPr>
          <w:snapToGrid w:val="0"/>
        </w:rPr>
        <w:tab/>
        <w:t>Other parties to be served within 24 hours</w:t>
      </w:r>
      <w:bookmarkEnd w:id="3159"/>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167" w:name="_Toc437921276"/>
      <w:bookmarkStart w:id="3168" w:name="_Toc483971729"/>
      <w:bookmarkStart w:id="3169" w:name="_Toc520885163"/>
      <w:bookmarkStart w:id="3170" w:name="_Toc87852834"/>
      <w:bookmarkStart w:id="3171" w:name="_Toc102813957"/>
      <w:bookmarkStart w:id="3172" w:name="_Toc104945484"/>
      <w:bookmarkStart w:id="3173" w:name="_Toc153095939"/>
      <w:bookmarkStart w:id="3174" w:name="_Toc153097187"/>
      <w:r>
        <w:rPr>
          <w:rStyle w:val="CharSectno"/>
        </w:rPr>
        <w:t>10</w:t>
      </w:r>
      <w:r>
        <w:rPr>
          <w:snapToGrid w:val="0"/>
        </w:rPr>
        <w:t>.</w:t>
      </w:r>
      <w:r>
        <w:rPr>
          <w:snapToGrid w:val="0"/>
        </w:rPr>
        <w:tab/>
        <w:t>Who is to attend conferences</w:t>
      </w:r>
      <w:bookmarkEnd w:id="3167"/>
      <w:bookmarkEnd w:id="3168"/>
      <w:bookmarkEnd w:id="3169"/>
      <w:bookmarkEnd w:id="3170"/>
      <w:bookmarkEnd w:id="3171"/>
      <w:bookmarkEnd w:id="3172"/>
      <w:bookmarkEnd w:id="3173"/>
      <w:bookmarkEnd w:id="3174"/>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175" w:name="_Toc437921277"/>
      <w:bookmarkStart w:id="3176" w:name="_Toc483971730"/>
      <w:bookmarkStart w:id="3177" w:name="_Toc520885164"/>
      <w:bookmarkStart w:id="3178" w:name="_Toc87852835"/>
      <w:bookmarkStart w:id="3179" w:name="_Toc102813958"/>
      <w:bookmarkStart w:id="3180" w:name="_Toc104945485"/>
      <w:bookmarkStart w:id="3181" w:name="_Toc153095940"/>
      <w:bookmarkStart w:id="3182" w:name="_Toc153097188"/>
      <w:r>
        <w:rPr>
          <w:rStyle w:val="CharSectno"/>
        </w:rPr>
        <w:t>11</w:t>
      </w:r>
      <w:r>
        <w:rPr>
          <w:snapToGrid w:val="0"/>
        </w:rPr>
        <w:t>.</w:t>
      </w:r>
      <w:r>
        <w:rPr>
          <w:snapToGrid w:val="0"/>
        </w:rPr>
        <w:tab/>
        <w:t>Mediation conferences</w:t>
      </w:r>
      <w:bookmarkEnd w:id="3175"/>
      <w:bookmarkEnd w:id="3176"/>
      <w:bookmarkEnd w:id="3177"/>
      <w:bookmarkEnd w:id="3178"/>
      <w:bookmarkEnd w:id="3179"/>
      <w:bookmarkEnd w:id="3180"/>
      <w:bookmarkEnd w:id="3181"/>
      <w:bookmarkEnd w:id="3182"/>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183" w:name="_Toc437921278"/>
      <w:bookmarkStart w:id="3184" w:name="_Toc483971731"/>
      <w:bookmarkStart w:id="3185" w:name="_Toc520885165"/>
      <w:bookmarkStart w:id="3186" w:name="_Toc87852836"/>
      <w:bookmarkStart w:id="3187" w:name="_Toc102813959"/>
      <w:bookmarkStart w:id="3188" w:name="_Toc104945486"/>
      <w:bookmarkStart w:id="3189" w:name="_Toc153095941"/>
      <w:bookmarkStart w:id="3190" w:name="_Toc153097189"/>
      <w:r>
        <w:rPr>
          <w:rStyle w:val="CharSectno"/>
        </w:rPr>
        <w:t>12</w:t>
      </w:r>
      <w:r>
        <w:rPr>
          <w:snapToGrid w:val="0"/>
        </w:rPr>
        <w:t>.</w:t>
      </w:r>
      <w:r>
        <w:rPr>
          <w:snapToGrid w:val="0"/>
        </w:rPr>
        <w:tab/>
        <w:t>Applications at case management conferences</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191" w:name="_Toc437921279"/>
      <w:bookmarkStart w:id="3192" w:name="_Toc483971732"/>
      <w:bookmarkStart w:id="3193" w:name="_Toc520885166"/>
      <w:bookmarkStart w:id="3194" w:name="_Toc87852837"/>
      <w:bookmarkStart w:id="3195" w:name="_Toc102813960"/>
      <w:bookmarkStart w:id="3196" w:name="_Toc104945487"/>
      <w:bookmarkStart w:id="3197" w:name="_Toc153095942"/>
      <w:bookmarkStart w:id="3198" w:name="_Toc153097190"/>
      <w:r>
        <w:rPr>
          <w:rStyle w:val="CharSectno"/>
        </w:rPr>
        <w:t>13</w:t>
      </w:r>
      <w:r>
        <w:rPr>
          <w:snapToGrid w:val="0"/>
        </w:rPr>
        <w:t>.</w:t>
      </w:r>
      <w:r>
        <w:rPr>
          <w:snapToGrid w:val="0"/>
        </w:rPr>
        <w:tab/>
        <w:t>Judges and Masters may amend or cancel directions</w:t>
      </w:r>
      <w:bookmarkEnd w:id="3191"/>
      <w:bookmarkEnd w:id="3192"/>
      <w:bookmarkEnd w:id="3193"/>
      <w:bookmarkEnd w:id="3194"/>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199" w:name="_Toc437921280"/>
      <w:bookmarkStart w:id="3200" w:name="_Toc483971733"/>
      <w:bookmarkStart w:id="3201" w:name="_Toc520885167"/>
      <w:bookmarkStart w:id="3202" w:name="_Toc87852838"/>
      <w:bookmarkStart w:id="3203" w:name="_Toc102813961"/>
      <w:bookmarkStart w:id="3204" w:name="_Toc104945488"/>
      <w:bookmarkStart w:id="3205" w:name="_Toc153095943"/>
      <w:bookmarkStart w:id="3206" w:name="_Toc153097191"/>
      <w:r>
        <w:rPr>
          <w:rStyle w:val="CharSectno"/>
        </w:rPr>
        <w:t>14</w:t>
      </w:r>
      <w:r>
        <w:rPr>
          <w:snapToGrid w:val="0"/>
        </w:rPr>
        <w:t>.</w:t>
      </w:r>
      <w:r>
        <w:rPr>
          <w:snapToGrid w:val="0"/>
        </w:rPr>
        <w:tab/>
        <w:t>Non</w:t>
      </w:r>
      <w:r>
        <w:rPr>
          <w:snapToGrid w:val="0"/>
        </w:rPr>
        <w:noBreakHyphen/>
        <w:t>compliance with case management direction: duty to notify etc.</w:t>
      </w:r>
      <w:bookmarkEnd w:id="3199"/>
      <w:bookmarkEnd w:id="3200"/>
      <w:bookmarkEnd w:id="3201"/>
      <w:bookmarkEnd w:id="3202"/>
      <w:bookmarkEnd w:id="3203"/>
      <w:bookmarkEnd w:id="3204"/>
      <w:bookmarkEnd w:id="3205"/>
      <w:bookmarkEnd w:id="3206"/>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207" w:name="_Toc437921281"/>
      <w:bookmarkStart w:id="3208" w:name="_Toc483971734"/>
      <w:bookmarkStart w:id="3209" w:name="_Toc520885168"/>
      <w:bookmarkStart w:id="3210" w:name="_Toc87852839"/>
      <w:bookmarkStart w:id="3211" w:name="_Toc102813962"/>
      <w:bookmarkStart w:id="3212" w:name="_Toc104945489"/>
      <w:bookmarkStart w:id="3213" w:name="_Toc153095944"/>
      <w:bookmarkStart w:id="3214" w:name="_Toc153097192"/>
      <w:r>
        <w:rPr>
          <w:rStyle w:val="CharSectno"/>
        </w:rPr>
        <w:t>15</w:t>
      </w:r>
      <w:r>
        <w:rPr>
          <w:snapToGrid w:val="0"/>
        </w:rPr>
        <w:t>.</w:t>
      </w:r>
      <w:r>
        <w:rPr>
          <w:snapToGrid w:val="0"/>
        </w:rPr>
        <w:tab/>
        <w:t>Cases that are struck out etc.</w:t>
      </w:r>
      <w:bookmarkEnd w:id="3207"/>
      <w:bookmarkEnd w:id="3208"/>
      <w:bookmarkEnd w:id="3209"/>
      <w:bookmarkEnd w:id="3210"/>
      <w:bookmarkEnd w:id="3211"/>
      <w:bookmarkEnd w:id="3212"/>
      <w:bookmarkEnd w:id="3213"/>
      <w:bookmarkEnd w:id="3214"/>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2"/>
        <w:rPr>
          <w:b w:val="0"/>
        </w:rPr>
      </w:pPr>
      <w:bookmarkStart w:id="3215" w:name="_Toc74019163"/>
      <w:bookmarkStart w:id="3216" w:name="_Toc75327560"/>
      <w:bookmarkStart w:id="3217" w:name="_Toc75940976"/>
      <w:bookmarkStart w:id="3218" w:name="_Toc80605215"/>
      <w:bookmarkStart w:id="3219" w:name="_Toc80608375"/>
      <w:bookmarkStart w:id="3220" w:name="_Toc81283148"/>
      <w:bookmarkStart w:id="3221" w:name="_Toc87852840"/>
      <w:bookmarkStart w:id="3222" w:name="_Toc101599192"/>
      <w:bookmarkStart w:id="3223" w:name="_Toc102560367"/>
      <w:bookmarkStart w:id="3224" w:name="_Toc102813963"/>
      <w:bookmarkStart w:id="3225" w:name="_Toc102990351"/>
      <w:bookmarkStart w:id="3226" w:name="_Toc104945490"/>
      <w:bookmarkStart w:id="3227" w:name="_Toc105492613"/>
      <w:bookmarkStart w:id="3228" w:name="_Toc153095945"/>
      <w:bookmarkStart w:id="3229" w:name="_Toc153097193"/>
      <w:r>
        <w:rPr>
          <w:rStyle w:val="CharPartNo"/>
        </w:rPr>
        <w:t>Order 30</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r>
        <w:rPr>
          <w:rStyle w:val="CharDivNo"/>
        </w:rPr>
        <w:t> </w:t>
      </w:r>
      <w:r>
        <w:t>—</w:t>
      </w:r>
      <w:r>
        <w:rPr>
          <w:rStyle w:val="CharDivText"/>
        </w:rPr>
        <w:t> </w:t>
      </w:r>
      <w:bookmarkStart w:id="3230" w:name="_Toc80608376"/>
      <w:bookmarkStart w:id="3231" w:name="_Toc81283149"/>
      <w:bookmarkStart w:id="3232" w:name="_Toc87852841"/>
      <w:r>
        <w:rPr>
          <w:rStyle w:val="CharPartText"/>
        </w:rPr>
        <w:t>Admissions</w:t>
      </w:r>
      <w:bookmarkEnd w:id="3228"/>
      <w:bookmarkEnd w:id="3229"/>
      <w:bookmarkEnd w:id="3230"/>
      <w:bookmarkEnd w:id="3231"/>
      <w:bookmarkEnd w:id="3232"/>
    </w:p>
    <w:p>
      <w:pPr>
        <w:pStyle w:val="Heading5"/>
        <w:rPr>
          <w:snapToGrid w:val="0"/>
        </w:rPr>
      </w:pPr>
      <w:bookmarkStart w:id="3233" w:name="_Toc437921282"/>
      <w:bookmarkStart w:id="3234" w:name="_Toc483971735"/>
      <w:bookmarkStart w:id="3235" w:name="_Toc520885169"/>
      <w:bookmarkStart w:id="3236" w:name="_Toc87852842"/>
      <w:bookmarkStart w:id="3237" w:name="_Toc102813964"/>
      <w:bookmarkStart w:id="3238" w:name="_Toc104945491"/>
      <w:bookmarkStart w:id="3239" w:name="_Toc153095946"/>
      <w:bookmarkStart w:id="3240" w:name="_Toc153097194"/>
      <w:r>
        <w:rPr>
          <w:rStyle w:val="CharSectno"/>
        </w:rPr>
        <w:t>1</w:t>
      </w:r>
      <w:r>
        <w:rPr>
          <w:snapToGrid w:val="0"/>
        </w:rPr>
        <w:t>.</w:t>
      </w:r>
      <w:r>
        <w:rPr>
          <w:snapToGrid w:val="0"/>
        </w:rPr>
        <w:tab/>
        <w:t>Admission of other party’s case</w:t>
      </w:r>
      <w:bookmarkEnd w:id="3233"/>
      <w:bookmarkEnd w:id="3234"/>
      <w:bookmarkEnd w:id="3235"/>
      <w:bookmarkEnd w:id="3236"/>
      <w:bookmarkEnd w:id="3237"/>
      <w:bookmarkEnd w:id="3238"/>
      <w:bookmarkEnd w:id="3239"/>
      <w:bookmarkEnd w:id="324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241" w:name="_Toc437921283"/>
      <w:bookmarkStart w:id="3242" w:name="_Toc483971736"/>
      <w:bookmarkStart w:id="3243" w:name="_Toc520885170"/>
      <w:bookmarkStart w:id="3244" w:name="_Toc87852843"/>
      <w:bookmarkStart w:id="3245" w:name="_Toc102813965"/>
      <w:bookmarkStart w:id="3246" w:name="_Toc104945492"/>
      <w:bookmarkStart w:id="3247" w:name="_Toc153095947"/>
      <w:bookmarkStart w:id="3248" w:name="_Toc153097195"/>
      <w:r>
        <w:rPr>
          <w:rStyle w:val="CharSectno"/>
        </w:rPr>
        <w:t>2</w:t>
      </w:r>
      <w:r>
        <w:rPr>
          <w:snapToGrid w:val="0"/>
        </w:rPr>
        <w:t>.</w:t>
      </w:r>
      <w:r>
        <w:rPr>
          <w:snapToGrid w:val="0"/>
        </w:rPr>
        <w:tab/>
        <w:t>Notice to admit facts</w:t>
      </w:r>
      <w:bookmarkEnd w:id="3241"/>
      <w:bookmarkEnd w:id="3242"/>
      <w:bookmarkEnd w:id="3243"/>
      <w:bookmarkEnd w:id="3244"/>
      <w:bookmarkEnd w:id="3245"/>
      <w:bookmarkEnd w:id="3246"/>
      <w:bookmarkEnd w:id="3247"/>
      <w:bookmarkEnd w:id="324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249" w:name="_Toc437921284"/>
      <w:bookmarkStart w:id="3250" w:name="_Toc483971737"/>
      <w:bookmarkStart w:id="3251" w:name="_Toc520885171"/>
      <w:bookmarkStart w:id="3252" w:name="_Toc87852844"/>
      <w:bookmarkStart w:id="3253" w:name="_Toc102813966"/>
      <w:bookmarkStart w:id="3254" w:name="_Toc104945493"/>
      <w:bookmarkStart w:id="3255" w:name="_Toc153095948"/>
      <w:bookmarkStart w:id="3256" w:name="_Toc153097196"/>
      <w:r>
        <w:rPr>
          <w:rStyle w:val="CharSectno"/>
        </w:rPr>
        <w:t>3</w:t>
      </w:r>
      <w:r>
        <w:rPr>
          <w:snapToGrid w:val="0"/>
        </w:rPr>
        <w:t>.</w:t>
      </w:r>
      <w:r>
        <w:rPr>
          <w:snapToGrid w:val="0"/>
        </w:rPr>
        <w:tab/>
        <w:t>Judgment on admissions</w:t>
      </w:r>
      <w:bookmarkEnd w:id="3249"/>
      <w:bookmarkEnd w:id="3250"/>
      <w:bookmarkEnd w:id="3251"/>
      <w:bookmarkEnd w:id="3252"/>
      <w:bookmarkEnd w:id="3253"/>
      <w:bookmarkEnd w:id="3254"/>
      <w:bookmarkEnd w:id="3255"/>
      <w:bookmarkEnd w:id="325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257" w:name="_Toc437921285"/>
      <w:bookmarkStart w:id="3258" w:name="_Toc483971738"/>
      <w:bookmarkStart w:id="3259" w:name="_Toc520885172"/>
      <w:bookmarkStart w:id="3260" w:name="_Toc87852845"/>
      <w:bookmarkStart w:id="3261" w:name="_Toc102813967"/>
      <w:bookmarkStart w:id="3262" w:name="_Toc104945494"/>
      <w:bookmarkStart w:id="3263" w:name="_Toc153095949"/>
      <w:bookmarkStart w:id="3264" w:name="_Toc153097197"/>
      <w:r>
        <w:rPr>
          <w:rStyle w:val="CharSectno"/>
        </w:rPr>
        <w:t>4</w:t>
      </w:r>
      <w:r>
        <w:rPr>
          <w:snapToGrid w:val="0"/>
        </w:rPr>
        <w:t>.</w:t>
      </w:r>
      <w:r>
        <w:rPr>
          <w:snapToGrid w:val="0"/>
        </w:rPr>
        <w:tab/>
        <w:t>Admission and production of documents</w:t>
      </w:r>
      <w:bookmarkEnd w:id="3257"/>
      <w:bookmarkEnd w:id="3258"/>
      <w:bookmarkEnd w:id="3259"/>
      <w:bookmarkEnd w:id="3260"/>
      <w:bookmarkEnd w:id="3261"/>
      <w:bookmarkEnd w:id="3262"/>
      <w:bookmarkEnd w:id="3263"/>
      <w:bookmarkEnd w:id="326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265" w:name="_Toc437921286"/>
      <w:bookmarkStart w:id="3266" w:name="_Toc483971739"/>
      <w:bookmarkStart w:id="3267" w:name="_Toc520885173"/>
      <w:bookmarkStart w:id="3268" w:name="_Toc87852846"/>
      <w:bookmarkStart w:id="3269" w:name="_Toc102813968"/>
      <w:bookmarkStart w:id="3270" w:name="_Toc104945495"/>
      <w:bookmarkStart w:id="3271" w:name="_Toc153095950"/>
      <w:bookmarkStart w:id="3272" w:name="_Toc153097198"/>
      <w:r>
        <w:rPr>
          <w:rStyle w:val="CharSectno"/>
        </w:rPr>
        <w:t>5</w:t>
      </w:r>
      <w:r>
        <w:rPr>
          <w:snapToGrid w:val="0"/>
        </w:rPr>
        <w:t>.</w:t>
      </w:r>
      <w:r>
        <w:rPr>
          <w:snapToGrid w:val="0"/>
        </w:rPr>
        <w:tab/>
        <w:t>Notice to admit documents</w:t>
      </w:r>
      <w:bookmarkEnd w:id="3265"/>
      <w:bookmarkEnd w:id="3266"/>
      <w:bookmarkEnd w:id="3267"/>
      <w:bookmarkEnd w:id="3268"/>
      <w:bookmarkEnd w:id="3269"/>
      <w:bookmarkEnd w:id="3270"/>
      <w:bookmarkEnd w:id="3271"/>
      <w:bookmarkEnd w:id="327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273" w:name="_Toc74019169"/>
      <w:bookmarkStart w:id="3274" w:name="_Toc75327566"/>
      <w:bookmarkStart w:id="3275" w:name="_Toc75940982"/>
      <w:bookmarkStart w:id="3276" w:name="_Toc80605221"/>
      <w:bookmarkStart w:id="3277" w:name="_Toc80608382"/>
      <w:bookmarkStart w:id="3278" w:name="_Toc81283155"/>
      <w:bookmarkStart w:id="3279" w:name="_Toc87852847"/>
      <w:bookmarkStart w:id="3280" w:name="_Toc101599198"/>
      <w:bookmarkStart w:id="3281" w:name="_Toc102560373"/>
      <w:bookmarkStart w:id="3282" w:name="_Toc102813969"/>
      <w:bookmarkStart w:id="3283" w:name="_Toc102990357"/>
      <w:bookmarkStart w:id="3284" w:name="_Toc104945496"/>
      <w:bookmarkStart w:id="3285" w:name="_Toc105492619"/>
      <w:bookmarkStart w:id="3286" w:name="_Toc153095951"/>
      <w:bookmarkStart w:id="3287" w:name="_Toc153097199"/>
      <w:r>
        <w:rPr>
          <w:rStyle w:val="CharPartNo"/>
        </w:rPr>
        <w:t>Order 31</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r>
        <w:rPr>
          <w:rStyle w:val="CharDivNo"/>
        </w:rPr>
        <w:t> </w:t>
      </w:r>
      <w:r>
        <w:t>—</w:t>
      </w:r>
      <w:r>
        <w:rPr>
          <w:rStyle w:val="CharDivText"/>
        </w:rPr>
        <w:t> </w:t>
      </w:r>
      <w:bookmarkStart w:id="3288" w:name="_Toc80608383"/>
      <w:bookmarkStart w:id="3289" w:name="_Toc81283156"/>
      <w:bookmarkStart w:id="3290" w:name="_Toc87852848"/>
      <w:r>
        <w:rPr>
          <w:rStyle w:val="CharPartText"/>
        </w:rPr>
        <w:t>Special cases and stated cases</w:t>
      </w:r>
      <w:bookmarkEnd w:id="3286"/>
      <w:bookmarkEnd w:id="3287"/>
      <w:bookmarkEnd w:id="3288"/>
      <w:bookmarkEnd w:id="3289"/>
      <w:bookmarkEnd w:id="3290"/>
    </w:p>
    <w:p>
      <w:pPr>
        <w:pStyle w:val="Heading5"/>
        <w:rPr>
          <w:snapToGrid w:val="0"/>
        </w:rPr>
      </w:pPr>
      <w:bookmarkStart w:id="3291" w:name="_Toc437921287"/>
      <w:bookmarkStart w:id="3292" w:name="_Toc483971740"/>
      <w:bookmarkStart w:id="3293" w:name="_Toc520885174"/>
      <w:bookmarkStart w:id="3294" w:name="_Toc87852849"/>
      <w:bookmarkStart w:id="3295" w:name="_Toc102813970"/>
      <w:bookmarkStart w:id="3296" w:name="_Toc104945497"/>
      <w:bookmarkStart w:id="3297" w:name="_Toc153095952"/>
      <w:bookmarkStart w:id="3298" w:name="_Toc153097200"/>
      <w:r>
        <w:rPr>
          <w:rStyle w:val="CharSectno"/>
        </w:rPr>
        <w:t>1</w:t>
      </w:r>
      <w:r>
        <w:rPr>
          <w:snapToGrid w:val="0"/>
        </w:rPr>
        <w:t>.</w:t>
      </w:r>
      <w:r>
        <w:rPr>
          <w:snapToGrid w:val="0"/>
        </w:rPr>
        <w:tab/>
        <w:t>Questions of law</w:t>
      </w:r>
      <w:bookmarkEnd w:id="3291"/>
      <w:bookmarkEnd w:id="3292"/>
      <w:bookmarkEnd w:id="3293"/>
      <w:bookmarkEnd w:id="3294"/>
      <w:bookmarkEnd w:id="3295"/>
      <w:bookmarkEnd w:id="3296"/>
      <w:bookmarkEnd w:id="3297"/>
      <w:bookmarkEnd w:id="329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299" w:name="_Toc437921288"/>
      <w:bookmarkStart w:id="3300" w:name="_Toc483971741"/>
      <w:bookmarkStart w:id="3301" w:name="_Toc520885175"/>
      <w:bookmarkStart w:id="3302" w:name="_Toc87852850"/>
      <w:bookmarkStart w:id="3303" w:name="_Toc102813971"/>
      <w:bookmarkStart w:id="3304" w:name="_Toc104945498"/>
      <w:bookmarkStart w:id="3305" w:name="_Toc153095953"/>
      <w:bookmarkStart w:id="3306" w:name="_Toc153097201"/>
      <w:r>
        <w:rPr>
          <w:rStyle w:val="CharSectno"/>
        </w:rPr>
        <w:t>2</w:t>
      </w:r>
      <w:r>
        <w:rPr>
          <w:snapToGrid w:val="0"/>
        </w:rPr>
        <w:t>.</w:t>
      </w:r>
      <w:r>
        <w:rPr>
          <w:snapToGrid w:val="0"/>
        </w:rPr>
        <w:tab/>
        <w:t>Preliminary question of law</w:t>
      </w:r>
      <w:bookmarkEnd w:id="3299"/>
      <w:bookmarkEnd w:id="3300"/>
      <w:bookmarkEnd w:id="3301"/>
      <w:bookmarkEnd w:id="3302"/>
      <w:bookmarkEnd w:id="3303"/>
      <w:bookmarkEnd w:id="3304"/>
      <w:bookmarkEnd w:id="3305"/>
      <w:bookmarkEnd w:id="330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307" w:name="_Toc437921289"/>
      <w:bookmarkStart w:id="3308" w:name="_Toc483971742"/>
      <w:bookmarkStart w:id="3309" w:name="_Toc520885176"/>
      <w:bookmarkStart w:id="3310" w:name="_Toc87852851"/>
      <w:bookmarkStart w:id="3311" w:name="_Toc102813972"/>
      <w:bookmarkStart w:id="3312" w:name="_Toc104945499"/>
      <w:bookmarkStart w:id="3313" w:name="_Toc153095954"/>
      <w:bookmarkStart w:id="3314" w:name="_Toc153097202"/>
      <w:r>
        <w:rPr>
          <w:rStyle w:val="CharSectno"/>
        </w:rPr>
        <w:t>3</w:t>
      </w:r>
      <w:r>
        <w:rPr>
          <w:snapToGrid w:val="0"/>
        </w:rPr>
        <w:t>.</w:t>
      </w:r>
      <w:r>
        <w:rPr>
          <w:snapToGrid w:val="0"/>
        </w:rPr>
        <w:tab/>
        <w:t>Preparation of case</w:t>
      </w:r>
      <w:bookmarkEnd w:id="3307"/>
      <w:bookmarkEnd w:id="3308"/>
      <w:bookmarkEnd w:id="3309"/>
      <w:bookmarkEnd w:id="3310"/>
      <w:bookmarkEnd w:id="3311"/>
      <w:bookmarkEnd w:id="3312"/>
      <w:bookmarkEnd w:id="3313"/>
      <w:bookmarkEnd w:id="331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315" w:name="_Toc437921290"/>
      <w:bookmarkStart w:id="3316" w:name="_Toc483971743"/>
      <w:bookmarkStart w:id="3317" w:name="_Toc520885177"/>
      <w:bookmarkStart w:id="3318" w:name="_Toc87852852"/>
      <w:bookmarkStart w:id="3319" w:name="_Toc102813973"/>
      <w:bookmarkStart w:id="3320" w:name="_Toc104945500"/>
      <w:bookmarkStart w:id="3321" w:name="_Toc153095955"/>
      <w:bookmarkStart w:id="3322" w:name="_Toc153097203"/>
      <w:r>
        <w:rPr>
          <w:rStyle w:val="CharSectno"/>
        </w:rPr>
        <w:t>4</w:t>
      </w:r>
      <w:r>
        <w:rPr>
          <w:snapToGrid w:val="0"/>
        </w:rPr>
        <w:t>.</w:t>
      </w:r>
      <w:r>
        <w:rPr>
          <w:snapToGrid w:val="0"/>
        </w:rPr>
        <w:tab/>
        <w:t>Person under disability — leave to set down</w:t>
      </w:r>
      <w:bookmarkEnd w:id="3315"/>
      <w:bookmarkEnd w:id="3316"/>
      <w:bookmarkEnd w:id="3317"/>
      <w:bookmarkEnd w:id="3318"/>
      <w:bookmarkEnd w:id="3319"/>
      <w:bookmarkEnd w:id="3320"/>
      <w:bookmarkEnd w:id="3321"/>
      <w:bookmarkEnd w:id="3322"/>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323" w:name="_Toc437921291"/>
      <w:bookmarkStart w:id="3324" w:name="_Toc483971744"/>
      <w:bookmarkStart w:id="3325" w:name="_Toc520885178"/>
      <w:bookmarkStart w:id="3326" w:name="_Toc87852853"/>
      <w:bookmarkStart w:id="3327" w:name="_Toc102813974"/>
      <w:bookmarkStart w:id="3328" w:name="_Toc104945501"/>
      <w:bookmarkStart w:id="3329" w:name="_Toc153095956"/>
      <w:bookmarkStart w:id="3330" w:name="_Toc153097204"/>
      <w:r>
        <w:rPr>
          <w:rStyle w:val="CharSectno"/>
        </w:rPr>
        <w:t>5</w:t>
      </w:r>
      <w:r>
        <w:rPr>
          <w:snapToGrid w:val="0"/>
        </w:rPr>
        <w:t>.</w:t>
      </w:r>
      <w:r>
        <w:rPr>
          <w:snapToGrid w:val="0"/>
        </w:rPr>
        <w:tab/>
        <w:t>Entry of special case for argument</w:t>
      </w:r>
      <w:bookmarkEnd w:id="3323"/>
      <w:bookmarkEnd w:id="3324"/>
      <w:bookmarkEnd w:id="3325"/>
      <w:bookmarkEnd w:id="3326"/>
      <w:bookmarkEnd w:id="3327"/>
      <w:bookmarkEnd w:id="3328"/>
      <w:bookmarkEnd w:id="3329"/>
      <w:bookmarkEnd w:id="333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331" w:name="_Toc437921292"/>
      <w:bookmarkStart w:id="3332" w:name="_Toc483971745"/>
      <w:bookmarkStart w:id="3333" w:name="_Toc520885179"/>
      <w:bookmarkStart w:id="3334" w:name="_Toc87852854"/>
      <w:bookmarkStart w:id="3335" w:name="_Toc102813975"/>
      <w:bookmarkStart w:id="3336" w:name="_Toc104945502"/>
      <w:bookmarkStart w:id="3337" w:name="_Toc153095957"/>
      <w:bookmarkStart w:id="3338" w:name="_Toc153097205"/>
      <w:r>
        <w:rPr>
          <w:rStyle w:val="CharSectno"/>
        </w:rPr>
        <w:t>6</w:t>
      </w:r>
      <w:r>
        <w:rPr>
          <w:snapToGrid w:val="0"/>
        </w:rPr>
        <w:t>.</w:t>
      </w:r>
      <w:r>
        <w:rPr>
          <w:snapToGrid w:val="0"/>
        </w:rPr>
        <w:tab/>
        <w:t>Agreement as to payment of money and costs</w:t>
      </w:r>
      <w:bookmarkEnd w:id="3331"/>
      <w:bookmarkEnd w:id="3332"/>
      <w:bookmarkEnd w:id="3333"/>
      <w:bookmarkEnd w:id="3334"/>
      <w:bookmarkEnd w:id="3335"/>
      <w:bookmarkEnd w:id="3336"/>
      <w:bookmarkEnd w:id="3337"/>
      <w:bookmarkEnd w:id="333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339" w:name="_Toc437921293"/>
      <w:bookmarkStart w:id="3340" w:name="_Toc483971746"/>
      <w:bookmarkStart w:id="3341" w:name="_Toc520885180"/>
      <w:bookmarkStart w:id="3342" w:name="_Toc87852855"/>
      <w:bookmarkStart w:id="3343" w:name="_Toc102813976"/>
      <w:bookmarkStart w:id="3344" w:name="_Toc104945503"/>
      <w:bookmarkStart w:id="3345" w:name="_Toc153095958"/>
      <w:bookmarkStart w:id="3346" w:name="_Toc153097206"/>
      <w:r>
        <w:rPr>
          <w:rStyle w:val="CharSectno"/>
        </w:rPr>
        <w:t>7</w:t>
      </w:r>
      <w:r>
        <w:rPr>
          <w:snapToGrid w:val="0"/>
        </w:rPr>
        <w:t>.</w:t>
      </w:r>
      <w:r>
        <w:rPr>
          <w:snapToGrid w:val="0"/>
        </w:rPr>
        <w:tab/>
        <w:t>Reference of case to</w:t>
      </w:r>
      <w:r>
        <w:t xml:space="preserve"> Court of Appeal</w:t>
      </w:r>
      <w:r>
        <w:rPr>
          <w:snapToGrid w:val="0"/>
        </w:rPr>
        <w:t>: (see s. 58(1)(d)</w:t>
      </w:r>
      <w:bookmarkEnd w:id="3339"/>
      <w:bookmarkEnd w:id="3340"/>
      <w:r>
        <w:rPr>
          <w:snapToGrid w:val="0"/>
        </w:rPr>
        <w:t>)</w:t>
      </w:r>
      <w:bookmarkEnd w:id="3341"/>
      <w:bookmarkEnd w:id="3342"/>
      <w:bookmarkEnd w:id="3343"/>
      <w:bookmarkEnd w:id="3344"/>
      <w:bookmarkEnd w:id="3345"/>
      <w:bookmarkEnd w:id="3346"/>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347" w:name="_Toc437921294"/>
      <w:bookmarkStart w:id="3348" w:name="_Toc483971747"/>
      <w:bookmarkStart w:id="3349" w:name="_Toc520885181"/>
      <w:bookmarkStart w:id="3350" w:name="_Toc87852856"/>
      <w:bookmarkStart w:id="3351" w:name="_Toc102813977"/>
      <w:bookmarkStart w:id="3352" w:name="_Toc104945504"/>
      <w:bookmarkStart w:id="3353" w:name="_Toc153095959"/>
      <w:bookmarkStart w:id="3354" w:name="_Toc153097207"/>
      <w:r>
        <w:rPr>
          <w:rStyle w:val="CharSectno"/>
        </w:rPr>
        <w:t>8</w:t>
      </w:r>
      <w:r>
        <w:rPr>
          <w:snapToGrid w:val="0"/>
        </w:rPr>
        <w:t>.</w:t>
      </w:r>
      <w:r>
        <w:rPr>
          <w:snapToGrid w:val="0"/>
        </w:rPr>
        <w:tab/>
        <w:t>Cases stated outside the Court</w:t>
      </w:r>
      <w:bookmarkEnd w:id="3347"/>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355" w:name="_Toc74019178"/>
      <w:bookmarkStart w:id="3356" w:name="_Toc75327575"/>
      <w:bookmarkStart w:id="3357" w:name="_Toc75940991"/>
      <w:bookmarkStart w:id="3358" w:name="_Toc80605230"/>
      <w:bookmarkStart w:id="3359" w:name="_Toc80608392"/>
      <w:bookmarkStart w:id="3360" w:name="_Toc81283165"/>
      <w:bookmarkStart w:id="3361" w:name="_Toc87852857"/>
      <w:bookmarkStart w:id="3362" w:name="_Toc101599207"/>
      <w:bookmarkStart w:id="3363" w:name="_Toc102560382"/>
      <w:bookmarkStart w:id="3364" w:name="_Toc102813978"/>
      <w:bookmarkStart w:id="3365" w:name="_Toc102990366"/>
      <w:bookmarkStart w:id="3366" w:name="_Toc104945505"/>
      <w:bookmarkStart w:id="3367" w:name="_Toc105492628"/>
      <w:bookmarkStart w:id="3368" w:name="_Toc153095960"/>
      <w:bookmarkStart w:id="3369" w:name="_Toc153097208"/>
      <w:r>
        <w:rPr>
          <w:rStyle w:val="CharPartNo"/>
        </w:rPr>
        <w:t>Order 31A</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rStyle w:val="CharDivNo"/>
        </w:rPr>
        <w:t> </w:t>
      </w:r>
      <w:r>
        <w:t>—</w:t>
      </w:r>
      <w:r>
        <w:rPr>
          <w:rStyle w:val="CharDivText"/>
        </w:rPr>
        <w:t> </w:t>
      </w:r>
      <w:bookmarkStart w:id="3370" w:name="_Toc80608393"/>
      <w:bookmarkStart w:id="3371" w:name="_Toc81283166"/>
      <w:bookmarkStart w:id="3372" w:name="_Toc87852858"/>
      <w:r>
        <w:rPr>
          <w:rStyle w:val="CharPartText"/>
        </w:rPr>
        <w:t>Expedited List</w:t>
      </w:r>
      <w:bookmarkEnd w:id="3368"/>
      <w:bookmarkEnd w:id="3369"/>
      <w:bookmarkEnd w:id="3370"/>
      <w:bookmarkEnd w:id="3371"/>
      <w:bookmarkEnd w:id="3372"/>
    </w:p>
    <w:p>
      <w:pPr>
        <w:pStyle w:val="Footnoteheading"/>
        <w:ind w:left="890"/>
        <w:rPr>
          <w:snapToGrid w:val="0"/>
        </w:rPr>
      </w:pPr>
      <w:r>
        <w:rPr>
          <w:snapToGrid w:val="0"/>
        </w:rPr>
        <w:tab/>
        <w:t>[Heading inserted in Gazette 23 Feb 1990 p. 1153.]</w:t>
      </w:r>
    </w:p>
    <w:p>
      <w:pPr>
        <w:pStyle w:val="Heading5"/>
        <w:rPr>
          <w:snapToGrid w:val="0"/>
        </w:rPr>
      </w:pPr>
      <w:bookmarkStart w:id="3373" w:name="_Toc437921295"/>
      <w:bookmarkStart w:id="3374" w:name="_Toc483971748"/>
      <w:bookmarkStart w:id="3375" w:name="_Toc520885182"/>
      <w:bookmarkStart w:id="3376" w:name="_Toc87852859"/>
      <w:bookmarkStart w:id="3377" w:name="_Toc102813979"/>
      <w:bookmarkStart w:id="3378" w:name="_Toc104945506"/>
      <w:bookmarkStart w:id="3379" w:name="_Toc153095961"/>
      <w:bookmarkStart w:id="3380" w:name="_Toc153097209"/>
      <w:r>
        <w:rPr>
          <w:rStyle w:val="CharSectno"/>
        </w:rPr>
        <w:t>1</w:t>
      </w:r>
      <w:r>
        <w:rPr>
          <w:snapToGrid w:val="0"/>
        </w:rPr>
        <w:t>.</w:t>
      </w:r>
      <w:r>
        <w:rPr>
          <w:snapToGrid w:val="0"/>
        </w:rPr>
        <w:tab/>
        <w:t>Interpretation</w:t>
      </w:r>
      <w:bookmarkEnd w:id="3373"/>
      <w:bookmarkEnd w:id="3374"/>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381" w:name="_Toc437921296"/>
      <w:bookmarkStart w:id="3382" w:name="_Toc483971749"/>
      <w:bookmarkStart w:id="3383" w:name="_Toc520885183"/>
      <w:bookmarkStart w:id="3384" w:name="_Toc87852860"/>
      <w:bookmarkStart w:id="3385" w:name="_Toc102813980"/>
      <w:bookmarkStart w:id="3386" w:name="_Toc104945507"/>
      <w:bookmarkStart w:id="3387" w:name="_Toc153095962"/>
      <w:bookmarkStart w:id="3388" w:name="_Toc153097210"/>
      <w:r>
        <w:rPr>
          <w:rStyle w:val="CharSectno"/>
        </w:rPr>
        <w:t>2</w:t>
      </w:r>
      <w:r>
        <w:rPr>
          <w:snapToGrid w:val="0"/>
        </w:rPr>
        <w:t>.</w:t>
      </w:r>
      <w:r>
        <w:rPr>
          <w:snapToGrid w:val="0"/>
        </w:rPr>
        <w:tab/>
        <w:t>Entry into Expedited List</w:t>
      </w:r>
      <w:bookmarkEnd w:id="3381"/>
      <w:bookmarkEnd w:id="3382"/>
      <w:bookmarkEnd w:id="3383"/>
      <w:bookmarkEnd w:id="3384"/>
      <w:bookmarkEnd w:id="3385"/>
      <w:bookmarkEnd w:id="3386"/>
      <w:bookmarkEnd w:id="3387"/>
      <w:bookmarkEnd w:id="3388"/>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389" w:name="_Toc437921297"/>
      <w:bookmarkStart w:id="3390" w:name="_Toc483971750"/>
      <w:bookmarkStart w:id="3391" w:name="_Toc520885184"/>
      <w:bookmarkStart w:id="3392" w:name="_Toc87852861"/>
      <w:bookmarkStart w:id="3393" w:name="_Toc102813981"/>
      <w:bookmarkStart w:id="3394" w:name="_Toc104945508"/>
      <w:bookmarkStart w:id="3395" w:name="_Toc153095963"/>
      <w:bookmarkStart w:id="3396" w:name="_Toc153097211"/>
      <w:r>
        <w:rPr>
          <w:rStyle w:val="CharSectno"/>
        </w:rPr>
        <w:t>3</w:t>
      </w:r>
      <w:r>
        <w:rPr>
          <w:snapToGrid w:val="0"/>
        </w:rPr>
        <w:t>.</w:t>
      </w:r>
      <w:r>
        <w:rPr>
          <w:snapToGrid w:val="0"/>
        </w:rPr>
        <w:tab/>
        <w:t>Heading of documents</w:t>
      </w:r>
      <w:bookmarkEnd w:id="3389"/>
      <w:bookmarkEnd w:id="3390"/>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397" w:name="_Toc437921298"/>
      <w:bookmarkStart w:id="3398" w:name="_Toc483971751"/>
      <w:bookmarkStart w:id="3399" w:name="_Toc520885185"/>
      <w:bookmarkStart w:id="3400" w:name="_Toc87852862"/>
      <w:bookmarkStart w:id="3401" w:name="_Toc102813982"/>
      <w:bookmarkStart w:id="3402" w:name="_Toc104945509"/>
      <w:bookmarkStart w:id="3403" w:name="_Toc153095964"/>
      <w:bookmarkStart w:id="3404" w:name="_Toc153097212"/>
      <w:r>
        <w:rPr>
          <w:rStyle w:val="CharSectno"/>
        </w:rPr>
        <w:t>4</w:t>
      </w:r>
      <w:r>
        <w:rPr>
          <w:snapToGrid w:val="0"/>
        </w:rPr>
        <w:t>.</w:t>
      </w:r>
      <w:r>
        <w:rPr>
          <w:snapToGrid w:val="0"/>
        </w:rPr>
        <w:tab/>
        <w:t>Timetable</w:t>
      </w:r>
      <w:bookmarkEnd w:id="3397"/>
      <w:bookmarkEnd w:id="3398"/>
      <w:bookmarkEnd w:id="3399"/>
      <w:bookmarkEnd w:id="3400"/>
      <w:bookmarkEnd w:id="3401"/>
      <w:bookmarkEnd w:id="3402"/>
      <w:bookmarkEnd w:id="3403"/>
      <w:bookmarkEnd w:id="3404"/>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405" w:name="_Toc437921299"/>
      <w:bookmarkStart w:id="3406" w:name="_Toc483971752"/>
      <w:bookmarkStart w:id="3407" w:name="_Toc520885186"/>
      <w:bookmarkStart w:id="3408" w:name="_Toc87852863"/>
      <w:bookmarkStart w:id="3409" w:name="_Toc102813983"/>
      <w:bookmarkStart w:id="3410" w:name="_Toc104945510"/>
      <w:bookmarkStart w:id="3411" w:name="_Toc153095965"/>
      <w:bookmarkStart w:id="3412" w:name="_Toc153097213"/>
      <w:r>
        <w:rPr>
          <w:rStyle w:val="CharSectno"/>
        </w:rPr>
        <w:t>5</w:t>
      </w:r>
      <w:r>
        <w:rPr>
          <w:snapToGrid w:val="0"/>
        </w:rPr>
        <w:t>.</w:t>
      </w:r>
      <w:r>
        <w:rPr>
          <w:snapToGrid w:val="0"/>
        </w:rPr>
        <w:tab/>
        <w:t>Directions</w:t>
      </w:r>
      <w:bookmarkEnd w:id="3405"/>
      <w:bookmarkEnd w:id="3406"/>
      <w:bookmarkEnd w:id="3407"/>
      <w:bookmarkEnd w:id="3408"/>
      <w:bookmarkEnd w:id="3409"/>
      <w:bookmarkEnd w:id="3410"/>
      <w:bookmarkEnd w:id="3411"/>
      <w:bookmarkEnd w:id="3412"/>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413" w:name="_Toc437921300"/>
      <w:bookmarkStart w:id="3414" w:name="_Toc483971753"/>
      <w:bookmarkStart w:id="3415" w:name="_Toc520885187"/>
      <w:bookmarkStart w:id="3416" w:name="_Toc87852864"/>
      <w:bookmarkStart w:id="3417" w:name="_Toc102813984"/>
      <w:bookmarkStart w:id="3418" w:name="_Toc104945511"/>
      <w:bookmarkStart w:id="3419" w:name="_Toc153095966"/>
      <w:bookmarkStart w:id="3420" w:name="_Toc153097214"/>
      <w:r>
        <w:rPr>
          <w:rStyle w:val="CharSectno"/>
        </w:rPr>
        <w:t>6</w:t>
      </w:r>
      <w:r>
        <w:rPr>
          <w:snapToGrid w:val="0"/>
        </w:rPr>
        <w:t>.</w:t>
      </w:r>
      <w:r>
        <w:rPr>
          <w:snapToGrid w:val="0"/>
        </w:rPr>
        <w:tab/>
        <w:t>Amendment to pleadings</w:t>
      </w:r>
      <w:bookmarkEnd w:id="3413"/>
      <w:bookmarkEnd w:id="3414"/>
      <w:bookmarkEnd w:id="3415"/>
      <w:bookmarkEnd w:id="3416"/>
      <w:bookmarkEnd w:id="3417"/>
      <w:bookmarkEnd w:id="3418"/>
      <w:bookmarkEnd w:id="3419"/>
      <w:bookmarkEnd w:id="3420"/>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421" w:name="_Toc437921301"/>
      <w:bookmarkStart w:id="3422" w:name="_Toc483971754"/>
      <w:bookmarkStart w:id="3423" w:name="_Toc520885188"/>
      <w:bookmarkStart w:id="3424" w:name="_Toc87852865"/>
      <w:bookmarkStart w:id="3425" w:name="_Toc102813985"/>
      <w:bookmarkStart w:id="3426" w:name="_Toc104945512"/>
      <w:bookmarkStart w:id="3427" w:name="_Toc153095967"/>
      <w:bookmarkStart w:id="3428" w:name="_Toc153097215"/>
      <w:r>
        <w:rPr>
          <w:rStyle w:val="CharSectno"/>
        </w:rPr>
        <w:t>7</w:t>
      </w:r>
      <w:r>
        <w:rPr>
          <w:snapToGrid w:val="0"/>
        </w:rPr>
        <w:t>.</w:t>
      </w:r>
      <w:r>
        <w:rPr>
          <w:snapToGrid w:val="0"/>
        </w:rPr>
        <w:tab/>
        <w:t>Adjournments</w:t>
      </w:r>
      <w:bookmarkEnd w:id="3421"/>
      <w:bookmarkEnd w:id="3422"/>
      <w:bookmarkEnd w:id="3423"/>
      <w:bookmarkEnd w:id="3424"/>
      <w:bookmarkEnd w:id="3425"/>
      <w:bookmarkEnd w:id="3426"/>
      <w:bookmarkEnd w:id="3427"/>
      <w:bookmarkEnd w:id="3428"/>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429" w:name="_Toc437921302"/>
      <w:bookmarkStart w:id="3430" w:name="_Toc483971755"/>
      <w:bookmarkStart w:id="3431" w:name="_Toc520885189"/>
      <w:bookmarkStart w:id="3432" w:name="_Toc87852866"/>
      <w:bookmarkStart w:id="3433" w:name="_Toc102813986"/>
      <w:bookmarkStart w:id="3434" w:name="_Toc104945513"/>
      <w:bookmarkStart w:id="3435" w:name="_Toc153095968"/>
      <w:bookmarkStart w:id="3436" w:name="_Toc153097216"/>
      <w:r>
        <w:rPr>
          <w:rStyle w:val="CharSectno"/>
        </w:rPr>
        <w:t>8</w:t>
      </w:r>
      <w:r>
        <w:rPr>
          <w:snapToGrid w:val="0"/>
        </w:rPr>
        <w:t>.</w:t>
      </w:r>
      <w:r>
        <w:rPr>
          <w:snapToGrid w:val="0"/>
        </w:rPr>
        <w:tab/>
        <w:t>Interrogatories</w:t>
      </w:r>
      <w:bookmarkEnd w:id="3429"/>
      <w:bookmarkEnd w:id="3430"/>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437" w:name="_Toc437921303"/>
      <w:bookmarkStart w:id="3438" w:name="_Toc483971756"/>
      <w:bookmarkStart w:id="3439" w:name="_Toc520885190"/>
      <w:bookmarkStart w:id="3440" w:name="_Toc87852867"/>
      <w:bookmarkStart w:id="3441" w:name="_Toc102813987"/>
      <w:bookmarkStart w:id="3442" w:name="_Toc104945514"/>
      <w:bookmarkStart w:id="3443" w:name="_Toc153095969"/>
      <w:bookmarkStart w:id="3444" w:name="_Toc153097217"/>
      <w:r>
        <w:rPr>
          <w:rStyle w:val="CharSectno"/>
        </w:rPr>
        <w:t>9</w:t>
      </w:r>
      <w:r>
        <w:rPr>
          <w:snapToGrid w:val="0"/>
        </w:rPr>
        <w:t>.</w:t>
      </w:r>
      <w:r>
        <w:rPr>
          <w:snapToGrid w:val="0"/>
        </w:rPr>
        <w:tab/>
        <w:t>Plan, photograph or model</w:t>
      </w:r>
      <w:bookmarkEnd w:id="3437"/>
      <w:bookmarkEnd w:id="3438"/>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445" w:name="_Toc437921304"/>
      <w:bookmarkStart w:id="3446" w:name="_Toc483971757"/>
      <w:bookmarkStart w:id="3447" w:name="_Toc520885191"/>
      <w:bookmarkStart w:id="3448" w:name="_Toc87852868"/>
      <w:bookmarkStart w:id="3449" w:name="_Toc102813988"/>
      <w:bookmarkStart w:id="3450" w:name="_Toc104945515"/>
      <w:bookmarkStart w:id="3451" w:name="_Toc153095970"/>
      <w:bookmarkStart w:id="3452" w:name="_Toc153097218"/>
      <w:r>
        <w:rPr>
          <w:rStyle w:val="CharSectno"/>
        </w:rPr>
        <w:t>10</w:t>
      </w:r>
      <w:r>
        <w:rPr>
          <w:snapToGrid w:val="0"/>
        </w:rPr>
        <w:t>.</w:t>
      </w:r>
      <w:r>
        <w:rPr>
          <w:snapToGrid w:val="0"/>
        </w:rPr>
        <w:tab/>
        <w:t>Mediation</w:t>
      </w:r>
      <w:bookmarkEnd w:id="3445"/>
      <w:bookmarkEnd w:id="3446"/>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453" w:name="_Toc437921305"/>
      <w:bookmarkStart w:id="3454" w:name="_Toc483971758"/>
      <w:bookmarkStart w:id="3455" w:name="_Toc520885192"/>
      <w:bookmarkStart w:id="3456" w:name="_Toc87852869"/>
      <w:bookmarkStart w:id="3457" w:name="_Toc102813989"/>
      <w:bookmarkStart w:id="3458" w:name="_Toc104945516"/>
      <w:bookmarkStart w:id="3459" w:name="_Toc153095971"/>
      <w:bookmarkStart w:id="3460" w:name="_Toc153097219"/>
      <w:r>
        <w:rPr>
          <w:rStyle w:val="CharSectno"/>
        </w:rPr>
        <w:t>11</w:t>
      </w:r>
      <w:r>
        <w:rPr>
          <w:snapToGrid w:val="0"/>
        </w:rPr>
        <w:t>.</w:t>
      </w:r>
      <w:r>
        <w:rPr>
          <w:snapToGrid w:val="0"/>
        </w:rPr>
        <w:tab/>
        <w:t>Referees</w:t>
      </w:r>
      <w:bookmarkEnd w:id="3453"/>
      <w:bookmarkEnd w:id="3454"/>
      <w:bookmarkEnd w:id="3455"/>
      <w:bookmarkEnd w:id="3456"/>
      <w:bookmarkEnd w:id="3457"/>
      <w:bookmarkEnd w:id="3458"/>
      <w:bookmarkEnd w:id="3459"/>
      <w:bookmarkEnd w:id="3460"/>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461" w:name="_Toc437921306"/>
      <w:bookmarkStart w:id="3462" w:name="_Toc483971759"/>
      <w:bookmarkStart w:id="3463" w:name="_Toc520885193"/>
      <w:bookmarkStart w:id="3464" w:name="_Toc87852870"/>
      <w:bookmarkStart w:id="3465" w:name="_Toc102813990"/>
      <w:bookmarkStart w:id="3466" w:name="_Toc104945517"/>
      <w:bookmarkStart w:id="3467" w:name="_Toc153095972"/>
      <w:bookmarkStart w:id="3468" w:name="_Toc153097220"/>
      <w:r>
        <w:rPr>
          <w:rStyle w:val="CharSectno"/>
        </w:rPr>
        <w:t>12</w:t>
      </w:r>
      <w:r>
        <w:rPr>
          <w:snapToGrid w:val="0"/>
        </w:rPr>
        <w:t>.</w:t>
      </w:r>
      <w:r>
        <w:rPr>
          <w:snapToGrid w:val="0"/>
        </w:rPr>
        <w:tab/>
        <w:t>Entry for trial</w:t>
      </w:r>
      <w:bookmarkEnd w:id="3461"/>
      <w:bookmarkEnd w:id="3462"/>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469" w:name="_Toc437921307"/>
      <w:bookmarkStart w:id="3470" w:name="_Toc483971760"/>
      <w:bookmarkStart w:id="3471" w:name="_Toc520885194"/>
      <w:bookmarkStart w:id="3472" w:name="_Toc87852871"/>
      <w:bookmarkStart w:id="3473" w:name="_Toc102813991"/>
      <w:bookmarkStart w:id="3474" w:name="_Toc104945518"/>
      <w:bookmarkStart w:id="3475" w:name="_Toc153095973"/>
      <w:bookmarkStart w:id="3476" w:name="_Toc153097221"/>
      <w:r>
        <w:rPr>
          <w:rStyle w:val="CharSectno"/>
        </w:rPr>
        <w:t>13</w:t>
      </w:r>
      <w:r>
        <w:rPr>
          <w:snapToGrid w:val="0"/>
        </w:rPr>
        <w:t>.</w:t>
      </w:r>
      <w:r>
        <w:rPr>
          <w:snapToGrid w:val="0"/>
        </w:rPr>
        <w:tab/>
        <w:t>Removal from the Expedited List</w:t>
      </w:r>
      <w:bookmarkEnd w:id="3469"/>
      <w:bookmarkEnd w:id="3470"/>
      <w:bookmarkEnd w:id="3471"/>
      <w:bookmarkEnd w:id="3472"/>
      <w:bookmarkEnd w:id="3473"/>
      <w:bookmarkEnd w:id="3474"/>
      <w:bookmarkEnd w:id="3475"/>
      <w:bookmarkEnd w:id="3476"/>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3477" w:name="_Toc437921308"/>
      <w:bookmarkStart w:id="3478" w:name="_Toc483971761"/>
      <w:bookmarkStart w:id="3479" w:name="_Toc520885195"/>
      <w:bookmarkStart w:id="3480" w:name="_Toc87852872"/>
      <w:bookmarkStart w:id="3481" w:name="_Toc102813992"/>
      <w:bookmarkStart w:id="3482" w:name="_Toc104945519"/>
      <w:bookmarkStart w:id="3483" w:name="_Toc153095974"/>
      <w:bookmarkStart w:id="3484" w:name="_Toc153097222"/>
      <w:r>
        <w:rPr>
          <w:rStyle w:val="CharSectno"/>
        </w:rPr>
        <w:t>14</w:t>
      </w:r>
      <w:r>
        <w:rPr>
          <w:snapToGrid w:val="0"/>
        </w:rPr>
        <w:t>.</w:t>
      </w:r>
      <w:r>
        <w:rPr>
          <w:snapToGrid w:val="0"/>
        </w:rPr>
        <w:tab/>
        <w:t>Inconsistencies with other Rules</w:t>
      </w:r>
      <w:bookmarkEnd w:id="3477"/>
      <w:bookmarkEnd w:id="3478"/>
      <w:bookmarkEnd w:id="3479"/>
      <w:bookmarkEnd w:id="3480"/>
      <w:bookmarkEnd w:id="3481"/>
      <w:bookmarkEnd w:id="3482"/>
      <w:bookmarkEnd w:id="3483"/>
      <w:bookmarkEnd w:id="3484"/>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3485" w:name="_Toc74019193"/>
      <w:bookmarkStart w:id="3486" w:name="_Toc75327590"/>
      <w:bookmarkStart w:id="3487" w:name="_Toc75941006"/>
      <w:bookmarkStart w:id="3488" w:name="_Toc80605245"/>
      <w:bookmarkStart w:id="3489" w:name="_Toc80608408"/>
      <w:bookmarkStart w:id="3490" w:name="_Toc81283181"/>
      <w:bookmarkStart w:id="3491" w:name="_Toc87852873"/>
      <w:bookmarkStart w:id="3492" w:name="_Toc101599222"/>
      <w:bookmarkStart w:id="3493" w:name="_Toc102560397"/>
      <w:bookmarkStart w:id="3494" w:name="_Toc102813993"/>
      <w:bookmarkStart w:id="3495" w:name="_Toc102990381"/>
      <w:bookmarkStart w:id="3496" w:name="_Toc104945520"/>
      <w:bookmarkStart w:id="3497" w:name="_Toc105492643"/>
      <w:bookmarkStart w:id="3498" w:name="_Toc153095975"/>
      <w:bookmarkStart w:id="3499" w:name="_Toc153097223"/>
      <w:r>
        <w:rPr>
          <w:rStyle w:val="CharPartNo"/>
        </w:rPr>
        <w:t>Order 32</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r>
        <w:rPr>
          <w:rStyle w:val="CharDivNo"/>
        </w:rPr>
        <w:t> </w:t>
      </w:r>
      <w:r>
        <w:t>—</w:t>
      </w:r>
      <w:r>
        <w:rPr>
          <w:rStyle w:val="CharDivText"/>
        </w:rPr>
        <w:t> </w:t>
      </w:r>
      <w:bookmarkStart w:id="3500" w:name="_Toc80608409"/>
      <w:bookmarkStart w:id="3501" w:name="_Toc81283182"/>
      <w:bookmarkStart w:id="3502" w:name="_Toc87852874"/>
      <w:r>
        <w:rPr>
          <w:rStyle w:val="CharPartText"/>
        </w:rPr>
        <w:t>Place and mode of trial</w:t>
      </w:r>
      <w:bookmarkEnd w:id="3498"/>
      <w:bookmarkEnd w:id="3499"/>
      <w:bookmarkEnd w:id="3500"/>
      <w:bookmarkEnd w:id="3501"/>
      <w:bookmarkEnd w:id="3502"/>
    </w:p>
    <w:p>
      <w:pPr>
        <w:pStyle w:val="Heading5"/>
        <w:rPr>
          <w:snapToGrid w:val="0"/>
        </w:rPr>
      </w:pPr>
      <w:bookmarkStart w:id="3503" w:name="_Toc437921309"/>
      <w:bookmarkStart w:id="3504" w:name="_Toc483971762"/>
      <w:bookmarkStart w:id="3505" w:name="_Toc520885196"/>
      <w:bookmarkStart w:id="3506" w:name="_Toc87852875"/>
      <w:bookmarkStart w:id="3507" w:name="_Toc102813994"/>
      <w:bookmarkStart w:id="3508" w:name="_Toc104945521"/>
      <w:bookmarkStart w:id="3509" w:name="_Toc153095976"/>
      <w:bookmarkStart w:id="3510" w:name="_Toc153097224"/>
      <w:r>
        <w:rPr>
          <w:rStyle w:val="CharSectno"/>
        </w:rPr>
        <w:t>1</w:t>
      </w:r>
      <w:r>
        <w:rPr>
          <w:snapToGrid w:val="0"/>
        </w:rPr>
        <w:t>.</w:t>
      </w:r>
      <w:r>
        <w:rPr>
          <w:snapToGrid w:val="0"/>
        </w:rPr>
        <w:tab/>
        <w:t>Place of Trial</w:t>
      </w:r>
      <w:bookmarkEnd w:id="3503"/>
      <w:bookmarkEnd w:id="3504"/>
      <w:bookmarkEnd w:id="3505"/>
      <w:bookmarkEnd w:id="3506"/>
      <w:bookmarkEnd w:id="3507"/>
      <w:bookmarkEnd w:id="3508"/>
      <w:bookmarkEnd w:id="3509"/>
      <w:bookmarkEnd w:id="351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511" w:name="_Toc437921310"/>
      <w:bookmarkStart w:id="3512" w:name="_Toc483971763"/>
      <w:bookmarkStart w:id="3513" w:name="_Toc520885197"/>
      <w:bookmarkStart w:id="3514" w:name="_Toc87852876"/>
      <w:bookmarkStart w:id="3515" w:name="_Toc102813995"/>
      <w:bookmarkStart w:id="3516" w:name="_Toc104945522"/>
      <w:bookmarkStart w:id="3517" w:name="_Toc153095977"/>
      <w:bookmarkStart w:id="3518" w:name="_Toc153097225"/>
      <w:r>
        <w:rPr>
          <w:rStyle w:val="CharSectno"/>
        </w:rPr>
        <w:t>2</w:t>
      </w:r>
      <w:r>
        <w:rPr>
          <w:snapToGrid w:val="0"/>
        </w:rPr>
        <w:t>.</w:t>
      </w:r>
      <w:r>
        <w:rPr>
          <w:snapToGrid w:val="0"/>
        </w:rPr>
        <w:tab/>
        <w:t>Application for trial by jury</w:t>
      </w:r>
      <w:bookmarkEnd w:id="3511"/>
      <w:bookmarkEnd w:id="3512"/>
      <w:bookmarkEnd w:id="3513"/>
      <w:bookmarkEnd w:id="3514"/>
      <w:bookmarkEnd w:id="3515"/>
      <w:bookmarkEnd w:id="3516"/>
      <w:bookmarkEnd w:id="3517"/>
      <w:bookmarkEnd w:id="351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519" w:name="_Toc437921311"/>
      <w:bookmarkStart w:id="3520" w:name="_Toc483971764"/>
      <w:bookmarkStart w:id="3521" w:name="_Toc520885198"/>
      <w:bookmarkStart w:id="3522" w:name="_Toc87852877"/>
      <w:bookmarkStart w:id="3523" w:name="_Toc102813996"/>
      <w:bookmarkStart w:id="3524" w:name="_Toc104945523"/>
      <w:bookmarkStart w:id="3525" w:name="_Toc153095978"/>
      <w:bookmarkStart w:id="3526" w:name="_Toc153097226"/>
      <w:r>
        <w:rPr>
          <w:rStyle w:val="CharSectno"/>
        </w:rPr>
        <w:t>3</w:t>
      </w:r>
      <w:r>
        <w:rPr>
          <w:snapToGrid w:val="0"/>
        </w:rPr>
        <w:t>.</w:t>
      </w:r>
      <w:r>
        <w:rPr>
          <w:snapToGrid w:val="0"/>
        </w:rPr>
        <w:tab/>
        <w:t>Usual mode of trial</w:t>
      </w:r>
      <w:bookmarkEnd w:id="3519"/>
      <w:bookmarkEnd w:id="3520"/>
      <w:bookmarkEnd w:id="3521"/>
      <w:bookmarkEnd w:id="3522"/>
      <w:bookmarkEnd w:id="3523"/>
      <w:bookmarkEnd w:id="3524"/>
      <w:bookmarkEnd w:id="3525"/>
      <w:bookmarkEnd w:id="352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527" w:name="_Toc437921312"/>
      <w:bookmarkStart w:id="3528" w:name="_Toc483971765"/>
      <w:bookmarkStart w:id="3529" w:name="_Toc520885199"/>
      <w:bookmarkStart w:id="3530" w:name="_Toc87852878"/>
      <w:bookmarkStart w:id="3531" w:name="_Toc102813997"/>
      <w:bookmarkStart w:id="3532" w:name="_Toc104945524"/>
      <w:bookmarkStart w:id="3533" w:name="_Toc153095979"/>
      <w:bookmarkStart w:id="3534" w:name="_Toc153097227"/>
      <w:r>
        <w:rPr>
          <w:rStyle w:val="CharSectno"/>
        </w:rPr>
        <w:t>4</w:t>
      </w:r>
      <w:r>
        <w:rPr>
          <w:snapToGrid w:val="0"/>
        </w:rPr>
        <w:t>.</w:t>
      </w:r>
      <w:r>
        <w:rPr>
          <w:snapToGrid w:val="0"/>
        </w:rPr>
        <w:tab/>
        <w:t>Time of trial of questions or issues</w:t>
      </w:r>
      <w:bookmarkEnd w:id="3527"/>
      <w:bookmarkEnd w:id="3528"/>
      <w:bookmarkEnd w:id="3529"/>
      <w:bookmarkEnd w:id="3530"/>
      <w:bookmarkEnd w:id="3531"/>
      <w:bookmarkEnd w:id="3532"/>
      <w:bookmarkEnd w:id="3533"/>
      <w:bookmarkEnd w:id="353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535" w:name="_Toc437921313"/>
      <w:bookmarkStart w:id="3536" w:name="_Toc483971766"/>
      <w:bookmarkStart w:id="3537" w:name="_Toc520885200"/>
      <w:bookmarkStart w:id="3538" w:name="_Toc87852879"/>
      <w:bookmarkStart w:id="3539" w:name="_Toc102813998"/>
      <w:bookmarkStart w:id="3540" w:name="_Toc104945525"/>
      <w:bookmarkStart w:id="3541" w:name="_Toc153095980"/>
      <w:bookmarkStart w:id="3542" w:name="_Toc153097228"/>
      <w:r>
        <w:rPr>
          <w:rStyle w:val="CharSectno"/>
        </w:rPr>
        <w:t>5</w:t>
      </w:r>
      <w:r>
        <w:rPr>
          <w:snapToGrid w:val="0"/>
        </w:rPr>
        <w:t>.</w:t>
      </w:r>
      <w:r>
        <w:rPr>
          <w:snapToGrid w:val="0"/>
        </w:rPr>
        <w:tab/>
        <w:t>Issues may be tried differently</w:t>
      </w:r>
      <w:bookmarkEnd w:id="3535"/>
      <w:bookmarkEnd w:id="3536"/>
      <w:bookmarkEnd w:id="3537"/>
      <w:bookmarkEnd w:id="3538"/>
      <w:bookmarkEnd w:id="3539"/>
      <w:bookmarkEnd w:id="3540"/>
      <w:bookmarkEnd w:id="3541"/>
      <w:bookmarkEnd w:id="354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543" w:name="_Toc437921314"/>
      <w:bookmarkStart w:id="3544" w:name="_Toc483971767"/>
      <w:bookmarkStart w:id="3545" w:name="_Toc520885201"/>
      <w:bookmarkStart w:id="3546" w:name="_Toc87852880"/>
      <w:bookmarkStart w:id="3547" w:name="_Toc102813999"/>
      <w:bookmarkStart w:id="3548" w:name="_Toc104945526"/>
      <w:bookmarkStart w:id="3549" w:name="_Toc153095981"/>
      <w:bookmarkStart w:id="3550" w:name="_Toc153097229"/>
      <w:r>
        <w:rPr>
          <w:rStyle w:val="CharSectno"/>
        </w:rPr>
        <w:t>6</w:t>
      </w:r>
      <w:r>
        <w:rPr>
          <w:snapToGrid w:val="0"/>
        </w:rPr>
        <w:t>.</w:t>
      </w:r>
      <w:r>
        <w:rPr>
          <w:snapToGrid w:val="0"/>
        </w:rPr>
        <w:tab/>
        <w:t>Trial with jury by a single Judge</w:t>
      </w:r>
      <w:bookmarkEnd w:id="3543"/>
      <w:bookmarkEnd w:id="3544"/>
      <w:bookmarkEnd w:id="3545"/>
      <w:bookmarkEnd w:id="3546"/>
      <w:bookmarkEnd w:id="3547"/>
      <w:bookmarkEnd w:id="3548"/>
      <w:bookmarkEnd w:id="3549"/>
      <w:bookmarkEnd w:id="3550"/>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551" w:name="_Toc437921315"/>
      <w:bookmarkStart w:id="3552" w:name="_Toc483971768"/>
      <w:bookmarkStart w:id="3553" w:name="_Toc520885202"/>
      <w:bookmarkStart w:id="3554" w:name="_Toc87852881"/>
      <w:bookmarkStart w:id="3555" w:name="_Toc102814000"/>
      <w:bookmarkStart w:id="3556" w:name="_Toc104945527"/>
      <w:bookmarkStart w:id="3557" w:name="_Toc153095982"/>
      <w:bookmarkStart w:id="3558" w:name="_Toc153097230"/>
      <w:r>
        <w:rPr>
          <w:rStyle w:val="CharSectno"/>
        </w:rPr>
        <w:t>7</w:t>
      </w:r>
      <w:r>
        <w:rPr>
          <w:snapToGrid w:val="0"/>
        </w:rPr>
        <w:t>.</w:t>
      </w:r>
      <w:r>
        <w:rPr>
          <w:snapToGrid w:val="0"/>
        </w:rPr>
        <w:tab/>
        <w:t>Disposal of action</w:t>
      </w:r>
      <w:bookmarkEnd w:id="3551"/>
      <w:bookmarkEnd w:id="3552"/>
      <w:bookmarkEnd w:id="3553"/>
      <w:bookmarkEnd w:id="3554"/>
      <w:bookmarkEnd w:id="3555"/>
      <w:bookmarkEnd w:id="3556"/>
      <w:bookmarkEnd w:id="3557"/>
      <w:bookmarkEnd w:id="355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559" w:name="_Toc102814001"/>
      <w:bookmarkStart w:id="3560" w:name="_Toc104945528"/>
      <w:bookmarkStart w:id="3561" w:name="_Toc153095983"/>
      <w:bookmarkStart w:id="3562" w:name="_Toc153097231"/>
      <w:bookmarkStart w:id="3563" w:name="_Toc74019201"/>
      <w:bookmarkStart w:id="3564" w:name="_Toc75327598"/>
      <w:bookmarkStart w:id="3565" w:name="_Toc75941014"/>
      <w:bookmarkStart w:id="3566" w:name="_Toc80605253"/>
      <w:bookmarkStart w:id="3567" w:name="_Toc80608417"/>
      <w:bookmarkStart w:id="3568" w:name="_Toc81283190"/>
      <w:bookmarkStart w:id="3569" w:name="_Toc87852882"/>
      <w:bookmarkStart w:id="3570" w:name="_Toc101599230"/>
      <w:bookmarkStart w:id="3571" w:name="_Toc102560405"/>
      <w:r>
        <w:t>8.</w:t>
      </w:r>
      <w:r>
        <w:tab/>
        <w:t>Trial by jury, precepts for etc.</w:t>
      </w:r>
      <w:bookmarkEnd w:id="3559"/>
      <w:bookmarkEnd w:id="3560"/>
      <w:bookmarkEnd w:id="3561"/>
      <w:bookmarkEnd w:id="356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572" w:name="_Toc102814002"/>
      <w:bookmarkStart w:id="3573" w:name="_Toc102990390"/>
      <w:bookmarkStart w:id="3574" w:name="_Toc104945529"/>
      <w:bookmarkStart w:id="3575" w:name="_Toc105492652"/>
      <w:bookmarkStart w:id="3576" w:name="_Toc153095984"/>
      <w:bookmarkStart w:id="3577" w:name="_Toc153097232"/>
      <w:r>
        <w:rPr>
          <w:rStyle w:val="CharPartNo"/>
        </w:rPr>
        <w:t>Order 33</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r>
        <w:rPr>
          <w:rStyle w:val="CharDivNo"/>
        </w:rPr>
        <w:t> </w:t>
      </w:r>
      <w:r>
        <w:t>—</w:t>
      </w:r>
      <w:r>
        <w:rPr>
          <w:rStyle w:val="CharDivText"/>
        </w:rPr>
        <w:t> </w:t>
      </w:r>
      <w:bookmarkStart w:id="3578" w:name="_Toc80608418"/>
      <w:bookmarkStart w:id="3579" w:name="_Toc81283191"/>
      <w:bookmarkStart w:id="3580" w:name="_Toc87852883"/>
      <w:r>
        <w:rPr>
          <w:rStyle w:val="CharPartText"/>
        </w:rPr>
        <w:t>Entry for trial</w:t>
      </w:r>
      <w:bookmarkEnd w:id="3576"/>
      <w:bookmarkEnd w:id="3577"/>
      <w:bookmarkEnd w:id="3578"/>
      <w:bookmarkEnd w:id="3579"/>
      <w:bookmarkEnd w:id="3580"/>
    </w:p>
    <w:p>
      <w:pPr>
        <w:pStyle w:val="Heading5"/>
        <w:rPr>
          <w:snapToGrid w:val="0"/>
        </w:rPr>
      </w:pPr>
      <w:bookmarkStart w:id="3581" w:name="_Toc437921316"/>
      <w:bookmarkStart w:id="3582" w:name="_Toc483971769"/>
      <w:bookmarkStart w:id="3583" w:name="_Toc520885203"/>
      <w:bookmarkStart w:id="3584" w:name="_Toc61930601"/>
      <w:bookmarkStart w:id="3585" w:name="_Toc87852884"/>
      <w:bookmarkStart w:id="3586" w:name="_Toc102814003"/>
      <w:bookmarkStart w:id="3587" w:name="_Toc104945530"/>
      <w:bookmarkStart w:id="3588" w:name="_Toc153095985"/>
      <w:bookmarkStart w:id="3589" w:name="_Toc153097233"/>
      <w:r>
        <w:rPr>
          <w:rStyle w:val="CharSectno"/>
        </w:rPr>
        <w:t>1</w:t>
      </w:r>
      <w:r>
        <w:rPr>
          <w:snapToGrid w:val="0"/>
        </w:rPr>
        <w:t>.</w:t>
      </w:r>
      <w:r>
        <w:rPr>
          <w:snapToGrid w:val="0"/>
        </w:rPr>
        <w:tab/>
        <w:t>Time for entering action</w:t>
      </w:r>
      <w:bookmarkEnd w:id="3581"/>
      <w:bookmarkEnd w:id="3582"/>
      <w:bookmarkEnd w:id="3583"/>
      <w:bookmarkEnd w:id="3584"/>
      <w:bookmarkEnd w:id="3585"/>
      <w:bookmarkEnd w:id="3586"/>
      <w:bookmarkEnd w:id="3587"/>
      <w:bookmarkEnd w:id="3588"/>
      <w:bookmarkEnd w:id="358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3590" w:name="_Toc437921317"/>
      <w:bookmarkStart w:id="3591" w:name="_Toc483971770"/>
      <w:bookmarkStart w:id="3592" w:name="_Toc520885204"/>
      <w:bookmarkStart w:id="3593" w:name="_Toc61930602"/>
      <w:bookmarkStart w:id="3594" w:name="_Toc87852885"/>
      <w:bookmarkStart w:id="3595" w:name="_Toc102814004"/>
      <w:bookmarkStart w:id="3596" w:name="_Toc104945531"/>
      <w:bookmarkStart w:id="3597" w:name="_Toc153095986"/>
      <w:bookmarkStart w:id="3598" w:name="_Toc153097234"/>
      <w:r>
        <w:rPr>
          <w:rStyle w:val="CharSectno"/>
        </w:rPr>
        <w:t>2</w:t>
      </w:r>
      <w:r>
        <w:rPr>
          <w:snapToGrid w:val="0"/>
        </w:rPr>
        <w:t>.</w:t>
      </w:r>
      <w:r>
        <w:rPr>
          <w:snapToGrid w:val="0"/>
        </w:rPr>
        <w:tab/>
        <w:t>When plaintiff in default, other party may act</w:t>
      </w:r>
      <w:bookmarkEnd w:id="3590"/>
      <w:bookmarkEnd w:id="3591"/>
      <w:bookmarkEnd w:id="3592"/>
      <w:bookmarkEnd w:id="3593"/>
      <w:bookmarkEnd w:id="3594"/>
      <w:bookmarkEnd w:id="3595"/>
      <w:bookmarkEnd w:id="3596"/>
      <w:bookmarkEnd w:id="3597"/>
      <w:bookmarkEnd w:id="359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3599" w:name="_Toc437921318"/>
      <w:bookmarkStart w:id="3600" w:name="_Toc483971771"/>
      <w:bookmarkStart w:id="3601" w:name="_Toc520885205"/>
      <w:bookmarkStart w:id="3602" w:name="_Toc61930603"/>
      <w:bookmarkStart w:id="3603" w:name="_Toc87852886"/>
      <w:bookmarkStart w:id="3604" w:name="_Toc102814005"/>
      <w:bookmarkStart w:id="3605" w:name="_Toc104945532"/>
      <w:bookmarkStart w:id="3606" w:name="_Toc153095987"/>
      <w:bookmarkStart w:id="3607" w:name="_Toc153097235"/>
      <w:r>
        <w:rPr>
          <w:rStyle w:val="CharSectno"/>
        </w:rPr>
        <w:t>3</w:t>
      </w:r>
      <w:r>
        <w:rPr>
          <w:snapToGrid w:val="0"/>
        </w:rPr>
        <w:t>.</w:t>
      </w:r>
      <w:r>
        <w:rPr>
          <w:snapToGrid w:val="0"/>
        </w:rPr>
        <w:tab/>
        <w:t>Notice of entry</w:t>
      </w:r>
      <w:bookmarkEnd w:id="3599"/>
      <w:bookmarkEnd w:id="3600"/>
      <w:bookmarkEnd w:id="3601"/>
      <w:bookmarkEnd w:id="3602"/>
      <w:bookmarkEnd w:id="3603"/>
      <w:bookmarkEnd w:id="3604"/>
      <w:bookmarkEnd w:id="3605"/>
      <w:bookmarkEnd w:id="3606"/>
      <w:bookmarkEnd w:id="360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3608" w:name="_Toc437921319"/>
      <w:bookmarkStart w:id="3609" w:name="_Toc483971772"/>
      <w:bookmarkStart w:id="3610" w:name="_Toc520885206"/>
      <w:bookmarkStart w:id="3611" w:name="_Toc61930604"/>
      <w:bookmarkStart w:id="3612" w:name="_Toc87852887"/>
      <w:bookmarkStart w:id="3613" w:name="_Toc102814006"/>
      <w:bookmarkStart w:id="3614" w:name="_Toc104945533"/>
      <w:bookmarkStart w:id="3615" w:name="_Toc153095988"/>
      <w:bookmarkStart w:id="3616" w:name="_Toc153097236"/>
      <w:r>
        <w:rPr>
          <w:rStyle w:val="CharSectno"/>
        </w:rPr>
        <w:t>4</w:t>
      </w:r>
      <w:r>
        <w:rPr>
          <w:snapToGrid w:val="0"/>
        </w:rPr>
        <w:t>.</w:t>
      </w:r>
      <w:r>
        <w:rPr>
          <w:snapToGrid w:val="0"/>
        </w:rPr>
        <w:tab/>
        <w:t>Form of entry for trial</w:t>
      </w:r>
      <w:bookmarkEnd w:id="3608"/>
      <w:bookmarkEnd w:id="3609"/>
      <w:bookmarkEnd w:id="3610"/>
      <w:bookmarkEnd w:id="3611"/>
      <w:bookmarkEnd w:id="3612"/>
      <w:bookmarkEnd w:id="3613"/>
      <w:bookmarkEnd w:id="3614"/>
      <w:bookmarkEnd w:id="3615"/>
      <w:bookmarkEnd w:id="361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3617" w:name="_Toc437921320"/>
      <w:bookmarkStart w:id="3618" w:name="_Toc483971773"/>
      <w:bookmarkStart w:id="3619" w:name="_Toc520885207"/>
      <w:bookmarkStart w:id="3620" w:name="_Toc61930605"/>
      <w:bookmarkStart w:id="3621" w:name="_Toc87852888"/>
      <w:bookmarkStart w:id="3622" w:name="_Toc102814007"/>
      <w:bookmarkStart w:id="3623" w:name="_Toc104945534"/>
      <w:bookmarkStart w:id="3624" w:name="_Toc153095989"/>
      <w:bookmarkStart w:id="3625" w:name="_Toc153097237"/>
      <w:r>
        <w:rPr>
          <w:rStyle w:val="CharSectno"/>
        </w:rPr>
        <w:t>5</w:t>
      </w:r>
      <w:r>
        <w:rPr>
          <w:snapToGrid w:val="0"/>
        </w:rPr>
        <w:t>.</w:t>
      </w:r>
      <w:r>
        <w:rPr>
          <w:snapToGrid w:val="0"/>
        </w:rPr>
        <w:tab/>
        <w:t>Time to elapse before hearing</w:t>
      </w:r>
      <w:bookmarkEnd w:id="3617"/>
      <w:bookmarkEnd w:id="3618"/>
      <w:bookmarkEnd w:id="3619"/>
      <w:bookmarkEnd w:id="3620"/>
      <w:bookmarkEnd w:id="3621"/>
      <w:bookmarkEnd w:id="3622"/>
      <w:bookmarkEnd w:id="3623"/>
      <w:bookmarkEnd w:id="3624"/>
      <w:bookmarkEnd w:id="3625"/>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3626" w:name="_Toc437921321"/>
      <w:bookmarkStart w:id="3627" w:name="_Toc483971774"/>
      <w:bookmarkStart w:id="3628" w:name="_Toc520885208"/>
      <w:bookmarkStart w:id="3629" w:name="_Toc61930606"/>
      <w:bookmarkStart w:id="3630" w:name="_Toc87852889"/>
      <w:bookmarkStart w:id="3631" w:name="_Toc102814008"/>
      <w:bookmarkStart w:id="3632" w:name="_Toc104945535"/>
      <w:bookmarkStart w:id="3633" w:name="_Toc153095990"/>
      <w:bookmarkStart w:id="3634" w:name="_Toc153097238"/>
      <w:r>
        <w:rPr>
          <w:rStyle w:val="CharSectno"/>
        </w:rPr>
        <w:t>6</w:t>
      </w:r>
      <w:r>
        <w:rPr>
          <w:snapToGrid w:val="0"/>
        </w:rPr>
        <w:t>.</w:t>
      </w:r>
      <w:r>
        <w:rPr>
          <w:snapToGrid w:val="0"/>
        </w:rPr>
        <w:tab/>
        <w:t>Entry for Perth</w:t>
      </w:r>
      <w:bookmarkEnd w:id="3626"/>
      <w:bookmarkEnd w:id="3627"/>
      <w:bookmarkEnd w:id="3628"/>
      <w:bookmarkEnd w:id="3629"/>
      <w:bookmarkEnd w:id="3630"/>
      <w:bookmarkEnd w:id="3631"/>
      <w:bookmarkEnd w:id="3632"/>
      <w:bookmarkEnd w:id="3633"/>
      <w:bookmarkEnd w:id="3634"/>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3635" w:name="_Toc437921322"/>
      <w:bookmarkStart w:id="3636" w:name="_Toc483971775"/>
      <w:bookmarkStart w:id="3637" w:name="_Toc520885209"/>
      <w:bookmarkStart w:id="3638" w:name="_Toc61930607"/>
      <w:bookmarkStart w:id="3639" w:name="_Toc87852890"/>
      <w:bookmarkStart w:id="3640" w:name="_Toc102814009"/>
      <w:bookmarkStart w:id="3641" w:name="_Toc104945536"/>
      <w:bookmarkStart w:id="3642" w:name="_Toc153095991"/>
      <w:bookmarkStart w:id="3643" w:name="_Toc153097239"/>
      <w:r>
        <w:rPr>
          <w:rStyle w:val="CharSectno"/>
        </w:rPr>
        <w:t>7</w:t>
      </w:r>
      <w:r>
        <w:rPr>
          <w:snapToGrid w:val="0"/>
        </w:rPr>
        <w:t>.</w:t>
      </w:r>
      <w:r>
        <w:rPr>
          <w:snapToGrid w:val="0"/>
        </w:rPr>
        <w:tab/>
        <w:t>Entry for Circuit Court</w:t>
      </w:r>
      <w:bookmarkEnd w:id="3635"/>
      <w:bookmarkEnd w:id="3636"/>
      <w:bookmarkEnd w:id="3637"/>
      <w:bookmarkEnd w:id="3638"/>
      <w:bookmarkEnd w:id="3639"/>
      <w:bookmarkEnd w:id="3640"/>
      <w:bookmarkEnd w:id="3641"/>
      <w:bookmarkEnd w:id="3642"/>
      <w:bookmarkEnd w:id="364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3644" w:name="_Toc437921323"/>
      <w:bookmarkStart w:id="3645" w:name="_Toc483971776"/>
      <w:bookmarkStart w:id="3646" w:name="_Toc520885210"/>
      <w:bookmarkStart w:id="3647" w:name="_Toc61930608"/>
      <w:bookmarkStart w:id="3648" w:name="_Toc87852891"/>
      <w:bookmarkStart w:id="3649" w:name="_Toc102814010"/>
      <w:bookmarkStart w:id="3650" w:name="_Toc104945537"/>
      <w:bookmarkStart w:id="3651" w:name="_Toc153095992"/>
      <w:bookmarkStart w:id="3652" w:name="_Toc153097240"/>
      <w:r>
        <w:rPr>
          <w:rStyle w:val="CharSectno"/>
        </w:rPr>
        <w:t>8</w:t>
      </w:r>
      <w:r>
        <w:rPr>
          <w:snapToGrid w:val="0"/>
        </w:rPr>
        <w:t>.</w:t>
      </w:r>
      <w:r>
        <w:rPr>
          <w:snapToGrid w:val="0"/>
        </w:rPr>
        <w:tab/>
        <w:t>Certificate of readiness for trial required</w:t>
      </w:r>
      <w:bookmarkEnd w:id="3644"/>
      <w:bookmarkEnd w:id="3645"/>
      <w:bookmarkEnd w:id="3646"/>
      <w:bookmarkEnd w:id="3647"/>
      <w:bookmarkEnd w:id="3648"/>
      <w:bookmarkEnd w:id="3649"/>
      <w:bookmarkEnd w:id="3650"/>
      <w:bookmarkEnd w:id="3651"/>
      <w:bookmarkEnd w:id="365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3653" w:name="_Toc437921324"/>
      <w:bookmarkStart w:id="3654" w:name="_Toc483971777"/>
      <w:bookmarkStart w:id="3655" w:name="_Toc520885211"/>
      <w:bookmarkStart w:id="3656" w:name="_Toc61930609"/>
      <w:bookmarkStart w:id="3657" w:name="_Toc87852892"/>
      <w:bookmarkStart w:id="3658" w:name="_Toc102814011"/>
      <w:bookmarkStart w:id="3659" w:name="_Toc104945538"/>
      <w:bookmarkStart w:id="3660" w:name="_Toc153095993"/>
      <w:bookmarkStart w:id="3661" w:name="_Toc153097241"/>
      <w:r>
        <w:rPr>
          <w:rStyle w:val="CharSectno"/>
        </w:rPr>
        <w:t>8A</w:t>
      </w:r>
      <w:r>
        <w:rPr>
          <w:snapToGrid w:val="0"/>
        </w:rPr>
        <w:t>.</w:t>
      </w:r>
      <w:r>
        <w:rPr>
          <w:snapToGrid w:val="0"/>
        </w:rPr>
        <w:tab/>
        <w:t>Affidavit of service of notice of entry for trial</w:t>
      </w:r>
      <w:bookmarkEnd w:id="3653"/>
      <w:bookmarkEnd w:id="3654"/>
      <w:bookmarkEnd w:id="3655"/>
      <w:bookmarkEnd w:id="3656"/>
      <w:bookmarkEnd w:id="3657"/>
      <w:bookmarkEnd w:id="3658"/>
      <w:bookmarkEnd w:id="3659"/>
      <w:bookmarkEnd w:id="3660"/>
      <w:bookmarkEnd w:id="3661"/>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3662" w:name="_Toc437921325"/>
      <w:bookmarkStart w:id="3663" w:name="_Toc483971778"/>
      <w:bookmarkStart w:id="3664" w:name="_Toc520885212"/>
      <w:bookmarkStart w:id="3665" w:name="_Toc61930610"/>
      <w:bookmarkStart w:id="3666" w:name="_Toc87852893"/>
      <w:bookmarkStart w:id="3667" w:name="_Toc102814012"/>
      <w:bookmarkStart w:id="3668" w:name="_Toc104945539"/>
      <w:bookmarkStart w:id="3669" w:name="_Toc153095994"/>
      <w:bookmarkStart w:id="3670" w:name="_Toc153097242"/>
      <w:r>
        <w:rPr>
          <w:rStyle w:val="CharSectno"/>
        </w:rPr>
        <w:t>8B</w:t>
      </w:r>
      <w:r>
        <w:rPr>
          <w:snapToGrid w:val="0"/>
        </w:rPr>
        <w:t>.</w:t>
      </w:r>
      <w:r>
        <w:rPr>
          <w:snapToGrid w:val="0"/>
        </w:rPr>
        <w:tab/>
        <w:t>Application for adjournment to Judge in charge of Civil List</w:t>
      </w:r>
      <w:bookmarkEnd w:id="3662"/>
      <w:bookmarkEnd w:id="3663"/>
      <w:bookmarkEnd w:id="3664"/>
      <w:bookmarkEnd w:id="3665"/>
      <w:bookmarkEnd w:id="3666"/>
      <w:bookmarkEnd w:id="3667"/>
      <w:bookmarkEnd w:id="3668"/>
      <w:bookmarkEnd w:id="3669"/>
      <w:bookmarkEnd w:id="3670"/>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3671" w:name="_Toc437921326"/>
      <w:bookmarkStart w:id="3672" w:name="_Toc483971779"/>
      <w:bookmarkStart w:id="3673" w:name="_Toc520885213"/>
      <w:bookmarkStart w:id="3674" w:name="_Toc61930611"/>
      <w:bookmarkStart w:id="3675" w:name="_Toc87852894"/>
      <w:bookmarkStart w:id="3676" w:name="_Toc102814013"/>
      <w:bookmarkStart w:id="3677" w:name="_Toc104945540"/>
      <w:bookmarkStart w:id="3678" w:name="_Toc153095995"/>
      <w:bookmarkStart w:id="3679" w:name="_Toc153097243"/>
      <w:r>
        <w:rPr>
          <w:rStyle w:val="CharSectno"/>
        </w:rPr>
        <w:t>9</w:t>
      </w:r>
      <w:r>
        <w:rPr>
          <w:snapToGrid w:val="0"/>
        </w:rPr>
        <w:t>.</w:t>
      </w:r>
      <w:r>
        <w:rPr>
          <w:snapToGrid w:val="0"/>
        </w:rPr>
        <w:tab/>
        <w:t>Application to countermand entry</w:t>
      </w:r>
      <w:bookmarkEnd w:id="3671"/>
      <w:bookmarkEnd w:id="3672"/>
      <w:bookmarkEnd w:id="3673"/>
      <w:bookmarkEnd w:id="3674"/>
      <w:bookmarkEnd w:id="3675"/>
      <w:bookmarkEnd w:id="3676"/>
      <w:bookmarkEnd w:id="3677"/>
      <w:bookmarkEnd w:id="3678"/>
      <w:bookmarkEnd w:id="3679"/>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3680" w:name="_Toc437921327"/>
      <w:bookmarkStart w:id="3681" w:name="_Toc483971780"/>
      <w:bookmarkStart w:id="3682" w:name="_Toc520885214"/>
      <w:bookmarkStart w:id="3683" w:name="_Toc61930612"/>
      <w:bookmarkStart w:id="3684" w:name="_Toc87852895"/>
      <w:bookmarkStart w:id="3685" w:name="_Toc102814014"/>
      <w:bookmarkStart w:id="3686" w:name="_Toc104945541"/>
      <w:bookmarkStart w:id="3687" w:name="_Toc153095996"/>
      <w:bookmarkStart w:id="3688" w:name="_Toc153097244"/>
      <w:r>
        <w:rPr>
          <w:rStyle w:val="CharSectno"/>
        </w:rPr>
        <w:t>10</w:t>
      </w:r>
      <w:r>
        <w:rPr>
          <w:snapToGrid w:val="0"/>
        </w:rPr>
        <w:t>.</w:t>
      </w:r>
      <w:r>
        <w:rPr>
          <w:snapToGrid w:val="0"/>
        </w:rPr>
        <w:tab/>
        <w:t>After entry no interlocutory applications without leave</w:t>
      </w:r>
      <w:bookmarkEnd w:id="3680"/>
      <w:bookmarkEnd w:id="3681"/>
      <w:bookmarkEnd w:id="3682"/>
      <w:bookmarkEnd w:id="3683"/>
      <w:bookmarkEnd w:id="3684"/>
      <w:bookmarkEnd w:id="3685"/>
      <w:bookmarkEnd w:id="3686"/>
      <w:bookmarkEnd w:id="3687"/>
      <w:bookmarkEnd w:id="3688"/>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3689" w:name="_Toc437921328"/>
      <w:bookmarkStart w:id="3690" w:name="_Toc483971781"/>
      <w:bookmarkStart w:id="3691" w:name="_Toc520885215"/>
      <w:bookmarkStart w:id="3692" w:name="_Toc61930613"/>
      <w:bookmarkStart w:id="3693" w:name="_Toc87852896"/>
      <w:bookmarkStart w:id="3694" w:name="_Toc102814015"/>
      <w:bookmarkStart w:id="3695" w:name="_Toc104945542"/>
      <w:bookmarkStart w:id="3696" w:name="_Toc153095997"/>
      <w:bookmarkStart w:id="3697" w:name="_Toc153097245"/>
      <w:r>
        <w:rPr>
          <w:rStyle w:val="CharSectno"/>
        </w:rPr>
        <w:t>11</w:t>
      </w:r>
      <w:r>
        <w:rPr>
          <w:snapToGrid w:val="0"/>
        </w:rPr>
        <w:t>.</w:t>
      </w:r>
      <w:r>
        <w:rPr>
          <w:snapToGrid w:val="0"/>
        </w:rPr>
        <w:tab/>
        <w:t>No withdrawal from list after date fixed except by leave</w:t>
      </w:r>
      <w:bookmarkEnd w:id="3689"/>
      <w:bookmarkEnd w:id="3690"/>
      <w:bookmarkEnd w:id="3691"/>
      <w:bookmarkEnd w:id="3692"/>
      <w:bookmarkEnd w:id="3693"/>
      <w:bookmarkEnd w:id="3694"/>
      <w:bookmarkEnd w:id="3695"/>
      <w:bookmarkEnd w:id="3696"/>
      <w:bookmarkEnd w:id="369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3698" w:name="_Toc437921329"/>
      <w:bookmarkStart w:id="3699" w:name="_Toc483971782"/>
      <w:bookmarkStart w:id="3700" w:name="_Toc520885216"/>
      <w:bookmarkStart w:id="3701" w:name="_Toc61930614"/>
      <w:bookmarkStart w:id="3702" w:name="_Toc87852897"/>
      <w:bookmarkStart w:id="3703" w:name="_Toc102814016"/>
      <w:bookmarkStart w:id="3704" w:name="_Toc104945543"/>
      <w:bookmarkStart w:id="3705" w:name="_Toc153095998"/>
      <w:bookmarkStart w:id="3706" w:name="_Toc153097246"/>
      <w:r>
        <w:rPr>
          <w:rStyle w:val="CharSectno"/>
        </w:rPr>
        <w:t>12</w:t>
      </w:r>
      <w:r>
        <w:rPr>
          <w:snapToGrid w:val="0"/>
        </w:rPr>
        <w:t>.</w:t>
      </w:r>
      <w:r>
        <w:rPr>
          <w:snapToGrid w:val="0"/>
        </w:rPr>
        <w:tab/>
        <w:t>Fixing dates of trial</w:t>
      </w:r>
      <w:bookmarkEnd w:id="3698"/>
      <w:bookmarkEnd w:id="3699"/>
      <w:bookmarkEnd w:id="3700"/>
      <w:bookmarkEnd w:id="3701"/>
      <w:bookmarkEnd w:id="3702"/>
      <w:bookmarkEnd w:id="3703"/>
      <w:bookmarkEnd w:id="3704"/>
      <w:bookmarkEnd w:id="3705"/>
      <w:bookmarkEnd w:id="370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3707" w:name="_Toc437921330"/>
      <w:bookmarkStart w:id="3708" w:name="_Toc483971783"/>
      <w:bookmarkStart w:id="3709" w:name="_Toc520885217"/>
      <w:bookmarkStart w:id="3710" w:name="_Toc61930615"/>
      <w:bookmarkStart w:id="3711" w:name="_Toc87852898"/>
      <w:bookmarkStart w:id="3712" w:name="_Toc102814017"/>
      <w:bookmarkStart w:id="3713" w:name="_Toc104945544"/>
      <w:bookmarkStart w:id="3714" w:name="_Toc153095999"/>
      <w:bookmarkStart w:id="3715" w:name="_Toc153097247"/>
      <w:r>
        <w:rPr>
          <w:rStyle w:val="CharSectno"/>
        </w:rPr>
        <w:t>13</w:t>
      </w:r>
      <w:r>
        <w:rPr>
          <w:snapToGrid w:val="0"/>
        </w:rPr>
        <w:t>.</w:t>
      </w:r>
      <w:r>
        <w:rPr>
          <w:snapToGrid w:val="0"/>
        </w:rPr>
        <w:tab/>
        <w:t>Re</w:t>
      </w:r>
      <w:r>
        <w:rPr>
          <w:snapToGrid w:val="0"/>
        </w:rPr>
        <w:noBreakHyphen/>
        <w:t>listing for further consideration</w:t>
      </w:r>
      <w:bookmarkEnd w:id="3707"/>
      <w:bookmarkEnd w:id="3708"/>
      <w:bookmarkEnd w:id="3709"/>
      <w:bookmarkEnd w:id="3710"/>
      <w:bookmarkEnd w:id="3711"/>
      <w:bookmarkEnd w:id="3712"/>
      <w:bookmarkEnd w:id="3713"/>
      <w:bookmarkEnd w:id="3714"/>
      <w:bookmarkEnd w:id="3715"/>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3716" w:name="_Toc437921331"/>
      <w:bookmarkStart w:id="3717" w:name="_Toc483971784"/>
      <w:bookmarkStart w:id="3718" w:name="_Toc520885218"/>
      <w:bookmarkStart w:id="3719" w:name="_Toc61930616"/>
      <w:bookmarkStart w:id="3720" w:name="_Toc87852899"/>
      <w:bookmarkStart w:id="3721" w:name="_Toc102814018"/>
      <w:bookmarkStart w:id="3722" w:name="_Toc104945545"/>
      <w:bookmarkStart w:id="3723" w:name="_Toc153096000"/>
      <w:bookmarkStart w:id="3724" w:name="_Toc153097248"/>
      <w:r>
        <w:rPr>
          <w:rStyle w:val="CharSectno"/>
        </w:rPr>
        <w:t>14</w:t>
      </w:r>
      <w:r>
        <w:rPr>
          <w:snapToGrid w:val="0"/>
        </w:rPr>
        <w:t>.</w:t>
      </w:r>
      <w:r>
        <w:rPr>
          <w:snapToGrid w:val="0"/>
        </w:rPr>
        <w:tab/>
        <w:t>Papers for the Judge</w:t>
      </w:r>
      <w:bookmarkEnd w:id="3716"/>
      <w:bookmarkEnd w:id="3717"/>
      <w:bookmarkEnd w:id="3718"/>
      <w:bookmarkEnd w:id="3719"/>
      <w:bookmarkEnd w:id="3720"/>
      <w:bookmarkEnd w:id="3721"/>
      <w:bookmarkEnd w:id="3722"/>
      <w:bookmarkEnd w:id="3723"/>
      <w:bookmarkEnd w:id="372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3725" w:name="_Toc74019218"/>
      <w:bookmarkStart w:id="3726" w:name="_Toc75327615"/>
      <w:bookmarkStart w:id="3727" w:name="_Toc75941031"/>
      <w:bookmarkStart w:id="3728" w:name="_Toc80605270"/>
      <w:bookmarkStart w:id="3729" w:name="_Toc80608435"/>
      <w:bookmarkStart w:id="3730" w:name="_Toc81283208"/>
      <w:bookmarkStart w:id="3731" w:name="_Toc87852900"/>
      <w:bookmarkStart w:id="3732" w:name="_Toc101599247"/>
      <w:bookmarkStart w:id="3733" w:name="_Toc102560422"/>
      <w:bookmarkStart w:id="3734" w:name="_Toc102814019"/>
      <w:bookmarkStart w:id="3735" w:name="_Toc102990407"/>
      <w:bookmarkStart w:id="3736" w:name="_Toc104945546"/>
      <w:bookmarkStart w:id="3737" w:name="_Toc105492669"/>
      <w:bookmarkStart w:id="3738" w:name="_Toc153096001"/>
      <w:bookmarkStart w:id="3739" w:name="_Toc153097249"/>
      <w:r>
        <w:rPr>
          <w:rStyle w:val="CharPartNo"/>
        </w:rPr>
        <w:t>Order 34</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r>
        <w:rPr>
          <w:rStyle w:val="CharDivNo"/>
        </w:rPr>
        <w:t> </w:t>
      </w:r>
      <w:r>
        <w:t>—</w:t>
      </w:r>
      <w:r>
        <w:rPr>
          <w:rStyle w:val="CharDivText"/>
        </w:rPr>
        <w:t> </w:t>
      </w:r>
      <w:bookmarkStart w:id="3740" w:name="_Toc80608436"/>
      <w:bookmarkStart w:id="3741" w:name="_Toc81283209"/>
      <w:bookmarkStart w:id="3742" w:name="_Toc87852901"/>
      <w:r>
        <w:rPr>
          <w:rStyle w:val="CharPartText"/>
        </w:rPr>
        <w:t>Proceedings at trial</w:t>
      </w:r>
      <w:bookmarkEnd w:id="3738"/>
      <w:bookmarkEnd w:id="3739"/>
      <w:bookmarkEnd w:id="3740"/>
      <w:bookmarkEnd w:id="3741"/>
      <w:bookmarkEnd w:id="3742"/>
    </w:p>
    <w:p>
      <w:pPr>
        <w:pStyle w:val="Heading5"/>
        <w:rPr>
          <w:snapToGrid w:val="0"/>
        </w:rPr>
      </w:pPr>
      <w:bookmarkStart w:id="3743" w:name="_Toc437921332"/>
      <w:bookmarkStart w:id="3744" w:name="_Toc483971785"/>
      <w:bookmarkStart w:id="3745" w:name="_Toc520885219"/>
      <w:bookmarkStart w:id="3746" w:name="_Toc61930617"/>
      <w:bookmarkStart w:id="3747" w:name="_Toc87852902"/>
      <w:bookmarkStart w:id="3748" w:name="_Toc102814020"/>
      <w:bookmarkStart w:id="3749" w:name="_Toc104945547"/>
      <w:bookmarkStart w:id="3750" w:name="_Toc153096002"/>
      <w:bookmarkStart w:id="3751" w:name="_Toc153097250"/>
      <w:r>
        <w:rPr>
          <w:rStyle w:val="CharSectno"/>
        </w:rPr>
        <w:t>1</w:t>
      </w:r>
      <w:r>
        <w:rPr>
          <w:snapToGrid w:val="0"/>
        </w:rPr>
        <w:t>.</w:t>
      </w:r>
      <w:r>
        <w:rPr>
          <w:snapToGrid w:val="0"/>
        </w:rPr>
        <w:tab/>
        <w:t>Failure of both parties to appear</w:t>
      </w:r>
      <w:bookmarkEnd w:id="3743"/>
      <w:bookmarkEnd w:id="3744"/>
      <w:bookmarkEnd w:id="3745"/>
      <w:bookmarkEnd w:id="3746"/>
      <w:bookmarkEnd w:id="3747"/>
      <w:bookmarkEnd w:id="3748"/>
      <w:bookmarkEnd w:id="3749"/>
      <w:bookmarkEnd w:id="3750"/>
      <w:bookmarkEnd w:id="375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752" w:name="_Toc437921333"/>
      <w:bookmarkStart w:id="3753" w:name="_Toc483971786"/>
      <w:bookmarkStart w:id="3754" w:name="_Toc520885220"/>
      <w:bookmarkStart w:id="3755" w:name="_Toc61930618"/>
      <w:bookmarkStart w:id="3756" w:name="_Toc87852903"/>
      <w:bookmarkStart w:id="3757" w:name="_Toc102814021"/>
      <w:bookmarkStart w:id="3758" w:name="_Toc104945548"/>
      <w:bookmarkStart w:id="3759" w:name="_Toc153096003"/>
      <w:bookmarkStart w:id="3760" w:name="_Toc153097251"/>
      <w:r>
        <w:rPr>
          <w:rStyle w:val="CharSectno"/>
        </w:rPr>
        <w:t>2</w:t>
      </w:r>
      <w:r>
        <w:rPr>
          <w:snapToGrid w:val="0"/>
        </w:rPr>
        <w:t>.</w:t>
      </w:r>
      <w:r>
        <w:rPr>
          <w:snapToGrid w:val="0"/>
        </w:rPr>
        <w:tab/>
        <w:t>Non</w:t>
      </w:r>
      <w:r>
        <w:rPr>
          <w:snapToGrid w:val="0"/>
        </w:rPr>
        <w:noBreakHyphen/>
        <w:t>appearance of either party</w:t>
      </w:r>
      <w:bookmarkEnd w:id="3752"/>
      <w:bookmarkEnd w:id="3753"/>
      <w:bookmarkEnd w:id="3754"/>
      <w:bookmarkEnd w:id="3755"/>
      <w:bookmarkEnd w:id="3756"/>
      <w:bookmarkEnd w:id="3757"/>
      <w:bookmarkEnd w:id="3758"/>
      <w:bookmarkEnd w:id="3759"/>
      <w:bookmarkEnd w:id="376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761" w:name="_Toc437921334"/>
      <w:bookmarkStart w:id="3762" w:name="_Toc483971787"/>
      <w:bookmarkStart w:id="3763" w:name="_Toc520885221"/>
      <w:bookmarkStart w:id="3764" w:name="_Toc61930619"/>
      <w:bookmarkStart w:id="3765" w:name="_Toc87852904"/>
      <w:bookmarkStart w:id="3766" w:name="_Toc102814022"/>
      <w:bookmarkStart w:id="3767" w:name="_Toc104945549"/>
      <w:bookmarkStart w:id="3768" w:name="_Toc153096004"/>
      <w:bookmarkStart w:id="3769" w:name="_Toc153097252"/>
      <w:r>
        <w:rPr>
          <w:rStyle w:val="CharSectno"/>
        </w:rPr>
        <w:t>3</w:t>
      </w:r>
      <w:r>
        <w:rPr>
          <w:snapToGrid w:val="0"/>
        </w:rPr>
        <w:t>.</w:t>
      </w:r>
      <w:r>
        <w:rPr>
          <w:snapToGrid w:val="0"/>
        </w:rPr>
        <w:tab/>
        <w:t>Setting aside judgment given in absence of party</w:t>
      </w:r>
      <w:bookmarkEnd w:id="3761"/>
      <w:bookmarkEnd w:id="3762"/>
      <w:bookmarkEnd w:id="3763"/>
      <w:bookmarkEnd w:id="3764"/>
      <w:bookmarkEnd w:id="3765"/>
      <w:bookmarkEnd w:id="3766"/>
      <w:bookmarkEnd w:id="3767"/>
      <w:bookmarkEnd w:id="3768"/>
      <w:bookmarkEnd w:id="37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770" w:name="_Toc437921335"/>
      <w:bookmarkStart w:id="3771" w:name="_Toc483971788"/>
      <w:bookmarkStart w:id="3772" w:name="_Toc520885222"/>
      <w:bookmarkStart w:id="3773" w:name="_Toc61930620"/>
      <w:bookmarkStart w:id="3774" w:name="_Toc87852905"/>
      <w:bookmarkStart w:id="3775" w:name="_Toc102814023"/>
      <w:bookmarkStart w:id="3776" w:name="_Toc104945550"/>
      <w:bookmarkStart w:id="3777" w:name="_Toc153096005"/>
      <w:bookmarkStart w:id="3778" w:name="_Toc153097253"/>
      <w:r>
        <w:rPr>
          <w:rStyle w:val="CharSectno"/>
        </w:rPr>
        <w:t>4</w:t>
      </w:r>
      <w:r>
        <w:rPr>
          <w:snapToGrid w:val="0"/>
        </w:rPr>
        <w:t>.</w:t>
      </w:r>
      <w:r>
        <w:rPr>
          <w:snapToGrid w:val="0"/>
        </w:rPr>
        <w:tab/>
        <w:t>Adjournment of trial</w:t>
      </w:r>
      <w:bookmarkEnd w:id="3770"/>
      <w:bookmarkEnd w:id="3771"/>
      <w:bookmarkEnd w:id="3772"/>
      <w:bookmarkEnd w:id="3773"/>
      <w:bookmarkEnd w:id="3774"/>
      <w:bookmarkEnd w:id="3775"/>
      <w:bookmarkEnd w:id="3776"/>
      <w:bookmarkEnd w:id="3777"/>
      <w:bookmarkEnd w:id="3778"/>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779" w:name="_Toc437921336"/>
      <w:bookmarkStart w:id="3780" w:name="_Toc483971789"/>
      <w:bookmarkStart w:id="3781" w:name="_Toc520885223"/>
      <w:bookmarkStart w:id="3782" w:name="_Toc61930621"/>
      <w:bookmarkStart w:id="3783" w:name="_Toc87852906"/>
      <w:bookmarkStart w:id="3784" w:name="_Toc102814024"/>
      <w:bookmarkStart w:id="3785" w:name="_Toc104945551"/>
      <w:bookmarkStart w:id="3786" w:name="_Toc153096006"/>
      <w:bookmarkStart w:id="3787" w:name="_Toc153097254"/>
      <w:r>
        <w:rPr>
          <w:rStyle w:val="CharSectno"/>
        </w:rPr>
        <w:t>5</w:t>
      </w:r>
      <w:r>
        <w:rPr>
          <w:snapToGrid w:val="0"/>
        </w:rPr>
        <w:t>.</w:t>
      </w:r>
      <w:r>
        <w:rPr>
          <w:snapToGrid w:val="0"/>
        </w:rPr>
        <w:tab/>
        <w:t>Conduct of the trial</w:t>
      </w:r>
      <w:bookmarkEnd w:id="3779"/>
      <w:bookmarkEnd w:id="3780"/>
      <w:bookmarkEnd w:id="3781"/>
      <w:bookmarkEnd w:id="3782"/>
      <w:bookmarkEnd w:id="3783"/>
      <w:bookmarkEnd w:id="3784"/>
      <w:bookmarkEnd w:id="3785"/>
      <w:bookmarkEnd w:id="3786"/>
      <w:bookmarkEnd w:id="3787"/>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3788" w:name="_Toc437921337"/>
      <w:bookmarkStart w:id="3789" w:name="_Toc483971790"/>
      <w:bookmarkStart w:id="3790" w:name="_Toc520885224"/>
      <w:bookmarkStart w:id="3791" w:name="_Toc61930622"/>
      <w:bookmarkStart w:id="3792" w:name="_Toc87852907"/>
      <w:bookmarkStart w:id="3793" w:name="_Toc102814025"/>
      <w:bookmarkStart w:id="3794" w:name="_Toc104945552"/>
      <w:bookmarkStart w:id="3795" w:name="_Toc153096007"/>
      <w:bookmarkStart w:id="3796" w:name="_Toc153097255"/>
      <w:r>
        <w:rPr>
          <w:rStyle w:val="CharSectno"/>
        </w:rPr>
        <w:t>5A</w:t>
      </w:r>
      <w:r>
        <w:rPr>
          <w:snapToGrid w:val="0"/>
        </w:rPr>
        <w:t>.</w:t>
      </w:r>
      <w:r>
        <w:rPr>
          <w:snapToGrid w:val="0"/>
        </w:rPr>
        <w:tab/>
        <w:t>Time etc. limits at trial</w:t>
      </w:r>
      <w:bookmarkEnd w:id="3788"/>
      <w:bookmarkEnd w:id="3789"/>
      <w:bookmarkEnd w:id="3790"/>
      <w:bookmarkEnd w:id="3791"/>
      <w:bookmarkEnd w:id="3792"/>
      <w:bookmarkEnd w:id="3793"/>
      <w:bookmarkEnd w:id="3794"/>
      <w:bookmarkEnd w:id="3795"/>
      <w:bookmarkEnd w:id="379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797" w:name="_Toc437921338"/>
      <w:bookmarkStart w:id="3798" w:name="_Toc483971791"/>
      <w:bookmarkStart w:id="3799" w:name="_Toc520885225"/>
      <w:bookmarkStart w:id="3800" w:name="_Toc61930623"/>
      <w:bookmarkStart w:id="3801" w:name="_Toc87852908"/>
      <w:bookmarkStart w:id="3802" w:name="_Toc102814026"/>
      <w:bookmarkStart w:id="3803" w:name="_Toc104945553"/>
      <w:bookmarkStart w:id="3804" w:name="_Toc153096008"/>
      <w:bookmarkStart w:id="3805" w:name="_Toc153097256"/>
      <w:r>
        <w:rPr>
          <w:rStyle w:val="CharSectno"/>
        </w:rPr>
        <w:t>6</w:t>
      </w:r>
      <w:r>
        <w:rPr>
          <w:snapToGrid w:val="0"/>
        </w:rPr>
        <w:t>.</w:t>
      </w:r>
      <w:r>
        <w:rPr>
          <w:snapToGrid w:val="0"/>
        </w:rPr>
        <w:tab/>
        <w:t>Evidence in mitigation of damages in libel or slander</w:t>
      </w:r>
      <w:bookmarkEnd w:id="3797"/>
      <w:bookmarkEnd w:id="3798"/>
      <w:bookmarkEnd w:id="3799"/>
      <w:bookmarkEnd w:id="3800"/>
      <w:bookmarkEnd w:id="3801"/>
      <w:bookmarkEnd w:id="3802"/>
      <w:bookmarkEnd w:id="3803"/>
      <w:bookmarkEnd w:id="3804"/>
      <w:bookmarkEnd w:id="380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3806" w:name="_Toc437921339"/>
      <w:bookmarkStart w:id="3807" w:name="_Toc483971792"/>
      <w:bookmarkStart w:id="3808" w:name="_Toc520885226"/>
      <w:bookmarkStart w:id="3809" w:name="_Toc61930624"/>
      <w:bookmarkStart w:id="3810" w:name="_Toc87852909"/>
      <w:bookmarkStart w:id="3811" w:name="_Toc102814027"/>
      <w:bookmarkStart w:id="3812" w:name="_Toc104945554"/>
      <w:bookmarkStart w:id="3813" w:name="_Toc153096009"/>
      <w:bookmarkStart w:id="3814" w:name="_Toc153097257"/>
      <w:r>
        <w:rPr>
          <w:rStyle w:val="CharSectno"/>
        </w:rPr>
        <w:t>7</w:t>
      </w:r>
      <w:r>
        <w:rPr>
          <w:snapToGrid w:val="0"/>
        </w:rPr>
        <w:t>.</w:t>
      </w:r>
      <w:r>
        <w:rPr>
          <w:snapToGrid w:val="0"/>
        </w:rPr>
        <w:tab/>
        <w:t>Inspection by Judge or jury</w:t>
      </w:r>
      <w:bookmarkEnd w:id="3806"/>
      <w:bookmarkEnd w:id="3807"/>
      <w:bookmarkEnd w:id="3808"/>
      <w:bookmarkEnd w:id="3809"/>
      <w:bookmarkEnd w:id="3810"/>
      <w:bookmarkEnd w:id="3811"/>
      <w:bookmarkEnd w:id="3812"/>
      <w:bookmarkEnd w:id="3813"/>
      <w:bookmarkEnd w:id="381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3815" w:name="_Toc437921340"/>
      <w:bookmarkStart w:id="3816" w:name="_Toc483971793"/>
      <w:bookmarkStart w:id="3817" w:name="_Toc520885227"/>
      <w:bookmarkStart w:id="3818" w:name="_Toc61930625"/>
      <w:bookmarkStart w:id="3819" w:name="_Toc87852910"/>
      <w:bookmarkStart w:id="3820" w:name="_Toc102814028"/>
      <w:bookmarkStart w:id="3821" w:name="_Toc104945555"/>
      <w:bookmarkStart w:id="3822" w:name="_Toc153096010"/>
      <w:bookmarkStart w:id="3823" w:name="_Toc153097258"/>
      <w:r>
        <w:rPr>
          <w:rStyle w:val="CharSectno"/>
        </w:rPr>
        <w:t>8</w:t>
      </w:r>
      <w:r>
        <w:rPr>
          <w:snapToGrid w:val="0"/>
        </w:rPr>
        <w:t>.</w:t>
      </w:r>
      <w:r>
        <w:rPr>
          <w:snapToGrid w:val="0"/>
        </w:rPr>
        <w:tab/>
        <w:t>Judgment at or after trial</w:t>
      </w:r>
      <w:bookmarkEnd w:id="3815"/>
      <w:bookmarkEnd w:id="3816"/>
      <w:bookmarkEnd w:id="3817"/>
      <w:bookmarkEnd w:id="3818"/>
      <w:bookmarkEnd w:id="3819"/>
      <w:bookmarkEnd w:id="3820"/>
      <w:bookmarkEnd w:id="3821"/>
      <w:bookmarkEnd w:id="3822"/>
      <w:bookmarkEnd w:id="382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3824" w:name="_Toc437921341"/>
      <w:bookmarkStart w:id="3825" w:name="_Toc483971794"/>
      <w:bookmarkStart w:id="3826" w:name="_Toc520885228"/>
      <w:bookmarkStart w:id="3827" w:name="_Toc61930626"/>
      <w:bookmarkStart w:id="3828" w:name="_Toc87852911"/>
      <w:bookmarkStart w:id="3829" w:name="_Toc102814029"/>
      <w:bookmarkStart w:id="3830" w:name="_Toc104945556"/>
      <w:bookmarkStart w:id="3831" w:name="_Toc153096011"/>
      <w:bookmarkStart w:id="3832" w:name="_Toc153097259"/>
      <w:r>
        <w:rPr>
          <w:rStyle w:val="CharSectno"/>
        </w:rPr>
        <w:t>9</w:t>
      </w:r>
      <w:r>
        <w:rPr>
          <w:snapToGrid w:val="0"/>
        </w:rPr>
        <w:t>.</w:t>
      </w:r>
      <w:r>
        <w:rPr>
          <w:snapToGrid w:val="0"/>
        </w:rPr>
        <w:tab/>
        <w:t>Record of proceedings</w:t>
      </w:r>
      <w:bookmarkEnd w:id="3824"/>
      <w:bookmarkEnd w:id="3825"/>
      <w:bookmarkEnd w:id="3826"/>
      <w:bookmarkEnd w:id="3827"/>
      <w:bookmarkEnd w:id="3828"/>
      <w:bookmarkEnd w:id="3829"/>
      <w:bookmarkEnd w:id="3830"/>
      <w:bookmarkEnd w:id="3831"/>
      <w:bookmarkEnd w:id="383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3833" w:name="_Toc437921342"/>
      <w:bookmarkStart w:id="3834" w:name="_Toc483971795"/>
      <w:bookmarkStart w:id="3835" w:name="_Toc520885229"/>
      <w:bookmarkStart w:id="3836" w:name="_Toc61930627"/>
      <w:bookmarkStart w:id="3837" w:name="_Toc87852912"/>
      <w:bookmarkStart w:id="3838" w:name="_Toc102814030"/>
      <w:bookmarkStart w:id="3839" w:name="_Toc104945557"/>
      <w:bookmarkStart w:id="3840" w:name="_Toc153096012"/>
      <w:bookmarkStart w:id="3841" w:name="_Toc153097260"/>
      <w:r>
        <w:rPr>
          <w:rStyle w:val="CharSectno"/>
        </w:rPr>
        <w:t>10</w:t>
      </w:r>
      <w:r>
        <w:rPr>
          <w:snapToGrid w:val="0"/>
        </w:rPr>
        <w:t>.</w:t>
      </w:r>
      <w:r>
        <w:rPr>
          <w:snapToGrid w:val="0"/>
        </w:rPr>
        <w:tab/>
        <w:t>Where time occupied by trial excessive</w:t>
      </w:r>
      <w:bookmarkEnd w:id="3833"/>
      <w:bookmarkEnd w:id="3834"/>
      <w:bookmarkEnd w:id="3835"/>
      <w:bookmarkEnd w:id="3836"/>
      <w:bookmarkEnd w:id="3837"/>
      <w:bookmarkEnd w:id="3838"/>
      <w:bookmarkEnd w:id="3839"/>
      <w:bookmarkEnd w:id="3840"/>
      <w:bookmarkEnd w:id="384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3842" w:name="_Toc437921343"/>
      <w:bookmarkStart w:id="3843" w:name="_Toc483971796"/>
      <w:bookmarkStart w:id="3844" w:name="_Toc520885230"/>
      <w:bookmarkStart w:id="3845" w:name="_Toc61930628"/>
      <w:bookmarkStart w:id="3846" w:name="_Toc87852913"/>
      <w:bookmarkStart w:id="3847" w:name="_Toc102814031"/>
      <w:bookmarkStart w:id="3848" w:name="_Toc104945558"/>
      <w:bookmarkStart w:id="3849" w:name="_Toc153096013"/>
      <w:bookmarkStart w:id="3850" w:name="_Toc153097261"/>
      <w:r>
        <w:rPr>
          <w:rStyle w:val="CharSectno"/>
        </w:rPr>
        <w:t>11</w:t>
      </w:r>
      <w:r>
        <w:rPr>
          <w:snapToGrid w:val="0"/>
        </w:rPr>
        <w:t>.</w:t>
      </w:r>
      <w:r>
        <w:rPr>
          <w:snapToGrid w:val="0"/>
        </w:rPr>
        <w:tab/>
        <w:t>Entry of findings of fact on trial</w:t>
      </w:r>
      <w:bookmarkEnd w:id="3842"/>
      <w:bookmarkEnd w:id="3843"/>
      <w:bookmarkEnd w:id="3844"/>
      <w:bookmarkEnd w:id="3845"/>
      <w:bookmarkEnd w:id="3846"/>
      <w:bookmarkEnd w:id="3847"/>
      <w:bookmarkEnd w:id="3848"/>
      <w:bookmarkEnd w:id="3849"/>
      <w:bookmarkEnd w:id="385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3851" w:name="_Toc437921344"/>
      <w:bookmarkStart w:id="3852" w:name="_Toc483971797"/>
      <w:bookmarkStart w:id="3853" w:name="_Toc520885231"/>
      <w:bookmarkStart w:id="3854" w:name="_Toc61930629"/>
      <w:bookmarkStart w:id="3855" w:name="_Toc87852914"/>
      <w:bookmarkStart w:id="3856" w:name="_Toc102814032"/>
      <w:bookmarkStart w:id="3857" w:name="_Toc104945559"/>
      <w:bookmarkStart w:id="3858" w:name="_Toc153096014"/>
      <w:bookmarkStart w:id="3859" w:name="_Toc153097262"/>
      <w:r>
        <w:rPr>
          <w:rStyle w:val="CharSectno"/>
        </w:rPr>
        <w:t>12</w:t>
      </w:r>
      <w:r>
        <w:rPr>
          <w:snapToGrid w:val="0"/>
        </w:rPr>
        <w:t>.</w:t>
      </w:r>
      <w:r>
        <w:rPr>
          <w:snapToGrid w:val="0"/>
        </w:rPr>
        <w:tab/>
        <w:t>Certificate for entry of judgment</w:t>
      </w:r>
      <w:bookmarkEnd w:id="3851"/>
      <w:bookmarkEnd w:id="3852"/>
      <w:bookmarkEnd w:id="3853"/>
      <w:bookmarkEnd w:id="3854"/>
      <w:bookmarkEnd w:id="3855"/>
      <w:bookmarkEnd w:id="3856"/>
      <w:bookmarkEnd w:id="3857"/>
      <w:bookmarkEnd w:id="3858"/>
      <w:bookmarkEnd w:id="385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3860" w:name="_Toc437921345"/>
      <w:bookmarkStart w:id="3861" w:name="_Toc483971798"/>
      <w:bookmarkStart w:id="3862" w:name="_Toc520885232"/>
      <w:bookmarkStart w:id="3863" w:name="_Toc61930630"/>
      <w:bookmarkStart w:id="3864" w:name="_Toc87852915"/>
      <w:bookmarkStart w:id="3865" w:name="_Toc102814033"/>
      <w:bookmarkStart w:id="3866" w:name="_Toc104945560"/>
      <w:bookmarkStart w:id="3867" w:name="_Toc153096015"/>
      <w:bookmarkStart w:id="3868" w:name="_Toc153097263"/>
      <w:r>
        <w:rPr>
          <w:rStyle w:val="CharSectno"/>
        </w:rPr>
        <w:t>13</w:t>
      </w:r>
      <w:r>
        <w:rPr>
          <w:snapToGrid w:val="0"/>
        </w:rPr>
        <w:t>.</w:t>
      </w:r>
      <w:r>
        <w:rPr>
          <w:snapToGrid w:val="0"/>
        </w:rPr>
        <w:tab/>
        <w:t>Exhibits</w:t>
      </w:r>
      <w:bookmarkEnd w:id="3860"/>
      <w:bookmarkEnd w:id="3861"/>
      <w:bookmarkEnd w:id="3862"/>
      <w:bookmarkEnd w:id="3863"/>
      <w:bookmarkEnd w:id="3864"/>
      <w:bookmarkEnd w:id="3865"/>
      <w:bookmarkEnd w:id="3866"/>
      <w:bookmarkEnd w:id="3867"/>
      <w:bookmarkEnd w:id="3868"/>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rPr>
          <w:snapToGrid w:val="0"/>
        </w:rPr>
      </w:pPr>
      <w:bookmarkStart w:id="3869" w:name="_Toc437921346"/>
      <w:bookmarkStart w:id="3870" w:name="_Toc483971799"/>
      <w:bookmarkStart w:id="3871" w:name="_Toc520885233"/>
      <w:bookmarkStart w:id="3872" w:name="_Toc61930631"/>
      <w:bookmarkStart w:id="3873" w:name="_Toc87852916"/>
      <w:bookmarkStart w:id="3874" w:name="_Toc102814034"/>
      <w:bookmarkStart w:id="3875" w:name="_Toc104945561"/>
      <w:bookmarkStart w:id="3876" w:name="_Toc153096016"/>
      <w:bookmarkStart w:id="3877" w:name="_Toc153097264"/>
      <w:r>
        <w:rPr>
          <w:rStyle w:val="CharSectno"/>
        </w:rPr>
        <w:t>14</w:t>
      </w:r>
      <w:r>
        <w:rPr>
          <w:snapToGrid w:val="0"/>
        </w:rPr>
        <w:t>.</w:t>
      </w:r>
      <w:r>
        <w:rPr>
          <w:snapToGrid w:val="0"/>
        </w:rPr>
        <w:tab/>
        <w:t>Custody of exhibits after trial</w:t>
      </w:r>
      <w:bookmarkEnd w:id="3869"/>
      <w:bookmarkEnd w:id="3870"/>
      <w:bookmarkEnd w:id="3871"/>
      <w:bookmarkEnd w:id="3872"/>
      <w:bookmarkEnd w:id="3873"/>
      <w:bookmarkEnd w:id="3874"/>
      <w:bookmarkEnd w:id="3875"/>
      <w:bookmarkEnd w:id="3876"/>
      <w:bookmarkEnd w:id="3877"/>
    </w:p>
    <w:p>
      <w:pPr>
        <w:pStyle w:val="Subsection"/>
        <w:rPr>
          <w:snapToGrid w:val="0"/>
        </w:rPr>
      </w:pPr>
      <w:r>
        <w:rPr>
          <w:snapToGrid w:val="0"/>
        </w:rPr>
        <w:tab/>
        <w:t>(1)</w:t>
      </w:r>
      <w:r>
        <w:rPr>
          <w:snapToGrid w:val="0"/>
        </w:rPr>
        <w:tab/>
        <w:t>The associate shall, subject to any order of the Court, retain the exhibits in an action for 21 days from the day on which judgment is given.</w:t>
      </w:r>
    </w:p>
    <w:p>
      <w:pPr>
        <w:pStyle w:val="Ednotesubsection"/>
      </w:pPr>
      <w:r>
        <w:tab/>
        <w:t>[(2), (3)</w:t>
      </w:r>
      <w:r>
        <w:tab/>
        <w:t>repealed]</w:t>
      </w:r>
    </w:p>
    <w:p>
      <w:pPr>
        <w:pStyle w:val="Footnotesection"/>
      </w:pPr>
      <w:r>
        <w:tab/>
        <w:t xml:space="preserve">[Rule 14 amended in Gazette 13 Oct 1978 p. 3698; 14 Dec 1979 p. 3870; 1 Mar 1994 p. 785; 29 Apr 2005 p. 1792.] </w:t>
      </w:r>
    </w:p>
    <w:p>
      <w:pPr>
        <w:pStyle w:val="Heading5"/>
        <w:rPr>
          <w:snapToGrid w:val="0"/>
        </w:rPr>
      </w:pPr>
      <w:bookmarkStart w:id="3878" w:name="_Toc437921347"/>
      <w:bookmarkStart w:id="3879" w:name="_Toc483971800"/>
      <w:bookmarkStart w:id="3880" w:name="_Toc520885234"/>
      <w:bookmarkStart w:id="3881" w:name="_Toc61930632"/>
      <w:bookmarkStart w:id="3882" w:name="_Toc87852917"/>
      <w:bookmarkStart w:id="3883" w:name="_Toc102814035"/>
      <w:bookmarkStart w:id="3884" w:name="_Toc104945562"/>
      <w:bookmarkStart w:id="3885" w:name="_Toc153096017"/>
      <w:bookmarkStart w:id="3886" w:name="_Toc153097265"/>
      <w:r>
        <w:rPr>
          <w:rStyle w:val="CharSectno"/>
        </w:rPr>
        <w:t>15</w:t>
      </w:r>
      <w:r>
        <w:rPr>
          <w:snapToGrid w:val="0"/>
        </w:rPr>
        <w:t>.</w:t>
      </w:r>
      <w:r>
        <w:rPr>
          <w:snapToGrid w:val="0"/>
        </w:rPr>
        <w:tab/>
        <w:t>Duty of parties to uplift exhibits</w:t>
      </w:r>
      <w:bookmarkEnd w:id="3878"/>
      <w:bookmarkEnd w:id="3879"/>
      <w:bookmarkEnd w:id="3880"/>
      <w:bookmarkEnd w:id="3881"/>
      <w:bookmarkEnd w:id="3882"/>
      <w:bookmarkEnd w:id="3883"/>
      <w:bookmarkEnd w:id="3884"/>
      <w:bookmarkEnd w:id="3885"/>
      <w:bookmarkEnd w:id="3886"/>
    </w:p>
    <w:p>
      <w:pPr>
        <w:pStyle w:val="Subsection"/>
        <w:rPr>
          <w:snapToGrid w:val="0"/>
        </w:rPr>
      </w:pPr>
      <w:r>
        <w:rPr>
          <w:snapToGrid w:val="0"/>
        </w:rPr>
        <w:tab/>
        <w:t>(1)</w:t>
      </w:r>
      <w:r>
        <w:rPr>
          <w:snapToGrid w:val="0"/>
        </w:rPr>
        <w:tab/>
        <w:t>Where no appeal is instituted within the time mentioned in Rule 14(1), or where an appeal is instituted, then upon the disposal of that appeal, subject to Rule 15B(1), it shall be the duty of the solicitor for each party to an action, or the party himself, if appearing in person, to apply forthwith to the associate or to the Principal Registrar, as the case may be, for the return of the exhibits put in at the trial by that party.</w:t>
      </w:r>
    </w:p>
    <w:p>
      <w:pPr>
        <w:pStyle w:val="Subsection"/>
        <w:rPr>
          <w:snapToGrid w:val="0"/>
        </w:rPr>
      </w:pPr>
      <w:r>
        <w:rPr>
          <w:snapToGrid w:val="0"/>
        </w:rPr>
        <w:tab/>
        <w:t>(2)</w:t>
      </w:r>
      <w:r>
        <w:rPr>
          <w:snapToGrid w:val="0"/>
        </w:rPr>
        <w:tab/>
        <w:t>If the solicitor or party fails to comply with paragraph (1), the associate or Principal Registrar, as the case may be, shall, subject to any order of the Court, cause to be delivered or transmitted to that solicitor or party the exhibits put in by the party.</w:t>
      </w:r>
    </w:p>
    <w:p>
      <w:pPr>
        <w:pStyle w:val="Subsection"/>
        <w:rPr>
          <w:snapToGrid w:val="0"/>
        </w:rPr>
      </w:pPr>
      <w:r>
        <w:rPr>
          <w:snapToGrid w:val="0"/>
        </w:rPr>
        <w:tab/>
        <w:t>(3)</w:t>
      </w:r>
      <w:r>
        <w:rPr>
          <w:snapToGrid w:val="0"/>
        </w:rPr>
        <w:tab/>
        <w:t>This Rule is subject to the provisions of the High Court Rules providing for the retention and transmission of exhibits in appeals from the Supreme Court.</w:t>
      </w:r>
    </w:p>
    <w:p>
      <w:pPr>
        <w:pStyle w:val="Footnotesection"/>
      </w:pPr>
      <w:r>
        <w:tab/>
        <w:t xml:space="preserve">[Rule 15 amended in Gazette 14 Dec 1979 p. 3870; 1 Mar 1994 p. 785.] </w:t>
      </w:r>
    </w:p>
    <w:p>
      <w:pPr>
        <w:pStyle w:val="Heading5"/>
        <w:rPr>
          <w:snapToGrid w:val="0"/>
        </w:rPr>
      </w:pPr>
      <w:bookmarkStart w:id="3887" w:name="_Toc437921348"/>
      <w:bookmarkStart w:id="3888" w:name="_Toc483971801"/>
      <w:bookmarkStart w:id="3889" w:name="_Toc520885235"/>
      <w:bookmarkStart w:id="3890" w:name="_Toc61930633"/>
      <w:bookmarkStart w:id="3891" w:name="_Toc87852918"/>
      <w:bookmarkStart w:id="3892" w:name="_Toc102814036"/>
      <w:bookmarkStart w:id="3893" w:name="_Toc104945563"/>
      <w:bookmarkStart w:id="3894" w:name="_Toc153096018"/>
      <w:bookmarkStart w:id="3895" w:name="_Toc153097266"/>
      <w:r>
        <w:rPr>
          <w:rStyle w:val="CharSectno"/>
        </w:rPr>
        <w:t>15A</w:t>
      </w:r>
      <w:r>
        <w:rPr>
          <w:snapToGrid w:val="0"/>
        </w:rPr>
        <w:t>.</w:t>
      </w:r>
      <w:r>
        <w:rPr>
          <w:snapToGrid w:val="0"/>
        </w:rPr>
        <w:tab/>
        <w:t>Return of document or object to the person who produces the document or object</w:t>
      </w:r>
      <w:bookmarkEnd w:id="3887"/>
      <w:bookmarkEnd w:id="3888"/>
      <w:bookmarkEnd w:id="3889"/>
      <w:bookmarkEnd w:id="3890"/>
      <w:bookmarkEnd w:id="3891"/>
      <w:bookmarkEnd w:id="3892"/>
      <w:bookmarkEnd w:id="3893"/>
      <w:bookmarkEnd w:id="3894"/>
      <w:bookmarkEnd w:id="3895"/>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Heading5"/>
        <w:rPr>
          <w:snapToGrid w:val="0"/>
        </w:rPr>
      </w:pPr>
      <w:bookmarkStart w:id="3896" w:name="_Toc437921349"/>
      <w:bookmarkStart w:id="3897" w:name="_Toc483971802"/>
      <w:bookmarkStart w:id="3898" w:name="_Toc520885236"/>
      <w:bookmarkStart w:id="3899" w:name="_Toc61930634"/>
      <w:bookmarkStart w:id="3900" w:name="_Toc87852919"/>
      <w:bookmarkStart w:id="3901" w:name="_Toc102814037"/>
      <w:bookmarkStart w:id="3902" w:name="_Toc104945564"/>
      <w:bookmarkStart w:id="3903" w:name="_Toc153096019"/>
      <w:bookmarkStart w:id="3904" w:name="_Toc153097267"/>
      <w:r>
        <w:rPr>
          <w:rStyle w:val="CharSectno"/>
        </w:rPr>
        <w:t>15B</w:t>
      </w:r>
      <w:r>
        <w:rPr>
          <w:snapToGrid w:val="0"/>
        </w:rPr>
        <w:t>.</w:t>
      </w:r>
      <w:r>
        <w:rPr>
          <w:snapToGrid w:val="0"/>
        </w:rPr>
        <w:tab/>
        <w:t>Return of exhibit to the person who produces the exhibit</w:t>
      </w:r>
      <w:bookmarkEnd w:id="3896"/>
      <w:bookmarkEnd w:id="3897"/>
      <w:bookmarkEnd w:id="3898"/>
      <w:bookmarkEnd w:id="3899"/>
      <w:bookmarkEnd w:id="3900"/>
      <w:bookmarkEnd w:id="3901"/>
      <w:bookmarkEnd w:id="3902"/>
      <w:bookmarkEnd w:id="3903"/>
      <w:bookmarkEnd w:id="3904"/>
      <w:r>
        <w:rPr>
          <w:snapToGrid w:val="0"/>
        </w:rPr>
        <w:t xml:space="preserve"> </w:t>
      </w:r>
    </w:p>
    <w:p>
      <w:pPr>
        <w:pStyle w:val="Subsection"/>
        <w:rPr>
          <w:snapToGrid w:val="0"/>
        </w:rPr>
      </w:pPr>
      <w:r>
        <w:rPr>
          <w:snapToGrid w:val="0"/>
        </w:rPr>
        <w:tab/>
        <w:t>(1)</w:t>
      </w:r>
      <w:r>
        <w:rPr>
          <w:snapToGrid w:val="0"/>
        </w:rPr>
        <w:tab/>
        <w:t>If an appeal is not instituted within the time mentioned in Rule 14(1), or if an appeal is instituted, then upon the disposal of that appeal, the associate or Principal Registrar, as the case may be, must cause a document or object, belonging to a person who is not a party to the action which has been put in as an exhibit during the trial of an action, to be delivered or transmitted to the person named in the subpoena, if it was produced pursuant to a subpoena, and otherwise to the person who produced the exhibit.</w:t>
      </w:r>
    </w:p>
    <w:p>
      <w:pPr>
        <w:pStyle w:val="Subsection"/>
        <w:rPr>
          <w:snapToGrid w:val="0"/>
        </w:rPr>
      </w:pPr>
      <w:r>
        <w:rPr>
          <w:snapToGrid w:val="0"/>
        </w:rPr>
        <w:tab/>
        <w:t>(2)</w:t>
      </w:r>
      <w:r>
        <w:rPr>
          <w:snapToGrid w:val="0"/>
        </w:rPr>
        <w:tab/>
        <w:t>This Rule is subject to the provisions of the High Court Rules providing for the retention and transmission of exhibits in appeals from the Supreme Court.</w:t>
      </w:r>
    </w:p>
    <w:p>
      <w:pPr>
        <w:pStyle w:val="Footnotesection"/>
      </w:pPr>
      <w:r>
        <w:tab/>
        <w:t xml:space="preserve">[Rule 15B inserted in Gazette 1 Mar 1994 p. 785.] </w:t>
      </w:r>
    </w:p>
    <w:p>
      <w:pPr>
        <w:pStyle w:val="Heading5"/>
        <w:rPr>
          <w:snapToGrid w:val="0"/>
        </w:rPr>
      </w:pPr>
      <w:bookmarkStart w:id="3905" w:name="_Toc437921350"/>
      <w:bookmarkStart w:id="3906" w:name="_Toc483971803"/>
      <w:bookmarkStart w:id="3907" w:name="_Toc520885237"/>
      <w:bookmarkStart w:id="3908" w:name="_Toc61930635"/>
      <w:bookmarkStart w:id="3909" w:name="_Toc87852920"/>
      <w:bookmarkStart w:id="3910" w:name="_Toc102814038"/>
      <w:bookmarkStart w:id="3911" w:name="_Toc104945565"/>
      <w:bookmarkStart w:id="3912" w:name="_Toc153096020"/>
      <w:bookmarkStart w:id="3913" w:name="_Toc153097268"/>
      <w:r>
        <w:rPr>
          <w:rStyle w:val="CharSectno"/>
        </w:rPr>
        <w:t>16</w:t>
      </w:r>
      <w:r>
        <w:rPr>
          <w:snapToGrid w:val="0"/>
        </w:rPr>
        <w:t>.</w:t>
      </w:r>
      <w:r>
        <w:rPr>
          <w:snapToGrid w:val="0"/>
        </w:rPr>
        <w:tab/>
        <w:t>Death of party before judgment is given</w:t>
      </w:r>
      <w:bookmarkEnd w:id="3905"/>
      <w:bookmarkEnd w:id="3906"/>
      <w:bookmarkEnd w:id="3907"/>
      <w:bookmarkEnd w:id="3908"/>
      <w:bookmarkEnd w:id="3909"/>
      <w:bookmarkEnd w:id="3910"/>
      <w:bookmarkEnd w:id="3911"/>
      <w:bookmarkEnd w:id="3912"/>
      <w:bookmarkEnd w:id="391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3914" w:name="_Toc437921351"/>
      <w:bookmarkStart w:id="3915" w:name="_Toc483971804"/>
      <w:bookmarkStart w:id="3916" w:name="_Toc520885238"/>
      <w:bookmarkStart w:id="3917" w:name="_Toc61930636"/>
      <w:bookmarkStart w:id="3918" w:name="_Toc87852921"/>
      <w:bookmarkStart w:id="3919" w:name="_Toc102814039"/>
      <w:bookmarkStart w:id="3920" w:name="_Toc104945566"/>
      <w:bookmarkStart w:id="3921" w:name="_Toc153096021"/>
      <w:bookmarkStart w:id="3922" w:name="_Toc153097269"/>
      <w:r>
        <w:rPr>
          <w:rStyle w:val="CharSectno"/>
        </w:rPr>
        <w:t>17</w:t>
      </w:r>
      <w:r>
        <w:rPr>
          <w:snapToGrid w:val="0"/>
        </w:rPr>
        <w:t>.</w:t>
      </w:r>
      <w:r>
        <w:rPr>
          <w:snapToGrid w:val="0"/>
        </w:rPr>
        <w:tab/>
        <w:t>Impounded documents</w:t>
      </w:r>
      <w:bookmarkEnd w:id="3914"/>
      <w:bookmarkEnd w:id="3915"/>
      <w:bookmarkEnd w:id="3916"/>
      <w:bookmarkEnd w:id="3917"/>
      <w:bookmarkEnd w:id="3918"/>
      <w:bookmarkEnd w:id="3919"/>
      <w:bookmarkEnd w:id="3920"/>
      <w:bookmarkEnd w:id="3921"/>
      <w:bookmarkEnd w:id="392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3923" w:name="_Toc437921352"/>
      <w:bookmarkStart w:id="3924" w:name="_Toc483971805"/>
      <w:bookmarkStart w:id="3925" w:name="_Toc520885239"/>
      <w:bookmarkStart w:id="3926" w:name="_Toc61930637"/>
      <w:bookmarkStart w:id="3927" w:name="_Toc87852922"/>
      <w:bookmarkStart w:id="3928" w:name="_Toc102814040"/>
      <w:bookmarkStart w:id="3929" w:name="_Toc104945567"/>
      <w:bookmarkStart w:id="3930" w:name="_Toc153096022"/>
      <w:bookmarkStart w:id="3931" w:name="_Toc153097270"/>
      <w:r>
        <w:rPr>
          <w:rStyle w:val="CharSectno"/>
        </w:rPr>
        <w:t>18</w:t>
      </w:r>
      <w:r>
        <w:rPr>
          <w:snapToGrid w:val="0"/>
        </w:rPr>
        <w:t>.</w:t>
      </w:r>
      <w:r>
        <w:rPr>
          <w:snapToGrid w:val="0"/>
        </w:rPr>
        <w:tab/>
        <w:t>Assessment of damages by a Master</w:t>
      </w:r>
      <w:bookmarkEnd w:id="3923"/>
      <w:bookmarkEnd w:id="3924"/>
      <w:bookmarkEnd w:id="3925"/>
      <w:bookmarkEnd w:id="3926"/>
      <w:bookmarkEnd w:id="3927"/>
      <w:bookmarkEnd w:id="3928"/>
      <w:bookmarkEnd w:id="3929"/>
      <w:bookmarkEnd w:id="3930"/>
      <w:bookmarkEnd w:id="393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3932" w:name="_Toc437921353"/>
      <w:bookmarkStart w:id="3933" w:name="_Toc483971806"/>
      <w:bookmarkStart w:id="3934" w:name="_Toc520885240"/>
      <w:bookmarkStart w:id="3935" w:name="_Toc61930638"/>
      <w:bookmarkStart w:id="3936" w:name="_Toc87852923"/>
      <w:bookmarkStart w:id="3937" w:name="_Toc102814041"/>
      <w:bookmarkStart w:id="3938" w:name="_Toc104945568"/>
      <w:bookmarkStart w:id="3939" w:name="_Toc153096023"/>
      <w:bookmarkStart w:id="3940" w:name="_Toc153097271"/>
      <w:r>
        <w:rPr>
          <w:rStyle w:val="CharSectno"/>
        </w:rPr>
        <w:t>19</w:t>
      </w:r>
      <w:r>
        <w:rPr>
          <w:snapToGrid w:val="0"/>
        </w:rPr>
        <w:t>.</w:t>
      </w:r>
      <w:r>
        <w:rPr>
          <w:snapToGrid w:val="0"/>
        </w:rPr>
        <w:tab/>
        <w:t>Damages to time of assessment</w:t>
      </w:r>
      <w:bookmarkEnd w:id="3932"/>
      <w:bookmarkEnd w:id="3933"/>
      <w:bookmarkEnd w:id="3934"/>
      <w:bookmarkEnd w:id="3935"/>
      <w:bookmarkEnd w:id="3936"/>
      <w:bookmarkEnd w:id="3937"/>
      <w:bookmarkEnd w:id="3938"/>
      <w:bookmarkEnd w:id="3939"/>
      <w:bookmarkEnd w:id="394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3941" w:name="_Toc437921354"/>
      <w:bookmarkStart w:id="3942" w:name="_Toc483971807"/>
      <w:bookmarkStart w:id="3943" w:name="_Toc520885241"/>
      <w:bookmarkStart w:id="3944" w:name="_Toc61930639"/>
      <w:bookmarkStart w:id="3945" w:name="_Toc87852924"/>
      <w:bookmarkStart w:id="3946" w:name="_Toc102814042"/>
      <w:bookmarkStart w:id="3947" w:name="_Toc104945569"/>
      <w:bookmarkStart w:id="3948" w:name="_Toc153096024"/>
      <w:bookmarkStart w:id="3949" w:name="_Toc153097272"/>
      <w:r>
        <w:rPr>
          <w:rStyle w:val="CharSectno"/>
        </w:rPr>
        <w:t>20</w:t>
      </w:r>
      <w:r>
        <w:rPr>
          <w:snapToGrid w:val="0"/>
        </w:rPr>
        <w:t>.</w:t>
      </w:r>
      <w:r>
        <w:rPr>
          <w:snapToGrid w:val="0"/>
        </w:rPr>
        <w:tab/>
        <w:t>Writ of inquiry not to be used</w:t>
      </w:r>
      <w:bookmarkEnd w:id="3941"/>
      <w:bookmarkEnd w:id="3942"/>
      <w:bookmarkEnd w:id="3943"/>
      <w:bookmarkEnd w:id="3944"/>
      <w:bookmarkEnd w:id="3945"/>
      <w:bookmarkEnd w:id="3946"/>
      <w:bookmarkEnd w:id="3947"/>
      <w:bookmarkEnd w:id="3948"/>
      <w:bookmarkEnd w:id="394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3950" w:name="_Toc74019242"/>
      <w:bookmarkStart w:id="3951" w:name="_Toc75327639"/>
      <w:bookmarkStart w:id="3952" w:name="_Toc75941055"/>
      <w:bookmarkStart w:id="3953" w:name="_Toc80605294"/>
      <w:bookmarkStart w:id="3954" w:name="_Toc80608460"/>
      <w:bookmarkStart w:id="3955" w:name="_Toc81283233"/>
      <w:bookmarkStart w:id="3956" w:name="_Toc87852925"/>
      <w:bookmarkStart w:id="3957" w:name="_Toc101599271"/>
      <w:bookmarkStart w:id="3958" w:name="_Toc102560446"/>
      <w:bookmarkStart w:id="3959" w:name="_Toc102814043"/>
      <w:bookmarkStart w:id="3960" w:name="_Toc102990431"/>
      <w:bookmarkStart w:id="3961" w:name="_Toc104945570"/>
      <w:bookmarkStart w:id="3962" w:name="_Toc105492693"/>
      <w:bookmarkStart w:id="3963" w:name="_Toc153096025"/>
      <w:bookmarkStart w:id="3964" w:name="_Toc153097273"/>
      <w:r>
        <w:rPr>
          <w:rStyle w:val="CharPartNo"/>
        </w:rPr>
        <w:t>Order 35</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r>
        <w:rPr>
          <w:rStyle w:val="CharDivNo"/>
        </w:rPr>
        <w:t> </w:t>
      </w:r>
      <w:r>
        <w:t>—</w:t>
      </w:r>
      <w:r>
        <w:rPr>
          <w:rStyle w:val="CharDivText"/>
        </w:rPr>
        <w:t> </w:t>
      </w:r>
      <w:bookmarkStart w:id="3965" w:name="_Toc80608461"/>
      <w:bookmarkStart w:id="3966" w:name="_Toc81283234"/>
      <w:bookmarkStart w:id="3967" w:name="_Toc87852926"/>
      <w:r>
        <w:rPr>
          <w:rStyle w:val="CharPartText"/>
        </w:rPr>
        <w:t>Assessors and Referees</w:t>
      </w:r>
      <w:bookmarkEnd w:id="3963"/>
      <w:bookmarkEnd w:id="3964"/>
      <w:bookmarkEnd w:id="3965"/>
      <w:bookmarkEnd w:id="3966"/>
      <w:bookmarkEnd w:id="3967"/>
    </w:p>
    <w:p>
      <w:pPr>
        <w:pStyle w:val="Heading5"/>
        <w:rPr>
          <w:snapToGrid w:val="0"/>
        </w:rPr>
      </w:pPr>
      <w:bookmarkStart w:id="3968" w:name="_Toc437921355"/>
      <w:bookmarkStart w:id="3969" w:name="_Toc483971808"/>
      <w:bookmarkStart w:id="3970" w:name="_Toc520885242"/>
      <w:bookmarkStart w:id="3971" w:name="_Toc61930640"/>
      <w:bookmarkStart w:id="3972" w:name="_Toc87852927"/>
      <w:bookmarkStart w:id="3973" w:name="_Toc102814044"/>
      <w:bookmarkStart w:id="3974" w:name="_Toc104945571"/>
      <w:bookmarkStart w:id="3975" w:name="_Toc153096026"/>
      <w:bookmarkStart w:id="3976" w:name="_Toc153097274"/>
      <w:r>
        <w:rPr>
          <w:rStyle w:val="CharSectno"/>
        </w:rPr>
        <w:t>1</w:t>
      </w:r>
      <w:r>
        <w:rPr>
          <w:snapToGrid w:val="0"/>
        </w:rPr>
        <w:t>.</w:t>
      </w:r>
      <w:r>
        <w:rPr>
          <w:snapToGrid w:val="0"/>
        </w:rPr>
        <w:tab/>
        <w:t>Trial with assessors</w:t>
      </w:r>
      <w:bookmarkEnd w:id="3968"/>
      <w:bookmarkEnd w:id="3969"/>
      <w:bookmarkEnd w:id="3970"/>
      <w:bookmarkEnd w:id="3971"/>
      <w:bookmarkEnd w:id="3972"/>
      <w:bookmarkEnd w:id="3973"/>
      <w:bookmarkEnd w:id="3974"/>
      <w:bookmarkEnd w:id="3975"/>
      <w:bookmarkEnd w:id="397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3977" w:name="_Toc437921356"/>
      <w:bookmarkStart w:id="3978" w:name="_Toc483971809"/>
      <w:bookmarkStart w:id="3979" w:name="_Toc520885243"/>
      <w:bookmarkStart w:id="3980" w:name="_Toc61930641"/>
      <w:bookmarkStart w:id="3981" w:name="_Toc87852928"/>
      <w:bookmarkStart w:id="3982" w:name="_Toc102814045"/>
      <w:bookmarkStart w:id="3983" w:name="_Toc104945572"/>
      <w:bookmarkStart w:id="3984" w:name="_Toc153096027"/>
      <w:bookmarkStart w:id="3985" w:name="_Toc153097275"/>
      <w:r>
        <w:rPr>
          <w:rStyle w:val="CharSectno"/>
        </w:rPr>
        <w:t>2</w:t>
      </w:r>
      <w:r>
        <w:rPr>
          <w:snapToGrid w:val="0"/>
        </w:rPr>
        <w:t>.</w:t>
      </w:r>
      <w:r>
        <w:rPr>
          <w:snapToGrid w:val="0"/>
        </w:rPr>
        <w:tab/>
        <w:t>Trial before a Referee</w:t>
      </w:r>
      <w:bookmarkEnd w:id="3977"/>
      <w:bookmarkEnd w:id="3978"/>
      <w:bookmarkEnd w:id="3979"/>
      <w:bookmarkEnd w:id="3980"/>
      <w:bookmarkEnd w:id="3981"/>
      <w:bookmarkEnd w:id="3982"/>
      <w:bookmarkEnd w:id="3983"/>
      <w:bookmarkEnd w:id="3984"/>
      <w:bookmarkEnd w:id="398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3986" w:name="_Toc437921357"/>
      <w:bookmarkStart w:id="3987" w:name="_Toc483971810"/>
      <w:bookmarkStart w:id="3988" w:name="_Toc520885244"/>
      <w:bookmarkStart w:id="3989" w:name="_Toc61930642"/>
      <w:bookmarkStart w:id="3990" w:name="_Toc87852929"/>
      <w:bookmarkStart w:id="3991" w:name="_Toc102814046"/>
      <w:bookmarkStart w:id="3992" w:name="_Toc104945573"/>
      <w:bookmarkStart w:id="3993" w:name="_Toc153096028"/>
      <w:bookmarkStart w:id="3994" w:name="_Toc153097276"/>
      <w:r>
        <w:rPr>
          <w:rStyle w:val="CharSectno"/>
        </w:rPr>
        <w:t>3</w:t>
      </w:r>
      <w:r>
        <w:rPr>
          <w:snapToGrid w:val="0"/>
        </w:rPr>
        <w:t>.</w:t>
      </w:r>
      <w:r>
        <w:rPr>
          <w:snapToGrid w:val="0"/>
        </w:rPr>
        <w:tab/>
        <w:t>Evidence before Referee</w:t>
      </w:r>
      <w:bookmarkEnd w:id="3986"/>
      <w:bookmarkEnd w:id="3987"/>
      <w:bookmarkEnd w:id="3988"/>
      <w:bookmarkEnd w:id="3989"/>
      <w:bookmarkEnd w:id="3990"/>
      <w:bookmarkEnd w:id="3991"/>
      <w:bookmarkEnd w:id="3992"/>
      <w:bookmarkEnd w:id="3993"/>
      <w:bookmarkEnd w:id="399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3995" w:name="_Toc437921358"/>
      <w:bookmarkStart w:id="3996" w:name="_Toc483971811"/>
      <w:bookmarkStart w:id="3997" w:name="_Toc520885245"/>
      <w:bookmarkStart w:id="3998" w:name="_Toc61930643"/>
      <w:bookmarkStart w:id="3999" w:name="_Toc87852930"/>
      <w:bookmarkStart w:id="4000" w:name="_Toc102814047"/>
      <w:bookmarkStart w:id="4001" w:name="_Toc104945574"/>
      <w:bookmarkStart w:id="4002" w:name="_Toc153096029"/>
      <w:bookmarkStart w:id="4003" w:name="_Toc153097277"/>
      <w:r>
        <w:rPr>
          <w:rStyle w:val="CharSectno"/>
        </w:rPr>
        <w:t>4</w:t>
      </w:r>
      <w:r>
        <w:rPr>
          <w:snapToGrid w:val="0"/>
        </w:rPr>
        <w:t>.</w:t>
      </w:r>
      <w:r>
        <w:rPr>
          <w:snapToGrid w:val="0"/>
        </w:rPr>
        <w:tab/>
        <w:t>Authority of Referee</w:t>
      </w:r>
      <w:bookmarkEnd w:id="3995"/>
      <w:bookmarkEnd w:id="3996"/>
      <w:bookmarkEnd w:id="3997"/>
      <w:bookmarkEnd w:id="3998"/>
      <w:bookmarkEnd w:id="3999"/>
      <w:bookmarkEnd w:id="4000"/>
      <w:bookmarkEnd w:id="4001"/>
      <w:bookmarkEnd w:id="4002"/>
      <w:bookmarkEnd w:id="400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004" w:name="_Toc437921359"/>
      <w:bookmarkStart w:id="4005" w:name="_Toc483971812"/>
      <w:bookmarkStart w:id="4006" w:name="_Toc520885246"/>
      <w:bookmarkStart w:id="4007" w:name="_Toc61930644"/>
      <w:bookmarkStart w:id="4008" w:name="_Toc87852931"/>
      <w:bookmarkStart w:id="4009" w:name="_Toc102814048"/>
      <w:bookmarkStart w:id="4010" w:name="_Toc104945575"/>
      <w:bookmarkStart w:id="4011" w:name="_Toc153096030"/>
      <w:bookmarkStart w:id="4012" w:name="_Toc153097278"/>
      <w:r>
        <w:rPr>
          <w:rStyle w:val="CharSectno"/>
        </w:rPr>
        <w:t>5</w:t>
      </w:r>
      <w:r>
        <w:rPr>
          <w:snapToGrid w:val="0"/>
        </w:rPr>
        <w:t>.</w:t>
      </w:r>
      <w:r>
        <w:rPr>
          <w:snapToGrid w:val="0"/>
        </w:rPr>
        <w:tab/>
        <w:t>No power to imprison</w:t>
      </w:r>
      <w:bookmarkEnd w:id="4004"/>
      <w:bookmarkEnd w:id="4005"/>
      <w:bookmarkEnd w:id="4006"/>
      <w:bookmarkEnd w:id="4007"/>
      <w:bookmarkEnd w:id="4008"/>
      <w:bookmarkEnd w:id="4009"/>
      <w:bookmarkEnd w:id="4010"/>
      <w:bookmarkEnd w:id="4011"/>
      <w:bookmarkEnd w:id="401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013" w:name="_Toc437921360"/>
      <w:bookmarkStart w:id="4014" w:name="_Toc483971813"/>
      <w:bookmarkStart w:id="4015" w:name="_Toc520885247"/>
      <w:bookmarkStart w:id="4016" w:name="_Toc61930645"/>
      <w:bookmarkStart w:id="4017" w:name="_Toc87852932"/>
      <w:bookmarkStart w:id="4018" w:name="_Toc102814049"/>
      <w:bookmarkStart w:id="4019" w:name="_Toc104945576"/>
      <w:bookmarkStart w:id="4020" w:name="_Toc153096031"/>
      <w:bookmarkStart w:id="4021" w:name="_Toc153097279"/>
      <w:r>
        <w:rPr>
          <w:rStyle w:val="CharSectno"/>
        </w:rPr>
        <w:t>6</w:t>
      </w:r>
      <w:r>
        <w:rPr>
          <w:snapToGrid w:val="0"/>
        </w:rPr>
        <w:t>.</w:t>
      </w:r>
      <w:r>
        <w:rPr>
          <w:snapToGrid w:val="0"/>
        </w:rPr>
        <w:tab/>
        <w:t>Referee may submit question to the Court</w:t>
      </w:r>
      <w:bookmarkEnd w:id="4013"/>
      <w:bookmarkEnd w:id="4014"/>
      <w:bookmarkEnd w:id="4015"/>
      <w:bookmarkEnd w:id="4016"/>
      <w:bookmarkEnd w:id="4017"/>
      <w:bookmarkEnd w:id="4018"/>
      <w:bookmarkEnd w:id="4019"/>
      <w:bookmarkEnd w:id="4020"/>
      <w:bookmarkEnd w:id="402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022" w:name="_Toc437921361"/>
      <w:bookmarkStart w:id="4023" w:name="_Toc483971814"/>
      <w:bookmarkStart w:id="4024" w:name="_Toc520885248"/>
      <w:bookmarkStart w:id="4025" w:name="_Toc61930646"/>
      <w:bookmarkStart w:id="4026" w:name="_Toc87852933"/>
      <w:bookmarkStart w:id="4027" w:name="_Toc102814050"/>
      <w:bookmarkStart w:id="4028" w:name="_Toc104945577"/>
      <w:bookmarkStart w:id="4029" w:name="_Toc153096032"/>
      <w:bookmarkStart w:id="4030" w:name="_Toc153097280"/>
      <w:r>
        <w:rPr>
          <w:rStyle w:val="CharSectno"/>
        </w:rPr>
        <w:t>7</w:t>
      </w:r>
      <w:r>
        <w:rPr>
          <w:snapToGrid w:val="0"/>
        </w:rPr>
        <w:t>.</w:t>
      </w:r>
      <w:r>
        <w:rPr>
          <w:snapToGrid w:val="0"/>
        </w:rPr>
        <w:tab/>
        <w:t>Notice of report</w:t>
      </w:r>
      <w:bookmarkEnd w:id="4022"/>
      <w:bookmarkEnd w:id="4023"/>
      <w:bookmarkEnd w:id="4024"/>
      <w:bookmarkEnd w:id="4025"/>
      <w:bookmarkEnd w:id="4026"/>
      <w:bookmarkEnd w:id="4027"/>
      <w:bookmarkEnd w:id="4028"/>
      <w:bookmarkEnd w:id="4029"/>
      <w:bookmarkEnd w:id="403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031" w:name="_Toc437921362"/>
      <w:bookmarkStart w:id="4032" w:name="_Toc483971815"/>
      <w:bookmarkStart w:id="4033" w:name="_Toc520885249"/>
      <w:bookmarkStart w:id="4034" w:name="_Toc61930647"/>
      <w:bookmarkStart w:id="4035" w:name="_Toc87852934"/>
      <w:bookmarkStart w:id="4036" w:name="_Toc102814051"/>
      <w:bookmarkStart w:id="4037" w:name="_Toc104945578"/>
      <w:bookmarkStart w:id="4038" w:name="_Toc153096033"/>
      <w:bookmarkStart w:id="4039" w:name="_Toc153097281"/>
      <w:r>
        <w:rPr>
          <w:rStyle w:val="CharSectno"/>
        </w:rPr>
        <w:t>8</w:t>
      </w:r>
      <w:r>
        <w:rPr>
          <w:snapToGrid w:val="0"/>
        </w:rPr>
        <w:t>.</w:t>
      </w:r>
      <w:r>
        <w:rPr>
          <w:snapToGrid w:val="0"/>
        </w:rPr>
        <w:tab/>
        <w:t>Adoption, etc. of report where further consideration adjourned</w:t>
      </w:r>
      <w:bookmarkEnd w:id="4031"/>
      <w:bookmarkEnd w:id="4032"/>
      <w:bookmarkEnd w:id="4033"/>
      <w:bookmarkEnd w:id="4034"/>
      <w:bookmarkEnd w:id="4035"/>
      <w:bookmarkEnd w:id="4036"/>
      <w:bookmarkEnd w:id="4037"/>
      <w:bookmarkEnd w:id="4038"/>
      <w:bookmarkEnd w:id="403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040" w:name="_Toc437921363"/>
      <w:bookmarkStart w:id="4041" w:name="_Toc483971816"/>
      <w:bookmarkStart w:id="4042" w:name="_Toc520885250"/>
      <w:bookmarkStart w:id="4043" w:name="_Toc61930648"/>
      <w:bookmarkStart w:id="4044" w:name="_Toc87852935"/>
      <w:bookmarkStart w:id="4045" w:name="_Toc102814052"/>
      <w:bookmarkStart w:id="4046" w:name="_Toc104945579"/>
      <w:bookmarkStart w:id="4047" w:name="_Toc153096034"/>
      <w:bookmarkStart w:id="4048" w:name="_Toc153097282"/>
      <w:r>
        <w:rPr>
          <w:rStyle w:val="CharSectno"/>
        </w:rPr>
        <w:t>9</w:t>
      </w:r>
      <w:r>
        <w:rPr>
          <w:snapToGrid w:val="0"/>
        </w:rPr>
        <w:t>.</w:t>
      </w:r>
      <w:r>
        <w:rPr>
          <w:snapToGrid w:val="0"/>
        </w:rPr>
        <w:tab/>
        <w:t>Application to adopt or vary report</w:t>
      </w:r>
      <w:bookmarkEnd w:id="4040"/>
      <w:bookmarkEnd w:id="4041"/>
      <w:bookmarkEnd w:id="4042"/>
      <w:bookmarkEnd w:id="4043"/>
      <w:bookmarkEnd w:id="4044"/>
      <w:bookmarkEnd w:id="4045"/>
      <w:bookmarkEnd w:id="4046"/>
      <w:bookmarkEnd w:id="4047"/>
      <w:bookmarkEnd w:id="404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049" w:name="_Toc437921364"/>
      <w:bookmarkStart w:id="4050" w:name="_Toc483971817"/>
      <w:bookmarkStart w:id="4051" w:name="_Toc520885251"/>
      <w:bookmarkStart w:id="4052" w:name="_Toc61930649"/>
      <w:bookmarkStart w:id="4053" w:name="_Toc87852936"/>
      <w:bookmarkStart w:id="4054" w:name="_Toc102814053"/>
      <w:bookmarkStart w:id="4055" w:name="_Toc104945580"/>
      <w:bookmarkStart w:id="4056" w:name="_Toc153096035"/>
      <w:bookmarkStart w:id="4057" w:name="_Toc153097283"/>
      <w:r>
        <w:rPr>
          <w:rStyle w:val="CharSectno"/>
        </w:rPr>
        <w:t>10</w:t>
      </w:r>
      <w:r>
        <w:rPr>
          <w:snapToGrid w:val="0"/>
        </w:rPr>
        <w:t>.</w:t>
      </w:r>
      <w:r>
        <w:rPr>
          <w:snapToGrid w:val="0"/>
        </w:rPr>
        <w:tab/>
        <w:t>Costs</w:t>
      </w:r>
      <w:bookmarkEnd w:id="4049"/>
      <w:bookmarkEnd w:id="4050"/>
      <w:bookmarkEnd w:id="4051"/>
      <w:bookmarkEnd w:id="4052"/>
      <w:bookmarkEnd w:id="4053"/>
      <w:bookmarkEnd w:id="4054"/>
      <w:bookmarkEnd w:id="4055"/>
      <w:bookmarkEnd w:id="4056"/>
      <w:bookmarkEnd w:id="405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058" w:name="_Toc437921365"/>
      <w:bookmarkStart w:id="4059" w:name="_Toc483971818"/>
      <w:bookmarkStart w:id="4060" w:name="_Toc520885252"/>
      <w:bookmarkStart w:id="4061" w:name="_Toc61930650"/>
      <w:bookmarkStart w:id="4062" w:name="_Toc87852937"/>
      <w:bookmarkStart w:id="4063" w:name="_Toc102814054"/>
      <w:bookmarkStart w:id="4064" w:name="_Toc104945581"/>
      <w:bookmarkStart w:id="4065" w:name="_Toc153096036"/>
      <w:bookmarkStart w:id="4066" w:name="_Toc153097284"/>
      <w:r>
        <w:rPr>
          <w:rStyle w:val="CharSectno"/>
        </w:rPr>
        <w:t>11</w:t>
      </w:r>
      <w:r>
        <w:rPr>
          <w:snapToGrid w:val="0"/>
        </w:rPr>
        <w:t>.</w:t>
      </w:r>
      <w:r>
        <w:rPr>
          <w:snapToGrid w:val="0"/>
        </w:rPr>
        <w:tab/>
        <w:t>Application of this Order to other references</w:t>
      </w:r>
      <w:bookmarkEnd w:id="4058"/>
      <w:bookmarkEnd w:id="4059"/>
      <w:bookmarkEnd w:id="4060"/>
      <w:bookmarkEnd w:id="4061"/>
      <w:bookmarkEnd w:id="4062"/>
      <w:bookmarkEnd w:id="4063"/>
      <w:bookmarkEnd w:id="4064"/>
      <w:bookmarkEnd w:id="4065"/>
      <w:bookmarkEnd w:id="406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067" w:name="_Toc74019254"/>
      <w:bookmarkStart w:id="4068" w:name="_Toc75327651"/>
      <w:bookmarkStart w:id="4069" w:name="_Toc75941067"/>
      <w:bookmarkStart w:id="4070" w:name="_Toc80605306"/>
      <w:bookmarkStart w:id="4071" w:name="_Toc80608473"/>
      <w:bookmarkStart w:id="4072" w:name="_Toc81283246"/>
      <w:bookmarkStart w:id="4073" w:name="_Toc87852938"/>
      <w:bookmarkStart w:id="4074" w:name="_Toc101599283"/>
      <w:bookmarkStart w:id="4075" w:name="_Toc102560458"/>
      <w:bookmarkStart w:id="4076" w:name="_Toc102814055"/>
      <w:bookmarkStart w:id="4077" w:name="_Toc102990443"/>
      <w:bookmarkStart w:id="4078" w:name="_Toc104945582"/>
      <w:bookmarkStart w:id="4079" w:name="_Toc105492705"/>
      <w:bookmarkStart w:id="4080" w:name="_Toc153096037"/>
      <w:bookmarkStart w:id="4081" w:name="_Toc153097285"/>
      <w:r>
        <w:rPr>
          <w:rStyle w:val="CharPartNo"/>
        </w:rPr>
        <w:t>Order 36</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r>
        <w:rPr>
          <w:rStyle w:val="CharDivNo"/>
        </w:rPr>
        <w:t> </w:t>
      </w:r>
      <w:r>
        <w:t>—</w:t>
      </w:r>
      <w:r>
        <w:rPr>
          <w:rStyle w:val="CharDivText"/>
        </w:rPr>
        <w:t> </w:t>
      </w:r>
      <w:bookmarkStart w:id="4082" w:name="_Toc80608474"/>
      <w:bookmarkStart w:id="4083" w:name="_Toc81283247"/>
      <w:bookmarkStart w:id="4084" w:name="_Toc87852939"/>
      <w:r>
        <w:rPr>
          <w:rStyle w:val="CharPartText"/>
        </w:rPr>
        <w:t>Evidence: General</w:t>
      </w:r>
      <w:bookmarkEnd w:id="4080"/>
      <w:bookmarkEnd w:id="4081"/>
      <w:bookmarkEnd w:id="4082"/>
      <w:bookmarkEnd w:id="4083"/>
      <w:bookmarkEnd w:id="4084"/>
    </w:p>
    <w:p>
      <w:pPr>
        <w:pStyle w:val="Heading5"/>
        <w:rPr>
          <w:snapToGrid w:val="0"/>
        </w:rPr>
      </w:pPr>
      <w:bookmarkStart w:id="4085" w:name="_Toc437921366"/>
      <w:bookmarkStart w:id="4086" w:name="_Toc483971819"/>
      <w:bookmarkStart w:id="4087" w:name="_Toc520885253"/>
      <w:bookmarkStart w:id="4088" w:name="_Toc61930651"/>
      <w:bookmarkStart w:id="4089" w:name="_Toc87852940"/>
      <w:bookmarkStart w:id="4090" w:name="_Toc102814056"/>
      <w:bookmarkStart w:id="4091" w:name="_Toc104945583"/>
      <w:bookmarkStart w:id="4092" w:name="_Toc153096038"/>
      <w:bookmarkStart w:id="4093" w:name="_Toc153097286"/>
      <w:r>
        <w:rPr>
          <w:rStyle w:val="CharSectno"/>
        </w:rPr>
        <w:t>1</w:t>
      </w:r>
      <w:r>
        <w:rPr>
          <w:snapToGrid w:val="0"/>
        </w:rPr>
        <w:t>.</w:t>
      </w:r>
      <w:r>
        <w:rPr>
          <w:snapToGrid w:val="0"/>
        </w:rPr>
        <w:tab/>
        <w:t>General rule — oral examination</w:t>
      </w:r>
      <w:bookmarkEnd w:id="4085"/>
      <w:bookmarkEnd w:id="4086"/>
      <w:bookmarkEnd w:id="4087"/>
      <w:bookmarkEnd w:id="4088"/>
      <w:bookmarkEnd w:id="4089"/>
      <w:bookmarkEnd w:id="4090"/>
      <w:bookmarkEnd w:id="4091"/>
      <w:bookmarkEnd w:id="4092"/>
      <w:bookmarkEnd w:id="409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094" w:name="_Toc437921367"/>
      <w:bookmarkStart w:id="4095" w:name="_Toc483971820"/>
      <w:bookmarkStart w:id="4096" w:name="_Toc520885254"/>
      <w:bookmarkStart w:id="4097" w:name="_Toc61930652"/>
      <w:bookmarkStart w:id="4098" w:name="_Toc87852941"/>
      <w:bookmarkStart w:id="4099" w:name="_Toc102814057"/>
      <w:bookmarkStart w:id="4100" w:name="_Toc104945584"/>
      <w:bookmarkStart w:id="4101" w:name="_Toc153096039"/>
      <w:bookmarkStart w:id="4102" w:name="_Toc153097287"/>
      <w:r>
        <w:rPr>
          <w:rStyle w:val="CharSectno"/>
        </w:rPr>
        <w:t>2</w:t>
      </w:r>
      <w:r>
        <w:rPr>
          <w:snapToGrid w:val="0"/>
        </w:rPr>
        <w:t>.</w:t>
      </w:r>
      <w:r>
        <w:rPr>
          <w:snapToGrid w:val="0"/>
        </w:rPr>
        <w:tab/>
        <w:t>Evidence by affidavit</w:t>
      </w:r>
      <w:bookmarkEnd w:id="4094"/>
      <w:bookmarkEnd w:id="4095"/>
      <w:bookmarkEnd w:id="4096"/>
      <w:bookmarkEnd w:id="4097"/>
      <w:bookmarkEnd w:id="4098"/>
      <w:bookmarkEnd w:id="4099"/>
      <w:bookmarkEnd w:id="4100"/>
      <w:bookmarkEnd w:id="4101"/>
      <w:bookmarkEnd w:id="410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103" w:name="_Toc437921368"/>
      <w:bookmarkStart w:id="4104" w:name="_Toc483971821"/>
      <w:bookmarkStart w:id="4105" w:name="_Toc520885255"/>
      <w:bookmarkStart w:id="4106" w:name="_Toc61930653"/>
      <w:bookmarkStart w:id="4107" w:name="_Toc87852942"/>
      <w:bookmarkStart w:id="4108" w:name="_Toc102814058"/>
      <w:bookmarkStart w:id="4109" w:name="_Toc104945585"/>
      <w:bookmarkStart w:id="4110" w:name="_Toc153096040"/>
      <w:bookmarkStart w:id="4111" w:name="_Toc153097288"/>
      <w:r>
        <w:rPr>
          <w:rStyle w:val="CharSectno"/>
        </w:rPr>
        <w:t>3</w:t>
      </w:r>
      <w:r>
        <w:rPr>
          <w:snapToGrid w:val="0"/>
        </w:rPr>
        <w:t>.</w:t>
      </w:r>
      <w:r>
        <w:rPr>
          <w:snapToGrid w:val="0"/>
        </w:rPr>
        <w:tab/>
        <w:t>Evidence of children and other witnesses</w:t>
      </w:r>
      <w:bookmarkEnd w:id="4103"/>
      <w:bookmarkEnd w:id="4104"/>
      <w:bookmarkEnd w:id="4105"/>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112" w:name="_Toc437921369"/>
      <w:bookmarkStart w:id="4113" w:name="_Toc483971822"/>
      <w:bookmarkStart w:id="4114" w:name="_Toc520885256"/>
      <w:bookmarkStart w:id="4115" w:name="_Toc61930654"/>
      <w:bookmarkStart w:id="4116" w:name="_Toc87852943"/>
      <w:bookmarkStart w:id="4117" w:name="_Toc102814059"/>
      <w:bookmarkStart w:id="4118" w:name="_Toc104945586"/>
      <w:bookmarkStart w:id="4119" w:name="_Toc153096041"/>
      <w:bookmarkStart w:id="4120" w:name="_Toc153097289"/>
      <w:r>
        <w:rPr>
          <w:rStyle w:val="CharSectno"/>
        </w:rPr>
        <w:t>4</w:t>
      </w:r>
      <w:r>
        <w:rPr>
          <w:snapToGrid w:val="0"/>
        </w:rPr>
        <w:t>.</w:t>
      </w:r>
      <w:r>
        <w:rPr>
          <w:snapToGrid w:val="0"/>
        </w:rPr>
        <w:tab/>
        <w:t>Reception of plans, etc. in evidence</w:t>
      </w:r>
      <w:bookmarkEnd w:id="4112"/>
      <w:bookmarkEnd w:id="4113"/>
      <w:bookmarkEnd w:id="4114"/>
      <w:bookmarkEnd w:id="4115"/>
      <w:bookmarkEnd w:id="4116"/>
      <w:bookmarkEnd w:id="4117"/>
      <w:bookmarkEnd w:id="4118"/>
      <w:bookmarkEnd w:id="4119"/>
      <w:bookmarkEnd w:id="412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121" w:name="_Toc437921370"/>
      <w:bookmarkStart w:id="4122" w:name="_Toc483971823"/>
      <w:bookmarkStart w:id="4123" w:name="_Toc520885257"/>
      <w:bookmarkStart w:id="4124" w:name="_Toc61930655"/>
      <w:bookmarkStart w:id="4125" w:name="_Toc87852944"/>
      <w:bookmarkStart w:id="4126" w:name="_Toc102814060"/>
      <w:bookmarkStart w:id="4127" w:name="_Toc104945587"/>
      <w:bookmarkStart w:id="4128" w:name="_Toc153096042"/>
      <w:bookmarkStart w:id="4129" w:name="_Toc153097290"/>
      <w:r>
        <w:rPr>
          <w:rStyle w:val="CharSectno"/>
        </w:rPr>
        <w:t>5</w:t>
      </w:r>
      <w:r>
        <w:rPr>
          <w:snapToGrid w:val="0"/>
        </w:rPr>
        <w:t>.</w:t>
      </w:r>
      <w:r>
        <w:rPr>
          <w:snapToGrid w:val="0"/>
        </w:rPr>
        <w:tab/>
        <w:t>Orders may be revoked</w:t>
      </w:r>
      <w:bookmarkEnd w:id="4121"/>
      <w:bookmarkEnd w:id="4122"/>
      <w:bookmarkEnd w:id="4123"/>
      <w:bookmarkEnd w:id="4124"/>
      <w:bookmarkEnd w:id="4125"/>
      <w:bookmarkEnd w:id="4126"/>
      <w:bookmarkEnd w:id="4127"/>
      <w:bookmarkEnd w:id="4128"/>
      <w:bookmarkEnd w:id="412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130" w:name="_Toc437921371"/>
      <w:bookmarkStart w:id="4131" w:name="_Toc483971824"/>
      <w:bookmarkStart w:id="4132" w:name="_Toc520885258"/>
      <w:bookmarkStart w:id="4133" w:name="_Toc61930656"/>
      <w:bookmarkStart w:id="4134" w:name="_Toc87852945"/>
      <w:bookmarkStart w:id="4135" w:name="_Toc102814061"/>
      <w:bookmarkStart w:id="4136" w:name="_Toc104945588"/>
      <w:bookmarkStart w:id="4137" w:name="_Toc153096043"/>
      <w:bookmarkStart w:id="4138" w:name="_Toc153097291"/>
      <w:r>
        <w:rPr>
          <w:rStyle w:val="CharSectno"/>
        </w:rPr>
        <w:t>6</w:t>
      </w:r>
      <w:r>
        <w:rPr>
          <w:snapToGrid w:val="0"/>
        </w:rPr>
        <w:t>.</w:t>
      </w:r>
      <w:r>
        <w:rPr>
          <w:snapToGrid w:val="0"/>
        </w:rPr>
        <w:tab/>
        <w:t>Trials of issues, references, etc.</w:t>
      </w:r>
      <w:bookmarkEnd w:id="4130"/>
      <w:bookmarkEnd w:id="4131"/>
      <w:bookmarkEnd w:id="4132"/>
      <w:bookmarkEnd w:id="4133"/>
      <w:bookmarkEnd w:id="4134"/>
      <w:bookmarkEnd w:id="4135"/>
      <w:bookmarkEnd w:id="4136"/>
      <w:bookmarkEnd w:id="4137"/>
      <w:bookmarkEnd w:id="4138"/>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139" w:name="_Toc437921372"/>
      <w:bookmarkStart w:id="4140" w:name="_Toc483971825"/>
      <w:bookmarkStart w:id="4141" w:name="_Toc520885259"/>
      <w:bookmarkStart w:id="4142" w:name="_Toc61930657"/>
      <w:bookmarkStart w:id="4143" w:name="_Toc87852946"/>
      <w:bookmarkStart w:id="4144" w:name="_Toc102814062"/>
      <w:bookmarkStart w:id="4145" w:name="_Toc104945589"/>
      <w:bookmarkStart w:id="4146" w:name="_Toc153096044"/>
      <w:bookmarkStart w:id="4147" w:name="_Toc153097292"/>
      <w:r>
        <w:rPr>
          <w:rStyle w:val="CharSectno"/>
        </w:rPr>
        <w:t>7</w:t>
      </w:r>
      <w:r>
        <w:rPr>
          <w:snapToGrid w:val="0"/>
        </w:rPr>
        <w:t>.</w:t>
      </w:r>
      <w:r>
        <w:rPr>
          <w:snapToGrid w:val="0"/>
        </w:rPr>
        <w:tab/>
        <w:t>Depositions as evidence</w:t>
      </w:r>
      <w:bookmarkEnd w:id="4139"/>
      <w:bookmarkEnd w:id="4140"/>
      <w:bookmarkEnd w:id="4141"/>
      <w:bookmarkEnd w:id="4142"/>
      <w:bookmarkEnd w:id="4143"/>
      <w:bookmarkEnd w:id="4144"/>
      <w:bookmarkEnd w:id="4145"/>
      <w:bookmarkEnd w:id="4146"/>
      <w:bookmarkEnd w:id="414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148" w:name="_Toc437921373"/>
      <w:bookmarkStart w:id="4149" w:name="_Toc483971826"/>
      <w:bookmarkStart w:id="4150" w:name="_Toc520885260"/>
      <w:bookmarkStart w:id="4151" w:name="_Toc61930658"/>
      <w:bookmarkStart w:id="4152" w:name="_Toc87852947"/>
      <w:bookmarkStart w:id="4153" w:name="_Toc102814063"/>
      <w:bookmarkStart w:id="4154" w:name="_Toc104945590"/>
      <w:bookmarkStart w:id="4155" w:name="_Toc153096045"/>
      <w:bookmarkStart w:id="4156" w:name="_Toc153097293"/>
      <w:r>
        <w:rPr>
          <w:rStyle w:val="CharSectno"/>
        </w:rPr>
        <w:t>8</w:t>
      </w:r>
      <w:r>
        <w:rPr>
          <w:snapToGrid w:val="0"/>
        </w:rPr>
        <w:t>.</w:t>
      </w:r>
      <w:r>
        <w:rPr>
          <w:snapToGrid w:val="0"/>
        </w:rPr>
        <w:tab/>
        <w:t>Court documents admissible in evidence</w:t>
      </w:r>
      <w:bookmarkEnd w:id="4148"/>
      <w:bookmarkEnd w:id="4149"/>
      <w:bookmarkEnd w:id="4150"/>
      <w:bookmarkEnd w:id="4151"/>
      <w:bookmarkEnd w:id="4152"/>
      <w:bookmarkEnd w:id="4153"/>
      <w:bookmarkEnd w:id="4154"/>
      <w:bookmarkEnd w:id="4155"/>
      <w:bookmarkEnd w:id="415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157" w:name="_Toc437921374"/>
      <w:bookmarkStart w:id="4158" w:name="_Toc483971827"/>
      <w:bookmarkStart w:id="4159" w:name="_Toc520885261"/>
      <w:bookmarkStart w:id="4160" w:name="_Toc61930659"/>
      <w:bookmarkStart w:id="4161" w:name="_Toc87852948"/>
      <w:bookmarkStart w:id="4162" w:name="_Toc102814064"/>
      <w:bookmarkStart w:id="4163" w:name="_Toc104945591"/>
      <w:bookmarkStart w:id="4164" w:name="_Toc153096046"/>
      <w:bookmarkStart w:id="4165" w:name="_Toc153097294"/>
      <w:r>
        <w:rPr>
          <w:rStyle w:val="CharSectno"/>
        </w:rPr>
        <w:t>9</w:t>
      </w:r>
      <w:r>
        <w:rPr>
          <w:snapToGrid w:val="0"/>
        </w:rPr>
        <w:t>.</w:t>
      </w:r>
      <w:r>
        <w:rPr>
          <w:snapToGrid w:val="0"/>
        </w:rPr>
        <w:tab/>
        <w:t>Evidence at trial may be used in subsequent proceedings</w:t>
      </w:r>
      <w:bookmarkEnd w:id="4157"/>
      <w:bookmarkEnd w:id="4158"/>
      <w:bookmarkEnd w:id="4159"/>
      <w:bookmarkEnd w:id="4160"/>
      <w:bookmarkEnd w:id="4161"/>
      <w:bookmarkEnd w:id="4162"/>
      <w:bookmarkEnd w:id="4163"/>
      <w:bookmarkEnd w:id="4164"/>
      <w:bookmarkEnd w:id="4165"/>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166" w:name="_Toc437921375"/>
      <w:bookmarkStart w:id="4167" w:name="_Toc483971828"/>
      <w:bookmarkStart w:id="4168" w:name="_Toc520885262"/>
      <w:bookmarkStart w:id="4169" w:name="_Toc61930660"/>
      <w:bookmarkStart w:id="4170" w:name="_Toc87852949"/>
      <w:bookmarkStart w:id="4171" w:name="_Toc102814065"/>
      <w:bookmarkStart w:id="4172" w:name="_Toc104945592"/>
      <w:bookmarkStart w:id="4173" w:name="_Toc153096047"/>
      <w:bookmarkStart w:id="4174" w:name="_Toc153097295"/>
      <w:r>
        <w:rPr>
          <w:rStyle w:val="CharSectno"/>
        </w:rPr>
        <w:t>10</w:t>
      </w:r>
      <w:r>
        <w:rPr>
          <w:snapToGrid w:val="0"/>
        </w:rPr>
        <w:t>.</w:t>
      </w:r>
      <w:r>
        <w:rPr>
          <w:snapToGrid w:val="0"/>
        </w:rPr>
        <w:tab/>
        <w:t>Evidence in another cause</w:t>
      </w:r>
      <w:bookmarkEnd w:id="4166"/>
      <w:bookmarkEnd w:id="4167"/>
      <w:bookmarkEnd w:id="4168"/>
      <w:bookmarkEnd w:id="4169"/>
      <w:bookmarkEnd w:id="4170"/>
      <w:bookmarkEnd w:id="4171"/>
      <w:bookmarkEnd w:id="4172"/>
      <w:bookmarkEnd w:id="4173"/>
      <w:bookmarkEnd w:id="4174"/>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175" w:name="_Toc437921376"/>
      <w:bookmarkStart w:id="4176" w:name="_Toc483971829"/>
      <w:bookmarkStart w:id="4177" w:name="_Toc520885263"/>
      <w:bookmarkStart w:id="4178" w:name="_Toc61930661"/>
      <w:bookmarkStart w:id="4179" w:name="_Toc87852950"/>
      <w:bookmarkStart w:id="4180" w:name="_Toc102814066"/>
      <w:bookmarkStart w:id="4181" w:name="_Toc104945593"/>
      <w:bookmarkStart w:id="4182" w:name="_Toc153096048"/>
      <w:bookmarkStart w:id="4183" w:name="_Toc153097296"/>
      <w:r>
        <w:rPr>
          <w:rStyle w:val="CharSectno"/>
        </w:rPr>
        <w:t>11</w:t>
      </w:r>
      <w:r>
        <w:rPr>
          <w:snapToGrid w:val="0"/>
        </w:rPr>
        <w:t>.</w:t>
      </w:r>
      <w:r>
        <w:rPr>
          <w:snapToGrid w:val="0"/>
        </w:rPr>
        <w:tab/>
        <w:t>Production of documents</w:t>
      </w:r>
      <w:bookmarkEnd w:id="4175"/>
      <w:bookmarkEnd w:id="4176"/>
      <w:bookmarkEnd w:id="4177"/>
      <w:bookmarkEnd w:id="4178"/>
      <w:bookmarkEnd w:id="4179"/>
      <w:bookmarkEnd w:id="4180"/>
      <w:bookmarkEnd w:id="4181"/>
      <w:bookmarkEnd w:id="4182"/>
      <w:bookmarkEnd w:id="418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Heading5"/>
        <w:rPr>
          <w:snapToGrid w:val="0"/>
        </w:rPr>
      </w:pPr>
      <w:bookmarkStart w:id="4184" w:name="_Toc437921377"/>
      <w:bookmarkStart w:id="4185" w:name="_Toc483971830"/>
      <w:bookmarkStart w:id="4186" w:name="_Toc520885264"/>
      <w:bookmarkStart w:id="4187" w:name="_Toc61930662"/>
      <w:bookmarkStart w:id="4188" w:name="_Toc87852951"/>
      <w:bookmarkStart w:id="4189" w:name="_Toc102814067"/>
      <w:bookmarkStart w:id="4190" w:name="_Toc104945594"/>
      <w:bookmarkStart w:id="4191" w:name="_Toc153096049"/>
      <w:bookmarkStart w:id="4192" w:name="_Toc153097297"/>
      <w:r>
        <w:rPr>
          <w:rStyle w:val="CharSectno"/>
        </w:rPr>
        <w:t>12</w:t>
      </w:r>
      <w:r>
        <w:rPr>
          <w:snapToGrid w:val="0"/>
        </w:rPr>
        <w:t>.</w:t>
      </w:r>
      <w:r>
        <w:rPr>
          <w:snapToGrid w:val="0"/>
        </w:rPr>
        <w:tab/>
        <w:t>Writ of subpoena: form and issue</w:t>
      </w:r>
      <w:bookmarkEnd w:id="4184"/>
      <w:bookmarkEnd w:id="4185"/>
      <w:bookmarkEnd w:id="4186"/>
      <w:bookmarkEnd w:id="4187"/>
      <w:bookmarkEnd w:id="4188"/>
      <w:bookmarkEnd w:id="4189"/>
      <w:bookmarkEnd w:id="4190"/>
      <w:bookmarkEnd w:id="4191"/>
      <w:bookmarkEnd w:id="4192"/>
    </w:p>
    <w:p>
      <w:pPr>
        <w:pStyle w:val="Subsection"/>
        <w:rPr>
          <w:snapToGrid w:val="0"/>
        </w:rPr>
      </w:pPr>
      <w:r>
        <w:rPr>
          <w:snapToGrid w:val="0"/>
        </w:rPr>
        <w:tab/>
        <w:t>(1)</w:t>
      </w:r>
      <w:r>
        <w:rPr>
          <w:snapToGrid w:val="0"/>
        </w:rPr>
        <w:tab/>
        <w:t>A writ of subpoena — </w:t>
      </w:r>
    </w:p>
    <w:p>
      <w:pPr>
        <w:pStyle w:val="Indenta"/>
        <w:rPr>
          <w:snapToGrid w:val="0"/>
        </w:rPr>
      </w:pPr>
      <w:r>
        <w:rPr>
          <w:snapToGrid w:val="0"/>
        </w:rPr>
        <w:tab/>
        <w:t>(a)</w:t>
      </w:r>
      <w:r>
        <w:rPr>
          <w:snapToGrid w:val="0"/>
        </w:rPr>
        <w:tab/>
      </w:r>
      <w:r>
        <w:rPr>
          <w:i/>
          <w:snapToGrid w:val="0"/>
        </w:rPr>
        <w:t xml:space="preserve">ad testificandum </w:t>
      </w:r>
      <w:r>
        <w:rPr>
          <w:snapToGrid w:val="0"/>
        </w:rPr>
        <w:t>shall be in the form of Form No. 21;</w:t>
      </w:r>
    </w:p>
    <w:p>
      <w:pPr>
        <w:pStyle w:val="Indenta"/>
        <w:rPr>
          <w:snapToGrid w:val="0"/>
        </w:rPr>
      </w:pPr>
      <w:r>
        <w:rPr>
          <w:snapToGrid w:val="0"/>
        </w:rPr>
        <w:tab/>
        <w:t>(b)</w:t>
      </w:r>
      <w:r>
        <w:rPr>
          <w:snapToGrid w:val="0"/>
        </w:rPr>
        <w:tab/>
        <w:t>duces tecum shall be in the form of Form No. 22, unless it is a subpoena for which leave to serve the subpoena in New Zealand is to be sought pursuant to Order 39A in which case the writ of subpoena shall be in accordance with Form No. 23.</w:t>
      </w:r>
    </w:p>
    <w:p>
      <w:pPr>
        <w:pStyle w:val="Subsection"/>
        <w:ind w:left="0" w:firstLine="0"/>
        <w:rPr>
          <w:snapToGrid w:val="0"/>
        </w:rPr>
      </w:pPr>
      <w:r>
        <w:rPr>
          <w:snapToGrid w:val="0"/>
        </w:rPr>
        <w:tab/>
        <w:t>(1a)</w:t>
      </w:r>
      <w:r>
        <w:rPr>
          <w:snapToGrid w:val="0"/>
        </w:rPr>
        <w:tab/>
        <w:t>A notice in accordance with — </w:t>
      </w:r>
    </w:p>
    <w:p>
      <w:pPr>
        <w:pStyle w:val="Indenta"/>
        <w:rPr>
          <w:snapToGrid w:val="0"/>
        </w:rPr>
      </w:pPr>
      <w:r>
        <w:rPr>
          <w:snapToGrid w:val="0"/>
        </w:rPr>
        <w:tab/>
        <w:t>(a)</w:t>
      </w:r>
      <w:r>
        <w:rPr>
          <w:snapToGrid w:val="0"/>
        </w:rPr>
        <w:tab/>
        <w:t>Form 22A, if the person to whom the writ of subpoena is addressed is not in prison;</w:t>
      </w:r>
    </w:p>
    <w:p>
      <w:pPr>
        <w:pStyle w:val="Indenta"/>
        <w:rPr>
          <w:snapToGrid w:val="0"/>
        </w:rPr>
      </w:pPr>
      <w:r>
        <w:rPr>
          <w:snapToGrid w:val="0"/>
        </w:rPr>
        <w:tab/>
        <w:t>(b)</w:t>
      </w:r>
      <w:r>
        <w:rPr>
          <w:snapToGrid w:val="0"/>
        </w:rPr>
        <w:tab/>
        <w:t>Form 22B, if the person to whom the writ of subpoena is addressed is in prison; or</w:t>
      </w:r>
    </w:p>
    <w:p>
      <w:pPr>
        <w:pStyle w:val="Indenta"/>
        <w:rPr>
          <w:snapToGrid w:val="0"/>
        </w:rPr>
      </w:pPr>
      <w:r>
        <w:rPr>
          <w:snapToGrid w:val="0"/>
        </w:rPr>
        <w:tab/>
        <w:t>(c)</w:t>
      </w:r>
      <w:r>
        <w:rPr>
          <w:snapToGrid w:val="0"/>
        </w:rPr>
        <w:tab/>
        <w:t>Form 23A, if the person to whom the writ is addressed is to be served by leave of the Court under Order 39A,</w:t>
      </w:r>
    </w:p>
    <w:p>
      <w:pPr>
        <w:pStyle w:val="Subsection"/>
        <w:rPr>
          <w:snapToGrid w:val="0"/>
        </w:rPr>
      </w:pPr>
      <w:r>
        <w:rPr>
          <w:snapToGrid w:val="0"/>
        </w:rPr>
        <w:tab/>
      </w:r>
      <w:r>
        <w:rPr>
          <w:snapToGrid w:val="0"/>
        </w:rPr>
        <w:tab/>
        <w:t>informing the person of his rights and obligations in respect of the writ of subpoena, must be attached to the writ of subpoena, or a copy of the writ of subpoena.</w:t>
      </w:r>
    </w:p>
    <w:p>
      <w:pPr>
        <w:pStyle w:val="Subsection"/>
        <w:rPr>
          <w:snapToGrid w:val="0"/>
        </w:rPr>
      </w:pPr>
      <w:r>
        <w:rPr>
          <w:snapToGrid w:val="0"/>
        </w:rPr>
        <w:tab/>
        <w:t>(2)</w:t>
      </w:r>
      <w:r>
        <w:rPr>
          <w:snapToGrid w:val="0"/>
        </w:rPr>
        <w:tab/>
        <w:t>Where it is intended to sue out a writ of subpoena, a praecipe for that purpose in accordance with Form No. 24 must first be filed containing the number of names inserted in the writ of subpoena, the name and address of the party issuing it, if he is acting in person or the name or firm and business address of that party’s solicitors, and if the solicitor is agent only, the name or firm and business address of his principal.</w:t>
      </w:r>
    </w:p>
    <w:p>
      <w:pPr>
        <w:pStyle w:val="Subsection"/>
        <w:rPr>
          <w:snapToGrid w:val="0"/>
        </w:rPr>
      </w:pPr>
      <w:r>
        <w:rPr>
          <w:snapToGrid w:val="0"/>
        </w:rPr>
        <w:tab/>
        <w:t>(3)</w:t>
      </w:r>
      <w:r>
        <w:rPr>
          <w:snapToGrid w:val="0"/>
        </w:rPr>
        <w:tab/>
        <w:t>A writ of subpoena is issued upon its being sealed by an officer of the Central Office.</w:t>
      </w:r>
    </w:p>
    <w:p>
      <w:pPr>
        <w:pStyle w:val="Subsection"/>
        <w:rPr>
          <w:snapToGrid w:val="0"/>
        </w:rPr>
      </w:pPr>
      <w:r>
        <w:rPr>
          <w:snapToGrid w:val="0"/>
        </w:rPr>
        <w:tab/>
        <w:t>(4)</w:t>
      </w:r>
      <w:r>
        <w:rPr>
          <w:snapToGrid w:val="0"/>
        </w:rPr>
        <w:tab/>
        <w:t>With the leave of the Court a writ of subpoena duces tecum</w:t>
      </w:r>
      <w:r>
        <w:rPr>
          <w:i/>
          <w:snapToGrid w:val="0"/>
        </w:rPr>
        <w:t xml:space="preserve"> </w:t>
      </w:r>
      <w:r>
        <w:rPr>
          <w:snapToGrid w:val="0"/>
        </w:rPr>
        <w:t>may require the person to produce the document or object concerned to the Court on a date before the date of the trial so that the party suing out the writ may inspect the document or object.</w:t>
      </w:r>
    </w:p>
    <w:p>
      <w:pPr>
        <w:pStyle w:val="Subsection"/>
        <w:rPr>
          <w:snapToGrid w:val="0"/>
        </w:rPr>
      </w:pPr>
      <w:r>
        <w:rPr>
          <w:snapToGrid w:val="0"/>
        </w:rPr>
        <w:tab/>
        <w:t>(5)</w:t>
      </w:r>
      <w:r>
        <w:rPr>
          <w:snapToGrid w:val="0"/>
        </w:rPr>
        <w:tab/>
        <w:t>When giving leave or at any other time, the Court may order — </w:t>
      </w:r>
    </w:p>
    <w:p>
      <w:pPr>
        <w:pStyle w:val="Indenta"/>
        <w:rPr>
          <w:snapToGrid w:val="0"/>
        </w:rPr>
      </w:pPr>
      <w:r>
        <w:rPr>
          <w:snapToGrid w:val="0"/>
        </w:rPr>
        <w:tab/>
        <w:t>(a)</w:t>
      </w:r>
      <w:r>
        <w:rPr>
          <w:snapToGrid w:val="0"/>
        </w:rPr>
        <w:tab/>
        <w:t>the party suing out the writ of subpoena or any other party to attend the Court to inspect the document or object produced within a set period; and</w:t>
      </w:r>
    </w:p>
    <w:p>
      <w:pPr>
        <w:pStyle w:val="Indenta"/>
        <w:rPr>
          <w:snapToGrid w:val="0"/>
        </w:rPr>
      </w:pPr>
      <w:r>
        <w:rPr>
          <w:snapToGrid w:val="0"/>
        </w:rPr>
        <w:tab/>
        <w:t>(b)</w:t>
      </w:r>
      <w:r>
        <w:rPr>
          <w:snapToGrid w:val="0"/>
        </w:rPr>
        <w:tab/>
        <w:t>that the document or object be returned to the person who produced it after it has been so inspected or after the set period, whichever happens first.</w:t>
      </w:r>
    </w:p>
    <w:p>
      <w:pPr>
        <w:pStyle w:val="Subsection"/>
        <w:rPr>
          <w:snapToGrid w:val="0"/>
        </w:rPr>
      </w:pPr>
      <w:r>
        <w:rPr>
          <w:snapToGrid w:val="0"/>
        </w:rPr>
        <w:tab/>
        <w:t>(6)</w:t>
      </w:r>
      <w:r>
        <w:rPr>
          <w:snapToGrid w:val="0"/>
        </w:rPr>
        <w:tab/>
        <w:t>A document or object so produced shall be delivered into the custody of the Court and, if not returned under an order made under paragraph (5), shall be produced at the trial by the officer of the Court who has custody of it.</w:t>
      </w:r>
    </w:p>
    <w:p>
      <w:pPr>
        <w:pStyle w:val="Subsection"/>
        <w:rPr>
          <w:snapToGrid w:val="0"/>
        </w:rPr>
      </w:pPr>
      <w:r>
        <w:rPr>
          <w:snapToGrid w:val="0"/>
        </w:rPr>
        <w:tab/>
        <w:t>(7)</w:t>
      </w:r>
      <w:r>
        <w:rPr>
          <w:snapToGrid w:val="0"/>
        </w:rPr>
        <w:tab/>
        <w:t>If a document or object is returned to a person under an order made under paragraph (5) and the party who sued out the writ of subpoena or any other party wants the document or object produced at the trial, the party shall give the person at least 14 days notice of the date when it is to be produced, unless the Court orders otherwise.</w:t>
      </w:r>
    </w:p>
    <w:p>
      <w:pPr>
        <w:pStyle w:val="Subsection"/>
        <w:rPr>
          <w:snapToGrid w:val="0"/>
        </w:rPr>
      </w:pPr>
      <w:r>
        <w:rPr>
          <w:snapToGrid w:val="0"/>
        </w:rPr>
        <w:tab/>
        <w:t>(8)</w:t>
      </w:r>
      <w:r>
        <w:rPr>
          <w:snapToGrid w:val="0"/>
        </w:rPr>
        <w:tab/>
        <w:t>Subject to any order of the Court, if a party does not give notice under paragraph (7) the person who produced the document or object is released from the writ of subpoena duces tecum.</w:t>
      </w:r>
    </w:p>
    <w:p>
      <w:pPr>
        <w:pStyle w:val="Footnotesection"/>
      </w:pPr>
      <w:r>
        <w:tab/>
        <w:t>[Rule 12 amended in Gazette 1 Mar 1994 p. 786; 28 Oct 1996 p. 5696</w:t>
      </w:r>
      <w:r>
        <w:noBreakHyphen/>
        <w:t>7; 16 Jul 1999 p. 3188</w:t>
      </w:r>
      <w:r>
        <w:noBreakHyphen/>
        <w:t xml:space="preserve">9.] </w:t>
      </w:r>
    </w:p>
    <w:p>
      <w:pPr>
        <w:pStyle w:val="Heading5"/>
        <w:rPr>
          <w:snapToGrid w:val="0"/>
        </w:rPr>
      </w:pPr>
      <w:bookmarkStart w:id="4193" w:name="_Toc437921378"/>
      <w:bookmarkStart w:id="4194" w:name="_Toc483971831"/>
      <w:bookmarkStart w:id="4195" w:name="_Toc520885265"/>
      <w:bookmarkStart w:id="4196" w:name="_Toc61930663"/>
      <w:bookmarkStart w:id="4197" w:name="_Toc87852952"/>
      <w:bookmarkStart w:id="4198" w:name="_Toc102814068"/>
      <w:bookmarkStart w:id="4199" w:name="_Toc104945595"/>
      <w:bookmarkStart w:id="4200" w:name="_Toc153096050"/>
      <w:bookmarkStart w:id="4201" w:name="_Toc153097298"/>
      <w:r>
        <w:rPr>
          <w:rStyle w:val="CharSectno"/>
        </w:rPr>
        <w:t>13</w:t>
      </w:r>
      <w:r>
        <w:rPr>
          <w:snapToGrid w:val="0"/>
        </w:rPr>
        <w:t>.</w:t>
      </w:r>
      <w:r>
        <w:rPr>
          <w:snapToGrid w:val="0"/>
        </w:rPr>
        <w:tab/>
        <w:t>Subpoena for attendance in chambers</w:t>
      </w:r>
      <w:bookmarkEnd w:id="4193"/>
      <w:bookmarkEnd w:id="4194"/>
      <w:bookmarkEnd w:id="4195"/>
      <w:bookmarkEnd w:id="4196"/>
      <w:bookmarkEnd w:id="4197"/>
      <w:bookmarkEnd w:id="4198"/>
      <w:bookmarkEnd w:id="4199"/>
      <w:bookmarkEnd w:id="4200"/>
      <w:bookmarkEnd w:id="4201"/>
    </w:p>
    <w:p>
      <w:pPr>
        <w:pStyle w:val="Subsection"/>
        <w:rPr>
          <w:snapToGrid w:val="0"/>
        </w:rPr>
      </w:pPr>
      <w:r>
        <w:rPr>
          <w:snapToGrid w:val="0"/>
        </w:rPr>
        <w:tab/>
      </w:r>
      <w:r>
        <w:rPr>
          <w:snapToGrid w:val="0"/>
        </w:rPr>
        <w:tab/>
        <w:t>A writ of subpoena to compel the attendance of a witness for the purpose of proceedings in chambers may be issued upon the production of a note from a Judge, or a Master, as the case may be, authorising the issue of the writ.</w:t>
      </w:r>
    </w:p>
    <w:p>
      <w:pPr>
        <w:pStyle w:val="Footnotesection"/>
      </w:pPr>
      <w:r>
        <w:tab/>
        <w:t xml:space="preserve">[Rule 13 amended in Gazette 30 Nov 1984 p. 3951.] </w:t>
      </w:r>
    </w:p>
    <w:p>
      <w:pPr>
        <w:pStyle w:val="Heading5"/>
        <w:rPr>
          <w:snapToGrid w:val="0"/>
        </w:rPr>
      </w:pPr>
      <w:bookmarkStart w:id="4202" w:name="_Toc437921379"/>
      <w:bookmarkStart w:id="4203" w:name="_Toc483971832"/>
      <w:bookmarkStart w:id="4204" w:name="_Toc520885266"/>
      <w:bookmarkStart w:id="4205" w:name="_Toc61930664"/>
      <w:bookmarkStart w:id="4206" w:name="_Toc87852953"/>
      <w:bookmarkStart w:id="4207" w:name="_Toc102814069"/>
      <w:bookmarkStart w:id="4208" w:name="_Toc104945596"/>
      <w:bookmarkStart w:id="4209" w:name="_Toc153096051"/>
      <w:bookmarkStart w:id="4210" w:name="_Toc153097299"/>
      <w:r>
        <w:rPr>
          <w:rStyle w:val="CharSectno"/>
        </w:rPr>
        <w:t>14</w:t>
      </w:r>
      <w:r>
        <w:rPr>
          <w:snapToGrid w:val="0"/>
        </w:rPr>
        <w:t>.</w:t>
      </w:r>
      <w:r>
        <w:rPr>
          <w:snapToGrid w:val="0"/>
        </w:rPr>
        <w:tab/>
        <w:t>Number of names</w:t>
      </w:r>
      <w:bookmarkEnd w:id="4202"/>
      <w:bookmarkEnd w:id="4203"/>
      <w:bookmarkEnd w:id="4204"/>
      <w:bookmarkEnd w:id="4205"/>
      <w:bookmarkEnd w:id="4206"/>
      <w:bookmarkEnd w:id="4207"/>
      <w:bookmarkEnd w:id="4208"/>
      <w:bookmarkEnd w:id="4209"/>
      <w:bookmarkEnd w:id="4210"/>
    </w:p>
    <w:p>
      <w:pPr>
        <w:pStyle w:val="Subsection"/>
        <w:rPr>
          <w:snapToGrid w:val="0"/>
        </w:rPr>
      </w:pPr>
      <w:r>
        <w:rPr>
          <w:snapToGrid w:val="0"/>
        </w:rPr>
        <w:tab/>
        <w:t>(1)</w:t>
      </w:r>
      <w:r>
        <w:rPr>
          <w:snapToGrid w:val="0"/>
        </w:rPr>
        <w:tab/>
        <w:t>Every subpoena other than a subpoena duces tecum</w:t>
      </w:r>
      <w:r>
        <w:rPr>
          <w:i/>
          <w:snapToGrid w:val="0"/>
        </w:rPr>
        <w:t xml:space="preserve"> </w:t>
      </w:r>
      <w:r>
        <w:rPr>
          <w:snapToGrid w:val="0"/>
        </w:rPr>
        <w:t>may contain the names of 2 or more persons.</w:t>
      </w:r>
    </w:p>
    <w:p>
      <w:pPr>
        <w:pStyle w:val="Subsection"/>
        <w:rPr>
          <w:snapToGrid w:val="0"/>
        </w:rPr>
      </w:pPr>
      <w:r>
        <w:rPr>
          <w:snapToGrid w:val="0"/>
        </w:rPr>
        <w:tab/>
        <w:t>(2)</w:t>
      </w:r>
      <w:r>
        <w:rPr>
          <w:snapToGrid w:val="0"/>
        </w:rPr>
        <w:tab/>
        <w:t>The name of only one person shall be included in a subpoena duces tecum.</w:t>
      </w:r>
    </w:p>
    <w:p>
      <w:pPr>
        <w:pStyle w:val="Heading5"/>
        <w:spacing w:before="120"/>
        <w:rPr>
          <w:snapToGrid w:val="0"/>
        </w:rPr>
      </w:pPr>
      <w:bookmarkStart w:id="4211" w:name="_Toc437921380"/>
      <w:bookmarkStart w:id="4212" w:name="_Toc483971833"/>
      <w:bookmarkStart w:id="4213" w:name="_Toc520885267"/>
      <w:bookmarkStart w:id="4214" w:name="_Toc61930665"/>
      <w:bookmarkStart w:id="4215" w:name="_Toc87852954"/>
      <w:bookmarkStart w:id="4216" w:name="_Toc102814070"/>
      <w:bookmarkStart w:id="4217" w:name="_Toc104945597"/>
      <w:bookmarkStart w:id="4218" w:name="_Toc153096052"/>
      <w:bookmarkStart w:id="4219" w:name="_Toc153097300"/>
      <w:r>
        <w:rPr>
          <w:rStyle w:val="CharSectno"/>
        </w:rPr>
        <w:t>15</w:t>
      </w:r>
      <w:r>
        <w:rPr>
          <w:snapToGrid w:val="0"/>
        </w:rPr>
        <w:t>.</w:t>
      </w:r>
      <w:r>
        <w:rPr>
          <w:snapToGrid w:val="0"/>
        </w:rPr>
        <w:tab/>
        <w:t>Amendment of writ of subpoena</w:t>
      </w:r>
      <w:bookmarkEnd w:id="4211"/>
      <w:bookmarkEnd w:id="4212"/>
      <w:bookmarkEnd w:id="4213"/>
      <w:bookmarkEnd w:id="4214"/>
      <w:bookmarkEnd w:id="4215"/>
      <w:bookmarkEnd w:id="4216"/>
      <w:bookmarkEnd w:id="4217"/>
      <w:bookmarkEnd w:id="4218"/>
      <w:bookmarkEnd w:id="4219"/>
    </w:p>
    <w:p>
      <w:pPr>
        <w:pStyle w:val="Subsection"/>
        <w:rPr>
          <w:snapToGrid w:val="0"/>
        </w:rPr>
      </w:pPr>
      <w:r>
        <w:rPr>
          <w:snapToGrid w:val="0"/>
        </w:rPr>
        <w:tab/>
      </w:r>
      <w:r>
        <w:rPr>
          <w:snapToGrid w:val="0"/>
        </w:rPr>
        <w:tab/>
        <w:t>Where a writ of subpoena has not been served, a mistake in any person’s name or address in such writ may be corrected by the person suing out such writ, and the writ may be re</w:t>
      </w:r>
      <w:r>
        <w:rPr>
          <w:snapToGrid w:val="0"/>
        </w:rPr>
        <w:noBreakHyphen/>
        <w:t>sealed in correct form upon the filing of a second praecipe under Rule 12(2) indorsed with the words “amended and re</w:t>
      </w:r>
      <w:r>
        <w:rPr>
          <w:snapToGrid w:val="0"/>
        </w:rPr>
        <w:noBreakHyphen/>
        <w:t>sealed”.</w:t>
      </w:r>
    </w:p>
    <w:p>
      <w:pPr>
        <w:pStyle w:val="Heading5"/>
        <w:spacing w:before="120"/>
        <w:rPr>
          <w:snapToGrid w:val="0"/>
        </w:rPr>
      </w:pPr>
      <w:bookmarkStart w:id="4220" w:name="_Toc437921381"/>
      <w:bookmarkStart w:id="4221" w:name="_Toc483971834"/>
      <w:bookmarkStart w:id="4222" w:name="_Toc520885268"/>
      <w:bookmarkStart w:id="4223" w:name="_Toc61930666"/>
      <w:bookmarkStart w:id="4224" w:name="_Toc87852955"/>
      <w:bookmarkStart w:id="4225" w:name="_Toc102814071"/>
      <w:bookmarkStart w:id="4226" w:name="_Toc104945598"/>
      <w:bookmarkStart w:id="4227" w:name="_Toc153096053"/>
      <w:bookmarkStart w:id="4228" w:name="_Toc153097301"/>
      <w:r>
        <w:rPr>
          <w:rStyle w:val="CharSectno"/>
        </w:rPr>
        <w:t>15A</w:t>
      </w:r>
      <w:r>
        <w:rPr>
          <w:snapToGrid w:val="0"/>
        </w:rPr>
        <w:t>.</w:t>
      </w:r>
      <w:r>
        <w:rPr>
          <w:snapToGrid w:val="0"/>
        </w:rPr>
        <w:tab/>
        <w:t>Time for service</w:t>
      </w:r>
      <w:bookmarkEnd w:id="4220"/>
      <w:bookmarkEnd w:id="4221"/>
      <w:bookmarkEnd w:id="4222"/>
      <w:bookmarkEnd w:id="4223"/>
      <w:bookmarkEnd w:id="4224"/>
      <w:bookmarkEnd w:id="4225"/>
      <w:bookmarkEnd w:id="4226"/>
      <w:bookmarkEnd w:id="4227"/>
      <w:bookmarkEnd w:id="4228"/>
      <w:r>
        <w:rPr>
          <w:snapToGrid w:val="0"/>
        </w:rPr>
        <w:t xml:space="preserve"> </w:t>
      </w:r>
    </w:p>
    <w:p>
      <w:pPr>
        <w:pStyle w:val="Subsection"/>
        <w:rPr>
          <w:snapToGrid w:val="0"/>
        </w:rPr>
      </w:pPr>
      <w:r>
        <w:rPr>
          <w:snapToGrid w:val="0"/>
        </w:rPr>
        <w:tab/>
        <w:t>(1)</w:t>
      </w:r>
      <w:r>
        <w:rPr>
          <w:snapToGrid w:val="0"/>
        </w:rPr>
        <w:tab/>
        <w:t>Service of a writ of subpoena is effective only if the period between service and the day on which the person to whom the writ of subpoena is addressed is required to comply with the subpoena is not less than — </w:t>
      </w:r>
    </w:p>
    <w:p>
      <w:pPr>
        <w:pStyle w:val="Indenta"/>
        <w:rPr>
          <w:snapToGrid w:val="0"/>
        </w:rPr>
      </w:pPr>
      <w:r>
        <w:rPr>
          <w:snapToGrid w:val="0"/>
        </w:rPr>
        <w:tab/>
        <w:t>(a)</w:t>
      </w:r>
      <w:r>
        <w:rPr>
          <w:snapToGrid w:val="0"/>
        </w:rPr>
        <w:tab/>
        <w:t>14 days; or</w:t>
      </w:r>
    </w:p>
    <w:p>
      <w:pPr>
        <w:pStyle w:val="Indenta"/>
        <w:rPr>
          <w:snapToGrid w:val="0"/>
        </w:rPr>
      </w:pPr>
      <w:r>
        <w:rPr>
          <w:snapToGrid w:val="0"/>
        </w:rPr>
        <w:tab/>
        <w:t>(b)</w:t>
      </w:r>
      <w:r>
        <w:rPr>
          <w:snapToGrid w:val="0"/>
        </w:rPr>
        <w:tab/>
        <w:t>such shorter period as the Court may, on application, allow.</w:t>
      </w:r>
    </w:p>
    <w:p>
      <w:pPr>
        <w:pStyle w:val="Subsection"/>
        <w:rPr>
          <w:snapToGrid w:val="0"/>
        </w:rPr>
      </w:pPr>
      <w:r>
        <w:rPr>
          <w:snapToGrid w:val="0"/>
        </w:rPr>
        <w:tab/>
        <w:t>(2)</w:t>
      </w:r>
      <w:r>
        <w:rPr>
          <w:snapToGrid w:val="0"/>
        </w:rPr>
        <w:tab/>
        <w:t>The Court may allow a shorter period only if it is satisfied that — </w:t>
      </w:r>
    </w:p>
    <w:p>
      <w:pPr>
        <w:pStyle w:val="Indenta"/>
        <w:rPr>
          <w:snapToGrid w:val="0"/>
        </w:rPr>
      </w:pPr>
      <w:r>
        <w:rPr>
          <w:snapToGrid w:val="0"/>
        </w:rPr>
        <w:tab/>
        <w:t>(a)</w:t>
      </w:r>
      <w:r>
        <w:rPr>
          <w:snapToGrid w:val="0"/>
        </w:rPr>
        <w:tab/>
        <w:t>the giving of the evidence likely to be given by the person to whom the subpoena is addressed, or the production of a document or thing specified in the subpoena, is necessary in the interests of justice; and</w:t>
      </w:r>
    </w:p>
    <w:p>
      <w:pPr>
        <w:pStyle w:val="Indenta"/>
        <w:rPr>
          <w:snapToGrid w:val="0"/>
        </w:rPr>
      </w:pPr>
      <w:r>
        <w:rPr>
          <w:snapToGrid w:val="0"/>
        </w:rPr>
        <w:tab/>
        <w:t>(b)</w:t>
      </w:r>
      <w:r>
        <w:rPr>
          <w:snapToGrid w:val="0"/>
        </w:rPr>
        <w:tab/>
        <w:t>there will be enough time for the person to — </w:t>
      </w:r>
    </w:p>
    <w:p>
      <w:pPr>
        <w:pStyle w:val="Indenti"/>
        <w:rPr>
          <w:snapToGrid w:val="0"/>
        </w:rPr>
      </w:pPr>
      <w:r>
        <w:rPr>
          <w:snapToGrid w:val="0"/>
        </w:rPr>
        <w:tab/>
        <w:t>(i)</w:t>
      </w:r>
      <w:r>
        <w:rPr>
          <w:snapToGrid w:val="0"/>
        </w:rPr>
        <w:tab/>
        <w:t>comply with the subpoena without hardship or serious inconvenience; and</w:t>
      </w:r>
    </w:p>
    <w:p>
      <w:pPr>
        <w:pStyle w:val="Indenti"/>
        <w:rPr>
          <w:snapToGrid w:val="0"/>
        </w:rPr>
      </w:pPr>
      <w:r>
        <w:rPr>
          <w:snapToGrid w:val="0"/>
        </w:rPr>
        <w:tab/>
        <w:t>(ii)</w:t>
      </w:r>
      <w:r>
        <w:rPr>
          <w:snapToGrid w:val="0"/>
        </w:rPr>
        <w:tab/>
        <w:t>make an application under Rule 18.</w:t>
      </w:r>
    </w:p>
    <w:p>
      <w:pPr>
        <w:pStyle w:val="Subsection"/>
        <w:rPr>
          <w:snapToGrid w:val="0"/>
        </w:rPr>
      </w:pPr>
      <w:r>
        <w:rPr>
          <w:snapToGrid w:val="0"/>
        </w:rPr>
        <w:tab/>
        <w:t>(3)</w:t>
      </w:r>
      <w:r>
        <w:rPr>
          <w:snapToGrid w:val="0"/>
        </w:rPr>
        <w:tab/>
        <w:t>In granting an application the Court — </w:t>
      </w:r>
    </w:p>
    <w:p>
      <w:pPr>
        <w:pStyle w:val="Indenta"/>
        <w:rPr>
          <w:snapToGrid w:val="0"/>
        </w:rPr>
      </w:pPr>
      <w:r>
        <w:rPr>
          <w:snapToGrid w:val="0"/>
        </w:rPr>
        <w:tab/>
        <w:t>(a)</w:t>
      </w:r>
      <w:r>
        <w:rPr>
          <w:snapToGrid w:val="0"/>
        </w:rPr>
        <w:tab/>
        <w:t>is to impose a condition that the subpoena not be served after a specific day; and</w:t>
      </w:r>
    </w:p>
    <w:p>
      <w:pPr>
        <w:pStyle w:val="Indenta"/>
        <w:rPr>
          <w:snapToGrid w:val="0"/>
        </w:rPr>
      </w:pPr>
      <w:r>
        <w:rPr>
          <w:snapToGrid w:val="0"/>
        </w:rPr>
        <w:tab/>
        <w:t>(b)</w:t>
      </w:r>
      <w:r>
        <w:rPr>
          <w:snapToGrid w:val="0"/>
        </w:rPr>
        <w:tab/>
        <w:t>may impose other conditions.</w:t>
      </w:r>
    </w:p>
    <w:p>
      <w:pPr>
        <w:pStyle w:val="Footnotesection"/>
      </w:pPr>
      <w:r>
        <w:tab/>
        <w:t xml:space="preserve">[Rule 15A inserted in Gazette 1 Mar 1994 p. 786.] </w:t>
      </w:r>
    </w:p>
    <w:p>
      <w:pPr>
        <w:pStyle w:val="Heading5"/>
        <w:spacing w:before="180"/>
        <w:rPr>
          <w:snapToGrid w:val="0"/>
        </w:rPr>
      </w:pPr>
      <w:bookmarkStart w:id="4229" w:name="_Toc437921382"/>
      <w:bookmarkStart w:id="4230" w:name="_Toc483971835"/>
      <w:bookmarkStart w:id="4231" w:name="_Toc520885269"/>
      <w:bookmarkStart w:id="4232" w:name="_Toc61930667"/>
      <w:bookmarkStart w:id="4233" w:name="_Toc87852956"/>
      <w:bookmarkStart w:id="4234" w:name="_Toc102814072"/>
      <w:bookmarkStart w:id="4235" w:name="_Toc104945599"/>
      <w:bookmarkStart w:id="4236" w:name="_Toc153096054"/>
      <w:bookmarkStart w:id="4237" w:name="_Toc153097302"/>
      <w:r>
        <w:rPr>
          <w:rStyle w:val="CharSectno"/>
        </w:rPr>
        <w:t>16</w:t>
      </w:r>
      <w:r>
        <w:rPr>
          <w:snapToGrid w:val="0"/>
        </w:rPr>
        <w:t>.</w:t>
      </w:r>
      <w:r>
        <w:rPr>
          <w:snapToGrid w:val="0"/>
        </w:rPr>
        <w:tab/>
        <w:t>Service of writ of subpoena</w:t>
      </w:r>
      <w:bookmarkEnd w:id="4229"/>
      <w:bookmarkEnd w:id="4230"/>
      <w:bookmarkEnd w:id="4231"/>
      <w:bookmarkEnd w:id="4232"/>
      <w:bookmarkEnd w:id="4233"/>
      <w:bookmarkEnd w:id="4234"/>
      <w:bookmarkEnd w:id="4235"/>
      <w:bookmarkEnd w:id="4236"/>
      <w:bookmarkEnd w:id="4237"/>
    </w:p>
    <w:p>
      <w:pPr>
        <w:pStyle w:val="Subsection"/>
        <w:spacing w:before="120"/>
        <w:rPr>
          <w:snapToGrid w:val="0"/>
        </w:rPr>
      </w:pPr>
      <w:r>
        <w:rPr>
          <w:snapToGrid w:val="0"/>
        </w:rPr>
        <w:tab/>
        <w:t>(1)</w:t>
      </w:r>
      <w:r>
        <w:rPr>
          <w:snapToGrid w:val="0"/>
        </w:rPr>
        <w:tab/>
        <w:t>A writ of subpoena must be served personally, and service shall not be valid unless effected within 12 weeks after the date of issue of such writ.</w:t>
      </w:r>
    </w:p>
    <w:p>
      <w:pPr>
        <w:pStyle w:val="Subsection"/>
        <w:spacing w:before="120"/>
        <w:rPr>
          <w:snapToGrid w:val="0"/>
        </w:rPr>
      </w:pPr>
      <w:r>
        <w:rPr>
          <w:snapToGrid w:val="0"/>
        </w:rPr>
        <w:tab/>
        <w:t>(2)</w:t>
      </w:r>
      <w:r>
        <w:rPr>
          <w:snapToGrid w:val="0"/>
        </w:rPr>
        <w:tab/>
        <w:t>Service of the writ of subpoena is effective only if — </w:t>
      </w:r>
    </w:p>
    <w:p>
      <w:pPr>
        <w:pStyle w:val="Indenta"/>
        <w:rPr>
          <w:snapToGrid w:val="0"/>
        </w:rPr>
      </w:pPr>
      <w:r>
        <w:rPr>
          <w:snapToGrid w:val="0"/>
        </w:rPr>
        <w:tab/>
        <w:t>(a)</w:t>
      </w:r>
      <w:r>
        <w:rPr>
          <w:snapToGrid w:val="0"/>
        </w:rPr>
        <w:tab/>
        <w:t>a copy of the relevant notice prescribed under Rule 12(1a); and</w:t>
      </w:r>
    </w:p>
    <w:p>
      <w:pPr>
        <w:pStyle w:val="Indenta"/>
        <w:rPr>
          <w:snapToGrid w:val="0"/>
        </w:rPr>
      </w:pPr>
      <w:r>
        <w:rPr>
          <w:snapToGrid w:val="0"/>
        </w:rPr>
        <w:tab/>
        <w:t>(b)</w:t>
      </w:r>
      <w:r>
        <w:rPr>
          <w:snapToGrid w:val="0"/>
        </w:rPr>
        <w:tab/>
        <w:t>in a case where an application under Rule 18 is granted, a copy of the order granting the application,</w:t>
      </w:r>
    </w:p>
    <w:p>
      <w:pPr>
        <w:pStyle w:val="Subsection"/>
        <w:rPr>
          <w:snapToGrid w:val="0"/>
        </w:rPr>
      </w:pPr>
      <w:r>
        <w:rPr>
          <w:snapToGrid w:val="0"/>
        </w:rPr>
        <w:tab/>
      </w:r>
      <w:r>
        <w:rPr>
          <w:snapToGrid w:val="0"/>
        </w:rPr>
        <w:tab/>
        <w:t>are attached to the writ of subpoena, or copy of the writ of subpoena, served.</w:t>
      </w:r>
    </w:p>
    <w:p>
      <w:pPr>
        <w:pStyle w:val="Subsection"/>
        <w:spacing w:before="120"/>
        <w:rPr>
          <w:snapToGrid w:val="0"/>
        </w:rPr>
      </w:pPr>
      <w:r>
        <w:rPr>
          <w:snapToGrid w:val="0"/>
        </w:rPr>
        <w:tab/>
        <w:t>(3)</w:t>
      </w:r>
      <w:r>
        <w:rPr>
          <w:snapToGrid w:val="0"/>
        </w:rPr>
        <w:tab/>
        <w:t>At the time of service of a writ of subpoena on a person, the person shall be offered or paid conduct money reasonably sufficient to cover the person’s expenses in travelling to and from the court.</w:t>
      </w:r>
    </w:p>
    <w:p>
      <w:pPr>
        <w:pStyle w:val="Footnotesection"/>
      </w:pPr>
      <w:r>
        <w:tab/>
        <w:t>[Rule 16 amended in Gazette 1 Mar 1994 p. 786</w:t>
      </w:r>
      <w:r>
        <w:noBreakHyphen/>
        <w:t xml:space="preserve">7; 28 Oct 1996 p. 5697.] </w:t>
      </w:r>
    </w:p>
    <w:p>
      <w:pPr>
        <w:pStyle w:val="Heading5"/>
        <w:spacing w:before="180"/>
        <w:rPr>
          <w:snapToGrid w:val="0"/>
        </w:rPr>
      </w:pPr>
      <w:bookmarkStart w:id="4238" w:name="_Toc437921383"/>
      <w:bookmarkStart w:id="4239" w:name="_Toc483971836"/>
      <w:bookmarkStart w:id="4240" w:name="_Toc520885270"/>
      <w:bookmarkStart w:id="4241" w:name="_Toc61930668"/>
      <w:bookmarkStart w:id="4242" w:name="_Toc87852957"/>
      <w:bookmarkStart w:id="4243" w:name="_Toc102814073"/>
      <w:bookmarkStart w:id="4244" w:name="_Toc104945600"/>
      <w:bookmarkStart w:id="4245" w:name="_Toc153096055"/>
      <w:bookmarkStart w:id="4246" w:name="_Toc153097303"/>
      <w:r>
        <w:rPr>
          <w:rStyle w:val="CharSectno"/>
        </w:rPr>
        <w:t>16A</w:t>
      </w:r>
      <w:r>
        <w:rPr>
          <w:snapToGrid w:val="0"/>
        </w:rPr>
        <w:t>.</w:t>
      </w:r>
      <w:r>
        <w:rPr>
          <w:snapToGrid w:val="0"/>
        </w:rPr>
        <w:tab/>
        <w:t>Early compliance with subpoena duces tecum</w:t>
      </w:r>
      <w:bookmarkEnd w:id="4238"/>
      <w:bookmarkEnd w:id="4239"/>
      <w:bookmarkEnd w:id="4240"/>
      <w:bookmarkEnd w:id="4241"/>
      <w:bookmarkEnd w:id="4242"/>
      <w:bookmarkEnd w:id="4243"/>
      <w:bookmarkEnd w:id="4244"/>
      <w:bookmarkEnd w:id="4245"/>
      <w:bookmarkEnd w:id="4246"/>
      <w:r>
        <w:rPr>
          <w:snapToGrid w:val="0"/>
        </w:rPr>
        <w:t xml:space="preserve"> </w:t>
      </w:r>
    </w:p>
    <w:p>
      <w:pPr>
        <w:pStyle w:val="Subsection"/>
        <w:spacing w:before="120"/>
        <w:rPr>
          <w:snapToGrid w:val="0"/>
        </w:rPr>
      </w:pPr>
      <w:r>
        <w:rPr>
          <w:snapToGrid w:val="0"/>
        </w:rPr>
        <w:tab/>
        <w:t>(1)</w:t>
      </w:r>
      <w:r>
        <w:rPr>
          <w:snapToGrid w:val="0"/>
        </w:rPr>
        <w:tab/>
        <w:t>A person served with a writ of subpoena duces tecum</w:t>
      </w:r>
      <w:r>
        <w:rPr>
          <w:i/>
          <w:snapToGrid w:val="0"/>
        </w:rPr>
        <w:t xml:space="preserve"> </w:t>
      </w:r>
      <w:r>
        <w:rPr>
          <w:snapToGrid w:val="0"/>
        </w:rPr>
        <w:t>may comply with the writ’s requirement to produce documents or objects by giving them and a written list describing them together with a copy of the subpoena, to the Registrar at least 2 days before the date when the writ requires them to be produced.</w:t>
      </w:r>
    </w:p>
    <w:p>
      <w:pPr>
        <w:pStyle w:val="Subsection"/>
        <w:rPr>
          <w:snapToGrid w:val="0"/>
        </w:rPr>
      </w:pPr>
      <w:r>
        <w:rPr>
          <w:snapToGrid w:val="0"/>
        </w:rPr>
        <w:tab/>
        <w:t>(2)</w:t>
      </w:r>
      <w:r>
        <w:rPr>
          <w:snapToGrid w:val="0"/>
        </w:rPr>
        <w:tab/>
        <w:t>The documents or objects and list may be given to the Registrar by the person in person or by causing them to be delivered to the Registrar, by post or otherwise, at least 2 days before that date.</w:t>
      </w:r>
    </w:p>
    <w:p>
      <w:pPr>
        <w:pStyle w:val="Subsection"/>
        <w:rPr>
          <w:snapToGrid w:val="0"/>
        </w:rPr>
      </w:pPr>
      <w:r>
        <w:rPr>
          <w:snapToGrid w:val="0"/>
        </w:rPr>
        <w:tab/>
        <w:t>(3)</w:t>
      </w:r>
      <w:r>
        <w:rPr>
          <w:snapToGrid w:val="0"/>
        </w:rPr>
        <w:tab/>
        <w:t>On receiving the documents or objects and the list the Registrar shall issue a receipt to the person.</w:t>
      </w:r>
    </w:p>
    <w:p>
      <w:pPr>
        <w:pStyle w:val="Subsection"/>
        <w:rPr>
          <w:snapToGrid w:val="0"/>
        </w:rPr>
      </w:pPr>
      <w:r>
        <w:rPr>
          <w:snapToGrid w:val="0"/>
        </w:rPr>
        <w:tab/>
        <w:t>(4)</w:t>
      </w:r>
      <w:r>
        <w:rPr>
          <w:snapToGrid w:val="0"/>
        </w:rPr>
        <w:tab/>
        <w:t>The Registrar shall produce the documents or objects to the court at the trial or hearing concerned.</w:t>
      </w:r>
    </w:p>
    <w:p>
      <w:pPr>
        <w:pStyle w:val="Footnotesection"/>
      </w:pPr>
      <w:r>
        <w:tab/>
        <w:t xml:space="preserve">[Rule 16A inserted in Gazette 28 Oct 1996 p. 5698.] </w:t>
      </w:r>
    </w:p>
    <w:p>
      <w:pPr>
        <w:pStyle w:val="Heading5"/>
        <w:rPr>
          <w:snapToGrid w:val="0"/>
        </w:rPr>
      </w:pPr>
      <w:bookmarkStart w:id="4247" w:name="_Toc437921384"/>
      <w:bookmarkStart w:id="4248" w:name="_Toc483971837"/>
      <w:bookmarkStart w:id="4249" w:name="_Toc520885271"/>
      <w:bookmarkStart w:id="4250" w:name="_Toc61930669"/>
      <w:bookmarkStart w:id="4251" w:name="_Toc87852958"/>
      <w:bookmarkStart w:id="4252" w:name="_Toc102814074"/>
      <w:bookmarkStart w:id="4253" w:name="_Toc104945601"/>
      <w:bookmarkStart w:id="4254" w:name="_Toc153096056"/>
      <w:bookmarkStart w:id="4255" w:name="_Toc153097304"/>
      <w:r>
        <w:rPr>
          <w:rStyle w:val="CharSectno"/>
        </w:rPr>
        <w:t>17</w:t>
      </w:r>
      <w:r>
        <w:rPr>
          <w:snapToGrid w:val="0"/>
        </w:rPr>
        <w:t>.</w:t>
      </w:r>
      <w:r>
        <w:rPr>
          <w:snapToGrid w:val="0"/>
        </w:rPr>
        <w:tab/>
        <w:t>Duration of writ of subpoena</w:t>
      </w:r>
      <w:bookmarkEnd w:id="4247"/>
      <w:bookmarkEnd w:id="4248"/>
      <w:bookmarkEnd w:id="4249"/>
      <w:bookmarkEnd w:id="4250"/>
      <w:bookmarkEnd w:id="4251"/>
      <w:bookmarkEnd w:id="4252"/>
      <w:bookmarkEnd w:id="4253"/>
      <w:bookmarkEnd w:id="4254"/>
      <w:bookmarkEnd w:id="4255"/>
      <w:r>
        <w:rPr>
          <w:snapToGrid w:val="0"/>
        </w:rPr>
        <w:t xml:space="preserve"> </w:t>
      </w:r>
    </w:p>
    <w:p>
      <w:pPr>
        <w:pStyle w:val="Subsection"/>
        <w:rPr>
          <w:snapToGrid w:val="0"/>
        </w:rPr>
      </w:pPr>
      <w:r>
        <w:rPr>
          <w:snapToGrid w:val="0"/>
        </w:rPr>
        <w:tab/>
      </w:r>
      <w:r>
        <w:rPr>
          <w:snapToGrid w:val="0"/>
        </w:rPr>
        <w:tab/>
        <w:t>Subject to Rule 12(8) and 16A, a writ of subpoena remains in force in respect of a person named in it from the date of issue until the person is released by the Court or, if not released, until the conclusion of the trial or hearing concerned.</w:t>
      </w:r>
    </w:p>
    <w:p>
      <w:pPr>
        <w:pStyle w:val="Footnotesection"/>
      </w:pPr>
      <w:r>
        <w:tab/>
        <w:t xml:space="preserve">[Rule 17 inserted in Gazette 28 Oct 1996 p. 5698.] </w:t>
      </w:r>
    </w:p>
    <w:p>
      <w:pPr>
        <w:pStyle w:val="Heading5"/>
        <w:rPr>
          <w:snapToGrid w:val="0"/>
        </w:rPr>
      </w:pPr>
      <w:bookmarkStart w:id="4256" w:name="_Toc437921385"/>
      <w:bookmarkStart w:id="4257" w:name="_Toc483971838"/>
      <w:bookmarkStart w:id="4258" w:name="_Toc520885272"/>
      <w:bookmarkStart w:id="4259" w:name="_Toc61930670"/>
      <w:bookmarkStart w:id="4260" w:name="_Toc87852959"/>
      <w:bookmarkStart w:id="4261" w:name="_Toc102814075"/>
      <w:bookmarkStart w:id="4262" w:name="_Toc104945602"/>
      <w:bookmarkStart w:id="4263" w:name="_Toc153096057"/>
      <w:bookmarkStart w:id="4264" w:name="_Toc153097305"/>
      <w:r>
        <w:rPr>
          <w:rStyle w:val="CharSectno"/>
        </w:rPr>
        <w:t>18</w:t>
      </w:r>
      <w:r>
        <w:rPr>
          <w:snapToGrid w:val="0"/>
        </w:rPr>
        <w:t>.</w:t>
      </w:r>
      <w:r>
        <w:rPr>
          <w:snapToGrid w:val="0"/>
        </w:rPr>
        <w:tab/>
        <w:t>Setting aside subpoenas</w:t>
      </w:r>
      <w:bookmarkEnd w:id="4256"/>
      <w:bookmarkEnd w:id="4257"/>
      <w:bookmarkEnd w:id="4258"/>
      <w:bookmarkEnd w:id="4259"/>
      <w:bookmarkEnd w:id="4260"/>
      <w:bookmarkEnd w:id="4261"/>
      <w:bookmarkEnd w:id="4262"/>
      <w:bookmarkEnd w:id="4263"/>
      <w:bookmarkEnd w:id="4264"/>
      <w:r>
        <w:rPr>
          <w:snapToGrid w:val="0"/>
        </w:rPr>
        <w:t xml:space="preserve"> </w:t>
      </w:r>
    </w:p>
    <w:p>
      <w:pPr>
        <w:pStyle w:val="Subsection"/>
        <w:rPr>
          <w:snapToGrid w:val="0"/>
        </w:rPr>
      </w:pPr>
      <w:r>
        <w:rPr>
          <w:snapToGrid w:val="0"/>
        </w:rPr>
        <w:tab/>
        <w:t>(1)</w:t>
      </w:r>
      <w:r>
        <w:rPr>
          <w:snapToGrid w:val="0"/>
        </w:rPr>
        <w:tab/>
        <w:t>The Court may on the application of a person named in a subpoena, set aside the subpoena wholly or in part.</w:t>
      </w:r>
    </w:p>
    <w:p>
      <w:pPr>
        <w:pStyle w:val="Subsection"/>
        <w:rPr>
          <w:snapToGrid w:val="0"/>
        </w:rPr>
      </w:pPr>
      <w:r>
        <w:rPr>
          <w:snapToGrid w:val="0"/>
        </w:rPr>
        <w:tab/>
        <w:t>(2)</w:t>
      </w:r>
      <w:r>
        <w:rPr>
          <w:snapToGrid w:val="0"/>
        </w:rPr>
        <w:tab/>
        <w:t>The application under paragraph (1) must be made by summons which must be served on the party suing out the writ of subpoena.</w:t>
      </w:r>
    </w:p>
    <w:p>
      <w:pPr>
        <w:pStyle w:val="Subsection"/>
        <w:rPr>
          <w:snapToGrid w:val="0"/>
        </w:rPr>
      </w:pPr>
      <w:r>
        <w:rPr>
          <w:snapToGrid w:val="0"/>
        </w:rPr>
        <w:tab/>
        <w:t>(3)</w:t>
      </w:r>
      <w:r>
        <w:rPr>
          <w:snapToGrid w:val="0"/>
        </w:rPr>
        <w:tab/>
        <w:t>This Rule does not apply to a subpoena served, or to be served, by leave of the Court under Order 39A.</w:t>
      </w:r>
    </w:p>
    <w:p>
      <w:pPr>
        <w:pStyle w:val="Footnotesection"/>
      </w:pPr>
      <w:r>
        <w:tab/>
        <w:t>[Rule 18 amended in Gazette 16 Jul 1999 p. 3189.]</w:t>
      </w:r>
    </w:p>
    <w:p>
      <w:pPr>
        <w:pStyle w:val="Heading5"/>
        <w:rPr>
          <w:snapToGrid w:val="0"/>
        </w:rPr>
      </w:pPr>
      <w:bookmarkStart w:id="4265" w:name="_Toc437921386"/>
      <w:bookmarkStart w:id="4266" w:name="_Toc483971839"/>
      <w:bookmarkStart w:id="4267" w:name="_Toc520885273"/>
      <w:bookmarkStart w:id="4268" w:name="_Toc61930671"/>
      <w:bookmarkStart w:id="4269" w:name="_Toc87852960"/>
      <w:bookmarkStart w:id="4270" w:name="_Toc102814076"/>
      <w:bookmarkStart w:id="4271" w:name="_Toc104945603"/>
      <w:bookmarkStart w:id="4272" w:name="_Toc153096058"/>
      <w:bookmarkStart w:id="4273" w:name="_Toc153097306"/>
      <w:r>
        <w:rPr>
          <w:rStyle w:val="CharSectno"/>
        </w:rPr>
        <w:t>19</w:t>
      </w:r>
      <w:r>
        <w:rPr>
          <w:snapToGrid w:val="0"/>
        </w:rPr>
        <w:t>.</w:t>
      </w:r>
      <w:r>
        <w:rPr>
          <w:snapToGrid w:val="0"/>
        </w:rPr>
        <w:tab/>
        <w:t>Costs of complying with subpoena</w:t>
      </w:r>
      <w:bookmarkEnd w:id="4265"/>
      <w:bookmarkEnd w:id="4266"/>
      <w:bookmarkEnd w:id="4267"/>
      <w:bookmarkEnd w:id="4268"/>
      <w:bookmarkEnd w:id="4269"/>
      <w:bookmarkEnd w:id="4270"/>
      <w:bookmarkEnd w:id="4271"/>
      <w:bookmarkEnd w:id="4272"/>
      <w:bookmarkEnd w:id="4273"/>
    </w:p>
    <w:p>
      <w:pPr>
        <w:pStyle w:val="Subsection"/>
        <w:rPr>
          <w:snapToGrid w:val="0"/>
        </w:rPr>
      </w:pPr>
      <w:r>
        <w:rPr>
          <w:snapToGrid w:val="0"/>
        </w:rPr>
        <w:tab/>
        <w:t>(1)</w:t>
      </w:r>
      <w:r>
        <w:rPr>
          <w:snapToGrid w:val="0"/>
        </w:rPr>
        <w:tab/>
        <w:t>Where a person named in a subpoena for production of any document or thing is not a party to the proceedings and he incurs substantial expense or loss in complying with the subpoena, the Court hearing the proceedings may order that the party who requested the issue of the subpoena pay to that person in addition to any amount that the person served with the subpoena is entitled to be paid pursuant to the Fourth Schedule </w:t>
      </w:r>
      <w:r>
        <w:rPr>
          <w:snapToGrid w:val="0"/>
          <w:vertAlign w:val="superscript"/>
        </w:rPr>
        <w:t>9</w:t>
      </w:r>
      <w:r>
        <w:rPr>
          <w:snapToGrid w:val="0"/>
        </w:rPr>
        <w:t>, an amount that is sufficient to compensate him for any expense or loss that is reasonably incurred or lost by that person in complying with the subpoena.</w:t>
      </w:r>
    </w:p>
    <w:p>
      <w:pPr>
        <w:pStyle w:val="Subsection"/>
        <w:rPr>
          <w:snapToGrid w:val="0"/>
        </w:rPr>
      </w:pPr>
      <w:r>
        <w:rPr>
          <w:snapToGrid w:val="0"/>
        </w:rPr>
        <w:tab/>
        <w:t>(2)</w:t>
      </w:r>
      <w:r>
        <w:rPr>
          <w:snapToGrid w:val="0"/>
        </w:rPr>
        <w:tab/>
        <w:t>Where an order is made under paragraph (1), the Court may fix the amount or direct that the amount be assessed by the Taxing Officer.</w:t>
      </w:r>
    </w:p>
    <w:p>
      <w:pPr>
        <w:pStyle w:val="Subsection"/>
        <w:rPr>
          <w:snapToGrid w:val="0"/>
        </w:rPr>
      </w:pPr>
      <w:r>
        <w:rPr>
          <w:snapToGrid w:val="0"/>
        </w:rPr>
        <w:tab/>
        <w:t>(3)</w:t>
      </w:r>
      <w:r>
        <w:rPr>
          <w:snapToGrid w:val="0"/>
        </w:rPr>
        <w:tab/>
        <w:t>The provisions of Order 66 shall apply, with the necessary modifications, in relation to a taxation under this Rule.</w:t>
      </w:r>
    </w:p>
    <w:p>
      <w:pPr>
        <w:pStyle w:val="Footnotesection"/>
      </w:pPr>
      <w:r>
        <w:tab/>
        <w:t xml:space="preserve">[Rule 19 inserted in Gazette 23 Sep 1983 p. 3798.] </w:t>
      </w:r>
    </w:p>
    <w:p>
      <w:pPr>
        <w:pStyle w:val="Heading5"/>
        <w:rPr>
          <w:snapToGrid w:val="0"/>
        </w:rPr>
      </w:pPr>
      <w:bookmarkStart w:id="4274" w:name="_Toc437921387"/>
      <w:bookmarkStart w:id="4275" w:name="_Toc483971840"/>
      <w:bookmarkStart w:id="4276" w:name="_Toc520885274"/>
      <w:bookmarkStart w:id="4277" w:name="_Toc61930672"/>
      <w:bookmarkStart w:id="4278" w:name="_Toc87852961"/>
      <w:bookmarkStart w:id="4279" w:name="_Toc102814077"/>
      <w:bookmarkStart w:id="4280" w:name="_Toc104945604"/>
      <w:bookmarkStart w:id="4281" w:name="_Toc153096059"/>
      <w:bookmarkStart w:id="4282" w:name="_Toc153097307"/>
      <w:r>
        <w:rPr>
          <w:rStyle w:val="CharSectno"/>
        </w:rPr>
        <w:t>20</w:t>
      </w:r>
      <w:r>
        <w:rPr>
          <w:snapToGrid w:val="0"/>
        </w:rPr>
        <w:t>.</w:t>
      </w:r>
      <w:r>
        <w:rPr>
          <w:snapToGrid w:val="0"/>
        </w:rPr>
        <w:tab/>
        <w:t>Interest for the purposes of section 32 of the Act</w:t>
      </w:r>
      <w:bookmarkEnd w:id="4274"/>
      <w:bookmarkEnd w:id="4275"/>
      <w:bookmarkEnd w:id="4276"/>
      <w:bookmarkEnd w:id="4277"/>
      <w:bookmarkEnd w:id="4278"/>
      <w:bookmarkEnd w:id="4279"/>
      <w:bookmarkEnd w:id="4280"/>
      <w:bookmarkEnd w:id="4281"/>
      <w:bookmarkEnd w:id="4282"/>
      <w:r>
        <w:rPr>
          <w:snapToGrid w:val="0"/>
        </w:rPr>
        <w:t xml:space="preserve"> </w:t>
      </w:r>
    </w:p>
    <w:p>
      <w:pPr>
        <w:pStyle w:val="Subsection"/>
        <w:rPr>
          <w:snapToGrid w:val="0"/>
        </w:rPr>
      </w:pPr>
      <w:r>
        <w:rPr>
          <w:snapToGrid w:val="0"/>
        </w:rPr>
        <w:tab/>
      </w:r>
      <w:r>
        <w:rPr>
          <w:snapToGrid w:val="0"/>
        </w:rPr>
        <w:tab/>
        <w:t>When computing interest for the purposes of section 32 of the Act, subject to any evidence adduced, the Court may use, as a guide, the rate of interest fixed from time to time under section 142 of the Act in relation to judgment debts.</w:t>
      </w:r>
    </w:p>
    <w:p>
      <w:pPr>
        <w:pStyle w:val="Footnotesection"/>
      </w:pPr>
      <w:r>
        <w:tab/>
        <w:t xml:space="preserve">[Rule 20 inserted in Gazette 26 Aug 1994 p. 4412.] </w:t>
      </w:r>
    </w:p>
    <w:p>
      <w:pPr>
        <w:pStyle w:val="Heading2"/>
        <w:rPr>
          <w:b w:val="0"/>
        </w:rPr>
      </w:pPr>
      <w:bookmarkStart w:id="4283" w:name="_Toc74019277"/>
      <w:bookmarkStart w:id="4284" w:name="_Toc75327674"/>
      <w:bookmarkStart w:id="4285" w:name="_Toc75941090"/>
      <w:bookmarkStart w:id="4286" w:name="_Toc80605329"/>
      <w:bookmarkStart w:id="4287" w:name="_Toc80608497"/>
      <w:bookmarkStart w:id="4288" w:name="_Toc81283270"/>
      <w:bookmarkStart w:id="4289" w:name="_Toc87852962"/>
      <w:bookmarkStart w:id="4290" w:name="_Toc101599306"/>
      <w:bookmarkStart w:id="4291" w:name="_Toc102560481"/>
      <w:bookmarkStart w:id="4292" w:name="_Toc102814078"/>
      <w:bookmarkStart w:id="4293" w:name="_Toc102990466"/>
      <w:bookmarkStart w:id="4294" w:name="_Toc104945605"/>
      <w:bookmarkStart w:id="4295" w:name="_Toc105492728"/>
      <w:bookmarkStart w:id="4296" w:name="_Toc153096060"/>
      <w:bookmarkStart w:id="4297" w:name="_Toc153097308"/>
      <w:r>
        <w:rPr>
          <w:rStyle w:val="CharPartNo"/>
        </w:rPr>
        <w:t>Order 36A</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r>
        <w:rPr>
          <w:rStyle w:val="CharDivNo"/>
        </w:rPr>
        <w:t> </w:t>
      </w:r>
      <w:r>
        <w:t>—</w:t>
      </w:r>
      <w:r>
        <w:rPr>
          <w:rStyle w:val="CharDivText"/>
        </w:rPr>
        <w:t> </w:t>
      </w:r>
      <w:bookmarkStart w:id="4298" w:name="_Toc80608498"/>
      <w:bookmarkStart w:id="4299" w:name="_Toc81283271"/>
      <w:bookmarkStart w:id="4300" w:name="_Toc87852963"/>
      <w:r>
        <w:rPr>
          <w:rStyle w:val="CharPartText"/>
        </w:rPr>
        <w:t>Expert evidence</w:t>
      </w:r>
      <w:bookmarkEnd w:id="4296"/>
      <w:bookmarkEnd w:id="4297"/>
      <w:bookmarkEnd w:id="4298"/>
      <w:bookmarkEnd w:id="4299"/>
      <w:bookmarkEnd w:id="4300"/>
    </w:p>
    <w:p>
      <w:pPr>
        <w:pStyle w:val="Footnoteheading"/>
        <w:ind w:left="890"/>
        <w:rPr>
          <w:snapToGrid w:val="0"/>
        </w:rPr>
      </w:pPr>
      <w:r>
        <w:rPr>
          <w:snapToGrid w:val="0"/>
        </w:rPr>
        <w:tab/>
        <w:t>[Heading inserted in Gazette 13 Oct 1978 p. 3699.]</w:t>
      </w:r>
    </w:p>
    <w:p>
      <w:pPr>
        <w:pStyle w:val="Heading5"/>
        <w:rPr>
          <w:snapToGrid w:val="0"/>
        </w:rPr>
      </w:pPr>
      <w:bookmarkStart w:id="4301" w:name="_Toc437921388"/>
      <w:bookmarkStart w:id="4302" w:name="_Toc483971841"/>
      <w:bookmarkStart w:id="4303" w:name="_Toc520885275"/>
      <w:bookmarkStart w:id="4304" w:name="_Toc61930673"/>
      <w:bookmarkStart w:id="4305" w:name="_Toc87852964"/>
      <w:bookmarkStart w:id="4306" w:name="_Toc102814079"/>
      <w:bookmarkStart w:id="4307" w:name="_Toc104945606"/>
      <w:bookmarkStart w:id="4308" w:name="_Toc153096061"/>
      <w:bookmarkStart w:id="4309" w:name="_Toc153097309"/>
      <w:r>
        <w:rPr>
          <w:rStyle w:val="CharSectno"/>
        </w:rPr>
        <w:t>1</w:t>
      </w:r>
      <w:r>
        <w:rPr>
          <w:snapToGrid w:val="0"/>
        </w:rPr>
        <w:t>.</w:t>
      </w:r>
      <w:r>
        <w:rPr>
          <w:snapToGrid w:val="0"/>
        </w:rPr>
        <w:tab/>
        <w:t>Interpretation</w:t>
      </w:r>
      <w:bookmarkEnd w:id="4301"/>
      <w:bookmarkEnd w:id="4302"/>
      <w:bookmarkEnd w:id="4303"/>
      <w:bookmarkEnd w:id="4304"/>
      <w:bookmarkEnd w:id="4305"/>
      <w:bookmarkEnd w:id="4306"/>
      <w:bookmarkEnd w:id="4307"/>
      <w:bookmarkEnd w:id="4308"/>
      <w:bookmarkEnd w:id="430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310" w:name="_Toc437921389"/>
      <w:bookmarkStart w:id="4311" w:name="_Toc483971842"/>
      <w:bookmarkStart w:id="4312" w:name="_Toc520885276"/>
      <w:bookmarkStart w:id="4313" w:name="_Toc61930674"/>
      <w:bookmarkStart w:id="4314" w:name="_Toc87852965"/>
      <w:bookmarkStart w:id="4315" w:name="_Toc102814080"/>
      <w:bookmarkStart w:id="4316" w:name="_Toc104945607"/>
      <w:bookmarkStart w:id="4317" w:name="_Toc153096062"/>
      <w:bookmarkStart w:id="4318" w:name="_Toc153097310"/>
      <w:r>
        <w:rPr>
          <w:rStyle w:val="CharSectno"/>
        </w:rPr>
        <w:t>2</w:t>
      </w:r>
      <w:r>
        <w:rPr>
          <w:snapToGrid w:val="0"/>
        </w:rPr>
        <w:t>.</w:t>
      </w:r>
      <w:r>
        <w:rPr>
          <w:snapToGrid w:val="0"/>
        </w:rPr>
        <w:tab/>
        <w:t>Medical evidence in actions for personal injuries</w:t>
      </w:r>
      <w:bookmarkEnd w:id="4310"/>
      <w:bookmarkEnd w:id="4311"/>
      <w:bookmarkEnd w:id="4312"/>
      <w:bookmarkEnd w:id="4313"/>
      <w:bookmarkEnd w:id="4314"/>
      <w:bookmarkEnd w:id="4315"/>
      <w:bookmarkEnd w:id="4316"/>
      <w:bookmarkEnd w:id="4317"/>
      <w:bookmarkEnd w:id="4318"/>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319" w:name="_Toc437921390"/>
      <w:bookmarkStart w:id="4320" w:name="_Toc483971843"/>
      <w:bookmarkStart w:id="4321" w:name="_Toc520885277"/>
      <w:bookmarkStart w:id="4322" w:name="_Toc61930675"/>
      <w:bookmarkStart w:id="4323" w:name="_Toc87852966"/>
      <w:bookmarkStart w:id="4324" w:name="_Toc102814081"/>
      <w:bookmarkStart w:id="4325" w:name="_Toc104945608"/>
      <w:bookmarkStart w:id="4326" w:name="_Toc153096063"/>
      <w:bookmarkStart w:id="4327" w:name="_Toc153097311"/>
      <w:r>
        <w:rPr>
          <w:rStyle w:val="CharSectno"/>
        </w:rPr>
        <w:t>3</w:t>
      </w:r>
      <w:r>
        <w:rPr>
          <w:snapToGrid w:val="0"/>
        </w:rPr>
        <w:t>.</w:t>
      </w:r>
      <w:r>
        <w:rPr>
          <w:snapToGrid w:val="0"/>
        </w:rPr>
        <w:tab/>
        <w:t>Other expert evidence</w:t>
      </w:r>
      <w:bookmarkEnd w:id="4319"/>
      <w:bookmarkEnd w:id="4320"/>
      <w:bookmarkEnd w:id="4321"/>
      <w:bookmarkEnd w:id="4322"/>
      <w:bookmarkEnd w:id="4323"/>
      <w:bookmarkEnd w:id="4324"/>
      <w:bookmarkEnd w:id="4325"/>
      <w:bookmarkEnd w:id="4326"/>
      <w:bookmarkEnd w:id="4327"/>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328" w:name="_Toc437921391"/>
      <w:bookmarkStart w:id="4329" w:name="_Toc483971844"/>
      <w:bookmarkStart w:id="4330" w:name="_Toc520885278"/>
      <w:bookmarkStart w:id="4331" w:name="_Toc61930676"/>
      <w:bookmarkStart w:id="4332" w:name="_Toc87852967"/>
      <w:bookmarkStart w:id="4333" w:name="_Toc102814082"/>
      <w:bookmarkStart w:id="4334" w:name="_Toc104945609"/>
      <w:bookmarkStart w:id="4335" w:name="_Toc153096064"/>
      <w:bookmarkStart w:id="4336" w:name="_Toc153097312"/>
      <w:r>
        <w:rPr>
          <w:rStyle w:val="CharSectno"/>
        </w:rPr>
        <w:t>4</w:t>
      </w:r>
      <w:r>
        <w:rPr>
          <w:snapToGrid w:val="0"/>
        </w:rPr>
        <w:t>.</w:t>
      </w:r>
      <w:r>
        <w:rPr>
          <w:snapToGrid w:val="0"/>
        </w:rPr>
        <w:tab/>
        <w:t>Exceptions</w:t>
      </w:r>
      <w:bookmarkEnd w:id="4328"/>
      <w:bookmarkEnd w:id="4329"/>
      <w:bookmarkEnd w:id="4330"/>
      <w:bookmarkEnd w:id="4331"/>
      <w:bookmarkEnd w:id="4332"/>
      <w:bookmarkEnd w:id="4333"/>
      <w:bookmarkEnd w:id="4334"/>
      <w:bookmarkEnd w:id="4335"/>
      <w:bookmarkEnd w:id="4336"/>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337" w:name="_Toc437921392"/>
      <w:bookmarkStart w:id="4338" w:name="_Toc483971845"/>
      <w:bookmarkStart w:id="4339" w:name="_Toc520885279"/>
      <w:bookmarkStart w:id="4340" w:name="_Toc61930677"/>
      <w:bookmarkStart w:id="4341" w:name="_Toc87852968"/>
      <w:bookmarkStart w:id="4342" w:name="_Toc102814083"/>
      <w:bookmarkStart w:id="4343" w:name="_Toc104945610"/>
      <w:bookmarkStart w:id="4344" w:name="_Toc153096065"/>
      <w:bookmarkStart w:id="4345" w:name="_Toc153097313"/>
      <w:r>
        <w:rPr>
          <w:rStyle w:val="CharSectno"/>
        </w:rPr>
        <w:t>5</w:t>
      </w:r>
      <w:r>
        <w:rPr>
          <w:snapToGrid w:val="0"/>
        </w:rPr>
        <w:t>.</w:t>
      </w:r>
      <w:r>
        <w:rPr>
          <w:snapToGrid w:val="0"/>
        </w:rPr>
        <w:tab/>
        <w:t>Limitation of expert evidence</w:t>
      </w:r>
      <w:bookmarkEnd w:id="4337"/>
      <w:bookmarkEnd w:id="4338"/>
      <w:bookmarkEnd w:id="4339"/>
      <w:bookmarkEnd w:id="4340"/>
      <w:bookmarkEnd w:id="4341"/>
      <w:bookmarkEnd w:id="4342"/>
      <w:bookmarkEnd w:id="4343"/>
      <w:bookmarkEnd w:id="4344"/>
      <w:bookmarkEnd w:id="434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346" w:name="_Toc437921393"/>
      <w:bookmarkStart w:id="4347" w:name="_Toc483971846"/>
      <w:bookmarkStart w:id="4348" w:name="_Toc520885280"/>
      <w:bookmarkStart w:id="4349" w:name="_Toc61930678"/>
      <w:bookmarkStart w:id="4350" w:name="_Toc87852969"/>
      <w:bookmarkStart w:id="4351" w:name="_Toc102814084"/>
      <w:bookmarkStart w:id="4352" w:name="_Toc104945611"/>
      <w:bookmarkStart w:id="4353" w:name="_Toc153096066"/>
      <w:bookmarkStart w:id="4354" w:name="_Toc153097314"/>
      <w:r>
        <w:rPr>
          <w:rStyle w:val="CharSectno"/>
        </w:rPr>
        <w:t>6</w:t>
      </w:r>
      <w:r>
        <w:rPr>
          <w:snapToGrid w:val="0"/>
        </w:rPr>
        <w:t>.</w:t>
      </w:r>
      <w:r>
        <w:rPr>
          <w:snapToGrid w:val="0"/>
        </w:rPr>
        <w:tab/>
        <w:t>Disclosure of part of expert evidence</w:t>
      </w:r>
      <w:bookmarkEnd w:id="4346"/>
      <w:bookmarkEnd w:id="4347"/>
      <w:bookmarkEnd w:id="4348"/>
      <w:bookmarkEnd w:id="4349"/>
      <w:bookmarkEnd w:id="4350"/>
      <w:bookmarkEnd w:id="4351"/>
      <w:bookmarkEnd w:id="4352"/>
      <w:bookmarkEnd w:id="4353"/>
      <w:bookmarkEnd w:id="435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355" w:name="_Toc437921394"/>
      <w:bookmarkStart w:id="4356" w:name="_Toc483971847"/>
      <w:bookmarkStart w:id="4357" w:name="_Toc520885281"/>
      <w:bookmarkStart w:id="4358" w:name="_Toc61930679"/>
      <w:bookmarkStart w:id="4359" w:name="_Toc87852970"/>
      <w:bookmarkStart w:id="4360" w:name="_Toc102814085"/>
      <w:bookmarkStart w:id="4361" w:name="_Toc104945612"/>
      <w:bookmarkStart w:id="4362" w:name="_Toc153096067"/>
      <w:bookmarkStart w:id="4363" w:name="_Toc153097315"/>
      <w:r>
        <w:rPr>
          <w:rStyle w:val="CharSectno"/>
        </w:rPr>
        <w:t>7</w:t>
      </w:r>
      <w:r>
        <w:rPr>
          <w:snapToGrid w:val="0"/>
        </w:rPr>
        <w:t>.</w:t>
      </w:r>
      <w:r>
        <w:rPr>
          <w:snapToGrid w:val="0"/>
        </w:rPr>
        <w:tab/>
        <w:t>Derogation of privilege</w:t>
      </w:r>
      <w:bookmarkEnd w:id="4355"/>
      <w:bookmarkEnd w:id="4356"/>
      <w:bookmarkEnd w:id="4357"/>
      <w:bookmarkEnd w:id="4358"/>
      <w:bookmarkEnd w:id="4359"/>
      <w:bookmarkEnd w:id="4360"/>
      <w:bookmarkEnd w:id="4361"/>
      <w:bookmarkEnd w:id="4362"/>
      <w:bookmarkEnd w:id="436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364" w:name="_Toc437921395"/>
      <w:bookmarkStart w:id="4365" w:name="_Toc483971848"/>
      <w:bookmarkStart w:id="4366" w:name="_Toc520885282"/>
      <w:bookmarkStart w:id="4367" w:name="_Toc61930680"/>
      <w:bookmarkStart w:id="4368" w:name="_Toc87852971"/>
      <w:bookmarkStart w:id="4369" w:name="_Toc102814086"/>
      <w:bookmarkStart w:id="4370" w:name="_Toc104945613"/>
      <w:bookmarkStart w:id="4371" w:name="_Toc153096068"/>
      <w:bookmarkStart w:id="4372" w:name="_Toc153097316"/>
      <w:r>
        <w:rPr>
          <w:rStyle w:val="CharSectno"/>
        </w:rPr>
        <w:t>8</w:t>
      </w:r>
      <w:r>
        <w:rPr>
          <w:snapToGrid w:val="0"/>
        </w:rPr>
        <w:t>.</w:t>
      </w:r>
      <w:r>
        <w:rPr>
          <w:snapToGrid w:val="0"/>
        </w:rPr>
        <w:tab/>
        <w:t>Mode of application</w:t>
      </w:r>
      <w:bookmarkEnd w:id="4364"/>
      <w:bookmarkEnd w:id="4365"/>
      <w:bookmarkEnd w:id="4366"/>
      <w:bookmarkEnd w:id="4367"/>
      <w:bookmarkEnd w:id="4368"/>
      <w:bookmarkEnd w:id="4369"/>
      <w:bookmarkEnd w:id="4370"/>
      <w:bookmarkEnd w:id="4371"/>
      <w:bookmarkEnd w:id="437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373" w:name="_Toc437921396"/>
      <w:bookmarkStart w:id="4374" w:name="_Toc483971849"/>
      <w:bookmarkStart w:id="4375" w:name="_Toc520885283"/>
      <w:bookmarkStart w:id="4376" w:name="_Toc61930681"/>
      <w:bookmarkStart w:id="4377" w:name="_Toc87852972"/>
      <w:bookmarkStart w:id="4378" w:name="_Toc102814087"/>
      <w:bookmarkStart w:id="4379" w:name="_Toc104945614"/>
      <w:bookmarkStart w:id="4380" w:name="_Toc153096069"/>
      <w:bookmarkStart w:id="4381" w:name="_Toc153097317"/>
      <w:r>
        <w:rPr>
          <w:rStyle w:val="CharSectno"/>
        </w:rPr>
        <w:t>9</w:t>
      </w:r>
      <w:r>
        <w:rPr>
          <w:snapToGrid w:val="0"/>
        </w:rPr>
        <w:t>.</w:t>
      </w:r>
      <w:r>
        <w:rPr>
          <w:snapToGrid w:val="0"/>
        </w:rPr>
        <w:tab/>
        <w:t>Revocation and variation of directions</w:t>
      </w:r>
      <w:bookmarkEnd w:id="4373"/>
      <w:bookmarkEnd w:id="4374"/>
      <w:bookmarkEnd w:id="4375"/>
      <w:bookmarkEnd w:id="4376"/>
      <w:bookmarkEnd w:id="4377"/>
      <w:bookmarkEnd w:id="4378"/>
      <w:bookmarkEnd w:id="4379"/>
      <w:bookmarkEnd w:id="4380"/>
      <w:bookmarkEnd w:id="438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rPr>
          <w:b w:val="0"/>
        </w:rPr>
      </w:pPr>
      <w:bookmarkStart w:id="4382" w:name="_Toc74019287"/>
      <w:bookmarkStart w:id="4383" w:name="_Toc75327684"/>
      <w:bookmarkStart w:id="4384" w:name="_Toc75941100"/>
      <w:bookmarkStart w:id="4385" w:name="_Toc80605339"/>
      <w:bookmarkStart w:id="4386" w:name="_Toc80608508"/>
      <w:bookmarkStart w:id="4387" w:name="_Toc81283281"/>
      <w:bookmarkStart w:id="4388" w:name="_Toc87852973"/>
      <w:bookmarkStart w:id="4389" w:name="_Toc101599316"/>
      <w:bookmarkStart w:id="4390" w:name="_Toc102560491"/>
      <w:bookmarkStart w:id="4391" w:name="_Toc102814088"/>
      <w:bookmarkStart w:id="4392" w:name="_Toc102990476"/>
      <w:bookmarkStart w:id="4393" w:name="_Toc104945615"/>
      <w:bookmarkStart w:id="4394" w:name="_Toc105492738"/>
      <w:bookmarkStart w:id="4395" w:name="_Toc153096070"/>
      <w:bookmarkStart w:id="4396" w:name="_Toc153097318"/>
      <w:r>
        <w:rPr>
          <w:rStyle w:val="CharPartNo"/>
        </w:rPr>
        <w:t>Order 37</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r>
        <w:rPr>
          <w:rStyle w:val="CharDivNo"/>
        </w:rPr>
        <w:t> </w:t>
      </w:r>
      <w:r>
        <w:t>—</w:t>
      </w:r>
      <w:r>
        <w:rPr>
          <w:rStyle w:val="CharDivText"/>
        </w:rPr>
        <w:t> </w:t>
      </w:r>
      <w:bookmarkStart w:id="4397" w:name="_Toc80608509"/>
      <w:bookmarkStart w:id="4398" w:name="_Toc81283282"/>
      <w:bookmarkStart w:id="4399" w:name="_Toc87852974"/>
      <w:r>
        <w:rPr>
          <w:rStyle w:val="CharPartText"/>
        </w:rPr>
        <w:t>Affidavits</w:t>
      </w:r>
      <w:bookmarkEnd w:id="4395"/>
      <w:bookmarkEnd w:id="4396"/>
      <w:bookmarkEnd w:id="4397"/>
      <w:bookmarkEnd w:id="4398"/>
      <w:bookmarkEnd w:id="4399"/>
    </w:p>
    <w:p>
      <w:pPr>
        <w:pStyle w:val="Heading5"/>
        <w:rPr>
          <w:snapToGrid w:val="0"/>
        </w:rPr>
      </w:pPr>
      <w:bookmarkStart w:id="4400" w:name="_Toc437921397"/>
      <w:bookmarkStart w:id="4401" w:name="_Toc483971850"/>
      <w:bookmarkStart w:id="4402" w:name="_Toc520885284"/>
      <w:bookmarkStart w:id="4403" w:name="_Toc61930682"/>
      <w:bookmarkStart w:id="4404" w:name="_Toc87852975"/>
      <w:bookmarkStart w:id="4405" w:name="_Toc102814089"/>
      <w:bookmarkStart w:id="4406" w:name="_Toc104945616"/>
      <w:bookmarkStart w:id="4407" w:name="_Toc153096071"/>
      <w:bookmarkStart w:id="4408" w:name="_Toc153097319"/>
      <w:r>
        <w:rPr>
          <w:rStyle w:val="CharSectno"/>
        </w:rPr>
        <w:t>1</w:t>
      </w:r>
      <w:r>
        <w:rPr>
          <w:snapToGrid w:val="0"/>
        </w:rPr>
        <w:t>.</w:t>
      </w:r>
      <w:r>
        <w:rPr>
          <w:snapToGrid w:val="0"/>
        </w:rPr>
        <w:tab/>
        <w:t>Title of affidavits</w:t>
      </w:r>
      <w:bookmarkEnd w:id="4400"/>
      <w:bookmarkEnd w:id="4401"/>
      <w:bookmarkEnd w:id="4402"/>
      <w:bookmarkEnd w:id="4403"/>
      <w:bookmarkEnd w:id="4404"/>
      <w:bookmarkEnd w:id="4405"/>
      <w:bookmarkEnd w:id="4406"/>
      <w:bookmarkEnd w:id="4407"/>
      <w:bookmarkEnd w:id="4408"/>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4409" w:name="_Toc437921398"/>
      <w:bookmarkStart w:id="4410" w:name="_Toc483971851"/>
      <w:bookmarkStart w:id="4411" w:name="_Toc520885285"/>
      <w:bookmarkStart w:id="4412" w:name="_Toc61930683"/>
      <w:bookmarkStart w:id="4413" w:name="_Toc87852976"/>
      <w:bookmarkStart w:id="4414" w:name="_Toc102814090"/>
      <w:bookmarkStart w:id="4415" w:name="_Toc104945617"/>
      <w:bookmarkStart w:id="4416" w:name="_Toc153096072"/>
      <w:bookmarkStart w:id="4417" w:name="_Toc153097320"/>
      <w:r>
        <w:rPr>
          <w:rStyle w:val="CharSectno"/>
        </w:rPr>
        <w:t>2</w:t>
      </w:r>
      <w:r>
        <w:rPr>
          <w:snapToGrid w:val="0"/>
        </w:rPr>
        <w:t>.</w:t>
      </w:r>
      <w:r>
        <w:rPr>
          <w:snapToGrid w:val="0"/>
        </w:rPr>
        <w:tab/>
        <w:t>Form of affidavit</w:t>
      </w:r>
      <w:bookmarkEnd w:id="4409"/>
      <w:bookmarkEnd w:id="4410"/>
      <w:bookmarkEnd w:id="4411"/>
      <w:bookmarkEnd w:id="4412"/>
      <w:bookmarkEnd w:id="4413"/>
      <w:bookmarkEnd w:id="4414"/>
      <w:bookmarkEnd w:id="4415"/>
      <w:bookmarkEnd w:id="4416"/>
      <w:bookmarkEnd w:id="441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Subsection"/>
        <w:rPr>
          <w:snapToGrid w:val="0"/>
        </w:rPr>
      </w:pPr>
      <w:r>
        <w:rPr>
          <w:snapToGrid w:val="0"/>
        </w:rPr>
        <w:tab/>
        <w:t>(5)</w:t>
      </w:r>
      <w:r>
        <w:rPr>
          <w:snapToGrid w:val="0"/>
        </w:rPr>
        <w:tab/>
        <w:t>Every affidavit must be signed on each page by the deponent and by the person before whom the affidavit is sworn and that person must also complete and sign the jurat.</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has annexures,</w:t>
      </w:r>
    </w:p>
    <w:p>
      <w:pPr>
        <w:pStyle w:val="Subsection"/>
        <w:rPr>
          <w:snapToGrid w:val="0"/>
        </w:rPr>
      </w:pPr>
      <w:r>
        <w:rPr>
          <w:snapToGrid w:val="0"/>
        </w:rPr>
        <w:tab/>
      </w:r>
      <w:r>
        <w:rPr>
          <w:snapToGrid w:val="0"/>
        </w:rPr>
        <w:tab/>
        <w:t>each page of the affidavit and annexures must be numbered consecutively in the upper right hand corner.</w:t>
      </w:r>
    </w:p>
    <w:p>
      <w:pPr>
        <w:pStyle w:val="Subsection"/>
      </w:pPr>
      <w:r>
        <w:tab/>
        <w:t>(7)</w:t>
      </w:r>
      <w:r>
        <w:tab/>
        <w:t>Where an affidavit has one or more annexures, an index which refers to that affidavit, lists the annexures and their respective page numbers, and contains a short description of each annexure must be bound with the affidavit.</w:t>
      </w:r>
    </w:p>
    <w:p>
      <w:pPr>
        <w:pStyle w:val="Subsection"/>
        <w:rPr>
          <w:snapToGrid w:val="0"/>
        </w:rPr>
      </w:pPr>
      <w:r>
        <w:rPr>
          <w:snapToGrid w:val="0"/>
        </w:rPr>
        <w:tab/>
        <w:t>(8)</w:t>
      </w:r>
      <w:r>
        <w:rPr>
          <w:snapToGrid w:val="0"/>
        </w:rPr>
        <w:tab/>
        <w:t>Subject to Rule 9(1), a document that is to be used in conjunction with an affidavit must be annexed to the affidavit and be referred to in the affidavit as being annexed.</w:t>
      </w:r>
    </w:p>
    <w:p>
      <w:pPr>
        <w:pStyle w:val="Subsection"/>
        <w:spacing w:before="100"/>
        <w:rPr>
          <w:snapToGrid w:val="0"/>
        </w:rPr>
      </w:pPr>
      <w:r>
        <w:rPr>
          <w:snapToGrid w:val="0"/>
        </w:rPr>
        <w:tab/>
        <w:t>(9)</w:t>
      </w:r>
      <w:r>
        <w:rPr>
          <w:snapToGrid w:val="0"/>
        </w:rPr>
        <w:tab/>
        <w:t>Subject to Rule 9(1), annexures to an affidavit must be bound with it in one or more volumes as may be necessary.</w:t>
      </w:r>
    </w:p>
    <w:p>
      <w:pPr>
        <w:pStyle w:val="Subsection"/>
        <w:spacing w:before="100"/>
        <w:rPr>
          <w:snapToGrid w:val="0"/>
        </w:rPr>
      </w:pPr>
      <w:r>
        <w:rPr>
          <w:snapToGrid w:val="0"/>
        </w:rPr>
        <w:tab/>
        <w:t>(10)</w:t>
      </w:r>
      <w:r>
        <w:rPr>
          <w:snapToGrid w:val="0"/>
        </w:rPr>
        <w:tab/>
        <w:t>Except in a case where the Court allows otherwise, the thickness of a volume of an affidavit and its annexures must not exceed 40 millimetres.</w:t>
      </w:r>
    </w:p>
    <w:p>
      <w:pPr>
        <w:pStyle w:val="Footnotesection"/>
      </w:pPr>
      <w:r>
        <w:tab/>
        <w:t>[Rule 2 amended in Gazette 16 Nov 1990 p. 5698</w:t>
      </w:r>
      <w:r>
        <w:noBreakHyphen/>
        <w:t xml:space="preserve">9; 23 Jan 2001 p. 562.] </w:t>
      </w:r>
    </w:p>
    <w:p>
      <w:pPr>
        <w:pStyle w:val="Heading5"/>
        <w:rPr>
          <w:snapToGrid w:val="0"/>
        </w:rPr>
      </w:pPr>
      <w:bookmarkStart w:id="4418" w:name="_Toc437921399"/>
      <w:bookmarkStart w:id="4419" w:name="_Toc483971852"/>
      <w:bookmarkStart w:id="4420" w:name="_Toc520885286"/>
      <w:bookmarkStart w:id="4421" w:name="_Toc61930684"/>
      <w:bookmarkStart w:id="4422" w:name="_Toc87852977"/>
      <w:bookmarkStart w:id="4423" w:name="_Toc102814091"/>
      <w:bookmarkStart w:id="4424" w:name="_Toc104945618"/>
      <w:bookmarkStart w:id="4425" w:name="_Toc153096073"/>
      <w:bookmarkStart w:id="4426" w:name="_Toc153097321"/>
      <w:r>
        <w:rPr>
          <w:rStyle w:val="CharSectno"/>
        </w:rPr>
        <w:t>3</w:t>
      </w:r>
      <w:r>
        <w:rPr>
          <w:snapToGrid w:val="0"/>
        </w:rPr>
        <w:t>.</w:t>
      </w:r>
      <w:r>
        <w:rPr>
          <w:snapToGrid w:val="0"/>
        </w:rPr>
        <w:tab/>
        <w:t>Affidavits by 2 or more deponents</w:t>
      </w:r>
      <w:bookmarkEnd w:id="4418"/>
      <w:bookmarkEnd w:id="4419"/>
      <w:bookmarkEnd w:id="4420"/>
      <w:bookmarkEnd w:id="4421"/>
      <w:bookmarkEnd w:id="4422"/>
      <w:bookmarkEnd w:id="4423"/>
      <w:bookmarkEnd w:id="4424"/>
      <w:bookmarkEnd w:id="4425"/>
      <w:bookmarkEnd w:id="4426"/>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Heading5"/>
        <w:rPr>
          <w:snapToGrid w:val="0"/>
        </w:rPr>
      </w:pPr>
      <w:bookmarkStart w:id="4427" w:name="_Toc437921400"/>
      <w:bookmarkStart w:id="4428" w:name="_Toc483971853"/>
      <w:bookmarkStart w:id="4429" w:name="_Toc520885287"/>
      <w:bookmarkStart w:id="4430" w:name="_Toc61930685"/>
      <w:bookmarkStart w:id="4431" w:name="_Toc87852978"/>
      <w:bookmarkStart w:id="4432" w:name="_Toc102814092"/>
      <w:bookmarkStart w:id="4433" w:name="_Toc104945619"/>
      <w:bookmarkStart w:id="4434" w:name="_Toc153096074"/>
      <w:bookmarkStart w:id="4435" w:name="_Toc153097322"/>
      <w:r>
        <w:rPr>
          <w:rStyle w:val="CharSectno"/>
        </w:rPr>
        <w:t>4</w:t>
      </w:r>
      <w:r>
        <w:rPr>
          <w:snapToGrid w:val="0"/>
        </w:rPr>
        <w:t>.</w:t>
      </w:r>
      <w:r>
        <w:rPr>
          <w:snapToGrid w:val="0"/>
        </w:rPr>
        <w:tab/>
        <w:t>Affidavits by illiterate or blind persons</w:t>
      </w:r>
      <w:bookmarkEnd w:id="4427"/>
      <w:bookmarkEnd w:id="4428"/>
      <w:bookmarkEnd w:id="4429"/>
      <w:bookmarkEnd w:id="4430"/>
      <w:bookmarkEnd w:id="4431"/>
      <w:bookmarkEnd w:id="4432"/>
      <w:bookmarkEnd w:id="4433"/>
      <w:bookmarkEnd w:id="4434"/>
      <w:bookmarkEnd w:id="4435"/>
    </w:p>
    <w:p>
      <w:pPr>
        <w:pStyle w:val="Subsection"/>
        <w:rPr>
          <w:snapToGrid w:val="0"/>
        </w:rPr>
      </w:pPr>
      <w:r>
        <w:rPr>
          <w:snapToGrid w:val="0"/>
        </w:rPr>
        <w:tab/>
        <w:t>(1)</w:t>
      </w:r>
      <w:r>
        <w:rPr>
          <w:snapToGrid w:val="0"/>
        </w:rPr>
        <w:tab/>
        <w:t>Where it appears to the person before whom an affidavit is sworn that the deponent is illiterate or blind, that person must certify in the jurat that — </w:t>
      </w:r>
    </w:p>
    <w:p>
      <w:pPr>
        <w:pStyle w:val="Indenta"/>
        <w:rPr>
          <w:snapToGrid w:val="0"/>
        </w:rPr>
      </w:pPr>
      <w:r>
        <w:rPr>
          <w:snapToGrid w:val="0"/>
        </w:rPr>
        <w:tab/>
        <w:t>(a)</w:t>
      </w:r>
      <w:r>
        <w:rPr>
          <w:snapToGrid w:val="0"/>
        </w:rPr>
        <w:tab/>
        <w:t>the affidavit was read by him, or in his presence, to the deponent;</w:t>
      </w:r>
    </w:p>
    <w:p>
      <w:pPr>
        <w:pStyle w:val="Indenta"/>
        <w:rPr>
          <w:snapToGrid w:val="0"/>
        </w:rPr>
      </w:pPr>
      <w:r>
        <w:rPr>
          <w:snapToGrid w:val="0"/>
        </w:rPr>
        <w:tab/>
        <w:t>(b)</w:t>
      </w:r>
      <w:r>
        <w:rPr>
          <w:snapToGrid w:val="0"/>
        </w:rPr>
        <w:tab/>
        <w:t>the deponent seemed perfectly to understand it; and</w:t>
      </w:r>
    </w:p>
    <w:p>
      <w:pPr>
        <w:pStyle w:val="Indenta"/>
        <w:rPr>
          <w:snapToGrid w:val="0"/>
        </w:rPr>
      </w:pPr>
      <w:r>
        <w:rPr>
          <w:snapToGrid w:val="0"/>
        </w:rPr>
        <w:tab/>
        <w:t>(c)</w:t>
      </w:r>
      <w:r>
        <w:rPr>
          <w:snapToGrid w:val="0"/>
        </w:rPr>
        <w:tab/>
        <w:t>the deponent made his signature or mark in the presence of that person.</w:t>
      </w:r>
    </w:p>
    <w:p>
      <w:pPr>
        <w:pStyle w:val="Subsection"/>
        <w:rPr>
          <w:snapToGrid w:val="0"/>
        </w:rPr>
      </w:pPr>
      <w:r>
        <w:rPr>
          <w:snapToGrid w:val="0"/>
        </w:rPr>
        <w:tab/>
        <w:t>(2)</w:t>
      </w:r>
      <w:r>
        <w:rPr>
          <w:snapToGrid w:val="0"/>
        </w:rPr>
        <w:tab/>
        <w:t>The affidavit shall not be used in evidence without such a certificate unless the Court is otherwise satisfied that the affidavit was read to the deponent and that he appeared to understand it perfectly.</w:t>
      </w:r>
    </w:p>
    <w:p>
      <w:pPr>
        <w:pStyle w:val="Heading5"/>
        <w:rPr>
          <w:snapToGrid w:val="0"/>
        </w:rPr>
      </w:pPr>
      <w:bookmarkStart w:id="4436" w:name="_Toc437921401"/>
      <w:bookmarkStart w:id="4437" w:name="_Toc483971854"/>
      <w:bookmarkStart w:id="4438" w:name="_Toc520885288"/>
      <w:bookmarkStart w:id="4439" w:name="_Toc61930686"/>
      <w:bookmarkStart w:id="4440" w:name="_Toc87852979"/>
      <w:bookmarkStart w:id="4441" w:name="_Toc102814093"/>
      <w:bookmarkStart w:id="4442" w:name="_Toc104945620"/>
      <w:bookmarkStart w:id="4443" w:name="_Toc153096075"/>
      <w:bookmarkStart w:id="4444" w:name="_Toc153097323"/>
      <w:r>
        <w:rPr>
          <w:rStyle w:val="CharSectno"/>
        </w:rPr>
        <w:t>4A</w:t>
      </w:r>
      <w:r>
        <w:rPr>
          <w:snapToGrid w:val="0"/>
        </w:rPr>
        <w:t>.</w:t>
      </w:r>
      <w:r>
        <w:rPr>
          <w:snapToGrid w:val="0"/>
        </w:rPr>
        <w:tab/>
        <w:t>Affidavits by non</w:t>
      </w:r>
      <w:r>
        <w:rPr>
          <w:snapToGrid w:val="0"/>
        </w:rPr>
        <w:noBreakHyphen/>
        <w:t>English speaking persons</w:t>
      </w:r>
      <w:bookmarkEnd w:id="4436"/>
      <w:bookmarkEnd w:id="4437"/>
      <w:bookmarkEnd w:id="4438"/>
      <w:bookmarkEnd w:id="4439"/>
      <w:bookmarkEnd w:id="4440"/>
      <w:bookmarkEnd w:id="4441"/>
      <w:bookmarkEnd w:id="4442"/>
      <w:bookmarkEnd w:id="4443"/>
      <w:bookmarkEnd w:id="4444"/>
      <w:r>
        <w:rPr>
          <w:snapToGrid w:val="0"/>
        </w:rPr>
        <w:t xml:space="preserve"> </w:t>
      </w:r>
    </w:p>
    <w:p>
      <w:pPr>
        <w:pStyle w:val="Subsection"/>
        <w:rPr>
          <w:snapToGrid w:val="0"/>
        </w:rPr>
      </w:pPr>
      <w:r>
        <w:rPr>
          <w:snapToGrid w:val="0"/>
        </w:rPr>
        <w:tab/>
      </w:r>
      <w:r>
        <w:rPr>
          <w:snapToGrid w:val="0"/>
        </w:rPr>
        <w:tab/>
        <w:t>Where a deponent to an affidavit is not sufficiently conversant with the English language to be able to swear an affidavit in English, and it is desired to file the affidavit in another language, the following procedure shall be followed — </w:t>
      </w:r>
    </w:p>
    <w:p>
      <w:pPr>
        <w:pStyle w:val="Indenta"/>
        <w:rPr>
          <w:snapToGrid w:val="0"/>
        </w:rPr>
      </w:pPr>
      <w:r>
        <w:rPr>
          <w:snapToGrid w:val="0"/>
        </w:rPr>
        <w:tab/>
        <w:t>(a)</w:t>
      </w:r>
      <w:r>
        <w:rPr>
          <w:snapToGrid w:val="0"/>
        </w:rPr>
        <w:tab/>
        <w:t>the deponent shall swear the affidavit in the language of the deponent’s choice;</w:t>
      </w:r>
    </w:p>
    <w:p>
      <w:pPr>
        <w:pStyle w:val="Indenta"/>
        <w:rPr>
          <w:snapToGrid w:val="0"/>
        </w:rPr>
      </w:pPr>
      <w:r>
        <w:rPr>
          <w:snapToGrid w:val="0"/>
        </w:rPr>
        <w:tab/>
        <w:t>(b)</w:t>
      </w:r>
      <w:r>
        <w:rPr>
          <w:snapToGrid w:val="0"/>
        </w:rPr>
        <w:tab/>
        <w:t>the affidavit shall be translated by a suitably qualified translator;</w:t>
      </w:r>
    </w:p>
    <w:p>
      <w:pPr>
        <w:pStyle w:val="Indenta"/>
        <w:rPr>
          <w:snapToGrid w:val="0"/>
        </w:rPr>
      </w:pPr>
      <w:r>
        <w:rPr>
          <w:snapToGrid w:val="0"/>
        </w:rPr>
        <w:tab/>
        <w:t>(c)</w:t>
      </w:r>
      <w:r>
        <w:rPr>
          <w:snapToGrid w:val="0"/>
        </w:rPr>
        <w:tab/>
        <w:t>the translator shall swear an affidavit setting out the translator’s qualifications and verifying the translation;</w:t>
      </w:r>
    </w:p>
    <w:p>
      <w:pPr>
        <w:pStyle w:val="Indenta"/>
        <w:rPr>
          <w:snapToGrid w:val="0"/>
        </w:rPr>
      </w:pPr>
      <w:r>
        <w:rPr>
          <w:snapToGrid w:val="0"/>
        </w:rPr>
        <w:tab/>
        <w:t>(d)</w:t>
      </w:r>
      <w:r>
        <w:rPr>
          <w:snapToGrid w:val="0"/>
        </w:rPr>
        <w:tab/>
        <w:t>the translation and the affidavit in the foreign language shall be exhibited to the affidavit by the translator; and</w:t>
      </w:r>
    </w:p>
    <w:p>
      <w:pPr>
        <w:pStyle w:val="Indenta"/>
        <w:rPr>
          <w:snapToGrid w:val="0"/>
        </w:rPr>
      </w:pPr>
      <w:r>
        <w:rPr>
          <w:snapToGrid w:val="0"/>
        </w:rPr>
        <w:tab/>
        <w:t>(e)</w:t>
      </w:r>
      <w:r>
        <w:rPr>
          <w:snapToGrid w:val="0"/>
        </w:rPr>
        <w:tab/>
        <w:t>the 3 documents shall be filed together.</w:t>
      </w:r>
    </w:p>
    <w:p>
      <w:pPr>
        <w:pStyle w:val="Footnotesection"/>
      </w:pPr>
      <w:r>
        <w:tab/>
        <w:t xml:space="preserve">[Rule 4A inserted in Gazette 28 Feb 1992 p. 996; amended in Gazette 30 Jun 2000 p. 3418.] </w:t>
      </w:r>
    </w:p>
    <w:p>
      <w:pPr>
        <w:pStyle w:val="Heading5"/>
        <w:rPr>
          <w:snapToGrid w:val="0"/>
        </w:rPr>
      </w:pPr>
      <w:bookmarkStart w:id="4445" w:name="_Toc437921402"/>
      <w:bookmarkStart w:id="4446" w:name="_Toc483971855"/>
      <w:bookmarkStart w:id="4447" w:name="_Toc520885289"/>
      <w:bookmarkStart w:id="4448" w:name="_Toc61930687"/>
      <w:bookmarkStart w:id="4449" w:name="_Toc87852980"/>
      <w:bookmarkStart w:id="4450" w:name="_Toc102814094"/>
      <w:bookmarkStart w:id="4451" w:name="_Toc104945621"/>
      <w:bookmarkStart w:id="4452" w:name="_Toc153096076"/>
      <w:bookmarkStart w:id="4453" w:name="_Toc153097324"/>
      <w:r>
        <w:rPr>
          <w:rStyle w:val="CharSectno"/>
        </w:rPr>
        <w:t>5</w:t>
      </w:r>
      <w:r>
        <w:rPr>
          <w:snapToGrid w:val="0"/>
        </w:rPr>
        <w:t>.</w:t>
      </w:r>
      <w:r>
        <w:rPr>
          <w:snapToGrid w:val="0"/>
        </w:rPr>
        <w:tab/>
        <w:t>Irregularity</w:t>
      </w:r>
      <w:bookmarkEnd w:id="4445"/>
      <w:bookmarkEnd w:id="4446"/>
      <w:bookmarkEnd w:id="4447"/>
      <w:bookmarkEnd w:id="4448"/>
      <w:bookmarkEnd w:id="4449"/>
      <w:bookmarkEnd w:id="4450"/>
      <w:bookmarkEnd w:id="4451"/>
      <w:bookmarkEnd w:id="4452"/>
      <w:bookmarkEnd w:id="445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454" w:name="_Toc437921403"/>
      <w:bookmarkStart w:id="4455" w:name="_Toc483971856"/>
      <w:bookmarkStart w:id="4456" w:name="_Toc520885290"/>
      <w:bookmarkStart w:id="4457" w:name="_Toc61930688"/>
      <w:bookmarkStart w:id="4458" w:name="_Toc87852981"/>
      <w:bookmarkStart w:id="4459" w:name="_Toc102814095"/>
      <w:bookmarkStart w:id="4460" w:name="_Toc104945622"/>
      <w:bookmarkStart w:id="4461" w:name="_Toc153096077"/>
      <w:bookmarkStart w:id="4462" w:name="_Toc153097325"/>
      <w:r>
        <w:rPr>
          <w:rStyle w:val="CharSectno"/>
        </w:rPr>
        <w:t>6</w:t>
      </w:r>
      <w:r>
        <w:rPr>
          <w:snapToGrid w:val="0"/>
        </w:rPr>
        <w:t>.</w:t>
      </w:r>
      <w:r>
        <w:rPr>
          <w:snapToGrid w:val="0"/>
        </w:rPr>
        <w:tab/>
        <w:t>Contents of affidavit</w:t>
      </w:r>
      <w:bookmarkEnd w:id="4454"/>
      <w:bookmarkEnd w:id="4455"/>
      <w:bookmarkEnd w:id="4456"/>
      <w:bookmarkEnd w:id="4457"/>
      <w:bookmarkEnd w:id="4458"/>
      <w:bookmarkEnd w:id="4459"/>
      <w:bookmarkEnd w:id="4460"/>
      <w:bookmarkEnd w:id="4461"/>
      <w:bookmarkEnd w:id="4462"/>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4463" w:name="_Toc437921404"/>
      <w:bookmarkStart w:id="4464" w:name="_Toc483971857"/>
      <w:bookmarkStart w:id="4465" w:name="_Toc520885291"/>
      <w:bookmarkStart w:id="4466" w:name="_Toc61930689"/>
      <w:bookmarkStart w:id="4467" w:name="_Toc87852982"/>
      <w:bookmarkStart w:id="4468" w:name="_Toc102814096"/>
      <w:bookmarkStart w:id="4469" w:name="_Toc104945623"/>
      <w:bookmarkStart w:id="4470" w:name="_Toc153096078"/>
      <w:bookmarkStart w:id="4471" w:name="_Toc153097326"/>
      <w:r>
        <w:rPr>
          <w:rStyle w:val="CharSectno"/>
        </w:rPr>
        <w:t>7</w:t>
      </w:r>
      <w:r>
        <w:rPr>
          <w:snapToGrid w:val="0"/>
        </w:rPr>
        <w:t>.</w:t>
      </w:r>
      <w:r>
        <w:rPr>
          <w:snapToGrid w:val="0"/>
        </w:rPr>
        <w:tab/>
        <w:t>Scandalous matter</w:t>
      </w:r>
      <w:bookmarkEnd w:id="4463"/>
      <w:bookmarkEnd w:id="4464"/>
      <w:bookmarkEnd w:id="4465"/>
      <w:bookmarkEnd w:id="4466"/>
      <w:bookmarkEnd w:id="4467"/>
      <w:bookmarkEnd w:id="4468"/>
      <w:bookmarkEnd w:id="4469"/>
      <w:bookmarkEnd w:id="4470"/>
      <w:bookmarkEnd w:id="447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Heading5"/>
        <w:rPr>
          <w:snapToGrid w:val="0"/>
        </w:rPr>
      </w:pPr>
      <w:bookmarkStart w:id="4472" w:name="_Toc437921405"/>
      <w:bookmarkStart w:id="4473" w:name="_Toc483971858"/>
      <w:bookmarkStart w:id="4474" w:name="_Toc520885292"/>
      <w:bookmarkStart w:id="4475" w:name="_Toc61930690"/>
      <w:bookmarkStart w:id="4476" w:name="_Toc87852983"/>
      <w:bookmarkStart w:id="4477" w:name="_Toc102814097"/>
      <w:bookmarkStart w:id="4478" w:name="_Toc104945624"/>
      <w:bookmarkStart w:id="4479" w:name="_Toc153096079"/>
      <w:bookmarkStart w:id="4480" w:name="_Toc153097327"/>
      <w:r>
        <w:rPr>
          <w:rStyle w:val="CharSectno"/>
        </w:rPr>
        <w:t>8</w:t>
      </w:r>
      <w:r>
        <w:rPr>
          <w:snapToGrid w:val="0"/>
        </w:rPr>
        <w:t>.</w:t>
      </w:r>
      <w:r>
        <w:rPr>
          <w:snapToGrid w:val="0"/>
        </w:rPr>
        <w:tab/>
        <w:t>Alterations in affidavits</w:t>
      </w:r>
      <w:bookmarkEnd w:id="4472"/>
      <w:bookmarkEnd w:id="4473"/>
      <w:bookmarkEnd w:id="4474"/>
      <w:bookmarkEnd w:id="4475"/>
      <w:bookmarkEnd w:id="4476"/>
      <w:bookmarkEnd w:id="4477"/>
      <w:bookmarkEnd w:id="4478"/>
      <w:bookmarkEnd w:id="4479"/>
      <w:bookmarkEnd w:id="4480"/>
    </w:p>
    <w:p>
      <w:pPr>
        <w:pStyle w:val="Subsection"/>
        <w:rPr>
          <w:snapToGrid w:val="0"/>
        </w:rPr>
      </w:pPr>
      <w:r>
        <w:rPr>
          <w:snapToGrid w:val="0"/>
        </w:rPr>
        <w:tab/>
        <w:t>(1)</w:t>
      </w:r>
      <w:r>
        <w:rPr>
          <w:snapToGrid w:val="0"/>
        </w:rPr>
        <w:tab/>
        <w:t>When in the jurat or body of an affidavit there is any interlineation, erasure, or other alteration — </w:t>
      </w:r>
    </w:p>
    <w:p>
      <w:pPr>
        <w:pStyle w:val="Indenta"/>
        <w:rPr>
          <w:snapToGrid w:val="0"/>
        </w:rPr>
      </w:pPr>
      <w:r>
        <w:rPr>
          <w:snapToGrid w:val="0"/>
        </w:rPr>
        <w:tab/>
        <w:t>(a)</w:t>
      </w:r>
      <w:r>
        <w:rPr>
          <w:snapToGrid w:val="0"/>
        </w:rPr>
        <w:tab/>
        <w:t>the affidavit may nevertheless be filed unless the Court otherwise orders;</w:t>
      </w:r>
    </w:p>
    <w:p>
      <w:pPr>
        <w:pStyle w:val="Indenta"/>
        <w:rPr>
          <w:snapToGrid w:val="0"/>
        </w:rPr>
      </w:pPr>
      <w:r>
        <w:rPr>
          <w:snapToGrid w:val="0"/>
        </w:rPr>
        <w:tab/>
        <w:t>(b)</w:t>
      </w:r>
      <w:r>
        <w:rPr>
          <w:snapToGrid w:val="0"/>
        </w:rPr>
        <w:tab/>
        <w:t>the affidavit shall not, without the leave of the Court, be read or made use of in any proceeding unless both the deponent and the person before whom the affidavit was sworn have initialled the alteration, and, in the case of an erasure, any words or figures written on the erasure have been re</w:t>
      </w:r>
      <w:r>
        <w:rPr>
          <w:snapToGrid w:val="0"/>
        </w:rPr>
        <w:noBreakHyphen/>
        <w:t>written in the margin of the affidavit and both the deponent and the person before whom the affidavit was sworn have signed or initialled them.</w:t>
      </w:r>
    </w:p>
    <w:p>
      <w:pPr>
        <w:pStyle w:val="Subsection"/>
        <w:rPr>
          <w:snapToGrid w:val="0"/>
        </w:rPr>
      </w:pPr>
      <w:r>
        <w:rPr>
          <w:snapToGrid w:val="0"/>
        </w:rPr>
        <w:tab/>
        <w:t>(2)</w:t>
      </w:r>
      <w:r>
        <w:rPr>
          <w:snapToGrid w:val="0"/>
        </w:rPr>
        <w:tab/>
        <w:t xml:space="preserve">In this Rule the term </w:t>
      </w:r>
      <w:r>
        <w:rPr>
          <w:b/>
          <w:snapToGrid w:val="0"/>
        </w:rPr>
        <w:t>“</w:t>
      </w:r>
      <w:r>
        <w:rPr>
          <w:rStyle w:val="CharDefText"/>
        </w:rPr>
        <w:t>proceeding</w:t>
      </w:r>
      <w:r>
        <w:rPr>
          <w:b/>
          <w:snapToGrid w:val="0"/>
        </w:rPr>
        <w:t>”</w:t>
      </w:r>
      <w:r>
        <w:rPr>
          <w:snapToGrid w:val="0"/>
        </w:rPr>
        <w:t xml:space="preserve"> includes action, cause, matter and suit.</w:t>
      </w:r>
    </w:p>
    <w:p>
      <w:pPr>
        <w:pStyle w:val="Footnotesection"/>
      </w:pPr>
      <w:r>
        <w:tab/>
        <w:t>[Rule 8 amended in Gazette 7 Feb 1992 p. 685</w:t>
      </w:r>
      <w:r>
        <w:noBreakHyphen/>
        <w:t xml:space="preserve">6.] </w:t>
      </w:r>
    </w:p>
    <w:p>
      <w:pPr>
        <w:pStyle w:val="Heading5"/>
        <w:rPr>
          <w:snapToGrid w:val="0"/>
        </w:rPr>
      </w:pPr>
      <w:bookmarkStart w:id="4481" w:name="_Toc437921406"/>
      <w:bookmarkStart w:id="4482" w:name="_Toc483971859"/>
      <w:bookmarkStart w:id="4483" w:name="_Toc520885293"/>
      <w:bookmarkStart w:id="4484" w:name="_Toc61930691"/>
      <w:bookmarkStart w:id="4485" w:name="_Toc87852984"/>
      <w:bookmarkStart w:id="4486" w:name="_Toc102814098"/>
      <w:bookmarkStart w:id="4487" w:name="_Toc104945625"/>
      <w:bookmarkStart w:id="4488" w:name="_Toc153096080"/>
      <w:bookmarkStart w:id="4489" w:name="_Toc153097328"/>
      <w:r>
        <w:rPr>
          <w:rStyle w:val="CharSectno"/>
        </w:rPr>
        <w:t>9</w:t>
      </w:r>
      <w:r>
        <w:rPr>
          <w:snapToGrid w:val="0"/>
        </w:rPr>
        <w:t>.</w:t>
      </w:r>
      <w:r>
        <w:rPr>
          <w:snapToGrid w:val="0"/>
        </w:rPr>
        <w:tab/>
        <w:t>Exhibits</w:t>
      </w:r>
      <w:bookmarkEnd w:id="4481"/>
      <w:bookmarkEnd w:id="4482"/>
      <w:bookmarkEnd w:id="4483"/>
      <w:bookmarkEnd w:id="4484"/>
      <w:bookmarkEnd w:id="4485"/>
      <w:bookmarkEnd w:id="4486"/>
      <w:bookmarkEnd w:id="4487"/>
      <w:bookmarkEnd w:id="4488"/>
      <w:bookmarkEnd w:id="4489"/>
    </w:p>
    <w:p>
      <w:pPr>
        <w:pStyle w:val="Subsection"/>
        <w:rPr>
          <w:snapToGrid w:val="0"/>
        </w:rPr>
      </w:pPr>
      <w:r>
        <w:rPr>
          <w:snapToGrid w:val="0"/>
        </w:rPr>
        <w:tab/>
        <w:t>(1)</w:t>
      </w:r>
      <w:r>
        <w:rPr>
          <w:snapToGrid w:val="0"/>
        </w:rPr>
        <w:tab/>
        <w:t>A bound register, an account book or other book or any document of an unusual size must not be annexed to the affidavit or referred to therein as being annexed,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w:t>
      </w:r>
    </w:p>
    <w:p>
      <w:pPr>
        <w:pStyle w:val="Heading5"/>
        <w:spacing w:before="120"/>
        <w:rPr>
          <w:snapToGrid w:val="0"/>
        </w:rPr>
      </w:pPr>
      <w:bookmarkStart w:id="4490" w:name="_Toc437921407"/>
      <w:bookmarkStart w:id="4491" w:name="_Toc483971860"/>
      <w:bookmarkStart w:id="4492" w:name="_Toc520885294"/>
      <w:bookmarkStart w:id="4493" w:name="_Toc61930692"/>
      <w:bookmarkStart w:id="4494" w:name="_Toc87852985"/>
      <w:bookmarkStart w:id="4495" w:name="_Toc102814099"/>
      <w:bookmarkStart w:id="4496" w:name="_Toc104945626"/>
      <w:bookmarkStart w:id="4497" w:name="_Toc153096081"/>
      <w:bookmarkStart w:id="4498" w:name="_Toc153097329"/>
      <w:r>
        <w:rPr>
          <w:rStyle w:val="CharSectno"/>
        </w:rPr>
        <w:t>10</w:t>
      </w:r>
      <w:r>
        <w:rPr>
          <w:snapToGrid w:val="0"/>
        </w:rPr>
        <w:t>.</w:t>
      </w:r>
      <w:r>
        <w:rPr>
          <w:snapToGrid w:val="0"/>
        </w:rPr>
        <w:tab/>
        <w:t>Affidavits sworn and bonds executed in Western Australia</w:t>
      </w:r>
      <w:bookmarkEnd w:id="4490"/>
      <w:bookmarkEnd w:id="4491"/>
      <w:bookmarkEnd w:id="4492"/>
      <w:bookmarkEnd w:id="4493"/>
      <w:bookmarkEnd w:id="4494"/>
      <w:bookmarkEnd w:id="4495"/>
      <w:bookmarkEnd w:id="4496"/>
      <w:bookmarkEnd w:id="4497"/>
      <w:bookmarkEnd w:id="4498"/>
    </w:p>
    <w:p>
      <w:pPr>
        <w:pStyle w:val="Subsection"/>
        <w:keepNext/>
        <w:keepLines/>
        <w:spacing w:before="100"/>
        <w:rPr>
          <w:snapToGrid w:val="0"/>
        </w:rPr>
      </w:pPr>
      <w:r>
        <w:rPr>
          <w:snapToGrid w:val="0"/>
        </w:rPr>
        <w:tab/>
        <w:t>(1)</w:t>
      </w:r>
      <w:r>
        <w:rPr>
          <w:snapToGrid w:val="0"/>
        </w:rPr>
        <w:tab/>
        <w:t>Any affidavit required for use in any cause or matter depending in or before the Court, or before any Judge or officer of the Court, and any bond or recognisance required to be filed in the Court, may be sworn or executed within the State before a Judge, a District Court Judge, a Master, a senior officer of the Court, a commissioner appointed under section 175 of the Act, or before a Justice of the Peace for Western Australia or for any part or district of Western Australia.</w:t>
      </w:r>
    </w:p>
    <w:p>
      <w:pPr>
        <w:pStyle w:val="Subsection"/>
        <w:spacing w:before="100"/>
        <w:rPr>
          <w:snapToGrid w:val="0"/>
        </w:rPr>
      </w:pPr>
      <w:r>
        <w:rPr>
          <w:snapToGrid w:val="0"/>
        </w:rPr>
        <w:tab/>
        <w:t>(1A)</w:t>
      </w:r>
      <w:r>
        <w:rPr>
          <w:snapToGrid w:val="0"/>
        </w:rPr>
        <w:tab/>
        <w:t xml:space="preserve">In paragraph (1), </w:t>
      </w:r>
      <w:r>
        <w:rPr>
          <w:b/>
          <w:snapToGrid w:val="0"/>
        </w:rPr>
        <w:t>“</w:t>
      </w:r>
      <w:r>
        <w:rPr>
          <w:rStyle w:val="CharDefText"/>
        </w:rPr>
        <w:t>senior officer of the Court</w:t>
      </w:r>
      <w:r>
        <w:rPr>
          <w:b/>
          <w:snapToGrid w:val="0"/>
        </w:rPr>
        <w:t>”</w:t>
      </w:r>
      <w:r>
        <w:rPr>
          <w:snapToGrid w:val="0"/>
        </w:rPr>
        <w:t xml:space="preserve"> means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the sheriff of Western Australia;</w:t>
      </w:r>
    </w:p>
    <w:p>
      <w:pPr>
        <w:pStyle w:val="Indenta"/>
        <w:rPr>
          <w:snapToGrid w:val="0"/>
        </w:rPr>
      </w:pPr>
      <w:r>
        <w:rPr>
          <w:snapToGrid w:val="0"/>
        </w:rPr>
        <w:tab/>
        <w:t>(c)</w:t>
      </w:r>
      <w:r>
        <w:rPr>
          <w:snapToGrid w:val="0"/>
        </w:rPr>
        <w:tab/>
        <w:t>the officers known as Coordinators; or</w:t>
      </w:r>
    </w:p>
    <w:p>
      <w:pPr>
        <w:pStyle w:val="Indenta"/>
        <w:rPr>
          <w:snapToGrid w:val="0"/>
        </w:rPr>
      </w:pPr>
      <w:r>
        <w:rPr>
          <w:snapToGrid w:val="0"/>
        </w:rPr>
        <w:tab/>
        <w:t>(d)</w:t>
      </w:r>
      <w:r>
        <w:rPr>
          <w:snapToGrid w:val="0"/>
        </w:rPr>
        <w:tab/>
        <w:t>the officer known as the Senior Probate Clerk,</w:t>
      </w:r>
    </w:p>
    <w:p>
      <w:pPr>
        <w:pStyle w:val="Subsection"/>
        <w:spacing w:before="100"/>
        <w:rPr>
          <w:snapToGrid w:val="0"/>
        </w:rPr>
      </w:pPr>
      <w:r>
        <w:rPr>
          <w:snapToGrid w:val="0"/>
        </w:rPr>
        <w:tab/>
      </w:r>
      <w:r>
        <w:rPr>
          <w:snapToGrid w:val="0"/>
        </w:rPr>
        <w:tab/>
        <w:t>or any person for the time being discharging the duties of any of those officers.</w:t>
      </w:r>
    </w:p>
    <w:p>
      <w:pPr>
        <w:pStyle w:val="Subsection"/>
        <w:spacing w:before="100"/>
        <w:rPr>
          <w:snapToGrid w:val="0"/>
        </w:rPr>
      </w:pPr>
      <w:r>
        <w:rPr>
          <w:snapToGrid w:val="0"/>
        </w:rPr>
        <w:tab/>
        <w:t>(2)</w:t>
      </w:r>
      <w:r>
        <w:rPr>
          <w:snapToGrid w:val="0"/>
        </w:rPr>
        <w:tab/>
        <w:t>The Court, every Judge, and all officers of the Court shall take judicial notice of the seal or signature, as the case may be, of any person authorised under this Rule to take an affidavit, attached, appended or subscribed to an affidavit.</w:t>
      </w:r>
    </w:p>
    <w:p>
      <w:pPr>
        <w:pStyle w:val="Subsection"/>
        <w:spacing w:before="100"/>
        <w:rPr>
          <w:snapToGrid w:val="0"/>
        </w:rPr>
      </w:pPr>
      <w:r>
        <w:rPr>
          <w:snapToGrid w:val="0"/>
        </w:rPr>
        <w:tab/>
        <w:t>(3)</w:t>
      </w:r>
      <w:r>
        <w:rPr>
          <w:snapToGrid w:val="0"/>
        </w:rPr>
        <w:tab/>
        <w:t>The commissioner for affidavits before whom an affidavit is sworn may charge the following fees — </w:t>
      </w:r>
    </w:p>
    <w:p>
      <w:pPr>
        <w:pStyle w:val="MiscellaneousHeading"/>
        <w:rPr>
          <w:b/>
        </w:rPr>
      </w:pPr>
    </w:p>
    <w:tbl>
      <w:tblPr>
        <w:tblW w:w="0" w:type="auto"/>
        <w:tblInd w:w="1079" w:type="dxa"/>
        <w:tblLayout w:type="fixed"/>
        <w:tblCellMar>
          <w:left w:w="212" w:type="dxa"/>
          <w:right w:w="212" w:type="dxa"/>
        </w:tblCellMar>
        <w:tblLook w:val="0000" w:firstRow="0" w:lastRow="0" w:firstColumn="0" w:lastColumn="0" w:noHBand="0" w:noVBand="0"/>
      </w:tblPr>
      <w:tblGrid>
        <w:gridCol w:w="4945"/>
        <w:gridCol w:w="1276"/>
      </w:tblGrid>
      <w:tr>
        <w:trPr>
          <w:tblHeader/>
        </w:trPr>
        <w:tc>
          <w:tcPr>
            <w:tcW w:w="4945" w:type="dxa"/>
          </w:tcPr>
          <w:p>
            <w:pPr>
              <w:pStyle w:val="Table"/>
              <w:rPr>
                <w:sz w:val="24"/>
                <w:lang w:val="en-US"/>
              </w:rPr>
            </w:pPr>
          </w:p>
        </w:tc>
        <w:tc>
          <w:tcPr>
            <w:tcW w:w="1276" w:type="dxa"/>
          </w:tcPr>
          <w:p>
            <w:pPr>
              <w:pStyle w:val="Table"/>
              <w:keepNext/>
              <w:keepLines/>
              <w:tabs>
                <w:tab w:val="decimal" w:pos="497"/>
              </w:tabs>
              <w:rPr>
                <w:b/>
                <w:sz w:val="24"/>
              </w:rPr>
            </w:pPr>
            <w:r>
              <w:rPr>
                <w:b/>
                <w:sz w:val="24"/>
              </w:rPr>
              <w:t>$</w:t>
            </w:r>
          </w:p>
        </w:tc>
      </w:tr>
      <w:tr>
        <w:tc>
          <w:tcPr>
            <w:tcW w:w="4945" w:type="dxa"/>
          </w:tcPr>
          <w:p>
            <w:pPr>
              <w:pStyle w:val="Table"/>
              <w:tabs>
                <w:tab w:val="left" w:pos="571"/>
              </w:tabs>
              <w:ind w:left="567" w:hanging="567"/>
              <w:rPr>
                <w:sz w:val="24"/>
              </w:rPr>
            </w:pPr>
            <w:r>
              <w:rPr>
                <w:sz w:val="24"/>
              </w:rPr>
              <w:t>(a)</w:t>
            </w:r>
            <w:r>
              <w:rPr>
                <w:sz w:val="24"/>
              </w:rPr>
              <w:tab/>
              <w:t>for each oath or affirmation ....................</w:t>
            </w:r>
          </w:p>
        </w:tc>
        <w:tc>
          <w:tcPr>
            <w:tcW w:w="1276" w:type="dxa"/>
          </w:tcPr>
          <w:p>
            <w:pPr>
              <w:pStyle w:val="Table"/>
              <w:keepNext/>
              <w:keepLines/>
              <w:tabs>
                <w:tab w:val="decimal" w:pos="419"/>
                <w:tab w:val="decimal" w:pos="5387"/>
              </w:tabs>
              <w:rPr>
                <w:sz w:val="24"/>
              </w:rPr>
            </w:pPr>
            <w:r>
              <w:rPr>
                <w:sz w:val="24"/>
              </w:rPr>
              <w:tab/>
              <w:t>1.50</w:t>
            </w:r>
          </w:p>
        </w:tc>
      </w:tr>
      <w:tr>
        <w:tc>
          <w:tcPr>
            <w:tcW w:w="4945" w:type="dxa"/>
          </w:tcPr>
          <w:p>
            <w:pPr>
              <w:pStyle w:val="Table"/>
              <w:keepNext/>
              <w:keepLines/>
              <w:tabs>
                <w:tab w:val="left" w:pos="567"/>
              </w:tabs>
              <w:ind w:left="567" w:hanging="567"/>
              <w:rPr>
                <w:sz w:val="24"/>
              </w:rPr>
            </w:pPr>
            <w:r>
              <w:rPr>
                <w:sz w:val="24"/>
              </w:rPr>
              <w:t>(b)</w:t>
            </w:r>
            <w:r>
              <w:rPr>
                <w:sz w:val="24"/>
              </w:rPr>
              <w:tab/>
              <w:t>where sworn or affirmed at a place more than 2 kilometres from the commissioner’s office (in addition to reasonable travelling expenses) — </w:t>
            </w:r>
          </w:p>
        </w:tc>
        <w:tc>
          <w:tcPr>
            <w:tcW w:w="1276" w:type="dxa"/>
          </w:tcPr>
          <w:p>
            <w:pPr>
              <w:pStyle w:val="Table"/>
              <w:keepNext/>
              <w:keepLines/>
              <w:rPr>
                <w:sz w:val="24"/>
              </w:rPr>
            </w:pPr>
          </w:p>
        </w:tc>
      </w:tr>
      <w:tr>
        <w:tc>
          <w:tcPr>
            <w:tcW w:w="4945" w:type="dxa"/>
          </w:tcPr>
          <w:p>
            <w:pPr>
              <w:pStyle w:val="Table"/>
              <w:keepNext/>
              <w:keepLines/>
              <w:tabs>
                <w:tab w:val="left" w:pos="567"/>
              </w:tabs>
              <w:ind w:left="567" w:hanging="567"/>
              <w:rPr>
                <w:sz w:val="24"/>
              </w:rPr>
            </w:pPr>
            <w:r>
              <w:rPr>
                <w:sz w:val="24"/>
              </w:rPr>
              <w:tab/>
              <w:t>for the first oath or affirmation ...............</w:t>
            </w:r>
          </w:p>
        </w:tc>
        <w:tc>
          <w:tcPr>
            <w:tcW w:w="1276" w:type="dxa"/>
          </w:tcPr>
          <w:p>
            <w:pPr>
              <w:pStyle w:val="Table"/>
              <w:keepNext/>
              <w:keepLines/>
              <w:tabs>
                <w:tab w:val="decimal" w:pos="419"/>
                <w:tab w:val="decimal" w:pos="5387"/>
              </w:tabs>
              <w:rPr>
                <w:sz w:val="24"/>
              </w:rPr>
            </w:pPr>
            <w:r>
              <w:rPr>
                <w:sz w:val="24"/>
              </w:rPr>
              <w:tab/>
              <w:t>6.00</w:t>
            </w:r>
          </w:p>
        </w:tc>
      </w:tr>
      <w:tr>
        <w:tc>
          <w:tcPr>
            <w:tcW w:w="4945" w:type="dxa"/>
          </w:tcPr>
          <w:p>
            <w:pPr>
              <w:pStyle w:val="Table"/>
              <w:tabs>
                <w:tab w:val="left" w:pos="567"/>
              </w:tabs>
              <w:ind w:left="567" w:hanging="567"/>
              <w:rPr>
                <w:sz w:val="24"/>
              </w:rPr>
            </w:pPr>
            <w:r>
              <w:rPr>
                <w:sz w:val="24"/>
              </w:rPr>
              <w:tab/>
              <w:t>for each subsequent oath or affirmation taken at the same time .............................</w:t>
            </w:r>
          </w:p>
        </w:tc>
        <w:tc>
          <w:tcPr>
            <w:tcW w:w="1276" w:type="dxa"/>
          </w:tcPr>
          <w:p>
            <w:pPr>
              <w:pStyle w:val="Table"/>
              <w:tabs>
                <w:tab w:val="decimal" w:pos="419"/>
                <w:tab w:val="decimal" w:pos="5387"/>
              </w:tabs>
              <w:rPr>
                <w:sz w:val="24"/>
              </w:rPr>
            </w:pPr>
          </w:p>
          <w:p>
            <w:pPr>
              <w:pStyle w:val="Table"/>
              <w:tabs>
                <w:tab w:val="decimal" w:pos="419"/>
                <w:tab w:val="decimal" w:pos="5387"/>
              </w:tabs>
              <w:rPr>
                <w:sz w:val="24"/>
              </w:rPr>
            </w:pPr>
            <w:r>
              <w:rPr>
                <w:sz w:val="24"/>
              </w:rPr>
              <w:tab/>
              <w:t>1.50</w:t>
            </w:r>
          </w:p>
        </w:tc>
      </w:tr>
      <w:tr>
        <w:tc>
          <w:tcPr>
            <w:tcW w:w="4945" w:type="dxa"/>
          </w:tcPr>
          <w:p>
            <w:pPr>
              <w:pStyle w:val="Table"/>
              <w:tabs>
                <w:tab w:val="left" w:pos="571"/>
              </w:tabs>
              <w:ind w:left="567" w:hanging="567"/>
              <w:rPr>
                <w:sz w:val="24"/>
              </w:rPr>
            </w:pPr>
            <w:r>
              <w:rPr>
                <w:sz w:val="24"/>
              </w:rPr>
              <w:t>(c)</w:t>
            </w:r>
            <w:r>
              <w:rPr>
                <w:sz w:val="24"/>
              </w:rPr>
              <w:tab/>
              <w:t>for marking each exhibit .........................</w:t>
            </w:r>
          </w:p>
        </w:tc>
        <w:tc>
          <w:tcPr>
            <w:tcW w:w="1276" w:type="dxa"/>
          </w:tcPr>
          <w:p>
            <w:pPr>
              <w:pStyle w:val="Table"/>
              <w:tabs>
                <w:tab w:val="decimal" w:pos="419"/>
                <w:tab w:val="decimal" w:pos="5387"/>
              </w:tabs>
              <w:rPr>
                <w:sz w:val="24"/>
              </w:rPr>
            </w:pPr>
            <w:r>
              <w:rPr>
                <w:sz w:val="24"/>
              </w:rPr>
              <w:tab/>
              <w:t>0.30</w:t>
            </w:r>
          </w:p>
        </w:tc>
      </w:tr>
      <w:tr>
        <w:tc>
          <w:tcPr>
            <w:tcW w:w="4945" w:type="dxa"/>
          </w:tcPr>
          <w:p>
            <w:pPr>
              <w:pStyle w:val="Table"/>
              <w:keepNext/>
              <w:tabs>
                <w:tab w:val="left" w:pos="571"/>
              </w:tabs>
              <w:ind w:left="567" w:hanging="567"/>
              <w:rPr>
                <w:sz w:val="24"/>
              </w:rPr>
            </w:pPr>
            <w:r>
              <w:rPr>
                <w:sz w:val="24"/>
              </w:rPr>
              <w:t>(d)</w:t>
            </w:r>
            <w:r>
              <w:rPr>
                <w:sz w:val="24"/>
              </w:rPr>
              <w:tab/>
              <w:t>for attesting documents that may be attested by or declared before a commissioner — the same fees as on administering oaths.</w:t>
            </w:r>
          </w:p>
        </w:tc>
        <w:tc>
          <w:tcPr>
            <w:tcW w:w="1276" w:type="dxa"/>
          </w:tcPr>
          <w:p>
            <w:pPr>
              <w:pStyle w:val="Table"/>
              <w:keepNext/>
              <w:rPr>
                <w:sz w:val="24"/>
              </w:rPr>
            </w:pPr>
          </w:p>
        </w:tc>
      </w:tr>
    </w:tbl>
    <w:p>
      <w:pPr>
        <w:pStyle w:val="Footnotesection"/>
      </w:pPr>
      <w:r>
        <w:tab/>
        <w:t>[Rule 10 amended in Gazette 17 Dec 1971 p. 5266; 9 Nov 1973 p. 4162; 7 Dec 1973 p. 4489; 13 Oct 1978 p. 3701; 14 Dec 1979 p. 3870; 2 Jul 1982 p. 2316; 30 Nov 1984 p. 3951</w:t>
      </w:r>
      <w:r>
        <w:noBreakHyphen/>
        <w:t xml:space="preserve">3; 28 Feb 1992 p. 996.] </w:t>
      </w:r>
    </w:p>
    <w:p>
      <w:pPr>
        <w:pStyle w:val="Heading5"/>
        <w:rPr>
          <w:snapToGrid w:val="0"/>
        </w:rPr>
      </w:pPr>
      <w:bookmarkStart w:id="4499" w:name="_Toc437921408"/>
      <w:bookmarkStart w:id="4500" w:name="_Toc483971861"/>
      <w:bookmarkStart w:id="4501" w:name="_Toc520885295"/>
      <w:bookmarkStart w:id="4502" w:name="_Toc61930693"/>
      <w:bookmarkStart w:id="4503" w:name="_Toc87852986"/>
      <w:bookmarkStart w:id="4504" w:name="_Toc102814100"/>
      <w:bookmarkStart w:id="4505" w:name="_Toc104945627"/>
      <w:bookmarkStart w:id="4506" w:name="_Toc153096082"/>
      <w:bookmarkStart w:id="4507" w:name="_Toc153097330"/>
      <w:r>
        <w:rPr>
          <w:rStyle w:val="CharSectno"/>
        </w:rPr>
        <w:t>11</w:t>
      </w:r>
      <w:r>
        <w:rPr>
          <w:snapToGrid w:val="0"/>
        </w:rPr>
        <w:t>.</w:t>
      </w:r>
      <w:r>
        <w:rPr>
          <w:snapToGrid w:val="0"/>
        </w:rPr>
        <w:tab/>
        <w:t>Affidavits sworn out of Western Australia</w:t>
      </w:r>
      <w:bookmarkEnd w:id="4499"/>
      <w:bookmarkEnd w:id="4500"/>
      <w:bookmarkEnd w:id="4501"/>
      <w:bookmarkEnd w:id="4502"/>
      <w:bookmarkEnd w:id="4503"/>
      <w:bookmarkEnd w:id="4504"/>
      <w:bookmarkEnd w:id="4505"/>
      <w:bookmarkEnd w:id="4506"/>
      <w:bookmarkEnd w:id="4507"/>
    </w:p>
    <w:p>
      <w:pPr>
        <w:pStyle w:val="Subsection"/>
        <w:rPr>
          <w:snapToGrid w:val="0"/>
        </w:rPr>
      </w:pPr>
      <w:r>
        <w:rPr>
          <w:snapToGrid w:val="0"/>
        </w:rPr>
        <w:tab/>
        <w:t>(1)</w:t>
      </w:r>
      <w:r>
        <w:rPr>
          <w:snapToGrid w:val="0"/>
        </w:rPr>
        <w:tab/>
        <w:t>Any affidavit for use in the Court or in any other court, or for any purpose or in any way authorised by law, may be sworn and taken in any place out of the State — </w:t>
      </w:r>
    </w:p>
    <w:p>
      <w:pPr>
        <w:pStyle w:val="Indenta"/>
        <w:rPr>
          <w:snapToGrid w:val="0"/>
        </w:rPr>
      </w:pPr>
      <w:r>
        <w:rPr>
          <w:snapToGrid w:val="0"/>
        </w:rPr>
        <w:tab/>
        <w:t>(a)</w:t>
      </w:r>
      <w:r>
        <w:rPr>
          <w:snapToGrid w:val="0"/>
        </w:rPr>
        <w:tab/>
        <w:t>before a commissioner appointed under section 175 of the Act and authorised to act at that place;</w:t>
      </w:r>
    </w:p>
    <w:p>
      <w:pPr>
        <w:pStyle w:val="Indenta"/>
        <w:rPr>
          <w:snapToGrid w:val="0"/>
        </w:rPr>
      </w:pPr>
      <w:r>
        <w:rPr>
          <w:snapToGrid w:val="0"/>
        </w:rPr>
        <w:tab/>
        <w:t>(b)</w:t>
      </w:r>
      <w:r>
        <w:rPr>
          <w:snapToGrid w:val="0"/>
        </w:rPr>
        <w:tab/>
        <w:t>before — </w:t>
      </w:r>
    </w:p>
    <w:p>
      <w:pPr>
        <w:pStyle w:val="Indenti"/>
        <w:rPr>
          <w:snapToGrid w:val="0"/>
        </w:rPr>
      </w:pPr>
      <w:r>
        <w:rPr>
          <w:snapToGrid w:val="0"/>
        </w:rPr>
        <w:tab/>
        <w:t>(i)</w:t>
      </w:r>
      <w:r>
        <w:rPr>
          <w:snapToGrid w:val="0"/>
        </w:rPr>
        <w:tab/>
        <w:t>an Australian diplomatic or consular agent; or</w:t>
      </w:r>
    </w:p>
    <w:p>
      <w:pPr>
        <w:pStyle w:val="Indenti"/>
        <w:rPr>
          <w:snapToGrid w:val="0"/>
        </w:rPr>
      </w:pPr>
      <w:r>
        <w:rPr>
          <w:snapToGrid w:val="0"/>
        </w:rPr>
        <w:tab/>
        <w:t>(ii)</w:t>
      </w:r>
      <w:r>
        <w:rPr>
          <w:snapToGrid w:val="0"/>
        </w:rPr>
        <w:tab/>
        <w:t>a diplomatic agent or a consular agent of any part of Her Majesty’s dominions,</w:t>
      </w:r>
    </w:p>
    <w:p>
      <w:pPr>
        <w:pStyle w:val="Indenta"/>
        <w:rPr>
          <w:snapToGrid w:val="0"/>
        </w:rPr>
      </w:pPr>
      <w:r>
        <w:rPr>
          <w:snapToGrid w:val="0"/>
        </w:rPr>
        <w:tab/>
      </w:r>
      <w:r>
        <w:rPr>
          <w:snapToGrid w:val="0"/>
        </w:rPr>
        <w:tab/>
        <w:t>exercising his function at that place;</w:t>
      </w:r>
    </w:p>
    <w:p>
      <w:pPr>
        <w:pStyle w:val="Indenta"/>
        <w:rPr>
          <w:snapToGrid w:val="0"/>
        </w:rPr>
      </w:pPr>
      <w:r>
        <w:rPr>
          <w:snapToGrid w:val="0"/>
        </w:rPr>
        <w:tab/>
        <w:t>(c)</w:t>
      </w:r>
      <w:r>
        <w:rPr>
          <w:snapToGrid w:val="0"/>
        </w:rPr>
        <w:tab/>
        <w:t>before a judge of a court of that place or a magistrate or justice of the peace of or for that place; or</w:t>
      </w:r>
    </w:p>
    <w:p>
      <w:pPr>
        <w:pStyle w:val="Indenta"/>
        <w:rPr>
          <w:snapToGrid w:val="0"/>
        </w:rPr>
      </w:pPr>
      <w:r>
        <w:rPr>
          <w:snapToGrid w:val="0"/>
        </w:rPr>
        <w:tab/>
        <w:t>(d)</w:t>
      </w:r>
      <w:r>
        <w:rPr>
          <w:snapToGrid w:val="0"/>
        </w:rPr>
        <w:tab/>
        <w:t>before a notary public.</w:t>
      </w:r>
    </w:p>
    <w:p>
      <w:pPr>
        <w:pStyle w:val="Subsection"/>
        <w:rPr>
          <w:snapToGrid w:val="0"/>
        </w:rPr>
      </w:pPr>
      <w:r>
        <w:rPr>
          <w:snapToGrid w:val="0"/>
        </w:rPr>
        <w:tab/>
        <w:t>(2)</w:t>
      </w:r>
      <w:r>
        <w:rPr>
          <w:snapToGrid w:val="0"/>
        </w:rPr>
        <w:tab/>
        <w:t>Without limiting the generality of paragraph (1), an affidavit to be sworn in a place under the dominion of Her Majesty may also be sworn before a person having authority to administer an oath at that place.</w:t>
      </w:r>
    </w:p>
    <w:p>
      <w:pPr>
        <w:pStyle w:val="Footnotesection"/>
      </w:pPr>
      <w:r>
        <w:tab/>
        <w:t xml:space="preserve">[Rule 11 inserted in Gazette 17 Dec 1971 p. 5266.] </w:t>
      </w:r>
    </w:p>
    <w:p>
      <w:pPr>
        <w:pStyle w:val="Heading5"/>
        <w:rPr>
          <w:snapToGrid w:val="0"/>
        </w:rPr>
      </w:pPr>
      <w:bookmarkStart w:id="4508" w:name="_Toc437921409"/>
      <w:bookmarkStart w:id="4509" w:name="_Toc483971862"/>
      <w:bookmarkStart w:id="4510" w:name="_Toc520885296"/>
      <w:bookmarkStart w:id="4511" w:name="_Toc61930694"/>
      <w:bookmarkStart w:id="4512" w:name="_Toc87852987"/>
      <w:bookmarkStart w:id="4513" w:name="_Toc102814101"/>
      <w:bookmarkStart w:id="4514" w:name="_Toc104945628"/>
      <w:bookmarkStart w:id="4515" w:name="_Toc153096083"/>
      <w:bookmarkStart w:id="4516" w:name="_Toc153097331"/>
      <w:r>
        <w:rPr>
          <w:rStyle w:val="CharSectno"/>
        </w:rPr>
        <w:t>12</w:t>
      </w:r>
      <w:r>
        <w:rPr>
          <w:snapToGrid w:val="0"/>
        </w:rPr>
        <w:t>.</w:t>
      </w:r>
      <w:r>
        <w:rPr>
          <w:snapToGrid w:val="0"/>
        </w:rPr>
        <w:tab/>
        <w:t>Affidavit not to be sworn before a solicitor or his agent etc.</w:t>
      </w:r>
      <w:bookmarkEnd w:id="4508"/>
      <w:bookmarkEnd w:id="4509"/>
      <w:bookmarkEnd w:id="4510"/>
      <w:bookmarkEnd w:id="4511"/>
      <w:bookmarkEnd w:id="4512"/>
      <w:bookmarkEnd w:id="4513"/>
      <w:bookmarkEnd w:id="4514"/>
      <w:bookmarkEnd w:id="4515"/>
      <w:bookmarkEnd w:id="4516"/>
      <w:r>
        <w:rPr>
          <w:snapToGrid w:val="0"/>
        </w:rPr>
        <w:t xml:space="preserve"> </w:t>
      </w:r>
    </w:p>
    <w:p>
      <w:pPr>
        <w:pStyle w:val="Subsection"/>
        <w:rPr>
          <w:snapToGrid w:val="0"/>
        </w:rPr>
      </w:pPr>
      <w:r>
        <w:rPr>
          <w:snapToGrid w:val="0"/>
        </w:rPr>
        <w:tab/>
      </w:r>
      <w:r>
        <w:rPr>
          <w:snapToGrid w:val="0"/>
        </w:rPr>
        <w:tab/>
        <w:t>An affidavit is not sufficient if sworn before any solicitor who has participated in any way in the preparation of the affidavit or in the proceedings in which the affidavit is intended to be filed, or before the party himself.</w:t>
      </w:r>
    </w:p>
    <w:p>
      <w:pPr>
        <w:pStyle w:val="Footnotesection"/>
      </w:pPr>
      <w:r>
        <w:tab/>
        <w:t xml:space="preserve">[Rule 12 inserted in Gazette 5 Jun 1992 p. 2281.] </w:t>
      </w:r>
    </w:p>
    <w:p>
      <w:pPr>
        <w:pStyle w:val="Heading5"/>
        <w:rPr>
          <w:snapToGrid w:val="0"/>
        </w:rPr>
      </w:pPr>
      <w:bookmarkStart w:id="4517" w:name="_Toc437921410"/>
      <w:bookmarkStart w:id="4518" w:name="_Toc483971863"/>
      <w:bookmarkStart w:id="4519" w:name="_Toc520885297"/>
      <w:bookmarkStart w:id="4520" w:name="_Toc61930695"/>
      <w:bookmarkStart w:id="4521" w:name="_Toc87852988"/>
      <w:bookmarkStart w:id="4522" w:name="_Toc102814102"/>
      <w:bookmarkStart w:id="4523" w:name="_Toc104945629"/>
      <w:bookmarkStart w:id="4524" w:name="_Toc153096084"/>
      <w:bookmarkStart w:id="4525" w:name="_Toc153097332"/>
      <w:r>
        <w:rPr>
          <w:rStyle w:val="CharSectno"/>
        </w:rPr>
        <w:t>13</w:t>
      </w:r>
      <w:r>
        <w:rPr>
          <w:snapToGrid w:val="0"/>
        </w:rPr>
        <w:t>.</w:t>
      </w:r>
      <w:r>
        <w:rPr>
          <w:snapToGrid w:val="0"/>
        </w:rPr>
        <w:tab/>
        <w:t>Affidavits to be filed</w:t>
      </w:r>
      <w:bookmarkEnd w:id="4517"/>
      <w:bookmarkEnd w:id="4518"/>
      <w:bookmarkEnd w:id="4519"/>
      <w:bookmarkEnd w:id="4520"/>
      <w:bookmarkEnd w:id="4521"/>
      <w:bookmarkEnd w:id="4522"/>
      <w:bookmarkEnd w:id="4523"/>
      <w:bookmarkEnd w:id="4524"/>
      <w:bookmarkEnd w:id="452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526" w:name="_Toc437921411"/>
      <w:bookmarkStart w:id="4527" w:name="_Toc483971864"/>
      <w:bookmarkStart w:id="4528" w:name="_Toc520885298"/>
      <w:bookmarkStart w:id="4529" w:name="_Toc61930696"/>
      <w:bookmarkStart w:id="4530" w:name="_Toc87852989"/>
      <w:bookmarkStart w:id="4531" w:name="_Toc102814103"/>
      <w:bookmarkStart w:id="4532" w:name="_Toc104945630"/>
      <w:bookmarkStart w:id="4533" w:name="_Toc153096085"/>
      <w:bookmarkStart w:id="4534" w:name="_Toc153097333"/>
      <w:r>
        <w:rPr>
          <w:rStyle w:val="CharSectno"/>
        </w:rPr>
        <w:t>14</w:t>
      </w:r>
      <w:r>
        <w:rPr>
          <w:snapToGrid w:val="0"/>
        </w:rPr>
        <w:t>.</w:t>
      </w:r>
      <w:r>
        <w:rPr>
          <w:snapToGrid w:val="0"/>
        </w:rPr>
        <w:tab/>
        <w:t>Special times for filing</w:t>
      </w:r>
      <w:bookmarkEnd w:id="4526"/>
      <w:bookmarkEnd w:id="4527"/>
      <w:bookmarkEnd w:id="4528"/>
      <w:bookmarkEnd w:id="4529"/>
      <w:bookmarkEnd w:id="4530"/>
      <w:bookmarkEnd w:id="4531"/>
      <w:bookmarkEnd w:id="4532"/>
      <w:bookmarkEnd w:id="4533"/>
      <w:bookmarkEnd w:id="453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535" w:name="_Toc437921412"/>
      <w:bookmarkStart w:id="4536" w:name="_Toc483971865"/>
      <w:bookmarkStart w:id="4537" w:name="_Toc520885299"/>
      <w:bookmarkStart w:id="4538" w:name="_Toc61930697"/>
      <w:bookmarkStart w:id="4539" w:name="_Toc87852990"/>
      <w:bookmarkStart w:id="4540" w:name="_Toc102814104"/>
      <w:bookmarkStart w:id="4541" w:name="_Toc104945631"/>
      <w:bookmarkStart w:id="4542" w:name="_Toc153096086"/>
      <w:bookmarkStart w:id="4543" w:name="_Toc153097334"/>
      <w:r>
        <w:rPr>
          <w:rStyle w:val="CharSectno"/>
        </w:rPr>
        <w:t>15</w:t>
      </w:r>
      <w:r>
        <w:rPr>
          <w:snapToGrid w:val="0"/>
        </w:rPr>
        <w:t>.</w:t>
      </w:r>
      <w:r>
        <w:rPr>
          <w:snapToGrid w:val="0"/>
        </w:rPr>
        <w:tab/>
        <w:t>Alterations in accounts</w:t>
      </w:r>
      <w:bookmarkEnd w:id="4535"/>
      <w:bookmarkEnd w:id="4536"/>
      <w:bookmarkEnd w:id="4537"/>
      <w:bookmarkEnd w:id="4538"/>
      <w:bookmarkEnd w:id="4539"/>
      <w:bookmarkEnd w:id="4540"/>
      <w:bookmarkEnd w:id="4541"/>
      <w:bookmarkEnd w:id="4542"/>
      <w:bookmarkEnd w:id="4543"/>
    </w:p>
    <w:p>
      <w:pPr>
        <w:pStyle w:val="Subsection"/>
        <w:rPr>
          <w:snapToGrid w:val="0"/>
        </w:rPr>
      </w:pPr>
      <w:r>
        <w:rPr>
          <w:snapToGrid w:val="0"/>
        </w:rPr>
        <w:tab/>
      </w:r>
      <w:r>
        <w:rPr>
          <w:snapToGrid w:val="0"/>
        </w:rPr>
        <w:tab/>
        <w:t>Every alteration in an account verified by affidavit to be left at Chambers shall be marked with the initials of the Commissioner or officer before whom the affidavit is sworn, and such alterations shall not be made by erasure.</w:t>
      </w:r>
    </w:p>
    <w:p>
      <w:pPr>
        <w:pStyle w:val="Heading2"/>
        <w:rPr>
          <w:b w:val="0"/>
        </w:rPr>
      </w:pPr>
      <w:bookmarkStart w:id="4544" w:name="_Toc74019304"/>
      <w:bookmarkStart w:id="4545" w:name="_Toc75327701"/>
      <w:bookmarkStart w:id="4546" w:name="_Toc75941117"/>
      <w:bookmarkStart w:id="4547" w:name="_Toc80605356"/>
      <w:bookmarkStart w:id="4548" w:name="_Toc80608526"/>
      <w:bookmarkStart w:id="4549" w:name="_Toc81283299"/>
      <w:bookmarkStart w:id="4550" w:name="_Toc87852991"/>
      <w:bookmarkStart w:id="4551" w:name="_Toc101599333"/>
      <w:bookmarkStart w:id="4552" w:name="_Toc102560508"/>
      <w:bookmarkStart w:id="4553" w:name="_Toc102814105"/>
      <w:bookmarkStart w:id="4554" w:name="_Toc102990493"/>
      <w:bookmarkStart w:id="4555" w:name="_Toc104945632"/>
      <w:bookmarkStart w:id="4556" w:name="_Toc105492755"/>
      <w:bookmarkStart w:id="4557" w:name="_Toc153096087"/>
      <w:bookmarkStart w:id="4558" w:name="_Toc153097335"/>
      <w:r>
        <w:rPr>
          <w:rStyle w:val="CharPartNo"/>
        </w:rPr>
        <w:t>Order 38</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r>
        <w:rPr>
          <w:rStyle w:val="CharDivNo"/>
        </w:rPr>
        <w:t> </w:t>
      </w:r>
      <w:r>
        <w:t>—</w:t>
      </w:r>
      <w:r>
        <w:rPr>
          <w:rStyle w:val="CharDivText"/>
        </w:rPr>
        <w:t> </w:t>
      </w:r>
      <w:bookmarkStart w:id="4559" w:name="_Toc80608527"/>
      <w:bookmarkStart w:id="4560" w:name="_Toc81283300"/>
      <w:bookmarkStart w:id="4561" w:name="_Toc87852992"/>
      <w:r>
        <w:rPr>
          <w:rStyle w:val="CharPartText"/>
        </w:rPr>
        <w:t>Evidence by deposition</w:t>
      </w:r>
      <w:bookmarkEnd w:id="4557"/>
      <w:bookmarkEnd w:id="4558"/>
      <w:bookmarkEnd w:id="4559"/>
      <w:bookmarkEnd w:id="4560"/>
      <w:bookmarkEnd w:id="4561"/>
    </w:p>
    <w:p>
      <w:pPr>
        <w:pStyle w:val="Heading5"/>
        <w:rPr>
          <w:snapToGrid w:val="0"/>
        </w:rPr>
      </w:pPr>
      <w:bookmarkStart w:id="4562" w:name="_Toc437921413"/>
      <w:bookmarkStart w:id="4563" w:name="_Toc483971866"/>
      <w:bookmarkStart w:id="4564" w:name="_Toc520885300"/>
      <w:bookmarkStart w:id="4565" w:name="_Toc61930698"/>
      <w:bookmarkStart w:id="4566" w:name="_Toc87852993"/>
      <w:bookmarkStart w:id="4567" w:name="_Toc102814106"/>
      <w:bookmarkStart w:id="4568" w:name="_Toc104945633"/>
      <w:bookmarkStart w:id="4569" w:name="_Toc153096088"/>
      <w:bookmarkStart w:id="4570" w:name="_Toc153097336"/>
      <w:r>
        <w:rPr>
          <w:rStyle w:val="CharSectno"/>
        </w:rPr>
        <w:t>1</w:t>
      </w:r>
      <w:r>
        <w:rPr>
          <w:snapToGrid w:val="0"/>
        </w:rPr>
        <w:t>.</w:t>
      </w:r>
      <w:r>
        <w:rPr>
          <w:snapToGrid w:val="0"/>
        </w:rPr>
        <w:tab/>
        <w:t>Power to order depositions to be taken</w:t>
      </w:r>
      <w:bookmarkEnd w:id="4562"/>
      <w:bookmarkEnd w:id="4563"/>
      <w:bookmarkEnd w:id="4564"/>
      <w:bookmarkEnd w:id="4565"/>
      <w:bookmarkEnd w:id="4566"/>
      <w:bookmarkEnd w:id="4567"/>
      <w:bookmarkEnd w:id="4568"/>
      <w:bookmarkEnd w:id="4569"/>
      <w:bookmarkEnd w:id="457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4571" w:name="_Toc437921414"/>
      <w:bookmarkStart w:id="4572" w:name="_Toc483971867"/>
      <w:bookmarkStart w:id="4573" w:name="_Toc520885301"/>
      <w:bookmarkStart w:id="4574" w:name="_Toc61930699"/>
      <w:bookmarkStart w:id="4575" w:name="_Toc87852994"/>
      <w:bookmarkStart w:id="4576" w:name="_Toc102814107"/>
      <w:bookmarkStart w:id="4577" w:name="_Toc104945634"/>
      <w:bookmarkStart w:id="4578" w:name="_Toc153096089"/>
      <w:bookmarkStart w:id="4579" w:name="_Toc153097337"/>
      <w:r>
        <w:rPr>
          <w:rStyle w:val="CharSectno"/>
        </w:rPr>
        <w:t>4</w:t>
      </w:r>
      <w:r>
        <w:rPr>
          <w:snapToGrid w:val="0"/>
        </w:rPr>
        <w:t>.</w:t>
      </w:r>
      <w:r>
        <w:rPr>
          <w:snapToGrid w:val="0"/>
        </w:rPr>
        <w:tab/>
        <w:t>Enforcing attendance of witness</w:t>
      </w:r>
      <w:bookmarkEnd w:id="4571"/>
      <w:bookmarkEnd w:id="4572"/>
      <w:bookmarkEnd w:id="4573"/>
      <w:bookmarkEnd w:id="4574"/>
      <w:bookmarkEnd w:id="4575"/>
      <w:bookmarkEnd w:id="4576"/>
      <w:bookmarkEnd w:id="4577"/>
      <w:bookmarkEnd w:id="4578"/>
      <w:bookmarkEnd w:id="4579"/>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writ of subpoena in like manner as his attendance, or the production by him of a document at a trial may be enforced.</w:t>
      </w:r>
    </w:p>
    <w:p>
      <w:pPr>
        <w:pStyle w:val="Heading5"/>
        <w:rPr>
          <w:snapToGrid w:val="0"/>
        </w:rPr>
      </w:pPr>
      <w:bookmarkStart w:id="4580" w:name="_Toc437921415"/>
      <w:bookmarkStart w:id="4581" w:name="_Toc483971868"/>
      <w:bookmarkStart w:id="4582" w:name="_Toc520885302"/>
      <w:bookmarkStart w:id="4583" w:name="_Toc61930700"/>
      <w:bookmarkStart w:id="4584" w:name="_Toc87852995"/>
      <w:bookmarkStart w:id="4585" w:name="_Toc102814108"/>
      <w:bookmarkStart w:id="4586" w:name="_Toc104945635"/>
      <w:bookmarkStart w:id="4587" w:name="_Toc153096090"/>
      <w:bookmarkStart w:id="4588" w:name="_Toc153097338"/>
      <w:r>
        <w:rPr>
          <w:rStyle w:val="CharSectno"/>
        </w:rPr>
        <w:t>5</w:t>
      </w:r>
      <w:r>
        <w:rPr>
          <w:snapToGrid w:val="0"/>
        </w:rPr>
        <w:t>.</w:t>
      </w:r>
      <w:r>
        <w:rPr>
          <w:snapToGrid w:val="0"/>
        </w:rPr>
        <w:tab/>
        <w:t>Refusal of witness to attend or be sworn</w:t>
      </w:r>
      <w:bookmarkEnd w:id="4580"/>
      <w:bookmarkEnd w:id="4581"/>
      <w:bookmarkEnd w:id="4582"/>
      <w:bookmarkEnd w:id="4583"/>
      <w:bookmarkEnd w:id="4584"/>
      <w:bookmarkEnd w:id="4585"/>
      <w:bookmarkEnd w:id="4586"/>
      <w:bookmarkEnd w:id="4587"/>
      <w:bookmarkEnd w:id="4588"/>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4589" w:name="_Toc437921416"/>
      <w:bookmarkStart w:id="4590" w:name="_Toc483971869"/>
      <w:bookmarkStart w:id="4591" w:name="_Toc520885303"/>
      <w:bookmarkStart w:id="4592" w:name="_Toc61930701"/>
      <w:bookmarkStart w:id="4593" w:name="_Toc87852996"/>
      <w:bookmarkStart w:id="4594" w:name="_Toc102814109"/>
      <w:bookmarkStart w:id="4595" w:name="_Toc104945636"/>
      <w:bookmarkStart w:id="4596" w:name="_Toc153096091"/>
      <w:bookmarkStart w:id="4597" w:name="_Toc153097339"/>
      <w:r>
        <w:rPr>
          <w:rStyle w:val="CharSectno"/>
        </w:rPr>
        <w:t>6</w:t>
      </w:r>
      <w:r>
        <w:rPr>
          <w:snapToGrid w:val="0"/>
        </w:rPr>
        <w:t>.</w:t>
      </w:r>
      <w:r>
        <w:rPr>
          <w:snapToGrid w:val="0"/>
        </w:rPr>
        <w:tab/>
        <w:t>Time and place for examination</w:t>
      </w:r>
      <w:bookmarkEnd w:id="4589"/>
      <w:bookmarkEnd w:id="4590"/>
      <w:bookmarkEnd w:id="4591"/>
      <w:bookmarkEnd w:id="4592"/>
      <w:bookmarkEnd w:id="4593"/>
      <w:bookmarkEnd w:id="4594"/>
      <w:bookmarkEnd w:id="4595"/>
      <w:bookmarkEnd w:id="4596"/>
      <w:bookmarkEnd w:id="459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4598" w:name="_Toc437921417"/>
      <w:bookmarkStart w:id="4599" w:name="_Toc483971870"/>
      <w:bookmarkStart w:id="4600" w:name="_Toc520885304"/>
      <w:bookmarkStart w:id="4601" w:name="_Toc61930702"/>
      <w:bookmarkStart w:id="4602" w:name="_Toc87852997"/>
      <w:bookmarkStart w:id="4603" w:name="_Toc102814110"/>
      <w:bookmarkStart w:id="4604" w:name="_Toc104945637"/>
      <w:bookmarkStart w:id="4605" w:name="_Toc153096092"/>
      <w:bookmarkStart w:id="4606" w:name="_Toc153097340"/>
      <w:r>
        <w:rPr>
          <w:rStyle w:val="CharSectno"/>
        </w:rPr>
        <w:t>7</w:t>
      </w:r>
      <w:r>
        <w:rPr>
          <w:snapToGrid w:val="0"/>
        </w:rPr>
        <w:t>.</w:t>
      </w:r>
      <w:r>
        <w:rPr>
          <w:snapToGrid w:val="0"/>
        </w:rPr>
        <w:tab/>
        <w:t>Documents to be given to examiner</w:t>
      </w:r>
      <w:bookmarkEnd w:id="4598"/>
      <w:bookmarkEnd w:id="4599"/>
      <w:bookmarkEnd w:id="4600"/>
      <w:bookmarkEnd w:id="4601"/>
      <w:bookmarkEnd w:id="4602"/>
      <w:bookmarkEnd w:id="4603"/>
      <w:bookmarkEnd w:id="4604"/>
      <w:bookmarkEnd w:id="4605"/>
      <w:bookmarkEnd w:id="4606"/>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607" w:name="_Toc437921418"/>
      <w:bookmarkStart w:id="4608" w:name="_Toc483971871"/>
      <w:bookmarkStart w:id="4609" w:name="_Toc520885305"/>
      <w:bookmarkStart w:id="4610" w:name="_Toc61930703"/>
      <w:bookmarkStart w:id="4611" w:name="_Toc87852998"/>
      <w:bookmarkStart w:id="4612" w:name="_Toc102814111"/>
      <w:bookmarkStart w:id="4613" w:name="_Toc104945638"/>
      <w:bookmarkStart w:id="4614" w:name="_Toc153096093"/>
      <w:bookmarkStart w:id="4615" w:name="_Toc153097341"/>
      <w:r>
        <w:rPr>
          <w:rStyle w:val="CharSectno"/>
        </w:rPr>
        <w:t>8</w:t>
      </w:r>
      <w:r>
        <w:rPr>
          <w:snapToGrid w:val="0"/>
        </w:rPr>
        <w:t>.</w:t>
      </w:r>
      <w:r>
        <w:rPr>
          <w:snapToGrid w:val="0"/>
        </w:rPr>
        <w:tab/>
        <w:t>Practice on examination</w:t>
      </w:r>
      <w:bookmarkEnd w:id="4607"/>
      <w:bookmarkEnd w:id="4608"/>
      <w:bookmarkEnd w:id="4609"/>
      <w:bookmarkEnd w:id="4610"/>
      <w:bookmarkEnd w:id="4611"/>
      <w:bookmarkEnd w:id="4612"/>
      <w:bookmarkEnd w:id="4613"/>
      <w:bookmarkEnd w:id="4614"/>
      <w:bookmarkEnd w:id="461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616" w:name="_Toc437921419"/>
      <w:bookmarkStart w:id="4617" w:name="_Toc483971872"/>
      <w:bookmarkStart w:id="4618" w:name="_Toc520885306"/>
      <w:bookmarkStart w:id="4619" w:name="_Toc61930704"/>
      <w:bookmarkStart w:id="4620" w:name="_Toc87852999"/>
      <w:bookmarkStart w:id="4621" w:name="_Toc102814112"/>
      <w:bookmarkStart w:id="4622" w:name="_Toc104945639"/>
      <w:bookmarkStart w:id="4623" w:name="_Toc153096094"/>
      <w:bookmarkStart w:id="4624" w:name="_Toc153097342"/>
      <w:r>
        <w:rPr>
          <w:rStyle w:val="CharSectno"/>
        </w:rPr>
        <w:t>9</w:t>
      </w:r>
      <w:r>
        <w:rPr>
          <w:snapToGrid w:val="0"/>
        </w:rPr>
        <w:t>.</w:t>
      </w:r>
      <w:r>
        <w:rPr>
          <w:snapToGrid w:val="0"/>
        </w:rPr>
        <w:tab/>
        <w:t>Expenses of witnesses</w:t>
      </w:r>
      <w:bookmarkEnd w:id="4616"/>
      <w:bookmarkEnd w:id="4617"/>
      <w:bookmarkEnd w:id="4618"/>
      <w:bookmarkEnd w:id="4619"/>
      <w:bookmarkEnd w:id="4620"/>
      <w:bookmarkEnd w:id="4621"/>
      <w:bookmarkEnd w:id="4622"/>
      <w:bookmarkEnd w:id="4623"/>
      <w:bookmarkEnd w:id="462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625" w:name="_Toc437921420"/>
      <w:bookmarkStart w:id="4626" w:name="_Toc483971873"/>
      <w:bookmarkStart w:id="4627" w:name="_Toc520885307"/>
      <w:bookmarkStart w:id="4628" w:name="_Toc61930705"/>
      <w:bookmarkStart w:id="4629" w:name="_Toc87853000"/>
      <w:bookmarkStart w:id="4630" w:name="_Toc102814113"/>
      <w:bookmarkStart w:id="4631" w:name="_Toc104945640"/>
      <w:bookmarkStart w:id="4632" w:name="_Toc153096095"/>
      <w:bookmarkStart w:id="4633" w:name="_Toc153097343"/>
      <w:r>
        <w:rPr>
          <w:rStyle w:val="CharSectno"/>
        </w:rPr>
        <w:t>10</w:t>
      </w:r>
      <w:r>
        <w:rPr>
          <w:snapToGrid w:val="0"/>
        </w:rPr>
        <w:t>.</w:t>
      </w:r>
      <w:r>
        <w:rPr>
          <w:snapToGrid w:val="0"/>
        </w:rPr>
        <w:tab/>
        <w:t>Examination of additional witnesses</w:t>
      </w:r>
      <w:bookmarkEnd w:id="4625"/>
      <w:bookmarkEnd w:id="4626"/>
      <w:bookmarkEnd w:id="4627"/>
      <w:bookmarkEnd w:id="4628"/>
      <w:bookmarkEnd w:id="4629"/>
      <w:bookmarkEnd w:id="4630"/>
      <w:bookmarkEnd w:id="4631"/>
      <w:bookmarkEnd w:id="4632"/>
      <w:bookmarkEnd w:id="463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634" w:name="_Toc437921421"/>
      <w:bookmarkStart w:id="4635" w:name="_Toc483971874"/>
      <w:bookmarkStart w:id="4636" w:name="_Toc520885308"/>
      <w:bookmarkStart w:id="4637" w:name="_Toc61930706"/>
      <w:bookmarkStart w:id="4638" w:name="_Toc87853001"/>
      <w:bookmarkStart w:id="4639" w:name="_Toc102814114"/>
      <w:bookmarkStart w:id="4640" w:name="_Toc104945641"/>
      <w:bookmarkStart w:id="4641" w:name="_Toc153096096"/>
      <w:bookmarkStart w:id="4642" w:name="_Toc153097344"/>
      <w:r>
        <w:rPr>
          <w:rStyle w:val="CharSectno"/>
        </w:rPr>
        <w:t>11</w:t>
      </w:r>
      <w:r>
        <w:rPr>
          <w:snapToGrid w:val="0"/>
        </w:rPr>
        <w:t>.</w:t>
      </w:r>
      <w:r>
        <w:rPr>
          <w:snapToGrid w:val="0"/>
        </w:rPr>
        <w:tab/>
        <w:t>Mode of taking deposition</w:t>
      </w:r>
      <w:bookmarkEnd w:id="4634"/>
      <w:bookmarkEnd w:id="4635"/>
      <w:bookmarkEnd w:id="4636"/>
      <w:bookmarkEnd w:id="4637"/>
      <w:bookmarkEnd w:id="4638"/>
      <w:bookmarkEnd w:id="4639"/>
      <w:bookmarkEnd w:id="4640"/>
      <w:bookmarkEnd w:id="4641"/>
      <w:bookmarkEnd w:id="4642"/>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4643" w:name="_Toc437921422"/>
      <w:bookmarkStart w:id="4644" w:name="_Toc483971875"/>
      <w:bookmarkStart w:id="4645" w:name="_Toc520885309"/>
      <w:bookmarkStart w:id="4646" w:name="_Toc61930707"/>
      <w:bookmarkStart w:id="4647" w:name="_Toc87853002"/>
      <w:bookmarkStart w:id="4648" w:name="_Toc102814115"/>
      <w:bookmarkStart w:id="4649" w:name="_Toc104945642"/>
      <w:bookmarkStart w:id="4650" w:name="_Toc153096097"/>
      <w:bookmarkStart w:id="4651" w:name="_Toc153097345"/>
      <w:r>
        <w:rPr>
          <w:rStyle w:val="CharSectno"/>
        </w:rPr>
        <w:t>12</w:t>
      </w:r>
      <w:r>
        <w:rPr>
          <w:snapToGrid w:val="0"/>
        </w:rPr>
        <w:t>.</w:t>
      </w:r>
      <w:r>
        <w:rPr>
          <w:snapToGrid w:val="0"/>
        </w:rPr>
        <w:tab/>
        <w:t>Objection to questions</w:t>
      </w:r>
      <w:bookmarkEnd w:id="4643"/>
      <w:bookmarkEnd w:id="4644"/>
      <w:bookmarkEnd w:id="4645"/>
      <w:bookmarkEnd w:id="4646"/>
      <w:bookmarkEnd w:id="4647"/>
      <w:bookmarkEnd w:id="4648"/>
      <w:bookmarkEnd w:id="4649"/>
      <w:bookmarkEnd w:id="4650"/>
      <w:bookmarkEnd w:id="465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652" w:name="_Toc437921423"/>
      <w:bookmarkStart w:id="4653" w:name="_Toc483971876"/>
      <w:bookmarkStart w:id="4654" w:name="_Toc520885310"/>
      <w:bookmarkStart w:id="4655" w:name="_Toc61930708"/>
      <w:bookmarkStart w:id="4656" w:name="_Toc87853003"/>
      <w:bookmarkStart w:id="4657" w:name="_Toc102814116"/>
      <w:bookmarkStart w:id="4658" w:name="_Toc104945643"/>
      <w:bookmarkStart w:id="4659" w:name="_Toc153096098"/>
      <w:bookmarkStart w:id="4660" w:name="_Toc153097346"/>
      <w:r>
        <w:rPr>
          <w:rStyle w:val="CharSectno"/>
        </w:rPr>
        <w:t>13</w:t>
      </w:r>
      <w:r>
        <w:rPr>
          <w:snapToGrid w:val="0"/>
        </w:rPr>
        <w:t>.</w:t>
      </w:r>
      <w:r>
        <w:rPr>
          <w:snapToGrid w:val="0"/>
        </w:rPr>
        <w:tab/>
        <w:t>Special report</w:t>
      </w:r>
      <w:bookmarkEnd w:id="4652"/>
      <w:bookmarkEnd w:id="4653"/>
      <w:bookmarkEnd w:id="4654"/>
      <w:bookmarkEnd w:id="4655"/>
      <w:bookmarkEnd w:id="4656"/>
      <w:bookmarkEnd w:id="4657"/>
      <w:bookmarkEnd w:id="4658"/>
      <w:bookmarkEnd w:id="4659"/>
      <w:bookmarkEnd w:id="466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661" w:name="_Toc437921424"/>
      <w:bookmarkStart w:id="4662" w:name="_Toc483971877"/>
      <w:bookmarkStart w:id="4663" w:name="_Toc520885311"/>
      <w:bookmarkStart w:id="4664" w:name="_Toc61930709"/>
      <w:bookmarkStart w:id="4665" w:name="_Toc87853004"/>
      <w:bookmarkStart w:id="4666" w:name="_Toc102814117"/>
      <w:bookmarkStart w:id="4667" w:name="_Toc104945644"/>
      <w:bookmarkStart w:id="4668" w:name="_Toc153096099"/>
      <w:bookmarkStart w:id="4669" w:name="_Toc153097347"/>
      <w:r>
        <w:rPr>
          <w:rStyle w:val="CharSectno"/>
        </w:rPr>
        <w:t>14</w:t>
      </w:r>
      <w:r>
        <w:rPr>
          <w:snapToGrid w:val="0"/>
        </w:rPr>
        <w:t>.</w:t>
      </w:r>
      <w:r>
        <w:rPr>
          <w:snapToGrid w:val="0"/>
        </w:rPr>
        <w:tab/>
        <w:t>Oaths</w:t>
      </w:r>
      <w:bookmarkEnd w:id="4661"/>
      <w:bookmarkEnd w:id="4662"/>
      <w:bookmarkEnd w:id="4663"/>
      <w:bookmarkEnd w:id="4664"/>
      <w:bookmarkEnd w:id="4665"/>
      <w:bookmarkEnd w:id="4666"/>
      <w:bookmarkEnd w:id="4667"/>
      <w:bookmarkEnd w:id="4668"/>
      <w:bookmarkEnd w:id="4669"/>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670" w:name="_Toc437921425"/>
      <w:bookmarkStart w:id="4671" w:name="_Toc483971878"/>
      <w:bookmarkStart w:id="4672" w:name="_Toc520885312"/>
      <w:bookmarkStart w:id="4673" w:name="_Toc61930710"/>
      <w:bookmarkStart w:id="4674" w:name="_Toc87853005"/>
      <w:bookmarkStart w:id="4675" w:name="_Toc102814118"/>
      <w:bookmarkStart w:id="4676" w:name="_Toc104945645"/>
      <w:bookmarkStart w:id="4677" w:name="_Toc153096100"/>
      <w:bookmarkStart w:id="4678" w:name="_Toc153097348"/>
      <w:r>
        <w:rPr>
          <w:rStyle w:val="CharSectno"/>
        </w:rPr>
        <w:t>15</w:t>
      </w:r>
      <w:r>
        <w:rPr>
          <w:snapToGrid w:val="0"/>
        </w:rPr>
        <w:t>.</w:t>
      </w:r>
      <w:r>
        <w:rPr>
          <w:snapToGrid w:val="0"/>
        </w:rPr>
        <w:tab/>
        <w:t>Perpetuating testimony</w:t>
      </w:r>
      <w:bookmarkEnd w:id="4670"/>
      <w:bookmarkEnd w:id="4671"/>
      <w:bookmarkEnd w:id="4672"/>
      <w:bookmarkEnd w:id="4673"/>
      <w:bookmarkEnd w:id="4674"/>
      <w:bookmarkEnd w:id="4675"/>
      <w:bookmarkEnd w:id="4676"/>
      <w:bookmarkEnd w:id="4677"/>
      <w:bookmarkEnd w:id="467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679" w:name="_Toc437921426"/>
      <w:bookmarkStart w:id="4680" w:name="_Toc483971879"/>
      <w:bookmarkStart w:id="4681" w:name="_Toc520885313"/>
      <w:bookmarkStart w:id="4682" w:name="_Toc61930711"/>
      <w:bookmarkStart w:id="4683" w:name="_Toc87853006"/>
      <w:bookmarkStart w:id="4684" w:name="_Toc102814119"/>
      <w:bookmarkStart w:id="4685" w:name="_Toc104945646"/>
      <w:bookmarkStart w:id="4686" w:name="_Toc153096101"/>
      <w:bookmarkStart w:id="4687" w:name="_Toc153097349"/>
      <w:r>
        <w:rPr>
          <w:rStyle w:val="CharSectno"/>
        </w:rPr>
        <w:t>16</w:t>
      </w:r>
      <w:r>
        <w:rPr>
          <w:snapToGrid w:val="0"/>
        </w:rPr>
        <w:t>.</w:t>
      </w:r>
      <w:r>
        <w:rPr>
          <w:snapToGrid w:val="0"/>
        </w:rPr>
        <w:tab/>
        <w:t>Examiner’s fees</w:t>
      </w:r>
      <w:bookmarkEnd w:id="4679"/>
      <w:bookmarkEnd w:id="4680"/>
      <w:bookmarkEnd w:id="4681"/>
      <w:bookmarkEnd w:id="4682"/>
      <w:bookmarkEnd w:id="4683"/>
      <w:bookmarkEnd w:id="4684"/>
      <w:bookmarkEnd w:id="4685"/>
      <w:bookmarkEnd w:id="4686"/>
      <w:bookmarkEnd w:id="468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4688" w:name="_Toc437921427"/>
      <w:bookmarkStart w:id="4689" w:name="_Toc483971880"/>
      <w:bookmarkStart w:id="4690" w:name="_Toc520885314"/>
      <w:bookmarkStart w:id="4691" w:name="_Toc61930712"/>
      <w:bookmarkStart w:id="4692" w:name="_Toc87853007"/>
      <w:bookmarkStart w:id="4693" w:name="_Toc102814120"/>
      <w:bookmarkStart w:id="4694" w:name="_Toc104945647"/>
      <w:bookmarkStart w:id="4695" w:name="_Toc153096102"/>
      <w:bookmarkStart w:id="4696" w:name="_Toc153097350"/>
      <w:r>
        <w:rPr>
          <w:rStyle w:val="CharSectno"/>
        </w:rPr>
        <w:t>17</w:t>
      </w:r>
      <w:r>
        <w:rPr>
          <w:snapToGrid w:val="0"/>
        </w:rPr>
        <w:t>.</w:t>
      </w:r>
      <w:r>
        <w:rPr>
          <w:snapToGrid w:val="0"/>
        </w:rPr>
        <w:tab/>
        <w:t>Payment of examiner’s fees</w:t>
      </w:r>
      <w:bookmarkEnd w:id="4688"/>
      <w:bookmarkEnd w:id="4689"/>
      <w:bookmarkEnd w:id="4690"/>
      <w:bookmarkEnd w:id="4691"/>
      <w:bookmarkEnd w:id="4692"/>
      <w:bookmarkEnd w:id="4693"/>
      <w:bookmarkEnd w:id="4694"/>
      <w:bookmarkEnd w:id="4695"/>
      <w:bookmarkEnd w:id="4696"/>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Heading5"/>
        <w:rPr>
          <w:snapToGrid w:val="0"/>
        </w:rPr>
      </w:pPr>
      <w:bookmarkStart w:id="4697" w:name="_Toc437921428"/>
      <w:bookmarkStart w:id="4698" w:name="_Toc483971881"/>
      <w:bookmarkStart w:id="4699" w:name="_Toc520885315"/>
      <w:bookmarkStart w:id="4700" w:name="_Toc61930713"/>
      <w:bookmarkStart w:id="4701" w:name="_Toc87853008"/>
      <w:bookmarkStart w:id="4702" w:name="_Toc102814121"/>
      <w:bookmarkStart w:id="4703" w:name="_Toc104945648"/>
      <w:bookmarkStart w:id="4704" w:name="_Toc153096103"/>
      <w:bookmarkStart w:id="4705" w:name="_Toc153097351"/>
      <w:r>
        <w:rPr>
          <w:rStyle w:val="CharSectno"/>
        </w:rPr>
        <w:t>18</w:t>
      </w:r>
      <w:r>
        <w:rPr>
          <w:snapToGrid w:val="0"/>
        </w:rPr>
        <w:t>.</w:t>
      </w:r>
      <w:r>
        <w:rPr>
          <w:snapToGrid w:val="0"/>
        </w:rPr>
        <w:tab/>
        <w:t>Application of this Order</w:t>
      </w:r>
      <w:bookmarkEnd w:id="4697"/>
      <w:bookmarkEnd w:id="4698"/>
      <w:bookmarkEnd w:id="4699"/>
      <w:bookmarkEnd w:id="4700"/>
      <w:bookmarkEnd w:id="4701"/>
      <w:bookmarkEnd w:id="4702"/>
      <w:bookmarkEnd w:id="4703"/>
      <w:bookmarkEnd w:id="4704"/>
      <w:bookmarkEnd w:id="4705"/>
    </w:p>
    <w:p>
      <w:pPr>
        <w:pStyle w:val="Subsection"/>
      </w:pPr>
      <w:r>
        <w:tab/>
      </w:r>
      <w:r>
        <w:tab/>
        <w:t xml:space="preserve">This Order does not apply to examinations to which Part IIIB of the </w:t>
      </w:r>
      <w:r>
        <w:rPr>
          <w:i/>
        </w:rPr>
        <w:t>Evidence Act 1905</w:t>
      </w:r>
      <w:r>
        <w:t xml:space="preserve"> of the Commonwealth applies.</w:t>
      </w:r>
    </w:p>
    <w:p>
      <w:pPr>
        <w:pStyle w:val="Footnotesection"/>
      </w:pPr>
      <w:r>
        <w:tab/>
        <w:t>[Rule 18 inserted in Gazette 20 Jun 1986 p. 2040.]</w:t>
      </w:r>
    </w:p>
    <w:p>
      <w:pPr>
        <w:pStyle w:val="Heading2"/>
        <w:rPr>
          <w:b w:val="0"/>
        </w:rPr>
      </w:pPr>
      <w:bookmarkStart w:id="4706" w:name="_Toc74019321"/>
      <w:bookmarkStart w:id="4707" w:name="_Toc75327718"/>
      <w:bookmarkStart w:id="4708" w:name="_Toc75941134"/>
      <w:bookmarkStart w:id="4709" w:name="_Toc80605373"/>
      <w:bookmarkStart w:id="4710" w:name="_Toc80608544"/>
      <w:bookmarkStart w:id="4711" w:name="_Toc81283317"/>
      <w:bookmarkStart w:id="4712" w:name="_Toc87853009"/>
      <w:bookmarkStart w:id="4713" w:name="_Toc101599350"/>
      <w:bookmarkStart w:id="4714" w:name="_Toc102560525"/>
      <w:bookmarkStart w:id="4715" w:name="_Toc102814122"/>
      <w:bookmarkStart w:id="4716" w:name="_Toc102990510"/>
      <w:bookmarkStart w:id="4717" w:name="_Toc104945649"/>
      <w:bookmarkStart w:id="4718" w:name="_Toc105492772"/>
      <w:bookmarkStart w:id="4719" w:name="_Toc153096104"/>
      <w:bookmarkStart w:id="4720" w:name="_Toc153097352"/>
      <w:r>
        <w:rPr>
          <w:rStyle w:val="CharPartNo"/>
        </w:rPr>
        <w:t>Order 38A</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r>
        <w:rPr>
          <w:rStyle w:val="CharDivNo"/>
        </w:rPr>
        <w:t> </w:t>
      </w:r>
      <w:r>
        <w:t>—</w:t>
      </w:r>
      <w:r>
        <w:rPr>
          <w:rStyle w:val="CharDivText"/>
        </w:rPr>
        <w:t> </w:t>
      </w:r>
      <w:bookmarkStart w:id="4721" w:name="_Toc80608545"/>
      <w:bookmarkStart w:id="4722" w:name="_Toc81283318"/>
      <w:bookmarkStart w:id="4723" w:name="_Toc87853010"/>
      <w:r>
        <w:rPr>
          <w:rStyle w:val="CharPartText"/>
        </w:rPr>
        <w:t>Examination of witnesses outside the State</w:t>
      </w:r>
      <w:bookmarkEnd w:id="4719"/>
      <w:bookmarkEnd w:id="4720"/>
      <w:bookmarkEnd w:id="4721"/>
      <w:bookmarkEnd w:id="4722"/>
      <w:bookmarkEnd w:id="4723"/>
    </w:p>
    <w:p>
      <w:pPr>
        <w:pStyle w:val="NotesPerm"/>
      </w:pPr>
      <w:r>
        <w:tab/>
        <w:t>[Evidence Act 1906, s. 109</w:t>
      </w:r>
      <w:r>
        <w:noBreakHyphen/>
        <w:t>14]</w:t>
      </w:r>
    </w:p>
    <w:p>
      <w:pPr>
        <w:pStyle w:val="NotesPerm"/>
      </w:pPr>
      <w:r>
        <w:tab/>
        <w:t>[Cwlth. Evidence Act 1905, Part IIIB]</w:t>
      </w:r>
    </w:p>
    <w:p>
      <w:pPr>
        <w:pStyle w:val="Footnoteheading"/>
        <w:ind w:left="890"/>
      </w:pPr>
      <w:r>
        <w:tab/>
        <w:t>[Heading inserted in Gazette 8 Feb 1991 p. 582.]</w:t>
      </w:r>
    </w:p>
    <w:p>
      <w:pPr>
        <w:pStyle w:val="Heading5"/>
        <w:spacing w:before="180"/>
        <w:rPr>
          <w:sz w:val="20"/>
        </w:rPr>
      </w:pPr>
      <w:bookmarkStart w:id="4724" w:name="_Toc437921429"/>
      <w:bookmarkStart w:id="4725" w:name="_Toc483971882"/>
      <w:bookmarkStart w:id="4726" w:name="_Toc520885316"/>
      <w:bookmarkStart w:id="4727" w:name="_Toc61930714"/>
      <w:bookmarkStart w:id="4728" w:name="_Toc87853011"/>
      <w:bookmarkStart w:id="4729" w:name="_Toc102814123"/>
      <w:bookmarkStart w:id="4730" w:name="_Toc104945650"/>
      <w:bookmarkStart w:id="4731" w:name="_Toc153096105"/>
      <w:bookmarkStart w:id="4732" w:name="_Toc153097353"/>
      <w:r>
        <w:rPr>
          <w:rStyle w:val="CharSectno"/>
        </w:rPr>
        <w:t>1</w:t>
      </w:r>
      <w:r>
        <w:rPr>
          <w:snapToGrid w:val="0"/>
        </w:rPr>
        <w:t>.</w:t>
      </w:r>
      <w:r>
        <w:rPr>
          <w:snapToGrid w:val="0"/>
        </w:rPr>
        <w:tab/>
        <w:t>Interpretation</w:t>
      </w:r>
      <w:bookmarkEnd w:id="4724"/>
      <w:bookmarkEnd w:id="4725"/>
      <w:bookmarkEnd w:id="4726"/>
      <w:bookmarkEnd w:id="4727"/>
      <w:bookmarkEnd w:id="4728"/>
      <w:bookmarkEnd w:id="4729"/>
      <w:bookmarkEnd w:id="4730"/>
      <w:bookmarkEnd w:id="4731"/>
      <w:bookmarkEnd w:id="4732"/>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spacing w:before="180"/>
        <w:rPr>
          <w:snapToGrid w:val="0"/>
        </w:rPr>
      </w:pPr>
      <w:bookmarkStart w:id="4733" w:name="_Toc437921430"/>
      <w:bookmarkStart w:id="4734" w:name="_Toc483971883"/>
      <w:bookmarkStart w:id="4735" w:name="_Toc520885317"/>
      <w:bookmarkStart w:id="4736" w:name="_Toc61930715"/>
      <w:bookmarkStart w:id="4737" w:name="_Toc87853012"/>
      <w:bookmarkStart w:id="4738" w:name="_Toc102814124"/>
      <w:bookmarkStart w:id="4739" w:name="_Toc104945651"/>
      <w:bookmarkStart w:id="4740" w:name="_Toc153096106"/>
      <w:bookmarkStart w:id="4741" w:name="_Toc153097354"/>
      <w:r>
        <w:rPr>
          <w:rStyle w:val="CharSectno"/>
        </w:rPr>
        <w:t>2</w:t>
      </w:r>
      <w:r>
        <w:rPr>
          <w:snapToGrid w:val="0"/>
        </w:rPr>
        <w:t>.</w:t>
      </w:r>
      <w:r>
        <w:rPr>
          <w:snapToGrid w:val="0"/>
        </w:rPr>
        <w:tab/>
        <w:t>Application of Order</w:t>
      </w:r>
      <w:bookmarkEnd w:id="4733"/>
      <w:bookmarkEnd w:id="4734"/>
      <w:bookmarkEnd w:id="4735"/>
      <w:bookmarkEnd w:id="4736"/>
      <w:bookmarkEnd w:id="4737"/>
      <w:bookmarkEnd w:id="4738"/>
      <w:bookmarkEnd w:id="4739"/>
      <w:bookmarkEnd w:id="4740"/>
      <w:bookmarkEnd w:id="4741"/>
    </w:p>
    <w:p>
      <w:pPr>
        <w:pStyle w:val="Subsection"/>
        <w:spacing w:before="120"/>
      </w:pPr>
      <w:r>
        <w:tab/>
        <w:t>(1)</w:t>
      </w:r>
      <w:r>
        <w:tab/>
        <w:t>This Order applies to applications — </w:t>
      </w:r>
    </w:p>
    <w:p>
      <w:pPr>
        <w:pStyle w:val="Indenta"/>
      </w:pPr>
      <w:r>
        <w:tab/>
        <w:t>(a)</w:t>
      </w:r>
      <w:r>
        <w:tab/>
        <w:t>under sections 110 and 111 of the Act; and</w:t>
      </w:r>
    </w:p>
    <w:p>
      <w:pPr>
        <w:pStyle w:val="Indenta"/>
      </w:pPr>
      <w:r>
        <w:tab/>
        <w:t>(b)</w:t>
      </w:r>
      <w:r>
        <w:tab/>
        <w:t xml:space="preserve">under sections 7V and 7W of the </w:t>
      </w:r>
      <w:r>
        <w:rPr>
          <w:i/>
        </w:rPr>
        <w:t xml:space="preserve">Evidence Act 1905 </w:t>
      </w:r>
      <w:r>
        <w:t>of the Commonwealth.</w:t>
      </w:r>
    </w:p>
    <w:p>
      <w:pPr>
        <w:pStyle w:val="Subsection"/>
        <w:spacing w:before="120"/>
      </w:pPr>
      <w:r>
        <w:tab/>
        <w:t>(2)</w:t>
      </w:r>
      <w:r>
        <w:tab/>
        <w:t xml:space="preserve">A reference in this Order to a provision in Column 1 of the Table to this subrule, shall, where an application is being made under section 7V or 7W of the </w:t>
      </w:r>
      <w:r>
        <w:rPr>
          <w:i/>
        </w:rPr>
        <w:t xml:space="preserve">Evidence Act 1905 </w:t>
      </w:r>
      <w:r>
        <w:t>of the Commonwealth, be taken as a reference to the provision beside it in Column 2 of the Table.</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835"/>
        <w:gridCol w:w="3402"/>
      </w:tblGrid>
      <w:tr>
        <w:trPr>
          <w:tblHeader/>
        </w:trPr>
        <w:tc>
          <w:tcPr>
            <w:tcW w:w="2835" w:type="dxa"/>
          </w:tcPr>
          <w:p>
            <w:pPr>
              <w:pStyle w:val="Table"/>
              <w:jc w:val="center"/>
              <w:rPr>
                <w:b/>
              </w:rPr>
            </w:pPr>
            <w:r>
              <w:rPr>
                <w:b/>
              </w:rPr>
              <w:t>Column 1</w:t>
            </w:r>
          </w:p>
        </w:tc>
        <w:tc>
          <w:tcPr>
            <w:tcW w:w="3402" w:type="dxa"/>
          </w:tcPr>
          <w:p>
            <w:pPr>
              <w:pStyle w:val="Table"/>
              <w:jc w:val="center"/>
              <w:rPr>
                <w:b/>
              </w:rPr>
            </w:pPr>
            <w:r>
              <w:rPr>
                <w:b/>
              </w:rPr>
              <w:t>Column 2</w:t>
            </w:r>
          </w:p>
        </w:tc>
      </w:tr>
      <w:tr>
        <w:trPr>
          <w:tblHeader/>
        </w:trPr>
        <w:tc>
          <w:tcPr>
            <w:tcW w:w="2835" w:type="dxa"/>
          </w:tcPr>
          <w:p>
            <w:pPr>
              <w:pStyle w:val="Table"/>
              <w:jc w:val="center"/>
              <w:rPr>
                <w:b/>
              </w:rPr>
            </w:pPr>
            <w:r>
              <w:rPr>
                <w:b/>
              </w:rPr>
              <w:t>Provision of the Act</w:t>
            </w:r>
          </w:p>
        </w:tc>
        <w:tc>
          <w:tcPr>
            <w:tcW w:w="3402" w:type="dxa"/>
          </w:tcPr>
          <w:p>
            <w:pPr>
              <w:pStyle w:val="Table"/>
              <w:spacing w:before="0"/>
              <w:ind w:left="-107" w:right="-133"/>
              <w:jc w:val="center"/>
              <w:rPr>
                <w:b/>
              </w:rPr>
            </w:pPr>
            <w:r>
              <w:rPr>
                <w:b/>
              </w:rPr>
              <w:t xml:space="preserve">Provision of the </w:t>
            </w:r>
            <w:r>
              <w:rPr>
                <w:b/>
                <w:i/>
              </w:rPr>
              <w:t>Evidence Act 1905</w:t>
            </w:r>
            <w:r>
              <w:rPr>
                <w:b/>
              </w:rPr>
              <w:t xml:space="preserve"> of the Commonwealth</w:t>
            </w:r>
          </w:p>
        </w:tc>
      </w:tr>
      <w:tr>
        <w:tc>
          <w:tcPr>
            <w:tcW w:w="2835" w:type="dxa"/>
          </w:tcPr>
          <w:p>
            <w:pPr>
              <w:pStyle w:val="Table"/>
              <w:jc w:val="center"/>
            </w:pPr>
            <w:r>
              <w:t>109</w:t>
            </w:r>
          </w:p>
        </w:tc>
        <w:tc>
          <w:tcPr>
            <w:tcW w:w="3402" w:type="dxa"/>
          </w:tcPr>
          <w:p>
            <w:pPr>
              <w:pStyle w:val="Table"/>
              <w:jc w:val="center"/>
            </w:pPr>
            <w:r>
              <w:t>7T</w:t>
            </w:r>
          </w:p>
        </w:tc>
      </w:tr>
      <w:tr>
        <w:tc>
          <w:tcPr>
            <w:tcW w:w="2835" w:type="dxa"/>
          </w:tcPr>
          <w:p>
            <w:pPr>
              <w:pStyle w:val="Table"/>
              <w:jc w:val="center"/>
            </w:pPr>
            <w:r>
              <w:t>110</w:t>
            </w:r>
          </w:p>
        </w:tc>
        <w:tc>
          <w:tcPr>
            <w:tcW w:w="3402" w:type="dxa"/>
          </w:tcPr>
          <w:p>
            <w:pPr>
              <w:pStyle w:val="Table"/>
              <w:jc w:val="center"/>
            </w:pPr>
            <w:r>
              <w:t>7V</w:t>
            </w:r>
          </w:p>
        </w:tc>
      </w:tr>
      <w:tr>
        <w:tc>
          <w:tcPr>
            <w:tcW w:w="2835" w:type="dxa"/>
          </w:tcPr>
          <w:p>
            <w:pPr>
              <w:pStyle w:val="Table"/>
              <w:jc w:val="center"/>
            </w:pPr>
            <w:r>
              <w:t>110(1)</w:t>
            </w:r>
          </w:p>
        </w:tc>
        <w:tc>
          <w:tcPr>
            <w:tcW w:w="3402" w:type="dxa"/>
          </w:tcPr>
          <w:p>
            <w:pPr>
              <w:pStyle w:val="Table"/>
              <w:jc w:val="center"/>
            </w:pPr>
            <w:r>
              <w:t>7V(1)</w:t>
            </w:r>
          </w:p>
        </w:tc>
      </w:tr>
      <w:tr>
        <w:tc>
          <w:tcPr>
            <w:tcW w:w="2835" w:type="dxa"/>
          </w:tcPr>
          <w:p>
            <w:pPr>
              <w:pStyle w:val="Table"/>
              <w:jc w:val="center"/>
            </w:pPr>
            <w:r>
              <w:t>110(2)</w:t>
            </w:r>
          </w:p>
        </w:tc>
        <w:tc>
          <w:tcPr>
            <w:tcW w:w="3402" w:type="dxa"/>
          </w:tcPr>
          <w:p>
            <w:pPr>
              <w:pStyle w:val="Table"/>
              <w:jc w:val="center"/>
            </w:pPr>
            <w:r>
              <w:t>7V(2)</w:t>
            </w:r>
          </w:p>
        </w:tc>
      </w:tr>
      <w:tr>
        <w:tc>
          <w:tcPr>
            <w:tcW w:w="2835" w:type="dxa"/>
          </w:tcPr>
          <w:p>
            <w:pPr>
              <w:pStyle w:val="Table"/>
              <w:jc w:val="center"/>
            </w:pPr>
            <w:r>
              <w:t>111</w:t>
            </w:r>
          </w:p>
        </w:tc>
        <w:tc>
          <w:tcPr>
            <w:tcW w:w="3402" w:type="dxa"/>
          </w:tcPr>
          <w:p>
            <w:pPr>
              <w:pStyle w:val="Table"/>
              <w:jc w:val="center"/>
            </w:pPr>
            <w:r>
              <w:t>7W</w:t>
            </w:r>
          </w:p>
        </w:tc>
      </w:tr>
    </w:tbl>
    <w:p>
      <w:pPr>
        <w:pStyle w:val="Footnotesection"/>
      </w:pPr>
      <w:r>
        <w:tab/>
        <w:t xml:space="preserve">[Rule 2 inserted in Gazette 8 Feb 1991 p. 583.] </w:t>
      </w:r>
    </w:p>
    <w:p>
      <w:pPr>
        <w:pStyle w:val="Heading5"/>
        <w:rPr>
          <w:snapToGrid w:val="0"/>
        </w:rPr>
      </w:pPr>
      <w:bookmarkStart w:id="4742" w:name="_Toc437921431"/>
      <w:bookmarkStart w:id="4743" w:name="_Toc483971884"/>
      <w:bookmarkStart w:id="4744" w:name="_Toc520885318"/>
      <w:bookmarkStart w:id="4745" w:name="_Toc61930716"/>
      <w:bookmarkStart w:id="4746" w:name="_Toc87853013"/>
      <w:bookmarkStart w:id="4747" w:name="_Toc102814125"/>
      <w:bookmarkStart w:id="4748" w:name="_Toc104945652"/>
      <w:bookmarkStart w:id="4749" w:name="_Toc153096107"/>
      <w:bookmarkStart w:id="4750" w:name="_Toc153097355"/>
      <w:r>
        <w:rPr>
          <w:rStyle w:val="CharSectno"/>
        </w:rPr>
        <w:t>3</w:t>
      </w:r>
      <w:r>
        <w:rPr>
          <w:snapToGrid w:val="0"/>
        </w:rPr>
        <w:t>.</w:t>
      </w:r>
      <w:r>
        <w:rPr>
          <w:snapToGrid w:val="0"/>
        </w:rPr>
        <w:tab/>
        <w:t>Applications under sections 110 and 111 in civil proceedings</w:t>
      </w:r>
      <w:bookmarkEnd w:id="4742"/>
      <w:bookmarkEnd w:id="4743"/>
      <w:bookmarkEnd w:id="4744"/>
      <w:bookmarkEnd w:id="4745"/>
      <w:bookmarkEnd w:id="4746"/>
      <w:bookmarkEnd w:id="4747"/>
      <w:bookmarkEnd w:id="4748"/>
      <w:bookmarkEnd w:id="4749"/>
      <w:bookmarkEnd w:id="475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751" w:name="_Toc437921432"/>
      <w:bookmarkStart w:id="4752" w:name="_Toc483971885"/>
      <w:bookmarkStart w:id="4753" w:name="_Toc520885319"/>
      <w:bookmarkStart w:id="4754" w:name="_Toc61930717"/>
      <w:bookmarkStart w:id="4755" w:name="_Toc87853014"/>
      <w:bookmarkStart w:id="4756" w:name="_Toc102814126"/>
      <w:bookmarkStart w:id="4757" w:name="_Toc104945653"/>
      <w:bookmarkStart w:id="4758" w:name="_Toc153096108"/>
      <w:bookmarkStart w:id="4759" w:name="_Toc153097356"/>
      <w:r>
        <w:rPr>
          <w:rStyle w:val="CharSectno"/>
        </w:rPr>
        <w:t>4</w:t>
      </w:r>
      <w:r>
        <w:rPr>
          <w:snapToGrid w:val="0"/>
        </w:rPr>
        <w:t>.</w:t>
      </w:r>
      <w:r>
        <w:rPr>
          <w:snapToGrid w:val="0"/>
        </w:rPr>
        <w:tab/>
        <w:t>Application under sections 110 and 111 in criminal proceedings</w:t>
      </w:r>
      <w:bookmarkEnd w:id="4751"/>
      <w:bookmarkEnd w:id="4752"/>
      <w:bookmarkEnd w:id="4753"/>
      <w:bookmarkEnd w:id="4754"/>
      <w:bookmarkEnd w:id="4755"/>
      <w:bookmarkEnd w:id="4756"/>
      <w:bookmarkEnd w:id="4757"/>
      <w:bookmarkEnd w:id="4758"/>
      <w:bookmarkEnd w:id="475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760" w:name="_Toc437921433"/>
      <w:bookmarkStart w:id="4761" w:name="_Toc483971886"/>
      <w:bookmarkStart w:id="4762" w:name="_Toc520885320"/>
      <w:bookmarkStart w:id="4763" w:name="_Toc61930718"/>
      <w:bookmarkStart w:id="4764" w:name="_Toc87853015"/>
      <w:bookmarkStart w:id="4765" w:name="_Toc102814127"/>
      <w:bookmarkStart w:id="4766" w:name="_Toc104945654"/>
      <w:bookmarkStart w:id="4767" w:name="_Toc153096109"/>
      <w:bookmarkStart w:id="4768" w:name="_Toc153097357"/>
      <w:r>
        <w:rPr>
          <w:rStyle w:val="CharSectno"/>
        </w:rPr>
        <w:t>5</w:t>
      </w:r>
      <w:r>
        <w:rPr>
          <w:snapToGrid w:val="0"/>
        </w:rPr>
        <w:t>.</w:t>
      </w:r>
      <w:r>
        <w:rPr>
          <w:snapToGrid w:val="0"/>
        </w:rPr>
        <w:tab/>
        <w:t>Orders under sections 110 and 111</w:t>
      </w:r>
      <w:bookmarkEnd w:id="4760"/>
      <w:bookmarkEnd w:id="4761"/>
      <w:bookmarkEnd w:id="4762"/>
      <w:bookmarkEnd w:id="4763"/>
      <w:bookmarkEnd w:id="4764"/>
      <w:bookmarkEnd w:id="4765"/>
      <w:bookmarkEnd w:id="4766"/>
      <w:bookmarkEnd w:id="4767"/>
      <w:bookmarkEnd w:id="476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769" w:name="_Toc437921434"/>
      <w:bookmarkStart w:id="4770" w:name="_Toc483971887"/>
      <w:bookmarkStart w:id="4771" w:name="_Toc520885321"/>
      <w:bookmarkStart w:id="4772" w:name="_Toc61930719"/>
      <w:bookmarkStart w:id="4773" w:name="_Toc87853016"/>
      <w:bookmarkStart w:id="4774" w:name="_Toc102814128"/>
      <w:bookmarkStart w:id="4775" w:name="_Toc104945655"/>
      <w:bookmarkStart w:id="4776" w:name="_Toc153096110"/>
      <w:bookmarkStart w:id="4777" w:name="_Toc153097358"/>
      <w:r>
        <w:rPr>
          <w:rStyle w:val="CharSectno"/>
        </w:rPr>
        <w:t>6</w:t>
      </w:r>
      <w:r>
        <w:rPr>
          <w:snapToGrid w:val="0"/>
        </w:rPr>
        <w:t>.</w:t>
      </w:r>
      <w:r>
        <w:rPr>
          <w:snapToGrid w:val="0"/>
        </w:rPr>
        <w:tab/>
        <w:t>Manner of examination</w:t>
      </w:r>
      <w:bookmarkEnd w:id="4769"/>
      <w:bookmarkEnd w:id="4770"/>
      <w:bookmarkEnd w:id="4771"/>
      <w:bookmarkEnd w:id="4772"/>
      <w:bookmarkEnd w:id="4773"/>
      <w:bookmarkEnd w:id="4774"/>
      <w:bookmarkEnd w:id="4775"/>
      <w:bookmarkEnd w:id="4776"/>
      <w:bookmarkEnd w:id="477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778" w:name="_Toc437921435"/>
      <w:bookmarkStart w:id="4779" w:name="_Toc483971888"/>
      <w:bookmarkStart w:id="4780" w:name="_Toc520885322"/>
      <w:bookmarkStart w:id="4781" w:name="_Toc61930720"/>
      <w:bookmarkStart w:id="4782" w:name="_Toc87853017"/>
      <w:bookmarkStart w:id="4783" w:name="_Toc102814129"/>
      <w:bookmarkStart w:id="4784" w:name="_Toc104945656"/>
      <w:bookmarkStart w:id="4785" w:name="_Toc153096111"/>
      <w:bookmarkStart w:id="4786" w:name="_Toc153097359"/>
      <w:r>
        <w:rPr>
          <w:rStyle w:val="CharSectno"/>
        </w:rPr>
        <w:t>7</w:t>
      </w:r>
      <w:r>
        <w:rPr>
          <w:snapToGrid w:val="0"/>
        </w:rPr>
        <w:t>.</w:t>
      </w:r>
      <w:r>
        <w:rPr>
          <w:snapToGrid w:val="0"/>
        </w:rPr>
        <w:tab/>
        <w:t>Examiner’s remuneration</w:t>
      </w:r>
      <w:bookmarkEnd w:id="4778"/>
      <w:bookmarkEnd w:id="4779"/>
      <w:bookmarkEnd w:id="4780"/>
      <w:bookmarkEnd w:id="4781"/>
      <w:bookmarkEnd w:id="4782"/>
      <w:bookmarkEnd w:id="4783"/>
      <w:bookmarkEnd w:id="4784"/>
      <w:bookmarkEnd w:id="4785"/>
      <w:bookmarkEnd w:id="478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787" w:name="_Toc74019329"/>
      <w:bookmarkStart w:id="4788" w:name="_Toc75327726"/>
      <w:bookmarkStart w:id="4789" w:name="_Toc75941142"/>
      <w:bookmarkStart w:id="4790" w:name="_Toc80605381"/>
      <w:bookmarkStart w:id="4791" w:name="_Toc80608553"/>
      <w:bookmarkStart w:id="4792" w:name="_Toc81283326"/>
      <w:bookmarkStart w:id="4793" w:name="_Toc87853018"/>
      <w:bookmarkStart w:id="4794" w:name="_Toc101599358"/>
      <w:bookmarkStart w:id="4795" w:name="_Toc102560533"/>
      <w:bookmarkStart w:id="4796" w:name="_Toc102814130"/>
      <w:bookmarkStart w:id="4797" w:name="_Toc102990518"/>
      <w:bookmarkStart w:id="4798" w:name="_Toc104945657"/>
      <w:bookmarkStart w:id="4799" w:name="_Toc105492780"/>
      <w:bookmarkStart w:id="4800" w:name="_Toc153096112"/>
      <w:bookmarkStart w:id="4801" w:name="_Toc153097360"/>
      <w:r>
        <w:rPr>
          <w:rStyle w:val="CharPartNo"/>
        </w:rPr>
        <w:t>Order 39</w:t>
      </w:r>
      <w:bookmarkEnd w:id="4787"/>
      <w:bookmarkEnd w:id="4788"/>
      <w:bookmarkEnd w:id="4789"/>
      <w:bookmarkEnd w:id="4790"/>
      <w:bookmarkEnd w:id="4791"/>
      <w:bookmarkEnd w:id="4792"/>
      <w:bookmarkEnd w:id="4793"/>
      <w:bookmarkEnd w:id="4794"/>
      <w:bookmarkEnd w:id="4795"/>
      <w:bookmarkEnd w:id="4796"/>
      <w:bookmarkEnd w:id="4797"/>
      <w:bookmarkEnd w:id="4798"/>
      <w:bookmarkEnd w:id="4799"/>
      <w:r>
        <w:rPr>
          <w:rStyle w:val="CharDivNo"/>
        </w:rPr>
        <w:t> </w:t>
      </w:r>
      <w:r>
        <w:t>—</w:t>
      </w:r>
      <w:r>
        <w:rPr>
          <w:rStyle w:val="CharDivText"/>
        </w:rPr>
        <w:t> </w:t>
      </w:r>
      <w:bookmarkStart w:id="4802" w:name="_Toc80608554"/>
      <w:bookmarkStart w:id="4803" w:name="_Toc81283327"/>
      <w:bookmarkStart w:id="4804" w:name="_Toc87853019"/>
      <w:r>
        <w:rPr>
          <w:rStyle w:val="CharPartText"/>
        </w:rPr>
        <w:t>Taking of evidence for foreign and Australian courts</w:t>
      </w:r>
      <w:bookmarkEnd w:id="4800"/>
      <w:bookmarkEnd w:id="4801"/>
      <w:bookmarkEnd w:id="4802"/>
      <w:bookmarkEnd w:id="4803"/>
      <w:bookmarkEnd w:id="4804"/>
    </w:p>
    <w:p>
      <w:pPr>
        <w:pStyle w:val="NotesPerm"/>
        <w:rPr>
          <w:snapToGrid w:val="0"/>
        </w:rPr>
      </w:pPr>
      <w:r>
        <w:rPr>
          <w:snapToGrid w:val="0"/>
        </w:rPr>
        <w:tab/>
        <w:t>(Evidence Act 1906, s. 115</w:t>
      </w:r>
      <w:r>
        <w:rPr>
          <w:snapToGrid w:val="0"/>
        </w:rPr>
        <w:noBreakHyphen/>
        <w:t>118C)</w:t>
      </w:r>
    </w:p>
    <w:p>
      <w:pPr>
        <w:pStyle w:val="Footnoteheading"/>
        <w:ind w:left="890"/>
        <w:rPr>
          <w:snapToGrid w:val="0"/>
        </w:rPr>
      </w:pPr>
      <w:r>
        <w:rPr>
          <w:snapToGrid w:val="0"/>
        </w:rPr>
        <w:tab/>
        <w:t>[Heading inserted in Gazette 8 Feb 1991 p. 586.]</w:t>
      </w:r>
    </w:p>
    <w:p>
      <w:pPr>
        <w:pStyle w:val="Heading5"/>
        <w:spacing w:before="180"/>
        <w:rPr>
          <w:snapToGrid w:val="0"/>
        </w:rPr>
      </w:pPr>
      <w:bookmarkStart w:id="4805" w:name="_Toc437921436"/>
      <w:bookmarkStart w:id="4806" w:name="_Toc483971889"/>
      <w:bookmarkStart w:id="4807" w:name="_Toc520885323"/>
      <w:bookmarkStart w:id="4808" w:name="_Toc61930721"/>
      <w:bookmarkStart w:id="4809" w:name="_Toc87853020"/>
      <w:bookmarkStart w:id="4810" w:name="_Toc102814131"/>
      <w:bookmarkStart w:id="4811" w:name="_Toc104945658"/>
      <w:bookmarkStart w:id="4812" w:name="_Toc153096113"/>
      <w:bookmarkStart w:id="4813" w:name="_Toc153097361"/>
      <w:r>
        <w:rPr>
          <w:rStyle w:val="CharSectno"/>
        </w:rPr>
        <w:t>1</w:t>
      </w:r>
      <w:r>
        <w:rPr>
          <w:snapToGrid w:val="0"/>
        </w:rPr>
        <w:t>.</w:t>
      </w:r>
      <w:r>
        <w:rPr>
          <w:snapToGrid w:val="0"/>
        </w:rPr>
        <w:tab/>
        <w:t>Interpretation</w:t>
      </w:r>
      <w:bookmarkEnd w:id="4805"/>
      <w:bookmarkEnd w:id="4806"/>
      <w:bookmarkEnd w:id="4807"/>
      <w:bookmarkEnd w:id="4808"/>
      <w:bookmarkEnd w:id="4809"/>
      <w:bookmarkEnd w:id="4810"/>
      <w:bookmarkEnd w:id="4811"/>
      <w:bookmarkEnd w:id="4812"/>
      <w:bookmarkEnd w:id="4813"/>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814" w:name="_Toc437921437"/>
      <w:bookmarkStart w:id="4815" w:name="_Toc483971890"/>
      <w:bookmarkStart w:id="4816" w:name="_Toc520885324"/>
      <w:bookmarkStart w:id="4817" w:name="_Toc61930722"/>
      <w:bookmarkStart w:id="4818" w:name="_Toc87853021"/>
      <w:bookmarkStart w:id="4819" w:name="_Toc102814132"/>
      <w:bookmarkStart w:id="4820" w:name="_Toc104945659"/>
      <w:bookmarkStart w:id="4821" w:name="_Toc153096114"/>
      <w:bookmarkStart w:id="4822" w:name="_Toc153097362"/>
      <w:r>
        <w:rPr>
          <w:rStyle w:val="CharSectno"/>
        </w:rPr>
        <w:t>2</w:t>
      </w:r>
      <w:r>
        <w:rPr>
          <w:snapToGrid w:val="0"/>
        </w:rPr>
        <w:t>.</w:t>
      </w:r>
      <w:r>
        <w:rPr>
          <w:snapToGrid w:val="0"/>
        </w:rPr>
        <w:tab/>
        <w:t>Applications under section 116</w:t>
      </w:r>
      <w:bookmarkEnd w:id="4814"/>
      <w:bookmarkEnd w:id="4815"/>
      <w:bookmarkEnd w:id="4816"/>
      <w:bookmarkEnd w:id="4817"/>
      <w:bookmarkEnd w:id="4818"/>
      <w:bookmarkEnd w:id="4819"/>
      <w:bookmarkEnd w:id="4820"/>
      <w:bookmarkEnd w:id="4821"/>
      <w:bookmarkEnd w:id="482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4823" w:name="_Toc437921438"/>
      <w:bookmarkStart w:id="4824" w:name="_Toc483971891"/>
      <w:bookmarkStart w:id="4825" w:name="_Toc520885325"/>
      <w:bookmarkStart w:id="4826" w:name="_Toc61930723"/>
      <w:bookmarkStart w:id="4827" w:name="_Toc87853022"/>
      <w:bookmarkStart w:id="4828" w:name="_Toc102814133"/>
      <w:bookmarkStart w:id="4829" w:name="_Toc104945660"/>
      <w:bookmarkStart w:id="4830" w:name="_Toc153096115"/>
      <w:bookmarkStart w:id="4831" w:name="_Toc153097363"/>
      <w:r>
        <w:rPr>
          <w:rStyle w:val="CharSectno"/>
        </w:rPr>
        <w:t>3</w:t>
      </w:r>
      <w:r>
        <w:rPr>
          <w:snapToGrid w:val="0"/>
        </w:rPr>
        <w:t>.</w:t>
      </w:r>
      <w:r>
        <w:rPr>
          <w:snapToGrid w:val="0"/>
        </w:rPr>
        <w:tab/>
        <w:t>Orders under section 117</w:t>
      </w:r>
      <w:bookmarkEnd w:id="4823"/>
      <w:bookmarkEnd w:id="4824"/>
      <w:bookmarkEnd w:id="4825"/>
      <w:bookmarkEnd w:id="4826"/>
      <w:bookmarkEnd w:id="4827"/>
      <w:bookmarkEnd w:id="4828"/>
      <w:bookmarkEnd w:id="4829"/>
      <w:bookmarkEnd w:id="4830"/>
      <w:bookmarkEnd w:id="483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832" w:name="_Toc437921439"/>
      <w:bookmarkStart w:id="4833" w:name="_Toc483971892"/>
      <w:bookmarkStart w:id="4834" w:name="_Toc520885326"/>
      <w:bookmarkStart w:id="4835" w:name="_Toc61930724"/>
      <w:bookmarkStart w:id="4836" w:name="_Toc87853023"/>
      <w:bookmarkStart w:id="4837" w:name="_Toc102814134"/>
      <w:bookmarkStart w:id="4838" w:name="_Toc104945661"/>
      <w:bookmarkStart w:id="4839" w:name="_Toc153096116"/>
      <w:bookmarkStart w:id="4840" w:name="_Toc153097364"/>
      <w:r>
        <w:rPr>
          <w:rStyle w:val="CharSectno"/>
        </w:rPr>
        <w:t>4</w:t>
      </w:r>
      <w:r>
        <w:rPr>
          <w:snapToGrid w:val="0"/>
        </w:rPr>
        <w:t>.</w:t>
      </w:r>
      <w:r>
        <w:rPr>
          <w:snapToGrid w:val="0"/>
        </w:rPr>
        <w:tab/>
        <w:t>Examiner’s remuneration</w:t>
      </w:r>
      <w:bookmarkEnd w:id="4832"/>
      <w:bookmarkEnd w:id="4833"/>
      <w:bookmarkEnd w:id="4834"/>
      <w:bookmarkEnd w:id="4835"/>
      <w:bookmarkEnd w:id="4836"/>
      <w:bookmarkEnd w:id="4837"/>
      <w:bookmarkEnd w:id="4838"/>
      <w:bookmarkEnd w:id="4839"/>
      <w:bookmarkEnd w:id="484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841" w:name="_Toc437921440"/>
      <w:bookmarkStart w:id="4842" w:name="_Toc483971893"/>
      <w:bookmarkStart w:id="4843" w:name="_Toc520885327"/>
      <w:bookmarkStart w:id="4844" w:name="_Toc61930725"/>
      <w:bookmarkStart w:id="4845" w:name="_Toc87853024"/>
      <w:bookmarkStart w:id="4846" w:name="_Toc102814135"/>
      <w:bookmarkStart w:id="4847" w:name="_Toc104945662"/>
      <w:bookmarkStart w:id="4848" w:name="_Toc153096117"/>
      <w:bookmarkStart w:id="4849" w:name="_Toc153097365"/>
      <w:r>
        <w:rPr>
          <w:rStyle w:val="CharSectno"/>
        </w:rPr>
        <w:t>4A</w:t>
      </w:r>
      <w:r>
        <w:rPr>
          <w:snapToGrid w:val="0"/>
        </w:rPr>
        <w:t>.</w:t>
      </w:r>
      <w:r>
        <w:rPr>
          <w:snapToGrid w:val="0"/>
        </w:rPr>
        <w:tab/>
        <w:t>Examiner’s power to administer oaths</w:t>
      </w:r>
      <w:bookmarkEnd w:id="4841"/>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850" w:name="_Toc437921441"/>
      <w:bookmarkStart w:id="4851" w:name="_Toc483971894"/>
      <w:bookmarkStart w:id="4852" w:name="_Toc520885328"/>
      <w:bookmarkStart w:id="4853" w:name="_Toc61930726"/>
      <w:bookmarkStart w:id="4854" w:name="_Toc87853025"/>
      <w:bookmarkStart w:id="4855" w:name="_Toc102814136"/>
      <w:bookmarkStart w:id="4856" w:name="_Toc104945663"/>
      <w:bookmarkStart w:id="4857" w:name="_Toc153096118"/>
      <w:bookmarkStart w:id="4858" w:name="_Toc153097366"/>
      <w:r>
        <w:rPr>
          <w:rStyle w:val="CharSectno"/>
        </w:rPr>
        <w:t>5</w:t>
      </w:r>
      <w:r>
        <w:rPr>
          <w:snapToGrid w:val="0"/>
        </w:rPr>
        <w:t>.</w:t>
      </w:r>
      <w:r>
        <w:rPr>
          <w:snapToGrid w:val="0"/>
        </w:rPr>
        <w:tab/>
        <w:t>Transmission of depositions</w:t>
      </w:r>
      <w:bookmarkEnd w:id="4850"/>
      <w:bookmarkEnd w:id="4851"/>
      <w:bookmarkEnd w:id="4852"/>
      <w:bookmarkEnd w:id="4853"/>
      <w:bookmarkEnd w:id="4854"/>
      <w:bookmarkEnd w:id="4855"/>
      <w:bookmarkEnd w:id="4856"/>
      <w:bookmarkEnd w:id="4857"/>
      <w:bookmarkEnd w:id="485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4859" w:name="_Toc437921442"/>
      <w:bookmarkStart w:id="4860" w:name="_Toc483971895"/>
      <w:bookmarkStart w:id="4861" w:name="_Toc520885329"/>
      <w:bookmarkStart w:id="4862" w:name="_Toc61930727"/>
      <w:bookmarkStart w:id="4863" w:name="_Toc87853026"/>
      <w:bookmarkStart w:id="4864" w:name="_Toc102814137"/>
      <w:bookmarkStart w:id="4865" w:name="_Toc104945664"/>
      <w:bookmarkStart w:id="4866" w:name="_Toc153096119"/>
      <w:bookmarkStart w:id="4867" w:name="_Toc153097367"/>
      <w:r>
        <w:rPr>
          <w:rStyle w:val="CharSectno"/>
        </w:rPr>
        <w:t>6</w:t>
      </w:r>
      <w:r>
        <w:rPr>
          <w:snapToGrid w:val="0"/>
        </w:rPr>
        <w:t>.</w:t>
      </w:r>
      <w:r>
        <w:rPr>
          <w:snapToGrid w:val="0"/>
        </w:rPr>
        <w:tab/>
        <w:t>Procedure where witness claims privilege</w:t>
      </w:r>
      <w:bookmarkEnd w:id="4859"/>
      <w:bookmarkEnd w:id="4860"/>
      <w:bookmarkEnd w:id="4861"/>
      <w:bookmarkEnd w:id="4862"/>
      <w:bookmarkEnd w:id="4863"/>
      <w:bookmarkEnd w:id="4864"/>
      <w:bookmarkEnd w:id="4865"/>
      <w:bookmarkEnd w:id="4866"/>
      <w:bookmarkEnd w:id="4867"/>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4868" w:name="_Toc74019337"/>
      <w:bookmarkStart w:id="4869" w:name="_Toc75327734"/>
      <w:bookmarkStart w:id="4870" w:name="_Toc75941150"/>
      <w:bookmarkStart w:id="4871" w:name="_Toc80605389"/>
      <w:bookmarkStart w:id="4872" w:name="_Toc80608562"/>
      <w:bookmarkStart w:id="4873" w:name="_Toc81283335"/>
      <w:bookmarkStart w:id="4874" w:name="_Toc87853027"/>
      <w:bookmarkStart w:id="4875" w:name="_Toc101599366"/>
      <w:bookmarkStart w:id="4876" w:name="_Toc102560541"/>
      <w:bookmarkStart w:id="4877" w:name="_Toc102814138"/>
      <w:bookmarkStart w:id="4878" w:name="_Toc102990526"/>
      <w:bookmarkStart w:id="4879" w:name="_Toc104945665"/>
      <w:bookmarkStart w:id="4880" w:name="_Toc105492788"/>
      <w:bookmarkStart w:id="4881" w:name="_Toc153096120"/>
      <w:bookmarkStart w:id="4882" w:name="_Toc153097368"/>
      <w:r>
        <w:rPr>
          <w:rStyle w:val="CharPartNo"/>
        </w:rPr>
        <w:t>Order 39A</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r>
        <w:rPr>
          <w:rStyle w:val="CharDivNo"/>
        </w:rPr>
        <w:t> </w:t>
      </w:r>
      <w:r>
        <w:t>—</w:t>
      </w:r>
      <w:r>
        <w:rPr>
          <w:rStyle w:val="CharDivText"/>
        </w:rPr>
        <w:t> </w:t>
      </w:r>
      <w:bookmarkStart w:id="4883" w:name="_Toc80608563"/>
      <w:bookmarkStart w:id="4884" w:name="_Toc81283336"/>
      <w:bookmarkStart w:id="4885" w:name="_Toc87853028"/>
      <w:r>
        <w:rPr>
          <w:rStyle w:val="CharPartText"/>
        </w:rPr>
        <w:t>Trans</w:t>
      </w:r>
      <w:r>
        <w:rPr>
          <w:rStyle w:val="CharPartText"/>
        </w:rPr>
        <w:noBreakHyphen/>
        <w:t>Tasman proceedings</w:t>
      </w:r>
      <w:bookmarkEnd w:id="4881"/>
      <w:bookmarkEnd w:id="4882"/>
      <w:bookmarkEnd w:id="4883"/>
      <w:bookmarkEnd w:id="4884"/>
      <w:bookmarkEnd w:id="4885"/>
    </w:p>
    <w:p>
      <w:pPr>
        <w:pStyle w:val="Footnoteheading"/>
        <w:ind w:left="890"/>
        <w:rPr>
          <w:snapToGrid w:val="0"/>
        </w:rPr>
      </w:pPr>
      <w:r>
        <w:rPr>
          <w:snapToGrid w:val="0"/>
        </w:rPr>
        <w:tab/>
        <w:t>[Heading inserted in Gazette 16 Jul 1999 p. 3189.]</w:t>
      </w:r>
    </w:p>
    <w:p>
      <w:pPr>
        <w:pStyle w:val="Heading5"/>
      </w:pPr>
      <w:bookmarkStart w:id="4886" w:name="_Toc483971896"/>
      <w:bookmarkStart w:id="4887" w:name="_Toc520885330"/>
      <w:bookmarkStart w:id="4888" w:name="_Toc61930728"/>
      <w:bookmarkStart w:id="4889" w:name="_Toc87853029"/>
      <w:bookmarkStart w:id="4890" w:name="_Toc102814139"/>
      <w:bookmarkStart w:id="4891" w:name="_Toc104945666"/>
      <w:bookmarkStart w:id="4892" w:name="_Toc153096121"/>
      <w:bookmarkStart w:id="4893" w:name="_Toc153097369"/>
      <w:r>
        <w:rPr>
          <w:rStyle w:val="CharSectno"/>
        </w:rPr>
        <w:t>1</w:t>
      </w:r>
      <w:r>
        <w:t>.</w:t>
      </w:r>
      <w:r>
        <w:tab/>
        <w:t>Interpretation</w:t>
      </w:r>
      <w:bookmarkEnd w:id="4886"/>
      <w:bookmarkEnd w:id="4887"/>
      <w:bookmarkEnd w:id="4888"/>
      <w:bookmarkEnd w:id="4889"/>
      <w:bookmarkEnd w:id="4890"/>
      <w:bookmarkEnd w:id="4891"/>
      <w:bookmarkEnd w:id="4892"/>
      <w:bookmarkEnd w:id="4893"/>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4894" w:name="_Toc483971897"/>
      <w:bookmarkStart w:id="4895" w:name="_Toc520885331"/>
      <w:bookmarkStart w:id="4896" w:name="_Toc61930729"/>
      <w:bookmarkStart w:id="4897" w:name="_Toc87853030"/>
      <w:bookmarkStart w:id="4898" w:name="_Toc102814140"/>
      <w:bookmarkStart w:id="4899" w:name="_Toc104945667"/>
      <w:bookmarkStart w:id="4900" w:name="_Toc153096122"/>
      <w:bookmarkStart w:id="4901" w:name="_Toc153097370"/>
      <w:r>
        <w:rPr>
          <w:rStyle w:val="CharSectno"/>
        </w:rPr>
        <w:t>2</w:t>
      </w:r>
      <w:r>
        <w:t>.</w:t>
      </w:r>
      <w:r>
        <w:tab/>
        <w:t>Application</w:t>
      </w:r>
      <w:bookmarkEnd w:id="4894"/>
      <w:bookmarkEnd w:id="4895"/>
      <w:bookmarkEnd w:id="4896"/>
      <w:bookmarkEnd w:id="4897"/>
      <w:bookmarkEnd w:id="4898"/>
      <w:bookmarkEnd w:id="4899"/>
      <w:bookmarkEnd w:id="4900"/>
      <w:bookmarkEnd w:id="490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4902" w:name="_Toc483971898"/>
      <w:bookmarkStart w:id="4903" w:name="_Toc520885332"/>
      <w:bookmarkStart w:id="4904" w:name="_Toc61930730"/>
      <w:bookmarkStart w:id="4905" w:name="_Toc87853031"/>
      <w:bookmarkStart w:id="4906" w:name="_Toc102814141"/>
      <w:bookmarkStart w:id="4907" w:name="_Toc104945668"/>
      <w:bookmarkStart w:id="4908" w:name="_Toc153096123"/>
      <w:bookmarkStart w:id="4909" w:name="_Toc153097371"/>
      <w:r>
        <w:rPr>
          <w:rStyle w:val="CharSectno"/>
        </w:rPr>
        <w:t>3</w:t>
      </w:r>
      <w:r>
        <w:t>.</w:t>
      </w:r>
      <w:r>
        <w:tab/>
        <w:t>Leave to serve subpoena</w:t>
      </w:r>
      <w:bookmarkEnd w:id="4902"/>
      <w:bookmarkEnd w:id="4903"/>
      <w:bookmarkEnd w:id="4904"/>
      <w:bookmarkEnd w:id="4905"/>
      <w:bookmarkEnd w:id="4906"/>
      <w:bookmarkEnd w:id="4907"/>
      <w:bookmarkEnd w:id="4908"/>
      <w:bookmarkEnd w:id="4909"/>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4910" w:name="_Toc483971899"/>
      <w:bookmarkStart w:id="4911" w:name="_Toc520885333"/>
      <w:bookmarkStart w:id="4912" w:name="_Toc61930731"/>
      <w:bookmarkStart w:id="4913" w:name="_Toc87853032"/>
      <w:bookmarkStart w:id="4914" w:name="_Toc102814142"/>
      <w:bookmarkStart w:id="4915" w:name="_Toc104945669"/>
      <w:bookmarkStart w:id="4916" w:name="_Toc153096124"/>
      <w:bookmarkStart w:id="4917" w:name="_Toc153097372"/>
      <w:r>
        <w:rPr>
          <w:rStyle w:val="CharSectno"/>
        </w:rPr>
        <w:t>4</w:t>
      </w:r>
      <w:r>
        <w:t>.</w:t>
      </w:r>
      <w:r>
        <w:tab/>
        <w:t>Setting aside subpoena</w:t>
      </w:r>
      <w:bookmarkEnd w:id="4910"/>
      <w:bookmarkEnd w:id="4911"/>
      <w:bookmarkEnd w:id="4912"/>
      <w:bookmarkEnd w:id="4913"/>
      <w:bookmarkEnd w:id="4914"/>
      <w:bookmarkEnd w:id="4915"/>
      <w:bookmarkEnd w:id="4916"/>
      <w:bookmarkEnd w:id="4917"/>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4918" w:name="_Toc483971900"/>
      <w:bookmarkStart w:id="4919" w:name="_Toc520885334"/>
      <w:bookmarkStart w:id="4920" w:name="_Toc61930732"/>
      <w:bookmarkStart w:id="4921" w:name="_Toc87853033"/>
      <w:bookmarkStart w:id="4922" w:name="_Toc102814143"/>
      <w:bookmarkStart w:id="4923" w:name="_Toc104945670"/>
      <w:bookmarkStart w:id="4924" w:name="_Toc153096125"/>
      <w:bookmarkStart w:id="4925" w:name="_Toc153097373"/>
      <w:r>
        <w:rPr>
          <w:rStyle w:val="CharSectno"/>
        </w:rPr>
        <w:t>5</w:t>
      </w:r>
      <w:r>
        <w:t>.</w:t>
      </w:r>
      <w:r>
        <w:tab/>
        <w:t>Failure to comply with subpoena</w:t>
      </w:r>
      <w:bookmarkEnd w:id="4918"/>
      <w:bookmarkEnd w:id="4919"/>
      <w:bookmarkEnd w:id="4920"/>
      <w:bookmarkEnd w:id="4921"/>
      <w:bookmarkEnd w:id="4922"/>
      <w:bookmarkEnd w:id="4923"/>
      <w:bookmarkEnd w:id="4924"/>
      <w:bookmarkEnd w:id="492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4926" w:name="_Toc483971901"/>
      <w:bookmarkStart w:id="4927" w:name="_Toc520885335"/>
      <w:bookmarkStart w:id="4928" w:name="_Toc61930733"/>
      <w:bookmarkStart w:id="4929" w:name="_Toc87853034"/>
      <w:bookmarkStart w:id="4930" w:name="_Toc102814144"/>
      <w:bookmarkStart w:id="4931" w:name="_Toc104945671"/>
      <w:bookmarkStart w:id="4932" w:name="_Toc153096126"/>
      <w:bookmarkStart w:id="4933" w:name="_Toc153097374"/>
      <w:r>
        <w:rPr>
          <w:rStyle w:val="CharSectno"/>
        </w:rPr>
        <w:t>6</w:t>
      </w:r>
      <w:r>
        <w:t>.</w:t>
      </w:r>
      <w:r>
        <w:tab/>
        <w:t>Evidence by video link or telephone</w:t>
      </w:r>
      <w:bookmarkEnd w:id="4926"/>
      <w:bookmarkEnd w:id="4927"/>
      <w:bookmarkEnd w:id="4928"/>
      <w:bookmarkEnd w:id="4929"/>
      <w:bookmarkEnd w:id="4930"/>
      <w:bookmarkEnd w:id="4931"/>
      <w:bookmarkEnd w:id="4932"/>
      <w:bookmarkEnd w:id="4933"/>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4934" w:name="_Toc483971902"/>
      <w:bookmarkStart w:id="4935" w:name="_Toc520885336"/>
      <w:bookmarkStart w:id="4936" w:name="_Toc61930734"/>
      <w:bookmarkStart w:id="4937" w:name="_Toc87853035"/>
      <w:bookmarkStart w:id="4938" w:name="_Toc102814145"/>
      <w:bookmarkStart w:id="4939" w:name="_Toc104945672"/>
      <w:bookmarkStart w:id="4940" w:name="_Toc153096127"/>
      <w:bookmarkStart w:id="4941" w:name="_Toc153097375"/>
      <w:r>
        <w:rPr>
          <w:rStyle w:val="CharSectno"/>
        </w:rPr>
        <w:t>7</w:t>
      </w:r>
      <w:r>
        <w:t>.</w:t>
      </w:r>
      <w:r>
        <w:tab/>
        <w:t>Fax copies</w:t>
      </w:r>
      <w:bookmarkEnd w:id="4934"/>
      <w:bookmarkEnd w:id="4935"/>
      <w:bookmarkEnd w:id="4936"/>
      <w:bookmarkEnd w:id="4937"/>
      <w:bookmarkEnd w:id="4938"/>
      <w:bookmarkEnd w:id="4939"/>
      <w:bookmarkEnd w:id="4940"/>
      <w:bookmarkEnd w:id="494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4942" w:name="_Toc74019345"/>
      <w:bookmarkStart w:id="4943" w:name="_Toc75327742"/>
      <w:bookmarkStart w:id="4944" w:name="_Toc75941158"/>
      <w:bookmarkStart w:id="4945" w:name="_Toc80605397"/>
      <w:bookmarkStart w:id="4946" w:name="_Toc80608571"/>
      <w:bookmarkStart w:id="4947" w:name="_Toc81283344"/>
      <w:bookmarkStart w:id="4948" w:name="_Toc87853036"/>
      <w:bookmarkStart w:id="4949" w:name="_Toc101599374"/>
      <w:bookmarkStart w:id="4950" w:name="_Toc102560549"/>
      <w:bookmarkStart w:id="4951" w:name="_Toc102814146"/>
      <w:bookmarkStart w:id="4952" w:name="_Toc102990534"/>
      <w:bookmarkStart w:id="4953" w:name="_Toc104945673"/>
      <w:bookmarkStart w:id="4954" w:name="_Toc105492796"/>
      <w:bookmarkStart w:id="4955" w:name="_Toc153096128"/>
      <w:bookmarkStart w:id="4956" w:name="_Toc153097376"/>
      <w:r>
        <w:rPr>
          <w:rStyle w:val="CharPartNo"/>
        </w:rPr>
        <w:t>Order 40</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r>
        <w:rPr>
          <w:rStyle w:val="CharDivNo"/>
        </w:rPr>
        <w:t> </w:t>
      </w:r>
      <w:r>
        <w:t>—</w:t>
      </w:r>
      <w:r>
        <w:rPr>
          <w:rStyle w:val="CharDivText"/>
        </w:rPr>
        <w:t> </w:t>
      </w:r>
      <w:bookmarkStart w:id="4957" w:name="_Toc80608572"/>
      <w:bookmarkStart w:id="4958" w:name="_Toc81283345"/>
      <w:bookmarkStart w:id="4959" w:name="_Toc87853037"/>
      <w:r>
        <w:rPr>
          <w:rStyle w:val="CharPartText"/>
        </w:rPr>
        <w:t>Court experts</w:t>
      </w:r>
      <w:bookmarkEnd w:id="4955"/>
      <w:bookmarkEnd w:id="4956"/>
      <w:bookmarkEnd w:id="4957"/>
      <w:bookmarkEnd w:id="4958"/>
      <w:bookmarkEnd w:id="4959"/>
    </w:p>
    <w:p>
      <w:pPr>
        <w:pStyle w:val="Heading5"/>
        <w:rPr>
          <w:snapToGrid w:val="0"/>
        </w:rPr>
      </w:pPr>
      <w:bookmarkStart w:id="4960" w:name="_Toc437921443"/>
      <w:bookmarkStart w:id="4961" w:name="_Toc483971903"/>
      <w:bookmarkStart w:id="4962" w:name="_Toc520885337"/>
      <w:bookmarkStart w:id="4963" w:name="_Toc61930735"/>
      <w:bookmarkStart w:id="4964" w:name="_Toc87853038"/>
      <w:bookmarkStart w:id="4965" w:name="_Toc102814147"/>
      <w:bookmarkStart w:id="4966" w:name="_Toc104945674"/>
      <w:bookmarkStart w:id="4967" w:name="_Toc153096129"/>
      <w:bookmarkStart w:id="4968" w:name="_Toc153097377"/>
      <w:r>
        <w:rPr>
          <w:rStyle w:val="CharSectno"/>
        </w:rPr>
        <w:t>1</w:t>
      </w:r>
      <w:r>
        <w:rPr>
          <w:snapToGrid w:val="0"/>
        </w:rPr>
        <w:t>.</w:t>
      </w:r>
      <w:r>
        <w:rPr>
          <w:snapToGrid w:val="0"/>
        </w:rPr>
        <w:tab/>
        <w:t>Definitions</w:t>
      </w:r>
      <w:bookmarkEnd w:id="4960"/>
      <w:bookmarkEnd w:id="4961"/>
      <w:bookmarkEnd w:id="4962"/>
      <w:bookmarkEnd w:id="4963"/>
      <w:bookmarkEnd w:id="4964"/>
      <w:bookmarkEnd w:id="4965"/>
      <w:bookmarkEnd w:id="4966"/>
      <w:bookmarkEnd w:id="4967"/>
      <w:bookmarkEnd w:id="4968"/>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4969" w:name="_Toc437921444"/>
      <w:bookmarkStart w:id="4970" w:name="_Toc483971904"/>
      <w:bookmarkStart w:id="4971" w:name="_Toc520885338"/>
      <w:bookmarkStart w:id="4972" w:name="_Toc61930736"/>
      <w:bookmarkStart w:id="4973" w:name="_Toc87853039"/>
      <w:bookmarkStart w:id="4974" w:name="_Toc102814148"/>
      <w:bookmarkStart w:id="4975" w:name="_Toc104945675"/>
      <w:bookmarkStart w:id="4976" w:name="_Toc153096130"/>
      <w:bookmarkStart w:id="4977" w:name="_Toc153097378"/>
      <w:r>
        <w:rPr>
          <w:rStyle w:val="CharSectno"/>
        </w:rPr>
        <w:t>2</w:t>
      </w:r>
      <w:r>
        <w:rPr>
          <w:snapToGrid w:val="0"/>
        </w:rPr>
        <w:t>.</w:t>
      </w:r>
      <w:r>
        <w:rPr>
          <w:snapToGrid w:val="0"/>
        </w:rPr>
        <w:tab/>
        <w:t>Appointment of expert</w:t>
      </w:r>
      <w:bookmarkEnd w:id="4969"/>
      <w:bookmarkEnd w:id="4970"/>
      <w:bookmarkEnd w:id="4971"/>
      <w:bookmarkEnd w:id="4972"/>
      <w:bookmarkEnd w:id="4973"/>
      <w:bookmarkEnd w:id="4974"/>
      <w:bookmarkEnd w:id="4975"/>
      <w:bookmarkEnd w:id="4976"/>
      <w:bookmarkEnd w:id="497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4978" w:name="_Toc437921445"/>
      <w:bookmarkStart w:id="4979" w:name="_Toc483971905"/>
      <w:bookmarkStart w:id="4980" w:name="_Toc520885339"/>
      <w:bookmarkStart w:id="4981" w:name="_Toc61930737"/>
      <w:bookmarkStart w:id="4982" w:name="_Toc87853040"/>
      <w:bookmarkStart w:id="4983" w:name="_Toc102814149"/>
      <w:bookmarkStart w:id="4984" w:name="_Toc104945676"/>
      <w:bookmarkStart w:id="4985" w:name="_Toc153096131"/>
      <w:bookmarkStart w:id="4986" w:name="_Toc153097379"/>
      <w:r>
        <w:rPr>
          <w:rStyle w:val="CharSectno"/>
        </w:rPr>
        <w:t>3</w:t>
      </w:r>
      <w:r>
        <w:rPr>
          <w:snapToGrid w:val="0"/>
        </w:rPr>
        <w:t>.</w:t>
      </w:r>
      <w:r>
        <w:rPr>
          <w:snapToGrid w:val="0"/>
        </w:rPr>
        <w:tab/>
        <w:t>Report of Court expert</w:t>
      </w:r>
      <w:bookmarkEnd w:id="4978"/>
      <w:bookmarkEnd w:id="4979"/>
      <w:bookmarkEnd w:id="4980"/>
      <w:bookmarkEnd w:id="4981"/>
      <w:bookmarkEnd w:id="4982"/>
      <w:bookmarkEnd w:id="4983"/>
      <w:bookmarkEnd w:id="4984"/>
      <w:bookmarkEnd w:id="4985"/>
      <w:bookmarkEnd w:id="498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4987" w:name="_Toc437921446"/>
      <w:bookmarkStart w:id="4988" w:name="_Toc483971906"/>
      <w:bookmarkStart w:id="4989" w:name="_Toc520885340"/>
      <w:bookmarkStart w:id="4990" w:name="_Toc61930738"/>
      <w:bookmarkStart w:id="4991" w:name="_Toc87853041"/>
      <w:bookmarkStart w:id="4992" w:name="_Toc102814150"/>
      <w:bookmarkStart w:id="4993" w:name="_Toc104945677"/>
      <w:bookmarkStart w:id="4994" w:name="_Toc153096132"/>
      <w:bookmarkStart w:id="4995" w:name="_Toc153097380"/>
      <w:r>
        <w:rPr>
          <w:rStyle w:val="CharSectno"/>
        </w:rPr>
        <w:t>4</w:t>
      </w:r>
      <w:r>
        <w:rPr>
          <w:snapToGrid w:val="0"/>
        </w:rPr>
        <w:t>.</w:t>
      </w:r>
      <w:r>
        <w:rPr>
          <w:snapToGrid w:val="0"/>
        </w:rPr>
        <w:tab/>
        <w:t>Cross</w:t>
      </w:r>
      <w:r>
        <w:rPr>
          <w:snapToGrid w:val="0"/>
        </w:rPr>
        <w:noBreakHyphen/>
        <w:t>examination</w:t>
      </w:r>
      <w:bookmarkEnd w:id="4987"/>
      <w:bookmarkEnd w:id="4988"/>
      <w:bookmarkEnd w:id="4989"/>
      <w:bookmarkEnd w:id="4990"/>
      <w:bookmarkEnd w:id="4991"/>
      <w:bookmarkEnd w:id="4992"/>
      <w:bookmarkEnd w:id="4993"/>
      <w:bookmarkEnd w:id="4994"/>
      <w:bookmarkEnd w:id="499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4996" w:name="_Toc437921447"/>
      <w:bookmarkStart w:id="4997" w:name="_Toc483971907"/>
      <w:bookmarkStart w:id="4998" w:name="_Toc520885341"/>
      <w:bookmarkStart w:id="4999" w:name="_Toc61930739"/>
      <w:bookmarkStart w:id="5000" w:name="_Toc87853042"/>
      <w:bookmarkStart w:id="5001" w:name="_Toc102814151"/>
      <w:bookmarkStart w:id="5002" w:name="_Toc104945678"/>
      <w:bookmarkStart w:id="5003" w:name="_Toc153096133"/>
      <w:bookmarkStart w:id="5004" w:name="_Toc153097381"/>
      <w:r>
        <w:rPr>
          <w:rStyle w:val="CharSectno"/>
        </w:rPr>
        <w:t>5</w:t>
      </w:r>
      <w:r>
        <w:rPr>
          <w:snapToGrid w:val="0"/>
        </w:rPr>
        <w:t>.</w:t>
      </w:r>
      <w:r>
        <w:rPr>
          <w:snapToGrid w:val="0"/>
        </w:rPr>
        <w:tab/>
        <w:t>Remuneration</w:t>
      </w:r>
      <w:bookmarkEnd w:id="4996"/>
      <w:bookmarkEnd w:id="4997"/>
      <w:bookmarkEnd w:id="4998"/>
      <w:bookmarkEnd w:id="4999"/>
      <w:bookmarkEnd w:id="5000"/>
      <w:bookmarkEnd w:id="5001"/>
      <w:bookmarkEnd w:id="5002"/>
      <w:bookmarkEnd w:id="5003"/>
      <w:bookmarkEnd w:id="500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005" w:name="_Toc437921448"/>
      <w:bookmarkStart w:id="5006" w:name="_Toc483971908"/>
      <w:bookmarkStart w:id="5007" w:name="_Toc520885342"/>
      <w:bookmarkStart w:id="5008" w:name="_Toc61930740"/>
      <w:bookmarkStart w:id="5009" w:name="_Toc87853043"/>
      <w:bookmarkStart w:id="5010" w:name="_Toc102814152"/>
      <w:bookmarkStart w:id="5011" w:name="_Toc104945679"/>
      <w:bookmarkStart w:id="5012" w:name="_Toc153096134"/>
      <w:bookmarkStart w:id="5013" w:name="_Toc153097382"/>
      <w:r>
        <w:rPr>
          <w:rStyle w:val="CharSectno"/>
        </w:rPr>
        <w:t>6</w:t>
      </w:r>
      <w:r>
        <w:rPr>
          <w:snapToGrid w:val="0"/>
        </w:rPr>
        <w:t>.</w:t>
      </w:r>
      <w:r>
        <w:rPr>
          <w:snapToGrid w:val="0"/>
        </w:rPr>
        <w:tab/>
        <w:t>Further expert witnesses</w:t>
      </w:r>
      <w:bookmarkEnd w:id="5005"/>
      <w:bookmarkEnd w:id="5006"/>
      <w:bookmarkEnd w:id="5007"/>
      <w:bookmarkEnd w:id="5008"/>
      <w:bookmarkEnd w:id="5009"/>
      <w:bookmarkEnd w:id="5010"/>
      <w:bookmarkEnd w:id="5011"/>
      <w:bookmarkEnd w:id="5012"/>
      <w:bookmarkEnd w:id="50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014" w:name="_Toc74019352"/>
      <w:bookmarkStart w:id="5015" w:name="_Toc75327749"/>
      <w:bookmarkStart w:id="5016" w:name="_Toc75941165"/>
      <w:bookmarkStart w:id="5017" w:name="_Toc80605404"/>
      <w:bookmarkStart w:id="5018" w:name="_Toc80608579"/>
      <w:bookmarkStart w:id="5019" w:name="_Toc81283352"/>
      <w:bookmarkStart w:id="5020" w:name="_Toc87853044"/>
      <w:bookmarkStart w:id="5021" w:name="_Toc101599381"/>
      <w:bookmarkStart w:id="5022" w:name="_Toc102560556"/>
      <w:bookmarkStart w:id="5023" w:name="_Toc102814153"/>
      <w:bookmarkStart w:id="5024" w:name="_Toc102990541"/>
      <w:bookmarkStart w:id="5025" w:name="_Toc104945680"/>
      <w:bookmarkStart w:id="5026" w:name="_Toc105492803"/>
      <w:bookmarkStart w:id="5027" w:name="_Toc153096135"/>
      <w:bookmarkStart w:id="5028" w:name="_Toc153097383"/>
      <w:r>
        <w:rPr>
          <w:rStyle w:val="CharPartNo"/>
        </w:rPr>
        <w:t>Order 41</w:t>
      </w:r>
      <w:bookmarkEnd w:id="5014"/>
      <w:bookmarkEnd w:id="5015"/>
      <w:bookmarkEnd w:id="5016"/>
      <w:bookmarkEnd w:id="5017"/>
      <w:bookmarkEnd w:id="5018"/>
      <w:bookmarkEnd w:id="5019"/>
      <w:bookmarkEnd w:id="5020"/>
      <w:bookmarkEnd w:id="5021"/>
      <w:bookmarkEnd w:id="5022"/>
      <w:bookmarkEnd w:id="5023"/>
      <w:bookmarkEnd w:id="5024"/>
      <w:bookmarkEnd w:id="5025"/>
      <w:bookmarkEnd w:id="5026"/>
      <w:r>
        <w:rPr>
          <w:rStyle w:val="CharDivNo"/>
        </w:rPr>
        <w:t> </w:t>
      </w:r>
      <w:r>
        <w:t>—</w:t>
      </w:r>
      <w:r>
        <w:rPr>
          <w:rStyle w:val="CharDivText"/>
        </w:rPr>
        <w:t> </w:t>
      </w:r>
      <w:bookmarkStart w:id="5029" w:name="_Toc80608580"/>
      <w:bookmarkStart w:id="5030" w:name="_Toc81283353"/>
      <w:bookmarkStart w:id="5031" w:name="_Toc87853045"/>
      <w:r>
        <w:rPr>
          <w:rStyle w:val="CharPartText"/>
        </w:rPr>
        <w:t>Motion for judgment</w:t>
      </w:r>
      <w:bookmarkEnd w:id="5027"/>
      <w:bookmarkEnd w:id="5028"/>
      <w:bookmarkEnd w:id="5029"/>
      <w:bookmarkEnd w:id="5030"/>
      <w:bookmarkEnd w:id="5031"/>
    </w:p>
    <w:p>
      <w:pPr>
        <w:pStyle w:val="Heading5"/>
        <w:rPr>
          <w:snapToGrid w:val="0"/>
        </w:rPr>
      </w:pPr>
      <w:bookmarkStart w:id="5032" w:name="_Toc437921449"/>
      <w:bookmarkStart w:id="5033" w:name="_Toc483971909"/>
      <w:bookmarkStart w:id="5034" w:name="_Toc520885343"/>
      <w:bookmarkStart w:id="5035" w:name="_Toc61930741"/>
      <w:bookmarkStart w:id="5036" w:name="_Toc87853046"/>
      <w:bookmarkStart w:id="5037" w:name="_Toc102814154"/>
      <w:bookmarkStart w:id="5038" w:name="_Toc104945681"/>
      <w:bookmarkStart w:id="5039" w:name="_Toc153096136"/>
      <w:bookmarkStart w:id="5040" w:name="_Toc153097384"/>
      <w:r>
        <w:rPr>
          <w:rStyle w:val="CharSectno"/>
        </w:rPr>
        <w:t>1</w:t>
      </w:r>
      <w:r>
        <w:rPr>
          <w:snapToGrid w:val="0"/>
        </w:rPr>
        <w:t>.</w:t>
      </w:r>
      <w:r>
        <w:rPr>
          <w:snapToGrid w:val="0"/>
        </w:rPr>
        <w:tab/>
        <w:t>Judgment to be on motion</w:t>
      </w:r>
      <w:bookmarkEnd w:id="5032"/>
      <w:bookmarkEnd w:id="5033"/>
      <w:bookmarkEnd w:id="5034"/>
      <w:bookmarkEnd w:id="5035"/>
      <w:bookmarkEnd w:id="5036"/>
      <w:bookmarkEnd w:id="5037"/>
      <w:bookmarkEnd w:id="5038"/>
      <w:bookmarkEnd w:id="5039"/>
      <w:bookmarkEnd w:id="504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041" w:name="_Toc437921450"/>
      <w:bookmarkStart w:id="5042" w:name="_Toc483971910"/>
      <w:bookmarkStart w:id="5043" w:name="_Toc520885344"/>
      <w:bookmarkStart w:id="5044" w:name="_Toc61930742"/>
      <w:bookmarkStart w:id="5045" w:name="_Toc87853047"/>
      <w:bookmarkStart w:id="5046" w:name="_Toc102814155"/>
      <w:bookmarkStart w:id="5047" w:name="_Toc104945682"/>
      <w:bookmarkStart w:id="5048" w:name="_Toc153096137"/>
      <w:bookmarkStart w:id="5049" w:name="_Toc153097385"/>
      <w:r>
        <w:rPr>
          <w:rStyle w:val="CharSectno"/>
        </w:rPr>
        <w:t>2</w:t>
      </w:r>
      <w:r>
        <w:rPr>
          <w:snapToGrid w:val="0"/>
        </w:rPr>
        <w:t>.</w:t>
      </w:r>
      <w:r>
        <w:rPr>
          <w:snapToGrid w:val="0"/>
        </w:rPr>
        <w:tab/>
        <w:t>Judgment after issues tried</w:t>
      </w:r>
      <w:bookmarkEnd w:id="5041"/>
      <w:bookmarkEnd w:id="5042"/>
      <w:bookmarkEnd w:id="5043"/>
      <w:bookmarkEnd w:id="5044"/>
      <w:bookmarkEnd w:id="5045"/>
      <w:bookmarkEnd w:id="5046"/>
      <w:bookmarkEnd w:id="5047"/>
      <w:bookmarkEnd w:id="5048"/>
      <w:bookmarkEnd w:id="504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050" w:name="_Toc437921451"/>
      <w:bookmarkStart w:id="5051" w:name="_Toc483971911"/>
      <w:bookmarkStart w:id="5052" w:name="_Toc520885345"/>
      <w:bookmarkStart w:id="5053" w:name="_Toc61930743"/>
      <w:bookmarkStart w:id="5054" w:name="_Toc87853048"/>
      <w:bookmarkStart w:id="5055" w:name="_Toc102814156"/>
      <w:bookmarkStart w:id="5056" w:name="_Toc104945683"/>
      <w:bookmarkStart w:id="5057" w:name="_Toc153096138"/>
      <w:bookmarkStart w:id="5058" w:name="_Toc153097386"/>
      <w:r>
        <w:rPr>
          <w:rStyle w:val="CharSectno"/>
        </w:rPr>
        <w:t>3</w:t>
      </w:r>
      <w:r>
        <w:rPr>
          <w:snapToGrid w:val="0"/>
        </w:rPr>
        <w:t>.</w:t>
      </w:r>
      <w:r>
        <w:rPr>
          <w:snapToGrid w:val="0"/>
        </w:rPr>
        <w:tab/>
        <w:t>Where some issues only determined</w:t>
      </w:r>
      <w:bookmarkEnd w:id="5050"/>
      <w:bookmarkEnd w:id="5051"/>
      <w:bookmarkEnd w:id="5052"/>
      <w:bookmarkEnd w:id="5053"/>
      <w:bookmarkEnd w:id="5054"/>
      <w:bookmarkEnd w:id="5055"/>
      <w:bookmarkEnd w:id="5056"/>
      <w:bookmarkEnd w:id="5057"/>
      <w:bookmarkEnd w:id="505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059" w:name="_Toc437921452"/>
      <w:bookmarkStart w:id="5060" w:name="_Toc483971912"/>
      <w:bookmarkStart w:id="5061" w:name="_Toc520885346"/>
      <w:bookmarkStart w:id="5062" w:name="_Toc61930744"/>
      <w:bookmarkStart w:id="5063" w:name="_Toc87853049"/>
      <w:bookmarkStart w:id="5064" w:name="_Toc102814157"/>
      <w:bookmarkStart w:id="5065" w:name="_Toc104945684"/>
      <w:bookmarkStart w:id="5066" w:name="_Toc153096139"/>
      <w:bookmarkStart w:id="5067" w:name="_Toc153097387"/>
      <w:r>
        <w:rPr>
          <w:rStyle w:val="CharSectno"/>
        </w:rPr>
        <w:t>4</w:t>
      </w:r>
      <w:r>
        <w:rPr>
          <w:snapToGrid w:val="0"/>
        </w:rPr>
        <w:t>.</w:t>
      </w:r>
      <w:r>
        <w:rPr>
          <w:snapToGrid w:val="0"/>
        </w:rPr>
        <w:tab/>
        <w:t>Motion to be set down within one year</w:t>
      </w:r>
      <w:bookmarkEnd w:id="5059"/>
      <w:bookmarkEnd w:id="5060"/>
      <w:bookmarkEnd w:id="5061"/>
      <w:bookmarkEnd w:id="5062"/>
      <w:bookmarkEnd w:id="5063"/>
      <w:bookmarkEnd w:id="5064"/>
      <w:bookmarkEnd w:id="5065"/>
      <w:bookmarkEnd w:id="5066"/>
      <w:bookmarkEnd w:id="506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068" w:name="_Toc437921453"/>
      <w:bookmarkStart w:id="5069" w:name="_Toc483971913"/>
      <w:bookmarkStart w:id="5070" w:name="_Toc520885347"/>
      <w:bookmarkStart w:id="5071" w:name="_Toc61930745"/>
      <w:bookmarkStart w:id="5072" w:name="_Toc87853050"/>
      <w:bookmarkStart w:id="5073" w:name="_Toc102814158"/>
      <w:bookmarkStart w:id="5074" w:name="_Toc104945685"/>
      <w:bookmarkStart w:id="5075" w:name="_Toc153096140"/>
      <w:bookmarkStart w:id="5076" w:name="_Toc153097388"/>
      <w:r>
        <w:rPr>
          <w:rStyle w:val="CharSectno"/>
        </w:rPr>
        <w:t>5</w:t>
      </w:r>
      <w:r>
        <w:rPr>
          <w:snapToGrid w:val="0"/>
        </w:rPr>
        <w:t>.</w:t>
      </w:r>
      <w:r>
        <w:rPr>
          <w:snapToGrid w:val="0"/>
        </w:rPr>
        <w:tab/>
        <w:t>Court may draw inferences and determine questions</w:t>
      </w:r>
      <w:bookmarkEnd w:id="5068"/>
      <w:bookmarkEnd w:id="5069"/>
      <w:bookmarkEnd w:id="5070"/>
      <w:bookmarkEnd w:id="5071"/>
      <w:bookmarkEnd w:id="5072"/>
      <w:bookmarkEnd w:id="5073"/>
      <w:bookmarkEnd w:id="5074"/>
      <w:bookmarkEnd w:id="5075"/>
      <w:bookmarkEnd w:id="507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077" w:name="_Toc74019358"/>
      <w:bookmarkStart w:id="5078" w:name="_Toc75327755"/>
      <w:bookmarkStart w:id="5079" w:name="_Toc75941171"/>
      <w:bookmarkStart w:id="5080" w:name="_Toc80605410"/>
      <w:bookmarkStart w:id="5081" w:name="_Toc80608586"/>
      <w:bookmarkStart w:id="5082" w:name="_Toc81283359"/>
      <w:bookmarkStart w:id="5083" w:name="_Toc87853051"/>
      <w:bookmarkStart w:id="5084" w:name="_Toc101599387"/>
      <w:bookmarkStart w:id="5085" w:name="_Toc102560562"/>
      <w:bookmarkStart w:id="5086" w:name="_Toc102814159"/>
      <w:bookmarkStart w:id="5087" w:name="_Toc102990547"/>
      <w:bookmarkStart w:id="5088" w:name="_Toc104945686"/>
      <w:bookmarkStart w:id="5089" w:name="_Toc105492809"/>
      <w:bookmarkStart w:id="5090" w:name="_Toc153096141"/>
      <w:bookmarkStart w:id="5091" w:name="_Toc153097389"/>
      <w:r>
        <w:rPr>
          <w:rStyle w:val="CharPartNo"/>
        </w:rPr>
        <w:t>Order 42</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r>
        <w:rPr>
          <w:rStyle w:val="CharDivNo"/>
        </w:rPr>
        <w:t> </w:t>
      </w:r>
      <w:r>
        <w:t>—</w:t>
      </w:r>
      <w:r>
        <w:rPr>
          <w:rStyle w:val="CharDivText"/>
        </w:rPr>
        <w:t> </w:t>
      </w:r>
      <w:bookmarkStart w:id="5092" w:name="_Toc80608587"/>
      <w:bookmarkStart w:id="5093" w:name="_Toc81283360"/>
      <w:bookmarkStart w:id="5094" w:name="_Toc87853052"/>
      <w:r>
        <w:rPr>
          <w:rStyle w:val="CharPartText"/>
        </w:rPr>
        <w:t>Entry of judgment</w:t>
      </w:r>
      <w:bookmarkEnd w:id="5090"/>
      <w:bookmarkEnd w:id="5091"/>
      <w:bookmarkEnd w:id="5092"/>
      <w:bookmarkEnd w:id="5093"/>
      <w:bookmarkEnd w:id="5094"/>
    </w:p>
    <w:p>
      <w:pPr>
        <w:pStyle w:val="Heading5"/>
        <w:spacing w:before="180"/>
        <w:rPr>
          <w:snapToGrid w:val="0"/>
        </w:rPr>
      </w:pPr>
      <w:bookmarkStart w:id="5095" w:name="_Toc437921454"/>
      <w:bookmarkStart w:id="5096" w:name="_Toc483971914"/>
      <w:bookmarkStart w:id="5097" w:name="_Toc520885348"/>
      <w:bookmarkStart w:id="5098" w:name="_Toc61930746"/>
      <w:bookmarkStart w:id="5099" w:name="_Toc87853053"/>
      <w:bookmarkStart w:id="5100" w:name="_Toc102814160"/>
      <w:bookmarkStart w:id="5101" w:name="_Toc104945687"/>
      <w:bookmarkStart w:id="5102" w:name="_Toc153096142"/>
      <w:bookmarkStart w:id="5103" w:name="_Toc153097390"/>
      <w:r>
        <w:rPr>
          <w:rStyle w:val="CharSectno"/>
        </w:rPr>
        <w:t>1</w:t>
      </w:r>
      <w:r>
        <w:rPr>
          <w:snapToGrid w:val="0"/>
        </w:rPr>
        <w:t>.</w:t>
      </w:r>
      <w:r>
        <w:rPr>
          <w:snapToGrid w:val="0"/>
        </w:rPr>
        <w:tab/>
        <w:t>Mode and form of entry</w:t>
      </w:r>
      <w:bookmarkEnd w:id="5095"/>
      <w:bookmarkEnd w:id="5096"/>
      <w:bookmarkEnd w:id="5097"/>
      <w:bookmarkEnd w:id="5098"/>
      <w:bookmarkEnd w:id="5099"/>
      <w:bookmarkEnd w:id="5100"/>
      <w:bookmarkEnd w:id="5101"/>
      <w:bookmarkEnd w:id="5102"/>
      <w:bookmarkEnd w:id="510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104" w:name="_Toc437921455"/>
      <w:bookmarkStart w:id="5105" w:name="_Toc483971915"/>
      <w:bookmarkStart w:id="5106" w:name="_Toc520885349"/>
      <w:bookmarkStart w:id="5107" w:name="_Toc61930747"/>
      <w:bookmarkStart w:id="5108" w:name="_Toc87853054"/>
      <w:bookmarkStart w:id="5109" w:name="_Toc102814161"/>
      <w:bookmarkStart w:id="5110" w:name="_Toc104945688"/>
      <w:bookmarkStart w:id="5111" w:name="_Toc153096143"/>
      <w:bookmarkStart w:id="5112" w:name="_Toc153097391"/>
      <w:r>
        <w:rPr>
          <w:rStyle w:val="CharSectno"/>
        </w:rPr>
        <w:t>2</w:t>
      </w:r>
      <w:r>
        <w:rPr>
          <w:snapToGrid w:val="0"/>
        </w:rPr>
        <w:t>.</w:t>
      </w:r>
      <w:r>
        <w:rPr>
          <w:snapToGrid w:val="0"/>
        </w:rPr>
        <w:tab/>
        <w:t>Date from which judgment or order takes effect</w:t>
      </w:r>
      <w:bookmarkEnd w:id="5104"/>
      <w:bookmarkEnd w:id="5105"/>
      <w:bookmarkEnd w:id="5106"/>
      <w:bookmarkEnd w:id="5107"/>
      <w:bookmarkEnd w:id="5108"/>
      <w:bookmarkEnd w:id="5109"/>
      <w:bookmarkEnd w:id="5110"/>
      <w:bookmarkEnd w:id="5111"/>
      <w:bookmarkEnd w:id="5112"/>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113" w:name="_Toc437921456"/>
      <w:bookmarkStart w:id="5114" w:name="_Toc483971916"/>
      <w:bookmarkStart w:id="5115" w:name="_Toc520885350"/>
      <w:bookmarkStart w:id="5116" w:name="_Toc61930748"/>
      <w:bookmarkStart w:id="5117" w:name="_Toc87853055"/>
      <w:bookmarkStart w:id="5118" w:name="_Toc102814162"/>
      <w:bookmarkStart w:id="5119" w:name="_Toc104945689"/>
      <w:bookmarkStart w:id="5120" w:name="_Toc153096144"/>
      <w:bookmarkStart w:id="5121" w:name="_Toc153097392"/>
      <w:r>
        <w:rPr>
          <w:rStyle w:val="CharSectno"/>
        </w:rPr>
        <w:t>3</w:t>
      </w:r>
      <w:r>
        <w:rPr>
          <w:snapToGrid w:val="0"/>
        </w:rPr>
        <w:t>.</w:t>
      </w:r>
      <w:r>
        <w:rPr>
          <w:snapToGrid w:val="0"/>
        </w:rPr>
        <w:tab/>
        <w:t>Orders to perform any act</w:t>
      </w:r>
      <w:bookmarkEnd w:id="5113"/>
      <w:bookmarkEnd w:id="5114"/>
      <w:bookmarkEnd w:id="5115"/>
      <w:bookmarkEnd w:id="5116"/>
      <w:bookmarkEnd w:id="5117"/>
      <w:bookmarkEnd w:id="5118"/>
      <w:bookmarkEnd w:id="5119"/>
      <w:bookmarkEnd w:id="5120"/>
      <w:bookmarkEnd w:id="5121"/>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122" w:name="_Toc437921457"/>
      <w:bookmarkStart w:id="5123" w:name="_Toc483971917"/>
      <w:bookmarkStart w:id="5124" w:name="_Toc520885351"/>
      <w:bookmarkStart w:id="5125" w:name="_Toc61930749"/>
      <w:bookmarkStart w:id="5126" w:name="_Toc87853056"/>
      <w:bookmarkStart w:id="5127" w:name="_Toc102814163"/>
      <w:bookmarkStart w:id="5128" w:name="_Toc104945690"/>
      <w:bookmarkStart w:id="5129" w:name="_Toc153096145"/>
      <w:bookmarkStart w:id="5130" w:name="_Toc153097393"/>
      <w:r>
        <w:rPr>
          <w:rStyle w:val="CharSectno"/>
        </w:rPr>
        <w:t>4</w:t>
      </w:r>
      <w:r>
        <w:rPr>
          <w:snapToGrid w:val="0"/>
        </w:rPr>
        <w:t>.</w:t>
      </w:r>
      <w:r>
        <w:rPr>
          <w:snapToGrid w:val="0"/>
        </w:rPr>
        <w:tab/>
        <w:t>Judgment on production of affidavit or document</w:t>
      </w:r>
      <w:bookmarkEnd w:id="5122"/>
      <w:bookmarkEnd w:id="5123"/>
      <w:bookmarkEnd w:id="5124"/>
      <w:bookmarkEnd w:id="5125"/>
      <w:bookmarkEnd w:id="5126"/>
      <w:bookmarkEnd w:id="5127"/>
      <w:bookmarkEnd w:id="5128"/>
      <w:bookmarkEnd w:id="5129"/>
      <w:bookmarkEnd w:id="5130"/>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131" w:name="_Toc437921458"/>
      <w:bookmarkStart w:id="5132" w:name="_Toc483971918"/>
      <w:bookmarkStart w:id="5133" w:name="_Toc520885352"/>
      <w:bookmarkStart w:id="5134" w:name="_Toc61930750"/>
      <w:bookmarkStart w:id="5135" w:name="_Toc87853057"/>
      <w:bookmarkStart w:id="5136" w:name="_Toc102814164"/>
      <w:bookmarkStart w:id="5137" w:name="_Toc104945691"/>
      <w:bookmarkStart w:id="5138" w:name="_Toc153096146"/>
      <w:bookmarkStart w:id="5139" w:name="_Toc153097394"/>
      <w:r>
        <w:rPr>
          <w:rStyle w:val="CharSectno"/>
        </w:rPr>
        <w:t>5</w:t>
      </w:r>
      <w:r>
        <w:rPr>
          <w:snapToGrid w:val="0"/>
        </w:rPr>
        <w:t>.</w:t>
      </w:r>
      <w:r>
        <w:rPr>
          <w:snapToGrid w:val="0"/>
        </w:rPr>
        <w:tab/>
        <w:t>Judgment on production of order or certificate</w:t>
      </w:r>
      <w:bookmarkEnd w:id="5131"/>
      <w:bookmarkEnd w:id="5132"/>
      <w:bookmarkEnd w:id="5133"/>
      <w:bookmarkEnd w:id="5134"/>
      <w:bookmarkEnd w:id="5135"/>
      <w:bookmarkEnd w:id="5136"/>
      <w:bookmarkEnd w:id="5137"/>
      <w:bookmarkEnd w:id="5138"/>
      <w:bookmarkEnd w:id="513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140" w:name="_Toc437921459"/>
      <w:bookmarkStart w:id="5141" w:name="_Toc483971919"/>
      <w:bookmarkStart w:id="5142" w:name="_Toc520885353"/>
      <w:bookmarkStart w:id="5143" w:name="_Toc61930751"/>
      <w:bookmarkStart w:id="5144" w:name="_Toc87853058"/>
      <w:bookmarkStart w:id="5145" w:name="_Toc102814165"/>
      <w:bookmarkStart w:id="5146" w:name="_Toc104945692"/>
      <w:bookmarkStart w:id="5147" w:name="_Toc153096147"/>
      <w:bookmarkStart w:id="5148" w:name="_Toc153097395"/>
      <w:r>
        <w:rPr>
          <w:rStyle w:val="CharSectno"/>
        </w:rPr>
        <w:t>6</w:t>
      </w:r>
      <w:r>
        <w:rPr>
          <w:snapToGrid w:val="0"/>
        </w:rPr>
        <w:t>.</w:t>
      </w:r>
      <w:r>
        <w:rPr>
          <w:snapToGrid w:val="0"/>
        </w:rPr>
        <w:tab/>
        <w:t>Judgment on certificate of Master or Registrar</w:t>
      </w:r>
      <w:bookmarkEnd w:id="5140"/>
      <w:bookmarkEnd w:id="5141"/>
      <w:bookmarkEnd w:id="5142"/>
      <w:bookmarkEnd w:id="5143"/>
      <w:bookmarkEnd w:id="5144"/>
      <w:bookmarkEnd w:id="5145"/>
      <w:bookmarkEnd w:id="5146"/>
      <w:bookmarkEnd w:id="5147"/>
      <w:bookmarkEnd w:id="514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149" w:name="_Toc437921460"/>
      <w:bookmarkStart w:id="5150" w:name="_Toc483971920"/>
      <w:bookmarkStart w:id="5151" w:name="_Toc520885354"/>
      <w:bookmarkStart w:id="5152" w:name="_Toc61930752"/>
      <w:bookmarkStart w:id="5153" w:name="_Toc87853059"/>
      <w:bookmarkStart w:id="5154" w:name="_Toc102814166"/>
      <w:bookmarkStart w:id="5155" w:name="_Toc104945693"/>
      <w:bookmarkStart w:id="5156" w:name="_Toc153096148"/>
      <w:bookmarkStart w:id="5157" w:name="_Toc153097396"/>
      <w:r>
        <w:rPr>
          <w:rStyle w:val="CharSectno"/>
        </w:rPr>
        <w:t>7</w:t>
      </w:r>
      <w:r>
        <w:rPr>
          <w:snapToGrid w:val="0"/>
        </w:rPr>
        <w:t>.</w:t>
      </w:r>
      <w:r>
        <w:rPr>
          <w:snapToGrid w:val="0"/>
        </w:rPr>
        <w:tab/>
        <w:t>Judgment by consent when party appears by a solicitor</w:t>
      </w:r>
      <w:bookmarkEnd w:id="5149"/>
      <w:bookmarkEnd w:id="5150"/>
      <w:bookmarkEnd w:id="5151"/>
      <w:bookmarkEnd w:id="5152"/>
      <w:bookmarkEnd w:id="5153"/>
      <w:bookmarkEnd w:id="5154"/>
      <w:bookmarkEnd w:id="5155"/>
      <w:bookmarkEnd w:id="5156"/>
      <w:bookmarkEnd w:id="515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158" w:name="_Toc437921461"/>
      <w:bookmarkStart w:id="5159" w:name="_Toc483971921"/>
      <w:bookmarkStart w:id="5160" w:name="_Toc520885355"/>
      <w:bookmarkStart w:id="5161" w:name="_Toc61930753"/>
      <w:bookmarkStart w:id="5162" w:name="_Toc87853060"/>
      <w:bookmarkStart w:id="5163" w:name="_Toc102814167"/>
      <w:bookmarkStart w:id="5164" w:name="_Toc104945694"/>
      <w:bookmarkStart w:id="5165" w:name="_Toc153096149"/>
      <w:bookmarkStart w:id="5166" w:name="_Toc153097397"/>
      <w:r>
        <w:rPr>
          <w:rStyle w:val="CharSectno"/>
        </w:rPr>
        <w:t>8</w:t>
      </w:r>
      <w:r>
        <w:rPr>
          <w:snapToGrid w:val="0"/>
        </w:rPr>
        <w:t>.</w:t>
      </w:r>
      <w:r>
        <w:rPr>
          <w:snapToGrid w:val="0"/>
        </w:rPr>
        <w:tab/>
        <w:t>Consent of party in person</w:t>
      </w:r>
      <w:bookmarkEnd w:id="5158"/>
      <w:bookmarkEnd w:id="5159"/>
      <w:bookmarkEnd w:id="5160"/>
      <w:bookmarkEnd w:id="5161"/>
      <w:bookmarkEnd w:id="5162"/>
      <w:bookmarkEnd w:id="5163"/>
      <w:bookmarkEnd w:id="5164"/>
      <w:bookmarkEnd w:id="5165"/>
      <w:bookmarkEnd w:id="516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167" w:name="_Toc437921462"/>
      <w:bookmarkStart w:id="5168" w:name="_Toc483971922"/>
      <w:bookmarkStart w:id="5169" w:name="_Toc520885356"/>
      <w:bookmarkStart w:id="5170" w:name="_Toc61930754"/>
      <w:bookmarkStart w:id="5171" w:name="_Toc87853061"/>
      <w:bookmarkStart w:id="5172" w:name="_Toc102814168"/>
      <w:bookmarkStart w:id="5173" w:name="_Toc104945695"/>
      <w:bookmarkStart w:id="5174" w:name="_Toc153096150"/>
      <w:bookmarkStart w:id="5175" w:name="_Toc153097398"/>
      <w:r>
        <w:rPr>
          <w:rStyle w:val="CharSectno"/>
        </w:rPr>
        <w:t>9</w:t>
      </w:r>
      <w:r>
        <w:rPr>
          <w:snapToGrid w:val="0"/>
        </w:rPr>
        <w:t>.</w:t>
      </w:r>
      <w:r>
        <w:rPr>
          <w:snapToGrid w:val="0"/>
        </w:rPr>
        <w:tab/>
        <w:t>Satisfaction of judgments</w:t>
      </w:r>
      <w:bookmarkEnd w:id="5167"/>
      <w:bookmarkEnd w:id="5168"/>
      <w:bookmarkEnd w:id="5169"/>
      <w:bookmarkEnd w:id="5170"/>
      <w:bookmarkEnd w:id="5171"/>
      <w:bookmarkEnd w:id="5172"/>
      <w:bookmarkEnd w:id="5173"/>
      <w:bookmarkEnd w:id="5174"/>
      <w:bookmarkEnd w:id="517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176" w:name="_Toc74019368"/>
      <w:bookmarkStart w:id="5177" w:name="_Toc75327765"/>
      <w:bookmarkStart w:id="5178" w:name="_Toc75941181"/>
      <w:bookmarkStart w:id="5179" w:name="_Toc80605420"/>
      <w:bookmarkStart w:id="5180" w:name="_Toc80608597"/>
      <w:bookmarkStart w:id="5181" w:name="_Toc81283370"/>
      <w:bookmarkStart w:id="5182" w:name="_Toc87853062"/>
      <w:bookmarkStart w:id="5183" w:name="_Toc101599397"/>
      <w:bookmarkStart w:id="5184" w:name="_Toc102560572"/>
      <w:bookmarkStart w:id="5185" w:name="_Toc102814169"/>
      <w:bookmarkStart w:id="5186" w:name="_Toc102990557"/>
      <w:bookmarkStart w:id="5187" w:name="_Toc104945696"/>
      <w:bookmarkStart w:id="5188" w:name="_Toc105492819"/>
      <w:bookmarkStart w:id="5189" w:name="_Toc153096151"/>
      <w:bookmarkStart w:id="5190" w:name="_Toc153097399"/>
      <w:r>
        <w:rPr>
          <w:rStyle w:val="CharPartNo"/>
        </w:rPr>
        <w:t>Order 43</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r>
        <w:rPr>
          <w:rStyle w:val="CharDivNo"/>
        </w:rPr>
        <w:t> </w:t>
      </w:r>
      <w:r>
        <w:t>—</w:t>
      </w:r>
      <w:r>
        <w:rPr>
          <w:rStyle w:val="CharDivText"/>
        </w:rPr>
        <w:t> </w:t>
      </w:r>
      <w:bookmarkStart w:id="5191" w:name="_Toc80608598"/>
      <w:bookmarkStart w:id="5192" w:name="_Toc81283371"/>
      <w:bookmarkStart w:id="5193" w:name="_Toc87853063"/>
      <w:r>
        <w:rPr>
          <w:rStyle w:val="CharPartText"/>
        </w:rPr>
        <w:t>Drawing up judgments and orders</w:t>
      </w:r>
      <w:bookmarkEnd w:id="5189"/>
      <w:bookmarkEnd w:id="5190"/>
      <w:bookmarkEnd w:id="5191"/>
      <w:bookmarkEnd w:id="5192"/>
      <w:bookmarkEnd w:id="5193"/>
    </w:p>
    <w:p>
      <w:pPr>
        <w:pStyle w:val="Heading5"/>
        <w:spacing w:before="120"/>
        <w:rPr>
          <w:snapToGrid w:val="0"/>
        </w:rPr>
      </w:pPr>
      <w:bookmarkStart w:id="5194" w:name="_Toc437921463"/>
      <w:bookmarkStart w:id="5195" w:name="_Toc483971923"/>
      <w:bookmarkStart w:id="5196" w:name="_Toc520885357"/>
      <w:bookmarkStart w:id="5197" w:name="_Toc61930755"/>
      <w:bookmarkStart w:id="5198" w:name="_Toc87853064"/>
      <w:bookmarkStart w:id="5199" w:name="_Toc102814170"/>
      <w:bookmarkStart w:id="5200" w:name="_Toc104945697"/>
      <w:bookmarkStart w:id="5201" w:name="_Toc153096152"/>
      <w:bookmarkStart w:id="5202" w:name="_Toc153097400"/>
      <w:r>
        <w:rPr>
          <w:rStyle w:val="CharSectno"/>
        </w:rPr>
        <w:t>1</w:t>
      </w:r>
      <w:r>
        <w:rPr>
          <w:snapToGrid w:val="0"/>
        </w:rPr>
        <w:t>.</w:t>
      </w:r>
      <w:r>
        <w:rPr>
          <w:snapToGrid w:val="0"/>
        </w:rPr>
        <w:tab/>
        <w:t>Drawing up of judgments, etc.</w:t>
      </w:r>
      <w:bookmarkEnd w:id="5194"/>
      <w:bookmarkEnd w:id="5195"/>
      <w:bookmarkEnd w:id="5196"/>
      <w:bookmarkEnd w:id="5197"/>
      <w:bookmarkEnd w:id="5198"/>
      <w:bookmarkEnd w:id="5199"/>
      <w:bookmarkEnd w:id="5200"/>
      <w:bookmarkEnd w:id="5201"/>
      <w:bookmarkEnd w:id="520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203" w:name="_Toc437921464"/>
      <w:bookmarkStart w:id="5204" w:name="_Toc483971924"/>
      <w:bookmarkStart w:id="5205" w:name="_Toc520885358"/>
      <w:bookmarkStart w:id="5206" w:name="_Toc61930756"/>
      <w:bookmarkStart w:id="5207" w:name="_Toc87853065"/>
      <w:bookmarkStart w:id="5208" w:name="_Toc102814171"/>
      <w:bookmarkStart w:id="5209" w:name="_Toc104945698"/>
      <w:bookmarkStart w:id="5210" w:name="_Toc153096153"/>
      <w:bookmarkStart w:id="5211" w:name="_Toc153097401"/>
      <w:r>
        <w:rPr>
          <w:rStyle w:val="CharSectno"/>
        </w:rPr>
        <w:t>2</w:t>
      </w:r>
      <w:r>
        <w:rPr>
          <w:snapToGrid w:val="0"/>
        </w:rPr>
        <w:t>.</w:t>
      </w:r>
      <w:r>
        <w:rPr>
          <w:snapToGrid w:val="0"/>
        </w:rPr>
        <w:tab/>
        <w:t>When order need not be drawn up</w:t>
      </w:r>
      <w:bookmarkEnd w:id="5203"/>
      <w:bookmarkEnd w:id="5204"/>
      <w:bookmarkEnd w:id="5205"/>
      <w:bookmarkEnd w:id="5206"/>
      <w:bookmarkEnd w:id="5207"/>
      <w:bookmarkEnd w:id="5208"/>
      <w:bookmarkEnd w:id="5209"/>
      <w:bookmarkEnd w:id="5210"/>
      <w:bookmarkEnd w:id="521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212" w:name="_Toc437921465"/>
      <w:bookmarkStart w:id="5213" w:name="_Toc483971925"/>
      <w:bookmarkStart w:id="5214" w:name="_Toc520885359"/>
      <w:bookmarkStart w:id="5215" w:name="_Toc61930757"/>
      <w:bookmarkStart w:id="5216" w:name="_Toc87853066"/>
      <w:bookmarkStart w:id="5217" w:name="_Toc102814172"/>
      <w:bookmarkStart w:id="5218" w:name="_Toc104945699"/>
      <w:bookmarkStart w:id="5219" w:name="_Toc153096154"/>
      <w:bookmarkStart w:id="5220" w:name="_Toc153097402"/>
      <w:r>
        <w:rPr>
          <w:rStyle w:val="CharSectno"/>
        </w:rPr>
        <w:t>3</w:t>
      </w:r>
      <w:r>
        <w:rPr>
          <w:snapToGrid w:val="0"/>
        </w:rPr>
        <w:t>.</w:t>
      </w:r>
      <w:r>
        <w:rPr>
          <w:snapToGrid w:val="0"/>
        </w:rPr>
        <w:tab/>
        <w:t>Authentication of judgments and orders</w:t>
      </w:r>
      <w:bookmarkEnd w:id="5212"/>
      <w:bookmarkEnd w:id="5213"/>
      <w:bookmarkEnd w:id="5214"/>
      <w:bookmarkEnd w:id="5215"/>
      <w:bookmarkEnd w:id="5216"/>
      <w:bookmarkEnd w:id="5217"/>
      <w:bookmarkEnd w:id="5218"/>
      <w:bookmarkEnd w:id="5219"/>
      <w:bookmarkEnd w:id="522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221" w:name="_Toc437921466"/>
      <w:bookmarkStart w:id="5222" w:name="_Toc483971926"/>
      <w:bookmarkStart w:id="5223" w:name="_Toc520885360"/>
      <w:bookmarkStart w:id="5224" w:name="_Toc61930758"/>
      <w:bookmarkStart w:id="5225" w:name="_Toc87853067"/>
      <w:bookmarkStart w:id="5226" w:name="_Toc102814173"/>
      <w:bookmarkStart w:id="5227" w:name="_Toc104945700"/>
      <w:bookmarkStart w:id="5228" w:name="_Toc153096155"/>
      <w:bookmarkStart w:id="5229" w:name="_Toc153097403"/>
      <w:r>
        <w:rPr>
          <w:rStyle w:val="CharSectno"/>
        </w:rPr>
        <w:t>4</w:t>
      </w:r>
      <w:r>
        <w:rPr>
          <w:snapToGrid w:val="0"/>
        </w:rPr>
        <w:t>.</w:t>
      </w:r>
      <w:r>
        <w:rPr>
          <w:snapToGrid w:val="0"/>
        </w:rPr>
        <w:tab/>
        <w:t>Sealed duplicate to be issued</w:t>
      </w:r>
      <w:bookmarkEnd w:id="5221"/>
      <w:bookmarkEnd w:id="5222"/>
      <w:bookmarkEnd w:id="5223"/>
      <w:bookmarkEnd w:id="5224"/>
      <w:bookmarkEnd w:id="5225"/>
      <w:bookmarkEnd w:id="5226"/>
      <w:bookmarkEnd w:id="5227"/>
      <w:bookmarkEnd w:id="5228"/>
      <w:bookmarkEnd w:id="522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230" w:name="_Toc437921467"/>
      <w:bookmarkStart w:id="5231" w:name="_Toc483971927"/>
      <w:bookmarkStart w:id="5232" w:name="_Toc520885361"/>
      <w:bookmarkStart w:id="5233" w:name="_Toc61930759"/>
      <w:bookmarkStart w:id="5234" w:name="_Toc87853068"/>
      <w:bookmarkStart w:id="5235" w:name="_Toc102814174"/>
      <w:bookmarkStart w:id="5236" w:name="_Toc104945701"/>
      <w:bookmarkStart w:id="5237" w:name="_Toc153096156"/>
      <w:bookmarkStart w:id="5238" w:name="_Toc153097404"/>
      <w:r>
        <w:rPr>
          <w:rStyle w:val="CharSectno"/>
        </w:rPr>
        <w:t>5</w:t>
      </w:r>
      <w:r>
        <w:rPr>
          <w:snapToGrid w:val="0"/>
        </w:rPr>
        <w:t>.</w:t>
      </w:r>
      <w:r>
        <w:rPr>
          <w:snapToGrid w:val="0"/>
        </w:rPr>
        <w:tab/>
        <w:t>Amendment of order</w:t>
      </w:r>
      <w:bookmarkEnd w:id="5230"/>
      <w:bookmarkEnd w:id="5231"/>
      <w:bookmarkEnd w:id="5232"/>
      <w:bookmarkEnd w:id="5233"/>
      <w:bookmarkEnd w:id="5234"/>
      <w:bookmarkEnd w:id="5235"/>
      <w:bookmarkEnd w:id="5236"/>
      <w:bookmarkEnd w:id="5237"/>
      <w:bookmarkEnd w:id="523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239" w:name="_Toc437921468"/>
      <w:bookmarkStart w:id="5240" w:name="_Toc483971928"/>
      <w:bookmarkStart w:id="5241" w:name="_Toc520885362"/>
      <w:bookmarkStart w:id="5242" w:name="_Toc61930760"/>
      <w:bookmarkStart w:id="5243" w:name="_Toc87853069"/>
      <w:bookmarkStart w:id="5244" w:name="_Toc102814175"/>
      <w:bookmarkStart w:id="5245" w:name="_Toc104945702"/>
      <w:bookmarkStart w:id="5246" w:name="_Toc153096157"/>
      <w:bookmarkStart w:id="5247" w:name="_Toc153097405"/>
      <w:r>
        <w:rPr>
          <w:rStyle w:val="CharSectno"/>
        </w:rPr>
        <w:t>6</w:t>
      </w:r>
      <w:r>
        <w:rPr>
          <w:snapToGrid w:val="0"/>
        </w:rPr>
        <w:t>.</w:t>
      </w:r>
      <w:r>
        <w:rPr>
          <w:snapToGrid w:val="0"/>
        </w:rPr>
        <w:tab/>
        <w:t>Draft and documents to be lodged</w:t>
      </w:r>
      <w:bookmarkEnd w:id="5239"/>
      <w:bookmarkEnd w:id="5240"/>
      <w:bookmarkEnd w:id="5241"/>
      <w:bookmarkEnd w:id="5242"/>
      <w:bookmarkEnd w:id="5243"/>
      <w:bookmarkEnd w:id="5244"/>
      <w:bookmarkEnd w:id="5245"/>
      <w:bookmarkEnd w:id="5246"/>
      <w:bookmarkEnd w:id="524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248" w:name="_Toc437921469"/>
      <w:bookmarkStart w:id="5249" w:name="_Toc483971929"/>
      <w:bookmarkStart w:id="5250" w:name="_Toc520885363"/>
      <w:bookmarkStart w:id="5251" w:name="_Toc61930761"/>
      <w:bookmarkStart w:id="5252" w:name="_Toc87853070"/>
      <w:bookmarkStart w:id="5253" w:name="_Toc102814176"/>
      <w:bookmarkStart w:id="5254" w:name="_Toc104945703"/>
      <w:bookmarkStart w:id="5255" w:name="_Toc153096158"/>
      <w:bookmarkStart w:id="5256" w:name="_Toc153097406"/>
      <w:r>
        <w:rPr>
          <w:rStyle w:val="CharSectno"/>
        </w:rPr>
        <w:t>7</w:t>
      </w:r>
      <w:r>
        <w:rPr>
          <w:snapToGrid w:val="0"/>
        </w:rPr>
        <w:t>.</w:t>
      </w:r>
      <w:r>
        <w:rPr>
          <w:snapToGrid w:val="0"/>
        </w:rPr>
        <w:tab/>
        <w:t>Appointment to settle draft</w:t>
      </w:r>
      <w:bookmarkEnd w:id="5248"/>
      <w:bookmarkEnd w:id="5249"/>
      <w:bookmarkEnd w:id="5250"/>
      <w:bookmarkEnd w:id="5251"/>
      <w:bookmarkEnd w:id="5252"/>
      <w:bookmarkEnd w:id="5253"/>
      <w:bookmarkEnd w:id="5254"/>
      <w:bookmarkEnd w:id="5255"/>
      <w:bookmarkEnd w:id="525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257" w:name="_Toc437921470"/>
      <w:bookmarkStart w:id="5258" w:name="_Toc483971930"/>
      <w:bookmarkStart w:id="5259" w:name="_Toc520885364"/>
      <w:bookmarkStart w:id="5260" w:name="_Toc61930762"/>
      <w:bookmarkStart w:id="5261" w:name="_Toc87853071"/>
      <w:bookmarkStart w:id="5262" w:name="_Toc102814177"/>
      <w:bookmarkStart w:id="5263" w:name="_Toc104945704"/>
      <w:bookmarkStart w:id="5264" w:name="_Toc153096159"/>
      <w:bookmarkStart w:id="5265" w:name="_Toc153097407"/>
      <w:r>
        <w:rPr>
          <w:rStyle w:val="CharSectno"/>
        </w:rPr>
        <w:t>8</w:t>
      </w:r>
      <w:r>
        <w:rPr>
          <w:snapToGrid w:val="0"/>
        </w:rPr>
        <w:t>.</w:t>
      </w:r>
      <w:r>
        <w:rPr>
          <w:snapToGrid w:val="0"/>
        </w:rPr>
        <w:tab/>
        <w:t>Attendance on settling the draft</w:t>
      </w:r>
      <w:bookmarkEnd w:id="5257"/>
      <w:bookmarkEnd w:id="5258"/>
      <w:bookmarkEnd w:id="5259"/>
      <w:bookmarkEnd w:id="5260"/>
      <w:bookmarkEnd w:id="5261"/>
      <w:bookmarkEnd w:id="5262"/>
      <w:bookmarkEnd w:id="5263"/>
      <w:bookmarkEnd w:id="5264"/>
      <w:bookmarkEnd w:id="5265"/>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266" w:name="_Toc437921471"/>
      <w:bookmarkStart w:id="5267" w:name="_Toc483971931"/>
      <w:bookmarkStart w:id="5268" w:name="_Toc520885365"/>
      <w:bookmarkStart w:id="5269" w:name="_Toc61930763"/>
      <w:bookmarkStart w:id="5270" w:name="_Toc87853072"/>
      <w:bookmarkStart w:id="5271" w:name="_Toc102814178"/>
      <w:bookmarkStart w:id="5272" w:name="_Toc104945705"/>
      <w:bookmarkStart w:id="5273" w:name="_Toc153096160"/>
      <w:bookmarkStart w:id="5274" w:name="_Toc153097408"/>
      <w:r>
        <w:rPr>
          <w:rStyle w:val="CharSectno"/>
        </w:rPr>
        <w:t>9</w:t>
      </w:r>
      <w:r>
        <w:rPr>
          <w:snapToGrid w:val="0"/>
        </w:rPr>
        <w:t>.</w:t>
      </w:r>
      <w:r>
        <w:rPr>
          <w:snapToGrid w:val="0"/>
        </w:rPr>
        <w:tab/>
        <w:t>Default of attendance</w:t>
      </w:r>
      <w:bookmarkEnd w:id="5266"/>
      <w:bookmarkEnd w:id="5267"/>
      <w:bookmarkEnd w:id="5268"/>
      <w:bookmarkEnd w:id="5269"/>
      <w:bookmarkEnd w:id="5270"/>
      <w:bookmarkEnd w:id="5271"/>
      <w:bookmarkEnd w:id="5272"/>
      <w:bookmarkEnd w:id="5273"/>
      <w:bookmarkEnd w:id="52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275" w:name="_Toc437921472"/>
      <w:bookmarkStart w:id="5276" w:name="_Toc483971932"/>
      <w:bookmarkStart w:id="5277" w:name="_Toc520885366"/>
      <w:bookmarkStart w:id="5278" w:name="_Toc61930764"/>
      <w:bookmarkStart w:id="5279" w:name="_Toc87853073"/>
      <w:bookmarkStart w:id="5280" w:name="_Toc102814179"/>
      <w:bookmarkStart w:id="5281" w:name="_Toc104945706"/>
      <w:bookmarkStart w:id="5282" w:name="_Toc153096161"/>
      <w:bookmarkStart w:id="5283" w:name="_Toc153097409"/>
      <w:r>
        <w:rPr>
          <w:rStyle w:val="CharSectno"/>
        </w:rPr>
        <w:t>10</w:t>
      </w:r>
      <w:r>
        <w:rPr>
          <w:snapToGrid w:val="0"/>
        </w:rPr>
        <w:t>.</w:t>
      </w:r>
      <w:r>
        <w:rPr>
          <w:snapToGrid w:val="0"/>
        </w:rPr>
        <w:tab/>
        <w:t>Dispensing with appointment</w:t>
      </w:r>
      <w:bookmarkEnd w:id="5275"/>
      <w:bookmarkEnd w:id="5276"/>
      <w:bookmarkEnd w:id="5277"/>
      <w:bookmarkEnd w:id="5278"/>
      <w:bookmarkEnd w:id="5279"/>
      <w:bookmarkEnd w:id="5280"/>
      <w:bookmarkEnd w:id="5281"/>
      <w:bookmarkEnd w:id="5282"/>
      <w:bookmarkEnd w:id="5283"/>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284" w:name="_Toc437921473"/>
      <w:bookmarkStart w:id="5285" w:name="_Toc483971933"/>
      <w:bookmarkStart w:id="5286" w:name="_Toc520885367"/>
      <w:bookmarkStart w:id="5287" w:name="_Toc61930765"/>
      <w:bookmarkStart w:id="5288" w:name="_Toc87853074"/>
      <w:bookmarkStart w:id="5289" w:name="_Toc102814180"/>
      <w:bookmarkStart w:id="5290" w:name="_Toc104945707"/>
      <w:bookmarkStart w:id="5291" w:name="_Toc153096162"/>
      <w:bookmarkStart w:id="5292" w:name="_Toc153097410"/>
      <w:r>
        <w:rPr>
          <w:rStyle w:val="CharSectno"/>
        </w:rPr>
        <w:t>11</w:t>
      </w:r>
      <w:r>
        <w:rPr>
          <w:snapToGrid w:val="0"/>
        </w:rPr>
        <w:t>.</w:t>
      </w:r>
      <w:r>
        <w:rPr>
          <w:snapToGrid w:val="0"/>
        </w:rPr>
        <w:tab/>
        <w:t>Registrar’s powers and reference to the Court</w:t>
      </w:r>
      <w:bookmarkEnd w:id="5284"/>
      <w:bookmarkEnd w:id="5285"/>
      <w:bookmarkEnd w:id="5286"/>
      <w:bookmarkEnd w:id="5287"/>
      <w:bookmarkEnd w:id="5288"/>
      <w:bookmarkEnd w:id="5289"/>
      <w:bookmarkEnd w:id="5290"/>
      <w:bookmarkEnd w:id="5291"/>
      <w:bookmarkEnd w:id="5292"/>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293" w:name="_Toc437921474"/>
      <w:bookmarkStart w:id="5294" w:name="_Toc483971934"/>
      <w:bookmarkStart w:id="5295" w:name="_Toc520885368"/>
      <w:bookmarkStart w:id="5296" w:name="_Toc61930766"/>
      <w:bookmarkStart w:id="5297" w:name="_Toc87853075"/>
      <w:bookmarkStart w:id="5298" w:name="_Toc102814181"/>
      <w:bookmarkStart w:id="5299" w:name="_Toc104945708"/>
      <w:bookmarkStart w:id="5300" w:name="_Toc153096163"/>
      <w:bookmarkStart w:id="5301" w:name="_Toc153097411"/>
      <w:r>
        <w:rPr>
          <w:rStyle w:val="CharSectno"/>
        </w:rPr>
        <w:t>12</w:t>
      </w:r>
      <w:r>
        <w:rPr>
          <w:snapToGrid w:val="0"/>
        </w:rPr>
        <w:t>.</w:t>
      </w:r>
      <w:r>
        <w:rPr>
          <w:snapToGrid w:val="0"/>
        </w:rPr>
        <w:tab/>
        <w:t>Party to engross</w:t>
      </w:r>
      <w:bookmarkEnd w:id="5293"/>
      <w:bookmarkEnd w:id="5294"/>
      <w:bookmarkEnd w:id="5295"/>
      <w:bookmarkEnd w:id="5296"/>
      <w:bookmarkEnd w:id="5297"/>
      <w:bookmarkEnd w:id="5298"/>
      <w:bookmarkEnd w:id="5299"/>
      <w:bookmarkEnd w:id="5300"/>
      <w:bookmarkEnd w:id="5301"/>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302" w:name="_Toc437921475"/>
      <w:bookmarkStart w:id="5303" w:name="_Toc483971935"/>
      <w:bookmarkStart w:id="5304" w:name="_Toc520885369"/>
      <w:bookmarkStart w:id="5305" w:name="_Toc61930767"/>
      <w:bookmarkStart w:id="5306" w:name="_Toc87853076"/>
      <w:bookmarkStart w:id="5307" w:name="_Toc102814182"/>
      <w:bookmarkStart w:id="5308" w:name="_Toc104945709"/>
      <w:bookmarkStart w:id="5309" w:name="_Toc153096164"/>
      <w:bookmarkStart w:id="5310" w:name="_Toc153097412"/>
      <w:r>
        <w:rPr>
          <w:rStyle w:val="CharSectno"/>
        </w:rPr>
        <w:t>13</w:t>
      </w:r>
      <w:r>
        <w:rPr>
          <w:snapToGrid w:val="0"/>
        </w:rPr>
        <w:t>.</w:t>
      </w:r>
      <w:r>
        <w:rPr>
          <w:snapToGrid w:val="0"/>
        </w:rPr>
        <w:tab/>
        <w:t>Certificate for special allowance</w:t>
      </w:r>
      <w:bookmarkEnd w:id="5302"/>
      <w:bookmarkEnd w:id="5303"/>
      <w:bookmarkEnd w:id="5304"/>
      <w:bookmarkEnd w:id="5305"/>
      <w:bookmarkEnd w:id="5306"/>
      <w:bookmarkEnd w:id="5307"/>
      <w:bookmarkEnd w:id="5308"/>
      <w:bookmarkEnd w:id="5309"/>
      <w:bookmarkEnd w:id="531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311" w:name="_Toc437921476"/>
      <w:bookmarkStart w:id="5312" w:name="_Toc483971936"/>
      <w:bookmarkStart w:id="5313" w:name="_Toc520885370"/>
      <w:bookmarkStart w:id="5314" w:name="_Toc61930768"/>
      <w:bookmarkStart w:id="5315" w:name="_Toc87853077"/>
      <w:bookmarkStart w:id="5316" w:name="_Toc102814183"/>
      <w:bookmarkStart w:id="5317" w:name="_Toc104945710"/>
      <w:bookmarkStart w:id="5318" w:name="_Toc153096165"/>
      <w:bookmarkStart w:id="5319" w:name="_Toc153097413"/>
      <w:r>
        <w:rPr>
          <w:rStyle w:val="CharSectno"/>
        </w:rPr>
        <w:t>14</w:t>
      </w:r>
      <w:r>
        <w:rPr>
          <w:snapToGrid w:val="0"/>
        </w:rPr>
        <w:t>.</w:t>
      </w:r>
      <w:r>
        <w:rPr>
          <w:snapToGrid w:val="0"/>
        </w:rPr>
        <w:tab/>
        <w:t>Entry of judgments and orders</w:t>
      </w:r>
      <w:bookmarkEnd w:id="5311"/>
      <w:bookmarkEnd w:id="5312"/>
      <w:bookmarkEnd w:id="5313"/>
      <w:bookmarkEnd w:id="5314"/>
      <w:bookmarkEnd w:id="5315"/>
      <w:bookmarkEnd w:id="5316"/>
      <w:bookmarkEnd w:id="5317"/>
      <w:bookmarkEnd w:id="5318"/>
      <w:bookmarkEnd w:id="5319"/>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320" w:name="_Toc437921477"/>
      <w:bookmarkStart w:id="5321" w:name="_Toc483971937"/>
      <w:bookmarkStart w:id="5322" w:name="_Toc520885371"/>
      <w:bookmarkStart w:id="5323" w:name="_Toc61930769"/>
      <w:bookmarkStart w:id="5324" w:name="_Toc87853078"/>
      <w:bookmarkStart w:id="5325" w:name="_Toc102814184"/>
      <w:bookmarkStart w:id="5326" w:name="_Toc104945711"/>
      <w:bookmarkStart w:id="5327" w:name="_Toc153096166"/>
      <w:bookmarkStart w:id="5328" w:name="_Toc153097414"/>
      <w:r>
        <w:rPr>
          <w:rStyle w:val="CharSectno"/>
        </w:rPr>
        <w:t>15</w:t>
      </w:r>
      <w:r>
        <w:rPr>
          <w:snapToGrid w:val="0"/>
        </w:rPr>
        <w:t>.</w:t>
      </w:r>
      <w:r>
        <w:rPr>
          <w:snapToGrid w:val="0"/>
        </w:rPr>
        <w:tab/>
        <w:t>Application to vary</w:t>
      </w:r>
      <w:bookmarkEnd w:id="5320"/>
      <w:bookmarkEnd w:id="5321"/>
      <w:bookmarkEnd w:id="5322"/>
      <w:bookmarkEnd w:id="5323"/>
      <w:bookmarkEnd w:id="5324"/>
      <w:bookmarkEnd w:id="5325"/>
      <w:bookmarkEnd w:id="5326"/>
      <w:bookmarkEnd w:id="5327"/>
      <w:bookmarkEnd w:id="5328"/>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329" w:name="_Toc437921478"/>
      <w:bookmarkStart w:id="5330" w:name="_Toc483971938"/>
      <w:bookmarkStart w:id="5331" w:name="_Toc520885372"/>
      <w:bookmarkStart w:id="5332" w:name="_Toc61930770"/>
      <w:bookmarkStart w:id="5333" w:name="_Toc87853079"/>
      <w:bookmarkStart w:id="5334" w:name="_Toc102814185"/>
      <w:bookmarkStart w:id="5335" w:name="_Toc104945712"/>
      <w:bookmarkStart w:id="5336" w:name="_Toc153096167"/>
      <w:bookmarkStart w:id="5337" w:name="_Toc153097415"/>
      <w:r>
        <w:rPr>
          <w:rStyle w:val="CharSectno"/>
        </w:rPr>
        <w:t>16</w:t>
      </w:r>
      <w:r>
        <w:rPr>
          <w:snapToGrid w:val="0"/>
        </w:rPr>
        <w:t>.</w:t>
      </w:r>
      <w:r>
        <w:rPr>
          <w:snapToGrid w:val="0"/>
        </w:rPr>
        <w:tab/>
        <w:t>Consent orders</w:t>
      </w:r>
      <w:bookmarkEnd w:id="5329"/>
      <w:bookmarkEnd w:id="5330"/>
      <w:bookmarkEnd w:id="5331"/>
      <w:bookmarkEnd w:id="5332"/>
      <w:bookmarkEnd w:id="5333"/>
      <w:bookmarkEnd w:id="5334"/>
      <w:bookmarkEnd w:id="5335"/>
      <w:bookmarkEnd w:id="5336"/>
      <w:bookmarkEnd w:id="5337"/>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Heading2"/>
        <w:rPr>
          <w:b w:val="0"/>
        </w:rPr>
      </w:pPr>
      <w:bookmarkStart w:id="5338" w:name="_Toc74019385"/>
      <w:bookmarkStart w:id="5339" w:name="_Toc75327782"/>
      <w:bookmarkStart w:id="5340" w:name="_Toc75941198"/>
      <w:bookmarkStart w:id="5341" w:name="_Toc80605437"/>
      <w:bookmarkStart w:id="5342" w:name="_Toc80608615"/>
      <w:bookmarkStart w:id="5343" w:name="_Toc81283388"/>
      <w:bookmarkStart w:id="5344" w:name="_Toc87853080"/>
      <w:bookmarkStart w:id="5345" w:name="_Toc101599414"/>
      <w:bookmarkStart w:id="5346" w:name="_Toc102560589"/>
      <w:bookmarkStart w:id="5347" w:name="_Toc102814186"/>
      <w:bookmarkStart w:id="5348" w:name="_Toc102990574"/>
      <w:bookmarkStart w:id="5349" w:name="_Toc104945713"/>
      <w:bookmarkStart w:id="5350" w:name="_Toc105492836"/>
      <w:bookmarkStart w:id="5351" w:name="_Toc153096168"/>
      <w:bookmarkStart w:id="5352" w:name="_Toc153097416"/>
      <w:r>
        <w:rPr>
          <w:rStyle w:val="CharPartNo"/>
        </w:rPr>
        <w:t>Order 44</w:t>
      </w:r>
      <w:bookmarkEnd w:id="5338"/>
      <w:bookmarkEnd w:id="5339"/>
      <w:bookmarkEnd w:id="5340"/>
      <w:bookmarkEnd w:id="5341"/>
      <w:bookmarkEnd w:id="5342"/>
      <w:bookmarkEnd w:id="5343"/>
      <w:bookmarkEnd w:id="5344"/>
      <w:bookmarkEnd w:id="5345"/>
      <w:bookmarkEnd w:id="5346"/>
      <w:bookmarkEnd w:id="5347"/>
      <w:bookmarkEnd w:id="5348"/>
      <w:bookmarkEnd w:id="5349"/>
      <w:bookmarkEnd w:id="5350"/>
      <w:r>
        <w:rPr>
          <w:rStyle w:val="CharDivNo"/>
        </w:rPr>
        <w:t> </w:t>
      </w:r>
      <w:r>
        <w:t>—</w:t>
      </w:r>
      <w:r>
        <w:rPr>
          <w:rStyle w:val="CharDivText"/>
        </w:rPr>
        <w:t> </w:t>
      </w:r>
      <w:bookmarkStart w:id="5353" w:name="_Toc80608616"/>
      <w:bookmarkStart w:id="5354" w:name="_Toc81283389"/>
      <w:bookmarkStart w:id="5355" w:name="_Toc87853081"/>
      <w:r>
        <w:rPr>
          <w:rStyle w:val="CharPartText"/>
        </w:rPr>
        <w:t>Foreign judgments</w:t>
      </w:r>
      <w:bookmarkEnd w:id="5351"/>
      <w:bookmarkEnd w:id="5352"/>
      <w:bookmarkEnd w:id="5353"/>
      <w:bookmarkEnd w:id="5354"/>
      <w:bookmarkEnd w:id="5355"/>
    </w:p>
    <w:p>
      <w:pPr>
        <w:pStyle w:val="Heading5"/>
        <w:rPr>
          <w:snapToGrid w:val="0"/>
        </w:rPr>
      </w:pPr>
      <w:bookmarkStart w:id="5356" w:name="_Toc437921479"/>
      <w:bookmarkStart w:id="5357" w:name="_Toc483971939"/>
      <w:bookmarkStart w:id="5358" w:name="_Toc520885373"/>
      <w:bookmarkStart w:id="5359" w:name="_Toc61930771"/>
      <w:bookmarkStart w:id="5360" w:name="_Toc87853082"/>
      <w:bookmarkStart w:id="5361" w:name="_Toc102814187"/>
      <w:bookmarkStart w:id="5362" w:name="_Toc104945714"/>
      <w:bookmarkStart w:id="5363" w:name="_Toc153096169"/>
      <w:bookmarkStart w:id="5364" w:name="_Toc153097417"/>
      <w:r>
        <w:rPr>
          <w:rStyle w:val="CharSectno"/>
        </w:rPr>
        <w:t>1</w:t>
      </w:r>
      <w:r>
        <w:rPr>
          <w:snapToGrid w:val="0"/>
        </w:rPr>
        <w:t>.</w:t>
      </w:r>
      <w:r>
        <w:rPr>
          <w:snapToGrid w:val="0"/>
        </w:rPr>
        <w:tab/>
        <w:t>Rules to be subject to provisions of Orders in Council</w:t>
      </w:r>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r>
      <w:r>
        <w:rPr>
          <w:snapToGrid w:val="0"/>
        </w:rPr>
        <w:tab/>
        <w:t xml:space="preserve">It is hereby declared pursuant to section 8(2) of the Act that these Rules are subject to any provisions contained in the relevant Order in Council made under section 6 of the </w:t>
      </w:r>
      <w:r>
        <w:rPr>
          <w:i/>
          <w:snapToGrid w:val="0"/>
        </w:rPr>
        <w:t>Foreign Judgments Act 1963</w:t>
      </w:r>
      <w:r>
        <w:rPr>
          <w:snapToGrid w:val="0"/>
        </w:rPr>
        <w:t xml:space="preserve"> (in this Order referred to as </w:t>
      </w:r>
      <w:r>
        <w:rPr>
          <w:b/>
          <w:snapToGrid w:val="0"/>
        </w:rPr>
        <w:t>“</w:t>
      </w:r>
      <w:r>
        <w:rPr>
          <w:rStyle w:val="CharDefText"/>
        </w:rPr>
        <w:t>the Act</w:t>
      </w:r>
      <w:r>
        <w:rPr>
          <w:b/>
          <w:snapToGrid w:val="0"/>
        </w:rPr>
        <w:t>”</w:t>
      </w:r>
      <w:r>
        <w:rPr>
          <w:snapToGrid w:val="0"/>
        </w:rPr>
        <w:t>) for giving effect to any agreement in relation to matters with respect to which there is power to make rules of Court for the purpose of Part II of the Act.</w:t>
      </w:r>
    </w:p>
    <w:p>
      <w:pPr>
        <w:pStyle w:val="Heading5"/>
        <w:rPr>
          <w:snapToGrid w:val="0"/>
        </w:rPr>
      </w:pPr>
      <w:bookmarkStart w:id="5365" w:name="_Toc437921480"/>
      <w:bookmarkStart w:id="5366" w:name="_Toc483971940"/>
      <w:bookmarkStart w:id="5367" w:name="_Toc520885374"/>
      <w:bookmarkStart w:id="5368" w:name="_Toc61930772"/>
      <w:bookmarkStart w:id="5369" w:name="_Toc87853083"/>
      <w:bookmarkStart w:id="5370" w:name="_Toc102814188"/>
      <w:bookmarkStart w:id="5371" w:name="_Toc104945715"/>
      <w:bookmarkStart w:id="5372" w:name="_Toc153096170"/>
      <w:bookmarkStart w:id="5373" w:name="_Toc153097418"/>
      <w:r>
        <w:rPr>
          <w:rStyle w:val="CharSectno"/>
        </w:rPr>
        <w:t>2</w:t>
      </w:r>
      <w:r>
        <w:rPr>
          <w:snapToGrid w:val="0"/>
        </w:rPr>
        <w:t>.</w:t>
      </w:r>
      <w:r>
        <w:rPr>
          <w:snapToGrid w:val="0"/>
        </w:rPr>
        <w:tab/>
        <w:t>Application for registration</w:t>
      </w:r>
      <w:bookmarkEnd w:id="5365"/>
      <w:bookmarkEnd w:id="5366"/>
      <w:bookmarkEnd w:id="5367"/>
      <w:bookmarkEnd w:id="5368"/>
      <w:bookmarkEnd w:id="5369"/>
      <w:bookmarkEnd w:id="5370"/>
      <w:bookmarkEnd w:id="5371"/>
      <w:bookmarkEnd w:id="5372"/>
      <w:bookmarkEnd w:id="5373"/>
    </w:p>
    <w:p>
      <w:pPr>
        <w:pStyle w:val="Subsection"/>
        <w:rPr>
          <w:snapToGrid w:val="0"/>
        </w:rPr>
      </w:pPr>
      <w:r>
        <w:rPr>
          <w:snapToGrid w:val="0"/>
        </w:rPr>
        <w:tab/>
        <w:t>(a)</w:t>
      </w:r>
      <w:r>
        <w:rPr>
          <w:snapToGrid w:val="0"/>
        </w:rPr>
        <w:tab/>
        <w:t>An application under section 7 of the Act, to have a judgment to which Part II of the Act applies registered in the Supreme Court may be made on motion ex parte to the Court.</w:t>
      </w:r>
    </w:p>
    <w:p>
      <w:pPr>
        <w:pStyle w:val="Subsection"/>
        <w:rPr>
          <w:snapToGrid w:val="0"/>
        </w:rPr>
      </w:pPr>
      <w:r>
        <w:rPr>
          <w:snapToGrid w:val="0"/>
        </w:rPr>
        <w:tab/>
        <w:t>(b)</w:t>
      </w:r>
      <w:r>
        <w:rPr>
          <w:snapToGrid w:val="0"/>
        </w:rPr>
        <w:tab/>
        <w:t xml:space="preserve">The motion paper shall be entitled “In the Matter of the </w:t>
      </w:r>
      <w:r>
        <w:rPr>
          <w:i/>
          <w:snapToGrid w:val="0"/>
        </w:rPr>
        <w:t>Foreign Judgments Act 1963</w:t>
      </w:r>
      <w:r>
        <w:rPr>
          <w:snapToGrid w:val="0"/>
        </w:rPr>
        <w:t>, and an Order in Council thereunder made the (date) relating to (country) and in the matter of a judgment of the (describing court) obtained in (describing the cause or matter) and dated the              day of                    20         ”.</w:t>
      </w:r>
    </w:p>
    <w:p>
      <w:pPr>
        <w:pStyle w:val="Subsection"/>
        <w:rPr>
          <w:snapToGrid w:val="0"/>
        </w:rPr>
      </w:pPr>
      <w:r>
        <w:rPr>
          <w:snapToGrid w:val="0"/>
        </w:rPr>
        <w:tab/>
        <w:t>(c)</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Heading5"/>
        <w:rPr>
          <w:snapToGrid w:val="0"/>
        </w:rPr>
      </w:pPr>
      <w:bookmarkStart w:id="5374" w:name="_Toc437921481"/>
      <w:bookmarkStart w:id="5375" w:name="_Toc483971941"/>
      <w:bookmarkStart w:id="5376" w:name="_Toc520885375"/>
      <w:bookmarkStart w:id="5377" w:name="_Toc61930773"/>
      <w:bookmarkStart w:id="5378" w:name="_Toc87853084"/>
      <w:bookmarkStart w:id="5379" w:name="_Toc102814189"/>
      <w:bookmarkStart w:id="5380" w:name="_Toc104945716"/>
      <w:bookmarkStart w:id="5381" w:name="_Toc153096171"/>
      <w:bookmarkStart w:id="5382" w:name="_Toc153097419"/>
      <w:r>
        <w:rPr>
          <w:rStyle w:val="CharSectno"/>
        </w:rPr>
        <w:t>3</w:t>
      </w:r>
      <w:r>
        <w:rPr>
          <w:snapToGrid w:val="0"/>
        </w:rPr>
        <w:t>.</w:t>
      </w:r>
      <w:r>
        <w:rPr>
          <w:snapToGrid w:val="0"/>
        </w:rPr>
        <w:tab/>
        <w:t>Evidence in support of application</w:t>
      </w:r>
      <w:bookmarkEnd w:id="5374"/>
      <w:bookmarkEnd w:id="5375"/>
      <w:bookmarkEnd w:id="5376"/>
      <w:bookmarkEnd w:id="5377"/>
      <w:bookmarkEnd w:id="5378"/>
      <w:bookmarkEnd w:id="5379"/>
      <w:bookmarkEnd w:id="5380"/>
      <w:bookmarkEnd w:id="5381"/>
      <w:bookmarkEnd w:id="5382"/>
    </w:p>
    <w:p>
      <w:pPr>
        <w:pStyle w:val="Subsection"/>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satisfied, or if the judgment has been satisfied in part, the amount in respect of which it remains unsatisfied;</w:t>
      </w:r>
    </w:p>
    <w:p>
      <w:pPr>
        <w:pStyle w:val="Indenti"/>
        <w:rPr>
          <w:snapToGrid w:val="0"/>
        </w:rPr>
      </w:pPr>
      <w:r>
        <w:rPr>
          <w:snapToGrid w:val="0"/>
        </w:rPr>
        <w:tab/>
        <w:t>(iii)</w:t>
      </w:r>
      <w:r>
        <w:rPr>
          <w:snapToGrid w:val="0"/>
        </w:rPr>
        <w:tab/>
        <w:t>that at the date of the application the judgment can be enforced by execution in the country of the original court;</w:t>
      </w:r>
    </w:p>
    <w:p>
      <w:pPr>
        <w:pStyle w:val="Indenti"/>
        <w:rPr>
          <w:snapToGrid w:val="0"/>
        </w:rPr>
      </w:pPr>
      <w:r>
        <w:rPr>
          <w:snapToGrid w:val="0"/>
        </w:rPr>
        <w:tab/>
        <w:t>(iv)</w:t>
      </w:r>
      <w:r>
        <w:rPr>
          <w:snapToGrid w:val="0"/>
        </w:rPr>
        <w:tab/>
        <w:t>that if the judgment were registered, the registration would not be, or be liable to be, set aside under section 9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by execution in the country of the original court, and of the law of that country under which any interest has become due under the judgment, as may be required having regard to the provisions of the Order in Council extending the Act to the country of the original court.</w:t>
      </w:r>
    </w:p>
    <w:p>
      <w:pPr>
        <w:pStyle w:val="Subsection"/>
        <w:rPr>
          <w:snapToGrid w:val="0"/>
        </w:rPr>
      </w:pPr>
      <w:r>
        <w:rPr>
          <w:snapToGrid w:val="0"/>
        </w:rPr>
        <w:tab/>
        <w:t>(2)</w:t>
      </w:r>
      <w:r>
        <w:rPr>
          <w:snapToGrid w:val="0"/>
        </w:rPr>
        <w:tab/>
        <w:t>Where the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Heading5"/>
        <w:rPr>
          <w:snapToGrid w:val="0"/>
        </w:rPr>
      </w:pPr>
      <w:bookmarkStart w:id="5383" w:name="_Toc437921482"/>
      <w:bookmarkStart w:id="5384" w:name="_Toc483971942"/>
      <w:bookmarkStart w:id="5385" w:name="_Toc520885376"/>
      <w:bookmarkStart w:id="5386" w:name="_Toc61930774"/>
      <w:bookmarkStart w:id="5387" w:name="_Toc87853085"/>
      <w:bookmarkStart w:id="5388" w:name="_Toc102814190"/>
      <w:bookmarkStart w:id="5389" w:name="_Toc104945717"/>
      <w:bookmarkStart w:id="5390" w:name="_Toc153096172"/>
      <w:bookmarkStart w:id="5391" w:name="_Toc153097420"/>
      <w:r>
        <w:rPr>
          <w:rStyle w:val="CharSectno"/>
        </w:rPr>
        <w:t>4</w:t>
      </w:r>
      <w:r>
        <w:rPr>
          <w:snapToGrid w:val="0"/>
        </w:rPr>
        <w:t>.</w:t>
      </w:r>
      <w:r>
        <w:rPr>
          <w:snapToGrid w:val="0"/>
        </w:rPr>
        <w:tab/>
        <w:t>Security for costs</w:t>
      </w:r>
      <w:bookmarkEnd w:id="5383"/>
      <w:bookmarkEnd w:id="5384"/>
      <w:bookmarkEnd w:id="5385"/>
      <w:bookmarkEnd w:id="5386"/>
      <w:bookmarkEnd w:id="5387"/>
      <w:bookmarkEnd w:id="5388"/>
      <w:bookmarkEnd w:id="5389"/>
      <w:bookmarkEnd w:id="5390"/>
      <w:bookmarkEnd w:id="5391"/>
    </w:p>
    <w:p>
      <w:pPr>
        <w:pStyle w:val="Subsection"/>
        <w:rPr>
          <w:snapToGrid w:val="0"/>
        </w:rPr>
      </w:pPr>
      <w:r>
        <w:rPr>
          <w:snapToGrid w:val="0"/>
        </w:rPr>
        <w:tab/>
      </w:r>
      <w:r>
        <w:rPr>
          <w:snapToGrid w:val="0"/>
        </w:rPr>
        <w:tab/>
        <w:t>Save as otherwise provided by any relevant Order in Council the Court may, in respect to an application for registration, order the judgment creditor to find security for the costs of the application and of any proceedings which may thereafter be brought to set aside the registration.</w:t>
      </w:r>
    </w:p>
    <w:p>
      <w:pPr>
        <w:pStyle w:val="Heading5"/>
        <w:rPr>
          <w:snapToGrid w:val="0"/>
        </w:rPr>
      </w:pPr>
      <w:bookmarkStart w:id="5392" w:name="_Toc437921483"/>
      <w:bookmarkStart w:id="5393" w:name="_Toc483971943"/>
      <w:bookmarkStart w:id="5394" w:name="_Toc520885377"/>
      <w:bookmarkStart w:id="5395" w:name="_Toc61930775"/>
      <w:bookmarkStart w:id="5396" w:name="_Toc87853086"/>
      <w:bookmarkStart w:id="5397" w:name="_Toc102814191"/>
      <w:bookmarkStart w:id="5398" w:name="_Toc104945718"/>
      <w:bookmarkStart w:id="5399" w:name="_Toc153096173"/>
      <w:bookmarkStart w:id="5400" w:name="_Toc153097421"/>
      <w:r>
        <w:rPr>
          <w:rStyle w:val="CharSectno"/>
        </w:rPr>
        <w:t>5</w:t>
      </w:r>
      <w:r>
        <w:rPr>
          <w:snapToGrid w:val="0"/>
        </w:rPr>
        <w:t>.</w:t>
      </w:r>
      <w:r>
        <w:rPr>
          <w:snapToGrid w:val="0"/>
        </w:rPr>
        <w:tab/>
        <w:t>Order for registration</w:t>
      </w:r>
      <w:bookmarkEnd w:id="5392"/>
      <w:bookmarkEnd w:id="5393"/>
      <w:bookmarkEnd w:id="5394"/>
      <w:bookmarkEnd w:id="5395"/>
      <w:bookmarkEnd w:id="5396"/>
      <w:bookmarkEnd w:id="5397"/>
      <w:bookmarkEnd w:id="5398"/>
      <w:bookmarkEnd w:id="5399"/>
      <w:bookmarkEnd w:id="5400"/>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Such order need not be served on the judgment debtor.</w:t>
      </w:r>
    </w:p>
    <w:p>
      <w:pPr>
        <w:pStyle w:val="Subsection"/>
        <w:rPr>
          <w:snapToGrid w:val="0"/>
        </w:rPr>
      </w:pPr>
      <w:r>
        <w:rPr>
          <w:snapToGrid w:val="0"/>
        </w:rPr>
        <w:tab/>
        <w:t>(3)</w:t>
      </w:r>
      <w:r>
        <w:rPr>
          <w:snapToGrid w:val="0"/>
        </w:rPr>
        <w:tab/>
        <w:t>Such order shall state the period after service of the notice prescribed by Rule 7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5 amended in Gazette 14 Dec 1979 p. 3870.] </w:t>
      </w:r>
    </w:p>
    <w:p>
      <w:pPr>
        <w:pStyle w:val="Heading5"/>
        <w:rPr>
          <w:snapToGrid w:val="0"/>
        </w:rPr>
      </w:pPr>
      <w:bookmarkStart w:id="5401" w:name="_Toc437921484"/>
      <w:bookmarkStart w:id="5402" w:name="_Toc483971944"/>
      <w:bookmarkStart w:id="5403" w:name="_Toc520885378"/>
      <w:bookmarkStart w:id="5404" w:name="_Toc61930776"/>
      <w:bookmarkStart w:id="5405" w:name="_Toc87853087"/>
      <w:bookmarkStart w:id="5406" w:name="_Toc102814192"/>
      <w:bookmarkStart w:id="5407" w:name="_Toc104945719"/>
      <w:bookmarkStart w:id="5408" w:name="_Toc153096174"/>
      <w:bookmarkStart w:id="5409" w:name="_Toc153097422"/>
      <w:r>
        <w:rPr>
          <w:rStyle w:val="CharSectno"/>
        </w:rPr>
        <w:t>6</w:t>
      </w:r>
      <w:r>
        <w:rPr>
          <w:snapToGrid w:val="0"/>
        </w:rPr>
        <w:t>.</w:t>
      </w:r>
      <w:r>
        <w:rPr>
          <w:snapToGrid w:val="0"/>
        </w:rPr>
        <w:tab/>
        <w:t>Register to be kept</w:t>
      </w:r>
      <w:bookmarkEnd w:id="5401"/>
      <w:bookmarkEnd w:id="5402"/>
      <w:bookmarkEnd w:id="5403"/>
      <w:bookmarkEnd w:id="5404"/>
      <w:bookmarkEnd w:id="5405"/>
      <w:bookmarkEnd w:id="5406"/>
      <w:bookmarkEnd w:id="5407"/>
      <w:bookmarkEnd w:id="5408"/>
      <w:bookmarkEnd w:id="5409"/>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Heading5"/>
        <w:rPr>
          <w:snapToGrid w:val="0"/>
        </w:rPr>
      </w:pPr>
      <w:bookmarkStart w:id="5410" w:name="_Toc437921485"/>
      <w:bookmarkStart w:id="5411" w:name="_Toc483971945"/>
      <w:bookmarkStart w:id="5412" w:name="_Toc520885379"/>
      <w:bookmarkStart w:id="5413" w:name="_Toc61930777"/>
      <w:bookmarkStart w:id="5414" w:name="_Toc87853088"/>
      <w:bookmarkStart w:id="5415" w:name="_Toc102814193"/>
      <w:bookmarkStart w:id="5416" w:name="_Toc104945720"/>
      <w:bookmarkStart w:id="5417" w:name="_Toc153096175"/>
      <w:bookmarkStart w:id="5418" w:name="_Toc153097423"/>
      <w:r>
        <w:rPr>
          <w:rStyle w:val="CharSectno"/>
        </w:rPr>
        <w:t>7</w:t>
      </w:r>
      <w:r>
        <w:rPr>
          <w:snapToGrid w:val="0"/>
        </w:rPr>
        <w:t>.</w:t>
      </w:r>
      <w:r>
        <w:rPr>
          <w:snapToGrid w:val="0"/>
        </w:rPr>
        <w:tab/>
        <w:t>Notice of registration</w:t>
      </w:r>
      <w:bookmarkEnd w:id="5410"/>
      <w:bookmarkEnd w:id="5411"/>
      <w:bookmarkEnd w:id="5412"/>
      <w:bookmarkEnd w:id="5413"/>
      <w:bookmarkEnd w:id="5414"/>
      <w:bookmarkEnd w:id="5415"/>
      <w:bookmarkEnd w:id="5416"/>
      <w:bookmarkEnd w:id="5417"/>
      <w:bookmarkEnd w:id="5418"/>
    </w:p>
    <w:p>
      <w:pPr>
        <w:pStyle w:val="Subsection"/>
        <w:keepNext/>
        <w:spacing w:before="100"/>
        <w:rPr>
          <w:snapToGrid w:val="0"/>
        </w:rPr>
      </w:pPr>
      <w:r>
        <w:rPr>
          <w:snapToGrid w:val="0"/>
        </w:rPr>
        <w:tab/>
        <w:t>(1)</w:t>
      </w:r>
      <w:r>
        <w:rPr>
          <w:snapToGrid w:val="0"/>
        </w:rPr>
        <w:tab/>
        <w:t xml:space="preserve">Notice in writing of </w:t>
      </w:r>
      <w:r>
        <w:t>the</w:t>
      </w:r>
      <w:r>
        <w:rPr>
          <w:snapToGrid w:val="0"/>
        </w:rPr>
        <w:t xml:space="preserve"> registration of a judgment shall be served on the judgment debtor. Such service shall be effected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if out of the jurisdiction, in accordance with the rule applicable to the service of a writ of summons out of the jurisdiction, save that special leave to serve out of the jurisdiction shall not be required.</w:t>
      </w:r>
    </w:p>
    <w:p>
      <w:pPr>
        <w:pStyle w:val="Subsection"/>
        <w:spacing w:before="100"/>
        <w:rPr>
          <w:snapToGrid w:val="0"/>
        </w:rPr>
      </w:pPr>
      <w:r>
        <w:rPr>
          <w:snapToGrid w:val="0"/>
        </w:rPr>
        <w:tab/>
        <w:t>(2)</w:t>
      </w:r>
      <w:r>
        <w:rPr>
          <w:snapToGrid w:val="0"/>
        </w:rPr>
        <w:tab/>
        <w:t xml:space="preserve">The notice of registration </w:t>
      </w:r>
      <w:r>
        <w:t>shall</w:t>
      </w:r>
      <w:r>
        <w:rPr>
          <w:snapToGrid w:val="0"/>
        </w:rPr>
        <w:t xml:space="preserve">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within what period of time from the date of service of the notice an application to set aside the registration, may be made; and</w:t>
      </w:r>
    </w:p>
    <w:p>
      <w:pPr>
        <w:pStyle w:val="Indenta"/>
        <w:rPr>
          <w:snapToGrid w:val="0"/>
        </w:rPr>
      </w:pPr>
      <w:r>
        <w:rPr>
          <w:snapToGrid w:val="0"/>
        </w:rPr>
        <w:tab/>
        <w:t>(e)</w:t>
      </w:r>
      <w:r>
        <w:rPr>
          <w:snapToGrid w:val="0"/>
        </w:rPr>
        <w:tab/>
        <w:t>that execution on the judgment will not issue until after the expiration of that period.</w:t>
      </w:r>
    </w:p>
    <w:p>
      <w:pPr>
        <w:pStyle w:val="Heading5"/>
        <w:spacing w:before="120"/>
        <w:rPr>
          <w:snapToGrid w:val="0"/>
        </w:rPr>
      </w:pPr>
      <w:bookmarkStart w:id="5419" w:name="_Toc437921486"/>
      <w:bookmarkStart w:id="5420" w:name="_Toc483971946"/>
      <w:bookmarkStart w:id="5421" w:name="_Toc520885380"/>
      <w:bookmarkStart w:id="5422" w:name="_Toc61930778"/>
      <w:bookmarkStart w:id="5423" w:name="_Toc87853089"/>
      <w:bookmarkStart w:id="5424" w:name="_Toc102814194"/>
      <w:bookmarkStart w:id="5425" w:name="_Toc104945721"/>
      <w:bookmarkStart w:id="5426" w:name="_Toc153096176"/>
      <w:bookmarkStart w:id="5427" w:name="_Toc153097424"/>
      <w:r>
        <w:rPr>
          <w:rStyle w:val="CharSectno"/>
        </w:rPr>
        <w:t>8</w:t>
      </w:r>
      <w:r>
        <w:rPr>
          <w:snapToGrid w:val="0"/>
        </w:rPr>
        <w:t>.</w:t>
      </w:r>
      <w:r>
        <w:rPr>
          <w:snapToGrid w:val="0"/>
        </w:rPr>
        <w:tab/>
        <w:t>Indorsement of service</w:t>
      </w:r>
      <w:bookmarkEnd w:id="5419"/>
      <w:bookmarkEnd w:id="5420"/>
      <w:bookmarkEnd w:id="5421"/>
      <w:bookmarkEnd w:id="5422"/>
      <w:bookmarkEnd w:id="5423"/>
      <w:bookmarkEnd w:id="5424"/>
      <w:bookmarkEnd w:id="5425"/>
      <w:bookmarkEnd w:id="5426"/>
      <w:bookmarkEnd w:id="5427"/>
    </w:p>
    <w:p>
      <w:pPr>
        <w:pStyle w:val="Subsection"/>
        <w:spacing w:before="100"/>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thereof shall be indorsed by the person serving the same with the day of the month and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any such notice shall state on what day such indorsement was made.</w:t>
      </w:r>
    </w:p>
    <w:p>
      <w:pPr>
        <w:pStyle w:val="Heading5"/>
        <w:spacing w:before="120"/>
        <w:rPr>
          <w:snapToGrid w:val="0"/>
        </w:rPr>
      </w:pPr>
      <w:bookmarkStart w:id="5428" w:name="_Toc437921487"/>
      <w:bookmarkStart w:id="5429" w:name="_Toc483971947"/>
      <w:bookmarkStart w:id="5430" w:name="_Toc520885381"/>
      <w:bookmarkStart w:id="5431" w:name="_Toc61930779"/>
      <w:bookmarkStart w:id="5432" w:name="_Toc87853090"/>
      <w:bookmarkStart w:id="5433" w:name="_Toc102814195"/>
      <w:bookmarkStart w:id="5434" w:name="_Toc104945722"/>
      <w:bookmarkStart w:id="5435" w:name="_Toc153096177"/>
      <w:bookmarkStart w:id="5436" w:name="_Toc153097425"/>
      <w:r>
        <w:rPr>
          <w:rStyle w:val="CharSectno"/>
        </w:rPr>
        <w:t>9</w:t>
      </w:r>
      <w:r>
        <w:rPr>
          <w:snapToGrid w:val="0"/>
        </w:rPr>
        <w:t>.</w:t>
      </w:r>
      <w:r>
        <w:rPr>
          <w:snapToGrid w:val="0"/>
        </w:rPr>
        <w:tab/>
        <w:t>Application to set aside registration</w:t>
      </w:r>
      <w:bookmarkEnd w:id="5428"/>
      <w:bookmarkEnd w:id="5429"/>
      <w:bookmarkEnd w:id="5430"/>
      <w:bookmarkEnd w:id="5431"/>
      <w:bookmarkEnd w:id="5432"/>
      <w:bookmarkEnd w:id="5433"/>
      <w:bookmarkEnd w:id="5434"/>
      <w:bookmarkEnd w:id="5435"/>
      <w:bookmarkEnd w:id="5436"/>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Heading5"/>
        <w:keepNext w:val="0"/>
        <w:keepLines w:val="0"/>
        <w:spacing w:before="120"/>
        <w:rPr>
          <w:snapToGrid w:val="0"/>
        </w:rPr>
      </w:pPr>
      <w:bookmarkStart w:id="5437" w:name="_Toc437921488"/>
      <w:bookmarkStart w:id="5438" w:name="_Toc483971948"/>
      <w:bookmarkStart w:id="5439" w:name="_Toc520885382"/>
      <w:bookmarkStart w:id="5440" w:name="_Toc61930780"/>
      <w:bookmarkStart w:id="5441" w:name="_Toc87853091"/>
      <w:bookmarkStart w:id="5442" w:name="_Toc102814196"/>
      <w:bookmarkStart w:id="5443" w:name="_Toc104945723"/>
      <w:bookmarkStart w:id="5444" w:name="_Toc153096178"/>
      <w:bookmarkStart w:id="5445" w:name="_Toc153097426"/>
      <w:r>
        <w:rPr>
          <w:rStyle w:val="CharSectno"/>
        </w:rPr>
        <w:t>10</w:t>
      </w:r>
      <w:r>
        <w:rPr>
          <w:snapToGrid w:val="0"/>
        </w:rPr>
        <w:t>.</w:t>
      </w:r>
      <w:r>
        <w:rPr>
          <w:snapToGrid w:val="0"/>
        </w:rPr>
        <w:tab/>
        <w:t>Issue of execution</w:t>
      </w:r>
      <w:bookmarkEnd w:id="5437"/>
      <w:bookmarkEnd w:id="5438"/>
      <w:bookmarkEnd w:id="5439"/>
      <w:bookmarkEnd w:id="5440"/>
      <w:bookmarkEnd w:id="5441"/>
      <w:bookmarkEnd w:id="5442"/>
      <w:bookmarkEnd w:id="5443"/>
      <w:bookmarkEnd w:id="5444"/>
      <w:bookmarkEnd w:id="5445"/>
    </w:p>
    <w:p>
      <w:pPr>
        <w:pStyle w:val="Subsection"/>
        <w:spacing w:before="120"/>
        <w:rPr>
          <w:snapToGrid w:val="0"/>
        </w:rPr>
      </w:pPr>
      <w:r>
        <w:rPr>
          <w:snapToGrid w:val="0"/>
        </w:rPr>
        <w:tab/>
        <w:t>(1)</w:t>
      </w:r>
      <w:r>
        <w:rPr>
          <w:snapToGrid w:val="0"/>
        </w:rPr>
        <w:tab/>
        <w:t>Execution shall not issue on a registered judgment until after the expiration of the period which in accordance with the provisions of Rule 5(3),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spacing w:before="120"/>
        <w:rPr>
          <w:snapToGrid w:val="0"/>
        </w:rPr>
      </w:pPr>
      <w:r>
        <w:rPr>
          <w:snapToGrid w:val="0"/>
        </w:rPr>
        <w:tab/>
        <w:t>(2)</w:t>
      </w:r>
      <w:r>
        <w:rPr>
          <w:snapToGrid w:val="0"/>
        </w:rPr>
        <w:tab/>
        <w:t>If an application is made to set aside the registration of a judgment, execution shall not issue until such application has been disposed of.</w:t>
      </w:r>
    </w:p>
    <w:p>
      <w:pPr>
        <w:pStyle w:val="Subsection"/>
        <w:spacing w:before="100"/>
        <w:rPr>
          <w:snapToGrid w:val="0"/>
        </w:rPr>
      </w:pPr>
      <w:r>
        <w:rPr>
          <w:snapToGrid w:val="0"/>
        </w:rPr>
        <w:tab/>
        <w:t>(3)</w:t>
      </w:r>
      <w:r>
        <w:rPr>
          <w:snapToGrid w:val="0"/>
        </w:rPr>
        <w:tab/>
        <w:t xml:space="preserve">The party desirous of issuing </w:t>
      </w:r>
      <w:r>
        <w:t>an</w:t>
      </w:r>
      <w:r>
        <w:rPr>
          <w:snapToGrid w:val="0"/>
        </w:rPr>
        <w:t xml:space="preserve"> execution upon a registered judgment shall produce to the proper officer an affidavit of the service of the notice of registration and of any order made by the Court in relation to the judgment registered.</w:t>
      </w:r>
    </w:p>
    <w:p>
      <w:pPr>
        <w:pStyle w:val="Heading5"/>
        <w:spacing w:before="120"/>
        <w:rPr>
          <w:snapToGrid w:val="0"/>
        </w:rPr>
      </w:pPr>
      <w:bookmarkStart w:id="5446" w:name="_Toc437921489"/>
      <w:bookmarkStart w:id="5447" w:name="_Toc483971949"/>
      <w:bookmarkStart w:id="5448" w:name="_Toc520885383"/>
      <w:bookmarkStart w:id="5449" w:name="_Toc61930781"/>
      <w:bookmarkStart w:id="5450" w:name="_Toc87853092"/>
      <w:bookmarkStart w:id="5451" w:name="_Toc102814197"/>
      <w:bookmarkStart w:id="5452" w:name="_Toc104945724"/>
      <w:bookmarkStart w:id="5453" w:name="_Toc153096179"/>
      <w:bookmarkStart w:id="5454" w:name="_Toc153097427"/>
      <w:r>
        <w:rPr>
          <w:rStyle w:val="CharSectno"/>
        </w:rPr>
        <w:t>11</w:t>
      </w:r>
      <w:r>
        <w:rPr>
          <w:snapToGrid w:val="0"/>
        </w:rPr>
        <w:t>.</w:t>
      </w:r>
      <w:r>
        <w:rPr>
          <w:snapToGrid w:val="0"/>
        </w:rPr>
        <w:tab/>
        <w:t>Determination of certain questions</w:t>
      </w:r>
      <w:bookmarkEnd w:id="5446"/>
      <w:bookmarkEnd w:id="5447"/>
      <w:bookmarkEnd w:id="5448"/>
      <w:bookmarkEnd w:id="5449"/>
      <w:bookmarkEnd w:id="5450"/>
      <w:bookmarkEnd w:id="5451"/>
      <w:bookmarkEnd w:id="5452"/>
      <w:bookmarkEnd w:id="5453"/>
      <w:bookmarkEnd w:id="5454"/>
    </w:p>
    <w:p>
      <w:pPr>
        <w:pStyle w:val="Subsection"/>
        <w:spacing w:before="100"/>
        <w:rPr>
          <w:snapToGrid w:val="0"/>
        </w:rPr>
      </w:pPr>
      <w:r>
        <w:rPr>
          <w:snapToGrid w:val="0"/>
        </w:rPr>
        <w:tab/>
      </w:r>
      <w:r>
        <w:rPr>
          <w:snapToGrid w:val="0"/>
        </w:rPr>
        <w:tab/>
        <w:t>If, whether under the Act or under these Rules, any question arises whether a judgment can be enforced by execution in the country of the original court, or what interest is payable under the judgment under the law of that country, that question shall be determined in accordance with such provisions, if any, in that behalf, as are contained in the Order in Council extending the Act to that country.</w:t>
      </w:r>
    </w:p>
    <w:p>
      <w:pPr>
        <w:pStyle w:val="Heading5"/>
        <w:rPr>
          <w:snapToGrid w:val="0"/>
        </w:rPr>
      </w:pPr>
      <w:bookmarkStart w:id="5455" w:name="_Toc437921490"/>
      <w:bookmarkStart w:id="5456" w:name="_Toc483971950"/>
      <w:bookmarkStart w:id="5457" w:name="_Toc520885384"/>
      <w:bookmarkStart w:id="5458" w:name="_Toc61930782"/>
      <w:bookmarkStart w:id="5459" w:name="_Toc87853093"/>
      <w:bookmarkStart w:id="5460" w:name="_Toc102814198"/>
      <w:bookmarkStart w:id="5461" w:name="_Toc104945725"/>
      <w:bookmarkStart w:id="5462" w:name="_Toc153096180"/>
      <w:bookmarkStart w:id="5463" w:name="_Toc153097428"/>
      <w:r>
        <w:rPr>
          <w:rStyle w:val="CharSectno"/>
        </w:rPr>
        <w:t>12</w:t>
      </w:r>
      <w:r>
        <w:rPr>
          <w:snapToGrid w:val="0"/>
        </w:rPr>
        <w:t>.</w:t>
      </w:r>
      <w:r>
        <w:rPr>
          <w:snapToGrid w:val="0"/>
        </w:rPr>
        <w:tab/>
        <w:t>Certified copy of judgment obtained in this State</w:t>
      </w:r>
      <w:bookmarkEnd w:id="5455"/>
      <w:bookmarkEnd w:id="5456"/>
      <w:bookmarkEnd w:id="5457"/>
      <w:bookmarkEnd w:id="5458"/>
      <w:bookmarkEnd w:id="5459"/>
      <w:bookmarkEnd w:id="5460"/>
      <w:bookmarkEnd w:id="5461"/>
      <w:bookmarkEnd w:id="5462"/>
      <w:bookmarkEnd w:id="5463"/>
    </w:p>
    <w:p>
      <w:pPr>
        <w:pStyle w:val="Subsection"/>
        <w:spacing w:before="100"/>
        <w:rPr>
          <w:snapToGrid w:val="0"/>
        </w:rPr>
      </w:pPr>
      <w:r>
        <w:rPr>
          <w:snapToGrid w:val="0"/>
        </w:rPr>
        <w:tab/>
        <w:t>(1)</w:t>
      </w:r>
      <w:r>
        <w:rPr>
          <w:snapToGrid w:val="0"/>
        </w:rPr>
        <w:tab/>
        <w:t>An application under section 14 of the Act for a certified copy of a judgment obtained in the Supreme Court shall be made ex parte to the Principal Registrar on an affidavit made by the judgment creditor or his solicitor.</w:t>
      </w:r>
    </w:p>
    <w:p>
      <w:pPr>
        <w:pStyle w:val="Subsection"/>
        <w:spacing w:before="100"/>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on what grounds;</w:t>
      </w:r>
    </w:p>
    <w:p>
      <w:pPr>
        <w:pStyle w:val="Indenta"/>
        <w:rPr>
          <w:snapToGrid w:val="0"/>
        </w:rPr>
      </w:pPr>
      <w:r>
        <w:rPr>
          <w:snapToGrid w:val="0"/>
        </w:rPr>
        <w:tab/>
        <w:t>(d)</w:t>
      </w:r>
      <w:r>
        <w:rPr>
          <w:snapToGrid w:val="0"/>
        </w:rPr>
        <w:tab/>
        <w:t>show that the judgment is not subject to any stay of execution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spacing w:before="100"/>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276"/>
        <w:rPr>
          <w:snapToGrid w:val="0"/>
        </w:rPr>
      </w:pPr>
      <w:r>
        <w:rPr>
          <w:snapToGrid w:val="0"/>
        </w:rPr>
        <w:t xml:space="preserve">I certify that the above copy judgment is a true copy of a judgment obtained in the Supreme Court of Western Australia and this copy is issued in accordance with section 14 of the </w:t>
      </w:r>
      <w:r>
        <w:rPr>
          <w:i/>
          <w:snapToGrid w:val="0"/>
        </w:rPr>
        <w:t>Foreign Judgments Act 1963</w:t>
      </w:r>
      <w:r>
        <w:rPr>
          <w:snapToGrid w:val="0"/>
        </w:rPr>
        <w:t>.</w:t>
      </w:r>
    </w:p>
    <w:p>
      <w:pPr>
        <w:pStyle w:val="MiscellaneousBody"/>
        <w:tabs>
          <w:tab w:val="left" w:pos="5103"/>
        </w:tabs>
        <w:ind w:left="1276"/>
        <w:rPr>
          <w:snapToGrid w:val="0"/>
        </w:rPr>
      </w:pPr>
      <w:r>
        <w:rPr>
          <w:snapToGrid w:val="0"/>
        </w:rPr>
        <w:tab/>
        <w:t>(Signed)</w:t>
      </w:r>
    </w:p>
    <w:p>
      <w:pPr>
        <w:pStyle w:val="MiscellaneousBody"/>
        <w:tabs>
          <w:tab w:val="left" w:pos="2268"/>
        </w:tabs>
        <w:ind w:left="2268" w:hanging="992"/>
        <w:rPr>
          <w:snapToGrid w:val="0"/>
        </w:rPr>
      </w:pPr>
      <w:r>
        <w:rPr>
          <w:snapToGrid w:val="0"/>
        </w:rPr>
        <w:tab/>
        <w:t>Principal Registrar of the Supreme Court of Western Australia.</w:t>
      </w:r>
    </w:p>
    <w:p>
      <w:pPr>
        <w:pStyle w:val="MiscClose"/>
        <w:rPr>
          <w:snapToGrid w:val="0"/>
        </w:rPr>
      </w:pPr>
      <w:r>
        <w:rPr>
          <w:snapToGrid w:val="0"/>
        </w:rPr>
        <w:t>”.</w:t>
      </w:r>
    </w:p>
    <w:p>
      <w:pPr>
        <w:pStyle w:val="Subsection"/>
        <w:keepNext/>
        <w:spacing w:before="100"/>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grounds 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 xml:space="preserve">[Rule 12 amended in Gazette 14 Dec 1979 p. 3870.] </w:t>
      </w:r>
    </w:p>
    <w:p>
      <w:pPr>
        <w:pStyle w:val="Heading2"/>
        <w:rPr>
          <w:b w:val="0"/>
        </w:rPr>
      </w:pPr>
      <w:bookmarkStart w:id="5464" w:name="_Toc74019398"/>
      <w:bookmarkStart w:id="5465" w:name="_Toc75327795"/>
      <w:bookmarkStart w:id="5466" w:name="_Toc75941211"/>
      <w:bookmarkStart w:id="5467" w:name="_Toc80605450"/>
      <w:bookmarkStart w:id="5468" w:name="_Toc80608629"/>
      <w:bookmarkStart w:id="5469" w:name="_Toc81283402"/>
      <w:bookmarkStart w:id="5470" w:name="_Toc87853094"/>
      <w:bookmarkStart w:id="5471" w:name="_Toc101599427"/>
      <w:bookmarkStart w:id="5472" w:name="_Toc102560602"/>
      <w:bookmarkStart w:id="5473" w:name="_Toc102814199"/>
      <w:bookmarkStart w:id="5474" w:name="_Toc102990587"/>
      <w:bookmarkStart w:id="5475" w:name="_Toc104945726"/>
      <w:bookmarkStart w:id="5476" w:name="_Toc105492849"/>
      <w:bookmarkStart w:id="5477" w:name="_Toc153096181"/>
      <w:bookmarkStart w:id="5478" w:name="_Toc153097429"/>
      <w:r>
        <w:rPr>
          <w:rStyle w:val="CharPartNo"/>
        </w:rPr>
        <w:t>Order 44A</w:t>
      </w:r>
      <w:bookmarkEnd w:id="5464"/>
      <w:bookmarkEnd w:id="5465"/>
      <w:bookmarkEnd w:id="5466"/>
      <w:bookmarkEnd w:id="5467"/>
      <w:bookmarkEnd w:id="5468"/>
      <w:bookmarkEnd w:id="5469"/>
      <w:bookmarkEnd w:id="5470"/>
      <w:bookmarkEnd w:id="5471"/>
      <w:bookmarkEnd w:id="5472"/>
      <w:bookmarkEnd w:id="5473"/>
      <w:bookmarkEnd w:id="5474"/>
      <w:bookmarkEnd w:id="5475"/>
      <w:bookmarkEnd w:id="5476"/>
      <w:r>
        <w:rPr>
          <w:rStyle w:val="CharDivNo"/>
        </w:rPr>
        <w:t> </w:t>
      </w:r>
      <w:r>
        <w:t>—</w:t>
      </w:r>
      <w:r>
        <w:rPr>
          <w:rStyle w:val="CharDivText"/>
        </w:rPr>
        <w:t> </w:t>
      </w:r>
      <w:bookmarkStart w:id="5479" w:name="_Toc80608630"/>
      <w:bookmarkStart w:id="5480" w:name="_Toc81283403"/>
      <w:bookmarkStart w:id="5481" w:name="_Toc87853095"/>
      <w:r>
        <w:rPr>
          <w:rStyle w:val="CharPartText"/>
        </w:rPr>
        <w:t xml:space="preserve">Registration and enforcement of judgments under the </w:t>
      </w:r>
      <w:r>
        <w:rPr>
          <w:rStyle w:val="CharPartText"/>
          <w:i/>
        </w:rPr>
        <w:t>Foreign Judgments Act 1991</w:t>
      </w:r>
      <w:r>
        <w:rPr>
          <w:rStyle w:val="CharPartText"/>
        </w:rPr>
        <w:t xml:space="preserve"> of the Commonwealth</w:t>
      </w:r>
      <w:bookmarkEnd w:id="5477"/>
      <w:bookmarkEnd w:id="5478"/>
      <w:bookmarkEnd w:id="5479"/>
      <w:bookmarkEnd w:id="5480"/>
      <w:bookmarkEnd w:id="5481"/>
      <w:r>
        <w:rPr>
          <w:b w:val="0"/>
        </w:rPr>
        <w:t xml:space="preserve"> </w:t>
      </w:r>
    </w:p>
    <w:p>
      <w:pPr>
        <w:pStyle w:val="Heading3"/>
      </w:pPr>
      <w:r>
        <w:t>Foreign judgments</w:t>
      </w:r>
    </w:p>
    <w:p>
      <w:pPr>
        <w:pStyle w:val="Footnoteheading"/>
        <w:ind w:left="890"/>
        <w:rPr>
          <w:snapToGrid w:val="0"/>
        </w:rPr>
      </w:pPr>
      <w:r>
        <w:rPr>
          <w:snapToGrid w:val="0"/>
        </w:rPr>
        <w:tab/>
        <w:t>[Heading inserted in Gazette 26 Jan 1993 p. 824.]</w:t>
      </w:r>
    </w:p>
    <w:p>
      <w:pPr>
        <w:pStyle w:val="Heading5"/>
        <w:rPr>
          <w:snapToGrid w:val="0"/>
        </w:rPr>
      </w:pPr>
      <w:bookmarkStart w:id="5482" w:name="_Toc437921491"/>
      <w:bookmarkStart w:id="5483" w:name="_Toc483971951"/>
      <w:bookmarkStart w:id="5484" w:name="_Toc520885385"/>
      <w:bookmarkStart w:id="5485" w:name="_Toc61930783"/>
      <w:bookmarkStart w:id="5486" w:name="_Toc87853096"/>
      <w:bookmarkStart w:id="5487" w:name="_Toc102814200"/>
      <w:bookmarkStart w:id="5488" w:name="_Toc104945727"/>
      <w:bookmarkStart w:id="5489" w:name="_Toc153096182"/>
      <w:bookmarkStart w:id="5490" w:name="_Toc153097430"/>
      <w:r>
        <w:rPr>
          <w:rStyle w:val="CharSectno"/>
        </w:rPr>
        <w:t>1</w:t>
      </w:r>
      <w:r>
        <w:rPr>
          <w:snapToGrid w:val="0"/>
        </w:rPr>
        <w:t>.</w:t>
      </w:r>
      <w:r>
        <w:rPr>
          <w:snapToGrid w:val="0"/>
        </w:rPr>
        <w:tab/>
        <w:t>Interpretation</w:t>
      </w:r>
      <w:bookmarkEnd w:id="5482"/>
      <w:bookmarkEnd w:id="5483"/>
      <w:bookmarkEnd w:id="5484"/>
      <w:bookmarkEnd w:id="5485"/>
      <w:bookmarkEnd w:id="5486"/>
      <w:bookmarkEnd w:id="5487"/>
      <w:bookmarkEnd w:id="5488"/>
      <w:bookmarkEnd w:id="5489"/>
      <w:bookmarkEnd w:id="549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5491" w:name="_Toc437921492"/>
      <w:bookmarkStart w:id="5492" w:name="_Toc483971952"/>
      <w:bookmarkStart w:id="5493" w:name="_Toc520885386"/>
      <w:bookmarkStart w:id="5494" w:name="_Toc61930784"/>
      <w:bookmarkStart w:id="5495" w:name="_Toc87853097"/>
      <w:bookmarkStart w:id="5496" w:name="_Toc102814201"/>
      <w:bookmarkStart w:id="5497" w:name="_Toc104945728"/>
      <w:bookmarkStart w:id="5498" w:name="_Toc153096183"/>
      <w:bookmarkStart w:id="5499" w:name="_Toc153097431"/>
      <w:r>
        <w:rPr>
          <w:rStyle w:val="CharSectno"/>
        </w:rPr>
        <w:t>2</w:t>
      </w:r>
      <w:r>
        <w:rPr>
          <w:snapToGrid w:val="0"/>
        </w:rPr>
        <w:t>.</w:t>
      </w:r>
      <w:r>
        <w:rPr>
          <w:snapToGrid w:val="0"/>
        </w:rPr>
        <w:tab/>
        <w:t>Application</w:t>
      </w:r>
      <w:bookmarkEnd w:id="5491"/>
      <w:bookmarkEnd w:id="5492"/>
      <w:bookmarkEnd w:id="5493"/>
      <w:bookmarkEnd w:id="5494"/>
      <w:bookmarkEnd w:id="5495"/>
      <w:bookmarkEnd w:id="5496"/>
      <w:bookmarkEnd w:id="5497"/>
      <w:bookmarkEnd w:id="5498"/>
      <w:bookmarkEnd w:id="5499"/>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5500" w:name="_Toc437921493"/>
      <w:bookmarkStart w:id="5501" w:name="_Toc483971953"/>
      <w:bookmarkStart w:id="5502" w:name="_Toc520885387"/>
      <w:bookmarkStart w:id="5503" w:name="_Toc61930785"/>
      <w:bookmarkStart w:id="5504" w:name="_Toc87853098"/>
      <w:bookmarkStart w:id="5505" w:name="_Toc102814202"/>
      <w:bookmarkStart w:id="5506" w:name="_Toc104945729"/>
      <w:bookmarkStart w:id="5507" w:name="_Toc153096184"/>
      <w:bookmarkStart w:id="5508" w:name="_Toc153097432"/>
      <w:r>
        <w:rPr>
          <w:rStyle w:val="CharSectno"/>
        </w:rPr>
        <w:t>3</w:t>
      </w:r>
      <w:r>
        <w:rPr>
          <w:snapToGrid w:val="0"/>
        </w:rPr>
        <w:t>.</w:t>
      </w:r>
      <w:r>
        <w:rPr>
          <w:snapToGrid w:val="0"/>
        </w:rPr>
        <w:tab/>
        <w:t>Application for registration</w:t>
      </w:r>
      <w:bookmarkEnd w:id="5500"/>
      <w:bookmarkEnd w:id="5501"/>
      <w:bookmarkEnd w:id="5502"/>
      <w:bookmarkEnd w:id="5503"/>
      <w:bookmarkEnd w:id="5504"/>
      <w:bookmarkEnd w:id="5505"/>
      <w:bookmarkEnd w:id="5506"/>
      <w:bookmarkEnd w:id="5507"/>
      <w:bookmarkEnd w:id="5508"/>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5509" w:name="_Toc437921494"/>
      <w:bookmarkStart w:id="5510" w:name="_Toc483971954"/>
      <w:bookmarkStart w:id="5511" w:name="_Toc520885388"/>
      <w:bookmarkStart w:id="5512" w:name="_Toc61930786"/>
      <w:bookmarkStart w:id="5513" w:name="_Toc87853099"/>
      <w:bookmarkStart w:id="5514" w:name="_Toc102814203"/>
      <w:bookmarkStart w:id="5515" w:name="_Toc104945730"/>
      <w:bookmarkStart w:id="5516" w:name="_Toc153096185"/>
      <w:bookmarkStart w:id="5517" w:name="_Toc153097433"/>
      <w:r>
        <w:rPr>
          <w:rStyle w:val="CharSectno"/>
        </w:rPr>
        <w:t>4</w:t>
      </w:r>
      <w:r>
        <w:rPr>
          <w:snapToGrid w:val="0"/>
        </w:rPr>
        <w:t>.</w:t>
      </w:r>
      <w:r>
        <w:rPr>
          <w:snapToGrid w:val="0"/>
        </w:rPr>
        <w:tab/>
        <w:t>Evidence in support of application</w:t>
      </w:r>
      <w:bookmarkEnd w:id="5509"/>
      <w:bookmarkEnd w:id="5510"/>
      <w:bookmarkEnd w:id="5511"/>
      <w:bookmarkEnd w:id="5512"/>
      <w:bookmarkEnd w:id="5513"/>
      <w:bookmarkEnd w:id="5514"/>
      <w:bookmarkEnd w:id="5515"/>
      <w:bookmarkEnd w:id="5516"/>
      <w:bookmarkEnd w:id="551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5518" w:name="_Toc437921495"/>
      <w:bookmarkStart w:id="5519" w:name="_Toc483971955"/>
      <w:bookmarkStart w:id="5520" w:name="_Toc520885389"/>
      <w:bookmarkStart w:id="5521" w:name="_Toc61930787"/>
      <w:bookmarkStart w:id="5522" w:name="_Toc87853100"/>
      <w:bookmarkStart w:id="5523" w:name="_Toc102814204"/>
      <w:bookmarkStart w:id="5524" w:name="_Toc104945731"/>
      <w:bookmarkStart w:id="5525" w:name="_Toc153096186"/>
      <w:bookmarkStart w:id="5526" w:name="_Toc153097434"/>
      <w:r>
        <w:rPr>
          <w:rStyle w:val="CharSectno"/>
        </w:rPr>
        <w:t>5</w:t>
      </w:r>
      <w:r>
        <w:rPr>
          <w:snapToGrid w:val="0"/>
        </w:rPr>
        <w:t>.</w:t>
      </w:r>
      <w:r>
        <w:rPr>
          <w:snapToGrid w:val="0"/>
        </w:rPr>
        <w:tab/>
        <w:t>Security for costs</w:t>
      </w:r>
      <w:bookmarkEnd w:id="5518"/>
      <w:bookmarkEnd w:id="5519"/>
      <w:bookmarkEnd w:id="5520"/>
      <w:bookmarkEnd w:id="5521"/>
      <w:bookmarkEnd w:id="5522"/>
      <w:bookmarkEnd w:id="5523"/>
      <w:bookmarkEnd w:id="5524"/>
      <w:bookmarkEnd w:id="5525"/>
      <w:bookmarkEnd w:id="552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527" w:name="_Toc437921496"/>
      <w:bookmarkStart w:id="5528" w:name="_Toc483971956"/>
      <w:bookmarkStart w:id="5529" w:name="_Toc520885390"/>
      <w:bookmarkStart w:id="5530" w:name="_Toc61930788"/>
      <w:bookmarkStart w:id="5531" w:name="_Toc87853101"/>
      <w:bookmarkStart w:id="5532" w:name="_Toc102814205"/>
      <w:bookmarkStart w:id="5533" w:name="_Toc104945732"/>
      <w:bookmarkStart w:id="5534" w:name="_Toc153096187"/>
      <w:bookmarkStart w:id="5535" w:name="_Toc153097435"/>
      <w:r>
        <w:rPr>
          <w:rStyle w:val="CharSectno"/>
        </w:rPr>
        <w:t>6</w:t>
      </w:r>
      <w:r>
        <w:rPr>
          <w:snapToGrid w:val="0"/>
        </w:rPr>
        <w:t>.</w:t>
      </w:r>
      <w:r>
        <w:rPr>
          <w:snapToGrid w:val="0"/>
        </w:rPr>
        <w:tab/>
        <w:t>Order for registration</w:t>
      </w:r>
      <w:bookmarkEnd w:id="5527"/>
      <w:bookmarkEnd w:id="5528"/>
      <w:bookmarkEnd w:id="5529"/>
      <w:bookmarkEnd w:id="5530"/>
      <w:bookmarkEnd w:id="5531"/>
      <w:bookmarkEnd w:id="5532"/>
      <w:bookmarkEnd w:id="5533"/>
      <w:bookmarkEnd w:id="5534"/>
      <w:bookmarkEnd w:id="553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5536" w:name="_Toc437921497"/>
      <w:bookmarkStart w:id="5537" w:name="_Toc483971957"/>
      <w:bookmarkStart w:id="5538" w:name="_Toc520885391"/>
      <w:bookmarkStart w:id="5539" w:name="_Toc61930789"/>
      <w:bookmarkStart w:id="5540" w:name="_Toc87853102"/>
      <w:bookmarkStart w:id="5541" w:name="_Toc102814206"/>
      <w:bookmarkStart w:id="5542" w:name="_Toc104945733"/>
      <w:bookmarkStart w:id="5543" w:name="_Toc153096188"/>
      <w:bookmarkStart w:id="5544" w:name="_Toc153097436"/>
      <w:r>
        <w:rPr>
          <w:rStyle w:val="CharSectno"/>
        </w:rPr>
        <w:t>7</w:t>
      </w:r>
      <w:r>
        <w:rPr>
          <w:snapToGrid w:val="0"/>
        </w:rPr>
        <w:t>.</w:t>
      </w:r>
      <w:r>
        <w:rPr>
          <w:snapToGrid w:val="0"/>
        </w:rPr>
        <w:tab/>
        <w:t>Register to be kept</w:t>
      </w:r>
      <w:bookmarkEnd w:id="5536"/>
      <w:bookmarkEnd w:id="5537"/>
      <w:bookmarkEnd w:id="5538"/>
      <w:bookmarkEnd w:id="5539"/>
      <w:bookmarkEnd w:id="5540"/>
      <w:bookmarkEnd w:id="5541"/>
      <w:bookmarkEnd w:id="5542"/>
      <w:bookmarkEnd w:id="5543"/>
      <w:bookmarkEnd w:id="5544"/>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5545" w:name="_Toc437921498"/>
      <w:bookmarkStart w:id="5546" w:name="_Toc483971958"/>
      <w:bookmarkStart w:id="5547" w:name="_Toc520885392"/>
      <w:bookmarkStart w:id="5548" w:name="_Toc61930790"/>
      <w:bookmarkStart w:id="5549" w:name="_Toc87853103"/>
      <w:bookmarkStart w:id="5550" w:name="_Toc102814207"/>
      <w:bookmarkStart w:id="5551" w:name="_Toc104945734"/>
      <w:bookmarkStart w:id="5552" w:name="_Toc153096189"/>
      <w:bookmarkStart w:id="5553" w:name="_Toc153097437"/>
      <w:r>
        <w:rPr>
          <w:rStyle w:val="CharSectno"/>
        </w:rPr>
        <w:t>8</w:t>
      </w:r>
      <w:r>
        <w:rPr>
          <w:snapToGrid w:val="0"/>
        </w:rPr>
        <w:t>.</w:t>
      </w:r>
      <w:r>
        <w:rPr>
          <w:snapToGrid w:val="0"/>
        </w:rPr>
        <w:tab/>
        <w:t>Notice of registration</w:t>
      </w:r>
      <w:bookmarkEnd w:id="5545"/>
      <w:bookmarkEnd w:id="5546"/>
      <w:bookmarkEnd w:id="5547"/>
      <w:bookmarkEnd w:id="5548"/>
      <w:bookmarkEnd w:id="5549"/>
      <w:bookmarkEnd w:id="5550"/>
      <w:bookmarkEnd w:id="5551"/>
      <w:bookmarkEnd w:id="5552"/>
      <w:bookmarkEnd w:id="555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5554" w:name="_Toc437921499"/>
      <w:bookmarkStart w:id="5555" w:name="_Toc483971959"/>
      <w:bookmarkStart w:id="5556" w:name="_Toc520885393"/>
      <w:bookmarkStart w:id="5557" w:name="_Toc61930791"/>
      <w:bookmarkStart w:id="5558" w:name="_Toc87853104"/>
      <w:bookmarkStart w:id="5559" w:name="_Toc102814208"/>
      <w:bookmarkStart w:id="5560" w:name="_Toc104945735"/>
      <w:bookmarkStart w:id="5561" w:name="_Toc153096190"/>
      <w:bookmarkStart w:id="5562" w:name="_Toc153097438"/>
      <w:r>
        <w:rPr>
          <w:rStyle w:val="CharSectno"/>
        </w:rPr>
        <w:t>9</w:t>
      </w:r>
      <w:r>
        <w:rPr>
          <w:snapToGrid w:val="0"/>
        </w:rPr>
        <w:t>.</w:t>
      </w:r>
      <w:r>
        <w:rPr>
          <w:snapToGrid w:val="0"/>
        </w:rPr>
        <w:tab/>
        <w:t>Indorsement of service</w:t>
      </w:r>
      <w:bookmarkEnd w:id="5554"/>
      <w:bookmarkEnd w:id="5555"/>
      <w:bookmarkEnd w:id="5556"/>
      <w:bookmarkEnd w:id="5557"/>
      <w:bookmarkEnd w:id="5558"/>
      <w:bookmarkEnd w:id="5559"/>
      <w:bookmarkEnd w:id="5560"/>
      <w:bookmarkEnd w:id="5561"/>
      <w:bookmarkEnd w:id="556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5563" w:name="_Toc437921500"/>
      <w:bookmarkStart w:id="5564" w:name="_Toc483971960"/>
      <w:bookmarkStart w:id="5565" w:name="_Toc520885394"/>
      <w:bookmarkStart w:id="5566" w:name="_Toc61930792"/>
      <w:bookmarkStart w:id="5567" w:name="_Toc87853105"/>
      <w:bookmarkStart w:id="5568" w:name="_Toc102814209"/>
      <w:bookmarkStart w:id="5569" w:name="_Toc104945736"/>
      <w:bookmarkStart w:id="5570" w:name="_Toc153096191"/>
      <w:bookmarkStart w:id="5571" w:name="_Toc153097439"/>
      <w:r>
        <w:rPr>
          <w:rStyle w:val="CharSectno"/>
        </w:rPr>
        <w:t>10</w:t>
      </w:r>
      <w:r>
        <w:rPr>
          <w:snapToGrid w:val="0"/>
        </w:rPr>
        <w:t>.</w:t>
      </w:r>
      <w:r>
        <w:rPr>
          <w:snapToGrid w:val="0"/>
        </w:rPr>
        <w:tab/>
        <w:t>Application to set aside registration</w:t>
      </w:r>
      <w:bookmarkEnd w:id="5563"/>
      <w:bookmarkEnd w:id="5564"/>
      <w:bookmarkEnd w:id="5565"/>
      <w:bookmarkEnd w:id="5566"/>
      <w:bookmarkEnd w:id="5567"/>
      <w:bookmarkEnd w:id="5568"/>
      <w:bookmarkEnd w:id="5569"/>
      <w:bookmarkEnd w:id="5570"/>
      <w:bookmarkEnd w:id="557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572" w:name="_Toc437921501"/>
      <w:bookmarkStart w:id="5573" w:name="_Toc483971961"/>
      <w:bookmarkStart w:id="5574" w:name="_Toc520885395"/>
      <w:bookmarkStart w:id="5575" w:name="_Toc61930793"/>
      <w:bookmarkStart w:id="5576" w:name="_Toc87853106"/>
      <w:bookmarkStart w:id="5577" w:name="_Toc102814210"/>
      <w:bookmarkStart w:id="5578" w:name="_Toc104945737"/>
      <w:bookmarkStart w:id="5579" w:name="_Toc153096192"/>
      <w:bookmarkStart w:id="5580" w:name="_Toc153097440"/>
      <w:r>
        <w:rPr>
          <w:rStyle w:val="CharSectno"/>
        </w:rPr>
        <w:t>11</w:t>
      </w:r>
      <w:r>
        <w:rPr>
          <w:snapToGrid w:val="0"/>
        </w:rPr>
        <w:t>.</w:t>
      </w:r>
      <w:r>
        <w:rPr>
          <w:snapToGrid w:val="0"/>
        </w:rPr>
        <w:tab/>
        <w:t>Enforcement</w:t>
      </w:r>
      <w:bookmarkEnd w:id="5572"/>
      <w:bookmarkEnd w:id="5573"/>
      <w:bookmarkEnd w:id="5574"/>
      <w:bookmarkEnd w:id="5575"/>
      <w:bookmarkEnd w:id="5576"/>
      <w:bookmarkEnd w:id="5577"/>
      <w:bookmarkEnd w:id="5578"/>
      <w:bookmarkEnd w:id="5579"/>
      <w:bookmarkEnd w:id="5580"/>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581" w:name="_Toc437921502"/>
      <w:bookmarkStart w:id="5582" w:name="_Toc483971962"/>
      <w:bookmarkStart w:id="5583" w:name="_Toc520885396"/>
      <w:bookmarkStart w:id="5584" w:name="_Toc61930794"/>
      <w:bookmarkStart w:id="5585" w:name="_Toc87853107"/>
      <w:bookmarkStart w:id="5586" w:name="_Toc102814211"/>
      <w:bookmarkStart w:id="5587" w:name="_Toc104945738"/>
      <w:bookmarkStart w:id="5588" w:name="_Toc153096193"/>
      <w:bookmarkStart w:id="5589" w:name="_Toc153097441"/>
      <w:r>
        <w:rPr>
          <w:rStyle w:val="CharSectno"/>
        </w:rPr>
        <w:t>12</w:t>
      </w:r>
      <w:r>
        <w:rPr>
          <w:snapToGrid w:val="0"/>
        </w:rPr>
        <w:t>.</w:t>
      </w:r>
      <w:r>
        <w:rPr>
          <w:snapToGrid w:val="0"/>
        </w:rPr>
        <w:tab/>
        <w:t>Determination of certain questions</w:t>
      </w:r>
      <w:bookmarkEnd w:id="5581"/>
      <w:bookmarkEnd w:id="5582"/>
      <w:bookmarkEnd w:id="5583"/>
      <w:bookmarkEnd w:id="5584"/>
      <w:bookmarkEnd w:id="5585"/>
      <w:bookmarkEnd w:id="5586"/>
      <w:bookmarkEnd w:id="5587"/>
      <w:bookmarkEnd w:id="5588"/>
      <w:bookmarkEnd w:id="558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590" w:name="_Toc437921503"/>
      <w:bookmarkStart w:id="5591" w:name="_Toc483971963"/>
      <w:bookmarkStart w:id="5592" w:name="_Toc520885397"/>
      <w:bookmarkStart w:id="5593" w:name="_Toc61930795"/>
      <w:bookmarkStart w:id="5594" w:name="_Toc87853108"/>
      <w:bookmarkStart w:id="5595" w:name="_Toc102814212"/>
      <w:bookmarkStart w:id="5596" w:name="_Toc104945739"/>
      <w:bookmarkStart w:id="5597" w:name="_Toc153096194"/>
      <w:bookmarkStart w:id="5598" w:name="_Toc153097442"/>
      <w:r>
        <w:rPr>
          <w:rStyle w:val="CharSectno"/>
        </w:rPr>
        <w:t>13</w:t>
      </w:r>
      <w:r>
        <w:rPr>
          <w:snapToGrid w:val="0"/>
        </w:rPr>
        <w:t>.</w:t>
      </w:r>
      <w:r>
        <w:rPr>
          <w:snapToGrid w:val="0"/>
        </w:rPr>
        <w:tab/>
        <w:t>Certified copy of judgment obtained in this State</w:t>
      </w:r>
      <w:bookmarkEnd w:id="5590"/>
      <w:bookmarkEnd w:id="5591"/>
      <w:bookmarkEnd w:id="5592"/>
      <w:bookmarkEnd w:id="5593"/>
      <w:bookmarkEnd w:id="5594"/>
      <w:bookmarkEnd w:id="5595"/>
      <w:bookmarkEnd w:id="5596"/>
      <w:bookmarkEnd w:id="5597"/>
      <w:bookmarkEnd w:id="5598"/>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599" w:name="_Toc74019412"/>
      <w:bookmarkStart w:id="5600" w:name="_Toc75327809"/>
      <w:bookmarkStart w:id="5601" w:name="_Toc75941225"/>
      <w:bookmarkStart w:id="5602" w:name="_Toc80605464"/>
      <w:bookmarkStart w:id="5603" w:name="_Toc80608644"/>
      <w:bookmarkStart w:id="5604" w:name="_Toc81283417"/>
      <w:bookmarkStart w:id="5605" w:name="_Toc87853109"/>
      <w:bookmarkStart w:id="5606" w:name="_Toc101599441"/>
      <w:bookmarkStart w:id="5607" w:name="_Toc102560616"/>
      <w:bookmarkStart w:id="5608" w:name="_Toc102814213"/>
      <w:bookmarkStart w:id="5609" w:name="_Toc102990601"/>
      <w:bookmarkStart w:id="5610" w:name="_Toc104945740"/>
      <w:bookmarkStart w:id="5611" w:name="_Toc105492863"/>
      <w:bookmarkStart w:id="5612" w:name="_Toc153096195"/>
      <w:bookmarkStart w:id="5613" w:name="_Toc153097443"/>
      <w:r>
        <w:rPr>
          <w:rStyle w:val="CharPartNo"/>
        </w:rPr>
        <w:t>Order 45</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r>
        <w:rPr>
          <w:rStyle w:val="CharDivNo"/>
        </w:rPr>
        <w:t> </w:t>
      </w:r>
      <w:r>
        <w:t>—</w:t>
      </w:r>
      <w:r>
        <w:rPr>
          <w:rStyle w:val="CharDivText"/>
        </w:rPr>
        <w:t> </w:t>
      </w:r>
      <w:bookmarkStart w:id="5614" w:name="_Toc80608645"/>
      <w:bookmarkStart w:id="5615" w:name="_Toc81283418"/>
      <w:bookmarkStart w:id="5616" w:name="_Toc87853110"/>
      <w:r>
        <w:rPr>
          <w:rStyle w:val="CharPartText"/>
        </w:rPr>
        <w:t>Accounts and inquiries</w:t>
      </w:r>
      <w:bookmarkEnd w:id="5612"/>
      <w:bookmarkEnd w:id="5613"/>
      <w:bookmarkEnd w:id="5614"/>
      <w:bookmarkEnd w:id="5615"/>
      <w:bookmarkEnd w:id="5616"/>
    </w:p>
    <w:p>
      <w:pPr>
        <w:pStyle w:val="Heading5"/>
        <w:rPr>
          <w:snapToGrid w:val="0"/>
        </w:rPr>
      </w:pPr>
      <w:bookmarkStart w:id="5617" w:name="_Toc437921504"/>
      <w:bookmarkStart w:id="5618" w:name="_Toc483971964"/>
      <w:bookmarkStart w:id="5619" w:name="_Toc520885398"/>
      <w:bookmarkStart w:id="5620" w:name="_Toc61930796"/>
      <w:bookmarkStart w:id="5621" w:name="_Toc87853111"/>
      <w:bookmarkStart w:id="5622" w:name="_Toc102814214"/>
      <w:bookmarkStart w:id="5623" w:name="_Toc104945741"/>
      <w:bookmarkStart w:id="5624" w:name="_Toc153096196"/>
      <w:bookmarkStart w:id="5625" w:name="_Toc153097444"/>
      <w:r>
        <w:rPr>
          <w:rStyle w:val="CharSectno"/>
        </w:rPr>
        <w:t>1</w:t>
      </w:r>
      <w:r>
        <w:rPr>
          <w:snapToGrid w:val="0"/>
        </w:rPr>
        <w:t>.</w:t>
      </w:r>
      <w:r>
        <w:rPr>
          <w:snapToGrid w:val="0"/>
        </w:rPr>
        <w:tab/>
        <w:t>Summary order for accounts</w:t>
      </w:r>
      <w:bookmarkEnd w:id="5617"/>
      <w:bookmarkEnd w:id="5618"/>
      <w:bookmarkEnd w:id="5619"/>
      <w:bookmarkEnd w:id="5620"/>
      <w:bookmarkEnd w:id="5621"/>
      <w:bookmarkEnd w:id="5622"/>
      <w:bookmarkEnd w:id="5623"/>
      <w:bookmarkEnd w:id="5624"/>
      <w:bookmarkEnd w:id="562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626" w:name="_Toc437921505"/>
      <w:bookmarkStart w:id="5627" w:name="_Toc483971965"/>
      <w:bookmarkStart w:id="5628" w:name="_Toc520885399"/>
      <w:bookmarkStart w:id="5629" w:name="_Toc61930797"/>
      <w:bookmarkStart w:id="5630" w:name="_Toc87853112"/>
      <w:bookmarkStart w:id="5631" w:name="_Toc102814215"/>
      <w:bookmarkStart w:id="5632" w:name="_Toc104945742"/>
      <w:bookmarkStart w:id="5633" w:name="_Toc153096197"/>
      <w:bookmarkStart w:id="5634" w:name="_Toc153097445"/>
      <w:r>
        <w:rPr>
          <w:rStyle w:val="CharSectno"/>
        </w:rPr>
        <w:t>2</w:t>
      </w:r>
      <w:r>
        <w:rPr>
          <w:snapToGrid w:val="0"/>
        </w:rPr>
        <w:t>.</w:t>
      </w:r>
      <w:r>
        <w:rPr>
          <w:snapToGrid w:val="0"/>
        </w:rPr>
        <w:tab/>
        <w:t>Accounts, etc., at any stage</w:t>
      </w:r>
      <w:bookmarkEnd w:id="5626"/>
      <w:bookmarkEnd w:id="5627"/>
      <w:bookmarkEnd w:id="5628"/>
      <w:bookmarkEnd w:id="5629"/>
      <w:bookmarkEnd w:id="5630"/>
      <w:bookmarkEnd w:id="5631"/>
      <w:bookmarkEnd w:id="5632"/>
      <w:bookmarkEnd w:id="5633"/>
      <w:bookmarkEnd w:id="563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635" w:name="_Toc437921506"/>
      <w:bookmarkStart w:id="5636" w:name="_Toc483971966"/>
      <w:bookmarkStart w:id="5637" w:name="_Toc520885400"/>
      <w:bookmarkStart w:id="5638" w:name="_Toc61930798"/>
      <w:bookmarkStart w:id="5639" w:name="_Toc87853113"/>
      <w:bookmarkStart w:id="5640" w:name="_Toc102814216"/>
      <w:bookmarkStart w:id="5641" w:name="_Toc104945743"/>
      <w:bookmarkStart w:id="5642" w:name="_Toc153096198"/>
      <w:bookmarkStart w:id="5643" w:name="_Toc153097446"/>
      <w:r>
        <w:rPr>
          <w:rStyle w:val="CharSectno"/>
        </w:rPr>
        <w:t>3</w:t>
      </w:r>
      <w:r>
        <w:rPr>
          <w:snapToGrid w:val="0"/>
        </w:rPr>
        <w:t>.</w:t>
      </w:r>
      <w:r>
        <w:rPr>
          <w:snapToGrid w:val="0"/>
        </w:rPr>
        <w:tab/>
        <w:t>Directions to be numbered</w:t>
      </w:r>
      <w:bookmarkEnd w:id="5635"/>
      <w:bookmarkEnd w:id="5636"/>
      <w:bookmarkEnd w:id="5637"/>
      <w:bookmarkEnd w:id="5638"/>
      <w:bookmarkEnd w:id="5639"/>
      <w:bookmarkEnd w:id="5640"/>
      <w:bookmarkEnd w:id="5641"/>
      <w:bookmarkEnd w:id="5642"/>
      <w:bookmarkEnd w:id="564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644" w:name="_Toc437921507"/>
      <w:bookmarkStart w:id="5645" w:name="_Toc483971967"/>
      <w:bookmarkStart w:id="5646" w:name="_Toc520885401"/>
      <w:bookmarkStart w:id="5647" w:name="_Toc61930799"/>
      <w:bookmarkStart w:id="5648" w:name="_Toc87853114"/>
      <w:bookmarkStart w:id="5649" w:name="_Toc102814217"/>
      <w:bookmarkStart w:id="5650" w:name="_Toc104945744"/>
      <w:bookmarkStart w:id="5651" w:name="_Toc153096199"/>
      <w:bookmarkStart w:id="5652" w:name="_Toc153097447"/>
      <w:r>
        <w:rPr>
          <w:rStyle w:val="CharSectno"/>
        </w:rPr>
        <w:t>4</w:t>
      </w:r>
      <w:r>
        <w:rPr>
          <w:snapToGrid w:val="0"/>
        </w:rPr>
        <w:t>.</w:t>
      </w:r>
      <w:r>
        <w:rPr>
          <w:snapToGrid w:val="0"/>
        </w:rPr>
        <w:tab/>
        <w:t>Directions as to mode of taking account</w:t>
      </w:r>
      <w:bookmarkEnd w:id="5644"/>
      <w:bookmarkEnd w:id="5645"/>
      <w:bookmarkEnd w:id="5646"/>
      <w:bookmarkEnd w:id="5647"/>
      <w:bookmarkEnd w:id="5648"/>
      <w:bookmarkEnd w:id="5649"/>
      <w:bookmarkEnd w:id="5650"/>
      <w:bookmarkEnd w:id="5651"/>
      <w:bookmarkEnd w:id="565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5653" w:name="_Toc437921508"/>
      <w:bookmarkStart w:id="5654" w:name="_Toc483971968"/>
      <w:bookmarkStart w:id="5655" w:name="_Toc520885402"/>
      <w:bookmarkStart w:id="5656" w:name="_Toc61930800"/>
      <w:bookmarkStart w:id="5657" w:name="_Toc87853115"/>
      <w:bookmarkStart w:id="5658" w:name="_Toc102814218"/>
      <w:bookmarkStart w:id="5659" w:name="_Toc104945745"/>
      <w:bookmarkStart w:id="5660" w:name="_Toc153096200"/>
      <w:bookmarkStart w:id="5661" w:name="_Toc153097448"/>
      <w:r>
        <w:rPr>
          <w:rStyle w:val="CharSectno"/>
        </w:rPr>
        <w:t>5</w:t>
      </w:r>
      <w:r>
        <w:rPr>
          <w:snapToGrid w:val="0"/>
        </w:rPr>
        <w:t>.</w:t>
      </w:r>
      <w:r>
        <w:rPr>
          <w:snapToGrid w:val="0"/>
        </w:rPr>
        <w:tab/>
        <w:t>Account to be verified</w:t>
      </w:r>
      <w:bookmarkEnd w:id="5653"/>
      <w:bookmarkEnd w:id="5654"/>
      <w:bookmarkEnd w:id="5655"/>
      <w:bookmarkEnd w:id="5656"/>
      <w:bookmarkEnd w:id="5657"/>
      <w:bookmarkEnd w:id="5658"/>
      <w:bookmarkEnd w:id="5659"/>
      <w:bookmarkEnd w:id="5660"/>
      <w:bookmarkEnd w:id="566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5662" w:name="_Toc437921509"/>
      <w:bookmarkStart w:id="5663" w:name="_Toc483971969"/>
      <w:bookmarkStart w:id="5664" w:name="_Toc520885403"/>
      <w:bookmarkStart w:id="5665" w:name="_Toc61930801"/>
      <w:bookmarkStart w:id="5666" w:name="_Toc87853116"/>
      <w:bookmarkStart w:id="5667" w:name="_Toc102814219"/>
      <w:bookmarkStart w:id="5668" w:name="_Toc104945746"/>
      <w:bookmarkStart w:id="5669" w:name="_Toc153096201"/>
      <w:bookmarkStart w:id="5670" w:name="_Toc153097449"/>
      <w:r>
        <w:rPr>
          <w:rStyle w:val="CharSectno"/>
        </w:rPr>
        <w:t>6</w:t>
      </w:r>
      <w:r>
        <w:rPr>
          <w:snapToGrid w:val="0"/>
        </w:rPr>
        <w:t>.</w:t>
      </w:r>
      <w:r>
        <w:rPr>
          <w:snapToGrid w:val="0"/>
        </w:rPr>
        <w:tab/>
        <w:t>Mode of vouching accounts</w:t>
      </w:r>
      <w:bookmarkEnd w:id="5662"/>
      <w:bookmarkEnd w:id="5663"/>
      <w:bookmarkEnd w:id="5664"/>
      <w:bookmarkEnd w:id="5665"/>
      <w:bookmarkEnd w:id="5666"/>
      <w:bookmarkEnd w:id="5667"/>
      <w:bookmarkEnd w:id="5668"/>
      <w:bookmarkEnd w:id="5669"/>
      <w:bookmarkEnd w:id="567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5671" w:name="_Toc437921510"/>
      <w:bookmarkStart w:id="5672" w:name="_Toc483971970"/>
      <w:bookmarkStart w:id="5673" w:name="_Toc520885404"/>
      <w:bookmarkStart w:id="5674" w:name="_Toc61930802"/>
      <w:bookmarkStart w:id="5675" w:name="_Toc87853117"/>
      <w:bookmarkStart w:id="5676" w:name="_Toc102814220"/>
      <w:bookmarkStart w:id="5677" w:name="_Toc104945747"/>
      <w:bookmarkStart w:id="5678" w:name="_Toc153096202"/>
      <w:bookmarkStart w:id="5679" w:name="_Toc153097450"/>
      <w:r>
        <w:rPr>
          <w:rStyle w:val="CharSectno"/>
        </w:rPr>
        <w:t>7</w:t>
      </w:r>
      <w:r>
        <w:rPr>
          <w:snapToGrid w:val="0"/>
        </w:rPr>
        <w:t>.</w:t>
      </w:r>
      <w:r>
        <w:rPr>
          <w:snapToGrid w:val="0"/>
        </w:rPr>
        <w:tab/>
        <w:t>Surcharge or error</w:t>
      </w:r>
      <w:bookmarkEnd w:id="5671"/>
      <w:bookmarkEnd w:id="5672"/>
      <w:bookmarkEnd w:id="5673"/>
      <w:bookmarkEnd w:id="5674"/>
      <w:bookmarkEnd w:id="5675"/>
      <w:bookmarkEnd w:id="5676"/>
      <w:bookmarkEnd w:id="5677"/>
      <w:bookmarkEnd w:id="5678"/>
      <w:bookmarkEnd w:id="567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680" w:name="_Toc437921511"/>
      <w:bookmarkStart w:id="5681" w:name="_Toc483971971"/>
      <w:bookmarkStart w:id="5682" w:name="_Toc520885405"/>
      <w:bookmarkStart w:id="5683" w:name="_Toc61930803"/>
      <w:bookmarkStart w:id="5684" w:name="_Toc87853118"/>
      <w:bookmarkStart w:id="5685" w:name="_Toc102814221"/>
      <w:bookmarkStart w:id="5686" w:name="_Toc104945748"/>
      <w:bookmarkStart w:id="5687" w:name="_Toc153096203"/>
      <w:bookmarkStart w:id="5688" w:name="_Toc153097451"/>
      <w:r>
        <w:rPr>
          <w:rStyle w:val="CharSectno"/>
        </w:rPr>
        <w:t>8</w:t>
      </w:r>
      <w:r>
        <w:rPr>
          <w:snapToGrid w:val="0"/>
        </w:rPr>
        <w:t>.</w:t>
      </w:r>
      <w:r>
        <w:rPr>
          <w:snapToGrid w:val="0"/>
        </w:rPr>
        <w:tab/>
        <w:t>Just allowances</w:t>
      </w:r>
      <w:bookmarkEnd w:id="5680"/>
      <w:bookmarkEnd w:id="5681"/>
      <w:bookmarkEnd w:id="5682"/>
      <w:bookmarkEnd w:id="5683"/>
      <w:bookmarkEnd w:id="5684"/>
      <w:bookmarkEnd w:id="5685"/>
      <w:bookmarkEnd w:id="5686"/>
      <w:bookmarkEnd w:id="5687"/>
      <w:bookmarkEnd w:id="568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689" w:name="_Toc437921512"/>
      <w:bookmarkStart w:id="5690" w:name="_Toc483971972"/>
      <w:bookmarkStart w:id="5691" w:name="_Toc520885406"/>
      <w:bookmarkStart w:id="5692" w:name="_Toc61930804"/>
      <w:bookmarkStart w:id="5693" w:name="_Toc87853119"/>
      <w:bookmarkStart w:id="5694" w:name="_Toc102814222"/>
      <w:bookmarkStart w:id="5695" w:name="_Toc104945749"/>
      <w:bookmarkStart w:id="5696" w:name="_Toc153096204"/>
      <w:bookmarkStart w:id="5697" w:name="_Toc153097452"/>
      <w:r>
        <w:rPr>
          <w:rStyle w:val="CharSectno"/>
        </w:rPr>
        <w:t>9</w:t>
      </w:r>
      <w:r>
        <w:rPr>
          <w:snapToGrid w:val="0"/>
        </w:rPr>
        <w:t>.</w:t>
      </w:r>
      <w:r>
        <w:rPr>
          <w:snapToGrid w:val="0"/>
        </w:rPr>
        <w:tab/>
        <w:t>Expediting proceedings</w:t>
      </w:r>
      <w:bookmarkEnd w:id="5689"/>
      <w:bookmarkEnd w:id="5690"/>
      <w:bookmarkEnd w:id="5691"/>
      <w:bookmarkEnd w:id="5692"/>
      <w:bookmarkEnd w:id="5693"/>
      <w:bookmarkEnd w:id="5694"/>
      <w:bookmarkEnd w:id="5695"/>
      <w:bookmarkEnd w:id="5696"/>
      <w:bookmarkEnd w:id="569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5698" w:name="_Toc437921513"/>
      <w:bookmarkStart w:id="5699" w:name="_Toc483971973"/>
      <w:bookmarkStart w:id="5700" w:name="_Toc520885407"/>
      <w:bookmarkStart w:id="5701" w:name="_Toc61930805"/>
      <w:bookmarkStart w:id="5702" w:name="_Toc87853120"/>
      <w:bookmarkStart w:id="5703" w:name="_Toc102814223"/>
      <w:bookmarkStart w:id="5704" w:name="_Toc104945750"/>
      <w:bookmarkStart w:id="5705" w:name="_Toc153096205"/>
      <w:bookmarkStart w:id="5706" w:name="_Toc153097453"/>
      <w:r>
        <w:rPr>
          <w:rStyle w:val="CharSectno"/>
        </w:rPr>
        <w:t>10</w:t>
      </w:r>
      <w:r>
        <w:rPr>
          <w:snapToGrid w:val="0"/>
        </w:rPr>
        <w:t>.</w:t>
      </w:r>
      <w:r>
        <w:rPr>
          <w:snapToGrid w:val="0"/>
        </w:rPr>
        <w:tab/>
        <w:t>Distribution of fund before all persons entitled are ascertained</w:t>
      </w:r>
      <w:bookmarkEnd w:id="5698"/>
      <w:bookmarkEnd w:id="5699"/>
      <w:bookmarkEnd w:id="5700"/>
      <w:bookmarkEnd w:id="5701"/>
      <w:bookmarkEnd w:id="5702"/>
      <w:bookmarkEnd w:id="5703"/>
      <w:bookmarkEnd w:id="5704"/>
      <w:bookmarkEnd w:id="5705"/>
      <w:bookmarkEnd w:id="570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2"/>
        <w:rPr>
          <w:b w:val="0"/>
        </w:rPr>
      </w:pPr>
      <w:bookmarkStart w:id="5707" w:name="_Toc74019423"/>
      <w:bookmarkStart w:id="5708" w:name="_Toc75327820"/>
      <w:bookmarkStart w:id="5709" w:name="_Toc75941236"/>
      <w:bookmarkStart w:id="5710" w:name="_Toc80605475"/>
      <w:bookmarkStart w:id="5711" w:name="_Toc80608656"/>
      <w:bookmarkStart w:id="5712" w:name="_Toc81283429"/>
      <w:bookmarkStart w:id="5713" w:name="_Toc87853121"/>
      <w:bookmarkStart w:id="5714" w:name="_Toc101599452"/>
      <w:bookmarkStart w:id="5715" w:name="_Toc102560627"/>
      <w:bookmarkStart w:id="5716" w:name="_Toc102814224"/>
      <w:bookmarkStart w:id="5717" w:name="_Toc102990612"/>
      <w:bookmarkStart w:id="5718" w:name="_Toc104945751"/>
      <w:bookmarkStart w:id="5719" w:name="_Toc105492874"/>
      <w:bookmarkStart w:id="5720" w:name="_Toc153096206"/>
      <w:bookmarkStart w:id="5721" w:name="_Toc153097454"/>
      <w:r>
        <w:rPr>
          <w:rStyle w:val="CharPartNo"/>
        </w:rPr>
        <w:t>Order 46</w:t>
      </w:r>
      <w:bookmarkEnd w:id="5707"/>
      <w:bookmarkEnd w:id="5708"/>
      <w:bookmarkEnd w:id="5709"/>
      <w:bookmarkEnd w:id="5710"/>
      <w:bookmarkEnd w:id="5711"/>
      <w:bookmarkEnd w:id="5712"/>
      <w:bookmarkEnd w:id="5713"/>
      <w:bookmarkEnd w:id="5714"/>
      <w:bookmarkEnd w:id="5715"/>
      <w:bookmarkEnd w:id="5716"/>
      <w:bookmarkEnd w:id="5717"/>
      <w:bookmarkEnd w:id="5718"/>
      <w:bookmarkEnd w:id="5719"/>
      <w:r>
        <w:rPr>
          <w:rStyle w:val="CharDivNo"/>
        </w:rPr>
        <w:t> </w:t>
      </w:r>
      <w:r>
        <w:t>—</w:t>
      </w:r>
      <w:r>
        <w:rPr>
          <w:rStyle w:val="CharDivText"/>
        </w:rPr>
        <w:t> </w:t>
      </w:r>
      <w:bookmarkStart w:id="5722" w:name="_Toc80608657"/>
      <w:bookmarkStart w:id="5723" w:name="_Toc81283430"/>
      <w:bookmarkStart w:id="5724" w:name="_Toc87853122"/>
      <w:r>
        <w:rPr>
          <w:rStyle w:val="CharPartText"/>
        </w:rPr>
        <w:t>Enforcement of judgments and orders</w:t>
      </w:r>
      <w:bookmarkEnd w:id="5720"/>
      <w:bookmarkEnd w:id="5721"/>
      <w:bookmarkEnd w:id="5722"/>
      <w:bookmarkEnd w:id="5723"/>
      <w:bookmarkEnd w:id="5724"/>
    </w:p>
    <w:p>
      <w:pPr>
        <w:pStyle w:val="NotesPerm"/>
        <w:rPr>
          <w:snapToGrid w:val="0"/>
        </w:rPr>
      </w:pPr>
      <w:r>
        <w:rPr>
          <w:snapToGrid w:val="0"/>
        </w:rPr>
        <w:tab/>
        <w:t>(See Supreme Court Act 1935, Part VII)</w:t>
      </w:r>
    </w:p>
    <w:p>
      <w:pPr>
        <w:pStyle w:val="Heading5"/>
        <w:rPr>
          <w:snapToGrid w:val="0"/>
        </w:rPr>
      </w:pPr>
      <w:bookmarkStart w:id="5725" w:name="_Toc437921514"/>
      <w:bookmarkStart w:id="5726" w:name="_Toc483971974"/>
      <w:bookmarkStart w:id="5727" w:name="_Toc520885408"/>
      <w:bookmarkStart w:id="5728" w:name="_Toc61930806"/>
      <w:bookmarkStart w:id="5729" w:name="_Toc87853123"/>
      <w:bookmarkStart w:id="5730" w:name="_Toc102814225"/>
      <w:bookmarkStart w:id="5731" w:name="_Toc104945752"/>
      <w:bookmarkStart w:id="5732" w:name="_Toc153096207"/>
      <w:bookmarkStart w:id="5733" w:name="_Toc153097455"/>
      <w:r>
        <w:rPr>
          <w:rStyle w:val="CharSectno"/>
        </w:rPr>
        <w:t>1</w:t>
      </w:r>
      <w:r>
        <w:rPr>
          <w:snapToGrid w:val="0"/>
        </w:rPr>
        <w:t>.</w:t>
      </w:r>
      <w:r>
        <w:rPr>
          <w:snapToGrid w:val="0"/>
        </w:rPr>
        <w:tab/>
        <w:t>No demand necessary where judgment directs payment of money or transfer of property</w:t>
      </w:r>
      <w:bookmarkEnd w:id="5725"/>
      <w:bookmarkEnd w:id="5726"/>
      <w:bookmarkEnd w:id="5727"/>
      <w:bookmarkEnd w:id="5728"/>
      <w:bookmarkEnd w:id="5729"/>
      <w:bookmarkEnd w:id="5730"/>
      <w:bookmarkEnd w:id="5731"/>
      <w:bookmarkEnd w:id="5732"/>
      <w:bookmarkEnd w:id="5733"/>
    </w:p>
    <w:p>
      <w:pPr>
        <w:pStyle w:val="Subsection"/>
        <w:rPr>
          <w:snapToGrid w:val="0"/>
        </w:rPr>
      </w:pPr>
      <w:r>
        <w:rPr>
          <w:snapToGrid w:val="0"/>
        </w:rPr>
        <w:tab/>
      </w:r>
      <w:r>
        <w:rPr>
          <w:snapToGrid w:val="0"/>
        </w:rPr>
        <w:tab/>
        <w:t>Where any person is by any judgment or order directed to deliver up or transfer any personal property to another, it shall not be necessary to make any demand thereof, but the person so directed shall be bound to obey such judgment or order upon being duly served with the same without demand.</w:t>
      </w:r>
    </w:p>
    <w:p>
      <w:pPr>
        <w:pStyle w:val="Footnotesection"/>
      </w:pPr>
      <w:r>
        <w:tab/>
        <w:t xml:space="preserve">[Rule 1 amended in Gazette 29 Mar 1974 p. 1041; 10 Jan 1975 p. 51.] </w:t>
      </w:r>
    </w:p>
    <w:p>
      <w:pPr>
        <w:pStyle w:val="Heading5"/>
        <w:rPr>
          <w:snapToGrid w:val="0"/>
        </w:rPr>
      </w:pPr>
      <w:bookmarkStart w:id="5734" w:name="_Toc437921515"/>
      <w:bookmarkStart w:id="5735" w:name="_Toc483971975"/>
      <w:bookmarkStart w:id="5736" w:name="_Toc520885409"/>
      <w:bookmarkStart w:id="5737" w:name="_Toc61930807"/>
      <w:bookmarkStart w:id="5738" w:name="_Toc87853124"/>
      <w:bookmarkStart w:id="5739" w:name="_Toc102814226"/>
      <w:bookmarkStart w:id="5740" w:name="_Toc104945753"/>
      <w:bookmarkStart w:id="5741" w:name="_Toc153096208"/>
      <w:bookmarkStart w:id="5742" w:name="_Toc153097456"/>
      <w:r>
        <w:rPr>
          <w:rStyle w:val="CharSectno"/>
        </w:rPr>
        <w:t>2</w:t>
      </w:r>
      <w:r>
        <w:rPr>
          <w:snapToGrid w:val="0"/>
        </w:rPr>
        <w:t>.</w:t>
      </w:r>
      <w:r>
        <w:rPr>
          <w:snapToGrid w:val="0"/>
        </w:rPr>
        <w:tab/>
        <w:t>Conditional judgment: waiver</w:t>
      </w:r>
      <w:bookmarkEnd w:id="5734"/>
      <w:bookmarkEnd w:id="5735"/>
      <w:bookmarkEnd w:id="5736"/>
      <w:bookmarkEnd w:id="5737"/>
      <w:bookmarkEnd w:id="5738"/>
      <w:bookmarkEnd w:id="5739"/>
      <w:bookmarkEnd w:id="5740"/>
      <w:bookmarkEnd w:id="5741"/>
      <w:bookmarkEnd w:id="5742"/>
    </w:p>
    <w:p>
      <w:pPr>
        <w:pStyle w:val="Subsection"/>
        <w:rPr>
          <w:snapToGrid w:val="0"/>
        </w:rPr>
      </w:pPr>
      <w:r>
        <w:rPr>
          <w:snapToGrid w:val="0"/>
        </w:rPr>
        <w:tab/>
      </w:r>
      <w:r>
        <w:rPr>
          <w:snapToGrid w:val="0"/>
        </w:rPr>
        <w:tab/>
        <w:t>A party who has obtained any judgment or order upon condition who does not fulfil that condition is deemed to have abandoned the benefit of such judgment or order, and unless the Court otherwise directs, any other person interested may take any proceedings which either are warranted by the judgment or order, or might have been taken if no such judgment or order had been given or made.</w:t>
      </w:r>
    </w:p>
    <w:p>
      <w:pPr>
        <w:pStyle w:val="Heading5"/>
        <w:rPr>
          <w:snapToGrid w:val="0"/>
        </w:rPr>
      </w:pPr>
      <w:bookmarkStart w:id="5743" w:name="_Toc437921516"/>
      <w:bookmarkStart w:id="5744" w:name="_Toc483971976"/>
      <w:bookmarkStart w:id="5745" w:name="_Toc520885410"/>
      <w:bookmarkStart w:id="5746" w:name="_Toc61930808"/>
      <w:bookmarkStart w:id="5747" w:name="_Toc87853125"/>
      <w:bookmarkStart w:id="5748" w:name="_Toc102814227"/>
      <w:bookmarkStart w:id="5749" w:name="_Toc104945754"/>
      <w:bookmarkStart w:id="5750" w:name="_Toc153096209"/>
      <w:bookmarkStart w:id="5751" w:name="_Toc153097457"/>
      <w:r>
        <w:rPr>
          <w:rStyle w:val="CharSectno"/>
        </w:rPr>
        <w:t>3</w:t>
      </w:r>
      <w:r>
        <w:rPr>
          <w:snapToGrid w:val="0"/>
        </w:rPr>
        <w:t>.</w:t>
      </w:r>
      <w:r>
        <w:rPr>
          <w:snapToGrid w:val="0"/>
        </w:rPr>
        <w:tab/>
        <w:t>Judgment on condition: execution</w:t>
      </w:r>
      <w:bookmarkEnd w:id="5743"/>
      <w:bookmarkEnd w:id="5744"/>
      <w:bookmarkEnd w:id="5745"/>
      <w:bookmarkEnd w:id="5746"/>
      <w:bookmarkEnd w:id="5747"/>
      <w:bookmarkEnd w:id="5748"/>
      <w:bookmarkEnd w:id="5749"/>
      <w:bookmarkEnd w:id="5750"/>
      <w:bookmarkEnd w:id="5751"/>
    </w:p>
    <w:p>
      <w:pPr>
        <w:pStyle w:val="Subsection"/>
        <w:rPr>
          <w:snapToGrid w:val="0"/>
        </w:rPr>
      </w:pPr>
      <w:r>
        <w:rPr>
          <w:snapToGrid w:val="0"/>
        </w:rPr>
        <w:tab/>
      </w:r>
      <w:r>
        <w:rPr>
          <w:snapToGrid w:val="0"/>
        </w:rPr>
        <w:tab/>
        <w:t>Where a judgment or order is to the effect that any party is entitled to any relief subject to or upon the fulfilment of any condition or contingency, the party so entitled may, upon the fulfilment of the condition or contingency, and demand made upon the party against whom he is entitled to relief, apply to the Court for leave to issue execution against such party. And the Court may, if satisfied that the right to relief has arisen according to the terms of the judgment or order, order that execution issue accordingly, or may direct that any issue or question necessary for the determination of the rights of the parties be tried in any of the ways in which questions arising in and action may be tried.</w:t>
      </w:r>
    </w:p>
    <w:p>
      <w:pPr>
        <w:pStyle w:val="Heading5"/>
        <w:rPr>
          <w:snapToGrid w:val="0"/>
        </w:rPr>
      </w:pPr>
      <w:bookmarkStart w:id="5752" w:name="_Toc437921517"/>
      <w:bookmarkStart w:id="5753" w:name="_Toc483971977"/>
      <w:bookmarkStart w:id="5754" w:name="_Toc520885411"/>
      <w:bookmarkStart w:id="5755" w:name="_Toc61930809"/>
      <w:bookmarkStart w:id="5756" w:name="_Toc87853126"/>
      <w:bookmarkStart w:id="5757" w:name="_Toc102814228"/>
      <w:bookmarkStart w:id="5758" w:name="_Toc104945755"/>
      <w:bookmarkStart w:id="5759" w:name="_Toc153096210"/>
      <w:bookmarkStart w:id="5760" w:name="_Toc153097458"/>
      <w:r>
        <w:rPr>
          <w:rStyle w:val="CharSectno"/>
        </w:rPr>
        <w:t>3A</w:t>
      </w:r>
      <w:r>
        <w:rPr>
          <w:snapToGrid w:val="0"/>
        </w:rPr>
        <w:t>.</w:t>
      </w:r>
      <w:r>
        <w:rPr>
          <w:snapToGrid w:val="0"/>
        </w:rPr>
        <w:tab/>
        <w:t>Enforcement of judgments for possession of land</w:t>
      </w:r>
      <w:bookmarkEnd w:id="5752"/>
      <w:bookmarkEnd w:id="5753"/>
      <w:bookmarkEnd w:id="5754"/>
      <w:bookmarkEnd w:id="5755"/>
      <w:bookmarkEnd w:id="5756"/>
      <w:bookmarkEnd w:id="5757"/>
      <w:bookmarkEnd w:id="5758"/>
      <w:bookmarkEnd w:id="5759"/>
      <w:bookmarkEnd w:id="5760"/>
    </w:p>
    <w:p>
      <w:pPr>
        <w:pStyle w:val="Subsection"/>
        <w:rPr>
          <w:snapToGrid w:val="0"/>
        </w:rPr>
      </w:pPr>
      <w:r>
        <w:rPr>
          <w:snapToGrid w:val="0"/>
        </w:rPr>
        <w:tab/>
        <w:t>(1)</w:t>
      </w:r>
      <w:r>
        <w:rPr>
          <w:snapToGrid w:val="0"/>
        </w:rPr>
        <w:tab/>
        <w:t>Subject to the provisions of the Act and of these Rules, a judgment or order for the giving of possession of land may be enforced by one or more of the following means, that is to say — </w:t>
      </w:r>
    </w:p>
    <w:p>
      <w:pPr>
        <w:pStyle w:val="Indenta"/>
        <w:rPr>
          <w:snapToGrid w:val="0"/>
        </w:rPr>
      </w:pPr>
      <w:r>
        <w:rPr>
          <w:snapToGrid w:val="0"/>
        </w:rPr>
        <w:tab/>
        <w:t>(a)</w:t>
      </w:r>
      <w:r>
        <w:rPr>
          <w:snapToGrid w:val="0"/>
        </w:rPr>
        <w:tab/>
        <w:t>writ of possession;</w:t>
      </w:r>
    </w:p>
    <w:p>
      <w:pPr>
        <w:pStyle w:val="Indenta"/>
        <w:rPr>
          <w:snapToGrid w:val="0"/>
        </w:rPr>
      </w:pPr>
      <w:r>
        <w:rPr>
          <w:snapToGrid w:val="0"/>
        </w:rPr>
        <w:tab/>
        <w:t>(b)</w:t>
      </w:r>
      <w:r>
        <w:rPr>
          <w:snapToGrid w:val="0"/>
        </w:rPr>
        <w:tab/>
        <w:t>writ of sequestration;</w:t>
      </w:r>
    </w:p>
    <w:p>
      <w:pPr>
        <w:pStyle w:val="Indenta"/>
        <w:rPr>
          <w:snapToGrid w:val="0"/>
        </w:rPr>
      </w:pPr>
      <w:r>
        <w:rPr>
          <w:snapToGrid w:val="0"/>
        </w:rPr>
        <w:tab/>
        <w:t>(c)</w:t>
      </w:r>
      <w:r>
        <w:rPr>
          <w:snapToGrid w:val="0"/>
        </w:rPr>
        <w:tab/>
        <w:t>writ of attachment or order of committal;</w:t>
      </w:r>
    </w:p>
    <w:p>
      <w:pPr>
        <w:pStyle w:val="Indenta"/>
        <w:rPr>
          <w:snapToGrid w:val="0"/>
        </w:rPr>
      </w:pPr>
      <w:r>
        <w:rPr>
          <w:snapToGrid w:val="0"/>
        </w:rPr>
        <w:tab/>
        <w:t>(d)</w:t>
      </w:r>
      <w:r>
        <w:rPr>
          <w:snapToGrid w:val="0"/>
        </w:rPr>
        <w:tab/>
        <w:t>writ of restitution.</w:t>
      </w:r>
    </w:p>
    <w:p>
      <w:pPr>
        <w:pStyle w:val="Subsection"/>
        <w:rPr>
          <w:snapToGrid w:val="0"/>
        </w:rPr>
      </w:pPr>
      <w:r>
        <w:rPr>
          <w:snapToGrid w:val="0"/>
        </w:rPr>
        <w:tab/>
        <w:t>(2)</w:t>
      </w:r>
      <w:r>
        <w:rPr>
          <w:snapToGrid w:val="0"/>
        </w:rPr>
        <w:tab/>
        <w:t>A writ of possession to enforce a judgment or order for the giving of possession of any land shall not be issued without the leave of the Court except where the judgment or order was made or given in a mortgage action to which Order 62A applies.</w:t>
      </w:r>
    </w:p>
    <w:p>
      <w:pPr>
        <w:pStyle w:val="Subsection"/>
        <w:rPr>
          <w:snapToGrid w:val="0"/>
        </w:rPr>
      </w:pPr>
      <w:r>
        <w:rPr>
          <w:snapToGrid w:val="0"/>
        </w:rPr>
        <w:tab/>
        <w:t>(3)</w:t>
      </w:r>
      <w:r>
        <w:rPr>
          <w:snapToGrid w:val="0"/>
        </w:rPr>
        <w:tab/>
        <w:t>Leave shall not be granted under paragraph (2) unless it is shown that every person in actual possession of the whole or any part of the land has received such notice of the proceedings as appears to the Court sufficient to enable him to apply to the Court for any relief to which he may be entitled.</w:t>
      </w:r>
    </w:p>
    <w:p>
      <w:pPr>
        <w:pStyle w:val="Subsection"/>
        <w:rPr>
          <w:snapToGrid w:val="0"/>
        </w:rPr>
      </w:pPr>
      <w:r>
        <w:rPr>
          <w:snapToGrid w:val="0"/>
        </w:rPr>
        <w:tab/>
        <w:t>(4)</w:t>
      </w:r>
      <w:r>
        <w:rPr>
          <w:snapToGrid w:val="0"/>
        </w:rPr>
        <w:tab/>
        <w:t>A writ of possession may include provision for enforcing the payment of any money adjudged or ordered to be paid by the judgment or order which is to be enforced by the writ.</w:t>
      </w:r>
    </w:p>
    <w:p>
      <w:pPr>
        <w:pStyle w:val="Subsection"/>
        <w:rPr>
          <w:snapToGrid w:val="0"/>
        </w:rPr>
      </w:pPr>
      <w:r>
        <w:rPr>
          <w:snapToGrid w:val="0"/>
        </w:rPr>
        <w:tab/>
        <w:t>(5)</w:t>
      </w:r>
      <w:r>
        <w:rPr>
          <w:snapToGrid w:val="0"/>
        </w:rPr>
        <w:tab/>
        <w:t>A writ of possession and a writ of restitution may be executed in the same manner as heretofore.</w:t>
      </w:r>
    </w:p>
    <w:p>
      <w:pPr>
        <w:pStyle w:val="Footnotesection"/>
      </w:pPr>
      <w:r>
        <w:tab/>
        <w:t>[Rule 3A inserted in Gazette 10 Jan 1975 p. 51</w:t>
      </w:r>
      <w:r>
        <w:rPr>
          <w:i w:val="0"/>
          <w:vertAlign w:val="superscript"/>
        </w:rPr>
        <w:t xml:space="preserve"> 8</w:t>
      </w:r>
      <w:r>
        <w:t xml:space="preserve">.] </w:t>
      </w:r>
    </w:p>
    <w:p>
      <w:pPr>
        <w:pStyle w:val="Heading5"/>
        <w:rPr>
          <w:snapToGrid w:val="0"/>
        </w:rPr>
      </w:pPr>
      <w:bookmarkStart w:id="5761" w:name="_Toc437921518"/>
      <w:bookmarkStart w:id="5762" w:name="_Toc483971978"/>
      <w:bookmarkStart w:id="5763" w:name="_Toc520885412"/>
      <w:bookmarkStart w:id="5764" w:name="_Toc61930810"/>
      <w:bookmarkStart w:id="5765" w:name="_Toc87853127"/>
      <w:bookmarkStart w:id="5766" w:name="_Toc102814229"/>
      <w:bookmarkStart w:id="5767" w:name="_Toc104945756"/>
      <w:bookmarkStart w:id="5768" w:name="_Toc153096211"/>
      <w:bookmarkStart w:id="5769" w:name="_Toc153097459"/>
      <w:r>
        <w:rPr>
          <w:rStyle w:val="CharSectno"/>
        </w:rPr>
        <w:t>4</w:t>
      </w:r>
      <w:r>
        <w:rPr>
          <w:snapToGrid w:val="0"/>
        </w:rPr>
        <w:t>.</w:t>
      </w:r>
      <w:r>
        <w:rPr>
          <w:snapToGrid w:val="0"/>
        </w:rPr>
        <w:tab/>
        <w:t>When service of copy of judgment etc. necessary before enforcement</w:t>
      </w:r>
      <w:bookmarkEnd w:id="5761"/>
      <w:bookmarkEnd w:id="5762"/>
      <w:bookmarkEnd w:id="5763"/>
      <w:bookmarkEnd w:id="5764"/>
      <w:bookmarkEnd w:id="5765"/>
      <w:bookmarkEnd w:id="5766"/>
      <w:bookmarkEnd w:id="5767"/>
      <w:bookmarkEnd w:id="5768"/>
      <w:bookmarkEnd w:id="5769"/>
    </w:p>
    <w:p>
      <w:pPr>
        <w:pStyle w:val="Subsection"/>
        <w:rPr>
          <w:snapToGrid w:val="0"/>
        </w:rPr>
      </w:pPr>
      <w:r>
        <w:rPr>
          <w:snapToGrid w:val="0"/>
        </w:rPr>
        <w:tab/>
        <w:t>(1)</w:t>
      </w:r>
      <w:r>
        <w:rPr>
          <w:snapToGrid w:val="0"/>
        </w:rPr>
        <w:tab/>
        <w:t>In this Rule references to an order shall be construed as including references to a judgment.</w:t>
      </w:r>
    </w:p>
    <w:p>
      <w:pPr>
        <w:pStyle w:val="Subsection"/>
        <w:rPr>
          <w:snapToGrid w:val="0"/>
        </w:rPr>
      </w:pPr>
      <w:r>
        <w:rPr>
          <w:snapToGrid w:val="0"/>
        </w:rPr>
        <w:tab/>
        <w:t>(2)</w:t>
      </w:r>
      <w:r>
        <w:rPr>
          <w:snapToGrid w:val="0"/>
        </w:rPr>
        <w:tab/>
        <w:t>Subject to Order 26, Rule 15(3) and Order 27, Rule 8(3) an order shall not be enforced under section 135 of the Act unless — </w:t>
      </w:r>
    </w:p>
    <w:p>
      <w:pPr>
        <w:pStyle w:val="Indenta"/>
        <w:rPr>
          <w:snapToGrid w:val="0"/>
        </w:rPr>
      </w:pPr>
      <w:r>
        <w:rPr>
          <w:snapToGrid w:val="0"/>
        </w:rPr>
        <w:tab/>
        <w:t>(a)</w:t>
      </w:r>
      <w:r>
        <w:rPr>
          <w:snapToGrid w:val="0"/>
        </w:rPr>
        <w:tab/>
        <w:t>a copy of the order has been served personally on the person required to do or abstain from doing the act in question; and</w:t>
      </w:r>
    </w:p>
    <w:p>
      <w:pPr>
        <w:pStyle w:val="Indenta"/>
        <w:rPr>
          <w:snapToGrid w:val="0"/>
        </w:rPr>
      </w:pPr>
      <w:r>
        <w:rPr>
          <w:snapToGrid w:val="0"/>
        </w:rPr>
        <w:tab/>
        <w:t>(b)</w:t>
      </w:r>
      <w:r>
        <w:rPr>
          <w:snapToGrid w:val="0"/>
        </w:rPr>
        <w:tab/>
        <w:t>in the case of an order requiring a person to do an act, the copy has been so served before the expiration of the time within which he was required to do the act.</w:t>
      </w:r>
    </w:p>
    <w:p>
      <w:pPr>
        <w:pStyle w:val="Subsection"/>
        <w:rPr>
          <w:snapToGrid w:val="0"/>
        </w:rPr>
      </w:pPr>
      <w:r>
        <w:rPr>
          <w:snapToGrid w:val="0"/>
        </w:rPr>
        <w:tab/>
        <w:t>(3)</w:t>
      </w:r>
      <w:r>
        <w:rPr>
          <w:snapToGrid w:val="0"/>
        </w:rPr>
        <w:tab/>
        <w:t>Subject to paragraph (2) an order requiring a body corporate to do or abstain from doing an act shall not be enforced as mentioned in section 137(2) of the Act unless — </w:t>
      </w:r>
    </w:p>
    <w:p>
      <w:pPr>
        <w:pStyle w:val="Indenta"/>
        <w:rPr>
          <w:snapToGrid w:val="0"/>
        </w:rPr>
      </w:pPr>
      <w:r>
        <w:rPr>
          <w:snapToGrid w:val="0"/>
        </w:rPr>
        <w:tab/>
        <w:t>(a)</w:t>
      </w:r>
      <w:r>
        <w:rPr>
          <w:snapToGrid w:val="0"/>
        </w:rPr>
        <w:tab/>
        <w:t>a copy of the order has been served on the body corporate;</w:t>
      </w:r>
    </w:p>
    <w:p>
      <w:pPr>
        <w:pStyle w:val="Indenta"/>
        <w:rPr>
          <w:snapToGrid w:val="0"/>
        </w:rPr>
      </w:pPr>
      <w:r>
        <w:rPr>
          <w:snapToGrid w:val="0"/>
        </w:rPr>
        <w:tab/>
        <w:t>(b)</w:t>
      </w:r>
      <w:r>
        <w:rPr>
          <w:snapToGrid w:val="0"/>
        </w:rPr>
        <w:tab/>
        <w:t>a copy of the order has also been served personally on the director or other officer against whose property leave is sought to issue a writ of sequestration, or against whom an order for attachment is sought; and</w:t>
      </w:r>
    </w:p>
    <w:p>
      <w:pPr>
        <w:pStyle w:val="Indenta"/>
        <w:rPr>
          <w:snapToGrid w:val="0"/>
        </w:rPr>
      </w:pPr>
      <w:r>
        <w:rPr>
          <w:snapToGrid w:val="0"/>
        </w:rPr>
        <w:tab/>
        <w:t>(c)</w:t>
      </w:r>
      <w:r>
        <w:rPr>
          <w:snapToGrid w:val="0"/>
        </w:rPr>
        <w:tab/>
        <w:t>where the order requires the body corporate to do an act, the copy has been so served before the expiration of the time within which the body corporate was required to do the act.</w:t>
      </w:r>
    </w:p>
    <w:p>
      <w:pPr>
        <w:pStyle w:val="MiscellaneousHeading"/>
        <w:rPr>
          <w:b/>
        </w:rPr>
      </w:pPr>
      <w:r>
        <w:rPr>
          <w:b/>
        </w:rPr>
        <w:t>Warning to be indorsed</w:t>
      </w:r>
    </w:p>
    <w:p>
      <w:pPr>
        <w:pStyle w:val="Subsection"/>
        <w:spacing w:before="120"/>
        <w:rPr>
          <w:snapToGrid w:val="0"/>
        </w:rPr>
      </w:pPr>
      <w:r>
        <w:rPr>
          <w:snapToGrid w:val="0"/>
        </w:rPr>
        <w:tab/>
        <w:t>(4)</w:t>
      </w:r>
      <w:r>
        <w:rPr>
          <w:snapToGrid w:val="0"/>
        </w:rPr>
        <w:tab/>
        <w:t>In the case of an order requiring a person or body corporate to do an act within a specified time there must be indorsed on the copy of the order served under this Rule a memorandum in the words or to the effect following — </w:t>
      </w:r>
    </w:p>
    <w:p>
      <w:pPr>
        <w:pStyle w:val="MiscOpen"/>
        <w:rPr>
          <w:snapToGrid w:val="0"/>
        </w:rPr>
      </w:pPr>
      <w:r>
        <w:rPr>
          <w:snapToGrid w:val="0"/>
        </w:rPr>
        <w:tab/>
        <w:t>“</w:t>
      </w:r>
    </w:p>
    <w:p>
      <w:pPr>
        <w:pStyle w:val="MiscellaneousBody"/>
        <w:spacing w:before="0"/>
        <w:ind w:left="1276" w:right="292"/>
        <w:rPr>
          <w:snapToGrid w:val="0"/>
        </w:rPr>
      </w:pPr>
      <w:r>
        <w:rPr>
          <w:snapToGrid w:val="0"/>
        </w:rPr>
        <w:t>If you the within named A.B. (or A.B. Ltd.) neglect to obey this judgment (or order) by the time therein limited, you will be liable to process of execution for the purpose of compelling you to obey the same.</w:t>
      </w:r>
    </w:p>
    <w:p>
      <w:pPr>
        <w:pStyle w:val="MiscClose"/>
        <w:rPr>
          <w:snapToGrid w:val="0"/>
        </w:rPr>
      </w:pPr>
      <w:r>
        <w:rPr>
          <w:snapToGrid w:val="0"/>
        </w:rPr>
        <w:t>”.</w:t>
      </w:r>
    </w:p>
    <w:p>
      <w:pPr>
        <w:pStyle w:val="Subsection"/>
        <w:spacing w:before="120"/>
        <w:rPr>
          <w:snapToGrid w:val="0"/>
        </w:rPr>
      </w:pPr>
      <w:r>
        <w:rPr>
          <w:snapToGrid w:val="0"/>
        </w:rPr>
        <w:tab/>
        <w:t>(5)</w:t>
      </w:r>
      <w:r>
        <w:rPr>
          <w:snapToGrid w:val="0"/>
        </w:rPr>
        <w:tab/>
        <w:t>Where an order requires a person or body corporate to abstain from doing an act there must be indorsed on the copy of the order served under this Rule a memorandum in the words or to the effect following — </w:t>
      </w:r>
    </w:p>
    <w:p>
      <w:pPr>
        <w:pStyle w:val="MiscOpen"/>
        <w:rPr>
          <w:snapToGrid w:val="0"/>
        </w:rPr>
      </w:pPr>
      <w:r>
        <w:rPr>
          <w:snapToGrid w:val="0"/>
        </w:rPr>
        <w:tab/>
        <w:t>“</w:t>
      </w:r>
    </w:p>
    <w:p>
      <w:pPr>
        <w:pStyle w:val="MiscellaneousBody"/>
        <w:spacing w:before="0"/>
        <w:ind w:left="1276" w:right="292"/>
        <w:rPr>
          <w:snapToGrid w:val="0"/>
        </w:rPr>
      </w:pPr>
      <w:r>
        <w:rPr>
          <w:snapToGrid w:val="0"/>
        </w:rPr>
        <w:t>If you the within named A.B. (or A.B. Ltd.) disobey this judgment (or order), you (or the said A.B. Ltd.) will be liable to process of execution for the purpose of compelling you to obey the same.</w:t>
      </w:r>
    </w:p>
    <w:p>
      <w:pPr>
        <w:pStyle w:val="MiscClose"/>
        <w:rPr>
          <w:snapToGrid w:val="0"/>
        </w:rPr>
      </w:pPr>
      <w:r>
        <w:rPr>
          <w:snapToGrid w:val="0"/>
        </w:rPr>
        <w:t>”.</w:t>
      </w:r>
    </w:p>
    <w:p>
      <w:pPr>
        <w:pStyle w:val="Subsection"/>
        <w:spacing w:before="120"/>
        <w:rPr>
          <w:snapToGrid w:val="0"/>
        </w:rPr>
      </w:pPr>
      <w:r>
        <w:rPr>
          <w:snapToGrid w:val="0"/>
        </w:rPr>
        <w:tab/>
        <w:t>(6)</w:t>
      </w:r>
      <w:r>
        <w:rPr>
          <w:snapToGrid w:val="0"/>
        </w:rPr>
        <w:tab/>
        <w:t>Where an order requires a body corporate to do or to abstain from doing an act, but it is sought to take enforcement proceedings against a director or other officer of that body, there must be indorsed on the copy of the order so served a memorandum in the words or to the effect following — </w:t>
      </w:r>
    </w:p>
    <w:p>
      <w:pPr>
        <w:pStyle w:val="MiscOpen"/>
        <w:rPr>
          <w:snapToGrid w:val="0"/>
        </w:rPr>
      </w:pPr>
      <w:r>
        <w:rPr>
          <w:snapToGrid w:val="0"/>
        </w:rPr>
        <w:tab/>
        <w:t>“</w:t>
      </w:r>
    </w:p>
    <w:p>
      <w:pPr>
        <w:pStyle w:val="MiscellaneousBody"/>
        <w:spacing w:before="0"/>
        <w:ind w:left="1276" w:right="292"/>
        <w:rPr>
          <w:snapToGrid w:val="0"/>
        </w:rPr>
      </w:pPr>
      <w:r>
        <w:rPr>
          <w:snapToGrid w:val="0"/>
        </w:rPr>
        <w:t>If A.B. Ltd neglects to obey this judgment (or order) by the time therein limited (or in the case of an order to abstain from doing an act, if A.B. Ltd. disobey this judgment (or order)) you X.Y. (a director or officer of the said A.B. Ltd.) will be liable to process of execution for the purpose of compelling the said A.B. Ltd. to obey the same.</w:t>
      </w:r>
    </w:p>
    <w:p>
      <w:pPr>
        <w:pStyle w:val="MiscClose"/>
        <w:rPr>
          <w:snapToGrid w:val="0"/>
        </w:rPr>
      </w:pPr>
      <w:r>
        <w:rPr>
          <w:snapToGrid w:val="0"/>
        </w:rPr>
        <w:t>”.</w:t>
      </w:r>
    </w:p>
    <w:p>
      <w:pPr>
        <w:pStyle w:val="Subsection"/>
        <w:rPr>
          <w:snapToGrid w:val="0"/>
        </w:rPr>
      </w:pPr>
      <w:r>
        <w:rPr>
          <w:snapToGrid w:val="0"/>
        </w:rPr>
        <w:tab/>
        <w:t>(7)</w:t>
      </w:r>
      <w:r>
        <w:rPr>
          <w:snapToGrid w:val="0"/>
        </w:rPr>
        <w:tab/>
        <w:t>Where a copy of an order requiring a person to do an act is required to be served under this Rule, there must be served with it a copy of any order made under Order 3 Rule 5 extending or abridging the time for doing the act.</w:t>
      </w:r>
    </w:p>
    <w:p>
      <w:pPr>
        <w:pStyle w:val="Heading5"/>
        <w:rPr>
          <w:snapToGrid w:val="0"/>
        </w:rPr>
      </w:pPr>
      <w:bookmarkStart w:id="5770" w:name="_Toc437921519"/>
      <w:bookmarkStart w:id="5771" w:name="_Toc483971979"/>
      <w:bookmarkStart w:id="5772" w:name="_Toc520885413"/>
      <w:bookmarkStart w:id="5773" w:name="_Toc61930811"/>
      <w:bookmarkStart w:id="5774" w:name="_Toc87853128"/>
      <w:bookmarkStart w:id="5775" w:name="_Toc102814230"/>
      <w:bookmarkStart w:id="5776" w:name="_Toc104945757"/>
      <w:bookmarkStart w:id="5777" w:name="_Toc153096212"/>
      <w:bookmarkStart w:id="5778" w:name="_Toc153097460"/>
      <w:r>
        <w:rPr>
          <w:rStyle w:val="CharSectno"/>
        </w:rPr>
        <w:t>5</w:t>
      </w:r>
      <w:r>
        <w:rPr>
          <w:snapToGrid w:val="0"/>
        </w:rPr>
        <w:t>.</w:t>
      </w:r>
      <w:r>
        <w:rPr>
          <w:snapToGrid w:val="0"/>
        </w:rPr>
        <w:tab/>
        <w:t>Execution by or against person not being a party</w:t>
      </w:r>
      <w:bookmarkEnd w:id="5770"/>
      <w:bookmarkEnd w:id="5771"/>
      <w:bookmarkEnd w:id="5772"/>
      <w:bookmarkEnd w:id="5773"/>
      <w:bookmarkEnd w:id="5774"/>
      <w:bookmarkEnd w:id="5775"/>
      <w:bookmarkEnd w:id="5776"/>
      <w:bookmarkEnd w:id="5777"/>
      <w:bookmarkEnd w:id="5778"/>
    </w:p>
    <w:p>
      <w:pPr>
        <w:pStyle w:val="Subsection"/>
        <w:rPr>
          <w:snapToGrid w:val="0"/>
        </w:rPr>
      </w:pPr>
      <w:r>
        <w:rPr>
          <w:snapToGrid w:val="0"/>
        </w:rPr>
        <w:tab/>
      </w:r>
      <w:r>
        <w:rPr>
          <w:snapToGrid w:val="0"/>
        </w:rPr>
        <w:tab/>
        <w:t>Any person not being a party to a cause or matter, who obtains any order or in whose favour any order is made, shall be entitled to enforce obedience to such order by the same process as if he were a party; and any person not being a party to a cause or matter, against whom obedience to any judgment or order may be enforced, shall be liable to the same process for enforcing obedience to such judgment or order as if he were a party.</w:t>
      </w:r>
    </w:p>
    <w:p>
      <w:pPr>
        <w:pStyle w:val="Heading5"/>
        <w:rPr>
          <w:snapToGrid w:val="0"/>
        </w:rPr>
      </w:pPr>
      <w:bookmarkStart w:id="5779" w:name="_Toc437921520"/>
      <w:bookmarkStart w:id="5780" w:name="_Toc483971980"/>
      <w:bookmarkStart w:id="5781" w:name="_Toc520885414"/>
      <w:bookmarkStart w:id="5782" w:name="_Toc61930812"/>
      <w:bookmarkStart w:id="5783" w:name="_Toc87853129"/>
      <w:bookmarkStart w:id="5784" w:name="_Toc102814231"/>
      <w:bookmarkStart w:id="5785" w:name="_Toc104945758"/>
      <w:bookmarkStart w:id="5786" w:name="_Toc153096213"/>
      <w:bookmarkStart w:id="5787" w:name="_Toc153097461"/>
      <w:r>
        <w:rPr>
          <w:rStyle w:val="CharSectno"/>
        </w:rPr>
        <w:t>6</w:t>
      </w:r>
      <w:r>
        <w:rPr>
          <w:snapToGrid w:val="0"/>
        </w:rPr>
        <w:t>.</w:t>
      </w:r>
      <w:r>
        <w:rPr>
          <w:snapToGrid w:val="0"/>
        </w:rPr>
        <w:tab/>
        <w:t>Matters occurring after judgment: stay of execution, etc.</w:t>
      </w:r>
      <w:bookmarkEnd w:id="5779"/>
      <w:bookmarkEnd w:id="5780"/>
      <w:bookmarkEnd w:id="5781"/>
      <w:bookmarkEnd w:id="5782"/>
      <w:bookmarkEnd w:id="5783"/>
      <w:bookmarkEnd w:id="5784"/>
      <w:bookmarkEnd w:id="5785"/>
      <w:bookmarkEnd w:id="5786"/>
      <w:bookmarkEnd w:id="5787"/>
    </w:p>
    <w:p>
      <w:pPr>
        <w:pStyle w:val="Subsection"/>
        <w:rPr>
          <w:snapToGrid w:val="0"/>
        </w:rPr>
      </w:pPr>
      <w:r>
        <w:rPr>
          <w:snapToGrid w:val="0"/>
        </w:rPr>
        <w:tab/>
        <w:t>(1)</w:t>
      </w:r>
      <w:r>
        <w:rPr>
          <w:snapToGrid w:val="0"/>
        </w:rPr>
        <w:tab/>
        <w:t>Any party against whom a judgment has been given or an order made may apply to the Court for a stay of execution of the judgment or order or for other relief on the ground of matters which have occurred since the date of the judgment or order and the Court may by order give such relief, and on such terms, as it thinks just.</w:t>
      </w:r>
    </w:p>
    <w:p>
      <w:pPr>
        <w:pStyle w:val="Subsection"/>
        <w:rPr>
          <w:snapToGrid w:val="0"/>
        </w:rPr>
      </w:pPr>
      <w:r>
        <w:rPr>
          <w:snapToGrid w:val="0"/>
        </w:rPr>
        <w:tab/>
        <w:t>(2)</w:t>
      </w:r>
      <w:r>
        <w:rPr>
          <w:snapToGrid w:val="0"/>
        </w:rPr>
        <w:tab/>
        <w:t>Paragraph (1) does not affect the powers of the Court under Order 47 Rule 13.</w:t>
      </w:r>
    </w:p>
    <w:p>
      <w:pPr>
        <w:pStyle w:val="Footnotesection"/>
      </w:pPr>
      <w:r>
        <w:tab/>
        <w:t xml:space="preserve">[Rule 6 amended in Gazette 14 Dec 1979 p. 3870.] </w:t>
      </w:r>
    </w:p>
    <w:p>
      <w:pPr>
        <w:pStyle w:val="Heading2"/>
        <w:rPr>
          <w:b w:val="0"/>
        </w:rPr>
      </w:pPr>
      <w:bookmarkStart w:id="5788" w:name="_Toc74019431"/>
      <w:bookmarkStart w:id="5789" w:name="_Toc75327828"/>
      <w:bookmarkStart w:id="5790" w:name="_Toc75941244"/>
      <w:bookmarkStart w:id="5791" w:name="_Toc80605483"/>
      <w:bookmarkStart w:id="5792" w:name="_Toc80608665"/>
      <w:bookmarkStart w:id="5793" w:name="_Toc81283438"/>
      <w:bookmarkStart w:id="5794" w:name="_Toc87853130"/>
      <w:bookmarkStart w:id="5795" w:name="_Toc101599460"/>
      <w:bookmarkStart w:id="5796" w:name="_Toc102560635"/>
      <w:bookmarkStart w:id="5797" w:name="_Toc102814232"/>
      <w:bookmarkStart w:id="5798" w:name="_Toc102990620"/>
      <w:bookmarkStart w:id="5799" w:name="_Toc104945759"/>
      <w:bookmarkStart w:id="5800" w:name="_Toc105492882"/>
      <w:bookmarkStart w:id="5801" w:name="_Toc153096214"/>
      <w:bookmarkStart w:id="5802" w:name="_Toc153097462"/>
      <w:r>
        <w:rPr>
          <w:rStyle w:val="CharPartNo"/>
        </w:rPr>
        <w:t>Order 47</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r>
        <w:rPr>
          <w:rStyle w:val="CharDivNo"/>
        </w:rPr>
        <w:t> </w:t>
      </w:r>
      <w:r>
        <w:t>—</w:t>
      </w:r>
      <w:r>
        <w:rPr>
          <w:rStyle w:val="CharDivText"/>
        </w:rPr>
        <w:t> </w:t>
      </w:r>
      <w:bookmarkStart w:id="5803" w:name="_Toc80608666"/>
      <w:bookmarkStart w:id="5804" w:name="_Toc81283439"/>
      <w:bookmarkStart w:id="5805" w:name="_Toc87853131"/>
      <w:r>
        <w:rPr>
          <w:rStyle w:val="CharPartText"/>
        </w:rPr>
        <w:t>Writs of execution: General</w:t>
      </w:r>
      <w:bookmarkEnd w:id="5801"/>
      <w:bookmarkEnd w:id="5802"/>
      <w:bookmarkEnd w:id="5803"/>
      <w:bookmarkEnd w:id="5804"/>
      <w:bookmarkEnd w:id="5805"/>
    </w:p>
    <w:p>
      <w:pPr>
        <w:pStyle w:val="Heading5"/>
        <w:rPr>
          <w:snapToGrid w:val="0"/>
        </w:rPr>
      </w:pPr>
      <w:bookmarkStart w:id="5806" w:name="_Toc437921521"/>
      <w:bookmarkStart w:id="5807" w:name="_Toc483971981"/>
      <w:bookmarkStart w:id="5808" w:name="_Toc520885415"/>
      <w:bookmarkStart w:id="5809" w:name="_Toc61930813"/>
      <w:bookmarkStart w:id="5810" w:name="_Toc87853132"/>
      <w:bookmarkStart w:id="5811" w:name="_Toc102814233"/>
      <w:bookmarkStart w:id="5812" w:name="_Toc104945760"/>
      <w:bookmarkStart w:id="5813" w:name="_Toc153096215"/>
      <w:bookmarkStart w:id="5814" w:name="_Toc153097463"/>
      <w:r>
        <w:rPr>
          <w:rStyle w:val="CharSectno"/>
        </w:rPr>
        <w:t>1</w:t>
      </w:r>
      <w:r>
        <w:rPr>
          <w:snapToGrid w:val="0"/>
        </w:rPr>
        <w:t>.</w:t>
      </w:r>
      <w:r>
        <w:rPr>
          <w:snapToGrid w:val="0"/>
        </w:rPr>
        <w:tab/>
        <w:t>Interpretation</w:t>
      </w:r>
      <w:bookmarkEnd w:id="5806"/>
      <w:bookmarkEnd w:id="5807"/>
      <w:bookmarkEnd w:id="5808"/>
      <w:bookmarkEnd w:id="5809"/>
      <w:bookmarkEnd w:id="5810"/>
      <w:bookmarkEnd w:id="5811"/>
      <w:bookmarkEnd w:id="5812"/>
      <w:bookmarkEnd w:id="5813"/>
      <w:bookmarkEnd w:id="5814"/>
    </w:p>
    <w:p>
      <w:pPr>
        <w:pStyle w:val="Subsection"/>
        <w:rPr>
          <w:snapToGrid w:val="0"/>
        </w:rPr>
      </w:pPr>
      <w:r>
        <w:rPr>
          <w:snapToGrid w:val="0"/>
        </w:rPr>
        <w:tab/>
      </w:r>
      <w:r>
        <w:rPr>
          <w:snapToGrid w:val="0"/>
        </w:rPr>
        <w:tab/>
        <w:t xml:space="preserve">In this Order unless the context otherwise requires the expression </w:t>
      </w:r>
      <w:r>
        <w:rPr>
          <w:b/>
          <w:snapToGrid w:val="0"/>
        </w:rPr>
        <w:t>“</w:t>
      </w:r>
      <w:r>
        <w:rPr>
          <w:rStyle w:val="CharDefText"/>
        </w:rPr>
        <w:t>writ of execution</w:t>
      </w:r>
      <w:r>
        <w:rPr>
          <w:b/>
          <w:snapToGrid w:val="0"/>
        </w:rPr>
        <w:t>”</w:t>
      </w:r>
      <w:r>
        <w:rPr>
          <w:snapToGrid w:val="0"/>
        </w:rPr>
        <w:t xml:space="preserve"> includes a writ of fieri facias, a writ of possession, a writ of delivery, a writ of sequestration, a writ of attachment, and any further writ in aid of any of those writs.</w:t>
      </w:r>
    </w:p>
    <w:p>
      <w:pPr>
        <w:pStyle w:val="Heading5"/>
        <w:rPr>
          <w:snapToGrid w:val="0"/>
        </w:rPr>
      </w:pPr>
      <w:bookmarkStart w:id="5815" w:name="_Toc437921522"/>
      <w:bookmarkStart w:id="5816" w:name="_Toc483971982"/>
      <w:bookmarkStart w:id="5817" w:name="_Toc520885416"/>
      <w:bookmarkStart w:id="5818" w:name="_Toc61930814"/>
      <w:bookmarkStart w:id="5819" w:name="_Toc87853133"/>
      <w:bookmarkStart w:id="5820" w:name="_Toc102814234"/>
      <w:bookmarkStart w:id="5821" w:name="_Toc104945761"/>
      <w:bookmarkStart w:id="5822" w:name="_Toc153096216"/>
      <w:bookmarkStart w:id="5823" w:name="_Toc153097464"/>
      <w:r>
        <w:rPr>
          <w:rStyle w:val="CharSectno"/>
        </w:rPr>
        <w:t>2</w:t>
      </w:r>
      <w:r>
        <w:rPr>
          <w:snapToGrid w:val="0"/>
        </w:rPr>
        <w:t>.</w:t>
      </w:r>
      <w:r>
        <w:rPr>
          <w:snapToGrid w:val="0"/>
        </w:rPr>
        <w:tab/>
        <w:t>Leave required for issue of writ in aid</w:t>
      </w:r>
      <w:bookmarkEnd w:id="5815"/>
      <w:bookmarkEnd w:id="5816"/>
      <w:bookmarkEnd w:id="5817"/>
      <w:bookmarkEnd w:id="5818"/>
      <w:bookmarkEnd w:id="5819"/>
      <w:bookmarkEnd w:id="5820"/>
      <w:bookmarkEnd w:id="5821"/>
      <w:bookmarkEnd w:id="5822"/>
      <w:bookmarkEnd w:id="5823"/>
    </w:p>
    <w:p>
      <w:pPr>
        <w:pStyle w:val="Subsection"/>
        <w:rPr>
          <w:snapToGrid w:val="0"/>
        </w:rPr>
      </w:pPr>
      <w:r>
        <w:rPr>
          <w:snapToGrid w:val="0"/>
        </w:rPr>
        <w:tab/>
      </w:r>
      <w:r>
        <w:rPr>
          <w:snapToGrid w:val="0"/>
        </w:rPr>
        <w:tab/>
        <w:t>A writ of execution in aid of any other writ of execution shall not issue without the leave of the Court.</w:t>
      </w:r>
    </w:p>
    <w:p>
      <w:pPr>
        <w:pStyle w:val="Heading5"/>
        <w:rPr>
          <w:snapToGrid w:val="0"/>
        </w:rPr>
      </w:pPr>
      <w:bookmarkStart w:id="5824" w:name="_Toc437921523"/>
      <w:bookmarkStart w:id="5825" w:name="_Toc483971983"/>
      <w:bookmarkStart w:id="5826" w:name="_Toc520885417"/>
      <w:bookmarkStart w:id="5827" w:name="_Toc61930815"/>
      <w:bookmarkStart w:id="5828" w:name="_Toc87853134"/>
      <w:bookmarkStart w:id="5829" w:name="_Toc102814235"/>
      <w:bookmarkStart w:id="5830" w:name="_Toc104945762"/>
      <w:bookmarkStart w:id="5831" w:name="_Toc153096217"/>
      <w:bookmarkStart w:id="5832" w:name="_Toc153097465"/>
      <w:r>
        <w:rPr>
          <w:rStyle w:val="CharSectno"/>
        </w:rPr>
        <w:t>3</w:t>
      </w:r>
      <w:r>
        <w:rPr>
          <w:snapToGrid w:val="0"/>
        </w:rPr>
        <w:t>.</w:t>
      </w:r>
      <w:r>
        <w:rPr>
          <w:snapToGrid w:val="0"/>
        </w:rPr>
        <w:tab/>
        <w:t>Application for leave to issue writ of execution</w:t>
      </w:r>
      <w:bookmarkEnd w:id="5824"/>
      <w:bookmarkEnd w:id="5825"/>
      <w:bookmarkEnd w:id="5826"/>
      <w:bookmarkEnd w:id="5827"/>
      <w:bookmarkEnd w:id="5828"/>
      <w:bookmarkEnd w:id="5829"/>
      <w:bookmarkEnd w:id="5830"/>
      <w:bookmarkEnd w:id="5831"/>
      <w:bookmarkEnd w:id="5832"/>
    </w:p>
    <w:p>
      <w:pPr>
        <w:pStyle w:val="Subsection"/>
        <w:rPr>
          <w:snapToGrid w:val="0"/>
        </w:rPr>
      </w:pPr>
      <w:r>
        <w:rPr>
          <w:snapToGrid w:val="0"/>
        </w:rPr>
        <w:tab/>
        <w:t>(1)</w:t>
      </w:r>
      <w:r>
        <w:rPr>
          <w:snapToGrid w:val="0"/>
        </w:rPr>
        <w:tab/>
        <w:t>Where it is necessary to obtain leave to issue a writ of execution, the application for leave may be made ex parte unless the Court directs that it be made by summons.</w:t>
      </w:r>
    </w:p>
    <w:p>
      <w:pPr>
        <w:pStyle w:val="Subsection"/>
        <w:rPr>
          <w:snapToGrid w:val="0"/>
        </w:rPr>
      </w:pPr>
      <w:r>
        <w:rPr>
          <w:snapToGrid w:val="0"/>
        </w:rPr>
        <w:tab/>
        <w:t>(2)</w:t>
      </w:r>
      <w:r>
        <w:rPr>
          <w:snapToGrid w:val="0"/>
        </w:rPr>
        <w:tab/>
        <w:t>An application for leave to issue execution must be supported by an affidavit — </w:t>
      </w:r>
    </w:p>
    <w:p>
      <w:pPr>
        <w:pStyle w:val="Indenta"/>
        <w:rPr>
          <w:snapToGrid w:val="0"/>
        </w:rPr>
      </w:pPr>
      <w:r>
        <w:rPr>
          <w:snapToGrid w:val="0"/>
        </w:rPr>
        <w:tab/>
        <w:t>(a)</w:t>
      </w:r>
      <w:r>
        <w:rPr>
          <w:snapToGrid w:val="0"/>
        </w:rPr>
        <w:tab/>
        <w:t>identifying the judgment or order to which the application relates, and if the judgment or order is for the payment of money, stating the amount originally due thereunder and the amount due thereunder at the date of the application;</w:t>
      </w:r>
    </w:p>
    <w:p>
      <w:pPr>
        <w:pStyle w:val="Indenta"/>
        <w:rPr>
          <w:snapToGrid w:val="0"/>
        </w:rPr>
      </w:pPr>
      <w:r>
        <w:rPr>
          <w:snapToGrid w:val="0"/>
        </w:rPr>
        <w:tab/>
        <w:t>(b)</w:t>
      </w:r>
      <w:r>
        <w:rPr>
          <w:snapToGrid w:val="0"/>
        </w:rPr>
        <w:tab/>
        <w:t>stating, where the case falls within section 141(2)(a) of the Act, the reasons for the delay in enforcing the judgment or order;</w:t>
      </w:r>
    </w:p>
    <w:p>
      <w:pPr>
        <w:pStyle w:val="Indenta"/>
        <w:rPr>
          <w:snapToGrid w:val="0"/>
        </w:rPr>
      </w:pPr>
      <w:r>
        <w:rPr>
          <w:snapToGrid w:val="0"/>
        </w:rPr>
        <w:tab/>
        <w:t>(c)</w:t>
      </w:r>
      <w:r>
        <w:rPr>
          <w:snapToGrid w:val="0"/>
        </w:rPr>
        <w:tab/>
        <w:t>stating where any change has taken place by death or otherwise in the parties entitled or liable to execution, the change which has taken place since the date of the judgment or order;</w:t>
      </w:r>
    </w:p>
    <w:p>
      <w:pPr>
        <w:pStyle w:val="Indenta"/>
        <w:rPr>
          <w:snapToGrid w:val="0"/>
        </w:rPr>
      </w:pPr>
      <w:r>
        <w:rPr>
          <w:snapToGrid w:val="0"/>
        </w:rPr>
        <w:tab/>
        <w:t>(d)</w:t>
      </w:r>
      <w:r>
        <w:rPr>
          <w:snapToGrid w:val="0"/>
        </w:rPr>
        <w:tab/>
        <w:t>showing that the applicant is entitled to proceed to execution on the judgment, and that the person against whom it is sought to issue execution is liable to execution on the judgment.</w:t>
      </w:r>
    </w:p>
    <w:p>
      <w:pPr>
        <w:pStyle w:val="Subsection"/>
        <w:rPr>
          <w:snapToGrid w:val="0"/>
        </w:rPr>
      </w:pPr>
      <w:r>
        <w:rPr>
          <w:snapToGrid w:val="0"/>
        </w:rPr>
        <w:tab/>
        <w:t>(3)</w:t>
      </w:r>
      <w:r>
        <w:rPr>
          <w:snapToGrid w:val="0"/>
        </w:rPr>
        <w:tab/>
        <w:t>The Court in granting leave to issue a writ of execution may impose terms.</w:t>
      </w:r>
    </w:p>
    <w:p>
      <w:pPr>
        <w:pStyle w:val="Heading5"/>
        <w:rPr>
          <w:snapToGrid w:val="0"/>
        </w:rPr>
      </w:pPr>
      <w:bookmarkStart w:id="5833" w:name="_Toc437921524"/>
      <w:bookmarkStart w:id="5834" w:name="_Toc483971984"/>
      <w:bookmarkStart w:id="5835" w:name="_Toc520885418"/>
      <w:bookmarkStart w:id="5836" w:name="_Toc61930816"/>
      <w:bookmarkStart w:id="5837" w:name="_Toc87853135"/>
      <w:bookmarkStart w:id="5838" w:name="_Toc102814236"/>
      <w:bookmarkStart w:id="5839" w:name="_Toc104945763"/>
      <w:bookmarkStart w:id="5840" w:name="_Toc153096218"/>
      <w:bookmarkStart w:id="5841" w:name="_Toc153097466"/>
      <w:r>
        <w:rPr>
          <w:rStyle w:val="CharSectno"/>
        </w:rPr>
        <w:t>4</w:t>
      </w:r>
      <w:r>
        <w:rPr>
          <w:snapToGrid w:val="0"/>
        </w:rPr>
        <w:t>.</w:t>
      </w:r>
      <w:r>
        <w:rPr>
          <w:snapToGrid w:val="0"/>
        </w:rPr>
        <w:tab/>
        <w:t>Application for leave to issue writ of sequestration or writ of attachment</w:t>
      </w:r>
      <w:bookmarkEnd w:id="5833"/>
      <w:bookmarkEnd w:id="5834"/>
      <w:bookmarkEnd w:id="5835"/>
      <w:bookmarkEnd w:id="5836"/>
      <w:bookmarkEnd w:id="5837"/>
      <w:bookmarkEnd w:id="5838"/>
      <w:bookmarkEnd w:id="5839"/>
      <w:bookmarkEnd w:id="5840"/>
      <w:bookmarkEnd w:id="5841"/>
    </w:p>
    <w:p>
      <w:pPr>
        <w:pStyle w:val="Subsection"/>
        <w:rPr>
          <w:snapToGrid w:val="0"/>
        </w:rPr>
      </w:pPr>
      <w:r>
        <w:rPr>
          <w:snapToGrid w:val="0"/>
        </w:rPr>
        <w:tab/>
        <w:t>(1)</w:t>
      </w:r>
      <w:r>
        <w:rPr>
          <w:snapToGrid w:val="0"/>
        </w:rPr>
        <w:tab/>
        <w:t>An application for leave to issue a writ of sequestration or a writ of attachment must be made to a Judge by motion.</w:t>
      </w:r>
    </w:p>
    <w:p>
      <w:pPr>
        <w:pStyle w:val="Subsection"/>
        <w:rPr>
          <w:snapToGrid w:val="0"/>
        </w:rPr>
      </w:pPr>
      <w:r>
        <w:rPr>
          <w:snapToGrid w:val="0"/>
        </w:rPr>
        <w:tab/>
        <w:t>(2)</w:t>
      </w:r>
      <w:r>
        <w:rPr>
          <w:snapToGrid w:val="0"/>
        </w:rPr>
        <w:tab/>
        <w:t>An applicant for leave under this Rule must — </w:t>
      </w:r>
    </w:p>
    <w:p>
      <w:pPr>
        <w:pStyle w:val="Indenta"/>
        <w:rPr>
          <w:snapToGrid w:val="0"/>
        </w:rPr>
      </w:pPr>
      <w:r>
        <w:rPr>
          <w:snapToGrid w:val="0"/>
        </w:rPr>
        <w:tab/>
        <w:t>(a)</w:t>
      </w:r>
      <w:r>
        <w:rPr>
          <w:snapToGrid w:val="0"/>
        </w:rPr>
        <w:tab/>
        <w:t>file notice of the motion showing the grounds of the application; and</w:t>
      </w:r>
    </w:p>
    <w:p>
      <w:pPr>
        <w:pStyle w:val="Indenta"/>
        <w:rPr>
          <w:snapToGrid w:val="0"/>
        </w:rPr>
      </w:pPr>
      <w:r>
        <w:rPr>
          <w:snapToGrid w:val="0"/>
        </w:rPr>
        <w:tab/>
        <w:t>(b)</w:t>
      </w:r>
      <w:r>
        <w:rPr>
          <w:snapToGrid w:val="0"/>
        </w:rPr>
        <w:tab/>
        <w:t>serve the notice and the affidavits proposed to be used in support of the motion personally on the person whose property is sought to be sequestrated, or who is sought to be attached.</w:t>
      </w:r>
    </w:p>
    <w:p>
      <w:pPr>
        <w:pStyle w:val="Subsection"/>
        <w:rPr>
          <w:snapToGrid w:val="0"/>
        </w:rPr>
      </w:pPr>
      <w:r>
        <w:rPr>
          <w:snapToGrid w:val="0"/>
        </w:rPr>
        <w:tab/>
        <w:t>(3)</w:t>
      </w:r>
      <w:r>
        <w:rPr>
          <w:snapToGrid w:val="0"/>
        </w:rPr>
        <w:tab/>
        <w:t>If the Court thinks it just it may dispense with service under paragraph 2(b).</w:t>
      </w:r>
    </w:p>
    <w:p>
      <w:pPr>
        <w:pStyle w:val="Subsection"/>
        <w:rPr>
          <w:snapToGrid w:val="0"/>
        </w:rPr>
      </w:pPr>
      <w:r>
        <w:rPr>
          <w:snapToGrid w:val="0"/>
        </w:rPr>
        <w:tab/>
        <w:t>(4)</w:t>
      </w:r>
      <w:r>
        <w:rPr>
          <w:snapToGrid w:val="0"/>
        </w:rPr>
        <w:tab/>
        <w:t>An application for leave to issue a writ of attachment may be heard in chambers in any case in which, if the application were for an order of committal, the Judge would be entitled to do so under Order 55 Rule 4(2), but otherwise the application must be heard in open court.</w:t>
      </w:r>
    </w:p>
    <w:p>
      <w:pPr>
        <w:pStyle w:val="Heading5"/>
        <w:rPr>
          <w:snapToGrid w:val="0"/>
        </w:rPr>
      </w:pPr>
      <w:bookmarkStart w:id="5842" w:name="_Toc437921525"/>
      <w:bookmarkStart w:id="5843" w:name="_Toc483971985"/>
      <w:bookmarkStart w:id="5844" w:name="_Toc520885419"/>
      <w:bookmarkStart w:id="5845" w:name="_Toc61930817"/>
      <w:bookmarkStart w:id="5846" w:name="_Toc87853136"/>
      <w:bookmarkStart w:id="5847" w:name="_Toc102814237"/>
      <w:bookmarkStart w:id="5848" w:name="_Toc104945764"/>
      <w:bookmarkStart w:id="5849" w:name="_Toc153096219"/>
      <w:bookmarkStart w:id="5850" w:name="_Toc153097467"/>
      <w:r>
        <w:rPr>
          <w:rStyle w:val="CharSectno"/>
        </w:rPr>
        <w:t>5</w:t>
      </w:r>
      <w:r>
        <w:rPr>
          <w:snapToGrid w:val="0"/>
        </w:rPr>
        <w:t>.</w:t>
      </w:r>
      <w:r>
        <w:rPr>
          <w:snapToGrid w:val="0"/>
        </w:rPr>
        <w:tab/>
        <w:t>Forms of writs of execution</w:t>
      </w:r>
      <w:bookmarkEnd w:id="5842"/>
      <w:bookmarkEnd w:id="5843"/>
      <w:bookmarkEnd w:id="5844"/>
      <w:bookmarkEnd w:id="5845"/>
      <w:bookmarkEnd w:id="5846"/>
      <w:bookmarkEnd w:id="5847"/>
      <w:bookmarkEnd w:id="5848"/>
      <w:bookmarkEnd w:id="5849"/>
      <w:bookmarkEnd w:id="5850"/>
    </w:p>
    <w:p>
      <w:pPr>
        <w:pStyle w:val="Subsection"/>
        <w:rPr>
          <w:snapToGrid w:val="0"/>
        </w:rPr>
      </w:pPr>
      <w:r>
        <w:rPr>
          <w:snapToGrid w:val="0"/>
        </w:rPr>
        <w:tab/>
      </w:r>
      <w:r>
        <w:rPr>
          <w:snapToGrid w:val="0"/>
        </w:rPr>
        <w:tab/>
        <w:t>A writ of execution shall be in such of the Forms Nos. 45 to 52 in the Second Schedule as is appropriate in the particular case.</w:t>
      </w:r>
    </w:p>
    <w:p>
      <w:pPr>
        <w:pStyle w:val="Heading5"/>
        <w:rPr>
          <w:snapToGrid w:val="0"/>
        </w:rPr>
      </w:pPr>
      <w:bookmarkStart w:id="5851" w:name="_Toc437921526"/>
      <w:bookmarkStart w:id="5852" w:name="_Toc483971986"/>
      <w:bookmarkStart w:id="5853" w:name="_Toc520885420"/>
      <w:bookmarkStart w:id="5854" w:name="_Toc61930818"/>
      <w:bookmarkStart w:id="5855" w:name="_Toc87853137"/>
      <w:bookmarkStart w:id="5856" w:name="_Toc102814238"/>
      <w:bookmarkStart w:id="5857" w:name="_Toc104945765"/>
      <w:bookmarkStart w:id="5858" w:name="_Toc153096220"/>
      <w:bookmarkStart w:id="5859" w:name="_Toc153097468"/>
      <w:r>
        <w:rPr>
          <w:rStyle w:val="CharSectno"/>
        </w:rPr>
        <w:t>6</w:t>
      </w:r>
      <w:r>
        <w:rPr>
          <w:snapToGrid w:val="0"/>
        </w:rPr>
        <w:t>.</w:t>
      </w:r>
      <w:r>
        <w:rPr>
          <w:snapToGrid w:val="0"/>
        </w:rPr>
        <w:tab/>
        <w:t>Issue of writ of execution</w:t>
      </w:r>
      <w:bookmarkEnd w:id="5851"/>
      <w:bookmarkEnd w:id="5852"/>
      <w:bookmarkEnd w:id="5853"/>
      <w:bookmarkEnd w:id="5854"/>
      <w:bookmarkEnd w:id="5855"/>
      <w:bookmarkEnd w:id="5856"/>
      <w:bookmarkEnd w:id="5857"/>
      <w:bookmarkEnd w:id="5858"/>
      <w:bookmarkEnd w:id="5859"/>
    </w:p>
    <w:p>
      <w:pPr>
        <w:pStyle w:val="Subsection"/>
        <w:rPr>
          <w:snapToGrid w:val="0"/>
        </w:rPr>
      </w:pPr>
      <w:r>
        <w:rPr>
          <w:snapToGrid w:val="0"/>
        </w:rPr>
        <w:tab/>
        <w:t>(1)</w:t>
      </w:r>
      <w:r>
        <w:rPr>
          <w:snapToGrid w:val="0"/>
        </w:rPr>
        <w:tab/>
        <w:t>A writ of execution is issued on its being sealed by the proper officer.</w:t>
      </w:r>
    </w:p>
    <w:p>
      <w:pPr>
        <w:pStyle w:val="Subsection"/>
        <w:rPr>
          <w:snapToGrid w:val="0"/>
        </w:rPr>
      </w:pPr>
      <w:r>
        <w:rPr>
          <w:snapToGrid w:val="0"/>
        </w:rPr>
        <w:tab/>
        <w:t>(2)</w:t>
      </w:r>
      <w:r>
        <w:rPr>
          <w:snapToGrid w:val="0"/>
        </w:rPr>
        <w:tab/>
        <w:t>Every writ of execution shall bear the date of the day on which it is issued.</w:t>
      </w:r>
    </w:p>
    <w:p>
      <w:pPr>
        <w:pStyle w:val="Subsection"/>
        <w:rPr>
          <w:snapToGrid w:val="0"/>
        </w:rPr>
      </w:pPr>
      <w:r>
        <w:rPr>
          <w:snapToGrid w:val="0"/>
        </w:rPr>
        <w:tab/>
        <w:t>(3)</w:t>
      </w:r>
      <w:r>
        <w:rPr>
          <w:snapToGrid w:val="0"/>
        </w:rPr>
        <w:tab/>
        <w:t>Before such a writ is issued the person presenting it shall file a copy thereof signed by or on behalf of the solicitor of the person entitled to execution, or by the person himself if he is acting in person.</w:t>
      </w:r>
    </w:p>
    <w:p>
      <w:pPr>
        <w:pStyle w:val="Subsection"/>
        <w:rPr>
          <w:snapToGrid w:val="0"/>
        </w:rPr>
      </w:pPr>
      <w:r>
        <w:rPr>
          <w:snapToGrid w:val="0"/>
        </w:rPr>
        <w:tab/>
        <w:t>(4)</w:t>
      </w:r>
      <w:r>
        <w:rPr>
          <w:snapToGrid w:val="0"/>
        </w:rPr>
        <w:tab/>
        <w:t>A writ of execution shall not be sealed unless at the time it is presented for sealing — </w:t>
      </w:r>
    </w:p>
    <w:p>
      <w:pPr>
        <w:pStyle w:val="Indenta"/>
        <w:rPr>
          <w:snapToGrid w:val="0"/>
        </w:rPr>
      </w:pPr>
      <w:r>
        <w:rPr>
          <w:snapToGrid w:val="0"/>
        </w:rPr>
        <w:tab/>
        <w:t>(a)</w:t>
      </w:r>
      <w:r>
        <w:rPr>
          <w:snapToGrid w:val="0"/>
        </w:rPr>
        <w:tab/>
        <w:t>the person presenting it produces the judgment or order on which the writ of execution is to issue or an office copy thereof, and where leave to issue the writ is required, the order granting such leave or an office copy thereof; and</w:t>
      </w:r>
    </w:p>
    <w:p>
      <w:pPr>
        <w:pStyle w:val="Indenta"/>
        <w:rPr>
          <w:snapToGrid w:val="0"/>
        </w:rPr>
      </w:pPr>
      <w:r>
        <w:rPr>
          <w:snapToGrid w:val="0"/>
        </w:rPr>
        <w:tab/>
        <w:t>(b)</w:t>
      </w:r>
      <w:r>
        <w:rPr>
          <w:snapToGrid w:val="0"/>
        </w:rPr>
        <w:tab/>
        <w:t>the officer authorised to seal the writ is satisfied that the proper time has elapsed to allow the writ of execution to issue.</w:t>
      </w:r>
    </w:p>
    <w:p>
      <w:pPr>
        <w:pStyle w:val="Heading5"/>
        <w:rPr>
          <w:snapToGrid w:val="0"/>
        </w:rPr>
      </w:pPr>
      <w:bookmarkStart w:id="5860" w:name="_Toc437921527"/>
      <w:bookmarkStart w:id="5861" w:name="_Toc483971987"/>
      <w:bookmarkStart w:id="5862" w:name="_Toc520885421"/>
      <w:bookmarkStart w:id="5863" w:name="_Toc61930819"/>
      <w:bookmarkStart w:id="5864" w:name="_Toc87853138"/>
      <w:bookmarkStart w:id="5865" w:name="_Toc102814239"/>
      <w:bookmarkStart w:id="5866" w:name="_Toc104945766"/>
      <w:bookmarkStart w:id="5867" w:name="_Toc153096221"/>
      <w:bookmarkStart w:id="5868" w:name="_Toc153097469"/>
      <w:r>
        <w:rPr>
          <w:rStyle w:val="CharSectno"/>
        </w:rPr>
        <w:t>7</w:t>
      </w:r>
      <w:r>
        <w:rPr>
          <w:snapToGrid w:val="0"/>
        </w:rPr>
        <w:t>.</w:t>
      </w:r>
      <w:r>
        <w:rPr>
          <w:snapToGrid w:val="0"/>
        </w:rPr>
        <w:tab/>
        <w:t>Indorsement of name and address</w:t>
      </w:r>
      <w:bookmarkEnd w:id="5860"/>
      <w:bookmarkEnd w:id="5861"/>
      <w:bookmarkEnd w:id="5862"/>
      <w:bookmarkEnd w:id="5863"/>
      <w:bookmarkEnd w:id="5864"/>
      <w:bookmarkEnd w:id="5865"/>
      <w:bookmarkEnd w:id="5866"/>
      <w:bookmarkEnd w:id="5867"/>
      <w:bookmarkEnd w:id="5868"/>
    </w:p>
    <w:p>
      <w:pPr>
        <w:pStyle w:val="Subsection"/>
        <w:rPr>
          <w:snapToGrid w:val="0"/>
        </w:rPr>
      </w:pPr>
      <w:r>
        <w:rPr>
          <w:snapToGrid w:val="0"/>
        </w:rPr>
        <w:tab/>
      </w:r>
      <w:r>
        <w:rPr>
          <w:snapToGrid w:val="0"/>
        </w:rPr>
        <w:tab/>
        <w:t>Every writ of execution shall be indorsed with the name and place of abode or office of business of the solicitor actually suing out the same, and when the solicitor actually suing out the writ shall sue out the same as agent for another solicitor, the name and place of abode of such other solicitor shall also be indorsed upon the writ; and in case no solicitor shall be employed to issue the writ, then it shall be indorsed with a memorandum expressing that the same has been sued out by the plaintiff or defendant in person, as the case may be, mentioning the city, or town, and also the name of the street (if any) and the number of the house (if any) of such plaintiff’s or defendant’s residence, or otherwise describing the plaintiff’s or defendant’s place of residence.</w:t>
      </w:r>
    </w:p>
    <w:p>
      <w:pPr>
        <w:pStyle w:val="Heading5"/>
        <w:rPr>
          <w:snapToGrid w:val="0"/>
        </w:rPr>
      </w:pPr>
      <w:bookmarkStart w:id="5869" w:name="_Toc437921528"/>
      <w:bookmarkStart w:id="5870" w:name="_Toc483971988"/>
      <w:bookmarkStart w:id="5871" w:name="_Toc520885422"/>
      <w:bookmarkStart w:id="5872" w:name="_Toc61930820"/>
      <w:bookmarkStart w:id="5873" w:name="_Toc87853139"/>
      <w:bookmarkStart w:id="5874" w:name="_Toc102814240"/>
      <w:bookmarkStart w:id="5875" w:name="_Toc104945767"/>
      <w:bookmarkStart w:id="5876" w:name="_Toc153096222"/>
      <w:bookmarkStart w:id="5877" w:name="_Toc153097470"/>
      <w:r>
        <w:rPr>
          <w:rStyle w:val="CharSectno"/>
        </w:rPr>
        <w:t>8</w:t>
      </w:r>
      <w:r>
        <w:rPr>
          <w:snapToGrid w:val="0"/>
        </w:rPr>
        <w:t>.</w:t>
      </w:r>
      <w:r>
        <w:rPr>
          <w:snapToGrid w:val="0"/>
        </w:rPr>
        <w:tab/>
        <w:t>Fees and expenses</w:t>
      </w:r>
      <w:bookmarkEnd w:id="5869"/>
      <w:bookmarkEnd w:id="5870"/>
      <w:bookmarkEnd w:id="5871"/>
      <w:bookmarkEnd w:id="5872"/>
      <w:bookmarkEnd w:id="5873"/>
      <w:bookmarkEnd w:id="5874"/>
      <w:bookmarkEnd w:id="5875"/>
      <w:bookmarkEnd w:id="5876"/>
      <w:bookmarkEnd w:id="5877"/>
    </w:p>
    <w:p>
      <w:pPr>
        <w:pStyle w:val="Subsection"/>
        <w:keepNext/>
        <w:keepLines/>
        <w:rPr>
          <w:snapToGrid w:val="0"/>
        </w:rPr>
      </w:pPr>
      <w:r>
        <w:rPr>
          <w:snapToGrid w:val="0"/>
        </w:rPr>
        <w:tab/>
        <w:t>(1)</w:t>
      </w:r>
      <w:r>
        <w:rPr>
          <w:snapToGrid w:val="0"/>
        </w:rPr>
        <w:tab/>
        <w:t>In every case of execution the party entitled to execution may levy the poundage, fees, and expenses (including the fixed charge for costs) of execution, over and above the sum recovered.</w:t>
      </w:r>
    </w:p>
    <w:p>
      <w:pPr>
        <w:pStyle w:val="Subsection"/>
        <w:rPr>
          <w:snapToGrid w:val="0"/>
        </w:rPr>
      </w:pPr>
      <w:r>
        <w:rPr>
          <w:snapToGrid w:val="0"/>
        </w:rPr>
        <w:tab/>
        <w:t>(2)</w:t>
      </w:r>
      <w:r>
        <w:rPr>
          <w:snapToGrid w:val="0"/>
        </w:rPr>
        <w:tab/>
        <w:t>In every case of execution against any freehold land or chattel real, or against any land, lease, mortgage or charge the party entitled to execution may, over and above the sum recovered, and in addition to the poundage fees and expenses mentioned in paragraph (1), levy the fees and expenses properly paid on registering the judgment or lodging the writ of fieri facias against the freehold land or chattel real, or against the land, lease, mortgage, or charge sought to be affected by the execution.</w:t>
      </w:r>
    </w:p>
    <w:p>
      <w:pPr>
        <w:pStyle w:val="Ednotesection"/>
      </w:pPr>
      <w:r>
        <w:t>[</w:t>
      </w:r>
      <w:r>
        <w:rPr>
          <w:b/>
        </w:rPr>
        <w:t>9.</w:t>
      </w:r>
      <w:r>
        <w:rPr>
          <w:b/>
        </w:rPr>
        <w:tab/>
      </w:r>
      <w:r>
        <w:t xml:space="preserve">Repealed in Gazette 15 Jun 1973 p. 2248.] </w:t>
      </w:r>
    </w:p>
    <w:p>
      <w:pPr>
        <w:pStyle w:val="Heading5"/>
        <w:rPr>
          <w:snapToGrid w:val="0"/>
        </w:rPr>
      </w:pPr>
      <w:bookmarkStart w:id="5878" w:name="_Toc437921529"/>
      <w:bookmarkStart w:id="5879" w:name="_Toc483971989"/>
      <w:bookmarkStart w:id="5880" w:name="_Toc520885423"/>
      <w:bookmarkStart w:id="5881" w:name="_Toc61930821"/>
      <w:bookmarkStart w:id="5882" w:name="_Toc87853140"/>
      <w:bookmarkStart w:id="5883" w:name="_Toc102814241"/>
      <w:bookmarkStart w:id="5884" w:name="_Toc104945768"/>
      <w:bookmarkStart w:id="5885" w:name="_Toc153096223"/>
      <w:bookmarkStart w:id="5886" w:name="_Toc153097471"/>
      <w:r>
        <w:rPr>
          <w:rStyle w:val="CharSectno"/>
        </w:rPr>
        <w:t>10</w:t>
      </w:r>
      <w:r>
        <w:rPr>
          <w:snapToGrid w:val="0"/>
        </w:rPr>
        <w:t>.</w:t>
      </w:r>
      <w:r>
        <w:rPr>
          <w:snapToGrid w:val="0"/>
        </w:rPr>
        <w:tab/>
        <w:t>Duration and renewal of writ of execution</w:t>
      </w:r>
      <w:bookmarkEnd w:id="5878"/>
      <w:bookmarkEnd w:id="5879"/>
      <w:bookmarkEnd w:id="5880"/>
      <w:bookmarkEnd w:id="5881"/>
      <w:bookmarkEnd w:id="5882"/>
      <w:bookmarkEnd w:id="5883"/>
      <w:bookmarkEnd w:id="5884"/>
      <w:bookmarkEnd w:id="5885"/>
      <w:bookmarkEnd w:id="5886"/>
    </w:p>
    <w:p>
      <w:pPr>
        <w:pStyle w:val="Subsection"/>
        <w:rPr>
          <w:snapToGrid w:val="0"/>
        </w:rPr>
      </w:pPr>
      <w:r>
        <w:rPr>
          <w:snapToGrid w:val="0"/>
        </w:rPr>
        <w:tab/>
        <w:t>(1)</w:t>
      </w:r>
      <w:r>
        <w:rPr>
          <w:snapToGrid w:val="0"/>
        </w:rPr>
        <w:tab/>
        <w:t>A writ of execution if unexecuted shall remain in force for one year only from its issue, unless renewed in the manner hereinafter provided: but such writ may, at any time before its expiration, by leave of the Court, be renewed by the party issuing it for one year from the date of such renewal, and so on from time to time during the continuance of the renewed writ, either by being marked with a seal of the Court bearing the date of the day, month, and year of such renewal, or by such party giving a written notice of renewal to the sheriff, signed by the party or his solicitor, and bearing the like seal of the Court; and a writ of execution so renewed shall have effect, and be entitled to priority, according to the time of the original delivery thereof to the sheriff.</w:t>
      </w:r>
    </w:p>
    <w:p>
      <w:pPr>
        <w:pStyle w:val="Subsection"/>
        <w:rPr>
          <w:snapToGrid w:val="0"/>
        </w:rPr>
      </w:pPr>
      <w:r>
        <w:rPr>
          <w:snapToGrid w:val="0"/>
        </w:rPr>
        <w:tab/>
        <w:t>(1A)</w:t>
      </w:r>
      <w:r>
        <w:rPr>
          <w:snapToGrid w:val="0"/>
        </w:rPr>
        <w:tab/>
        <w:t>The provisions of Order 3 Rule 5(2) do not apply to an application to extend the time prescribed by paragraph (1).</w:t>
      </w:r>
    </w:p>
    <w:p>
      <w:pPr>
        <w:pStyle w:val="Subsection"/>
        <w:rPr>
          <w:snapToGrid w:val="0"/>
        </w:rPr>
      </w:pPr>
      <w:r>
        <w:rPr>
          <w:snapToGrid w:val="0"/>
        </w:rPr>
        <w:tab/>
        <w:t>(2)</w:t>
      </w:r>
      <w:r>
        <w:rPr>
          <w:snapToGrid w:val="0"/>
        </w:rPr>
        <w:tab/>
        <w:t>The production of a writ of execution, or of the notice renewing the same, purporting to be marked with such seal as is mentioned in paragraph (1), showing the same to have been renewed, shall be sufficient evidence of its having been so renewed.</w:t>
      </w:r>
    </w:p>
    <w:p>
      <w:pPr>
        <w:pStyle w:val="Footnotesection"/>
      </w:pPr>
      <w:r>
        <w:tab/>
        <w:t xml:space="preserve">[Rule 10 amended in Gazette 15 Jun 1973 p. 2248.] </w:t>
      </w:r>
    </w:p>
    <w:p>
      <w:pPr>
        <w:pStyle w:val="Heading5"/>
        <w:rPr>
          <w:snapToGrid w:val="0"/>
        </w:rPr>
      </w:pPr>
      <w:bookmarkStart w:id="5887" w:name="_Toc437921530"/>
      <w:bookmarkStart w:id="5888" w:name="_Toc483971990"/>
      <w:bookmarkStart w:id="5889" w:name="_Toc520885424"/>
      <w:bookmarkStart w:id="5890" w:name="_Toc61930822"/>
      <w:bookmarkStart w:id="5891" w:name="_Toc87853141"/>
      <w:bookmarkStart w:id="5892" w:name="_Toc102814242"/>
      <w:bookmarkStart w:id="5893" w:name="_Toc104945769"/>
      <w:bookmarkStart w:id="5894" w:name="_Toc153096224"/>
      <w:bookmarkStart w:id="5895" w:name="_Toc153097472"/>
      <w:r>
        <w:rPr>
          <w:rStyle w:val="CharSectno"/>
        </w:rPr>
        <w:t>11</w:t>
      </w:r>
      <w:r>
        <w:rPr>
          <w:snapToGrid w:val="0"/>
        </w:rPr>
        <w:t>.</w:t>
      </w:r>
      <w:r>
        <w:rPr>
          <w:snapToGrid w:val="0"/>
        </w:rPr>
        <w:tab/>
        <w:t>Return to writ of execution</w:t>
      </w:r>
      <w:bookmarkEnd w:id="5887"/>
      <w:bookmarkEnd w:id="5888"/>
      <w:bookmarkEnd w:id="5889"/>
      <w:bookmarkEnd w:id="5890"/>
      <w:bookmarkEnd w:id="5891"/>
      <w:bookmarkEnd w:id="5892"/>
      <w:bookmarkEnd w:id="5893"/>
      <w:bookmarkEnd w:id="5894"/>
      <w:bookmarkEnd w:id="5895"/>
    </w:p>
    <w:p>
      <w:pPr>
        <w:pStyle w:val="Subsection"/>
        <w:rPr>
          <w:snapToGrid w:val="0"/>
        </w:rPr>
      </w:pPr>
      <w:r>
        <w:rPr>
          <w:snapToGrid w:val="0"/>
        </w:rPr>
        <w:tab/>
        <w:t>(1)</w:t>
      </w:r>
      <w:r>
        <w:rPr>
          <w:snapToGrid w:val="0"/>
        </w:rPr>
        <w:tab/>
        <w:t>A person at whose request a writ of execution is issued may serve a notice on the sheriff requiring him within the time specified in the notice (being not less than 7 days) to indorse on the writ a statement of the manner in which he has executed the writ and to send to that person a copy of the statement.</w:t>
      </w:r>
    </w:p>
    <w:p>
      <w:pPr>
        <w:pStyle w:val="Subsection"/>
        <w:rPr>
          <w:snapToGrid w:val="0"/>
        </w:rPr>
      </w:pPr>
      <w:r>
        <w:rPr>
          <w:snapToGrid w:val="0"/>
        </w:rPr>
        <w:tab/>
        <w:t>(2)</w:t>
      </w:r>
      <w:r>
        <w:rPr>
          <w:snapToGrid w:val="0"/>
        </w:rPr>
        <w:tab/>
        <w:t>If the sheriff fails to comply with such notice, the person serving it may apply to the Court for an order directing the sheriff to comply with the notice.</w:t>
      </w:r>
    </w:p>
    <w:p>
      <w:pPr>
        <w:pStyle w:val="Heading5"/>
        <w:spacing w:before="120"/>
        <w:rPr>
          <w:snapToGrid w:val="0"/>
        </w:rPr>
      </w:pPr>
      <w:bookmarkStart w:id="5896" w:name="_Toc437921531"/>
      <w:bookmarkStart w:id="5897" w:name="_Toc483971991"/>
      <w:bookmarkStart w:id="5898" w:name="_Toc520885425"/>
      <w:bookmarkStart w:id="5899" w:name="_Toc61930823"/>
      <w:bookmarkStart w:id="5900" w:name="_Toc87853142"/>
      <w:bookmarkStart w:id="5901" w:name="_Toc102814243"/>
      <w:bookmarkStart w:id="5902" w:name="_Toc104945770"/>
      <w:bookmarkStart w:id="5903" w:name="_Toc153096225"/>
      <w:bookmarkStart w:id="5904" w:name="_Toc153097473"/>
      <w:r>
        <w:rPr>
          <w:rStyle w:val="CharSectno"/>
        </w:rPr>
        <w:t>12</w:t>
      </w:r>
      <w:r>
        <w:rPr>
          <w:snapToGrid w:val="0"/>
        </w:rPr>
        <w:t>.</w:t>
      </w:r>
      <w:r>
        <w:rPr>
          <w:snapToGrid w:val="0"/>
        </w:rPr>
        <w:tab/>
        <w:t>Sheriff or party may apply for directions</w:t>
      </w:r>
      <w:bookmarkEnd w:id="5896"/>
      <w:bookmarkEnd w:id="5897"/>
      <w:bookmarkEnd w:id="5898"/>
      <w:bookmarkEnd w:id="5899"/>
      <w:bookmarkEnd w:id="5900"/>
      <w:bookmarkEnd w:id="5901"/>
      <w:bookmarkEnd w:id="5902"/>
      <w:bookmarkEnd w:id="5903"/>
      <w:bookmarkEnd w:id="5904"/>
      <w:r>
        <w:rPr>
          <w:snapToGrid w:val="0"/>
        </w:rPr>
        <w:t xml:space="preserve"> </w:t>
      </w:r>
    </w:p>
    <w:p>
      <w:pPr>
        <w:pStyle w:val="Subsection"/>
        <w:rPr>
          <w:snapToGrid w:val="0"/>
        </w:rPr>
      </w:pPr>
      <w:r>
        <w:rPr>
          <w:snapToGrid w:val="0"/>
        </w:rPr>
        <w:tab/>
        <w:t>(1)</w:t>
      </w:r>
      <w:r>
        <w:rPr>
          <w:snapToGrid w:val="0"/>
        </w:rPr>
        <w:tab/>
        <w:t>The sheriff or any party may apply to the Court for directions as to any question or matter arising in the enforcement of any order or judgment by a writ of execution, and on such application the Court may give such directions as the Court thinks fit.</w:t>
      </w:r>
    </w:p>
    <w:p>
      <w:pPr>
        <w:pStyle w:val="Subsection"/>
        <w:rPr>
          <w:snapToGrid w:val="0"/>
        </w:rPr>
      </w:pPr>
      <w:r>
        <w:rPr>
          <w:snapToGrid w:val="0"/>
        </w:rPr>
        <w:tab/>
        <w:t>(2)</w:t>
      </w:r>
      <w:r>
        <w:rPr>
          <w:snapToGrid w:val="0"/>
        </w:rPr>
        <w:tab/>
        <w:t>The right to apply for directions conferred by paragraph (1) extends to the sequestrators under a writ of sequestration.</w:t>
      </w:r>
    </w:p>
    <w:p>
      <w:pPr>
        <w:pStyle w:val="Heading5"/>
        <w:spacing w:before="120"/>
        <w:rPr>
          <w:snapToGrid w:val="0"/>
        </w:rPr>
      </w:pPr>
      <w:bookmarkStart w:id="5905" w:name="_Toc437921532"/>
      <w:bookmarkStart w:id="5906" w:name="_Toc483971992"/>
      <w:bookmarkStart w:id="5907" w:name="_Toc520885426"/>
      <w:bookmarkStart w:id="5908" w:name="_Toc61930824"/>
      <w:bookmarkStart w:id="5909" w:name="_Toc87853143"/>
      <w:bookmarkStart w:id="5910" w:name="_Toc102814244"/>
      <w:bookmarkStart w:id="5911" w:name="_Toc104945771"/>
      <w:bookmarkStart w:id="5912" w:name="_Toc153096226"/>
      <w:bookmarkStart w:id="5913" w:name="_Toc153097474"/>
      <w:r>
        <w:rPr>
          <w:rStyle w:val="CharSectno"/>
        </w:rPr>
        <w:t>13</w:t>
      </w:r>
      <w:r>
        <w:rPr>
          <w:snapToGrid w:val="0"/>
        </w:rPr>
        <w:t>.</w:t>
      </w:r>
      <w:r>
        <w:rPr>
          <w:snapToGrid w:val="0"/>
        </w:rPr>
        <w:tab/>
        <w:t>Power to stay execution</w:t>
      </w:r>
      <w:bookmarkEnd w:id="5905"/>
      <w:bookmarkEnd w:id="5906"/>
      <w:bookmarkEnd w:id="5907"/>
      <w:bookmarkEnd w:id="5908"/>
      <w:bookmarkEnd w:id="5909"/>
      <w:bookmarkEnd w:id="5910"/>
      <w:bookmarkEnd w:id="5911"/>
      <w:bookmarkEnd w:id="5912"/>
      <w:bookmarkEnd w:id="5913"/>
    </w:p>
    <w:p>
      <w:pPr>
        <w:pStyle w:val="Subsection"/>
        <w:rPr>
          <w:snapToGrid w:val="0"/>
        </w:rPr>
      </w:pPr>
      <w:r>
        <w:rPr>
          <w:snapToGrid w:val="0"/>
        </w:rPr>
        <w:tab/>
        <w:t>(1)</w:t>
      </w:r>
      <w:r>
        <w:rPr>
          <w:snapToGrid w:val="0"/>
        </w:rPr>
        <w:tab/>
        <w:t>The Court, if satisfied by the judgment debtor or other person liable to execution under a judgment or order — </w:t>
      </w:r>
    </w:p>
    <w:p>
      <w:pPr>
        <w:pStyle w:val="Indenta"/>
        <w:rPr>
          <w:snapToGrid w:val="0"/>
        </w:rPr>
      </w:pPr>
      <w:r>
        <w:rPr>
          <w:snapToGrid w:val="0"/>
        </w:rPr>
        <w:tab/>
        <w:t>(a)</w:t>
      </w:r>
      <w:r>
        <w:rPr>
          <w:snapToGrid w:val="0"/>
        </w:rPr>
        <w:tab/>
        <w:t>that by reason of special circumstances it is inexpedient to enforce the judgment or order; or</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that if the judgment or order is for the payment of money, the applicant is unable from any cause to pay the money,</w:t>
      </w:r>
    </w:p>
    <w:p>
      <w:pPr>
        <w:pStyle w:val="Subsection"/>
        <w:rPr>
          <w:snapToGrid w:val="0"/>
        </w:rPr>
      </w:pPr>
      <w:r>
        <w:rPr>
          <w:snapToGrid w:val="0"/>
        </w:rPr>
        <w:tab/>
      </w:r>
      <w:r>
        <w:rPr>
          <w:snapToGrid w:val="0"/>
        </w:rPr>
        <w:tab/>
        <w:t>may stay the execution for such period and on such terms as the Court thinks fit.</w:t>
      </w:r>
    </w:p>
    <w:p>
      <w:pPr>
        <w:pStyle w:val="Subsection"/>
        <w:rPr>
          <w:snapToGrid w:val="0"/>
        </w:rPr>
      </w:pPr>
      <w:r>
        <w:rPr>
          <w:snapToGrid w:val="0"/>
        </w:rPr>
        <w:tab/>
        <w:t>(2)</w:t>
      </w:r>
      <w:r>
        <w:rPr>
          <w:snapToGrid w:val="0"/>
        </w:rPr>
        <w:tab/>
        <w:t>An application under this Rule which is not made at the time the judgment is given or the order made, must be made by summons supported by an affidavit of grounds, and may be so made although the applicant did not enter an appearance in the action.</w:t>
      </w:r>
    </w:p>
    <w:p>
      <w:pPr>
        <w:pStyle w:val="Subsection"/>
        <w:rPr>
          <w:snapToGrid w:val="0"/>
        </w:rPr>
      </w:pPr>
      <w:r>
        <w:rPr>
          <w:snapToGrid w:val="0"/>
        </w:rPr>
        <w:tab/>
        <w:t>(3)</w:t>
      </w:r>
      <w:r>
        <w:rPr>
          <w:snapToGrid w:val="0"/>
        </w:rPr>
        <w:tab/>
        <w:t>Where the application is made on the ground of the applicant’s inability to pay, the affidavit must disclose his income, assets and liabilities.</w:t>
      </w:r>
    </w:p>
    <w:p>
      <w:pPr>
        <w:pStyle w:val="Subsection"/>
        <w:rPr>
          <w:snapToGrid w:val="0"/>
        </w:rPr>
      </w:pPr>
      <w:r>
        <w:rPr>
          <w:snapToGrid w:val="0"/>
        </w:rPr>
        <w:tab/>
        <w:t>(4)</w:t>
      </w:r>
      <w:r>
        <w:rPr>
          <w:snapToGrid w:val="0"/>
        </w:rPr>
        <w:tab/>
        <w:t>The summons and a copy of the affidavit in support must be served on the party entitled to enforce the judgment or order 4 clear days before the return day.</w:t>
      </w:r>
    </w:p>
    <w:p>
      <w:pPr>
        <w:pStyle w:val="Subsection"/>
        <w:rPr>
          <w:snapToGrid w:val="0"/>
        </w:rPr>
      </w:pPr>
      <w:r>
        <w:rPr>
          <w:snapToGrid w:val="0"/>
        </w:rPr>
        <w:tab/>
        <w:t>(5)</w:t>
      </w:r>
      <w:r>
        <w:rPr>
          <w:snapToGrid w:val="0"/>
        </w:rPr>
        <w:tab/>
        <w:t>The Court by a subsequent order may vary or revoke any order staying execution made under this Rule.</w:t>
      </w:r>
    </w:p>
    <w:p>
      <w:pPr>
        <w:pStyle w:val="Footnotesection"/>
      </w:pPr>
      <w:r>
        <w:tab/>
        <w:t xml:space="preserve">[Rule 13 amended in Gazette 7 Feb 1992 p. 686.] </w:t>
      </w:r>
    </w:p>
    <w:p>
      <w:pPr>
        <w:pStyle w:val="Heading5"/>
        <w:rPr>
          <w:snapToGrid w:val="0"/>
        </w:rPr>
      </w:pPr>
      <w:bookmarkStart w:id="5914" w:name="_Toc437921533"/>
      <w:bookmarkStart w:id="5915" w:name="_Toc483971993"/>
      <w:bookmarkStart w:id="5916" w:name="_Toc520885427"/>
      <w:bookmarkStart w:id="5917" w:name="_Toc61930825"/>
      <w:bookmarkStart w:id="5918" w:name="_Toc87853144"/>
      <w:bookmarkStart w:id="5919" w:name="_Toc102814245"/>
      <w:bookmarkStart w:id="5920" w:name="_Toc104945772"/>
      <w:bookmarkStart w:id="5921" w:name="_Toc153096227"/>
      <w:bookmarkStart w:id="5922" w:name="_Toc153097475"/>
      <w:r>
        <w:rPr>
          <w:rStyle w:val="CharSectno"/>
        </w:rPr>
        <w:t>14</w:t>
      </w:r>
      <w:r>
        <w:rPr>
          <w:snapToGrid w:val="0"/>
        </w:rPr>
        <w:t>.</w:t>
      </w:r>
      <w:r>
        <w:rPr>
          <w:snapToGrid w:val="0"/>
        </w:rPr>
        <w:tab/>
        <w:t>Separate writs for money and costs</w:t>
      </w:r>
      <w:bookmarkEnd w:id="5914"/>
      <w:bookmarkEnd w:id="5915"/>
      <w:bookmarkEnd w:id="5916"/>
      <w:bookmarkEnd w:id="5917"/>
      <w:bookmarkEnd w:id="5918"/>
      <w:bookmarkEnd w:id="5919"/>
      <w:bookmarkEnd w:id="5920"/>
      <w:bookmarkEnd w:id="5921"/>
      <w:bookmarkEnd w:id="5922"/>
    </w:p>
    <w:p>
      <w:pPr>
        <w:pStyle w:val="Subsection"/>
        <w:rPr>
          <w:snapToGrid w:val="0"/>
        </w:rPr>
      </w:pPr>
      <w:r>
        <w:rPr>
          <w:snapToGrid w:val="0"/>
        </w:rPr>
        <w:tab/>
        <w:t>(1)</w:t>
      </w:r>
      <w:r>
        <w:rPr>
          <w:snapToGrid w:val="0"/>
        </w:rPr>
        <w:tab/>
        <w:t>Upon any judgment or order for the recovery or payment of a sum of money and costs, there may be, at the election of the party entitled thereto, either one writ or separate writs of execution for the recovery of the sum and for the recovery of the costs, but a second writ shall only be for costs and shall be issued not less than 8 days after the first writ.</w:t>
      </w:r>
    </w:p>
    <w:p>
      <w:pPr>
        <w:pStyle w:val="Subsection"/>
        <w:rPr>
          <w:snapToGrid w:val="0"/>
        </w:rPr>
      </w:pPr>
      <w:r>
        <w:rPr>
          <w:snapToGrid w:val="0"/>
        </w:rPr>
        <w:tab/>
        <w:t>(2)</w:t>
      </w:r>
      <w:r>
        <w:rPr>
          <w:snapToGrid w:val="0"/>
        </w:rPr>
        <w:tab/>
        <w:t>A party entitled to enforce a judgment or order for the recovery of or for the delivery of possession of any property (other than money) may if he so elects issue a separate writ of fieri facias to enforce payment of any damages or costs awarded to him by the judgment or order and interest.</w:t>
      </w:r>
    </w:p>
    <w:p>
      <w:pPr>
        <w:pStyle w:val="Heading5"/>
        <w:rPr>
          <w:snapToGrid w:val="0"/>
        </w:rPr>
      </w:pPr>
      <w:bookmarkStart w:id="5923" w:name="_Toc437921534"/>
      <w:bookmarkStart w:id="5924" w:name="_Toc483971994"/>
      <w:bookmarkStart w:id="5925" w:name="_Toc520885428"/>
      <w:bookmarkStart w:id="5926" w:name="_Toc61930826"/>
      <w:bookmarkStart w:id="5927" w:name="_Toc87853145"/>
      <w:bookmarkStart w:id="5928" w:name="_Toc102814246"/>
      <w:bookmarkStart w:id="5929" w:name="_Toc104945773"/>
      <w:bookmarkStart w:id="5930" w:name="_Toc153096228"/>
      <w:bookmarkStart w:id="5931" w:name="_Toc153097476"/>
      <w:r>
        <w:rPr>
          <w:rStyle w:val="CharSectno"/>
        </w:rPr>
        <w:t>15</w:t>
      </w:r>
      <w:r>
        <w:rPr>
          <w:snapToGrid w:val="0"/>
        </w:rPr>
        <w:t>.</w:t>
      </w:r>
      <w:r>
        <w:rPr>
          <w:snapToGrid w:val="0"/>
        </w:rPr>
        <w:tab/>
        <w:t>Order for sale otherwise than by auction</w:t>
      </w:r>
      <w:bookmarkEnd w:id="5923"/>
      <w:bookmarkEnd w:id="5924"/>
      <w:bookmarkEnd w:id="5925"/>
      <w:bookmarkEnd w:id="5926"/>
      <w:bookmarkEnd w:id="5927"/>
      <w:bookmarkEnd w:id="5928"/>
      <w:bookmarkEnd w:id="5929"/>
      <w:bookmarkEnd w:id="5930"/>
      <w:bookmarkEnd w:id="5931"/>
    </w:p>
    <w:p>
      <w:pPr>
        <w:pStyle w:val="Subsection"/>
        <w:rPr>
          <w:snapToGrid w:val="0"/>
        </w:rPr>
      </w:pPr>
      <w:r>
        <w:rPr>
          <w:snapToGrid w:val="0"/>
        </w:rPr>
        <w:tab/>
        <w:t>(1)</w:t>
      </w:r>
      <w:r>
        <w:rPr>
          <w:snapToGrid w:val="0"/>
        </w:rPr>
        <w:tab/>
        <w:t xml:space="preserve">An application for an order under section 124 of the Act that a sale under an execution may be made otherwise than by public auction may be made by the person at whose instance the writ of execution under which the sale is to be made was issued, or the person against whom the writ was issued (in this Rule called </w:t>
      </w:r>
      <w:r>
        <w:rPr>
          <w:b/>
          <w:snapToGrid w:val="0"/>
        </w:rPr>
        <w:t>“</w:t>
      </w:r>
      <w:r>
        <w:rPr>
          <w:rStyle w:val="CharDefText"/>
        </w:rPr>
        <w:t>the judgment debtor</w:t>
      </w:r>
      <w:r>
        <w:rPr>
          <w:b/>
          <w:snapToGrid w:val="0"/>
        </w:rPr>
        <w:t>”</w:t>
      </w:r>
      <w:r>
        <w:rPr>
          <w:snapToGrid w:val="0"/>
        </w:rPr>
        <w:t>), or the sheriff.</w:t>
      </w:r>
    </w:p>
    <w:p>
      <w:pPr>
        <w:pStyle w:val="Subsection"/>
        <w:rPr>
          <w:snapToGrid w:val="0"/>
        </w:rPr>
      </w:pPr>
      <w:r>
        <w:rPr>
          <w:snapToGrid w:val="0"/>
        </w:rPr>
        <w:tab/>
        <w:t>(2)</w:t>
      </w:r>
      <w:r>
        <w:rPr>
          <w:snapToGrid w:val="0"/>
        </w:rPr>
        <w:tab/>
        <w:t>The application must be made by summons and must be supported by an affidavit stating the grounds of the application and the evidence necessary to substantiate them.</w:t>
      </w:r>
    </w:p>
    <w:p>
      <w:pPr>
        <w:pStyle w:val="Subsection"/>
        <w:rPr>
          <w:snapToGrid w:val="0"/>
        </w:rPr>
      </w:pPr>
      <w:r>
        <w:rPr>
          <w:snapToGrid w:val="0"/>
        </w:rPr>
        <w:tab/>
        <w:t>(3)</w:t>
      </w:r>
      <w:r>
        <w:rPr>
          <w:snapToGrid w:val="0"/>
        </w:rPr>
        <w:tab/>
        <w:t xml:space="preserve">The sheriff (if he is not the applicant) must on the request of the applicant send to him a list (in this Rule called </w:t>
      </w:r>
      <w:r>
        <w:rPr>
          <w:b/>
          <w:snapToGrid w:val="0"/>
        </w:rPr>
        <w:t>“</w:t>
      </w:r>
      <w:r>
        <w:rPr>
          <w:rStyle w:val="CharDefText"/>
        </w:rPr>
        <w:t>the sheriff’s list</w:t>
      </w:r>
      <w:r>
        <w:rPr>
          <w:b/>
          <w:snapToGrid w:val="0"/>
        </w:rPr>
        <w:t>”</w:t>
      </w:r>
      <w:r>
        <w:rPr>
          <w:snapToGrid w:val="0"/>
        </w:rPr>
        <w:t>) of the names and addresses of every person at whose instance any other writ of execution against the goods of the judgment debtor has been issued and delivered to the sheriff.</w:t>
      </w:r>
    </w:p>
    <w:p>
      <w:pPr>
        <w:pStyle w:val="Subsection"/>
        <w:rPr>
          <w:snapToGrid w:val="0"/>
        </w:rPr>
      </w:pPr>
      <w:r>
        <w:rPr>
          <w:snapToGrid w:val="0"/>
        </w:rPr>
        <w:tab/>
        <w:t>(4)</w:t>
      </w:r>
      <w:r>
        <w:rPr>
          <w:snapToGrid w:val="0"/>
        </w:rPr>
        <w:tab/>
        <w:t>Where the sheriff is the applicant he must prepare the list mentioned in paragraph (3).</w:t>
      </w:r>
    </w:p>
    <w:p>
      <w:pPr>
        <w:pStyle w:val="Subsection"/>
        <w:rPr>
          <w:snapToGrid w:val="0"/>
        </w:rPr>
      </w:pPr>
      <w:r>
        <w:rPr>
          <w:snapToGrid w:val="0"/>
        </w:rPr>
        <w:tab/>
        <w:t>(5)</w:t>
      </w:r>
      <w:r>
        <w:rPr>
          <w:snapToGrid w:val="0"/>
        </w:rPr>
        <w:tab/>
        <w:t>Not less than 4 clear days before the summons is returnable, the applicant must serve the summons and a copy of the supporting affidavit on each of the other persons by whom the application might have been made, and on every person named in the sheriff’s list.</w:t>
      </w:r>
    </w:p>
    <w:p>
      <w:pPr>
        <w:pStyle w:val="Subsection"/>
        <w:rPr>
          <w:snapToGrid w:val="0"/>
        </w:rPr>
      </w:pPr>
      <w:r>
        <w:rPr>
          <w:snapToGrid w:val="0"/>
        </w:rPr>
        <w:tab/>
        <w:t>(6)</w:t>
      </w:r>
      <w:r>
        <w:rPr>
          <w:snapToGrid w:val="0"/>
        </w:rPr>
        <w:tab/>
        <w:t>On the hearing of the application the applicant must produce to the Court the sheriff’s list.</w:t>
      </w:r>
    </w:p>
    <w:p>
      <w:pPr>
        <w:pStyle w:val="Subsection"/>
        <w:rPr>
          <w:snapToGrid w:val="0"/>
        </w:rPr>
      </w:pPr>
      <w:r>
        <w:rPr>
          <w:snapToGrid w:val="0"/>
        </w:rPr>
        <w:tab/>
        <w:t>(7)</w:t>
      </w:r>
      <w:r>
        <w:rPr>
          <w:snapToGrid w:val="0"/>
        </w:rPr>
        <w:tab/>
        <w:t>Every person on whom the summons has been served may attend and be heard on the hearing of the application.</w:t>
      </w:r>
    </w:p>
    <w:p>
      <w:pPr>
        <w:pStyle w:val="Subsection"/>
        <w:rPr>
          <w:snapToGrid w:val="0"/>
        </w:rPr>
      </w:pPr>
      <w:r>
        <w:rPr>
          <w:snapToGrid w:val="0"/>
        </w:rPr>
        <w:tab/>
        <w:t>(8)</w:t>
      </w:r>
      <w:r>
        <w:rPr>
          <w:snapToGrid w:val="0"/>
        </w:rPr>
        <w:tab/>
        <w:t>The Court at the hearing of the summons may make such order as to the mode of sale as may be just.</w:t>
      </w:r>
    </w:p>
    <w:p>
      <w:pPr>
        <w:pStyle w:val="Subsection"/>
        <w:rPr>
          <w:snapToGrid w:val="0"/>
        </w:rPr>
      </w:pPr>
      <w:r>
        <w:rPr>
          <w:snapToGrid w:val="0"/>
        </w:rPr>
        <w:tab/>
        <w:t>(9)</w:t>
      </w:r>
      <w:r>
        <w:rPr>
          <w:snapToGrid w:val="0"/>
        </w:rPr>
        <w:tab/>
        <w:t xml:space="preserve">In this Rule the term </w:t>
      </w:r>
      <w:r>
        <w:rPr>
          <w:b/>
          <w:snapToGrid w:val="0"/>
        </w:rPr>
        <w:t>“</w:t>
      </w:r>
      <w:r>
        <w:rPr>
          <w:rStyle w:val="CharDefText"/>
        </w:rPr>
        <w:t>sheriff</w:t>
      </w:r>
      <w:r>
        <w:rPr>
          <w:b/>
          <w:snapToGrid w:val="0"/>
        </w:rPr>
        <w:t>”</w:t>
      </w:r>
      <w:r>
        <w:rPr>
          <w:snapToGrid w:val="0"/>
        </w:rPr>
        <w:t xml:space="preserve"> includes any officer charged with the execution of any writ of execution.</w:t>
      </w:r>
    </w:p>
    <w:p>
      <w:pPr>
        <w:pStyle w:val="Heading2"/>
        <w:rPr>
          <w:b w:val="0"/>
        </w:rPr>
      </w:pPr>
      <w:bookmarkStart w:id="5932" w:name="_Toc74019446"/>
      <w:bookmarkStart w:id="5933" w:name="_Toc75327843"/>
      <w:bookmarkStart w:id="5934" w:name="_Toc75941259"/>
      <w:bookmarkStart w:id="5935" w:name="_Toc80605498"/>
      <w:bookmarkStart w:id="5936" w:name="_Toc80608681"/>
      <w:bookmarkStart w:id="5937" w:name="_Toc81283454"/>
      <w:bookmarkStart w:id="5938" w:name="_Toc87853146"/>
      <w:bookmarkStart w:id="5939" w:name="_Toc101599475"/>
      <w:bookmarkStart w:id="5940" w:name="_Toc102560650"/>
      <w:bookmarkStart w:id="5941" w:name="_Toc102814247"/>
      <w:bookmarkStart w:id="5942" w:name="_Toc102990635"/>
      <w:bookmarkStart w:id="5943" w:name="_Toc104945774"/>
      <w:bookmarkStart w:id="5944" w:name="_Toc105492897"/>
      <w:bookmarkStart w:id="5945" w:name="_Toc153096229"/>
      <w:bookmarkStart w:id="5946" w:name="_Toc153097477"/>
      <w:r>
        <w:rPr>
          <w:rStyle w:val="CharPartNo"/>
        </w:rPr>
        <w:t>Order 48</w:t>
      </w:r>
      <w:bookmarkEnd w:id="5932"/>
      <w:bookmarkEnd w:id="5933"/>
      <w:bookmarkEnd w:id="5934"/>
      <w:bookmarkEnd w:id="5935"/>
      <w:bookmarkEnd w:id="5936"/>
      <w:bookmarkEnd w:id="5937"/>
      <w:bookmarkEnd w:id="5938"/>
      <w:bookmarkEnd w:id="5939"/>
      <w:bookmarkEnd w:id="5940"/>
      <w:bookmarkEnd w:id="5941"/>
      <w:bookmarkEnd w:id="5942"/>
      <w:bookmarkEnd w:id="5943"/>
      <w:bookmarkEnd w:id="5944"/>
      <w:r>
        <w:rPr>
          <w:rStyle w:val="CharDivNo"/>
        </w:rPr>
        <w:t> </w:t>
      </w:r>
      <w:r>
        <w:t>—</w:t>
      </w:r>
      <w:r>
        <w:rPr>
          <w:rStyle w:val="CharDivText"/>
        </w:rPr>
        <w:t> </w:t>
      </w:r>
      <w:bookmarkStart w:id="5947" w:name="_Toc80608682"/>
      <w:bookmarkStart w:id="5948" w:name="_Toc81283455"/>
      <w:bookmarkStart w:id="5949" w:name="_Toc87853147"/>
      <w:r>
        <w:rPr>
          <w:rStyle w:val="CharPartText"/>
        </w:rPr>
        <w:t>Examination of judgment debtors, etc.</w:t>
      </w:r>
      <w:bookmarkEnd w:id="5945"/>
      <w:bookmarkEnd w:id="5946"/>
      <w:bookmarkEnd w:id="5947"/>
      <w:bookmarkEnd w:id="5948"/>
      <w:bookmarkEnd w:id="5949"/>
    </w:p>
    <w:p>
      <w:pPr>
        <w:pStyle w:val="Heading5"/>
        <w:rPr>
          <w:snapToGrid w:val="0"/>
        </w:rPr>
      </w:pPr>
      <w:bookmarkStart w:id="5950" w:name="_Toc437921535"/>
      <w:bookmarkStart w:id="5951" w:name="_Toc483971995"/>
      <w:bookmarkStart w:id="5952" w:name="_Toc520885429"/>
      <w:bookmarkStart w:id="5953" w:name="_Toc61930827"/>
      <w:bookmarkStart w:id="5954" w:name="_Toc87853148"/>
      <w:bookmarkStart w:id="5955" w:name="_Toc102814248"/>
      <w:bookmarkStart w:id="5956" w:name="_Toc104945775"/>
      <w:bookmarkStart w:id="5957" w:name="_Toc153096230"/>
      <w:bookmarkStart w:id="5958" w:name="_Toc153097478"/>
      <w:r>
        <w:rPr>
          <w:rStyle w:val="CharSectno"/>
        </w:rPr>
        <w:t>1</w:t>
      </w:r>
      <w:r>
        <w:rPr>
          <w:snapToGrid w:val="0"/>
        </w:rPr>
        <w:t>.</w:t>
      </w:r>
      <w:r>
        <w:rPr>
          <w:snapToGrid w:val="0"/>
        </w:rPr>
        <w:tab/>
        <w:t>Order for examination</w:t>
      </w:r>
      <w:bookmarkEnd w:id="5950"/>
      <w:bookmarkEnd w:id="5951"/>
      <w:bookmarkEnd w:id="5952"/>
      <w:bookmarkEnd w:id="5953"/>
      <w:bookmarkEnd w:id="5954"/>
      <w:bookmarkEnd w:id="5955"/>
      <w:bookmarkEnd w:id="5956"/>
      <w:bookmarkEnd w:id="5957"/>
      <w:bookmarkEnd w:id="5958"/>
    </w:p>
    <w:p>
      <w:pPr>
        <w:pStyle w:val="Subsection"/>
        <w:rPr>
          <w:snapToGrid w:val="0"/>
        </w:rPr>
      </w:pPr>
      <w:r>
        <w:rPr>
          <w:snapToGrid w:val="0"/>
        </w:rPr>
        <w:tab/>
        <w:t>(1)</w:t>
      </w:r>
      <w:r>
        <w:rPr>
          <w:snapToGrid w:val="0"/>
        </w:rPr>
        <w:tab/>
        <w:t>Where a judgment or order is for the payment of money, the party entitled to enforce it may apply ex parte to the Court for an order that the debtor liable under the judgment or order, or if the debtor is a body corporate, an officer thereof, attend before a Judge or an officer of the Court and be orally examined as to the questions — </w:t>
      </w:r>
    </w:p>
    <w:p>
      <w:pPr>
        <w:pStyle w:val="Indenta"/>
        <w:rPr>
          <w:snapToGrid w:val="0"/>
        </w:rPr>
      </w:pPr>
      <w:r>
        <w:rPr>
          <w:snapToGrid w:val="0"/>
        </w:rPr>
        <w:tab/>
        <w:t>(a)</w:t>
      </w:r>
      <w:r>
        <w:rPr>
          <w:snapToGrid w:val="0"/>
        </w:rPr>
        <w:tab/>
        <w:t>whether any and, if so, what debts are owing to the debtor; and</w:t>
      </w:r>
    </w:p>
    <w:p>
      <w:pPr>
        <w:pStyle w:val="Indenta"/>
        <w:rPr>
          <w:snapToGrid w:val="0"/>
        </w:rPr>
      </w:pPr>
      <w:r>
        <w:rPr>
          <w:snapToGrid w:val="0"/>
        </w:rPr>
        <w:tab/>
        <w:t>(b)</w:t>
      </w:r>
      <w:r>
        <w:rPr>
          <w:snapToGrid w:val="0"/>
        </w:rPr>
        <w:tab/>
        <w:t>whether the debtor has any and what other property or means of satisfying the judgment or order,</w:t>
      </w:r>
    </w:p>
    <w:p>
      <w:pPr>
        <w:pStyle w:val="Subsection"/>
        <w:rPr>
          <w:snapToGrid w:val="0"/>
        </w:rPr>
      </w:pPr>
      <w:r>
        <w:rPr>
          <w:snapToGrid w:val="0"/>
        </w:rPr>
        <w:tab/>
      </w:r>
      <w:r>
        <w:rPr>
          <w:snapToGrid w:val="0"/>
        </w:rPr>
        <w:tab/>
        <w:t>and the Court may make an order for the attendance and examination of the debtor or any other person, and for the production or impounding of any books or documents in the possession of the debtor relevant to the questions aforesaid at the time and place appointed for the examination.</w:t>
      </w:r>
    </w:p>
    <w:p>
      <w:pPr>
        <w:pStyle w:val="Subsection"/>
        <w:rPr>
          <w:snapToGrid w:val="0"/>
        </w:rPr>
      </w:pPr>
      <w:r>
        <w:rPr>
          <w:snapToGrid w:val="0"/>
        </w:rPr>
        <w:tab/>
        <w:t>(2)</w:t>
      </w:r>
      <w:r>
        <w:rPr>
          <w:snapToGrid w:val="0"/>
        </w:rPr>
        <w:tab/>
        <w:t>An order made under this Rule must be served personally on the debtor and on any officer of a body corporate ordered to attend for examination.</w:t>
      </w:r>
    </w:p>
    <w:p>
      <w:pPr>
        <w:pStyle w:val="Subsection"/>
        <w:rPr>
          <w:snapToGrid w:val="0"/>
        </w:rPr>
      </w:pPr>
      <w:r>
        <w:rPr>
          <w:snapToGrid w:val="0"/>
        </w:rPr>
        <w:tab/>
        <w:t>(3)</w:t>
      </w:r>
      <w:r>
        <w:rPr>
          <w:snapToGrid w:val="0"/>
        </w:rPr>
        <w:tab/>
        <w:t>Any difficulty arising under an examination under this Rule before an officer of the Court, including any dispute as to the obligation of the person being examined to answer any questions put to him, may be summarily referred to a Judge who may determine it or give such directions for determining it as he thinks fit.</w:t>
      </w:r>
    </w:p>
    <w:p>
      <w:pPr>
        <w:pStyle w:val="Subsection"/>
        <w:rPr>
          <w:snapToGrid w:val="0"/>
        </w:rPr>
      </w:pPr>
      <w:r>
        <w:rPr>
          <w:snapToGrid w:val="0"/>
        </w:rPr>
        <w:tab/>
        <w:t>(4)</w:t>
      </w:r>
      <w:r>
        <w:rPr>
          <w:snapToGrid w:val="0"/>
        </w:rPr>
        <w:tab/>
        <w:t xml:space="preserve">In this Rule the term </w:t>
      </w:r>
      <w:r>
        <w:rPr>
          <w:b/>
          <w:snapToGrid w:val="0"/>
        </w:rPr>
        <w:t>“</w:t>
      </w:r>
      <w:r>
        <w:rPr>
          <w:rStyle w:val="CharDefText"/>
        </w:rPr>
        <w:t>Officer</w:t>
      </w:r>
      <w:r>
        <w:rPr>
          <w:b/>
          <w:snapToGrid w:val="0"/>
        </w:rPr>
        <w:t>”</w:t>
      </w:r>
      <w:r>
        <w:rPr>
          <w:snapToGrid w:val="0"/>
        </w:rPr>
        <w:t xml:space="preserve"> in relation to a body corporate includes a former officer of the body corporate.</w:t>
      </w:r>
    </w:p>
    <w:p>
      <w:pPr>
        <w:pStyle w:val="Heading5"/>
        <w:rPr>
          <w:snapToGrid w:val="0"/>
        </w:rPr>
      </w:pPr>
      <w:bookmarkStart w:id="5959" w:name="_Toc437921536"/>
      <w:bookmarkStart w:id="5960" w:name="_Toc483971996"/>
      <w:bookmarkStart w:id="5961" w:name="_Toc520885430"/>
      <w:bookmarkStart w:id="5962" w:name="_Toc61930828"/>
      <w:bookmarkStart w:id="5963" w:name="_Toc87853149"/>
      <w:bookmarkStart w:id="5964" w:name="_Toc102814249"/>
      <w:bookmarkStart w:id="5965" w:name="_Toc104945776"/>
      <w:bookmarkStart w:id="5966" w:name="_Toc153096231"/>
      <w:bookmarkStart w:id="5967" w:name="_Toc153097479"/>
      <w:r>
        <w:rPr>
          <w:rStyle w:val="CharSectno"/>
        </w:rPr>
        <w:t>2</w:t>
      </w:r>
      <w:r>
        <w:rPr>
          <w:snapToGrid w:val="0"/>
        </w:rPr>
        <w:t>.</w:t>
      </w:r>
      <w:r>
        <w:rPr>
          <w:snapToGrid w:val="0"/>
        </w:rPr>
        <w:tab/>
        <w:t>Difficulty in enforcing judgment</w:t>
      </w:r>
      <w:bookmarkEnd w:id="5959"/>
      <w:bookmarkEnd w:id="5960"/>
      <w:bookmarkEnd w:id="5961"/>
      <w:bookmarkEnd w:id="5962"/>
      <w:bookmarkEnd w:id="5963"/>
      <w:bookmarkEnd w:id="5964"/>
      <w:bookmarkEnd w:id="5965"/>
      <w:bookmarkEnd w:id="5966"/>
      <w:bookmarkEnd w:id="5967"/>
    </w:p>
    <w:p>
      <w:pPr>
        <w:pStyle w:val="Subsection"/>
        <w:rPr>
          <w:snapToGrid w:val="0"/>
        </w:rPr>
      </w:pPr>
      <w:r>
        <w:rPr>
          <w:snapToGrid w:val="0"/>
        </w:rPr>
        <w:tab/>
      </w:r>
      <w:r>
        <w:rPr>
          <w:snapToGrid w:val="0"/>
        </w:rPr>
        <w:tab/>
        <w:t>Where, in the case of a judgment or order, other than a judgment or order for the payment of money, a difficulty arises in or about its execution or enforcement, the Court may make an order under Rule 1 for the attendance of the party liable to satisfy the judgment or order and for his examination on such questions as may be specified in the order, and Rule 1 shall apply accordingly with the necessary modifications.</w:t>
      </w:r>
    </w:p>
    <w:p>
      <w:pPr>
        <w:pStyle w:val="Heading5"/>
        <w:rPr>
          <w:snapToGrid w:val="0"/>
        </w:rPr>
      </w:pPr>
      <w:bookmarkStart w:id="5968" w:name="_Toc437921537"/>
      <w:bookmarkStart w:id="5969" w:name="_Toc483971997"/>
      <w:bookmarkStart w:id="5970" w:name="_Toc520885431"/>
      <w:bookmarkStart w:id="5971" w:name="_Toc61930829"/>
      <w:bookmarkStart w:id="5972" w:name="_Toc87853150"/>
      <w:bookmarkStart w:id="5973" w:name="_Toc102814250"/>
      <w:bookmarkStart w:id="5974" w:name="_Toc104945777"/>
      <w:bookmarkStart w:id="5975" w:name="_Toc153096232"/>
      <w:bookmarkStart w:id="5976" w:name="_Toc153097480"/>
      <w:r>
        <w:rPr>
          <w:rStyle w:val="CharSectno"/>
        </w:rPr>
        <w:t>3</w:t>
      </w:r>
      <w:r>
        <w:rPr>
          <w:snapToGrid w:val="0"/>
        </w:rPr>
        <w:t>.</w:t>
      </w:r>
      <w:r>
        <w:rPr>
          <w:snapToGrid w:val="0"/>
        </w:rPr>
        <w:tab/>
        <w:t>Examination to be recorded</w:t>
      </w:r>
      <w:bookmarkEnd w:id="5968"/>
      <w:bookmarkEnd w:id="5969"/>
      <w:bookmarkEnd w:id="5970"/>
      <w:bookmarkEnd w:id="5971"/>
      <w:bookmarkEnd w:id="5972"/>
      <w:bookmarkEnd w:id="5973"/>
      <w:bookmarkEnd w:id="5974"/>
      <w:bookmarkEnd w:id="5975"/>
      <w:bookmarkEnd w:id="5976"/>
    </w:p>
    <w:p>
      <w:pPr>
        <w:pStyle w:val="Subsection"/>
        <w:rPr>
          <w:snapToGrid w:val="0"/>
        </w:rPr>
      </w:pPr>
      <w:r>
        <w:rPr>
          <w:snapToGrid w:val="0"/>
        </w:rPr>
        <w:tab/>
      </w:r>
      <w:r>
        <w:rPr>
          <w:snapToGrid w:val="0"/>
        </w:rPr>
        <w:tab/>
        <w:t>It is the duty of the officer conducting the examination to take down, or cause to be taken down, in writing the statement made by the debtor or other person at an examination under this Order, and to read it to him, and request him to sign it, and if he refuses to sign the statement the officer shall sign it.</w:t>
      </w:r>
    </w:p>
    <w:p>
      <w:pPr>
        <w:pStyle w:val="Heading5"/>
        <w:rPr>
          <w:snapToGrid w:val="0"/>
        </w:rPr>
      </w:pPr>
      <w:bookmarkStart w:id="5977" w:name="_Toc437921538"/>
      <w:bookmarkStart w:id="5978" w:name="_Toc483971998"/>
      <w:bookmarkStart w:id="5979" w:name="_Toc520885432"/>
      <w:bookmarkStart w:id="5980" w:name="_Toc61930830"/>
      <w:bookmarkStart w:id="5981" w:name="_Toc87853151"/>
      <w:bookmarkStart w:id="5982" w:name="_Toc102814251"/>
      <w:bookmarkStart w:id="5983" w:name="_Toc104945778"/>
      <w:bookmarkStart w:id="5984" w:name="_Toc153096233"/>
      <w:bookmarkStart w:id="5985" w:name="_Toc153097481"/>
      <w:r>
        <w:rPr>
          <w:rStyle w:val="CharSectno"/>
        </w:rPr>
        <w:t>4</w:t>
      </w:r>
      <w:r>
        <w:rPr>
          <w:snapToGrid w:val="0"/>
        </w:rPr>
        <w:t>.</w:t>
      </w:r>
      <w:r>
        <w:rPr>
          <w:snapToGrid w:val="0"/>
        </w:rPr>
        <w:tab/>
        <w:t>Costs</w:t>
      </w:r>
      <w:bookmarkEnd w:id="5977"/>
      <w:bookmarkEnd w:id="5978"/>
      <w:bookmarkEnd w:id="5979"/>
      <w:bookmarkEnd w:id="5980"/>
      <w:bookmarkEnd w:id="5981"/>
      <w:bookmarkEnd w:id="5982"/>
      <w:bookmarkEnd w:id="5983"/>
      <w:bookmarkEnd w:id="5984"/>
      <w:bookmarkEnd w:id="5985"/>
    </w:p>
    <w:p>
      <w:pPr>
        <w:pStyle w:val="Subsection"/>
        <w:rPr>
          <w:snapToGrid w:val="0"/>
        </w:rPr>
      </w:pPr>
      <w:r>
        <w:rPr>
          <w:snapToGrid w:val="0"/>
        </w:rPr>
        <w:tab/>
      </w:r>
      <w:r>
        <w:rPr>
          <w:snapToGrid w:val="0"/>
        </w:rPr>
        <w:tab/>
        <w:t>The costs of any application under Rules 1 and 2 and of any proceedings arising therefrom or incidental thereto shall be in the discretion of the Court, or in the discretion of the officer conducting the examination, if the Court shall so direct.</w:t>
      </w:r>
    </w:p>
    <w:p>
      <w:pPr>
        <w:pStyle w:val="Heading2"/>
        <w:rPr>
          <w:b w:val="0"/>
        </w:rPr>
      </w:pPr>
      <w:bookmarkStart w:id="5986" w:name="_Toc74019451"/>
      <w:bookmarkStart w:id="5987" w:name="_Toc75327848"/>
      <w:bookmarkStart w:id="5988" w:name="_Toc75941264"/>
      <w:bookmarkStart w:id="5989" w:name="_Toc80605503"/>
      <w:bookmarkStart w:id="5990" w:name="_Toc80608687"/>
      <w:bookmarkStart w:id="5991" w:name="_Toc81283460"/>
      <w:bookmarkStart w:id="5992" w:name="_Toc87853152"/>
      <w:bookmarkStart w:id="5993" w:name="_Toc101599480"/>
      <w:bookmarkStart w:id="5994" w:name="_Toc102560655"/>
      <w:bookmarkStart w:id="5995" w:name="_Toc102814252"/>
      <w:bookmarkStart w:id="5996" w:name="_Toc102990640"/>
      <w:bookmarkStart w:id="5997" w:name="_Toc104945779"/>
      <w:bookmarkStart w:id="5998" w:name="_Toc105492902"/>
      <w:bookmarkStart w:id="5999" w:name="_Toc153096234"/>
      <w:bookmarkStart w:id="6000" w:name="_Toc153097482"/>
      <w:r>
        <w:rPr>
          <w:rStyle w:val="CharPartNo"/>
        </w:rPr>
        <w:t>Order 49</w:t>
      </w:r>
      <w:bookmarkEnd w:id="5986"/>
      <w:bookmarkEnd w:id="5987"/>
      <w:bookmarkEnd w:id="5988"/>
      <w:bookmarkEnd w:id="5989"/>
      <w:bookmarkEnd w:id="5990"/>
      <w:bookmarkEnd w:id="5991"/>
      <w:bookmarkEnd w:id="5992"/>
      <w:bookmarkEnd w:id="5993"/>
      <w:bookmarkEnd w:id="5994"/>
      <w:bookmarkEnd w:id="5995"/>
      <w:bookmarkEnd w:id="5996"/>
      <w:bookmarkEnd w:id="5997"/>
      <w:bookmarkEnd w:id="5998"/>
      <w:r>
        <w:rPr>
          <w:rStyle w:val="CharDivNo"/>
        </w:rPr>
        <w:t> </w:t>
      </w:r>
      <w:r>
        <w:t>—</w:t>
      </w:r>
      <w:r>
        <w:rPr>
          <w:rStyle w:val="CharDivText"/>
        </w:rPr>
        <w:t> </w:t>
      </w:r>
      <w:bookmarkStart w:id="6001" w:name="_Toc80608688"/>
      <w:bookmarkStart w:id="6002" w:name="_Toc81283461"/>
      <w:bookmarkStart w:id="6003" w:name="_Toc87853153"/>
      <w:r>
        <w:rPr>
          <w:rStyle w:val="CharPartText"/>
        </w:rPr>
        <w:t>Attachment of debts</w:t>
      </w:r>
      <w:bookmarkEnd w:id="5999"/>
      <w:bookmarkEnd w:id="6000"/>
      <w:bookmarkEnd w:id="6001"/>
      <w:bookmarkEnd w:id="6002"/>
      <w:bookmarkEnd w:id="6003"/>
    </w:p>
    <w:p>
      <w:pPr>
        <w:pStyle w:val="Heading5"/>
        <w:rPr>
          <w:snapToGrid w:val="0"/>
        </w:rPr>
      </w:pPr>
      <w:bookmarkStart w:id="6004" w:name="_Toc437921539"/>
      <w:bookmarkStart w:id="6005" w:name="_Toc483971999"/>
      <w:bookmarkStart w:id="6006" w:name="_Toc520885433"/>
      <w:bookmarkStart w:id="6007" w:name="_Toc61930831"/>
      <w:bookmarkStart w:id="6008" w:name="_Toc87853154"/>
      <w:bookmarkStart w:id="6009" w:name="_Toc102814253"/>
      <w:bookmarkStart w:id="6010" w:name="_Toc104945780"/>
      <w:bookmarkStart w:id="6011" w:name="_Toc153096235"/>
      <w:bookmarkStart w:id="6012" w:name="_Toc153097483"/>
      <w:r>
        <w:rPr>
          <w:rStyle w:val="CharSectno"/>
        </w:rPr>
        <w:t>1</w:t>
      </w:r>
      <w:r>
        <w:rPr>
          <w:snapToGrid w:val="0"/>
        </w:rPr>
        <w:t>.</w:t>
      </w:r>
      <w:r>
        <w:rPr>
          <w:snapToGrid w:val="0"/>
        </w:rPr>
        <w:tab/>
        <w:t xml:space="preserve">Section 126 of the </w:t>
      </w:r>
      <w:r>
        <w:rPr>
          <w:i/>
          <w:snapToGrid w:val="0"/>
        </w:rPr>
        <w:t xml:space="preserve">Supreme Court Act 1935 </w:t>
      </w:r>
      <w:r>
        <w:rPr>
          <w:snapToGrid w:val="0"/>
        </w:rPr>
        <w:t>to be referred to</w:t>
      </w:r>
      <w:bookmarkEnd w:id="6004"/>
      <w:bookmarkEnd w:id="6005"/>
      <w:bookmarkEnd w:id="6006"/>
      <w:bookmarkEnd w:id="6007"/>
      <w:bookmarkEnd w:id="6008"/>
      <w:bookmarkEnd w:id="6009"/>
      <w:bookmarkEnd w:id="6010"/>
      <w:bookmarkEnd w:id="6011"/>
      <w:bookmarkEnd w:id="6012"/>
      <w:r>
        <w:rPr>
          <w:snapToGrid w:val="0"/>
        </w:rPr>
        <w:t xml:space="preserve"> </w:t>
      </w:r>
    </w:p>
    <w:p>
      <w:pPr>
        <w:pStyle w:val="Subsection"/>
        <w:rPr>
          <w:snapToGrid w:val="0"/>
        </w:rPr>
      </w:pPr>
      <w:r>
        <w:rPr>
          <w:snapToGrid w:val="0"/>
        </w:rPr>
        <w:tab/>
      </w:r>
      <w:r>
        <w:rPr>
          <w:snapToGrid w:val="0"/>
        </w:rPr>
        <w:tab/>
        <w:t>Save as appears in these Rules the practice and procedure relating to the attachment of debts is contained in section 126 of the Act.</w:t>
      </w:r>
    </w:p>
    <w:p>
      <w:pPr>
        <w:pStyle w:val="Heading5"/>
        <w:rPr>
          <w:snapToGrid w:val="0"/>
        </w:rPr>
      </w:pPr>
      <w:bookmarkStart w:id="6013" w:name="_Toc437921540"/>
      <w:bookmarkStart w:id="6014" w:name="_Toc483972000"/>
      <w:bookmarkStart w:id="6015" w:name="_Toc520885434"/>
      <w:bookmarkStart w:id="6016" w:name="_Toc61930832"/>
      <w:bookmarkStart w:id="6017" w:name="_Toc87853155"/>
      <w:bookmarkStart w:id="6018" w:name="_Toc102814254"/>
      <w:bookmarkStart w:id="6019" w:name="_Toc104945781"/>
      <w:bookmarkStart w:id="6020" w:name="_Toc153096236"/>
      <w:bookmarkStart w:id="6021" w:name="_Toc153097484"/>
      <w:r>
        <w:rPr>
          <w:rStyle w:val="CharSectno"/>
        </w:rPr>
        <w:t>2</w:t>
      </w:r>
      <w:r>
        <w:rPr>
          <w:snapToGrid w:val="0"/>
        </w:rPr>
        <w:t>.</w:t>
      </w:r>
      <w:r>
        <w:rPr>
          <w:snapToGrid w:val="0"/>
        </w:rPr>
        <w:tab/>
        <w:t>Service of order to show cause</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r>
      <w:r>
        <w:rPr>
          <w:snapToGrid w:val="0"/>
        </w:rPr>
        <w:tab/>
        <w:t>An order nisi under section 126(3) of the Act ordering a garnishee to appear to show cause shall be in Form No. 53 and must at least 7 days before the time appointed thereby for the further consideration of the matter, be served — </w:t>
      </w:r>
    </w:p>
    <w:p>
      <w:pPr>
        <w:pStyle w:val="Indenta"/>
        <w:rPr>
          <w:snapToGrid w:val="0"/>
        </w:rPr>
      </w:pPr>
      <w:r>
        <w:rPr>
          <w:snapToGrid w:val="0"/>
        </w:rPr>
        <w:tab/>
        <w:t>(a)</w:t>
      </w:r>
      <w:r>
        <w:rPr>
          <w:snapToGrid w:val="0"/>
        </w:rPr>
        <w:tab/>
        <w:t>on the garnishee personally; and</w:t>
      </w:r>
    </w:p>
    <w:p>
      <w:pPr>
        <w:pStyle w:val="Indenta"/>
        <w:rPr>
          <w:snapToGrid w:val="0"/>
        </w:rPr>
      </w:pPr>
      <w:r>
        <w:rPr>
          <w:snapToGrid w:val="0"/>
        </w:rPr>
        <w:tab/>
        <w:t>(b)</w:t>
      </w:r>
      <w:r>
        <w:rPr>
          <w:snapToGrid w:val="0"/>
        </w:rPr>
        <w:tab/>
        <w:t>unless the Court otherwise directs, on the judgment debtor.</w:t>
      </w:r>
    </w:p>
    <w:p>
      <w:pPr>
        <w:pStyle w:val="Heading5"/>
        <w:rPr>
          <w:snapToGrid w:val="0"/>
        </w:rPr>
      </w:pPr>
      <w:bookmarkStart w:id="6022" w:name="_Toc437921541"/>
      <w:bookmarkStart w:id="6023" w:name="_Toc483972001"/>
      <w:bookmarkStart w:id="6024" w:name="_Toc520885435"/>
      <w:bookmarkStart w:id="6025" w:name="_Toc61930833"/>
      <w:bookmarkStart w:id="6026" w:name="_Toc87853156"/>
      <w:bookmarkStart w:id="6027" w:name="_Toc102814255"/>
      <w:bookmarkStart w:id="6028" w:name="_Toc104945782"/>
      <w:bookmarkStart w:id="6029" w:name="_Toc153096237"/>
      <w:bookmarkStart w:id="6030" w:name="_Toc153097485"/>
      <w:r>
        <w:rPr>
          <w:rStyle w:val="CharSectno"/>
        </w:rPr>
        <w:t>3</w:t>
      </w:r>
      <w:r>
        <w:rPr>
          <w:snapToGrid w:val="0"/>
        </w:rPr>
        <w:t>.</w:t>
      </w:r>
      <w:r>
        <w:rPr>
          <w:snapToGrid w:val="0"/>
        </w:rPr>
        <w:tab/>
        <w:t>Money in Court</w:t>
      </w:r>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t>(1)</w:t>
      </w:r>
      <w:r>
        <w:rPr>
          <w:snapToGrid w:val="0"/>
        </w:rPr>
        <w:tab/>
        <w:t>Garnishee proceedings shall not be taken against money standing to the credit of a judgment debtor in court, but in such case the judgment creditor may apply to the Court by summons for an order that the money or so much thereof as is sufficient to satisfy the judgment or order sought to be enforced and the costs of the application, be paid to the judgment creditor.</w:t>
      </w:r>
    </w:p>
    <w:p>
      <w:pPr>
        <w:pStyle w:val="Subsection"/>
        <w:rPr>
          <w:snapToGrid w:val="0"/>
        </w:rPr>
      </w:pPr>
      <w:r>
        <w:rPr>
          <w:snapToGrid w:val="0"/>
        </w:rPr>
        <w:tab/>
        <w:t>(2)</w:t>
      </w:r>
      <w:r>
        <w:rPr>
          <w:snapToGrid w:val="0"/>
        </w:rPr>
        <w:tab/>
        <w:t>A copy of any summons issued under this Rule must be served on the Accountant, and the money to which the application relates shall not be paid out of court until after the determination of the application.</w:t>
      </w:r>
    </w:p>
    <w:p>
      <w:pPr>
        <w:pStyle w:val="Subsection"/>
        <w:rPr>
          <w:snapToGrid w:val="0"/>
        </w:rPr>
      </w:pPr>
      <w:r>
        <w:rPr>
          <w:snapToGrid w:val="0"/>
        </w:rPr>
        <w:tab/>
        <w:t>(3)</w:t>
      </w:r>
      <w:r>
        <w:rPr>
          <w:snapToGrid w:val="0"/>
        </w:rPr>
        <w:tab/>
        <w:t>Unless the Court otherwise directs a summons issued under this Rule must be served on the judgment debtor 7 days at least before the day fixed therein for the hearing of the summons.</w:t>
      </w:r>
    </w:p>
    <w:p>
      <w:pPr>
        <w:pStyle w:val="Subsection"/>
        <w:rPr>
          <w:snapToGrid w:val="0"/>
        </w:rPr>
      </w:pPr>
      <w:r>
        <w:rPr>
          <w:snapToGrid w:val="0"/>
        </w:rPr>
        <w:tab/>
        <w:t>(4)</w:t>
      </w:r>
      <w:r>
        <w:rPr>
          <w:snapToGrid w:val="0"/>
        </w:rPr>
        <w:tab/>
        <w:t>The Court on an application under this Rule may make such order with respect to the money in court as it thinks just.</w:t>
      </w:r>
    </w:p>
    <w:p>
      <w:pPr>
        <w:pStyle w:val="Subsection"/>
        <w:rPr>
          <w:snapToGrid w:val="0"/>
        </w:rPr>
      </w:pPr>
      <w:r>
        <w:rPr>
          <w:snapToGrid w:val="0"/>
        </w:rPr>
        <w:tab/>
        <w:t>(5)</w:t>
      </w:r>
      <w:r>
        <w:rPr>
          <w:snapToGrid w:val="0"/>
        </w:rPr>
        <w:tab/>
        <w:t>Where an application is dismissed the applicant must forthwith serve notice of the dismissal on the Accountant.</w:t>
      </w:r>
    </w:p>
    <w:p>
      <w:pPr>
        <w:pStyle w:val="Heading5"/>
        <w:rPr>
          <w:snapToGrid w:val="0"/>
        </w:rPr>
      </w:pPr>
      <w:bookmarkStart w:id="6031" w:name="_Toc437921542"/>
      <w:bookmarkStart w:id="6032" w:name="_Toc483972002"/>
      <w:bookmarkStart w:id="6033" w:name="_Toc520885436"/>
      <w:bookmarkStart w:id="6034" w:name="_Toc61930834"/>
      <w:bookmarkStart w:id="6035" w:name="_Toc87853157"/>
      <w:bookmarkStart w:id="6036" w:name="_Toc102814256"/>
      <w:bookmarkStart w:id="6037" w:name="_Toc104945783"/>
      <w:bookmarkStart w:id="6038" w:name="_Toc153096238"/>
      <w:bookmarkStart w:id="6039" w:name="_Toc153097486"/>
      <w:r>
        <w:rPr>
          <w:rStyle w:val="CharSectno"/>
        </w:rPr>
        <w:t>4</w:t>
      </w:r>
      <w:r>
        <w:rPr>
          <w:snapToGrid w:val="0"/>
        </w:rPr>
        <w:t>.</w:t>
      </w:r>
      <w:r>
        <w:rPr>
          <w:snapToGrid w:val="0"/>
        </w:rPr>
        <w:tab/>
        <w:t>Order absolute: Form</w:t>
      </w:r>
      <w:bookmarkEnd w:id="6031"/>
      <w:bookmarkEnd w:id="6032"/>
      <w:bookmarkEnd w:id="6033"/>
      <w:bookmarkEnd w:id="6034"/>
      <w:bookmarkEnd w:id="6035"/>
      <w:bookmarkEnd w:id="6036"/>
      <w:bookmarkEnd w:id="6037"/>
      <w:bookmarkEnd w:id="6038"/>
      <w:bookmarkEnd w:id="6039"/>
      <w:r>
        <w:rPr>
          <w:snapToGrid w:val="0"/>
        </w:rPr>
        <w:t xml:space="preserve"> </w:t>
      </w:r>
    </w:p>
    <w:p>
      <w:pPr>
        <w:pStyle w:val="Subsection"/>
        <w:rPr>
          <w:snapToGrid w:val="0"/>
        </w:rPr>
      </w:pPr>
      <w:r>
        <w:rPr>
          <w:snapToGrid w:val="0"/>
        </w:rPr>
        <w:tab/>
      </w:r>
      <w:r>
        <w:rPr>
          <w:snapToGrid w:val="0"/>
        </w:rPr>
        <w:tab/>
        <w:t>A garnishee order absolute under section 126(5) of the Act shall be in such of Forms Nos. 54 or 55 as is appropriate in the particular case.</w:t>
      </w:r>
    </w:p>
    <w:p>
      <w:pPr>
        <w:pStyle w:val="Heading2"/>
        <w:rPr>
          <w:b w:val="0"/>
        </w:rPr>
      </w:pPr>
      <w:bookmarkStart w:id="6040" w:name="_Toc74019456"/>
      <w:bookmarkStart w:id="6041" w:name="_Toc75327853"/>
      <w:bookmarkStart w:id="6042" w:name="_Toc75941269"/>
      <w:bookmarkStart w:id="6043" w:name="_Toc80605508"/>
      <w:bookmarkStart w:id="6044" w:name="_Toc80608693"/>
      <w:bookmarkStart w:id="6045" w:name="_Toc81283466"/>
      <w:bookmarkStart w:id="6046" w:name="_Toc87853158"/>
      <w:bookmarkStart w:id="6047" w:name="_Toc101599485"/>
      <w:bookmarkStart w:id="6048" w:name="_Toc102560660"/>
      <w:bookmarkStart w:id="6049" w:name="_Toc102814257"/>
      <w:bookmarkStart w:id="6050" w:name="_Toc102990645"/>
      <w:bookmarkStart w:id="6051" w:name="_Toc104945784"/>
      <w:bookmarkStart w:id="6052" w:name="_Toc105492907"/>
      <w:bookmarkStart w:id="6053" w:name="_Toc153096239"/>
      <w:bookmarkStart w:id="6054" w:name="_Toc153097487"/>
      <w:r>
        <w:rPr>
          <w:rStyle w:val="CharPartNo"/>
        </w:rPr>
        <w:t>Order 50</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r>
        <w:t> —</w:t>
      </w:r>
      <w:r>
        <w:rPr>
          <w:rStyle w:val="CharDivText"/>
        </w:rPr>
        <w:t> </w:t>
      </w:r>
      <w:bookmarkStart w:id="6055" w:name="_Toc80608694"/>
      <w:bookmarkStart w:id="6056" w:name="_Toc81283467"/>
      <w:bookmarkStart w:id="6057" w:name="_Toc87853159"/>
      <w:r>
        <w:rPr>
          <w:rStyle w:val="CharPartText"/>
        </w:rPr>
        <w:t>Charging orders and stop orders</w:t>
      </w:r>
      <w:bookmarkEnd w:id="6053"/>
      <w:bookmarkEnd w:id="6054"/>
      <w:bookmarkEnd w:id="6055"/>
      <w:bookmarkEnd w:id="6056"/>
      <w:bookmarkEnd w:id="6057"/>
    </w:p>
    <w:p>
      <w:pPr>
        <w:pStyle w:val="Heading5"/>
        <w:rPr>
          <w:snapToGrid w:val="0"/>
        </w:rPr>
      </w:pPr>
      <w:bookmarkStart w:id="6058" w:name="_Toc437921543"/>
      <w:bookmarkStart w:id="6059" w:name="_Toc483972003"/>
      <w:bookmarkStart w:id="6060" w:name="_Toc520885437"/>
      <w:bookmarkStart w:id="6061" w:name="_Toc61930835"/>
      <w:bookmarkStart w:id="6062" w:name="_Toc87853160"/>
      <w:bookmarkStart w:id="6063" w:name="_Toc102814258"/>
      <w:bookmarkStart w:id="6064" w:name="_Toc104945785"/>
      <w:bookmarkStart w:id="6065" w:name="_Toc153096240"/>
      <w:bookmarkStart w:id="6066" w:name="_Toc153097488"/>
      <w:r>
        <w:rPr>
          <w:rStyle w:val="CharSectno"/>
        </w:rPr>
        <w:t>1</w:t>
      </w:r>
      <w:r>
        <w:rPr>
          <w:snapToGrid w:val="0"/>
        </w:rPr>
        <w:t>.</w:t>
      </w:r>
      <w:r>
        <w:rPr>
          <w:snapToGrid w:val="0"/>
        </w:rPr>
        <w:tab/>
        <w:t>Order charging stocks and shares</w:t>
      </w:r>
      <w:bookmarkEnd w:id="6058"/>
      <w:bookmarkEnd w:id="6059"/>
      <w:bookmarkEnd w:id="6060"/>
      <w:bookmarkEnd w:id="6061"/>
      <w:bookmarkEnd w:id="6062"/>
      <w:bookmarkEnd w:id="6063"/>
      <w:bookmarkEnd w:id="6064"/>
      <w:bookmarkEnd w:id="6065"/>
      <w:bookmarkEnd w:id="6066"/>
    </w:p>
    <w:p>
      <w:pPr>
        <w:pStyle w:val="Subsection"/>
        <w:rPr>
          <w:snapToGrid w:val="0"/>
        </w:rPr>
      </w:pPr>
      <w:r>
        <w:rPr>
          <w:snapToGrid w:val="0"/>
        </w:rPr>
        <w:tab/>
        <w:t>(1)</w:t>
      </w:r>
      <w:r>
        <w:rPr>
          <w:snapToGrid w:val="0"/>
        </w:rPr>
        <w:tab/>
        <w:t>An order charging stocks or shares may be made by the Court, and the procedure for obtaining such an order shall be such as is directed, and the effect of such an order shall be such as is provided, by the Act.</w:t>
      </w:r>
    </w:p>
    <w:p>
      <w:pPr>
        <w:pStyle w:val="Subsection"/>
        <w:rPr>
          <w:snapToGrid w:val="0"/>
        </w:rPr>
      </w:pPr>
      <w:r>
        <w:rPr>
          <w:snapToGrid w:val="0"/>
        </w:rPr>
        <w:tab/>
        <w:t>(2)</w:t>
      </w:r>
      <w:r>
        <w:rPr>
          <w:snapToGrid w:val="0"/>
        </w:rPr>
        <w:tab/>
        <w:t>An order nisi</w:t>
      </w:r>
      <w:r>
        <w:rPr>
          <w:i/>
          <w:snapToGrid w:val="0"/>
        </w:rPr>
        <w:t xml:space="preserve"> </w:t>
      </w:r>
      <w:r>
        <w:rPr>
          <w:snapToGrid w:val="0"/>
        </w:rPr>
        <w:t>charging stocks or shares shall be in Form No. 56 and an order absolute shall be in Form No. 57.</w:t>
      </w:r>
    </w:p>
    <w:p>
      <w:pPr>
        <w:pStyle w:val="Footnotesection"/>
      </w:pPr>
      <w:r>
        <w:tab/>
        <w:t xml:space="preserve">[Rule 1 amended in Gazette 9 Nov 1973 p. 4164.] </w:t>
      </w:r>
    </w:p>
    <w:p>
      <w:pPr>
        <w:pStyle w:val="Heading5"/>
        <w:rPr>
          <w:snapToGrid w:val="0"/>
        </w:rPr>
      </w:pPr>
      <w:bookmarkStart w:id="6067" w:name="_Toc437921544"/>
      <w:bookmarkStart w:id="6068" w:name="_Toc483972004"/>
      <w:bookmarkStart w:id="6069" w:name="_Toc520885438"/>
      <w:bookmarkStart w:id="6070" w:name="_Toc61930836"/>
      <w:bookmarkStart w:id="6071" w:name="_Toc87853161"/>
      <w:bookmarkStart w:id="6072" w:name="_Toc102814259"/>
      <w:bookmarkStart w:id="6073" w:name="_Toc104945786"/>
      <w:bookmarkStart w:id="6074" w:name="_Toc153096241"/>
      <w:bookmarkStart w:id="6075" w:name="_Toc153097489"/>
      <w:r>
        <w:rPr>
          <w:rStyle w:val="CharSectno"/>
        </w:rPr>
        <w:t>2</w:t>
      </w:r>
      <w:r>
        <w:rPr>
          <w:snapToGrid w:val="0"/>
        </w:rPr>
        <w:t>.</w:t>
      </w:r>
      <w:r>
        <w:rPr>
          <w:snapToGrid w:val="0"/>
        </w:rPr>
        <w:tab/>
        <w:t>Meaning of “Company” and “stock”</w:t>
      </w:r>
      <w:bookmarkEnd w:id="6067"/>
      <w:bookmarkEnd w:id="6068"/>
      <w:bookmarkEnd w:id="6069"/>
      <w:bookmarkEnd w:id="6070"/>
      <w:bookmarkEnd w:id="6071"/>
      <w:bookmarkEnd w:id="6072"/>
      <w:bookmarkEnd w:id="6073"/>
      <w:bookmarkEnd w:id="6074"/>
      <w:bookmarkEnd w:id="6075"/>
    </w:p>
    <w:p>
      <w:pPr>
        <w:pStyle w:val="Subsection"/>
        <w:rPr>
          <w:snapToGrid w:val="0"/>
        </w:rPr>
      </w:pPr>
      <w:r>
        <w:rPr>
          <w:snapToGrid w:val="0"/>
        </w:rPr>
        <w:tab/>
      </w:r>
      <w:r>
        <w:rPr>
          <w:snapToGrid w:val="0"/>
        </w:rPr>
        <w:tab/>
        <w:t xml:space="preserve">In the following Rules of this Order the expression </w:t>
      </w:r>
      <w:r>
        <w:rPr>
          <w:b/>
          <w:snapToGrid w:val="0"/>
        </w:rPr>
        <w:t>“</w:t>
      </w:r>
      <w:r>
        <w:rPr>
          <w:rStyle w:val="CharDefText"/>
        </w:rPr>
        <w:t>Company</w:t>
      </w:r>
      <w:r>
        <w:rPr>
          <w:b/>
          <w:snapToGrid w:val="0"/>
        </w:rPr>
        <w:t>”</w:t>
      </w:r>
      <w:r>
        <w:rPr>
          <w:snapToGrid w:val="0"/>
        </w:rPr>
        <w:t xml:space="preserve"> includes any public company, whether incorporated or not, and the expression </w:t>
      </w:r>
      <w:r>
        <w:rPr>
          <w:b/>
          <w:snapToGrid w:val="0"/>
        </w:rPr>
        <w:t>“</w:t>
      </w:r>
      <w:r>
        <w:rPr>
          <w:rStyle w:val="CharDefText"/>
        </w:rPr>
        <w:t>stock</w:t>
      </w:r>
      <w:r>
        <w:rPr>
          <w:b/>
          <w:snapToGrid w:val="0"/>
        </w:rPr>
        <w:t>”</w:t>
      </w:r>
      <w:r>
        <w:rPr>
          <w:snapToGrid w:val="0"/>
        </w:rPr>
        <w:t xml:space="preserve"> includes shares, securities, and money.</w:t>
      </w:r>
    </w:p>
    <w:p>
      <w:pPr>
        <w:pStyle w:val="Heading5"/>
        <w:rPr>
          <w:snapToGrid w:val="0"/>
        </w:rPr>
      </w:pPr>
      <w:bookmarkStart w:id="6076" w:name="_Toc437921545"/>
      <w:bookmarkStart w:id="6077" w:name="_Toc483972005"/>
      <w:bookmarkStart w:id="6078" w:name="_Toc520885439"/>
      <w:bookmarkStart w:id="6079" w:name="_Toc61930837"/>
      <w:bookmarkStart w:id="6080" w:name="_Toc87853162"/>
      <w:bookmarkStart w:id="6081" w:name="_Toc102814260"/>
      <w:bookmarkStart w:id="6082" w:name="_Toc104945787"/>
      <w:bookmarkStart w:id="6083" w:name="_Toc153096242"/>
      <w:bookmarkStart w:id="6084" w:name="_Toc153097490"/>
      <w:r>
        <w:rPr>
          <w:rStyle w:val="CharSectno"/>
        </w:rPr>
        <w:t>3</w:t>
      </w:r>
      <w:r>
        <w:rPr>
          <w:snapToGrid w:val="0"/>
        </w:rPr>
        <w:t>.</w:t>
      </w:r>
      <w:r>
        <w:rPr>
          <w:snapToGrid w:val="0"/>
        </w:rPr>
        <w:tab/>
        <w:t>Stop notice as to stock</w:t>
      </w:r>
      <w:bookmarkEnd w:id="6076"/>
      <w:bookmarkEnd w:id="6077"/>
      <w:bookmarkEnd w:id="6078"/>
      <w:bookmarkEnd w:id="6079"/>
      <w:bookmarkEnd w:id="6080"/>
      <w:bookmarkEnd w:id="6081"/>
      <w:bookmarkEnd w:id="6082"/>
      <w:bookmarkEnd w:id="6083"/>
      <w:bookmarkEnd w:id="6084"/>
    </w:p>
    <w:p>
      <w:pPr>
        <w:pStyle w:val="Subsection"/>
        <w:rPr>
          <w:snapToGrid w:val="0"/>
        </w:rPr>
      </w:pPr>
      <w:r>
        <w:rPr>
          <w:snapToGrid w:val="0"/>
        </w:rPr>
        <w:tab/>
      </w:r>
      <w:r>
        <w:rPr>
          <w:snapToGrid w:val="0"/>
        </w:rPr>
        <w:tab/>
        <w:t>Any person claiming to be interested in any stock standing in the books of a Company may, on an affidavit by himself or his solicitor in Form No. 58 with such variations as circumstances may require, and on filing the same in the Central Office with a notice in Form No. 59 with such variations as circumstances may require, and on procuring an office copy of the affidavit and a duplicate of the filed notice authenticated by the seal of the Central Office, serve the office copy and duplicate notice on the Company.</w:t>
      </w:r>
    </w:p>
    <w:p>
      <w:pPr>
        <w:pStyle w:val="Heading5"/>
        <w:rPr>
          <w:snapToGrid w:val="0"/>
        </w:rPr>
      </w:pPr>
      <w:bookmarkStart w:id="6085" w:name="_Toc437921546"/>
      <w:bookmarkStart w:id="6086" w:name="_Toc483972006"/>
      <w:bookmarkStart w:id="6087" w:name="_Toc520885440"/>
      <w:bookmarkStart w:id="6088" w:name="_Toc61930838"/>
      <w:bookmarkStart w:id="6089" w:name="_Toc87853163"/>
      <w:bookmarkStart w:id="6090" w:name="_Toc102814261"/>
      <w:bookmarkStart w:id="6091" w:name="_Toc104945788"/>
      <w:bookmarkStart w:id="6092" w:name="_Toc153096243"/>
      <w:bookmarkStart w:id="6093" w:name="_Toc153097491"/>
      <w:r>
        <w:rPr>
          <w:rStyle w:val="CharSectno"/>
        </w:rPr>
        <w:t>4</w:t>
      </w:r>
      <w:r>
        <w:rPr>
          <w:snapToGrid w:val="0"/>
        </w:rPr>
        <w:t>.</w:t>
      </w:r>
      <w:r>
        <w:rPr>
          <w:snapToGrid w:val="0"/>
        </w:rPr>
        <w:tab/>
        <w:t>Claimant’s address to be stated</w:t>
      </w:r>
      <w:bookmarkEnd w:id="6085"/>
      <w:bookmarkEnd w:id="6086"/>
      <w:bookmarkEnd w:id="6087"/>
      <w:bookmarkEnd w:id="6088"/>
      <w:bookmarkEnd w:id="6089"/>
      <w:bookmarkEnd w:id="6090"/>
      <w:bookmarkEnd w:id="6091"/>
      <w:bookmarkEnd w:id="6092"/>
      <w:bookmarkEnd w:id="6093"/>
    </w:p>
    <w:p>
      <w:pPr>
        <w:pStyle w:val="Subsection"/>
        <w:rPr>
          <w:snapToGrid w:val="0"/>
        </w:rPr>
      </w:pPr>
      <w:r>
        <w:rPr>
          <w:snapToGrid w:val="0"/>
        </w:rPr>
        <w:tab/>
      </w:r>
      <w:r>
        <w:rPr>
          <w:snapToGrid w:val="0"/>
        </w:rPr>
        <w:tab/>
        <w:t>There shall be appended to the affidavit a note stating the person on whose behalf it is filed, and to what address notices (if any) for that person are to be sent, and that address, subject to Rule 5, shall be his address for service.</w:t>
      </w:r>
    </w:p>
    <w:p>
      <w:pPr>
        <w:pStyle w:val="Heading5"/>
        <w:rPr>
          <w:snapToGrid w:val="0"/>
        </w:rPr>
      </w:pPr>
      <w:bookmarkStart w:id="6094" w:name="_Toc437921547"/>
      <w:bookmarkStart w:id="6095" w:name="_Toc483972007"/>
      <w:bookmarkStart w:id="6096" w:name="_Toc520885441"/>
      <w:bookmarkStart w:id="6097" w:name="_Toc61930839"/>
      <w:bookmarkStart w:id="6098" w:name="_Toc87853164"/>
      <w:bookmarkStart w:id="6099" w:name="_Toc102814262"/>
      <w:bookmarkStart w:id="6100" w:name="_Toc104945789"/>
      <w:bookmarkStart w:id="6101" w:name="_Toc153096244"/>
      <w:bookmarkStart w:id="6102" w:name="_Toc153097492"/>
      <w:r>
        <w:rPr>
          <w:rStyle w:val="CharSectno"/>
        </w:rPr>
        <w:t>5</w:t>
      </w:r>
      <w:r>
        <w:rPr>
          <w:snapToGrid w:val="0"/>
        </w:rPr>
        <w:t>.</w:t>
      </w:r>
      <w:r>
        <w:rPr>
          <w:snapToGrid w:val="0"/>
        </w:rPr>
        <w:tab/>
        <w:t>Change of address</w:t>
      </w:r>
      <w:bookmarkEnd w:id="6094"/>
      <w:bookmarkEnd w:id="6095"/>
      <w:bookmarkEnd w:id="6096"/>
      <w:bookmarkEnd w:id="6097"/>
      <w:bookmarkEnd w:id="6098"/>
      <w:bookmarkEnd w:id="6099"/>
      <w:bookmarkEnd w:id="6100"/>
      <w:bookmarkEnd w:id="6101"/>
      <w:bookmarkEnd w:id="6102"/>
    </w:p>
    <w:p>
      <w:pPr>
        <w:pStyle w:val="Subsection"/>
        <w:rPr>
          <w:snapToGrid w:val="0"/>
        </w:rPr>
      </w:pPr>
      <w:r>
        <w:rPr>
          <w:snapToGrid w:val="0"/>
        </w:rPr>
        <w:tab/>
      </w:r>
      <w:r>
        <w:rPr>
          <w:snapToGrid w:val="0"/>
        </w:rPr>
        <w:tab/>
        <w:t>The address stated under Rule 4 may from time to time be changed by the person by or on whose behalf the affidavit is filed by serving on the Company concerned, a notice to that effect, and as from the date of such notice the address stated therein shall for the purpose of that Rule be the address for service of that person.</w:t>
      </w:r>
    </w:p>
    <w:p>
      <w:pPr>
        <w:pStyle w:val="Heading5"/>
        <w:rPr>
          <w:snapToGrid w:val="0"/>
        </w:rPr>
      </w:pPr>
      <w:bookmarkStart w:id="6103" w:name="_Toc437921548"/>
      <w:bookmarkStart w:id="6104" w:name="_Toc483972008"/>
      <w:bookmarkStart w:id="6105" w:name="_Toc520885442"/>
      <w:bookmarkStart w:id="6106" w:name="_Toc61930840"/>
      <w:bookmarkStart w:id="6107" w:name="_Toc87853165"/>
      <w:bookmarkStart w:id="6108" w:name="_Toc102814263"/>
      <w:bookmarkStart w:id="6109" w:name="_Toc104945790"/>
      <w:bookmarkStart w:id="6110" w:name="_Toc153096245"/>
      <w:bookmarkStart w:id="6111" w:name="_Toc153097493"/>
      <w:r>
        <w:rPr>
          <w:rStyle w:val="CharSectno"/>
        </w:rPr>
        <w:t>6</w:t>
      </w:r>
      <w:r>
        <w:rPr>
          <w:snapToGrid w:val="0"/>
        </w:rPr>
        <w:t>.</w:t>
      </w:r>
      <w:r>
        <w:rPr>
          <w:snapToGrid w:val="0"/>
        </w:rPr>
        <w:tab/>
        <w:t>Effect of stop notice</w:t>
      </w:r>
      <w:bookmarkEnd w:id="6103"/>
      <w:bookmarkEnd w:id="6104"/>
      <w:bookmarkEnd w:id="6105"/>
      <w:bookmarkEnd w:id="6106"/>
      <w:bookmarkEnd w:id="6107"/>
      <w:bookmarkEnd w:id="6108"/>
      <w:bookmarkEnd w:id="6109"/>
      <w:bookmarkEnd w:id="6110"/>
      <w:bookmarkEnd w:id="6111"/>
    </w:p>
    <w:p>
      <w:pPr>
        <w:pStyle w:val="Subsection"/>
        <w:rPr>
          <w:snapToGrid w:val="0"/>
        </w:rPr>
      </w:pPr>
      <w:r>
        <w:rPr>
          <w:snapToGrid w:val="0"/>
        </w:rPr>
        <w:tab/>
        <w:t>(1)</w:t>
      </w:r>
      <w:r>
        <w:rPr>
          <w:snapToGrid w:val="0"/>
        </w:rPr>
        <w:tab/>
        <w:t>Where the duplicate of the notice filed under Rule 3 has been served on a Company, then so long as the notice is in force the Company shall not register a transfer of any stock or make a payment of any dividend or interest, being a transfer or payment restrained by the notice, without serving on the person on whose behalf the notice was filed at his address for service, a notice informing him of the request for such transfer or payment.</w:t>
      </w:r>
    </w:p>
    <w:p>
      <w:pPr>
        <w:pStyle w:val="Subsection"/>
        <w:rPr>
          <w:snapToGrid w:val="0"/>
        </w:rPr>
      </w:pPr>
      <w:r>
        <w:rPr>
          <w:snapToGrid w:val="0"/>
        </w:rPr>
        <w:tab/>
        <w:t>(2)</w:t>
      </w:r>
      <w:r>
        <w:rPr>
          <w:snapToGrid w:val="0"/>
        </w:rPr>
        <w:tab/>
        <w:t>Where a Company receives a request for such a transfer or payment as is mentioned in paragraph (1) made by or on behalf of the person in whose name the stock specified in the notice is standing, the Company shall not by reason only of that notice refuse to register the transfer or make the payment for more than 8 days after receipt of the request except under the authority of an order of the Court.</w:t>
      </w:r>
    </w:p>
    <w:p>
      <w:pPr>
        <w:pStyle w:val="Heading5"/>
        <w:rPr>
          <w:snapToGrid w:val="0"/>
        </w:rPr>
      </w:pPr>
      <w:bookmarkStart w:id="6112" w:name="_Toc437921549"/>
      <w:bookmarkStart w:id="6113" w:name="_Toc483972009"/>
      <w:bookmarkStart w:id="6114" w:name="_Toc520885443"/>
      <w:bookmarkStart w:id="6115" w:name="_Toc61930841"/>
      <w:bookmarkStart w:id="6116" w:name="_Toc87853166"/>
      <w:bookmarkStart w:id="6117" w:name="_Toc102814264"/>
      <w:bookmarkStart w:id="6118" w:name="_Toc104945791"/>
      <w:bookmarkStart w:id="6119" w:name="_Toc153096246"/>
      <w:bookmarkStart w:id="6120" w:name="_Toc153097494"/>
      <w:r>
        <w:rPr>
          <w:rStyle w:val="CharSectno"/>
        </w:rPr>
        <w:t>7</w:t>
      </w:r>
      <w:r>
        <w:rPr>
          <w:snapToGrid w:val="0"/>
        </w:rPr>
        <w:t>.</w:t>
      </w:r>
      <w:r>
        <w:rPr>
          <w:snapToGrid w:val="0"/>
        </w:rPr>
        <w:tab/>
        <w:t>Amendment of stop notice</w:t>
      </w:r>
      <w:bookmarkEnd w:id="6112"/>
      <w:bookmarkEnd w:id="6113"/>
      <w:bookmarkEnd w:id="6114"/>
      <w:bookmarkEnd w:id="6115"/>
      <w:bookmarkEnd w:id="6116"/>
      <w:bookmarkEnd w:id="6117"/>
      <w:bookmarkEnd w:id="6118"/>
      <w:bookmarkEnd w:id="6119"/>
      <w:bookmarkEnd w:id="6120"/>
    </w:p>
    <w:p>
      <w:pPr>
        <w:pStyle w:val="Subsection"/>
        <w:rPr>
          <w:snapToGrid w:val="0"/>
        </w:rPr>
      </w:pPr>
      <w:r>
        <w:rPr>
          <w:snapToGrid w:val="0"/>
        </w:rPr>
        <w:tab/>
      </w:r>
      <w:r>
        <w:rPr>
          <w:snapToGrid w:val="0"/>
        </w:rPr>
        <w:tab/>
        <w:t>If the person who files a notice under Rule 3 desires to correct the description of the stock referred to in the filed notice, he may file an amended notice and serve on the Company a duplicate thereof sealed with the seal of the Central Office, and in that case the service of the notice shall be deemed to have been made on the day on which the amended duplicate is so served.</w:t>
      </w:r>
    </w:p>
    <w:p>
      <w:pPr>
        <w:pStyle w:val="Heading5"/>
        <w:rPr>
          <w:snapToGrid w:val="0"/>
        </w:rPr>
      </w:pPr>
      <w:bookmarkStart w:id="6121" w:name="_Toc437921550"/>
      <w:bookmarkStart w:id="6122" w:name="_Toc483972010"/>
      <w:bookmarkStart w:id="6123" w:name="_Toc520885444"/>
      <w:bookmarkStart w:id="6124" w:name="_Toc61930842"/>
      <w:bookmarkStart w:id="6125" w:name="_Toc87853167"/>
      <w:bookmarkStart w:id="6126" w:name="_Toc102814265"/>
      <w:bookmarkStart w:id="6127" w:name="_Toc104945792"/>
      <w:bookmarkStart w:id="6128" w:name="_Toc153096247"/>
      <w:bookmarkStart w:id="6129" w:name="_Toc153097495"/>
      <w:r>
        <w:rPr>
          <w:rStyle w:val="CharSectno"/>
        </w:rPr>
        <w:t>8</w:t>
      </w:r>
      <w:r>
        <w:rPr>
          <w:snapToGrid w:val="0"/>
        </w:rPr>
        <w:t>.</w:t>
      </w:r>
      <w:r>
        <w:rPr>
          <w:snapToGrid w:val="0"/>
        </w:rPr>
        <w:tab/>
        <w:t>Withdrawal or discharge of notice</w:t>
      </w:r>
      <w:bookmarkEnd w:id="6121"/>
      <w:bookmarkEnd w:id="6122"/>
      <w:bookmarkEnd w:id="6123"/>
      <w:bookmarkEnd w:id="6124"/>
      <w:bookmarkEnd w:id="6125"/>
      <w:bookmarkEnd w:id="6126"/>
      <w:bookmarkEnd w:id="6127"/>
      <w:bookmarkEnd w:id="6128"/>
      <w:bookmarkEnd w:id="6129"/>
    </w:p>
    <w:p>
      <w:pPr>
        <w:pStyle w:val="Subsection"/>
        <w:rPr>
          <w:snapToGrid w:val="0"/>
        </w:rPr>
      </w:pPr>
      <w:r>
        <w:rPr>
          <w:snapToGrid w:val="0"/>
        </w:rPr>
        <w:tab/>
        <w:t>(1)</w:t>
      </w:r>
      <w:r>
        <w:rPr>
          <w:snapToGrid w:val="0"/>
        </w:rPr>
        <w:tab/>
        <w:t>The person by whom or on whose behalf a notice under Rule 3 was filed may withdraw it by serving a written request for its withdrawal on the Company on which the notice was served.</w:t>
      </w:r>
    </w:p>
    <w:p>
      <w:pPr>
        <w:pStyle w:val="Subsection"/>
        <w:rPr>
          <w:snapToGrid w:val="0"/>
        </w:rPr>
      </w:pPr>
      <w:r>
        <w:rPr>
          <w:snapToGrid w:val="0"/>
        </w:rPr>
        <w:tab/>
        <w:t>(2)</w:t>
      </w:r>
      <w:r>
        <w:rPr>
          <w:snapToGrid w:val="0"/>
        </w:rPr>
        <w:tab/>
        <w:t>Such request must be signed by the person on whose behalf the notice was filed and his signature must be attested by a practitioner.</w:t>
      </w:r>
    </w:p>
    <w:p>
      <w:pPr>
        <w:pStyle w:val="Subsection"/>
        <w:rPr>
          <w:snapToGrid w:val="0"/>
        </w:rPr>
      </w:pPr>
      <w:r>
        <w:rPr>
          <w:snapToGrid w:val="0"/>
        </w:rPr>
        <w:tab/>
        <w:t>(3)</w:t>
      </w:r>
      <w:r>
        <w:rPr>
          <w:snapToGrid w:val="0"/>
        </w:rPr>
        <w:tab/>
        <w:t>The Court, on the application of any person claiming to be interested in the stock to which a notice under Rule 3 relates, may by order discharge the notice.</w:t>
      </w:r>
    </w:p>
    <w:p>
      <w:pPr>
        <w:pStyle w:val="Subsection"/>
        <w:rPr>
          <w:snapToGrid w:val="0"/>
        </w:rPr>
      </w:pPr>
      <w:r>
        <w:rPr>
          <w:snapToGrid w:val="0"/>
        </w:rPr>
        <w:tab/>
        <w:t>(4)</w:t>
      </w:r>
      <w:r>
        <w:rPr>
          <w:snapToGrid w:val="0"/>
        </w:rPr>
        <w:tab/>
        <w:t>An application for an order under paragraph (3) must be made by originating summons which must be served on the person on whose behalf the notice under Rule 3 was filed, but no appearance need be entered to the summons.</w:t>
      </w:r>
    </w:p>
    <w:p>
      <w:pPr>
        <w:pStyle w:val="Heading5"/>
        <w:rPr>
          <w:snapToGrid w:val="0"/>
        </w:rPr>
      </w:pPr>
      <w:bookmarkStart w:id="6130" w:name="_Toc437921551"/>
      <w:bookmarkStart w:id="6131" w:name="_Toc483972011"/>
      <w:bookmarkStart w:id="6132" w:name="_Toc520885445"/>
      <w:bookmarkStart w:id="6133" w:name="_Toc61930843"/>
      <w:bookmarkStart w:id="6134" w:name="_Toc87853168"/>
      <w:bookmarkStart w:id="6135" w:name="_Toc102814266"/>
      <w:bookmarkStart w:id="6136" w:name="_Toc104945793"/>
      <w:bookmarkStart w:id="6137" w:name="_Toc153096248"/>
      <w:bookmarkStart w:id="6138" w:name="_Toc153097496"/>
      <w:r>
        <w:rPr>
          <w:rStyle w:val="CharSectno"/>
        </w:rPr>
        <w:t>9</w:t>
      </w:r>
      <w:r>
        <w:rPr>
          <w:snapToGrid w:val="0"/>
        </w:rPr>
        <w:t>.</w:t>
      </w:r>
      <w:r>
        <w:rPr>
          <w:snapToGrid w:val="0"/>
        </w:rPr>
        <w:tab/>
        <w:t>Stop order where funds in Court</w:t>
      </w:r>
      <w:bookmarkEnd w:id="6130"/>
      <w:bookmarkEnd w:id="6131"/>
      <w:bookmarkEnd w:id="6132"/>
      <w:bookmarkEnd w:id="6133"/>
      <w:bookmarkEnd w:id="6134"/>
      <w:bookmarkEnd w:id="6135"/>
      <w:bookmarkEnd w:id="6136"/>
      <w:bookmarkEnd w:id="6137"/>
      <w:bookmarkEnd w:id="6138"/>
    </w:p>
    <w:p>
      <w:pPr>
        <w:pStyle w:val="Subsection"/>
        <w:rPr>
          <w:snapToGrid w:val="0"/>
        </w:rPr>
      </w:pPr>
      <w:r>
        <w:rPr>
          <w:snapToGrid w:val="0"/>
        </w:rPr>
        <w:tab/>
        <w:t>(1)</w:t>
      </w:r>
      <w:r>
        <w:rPr>
          <w:snapToGrid w:val="0"/>
        </w:rPr>
        <w:tab/>
        <w:t>Where any person — </w:t>
      </w:r>
    </w:p>
    <w:p>
      <w:pPr>
        <w:pStyle w:val="Indenta"/>
        <w:rPr>
          <w:snapToGrid w:val="0"/>
        </w:rPr>
      </w:pPr>
      <w:r>
        <w:rPr>
          <w:snapToGrid w:val="0"/>
        </w:rPr>
        <w:tab/>
        <w:t>(a)</w:t>
      </w:r>
      <w:r>
        <w:rPr>
          <w:snapToGrid w:val="0"/>
        </w:rPr>
        <w:tab/>
        <w:t>has a mortgage or charge on the interest of any person in funds in court; or</w:t>
      </w:r>
    </w:p>
    <w:p>
      <w:pPr>
        <w:pStyle w:val="Indenta"/>
        <w:rPr>
          <w:snapToGrid w:val="0"/>
        </w:rPr>
      </w:pPr>
      <w:r>
        <w:rPr>
          <w:snapToGrid w:val="0"/>
        </w:rPr>
        <w:tab/>
        <w:t>(b)</w:t>
      </w:r>
      <w:r>
        <w:rPr>
          <w:snapToGrid w:val="0"/>
        </w:rPr>
        <w:tab/>
        <w:t>is the assignee of any such interest; or</w:t>
      </w:r>
    </w:p>
    <w:p>
      <w:pPr>
        <w:pStyle w:val="Indenta"/>
        <w:rPr>
          <w:snapToGrid w:val="0"/>
        </w:rPr>
      </w:pPr>
      <w:r>
        <w:rPr>
          <w:snapToGrid w:val="0"/>
        </w:rPr>
        <w:tab/>
        <w:t>(c)</w:t>
      </w:r>
      <w:r>
        <w:rPr>
          <w:snapToGrid w:val="0"/>
        </w:rPr>
        <w:tab/>
        <w:t>is a judgment creditor of the person entitled to that interest,</w:t>
      </w:r>
    </w:p>
    <w:p>
      <w:pPr>
        <w:pStyle w:val="Subsection"/>
        <w:rPr>
          <w:snapToGrid w:val="0"/>
        </w:rPr>
      </w:pPr>
      <w:r>
        <w:rPr>
          <w:snapToGrid w:val="0"/>
        </w:rPr>
        <w:tab/>
      </w:r>
      <w:r>
        <w:rPr>
          <w:snapToGrid w:val="0"/>
        </w:rPr>
        <w:tab/>
        <w:t>the Court on the application of such first</w:t>
      </w:r>
      <w:r>
        <w:rPr>
          <w:snapToGrid w:val="0"/>
        </w:rPr>
        <w:noBreakHyphen/>
        <w:t>mentioned person may make an order prohibiting the transfer, sale, delivery out, payment or other dealing with such funds or any part therefrom, without notice to the applicant.</w:t>
      </w:r>
    </w:p>
    <w:p>
      <w:pPr>
        <w:pStyle w:val="Subsection"/>
        <w:spacing w:before="100"/>
        <w:rPr>
          <w:snapToGrid w:val="0"/>
        </w:rPr>
      </w:pPr>
      <w:r>
        <w:rPr>
          <w:snapToGrid w:val="0"/>
        </w:rPr>
        <w:tab/>
        <w:t>(2)</w:t>
      </w:r>
      <w:r>
        <w:rPr>
          <w:snapToGrid w:val="0"/>
        </w:rPr>
        <w:tab/>
        <w:t>If there is a cause or matter relating to the funds in court, an application for an order under this Rule must be made by summons, but otherwise the application must be made by originating summons.</w:t>
      </w:r>
    </w:p>
    <w:p>
      <w:pPr>
        <w:pStyle w:val="Subsection"/>
        <w:spacing w:before="100"/>
        <w:rPr>
          <w:snapToGrid w:val="0"/>
        </w:rPr>
      </w:pPr>
      <w:r>
        <w:rPr>
          <w:snapToGrid w:val="0"/>
        </w:rPr>
        <w:tab/>
        <w:t>(3)</w:t>
      </w:r>
      <w:r>
        <w:rPr>
          <w:snapToGrid w:val="0"/>
        </w:rPr>
        <w:tab/>
        <w:t>The summons must be served on every person whose interest might be affected by the order sought, and on the Accountant.</w:t>
      </w:r>
    </w:p>
    <w:p>
      <w:pPr>
        <w:pStyle w:val="Subsection"/>
        <w:spacing w:before="100"/>
        <w:rPr>
          <w:snapToGrid w:val="0"/>
        </w:rPr>
      </w:pPr>
      <w:r>
        <w:rPr>
          <w:snapToGrid w:val="0"/>
        </w:rPr>
        <w:tab/>
        <w:t>(4)</w:t>
      </w:r>
      <w:r>
        <w:rPr>
          <w:snapToGrid w:val="0"/>
        </w:rPr>
        <w:tab/>
        <w:t>Without prejudice to the powers and discretion of the Court as to costs, the Court may order the applicant for an order under this Rule to pay the costs of any party to such cause or matter, or of any person interested in those funds, occasioned by the application.</w:t>
      </w:r>
    </w:p>
    <w:p>
      <w:pPr>
        <w:pStyle w:val="Subsection"/>
        <w:rPr>
          <w:snapToGrid w:val="0"/>
        </w:rPr>
      </w:pPr>
      <w:r>
        <w:rPr>
          <w:snapToGrid w:val="0"/>
        </w:rPr>
        <w:tab/>
        <w:t>(5)</w:t>
      </w:r>
      <w:r>
        <w:rPr>
          <w:snapToGrid w:val="0"/>
        </w:rPr>
        <w:tab/>
        <w:t xml:space="preserve">In this Rule </w:t>
      </w:r>
      <w:r>
        <w:rPr>
          <w:b/>
          <w:snapToGrid w:val="0"/>
        </w:rPr>
        <w:t>“</w:t>
      </w:r>
      <w:r>
        <w:rPr>
          <w:rStyle w:val="CharDefText"/>
        </w:rPr>
        <w:t>funds in Court</w:t>
      </w:r>
      <w:r>
        <w:rPr>
          <w:b/>
          <w:snapToGrid w:val="0"/>
        </w:rPr>
        <w:t>”</w:t>
      </w:r>
      <w:r>
        <w:rPr>
          <w:snapToGrid w:val="0"/>
        </w:rPr>
        <w:t xml:space="preserve"> means any money, government security, or annuity, or other securities, including shares, or a part of them, standing or to be placed to the credit of an account in the books of the Court.</w:t>
      </w:r>
    </w:p>
    <w:p>
      <w:pPr>
        <w:pStyle w:val="Heading5"/>
        <w:rPr>
          <w:snapToGrid w:val="0"/>
        </w:rPr>
      </w:pPr>
      <w:bookmarkStart w:id="6139" w:name="_Toc437921552"/>
      <w:bookmarkStart w:id="6140" w:name="_Toc483972012"/>
      <w:bookmarkStart w:id="6141" w:name="_Toc520885446"/>
      <w:bookmarkStart w:id="6142" w:name="_Toc61930844"/>
      <w:bookmarkStart w:id="6143" w:name="_Toc87853169"/>
      <w:bookmarkStart w:id="6144" w:name="_Toc102814267"/>
      <w:bookmarkStart w:id="6145" w:name="_Toc104945794"/>
      <w:bookmarkStart w:id="6146" w:name="_Toc153096249"/>
      <w:bookmarkStart w:id="6147" w:name="_Toc153097497"/>
      <w:r>
        <w:rPr>
          <w:rStyle w:val="CharSectno"/>
        </w:rPr>
        <w:t>10</w:t>
      </w:r>
      <w:r>
        <w:rPr>
          <w:snapToGrid w:val="0"/>
        </w:rPr>
        <w:t>.</w:t>
      </w:r>
      <w:r>
        <w:rPr>
          <w:snapToGrid w:val="0"/>
        </w:rPr>
        <w:tab/>
        <w:t>Order prohibiting transfer of stock</w:t>
      </w:r>
      <w:bookmarkEnd w:id="6139"/>
      <w:bookmarkEnd w:id="6140"/>
      <w:bookmarkEnd w:id="6141"/>
      <w:bookmarkEnd w:id="6142"/>
      <w:bookmarkEnd w:id="6143"/>
      <w:bookmarkEnd w:id="6144"/>
      <w:bookmarkEnd w:id="6145"/>
      <w:bookmarkEnd w:id="6146"/>
      <w:bookmarkEnd w:id="6147"/>
    </w:p>
    <w:p>
      <w:pPr>
        <w:pStyle w:val="Subsection"/>
        <w:rPr>
          <w:snapToGrid w:val="0"/>
        </w:rPr>
      </w:pPr>
      <w:r>
        <w:rPr>
          <w:snapToGrid w:val="0"/>
        </w:rPr>
        <w:tab/>
        <w:t>(1)</w:t>
      </w:r>
      <w:r>
        <w:rPr>
          <w:snapToGrid w:val="0"/>
        </w:rPr>
        <w:tab/>
        <w:t>The Court, on the application of any person claiming to be beneficially entitled to an interest in any stock of any Company, may by order prohibit that company from registering any transfer of such part of that stock as may be specified in the order or from paying any dividend or interest arising therefrom.</w:t>
      </w:r>
    </w:p>
    <w:p>
      <w:pPr>
        <w:pStyle w:val="Subsection"/>
        <w:rPr>
          <w:snapToGrid w:val="0"/>
        </w:rPr>
      </w:pPr>
      <w:r>
        <w:rPr>
          <w:snapToGrid w:val="0"/>
        </w:rPr>
        <w:tab/>
        <w:t>(2)</w:t>
      </w:r>
      <w:r>
        <w:rPr>
          <w:snapToGrid w:val="0"/>
        </w:rPr>
        <w:tab/>
        <w:t>An application for an order under this Rule may be made by originating summons, and no appearance thereto need be entered.</w:t>
      </w:r>
    </w:p>
    <w:p>
      <w:pPr>
        <w:pStyle w:val="Subsection"/>
        <w:rPr>
          <w:snapToGrid w:val="0"/>
        </w:rPr>
      </w:pPr>
      <w:r>
        <w:rPr>
          <w:snapToGrid w:val="0"/>
        </w:rPr>
        <w:tab/>
        <w:t>(3)</w:t>
      </w:r>
      <w:r>
        <w:rPr>
          <w:snapToGrid w:val="0"/>
        </w:rPr>
        <w:tab/>
        <w:t>The Court may vary or discharge an order made under this Rule on such terms as to costs as it thinks fit.</w:t>
      </w:r>
    </w:p>
    <w:p>
      <w:pPr>
        <w:pStyle w:val="Heading5"/>
        <w:rPr>
          <w:snapToGrid w:val="0"/>
        </w:rPr>
      </w:pPr>
      <w:bookmarkStart w:id="6148" w:name="_Toc437921553"/>
      <w:bookmarkStart w:id="6149" w:name="_Toc483972013"/>
      <w:bookmarkStart w:id="6150" w:name="_Toc520885447"/>
      <w:bookmarkStart w:id="6151" w:name="_Toc61930845"/>
      <w:bookmarkStart w:id="6152" w:name="_Toc87853170"/>
      <w:bookmarkStart w:id="6153" w:name="_Toc102814268"/>
      <w:bookmarkStart w:id="6154" w:name="_Toc104945795"/>
      <w:bookmarkStart w:id="6155" w:name="_Toc153096250"/>
      <w:bookmarkStart w:id="6156" w:name="_Toc153097498"/>
      <w:r>
        <w:rPr>
          <w:rStyle w:val="CharSectno"/>
        </w:rPr>
        <w:t>11</w:t>
      </w:r>
      <w:r>
        <w:rPr>
          <w:snapToGrid w:val="0"/>
        </w:rPr>
        <w:t>.</w:t>
      </w:r>
      <w:r>
        <w:rPr>
          <w:snapToGrid w:val="0"/>
        </w:rPr>
        <w:tab/>
        <w:t>Charging order on money in Court</w:t>
      </w:r>
      <w:bookmarkEnd w:id="6148"/>
      <w:bookmarkEnd w:id="6149"/>
      <w:bookmarkEnd w:id="6150"/>
      <w:bookmarkEnd w:id="6151"/>
      <w:bookmarkEnd w:id="6152"/>
      <w:bookmarkEnd w:id="6153"/>
      <w:bookmarkEnd w:id="6154"/>
      <w:bookmarkEnd w:id="6155"/>
      <w:bookmarkEnd w:id="6156"/>
    </w:p>
    <w:p>
      <w:pPr>
        <w:pStyle w:val="Subsection"/>
        <w:spacing w:before="100"/>
        <w:rPr>
          <w:snapToGrid w:val="0"/>
        </w:rPr>
      </w:pPr>
      <w:r>
        <w:rPr>
          <w:snapToGrid w:val="0"/>
        </w:rPr>
        <w:tab/>
        <w:t>(1)</w:t>
      </w:r>
      <w:r>
        <w:rPr>
          <w:snapToGrid w:val="0"/>
        </w:rPr>
        <w:tab/>
        <w:t>For the purpose of enforcing a judgment or order for the payment of an ascertained sum of money to a person, the Court may by order impose on any interest to which the judgment debtor is beneficially entitled to on any money in court identified in the order, a charge for securing payment of the amount due under the judgment or order and interest thereon.</w:t>
      </w:r>
    </w:p>
    <w:p>
      <w:pPr>
        <w:pStyle w:val="Subsection"/>
        <w:spacing w:before="100"/>
        <w:rPr>
          <w:snapToGrid w:val="0"/>
        </w:rPr>
      </w:pPr>
      <w:r>
        <w:rPr>
          <w:snapToGrid w:val="0"/>
        </w:rPr>
        <w:tab/>
        <w:t>(2)</w:t>
      </w:r>
      <w:r>
        <w:rPr>
          <w:snapToGrid w:val="0"/>
        </w:rPr>
        <w:tab/>
        <w:t>Such order shall in the first instance be an order to show cause, stating the time and place for the further consideration of the matter and imposing the charge until that time in any event.</w:t>
      </w:r>
    </w:p>
    <w:p>
      <w:pPr>
        <w:pStyle w:val="Subsection"/>
        <w:spacing w:before="100"/>
        <w:rPr>
          <w:snapToGrid w:val="0"/>
        </w:rPr>
      </w:pPr>
      <w:r>
        <w:rPr>
          <w:snapToGrid w:val="0"/>
        </w:rPr>
        <w:tab/>
        <w:t>(3)</w:t>
      </w:r>
      <w:r>
        <w:rPr>
          <w:snapToGrid w:val="0"/>
        </w:rPr>
        <w:tab/>
        <w:t>An application for an order under this Rule must be made ex parte supported by an affidavit.</w:t>
      </w:r>
    </w:p>
    <w:p>
      <w:pPr>
        <w:pStyle w:val="Subsection"/>
        <w:spacing w:before="100"/>
        <w:rPr>
          <w:snapToGrid w:val="0"/>
        </w:rPr>
      </w:pPr>
      <w:r>
        <w:rPr>
          <w:snapToGrid w:val="0"/>
        </w:rPr>
        <w:tab/>
        <w:t>(4)</w:t>
      </w:r>
      <w:r>
        <w:rPr>
          <w:snapToGrid w:val="0"/>
        </w:rPr>
        <w:tab/>
        <w:t>Unless the Court otherwise directs a copy of the order to show cause must at least 7 days before the time fixed thereby for the further consideration of the matter, be served on the judgment debtor, and if he does not attend on such further consideration proof of service must be given.</w:t>
      </w:r>
    </w:p>
    <w:p>
      <w:pPr>
        <w:pStyle w:val="Subsection"/>
        <w:spacing w:before="100"/>
        <w:rPr>
          <w:snapToGrid w:val="0"/>
        </w:rPr>
      </w:pPr>
      <w:r>
        <w:rPr>
          <w:snapToGrid w:val="0"/>
        </w:rPr>
        <w:tab/>
        <w:t>(5)</w:t>
      </w:r>
      <w:r>
        <w:rPr>
          <w:snapToGrid w:val="0"/>
        </w:rPr>
        <w:tab/>
        <w:t>A copy of the order to show cause must as soon as practicable after the making thereof be served on the Accountant.</w:t>
      </w:r>
    </w:p>
    <w:p>
      <w:pPr>
        <w:pStyle w:val="Subsection"/>
        <w:spacing w:before="100"/>
        <w:rPr>
          <w:snapToGrid w:val="0"/>
        </w:rPr>
      </w:pPr>
      <w:r>
        <w:rPr>
          <w:snapToGrid w:val="0"/>
        </w:rPr>
        <w:tab/>
        <w:t>(6)</w:t>
      </w:r>
      <w:r>
        <w:rPr>
          <w:snapToGrid w:val="0"/>
        </w:rPr>
        <w:tab/>
        <w:t>No disposition by the judgment debtor of his interest to any money in court to which an order to show cause relates made after the making of that order shall, so long as that order remains in force, be valid as against the judgment creditor.</w:t>
      </w:r>
    </w:p>
    <w:p>
      <w:pPr>
        <w:pStyle w:val="Subsection"/>
        <w:spacing w:before="100"/>
        <w:rPr>
          <w:snapToGrid w:val="0"/>
        </w:rPr>
      </w:pPr>
      <w:r>
        <w:rPr>
          <w:snapToGrid w:val="0"/>
        </w:rPr>
        <w:tab/>
        <w:t>(7)</w:t>
      </w:r>
      <w:r>
        <w:rPr>
          <w:snapToGrid w:val="0"/>
        </w:rPr>
        <w:tab/>
        <w:t>Until such order is discharged or made absolute the Accountant shall not pay to any person the money in court to which such order relates, except with the authority of the Court.</w:t>
      </w:r>
    </w:p>
    <w:p>
      <w:pPr>
        <w:pStyle w:val="Subsection"/>
        <w:spacing w:before="100"/>
        <w:rPr>
          <w:snapToGrid w:val="0"/>
        </w:rPr>
      </w:pPr>
      <w:r>
        <w:rPr>
          <w:snapToGrid w:val="0"/>
        </w:rPr>
        <w:tab/>
        <w:t>(8)</w:t>
      </w:r>
      <w:r>
        <w:rPr>
          <w:snapToGrid w:val="0"/>
        </w:rPr>
        <w:tab/>
        <w:t>On the further consideration of the matter the Court may make the order absolute with or without modifications, or may discharge the order.</w:t>
      </w:r>
    </w:p>
    <w:p>
      <w:pPr>
        <w:pStyle w:val="Footnotesection"/>
      </w:pPr>
      <w:r>
        <w:tab/>
        <w:t xml:space="preserve">[Rule 11 amended in Gazette 26 Aug 1994 p. 4415.] </w:t>
      </w:r>
    </w:p>
    <w:p>
      <w:pPr>
        <w:pStyle w:val="Heading5"/>
        <w:rPr>
          <w:snapToGrid w:val="0"/>
        </w:rPr>
      </w:pPr>
      <w:bookmarkStart w:id="6157" w:name="_Toc437921554"/>
      <w:bookmarkStart w:id="6158" w:name="_Toc483972014"/>
      <w:bookmarkStart w:id="6159" w:name="_Toc520885448"/>
      <w:bookmarkStart w:id="6160" w:name="_Toc61930846"/>
      <w:bookmarkStart w:id="6161" w:name="_Toc87853171"/>
      <w:bookmarkStart w:id="6162" w:name="_Toc102814269"/>
      <w:bookmarkStart w:id="6163" w:name="_Toc104945796"/>
      <w:bookmarkStart w:id="6164" w:name="_Toc153096251"/>
      <w:bookmarkStart w:id="6165" w:name="_Toc153097499"/>
      <w:r>
        <w:rPr>
          <w:rStyle w:val="CharSectno"/>
        </w:rPr>
        <w:t>12</w:t>
      </w:r>
      <w:r>
        <w:rPr>
          <w:snapToGrid w:val="0"/>
        </w:rPr>
        <w:t>.</w:t>
      </w:r>
      <w:r>
        <w:rPr>
          <w:snapToGrid w:val="0"/>
        </w:rPr>
        <w:tab/>
        <w:t>Discharge of charging order</w:t>
      </w:r>
      <w:bookmarkEnd w:id="6157"/>
      <w:bookmarkEnd w:id="6158"/>
      <w:bookmarkEnd w:id="6159"/>
      <w:bookmarkEnd w:id="6160"/>
      <w:bookmarkEnd w:id="6161"/>
      <w:bookmarkEnd w:id="6162"/>
      <w:bookmarkEnd w:id="6163"/>
      <w:bookmarkEnd w:id="6164"/>
      <w:bookmarkEnd w:id="6165"/>
    </w:p>
    <w:p>
      <w:pPr>
        <w:pStyle w:val="Subsection"/>
        <w:rPr>
          <w:snapToGrid w:val="0"/>
        </w:rPr>
      </w:pPr>
      <w:r>
        <w:rPr>
          <w:snapToGrid w:val="0"/>
        </w:rPr>
        <w:tab/>
      </w:r>
      <w:r>
        <w:rPr>
          <w:snapToGrid w:val="0"/>
        </w:rPr>
        <w:tab/>
        <w:t>The Court on the application of the judgment debtor or any other person interested in the money in court to which an order under Rule 11 relates, may at any time, whether before or after the order is made absolute, discharge or vary the order on such terms (if any) as to costs as it thinks fit.</w:t>
      </w:r>
    </w:p>
    <w:p>
      <w:pPr>
        <w:pStyle w:val="Heading2"/>
        <w:rPr>
          <w:b w:val="0"/>
        </w:rPr>
      </w:pPr>
      <w:bookmarkStart w:id="6166" w:name="_Toc74019469"/>
      <w:bookmarkStart w:id="6167" w:name="_Toc75327866"/>
      <w:bookmarkStart w:id="6168" w:name="_Toc75941282"/>
      <w:bookmarkStart w:id="6169" w:name="_Toc80605521"/>
      <w:bookmarkStart w:id="6170" w:name="_Toc80608707"/>
      <w:bookmarkStart w:id="6171" w:name="_Toc81283480"/>
      <w:bookmarkStart w:id="6172" w:name="_Toc87853172"/>
      <w:bookmarkStart w:id="6173" w:name="_Toc101599498"/>
      <w:bookmarkStart w:id="6174" w:name="_Toc102560673"/>
      <w:bookmarkStart w:id="6175" w:name="_Toc102814270"/>
      <w:bookmarkStart w:id="6176" w:name="_Toc102990658"/>
      <w:bookmarkStart w:id="6177" w:name="_Toc104945797"/>
      <w:bookmarkStart w:id="6178" w:name="_Toc105492920"/>
      <w:bookmarkStart w:id="6179" w:name="_Toc153096252"/>
      <w:bookmarkStart w:id="6180" w:name="_Toc153097500"/>
      <w:r>
        <w:rPr>
          <w:rStyle w:val="CharPartNo"/>
        </w:rPr>
        <w:t>Order 51</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r>
        <w:rPr>
          <w:rStyle w:val="CharDivNo"/>
        </w:rPr>
        <w:t> </w:t>
      </w:r>
      <w:r>
        <w:t>—</w:t>
      </w:r>
      <w:r>
        <w:rPr>
          <w:rStyle w:val="CharDivText"/>
        </w:rPr>
        <w:t> </w:t>
      </w:r>
      <w:bookmarkStart w:id="6181" w:name="_Toc80608708"/>
      <w:bookmarkStart w:id="6182" w:name="_Toc81283481"/>
      <w:bookmarkStart w:id="6183" w:name="_Toc87853173"/>
      <w:r>
        <w:rPr>
          <w:rStyle w:val="CharPartText"/>
        </w:rPr>
        <w:t>Receivers</w:t>
      </w:r>
      <w:bookmarkEnd w:id="6179"/>
      <w:bookmarkEnd w:id="6180"/>
      <w:bookmarkEnd w:id="6181"/>
      <w:bookmarkEnd w:id="6182"/>
      <w:bookmarkEnd w:id="6183"/>
    </w:p>
    <w:p>
      <w:pPr>
        <w:pStyle w:val="Heading5"/>
        <w:rPr>
          <w:snapToGrid w:val="0"/>
        </w:rPr>
      </w:pPr>
      <w:bookmarkStart w:id="6184" w:name="_Toc437921555"/>
      <w:bookmarkStart w:id="6185" w:name="_Toc483972015"/>
      <w:bookmarkStart w:id="6186" w:name="_Toc520885449"/>
      <w:bookmarkStart w:id="6187" w:name="_Toc61930847"/>
      <w:bookmarkStart w:id="6188" w:name="_Toc87853174"/>
      <w:bookmarkStart w:id="6189" w:name="_Toc102814271"/>
      <w:bookmarkStart w:id="6190" w:name="_Toc104945798"/>
      <w:bookmarkStart w:id="6191" w:name="_Toc153096253"/>
      <w:bookmarkStart w:id="6192" w:name="_Toc153097501"/>
      <w:r>
        <w:rPr>
          <w:rStyle w:val="CharSectno"/>
        </w:rPr>
        <w:t>1</w:t>
      </w:r>
      <w:r>
        <w:rPr>
          <w:snapToGrid w:val="0"/>
        </w:rPr>
        <w:t>.</w:t>
      </w:r>
      <w:r>
        <w:rPr>
          <w:snapToGrid w:val="0"/>
        </w:rPr>
        <w:tab/>
        <w:t>Application for receiver and injunction</w:t>
      </w:r>
      <w:bookmarkEnd w:id="6184"/>
      <w:bookmarkEnd w:id="6185"/>
      <w:bookmarkEnd w:id="6186"/>
      <w:bookmarkEnd w:id="6187"/>
      <w:bookmarkEnd w:id="6188"/>
      <w:bookmarkEnd w:id="6189"/>
      <w:bookmarkEnd w:id="6190"/>
      <w:bookmarkEnd w:id="6191"/>
      <w:bookmarkEnd w:id="619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Heading5"/>
        <w:rPr>
          <w:snapToGrid w:val="0"/>
        </w:rPr>
      </w:pPr>
      <w:bookmarkStart w:id="6193" w:name="_Toc437921556"/>
      <w:bookmarkStart w:id="6194" w:name="_Toc483972016"/>
      <w:bookmarkStart w:id="6195" w:name="_Toc520885450"/>
      <w:bookmarkStart w:id="6196" w:name="_Toc61930848"/>
      <w:bookmarkStart w:id="6197" w:name="_Toc87853175"/>
      <w:bookmarkStart w:id="6198" w:name="_Toc102814272"/>
      <w:bookmarkStart w:id="6199" w:name="_Toc104945799"/>
      <w:bookmarkStart w:id="6200" w:name="_Toc153096254"/>
      <w:bookmarkStart w:id="6201" w:name="_Toc153097502"/>
      <w:r>
        <w:rPr>
          <w:rStyle w:val="CharSectno"/>
        </w:rPr>
        <w:t>2</w:t>
      </w:r>
      <w:r>
        <w:rPr>
          <w:snapToGrid w:val="0"/>
        </w:rPr>
        <w:t>.</w:t>
      </w:r>
      <w:r>
        <w:rPr>
          <w:snapToGrid w:val="0"/>
        </w:rPr>
        <w:tab/>
        <w:t>Appointment of receiver by way of equitable execution</w:t>
      </w:r>
      <w:bookmarkEnd w:id="6193"/>
      <w:bookmarkEnd w:id="6194"/>
      <w:bookmarkEnd w:id="6195"/>
      <w:bookmarkEnd w:id="6196"/>
      <w:bookmarkEnd w:id="6197"/>
      <w:bookmarkEnd w:id="6198"/>
      <w:bookmarkEnd w:id="6199"/>
      <w:bookmarkEnd w:id="6200"/>
      <w:bookmarkEnd w:id="6201"/>
    </w:p>
    <w:p>
      <w:pPr>
        <w:pStyle w:val="Subsection"/>
        <w:rPr>
          <w:snapToGrid w:val="0"/>
        </w:rPr>
      </w:pPr>
      <w:r>
        <w:rPr>
          <w:snapToGrid w:val="0"/>
        </w:rPr>
        <w:tab/>
      </w:r>
      <w:r>
        <w:rPr>
          <w:snapToGrid w:val="0"/>
        </w:rPr>
        <w:tab/>
        <w:t>Where an application is made for the appointment of a receiver by way of equitable execution, the Court in determining whether it is just or convenient that the appointment should be made shall have regard to the amount claimed by the judgment creditor, to the amount which may probably be obtained by the receiver and to the probable costs of his appointment, and may direct an inquiry on any of these matters or any other matter before making the appointment.</w:t>
      </w:r>
    </w:p>
    <w:p>
      <w:pPr>
        <w:pStyle w:val="Heading5"/>
        <w:rPr>
          <w:snapToGrid w:val="0"/>
        </w:rPr>
      </w:pPr>
      <w:bookmarkStart w:id="6202" w:name="_Toc437921557"/>
      <w:bookmarkStart w:id="6203" w:name="_Toc483972017"/>
      <w:bookmarkStart w:id="6204" w:name="_Toc520885451"/>
      <w:bookmarkStart w:id="6205" w:name="_Toc61930849"/>
      <w:bookmarkStart w:id="6206" w:name="_Toc87853176"/>
      <w:bookmarkStart w:id="6207" w:name="_Toc102814273"/>
      <w:bookmarkStart w:id="6208" w:name="_Toc104945800"/>
      <w:bookmarkStart w:id="6209" w:name="_Toc153096255"/>
      <w:bookmarkStart w:id="6210" w:name="_Toc153097503"/>
      <w:r>
        <w:rPr>
          <w:rStyle w:val="CharSectno"/>
        </w:rPr>
        <w:t>3</w:t>
      </w:r>
      <w:r>
        <w:rPr>
          <w:snapToGrid w:val="0"/>
        </w:rPr>
        <w:t>.</w:t>
      </w:r>
      <w:r>
        <w:rPr>
          <w:snapToGrid w:val="0"/>
        </w:rPr>
        <w:tab/>
        <w:t>Receiver’s security</w:t>
      </w:r>
      <w:bookmarkEnd w:id="6202"/>
      <w:bookmarkEnd w:id="6203"/>
      <w:bookmarkEnd w:id="6204"/>
      <w:bookmarkEnd w:id="6205"/>
      <w:bookmarkEnd w:id="6206"/>
      <w:bookmarkEnd w:id="6207"/>
      <w:bookmarkEnd w:id="6208"/>
      <w:bookmarkEnd w:id="6209"/>
      <w:bookmarkEnd w:id="621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211" w:name="_Toc437921558"/>
      <w:bookmarkStart w:id="6212" w:name="_Toc483972018"/>
      <w:bookmarkStart w:id="6213" w:name="_Toc520885452"/>
      <w:bookmarkStart w:id="6214" w:name="_Toc61930850"/>
      <w:bookmarkStart w:id="6215" w:name="_Toc87853177"/>
      <w:bookmarkStart w:id="6216" w:name="_Toc102814274"/>
      <w:bookmarkStart w:id="6217" w:name="_Toc104945801"/>
      <w:bookmarkStart w:id="6218" w:name="_Toc153096256"/>
      <w:bookmarkStart w:id="6219" w:name="_Toc153097504"/>
      <w:r>
        <w:rPr>
          <w:rStyle w:val="CharSectno"/>
        </w:rPr>
        <w:t>4</w:t>
      </w:r>
      <w:r>
        <w:rPr>
          <w:snapToGrid w:val="0"/>
        </w:rPr>
        <w:t>.</w:t>
      </w:r>
      <w:r>
        <w:rPr>
          <w:snapToGrid w:val="0"/>
        </w:rPr>
        <w:tab/>
        <w:t>Remuneration of receiver</w:t>
      </w:r>
      <w:bookmarkEnd w:id="6211"/>
      <w:bookmarkEnd w:id="6212"/>
      <w:bookmarkEnd w:id="6213"/>
      <w:bookmarkEnd w:id="6214"/>
      <w:bookmarkEnd w:id="6215"/>
      <w:bookmarkEnd w:id="6216"/>
      <w:bookmarkEnd w:id="6217"/>
      <w:bookmarkEnd w:id="6218"/>
      <w:bookmarkEnd w:id="621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220" w:name="_Toc437921559"/>
      <w:bookmarkStart w:id="6221" w:name="_Toc483972019"/>
      <w:bookmarkStart w:id="6222" w:name="_Toc520885453"/>
      <w:bookmarkStart w:id="6223" w:name="_Toc61930851"/>
      <w:bookmarkStart w:id="6224" w:name="_Toc87853178"/>
      <w:bookmarkStart w:id="6225" w:name="_Toc102814275"/>
      <w:bookmarkStart w:id="6226" w:name="_Toc104945802"/>
      <w:bookmarkStart w:id="6227" w:name="_Toc153096257"/>
      <w:bookmarkStart w:id="6228" w:name="_Toc153097505"/>
      <w:r>
        <w:rPr>
          <w:rStyle w:val="CharSectno"/>
        </w:rPr>
        <w:t>5</w:t>
      </w:r>
      <w:r>
        <w:rPr>
          <w:snapToGrid w:val="0"/>
        </w:rPr>
        <w:t>.</w:t>
      </w:r>
      <w:r>
        <w:rPr>
          <w:snapToGrid w:val="0"/>
        </w:rPr>
        <w:tab/>
        <w:t>Accounts</w:t>
      </w:r>
      <w:bookmarkEnd w:id="6220"/>
      <w:bookmarkEnd w:id="6221"/>
      <w:bookmarkEnd w:id="6222"/>
      <w:bookmarkEnd w:id="6223"/>
      <w:bookmarkEnd w:id="6224"/>
      <w:bookmarkEnd w:id="6225"/>
      <w:bookmarkEnd w:id="6226"/>
      <w:bookmarkEnd w:id="6227"/>
      <w:bookmarkEnd w:id="622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229" w:name="_Toc437921560"/>
      <w:bookmarkStart w:id="6230" w:name="_Toc483972020"/>
      <w:bookmarkStart w:id="6231" w:name="_Toc520885454"/>
      <w:bookmarkStart w:id="6232" w:name="_Toc61930852"/>
      <w:bookmarkStart w:id="6233" w:name="_Toc87853179"/>
      <w:bookmarkStart w:id="6234" w:name="_Toc102814276"/>
      <w:bookmarkStart w:id="6235" w:name="_Toc104945803"/>
      <w:bookmarkStart w:id="6236" w:name="_Toc153096258"/>
      <w:bookmarkStart w:id="6237" w:name="_Toc153097506"/>
      <w:r>
        <w:rPr>
          <w:rStyle w:val="CharSectno"/>
        </w:rPr>
        <w:t>6</w:t>
      </w:r>
      <w:r>
        <w:rPr>
          <w:snapToGrid w:val="0"/>
        </w:rPr>
        <w:t>.</w:t>
      </w:r>
      <w:r>
        <w:rPr>
          <w:snapToGrid w:val="0"/>
        </w:rPr>
        <w:tab/>
        <w:t>Payment of balances by receiver</w:t>
      </w:r>
      <w:bookmarkEnd w:id="6229"/>
      <w:bookmarkEnd w:id="6230"/>
      <w:bookmarkEnd w:id="6231"/>
      <w:bookmarkEnd w:id="6232"/>
      <w:bookmarkEnd w:id="6233"/>
      <w:bookmarkEnd w:id="6234"/>
      <w:bookmarkEnd w:id="6235"/>
      <w:bookmarkEnd w:id="6236"/>
      <w:bookmarkEnd w:id="623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238" w:name="_Toc437921561"/>
      <w:bookmarkStart w:id="6239" w:name="_Toc483972021"/>
      <w:bookmarkStart w:id="6240" w:name="_Toc520885455"/>
      <w:bookmarkStart w:id="6241" w:name="_Toc61930853"/>
      <w:bookmarkStart w:id="6242" w:name="_Toc87853180"/>
      <w:bookmarkStart w:id="6243" w:name="_Toc102814277"/>
      <w:bookmarkStart w:id="6244" w:name="_Toc104945804"/>
      <w:bookmarkStart w:id="6245" w:name="_Toc153096259"/>
      <w:bookmarkStart w:id="6246" w:name="_Toc153097507"/>
      <w:r>
        <w:rPr>
          <w:rStyle w:val="CharSectno"/>
        </w:rPr>
        <w:t>7</w:t>
      </w:r>
      <w:r>
        <w:rPr>
          <w:snapToGrid w:val="0"/>
        </w:rPr>
        <w:t>.</w:t>
      </w:r>
      <w:r>
        <w:rPr>
          <w:snapToGrid w:val="0"/>
        </w:rPr>
        <w:tab/>
        <w:t>Default by receiver</w:t>
      </w:r>
      <w:bookmarkEnd w:id="6238"/>
      <w:bookmarkEnd w:id="6239"/>
      <w:bookmarkEnd w:id="6240"/>
      <w:bookmarkEnd w:id="6241"/>
      <w:bookmarkEnd w:id="6242"/>
      <w:bookmarkEnd w:id="6243"/>
      <w:bookmarkEnd w:id="6244"/>
      <w:bookmarkEnd w:id="6245"/>
      <w:bookmarkEnd w:id="6246"/>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fixed from time to time under section 142 of the Act in relation to judgment debts.</w:t>
      </w:r>
    </w:p>
    <w:p>
      <w:pPr>
        <w:pStyle w:val="Footnotesection"/>
      </w:pPr>
      <w:r>
        <w:tab/>
        <w:t xml:space="preserve">[Rule 7 amended in Gazette 2 Jul 1982 p. 2316.] </w:t>
      </w:r>
    </w:p>
    <w:p>
      <w:pPr>
        <w:pStyle w:val="Heading5"/>
        <w:rPr>
          <w:snapToGrid w:val="0"/>
        </w:rPr>
      </w:pPr>
      <w:bookmarkStart w:id="6247" w:name="_Toc437921562"/>
      <w:bookmarkStart w:id="6248" w:name="_Toc483972022"/>
      <w:bookmarkStart w:id="6249" w:name="_Toc520885456"/>
      <w:bookmarkStart w:id="6250" w:name="_Toc61930854"/>
      <w:bookmarkStart w:id="6251" w:name="_Toc87853181"/>
      <w:bookmarkStart w:id="6252" w:name="_Toc102814278"/>
      <w:bookmarkStart w:id="6253" w:name="_Toc104945805"/>
      <w:bookmarkStart w:id="6254" w:name="_Toc153096260"/>
      <w:bookmarkStart w:id="6255" w:name="_Toc153097508"/>
      <w:r>
        <w:rPr>
          <w:rStyle w:val="CharSectno"/>
        </w:rPr>
        <w:t>8</w:t>
      </w:r>
      <w:r>
        <w:rPr>
          <w:snapToGrid w:val="0"/>
        </w:rPr>
        <w:t>.</w:t>
      </w:r>
      <w:r>
        <w:rPr>
          <w:snapToGrid w:val="0"/>
        </w:rPr>
        <w:tab/>
        <w:t>Books to be deposited</w:t>
      </w:r>
      <w:bookmarkEnd w:id="6247"/>
      <w:bookmarkEnd w:id="6248"/>
      <w:bookmarkEnd w:id="6249"/>
      <w:bookmarkEnd w:id="6250"/>
      <w:bookmarkEnd w:id="6251"/>
      <w:bookmarkEnd w:id="6252"/>
      <w:bookmarkEnd w:id="6253"/>
      <w:bookmarkEnd w:id="6254"/>
      <w:bookmarkEnd w:id="6255"/>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256" w:name="_Toc437921563"/>
      <w:bookmarkStart w:id="6257" w:name="_Toc483972023"/>
      <w:bookmarkStart w:id="6258" w:name="_Toc520885457"/>
      <w:bookmarkStart w:id="6259" w:name="_Toc61930855"/>
      <w:bookmarkStart w:id="6260" w:name="_Toc87853182"/>
      <w:bookmarkStart w:id="6261" w:name="_Toc102814279"/>
      <w:bookmarkStart w:id="6262" w:name="_Toc104945806"/>
      <w:bookmarkStart w:id="6263" w:name="_Toc153096261"/>
      <w:bookmarkStart w:id="6264" w:name="_Toc153097509"/>
      <w:r>
        <w:rPr>
          <w:rStyle w:val="CharSectno"/>
        </w:rPr>
        <w:t>9</w:t>
      </w:r>
      <w:r>
        <w:rPr>
          <w:snapToGrid w:val="0"/>
        </w:rPr>
        <w:t>.</w:t>
      </w:r>
      <w:r>
        <w:rPr>
          <w:snapToGrid w:val="0"/>
        </w:rPr>
        <w:tab/>
        <w:t>Compensation to party restrained</w:t>
      </w:r>
      <w:bookmarkEnd w:id="6256"/>
      <w:bookmarkEnd w:id="6257"/>
      <w:bookmarkEnd w:id="6258"/>
      <w:bookmarkEnd w:id="6259"/>
      <w:bookmarkEnd w:id="6260"/>
      <w:bookmarkEnd w:id="6261"/>
      <w:bookmarkEnd w:id="6262"/>
      <w:bookmarkEnd w:id="6263"/>
      <w:bookmarkEnd w:id="626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265" w:name="_Toc437921564"/>
      <w:bookmarkStart w:id="6266" w:name="_Toc483972024"/>
      <w:bookmarkStart w:id="6267" w:name="_Toc520885458"/>
      <w:bookmarkStart w:id="6268" w:name="_Toc61930856"/>
      <w:bookmarkStart w:id="6269" w:name="_Toc87853183"/>
      <w:bookmarkStart w:id="6270" w:name="_Toc102814280"/>
      <w:bookmarkStart w:id="6271" w:name="_Toc104945807"/>
      <w:bookmarkStart w:id="6272" w:name="_Toc153096262"/>
      <w:bookmarkStart w:id="6273" w:name="_Toc153097510"/>
      <w:r>
        <w:rPr>
          <w:rStyle w:val="CharSectno"/>
        </w:rPr>
        <w:t>10</w:t>
      </w:r>
      <w:r>
        <w:rPr>
          <w:snapToGrid w:val="0"/>
        </w:rPr>
        <w:t>.</w:t>
      </w:r>
      <w:r>
        <w:rPr>
          <w:snapToGrid w:val="0"/>
        </w:rPr>
        <w:tab/>
        <w:t>Compensation by applicant to party restrained</w:t>
      </w:r>
      <w:bookmarkEnd w:id="6265"/>
      <w:bookmarkEnd w:id="6266"/>
      <w:bookmarkEnd w:id="6267"/>
      <w:bookmarkEnd w:id="6268"/>
      <w:bookmarkEnd w:id="6269"/>
      <w:bookmarkEnd w:id="6270"/>
      <w:bookmarkEnd w:id="6271"/>
      <w:bookmarkEnd w:id="6272"/>
      <w:bookmarkEnd w:id="627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2"/>
        <w:rPr>
          <w:b w:val="0"/>
        </w:rPr>
      </w:pPr>
      <w:bookmarkStart w:id="6274" w:name="_Toc74019480"/>
      <w:bookmarkStart w:id="6275" w:name="_Toc75327877"/>
      <w:bookmarkStart w:id="6276" w:name="_Toc75941293"/>
      <w:bookmarkStart w:id="6277" w:name="_Toc80605532"/>
      <w:bookmarkStart w:id="6278" w:name="_Toc80608719"/>
      <w:bookmarkStart w:id="6279" w:name="_Toc81283492"/>
      <w:bookmarkStart w:id="6280" w:name="_Toc87853184"/>
      <w:bookmarkStart w:id="6281" w:name="_Toc101599509"/>
      <w:bookmarkStart w:id="6282" w:name="_Toc102560684"/>
      <w:bookmarkStart w:id="6283" w:name="_Toc102814281"/>
      <w:bookmarkStart w:id="6284" w:name="_Toc102990669"/>
      <w:bookmarkStart w:id="6285" w:name="_Toc104945808"/>
      <w:bookmarkStart w:id="6286" w:name="_Toc105492931"/>
      <w:bookmarkStart w:id="6287" w:name="_Toc153096263"/>
      <w:bookmarkStart w:id="6288" w:name="_Toc153097511"/>
      <w:r>
        <w:rPr>
          <w:rStyle w:val="CharPartNo"/>
        </w:rPr>
        <w:t>Order 52</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r>
        <w:rPr>
          <w:rStyle w:val="CharDivNo"/>
        </w:rPr>
        <w:t> </w:t>
      </w:r>
      <w:r>
        <w:t>—</w:t>
      </w:r>
      <w:r>
        <w:rPr>
          <w:rStyle w:val="CharDivText"/>
        </w:rPr>
        <w:t> </w:t>
      </w:r>
      <w:bookmarkStart w:id="6289" w:name="_Toc80608720"/>
      <w:bookmarkStart w:id="6290" w:name="_Toc81283493"/>
      <w:bookmarkStart w:id="6291" w:name="_Toc87853185"/>
      <w:r>
        <w:rPr>
          <w:rStyle w:val="CharPartText"/>
        </w:rPr>
        <w:t>Interlocutory injunctions, interim preservation of property</w:t>
      </w:r>
      <w:bookmarkEnd w:id="6287"/>
      <w:bookmarkEnd w:id="6288"/>
      <w:bookmarkEnd w:id="6289"/>
      <w:bookmarkEnd w:id="6290"/>
      <w:bookmarkEnd w:id="6291"/>
    </w:p>
    <w:p>
      <w:pPr>
        <w:pStyle w:val="Heading5"/>
        <w:rPr>
          <w:snapToGrid w:val="0"/>
        </w:rPr>
      </w:pPr>
      <w:bookmarkStart w:id="6292" w:name="_Toc437921565"/>
      <w:bookmarkStart w:id="6293" w:name="_Toc483972025"/>
      <w:bookmarkStart w:id="6294" w:name="_Toc520885459"/>
      <w:bookmarkStart w:id="6295" w:name="_Toc61930857"/>
      <w:bookmarkStart w:id="6296" w:name="_Toc87853186"/>
      <w:bookmarkStart w:id="6297" w:name="_Toc102814282"/>
      <w:bookmarkStart w:id="6298" w:name="_Toc104945809"/>
      <w:bookmarkStart w:id="6299" w:name="_Toc153096264"/>
      <w:bookmarkStart w:id="6300" w:name="_Toc153097512"/>
      <w:r>
        <w:rPr>
          <w:rStyle w:val="CharSectno"/>
        </w:rPr>
        <w:t>1</w:t>
      </w:r>
      <w:r>
        <w:rPr>
          <w:snapToGrid w:val="0"/>
        </w:rPr>
        <w:t>.</w:t>
      </w:r>
      <w:r>
        <w:rPr>
          <w:snapToGrid w:val="0"/>
        </w:rPr>
        <w:tab/>
        <w:t>Application for injunction</w:t>
      </w:r>
      <w:bookmarkEnd w:id="6292"/>
      <w:bookmarkEnd w:id="6293"/>
      <w:bookmarkEnd w:id="6294"/>
      <w:bookmarkEnd w:id="6295"/>
      <w:bookmarkEnd w:id="6296"/>
      <w:bookmarkEnd w:id="6297"/>
      <w:bookmarkEnd w:id="6298"/>
      <w:bookmarkEnd w:id="6299"/>
      <w:bookmarkEnd w:id="630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301" w:name="_Toc437921566"/>
      <w:bookmarkStart w:id="6302" w:name="_Toc483972026"/>
      <w:bookmarkStart w:id="6303" w:name="_Toc520885460"/>
      <w:bookmarkStart w:id="6304" w:name="_Toc61930858"/>
      <w:bookmarkStart w:id="6305" w:name="_Toc87853187"/>
      <w:bookmarkStart w:id="6306" w:name="_Toc102814283"/>
      <w:bookmarkStart w:id="6307" w:name="_Toc104945810"/>
      <w:bookmarkStart w:id="6308" w:name="_Toc153096265"/>
      <w:bookmarkStart w:id="6309" w:name="_Toc153097513"/>
      <w:r>
        <w:rPr>
          <w:rStyle w:val="CharSectno"/>
        </w:rPr>
        <w:t>2</w:t>
      </w:r>
      <w:r>
        <w:rPr>
          <w:snapToGrid w:val="0"/>
        </w:rPr>
        <w:t>.</w:t>
      </w:r>
      <w:r>
        <w:rPr>
          <w:snapToGrid w:val="0"/>
        </w:rPr>
        <w:tab/>
        <w:t>Detention, preservation or inspection of property</w:t>
      </w:r>
      <w:bookmarkEnd w:id="6301"/>
      <w:bookmarkEnd w:id="6302"/>
      <w:bookmarkEnd w:id="6303"/>
      <w:bookmarkEnd w:id="6304"/>
      <w:bookmarkEnd w:id="6305"/>
      <w:bookmarkEnd w:id="6306"/>
      <w:bookmarkEnd w:id="6307"/>
      <w:bookmarkEnd w:id="6308"/>
      <w:bookmarkEnd w:id="630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6310" w:name="_Toc437921567"/>
      <w:bookmarkStart w:id="6311" w:name="_Toc483972027"/>
      <w:bookmarkStart w:id="6312" w:name="_Toc520885461"/>
      <w:bookmarkStart w:id="6313" w:name="_Toc61930859"/>
      <w:bookmarkStart w:id="6314" w:name="_Toc87853188"/>
      <w:bookmarkStart w:id="6315" w:name="_Toc102814284"/>
      <w:bookmarkStart w:id="6316" w:name="_Toc104945811"/>
      <w:bookmarkStart w:id="6317" w:name="_Toc153096266"/>
      <w:bookmarkStart w:id="6318" w:name="_Toc153097514"/>
      <w:r>
        <w:rPr>
          <w:rStyle w:val="CharSectno"/>
        </w:rPr>
        <w:t>3</w:t>
      </w:r>
      <w:r>
        <w:rPr>
          <w:snapToGrid w:val="0"/>
        </w:rPr>
        <w:t>.</w:t>
      </w:r>
      <w:r>
        <w:rPr>
          <w:snapToGrid w:val="0"/>
        </w:rPr>
        <w:tab/>
        <w:t>Power to order taking of samples, etc.</w:t>
      </w:r>
      <w:bookmarkEnd w:id="6310"/>
      <w:bookmarkEnd w:id="6311"/>
      <w:bookmarkEnd w:id="6312"/>
      <w:bookmarkEnd w:id="6313"/>
      <w:bookmarkEnd w:id="6314"/>
      <w:bookmarkEnd w:id="6315"/>
      <w:bookmarkEnd w:id="6316"/>
      <w:bookmarkEnd w:id="6317"/>
      <w:bookmarkEnd w:id="6318"/>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6319" w:name="_Toc437921568"/>
      <w:bookmarkStart w:id="6320" w:name="_Toc483972028"/>
      <w:bookmarkStart w:id="6321" w:name="_Toc520885462"/>
      <w:bookmarkStart w:id="6322" w:name="_Toc61930860"/>
      <w:bookmarkStart w:id="6323" w:name="_Toc87853189"/>
      <w:bookmarkStart w:id="6324" w:name="_Toc102814285"/>
      <w:bookmarkStart w:id="6325" w:name="_Toc104945812"/>
      <w:bookmarkStart w:id="6326" w:name="_Toc153096267"/>
      <w:bookmarkStart w:id="6327" w:name="_Toc153097515"/>
      <w:r>
        <w:rPr>
          <w:rStyle w:val="CharSectno"/>
        </w:rPr>
        <w:t>4</w:t>
      </w:r>
      <w:r>
        <w:rPr>
          <w:snapToGrid w:val="0"/>
        </w:rPr>
        <w:t>.</w:t>
      </w:r>
      <w:r>
        <w:rPr>
          <w:snapToGrid w:val="0"/>
        </w:rPr>
        <w:tab/>
        <w:t>Disposal of perishable property, etc.</w:t>
      </w:r>
      <w:bookmarkEnd w:id="6319"/>
      <w:bookmarkEnd w:id="6320"/>
      <w:bookmarkEnd w:id="6321"/>
      <w:bookmarkEnd w:id="6322"/>
      <w:bookmarkEnd w:id="6323"/>
      <w:bookmarkEnd w:id="6324"/>
      <w:bookmarkEnd w:id="6325"/>
      <w:bookmarkEnd w:id="6326"/>
      <w:bookmarkEnd w:id="6327"/>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6328" w:name="_Toc437921569"/>
      <w:bookmarkStart w:id="6329" w:name="_Toc483972029"/>
      <w:bookmarkStart w:id="6330" w:name="_Toc520885463"/>
      <w:bookmarkStart w:id="6331" w:name="_Toc61930861"/>
      <w:bookmarkStart w:id="6332" w:name="_Toc87853190"/>
      <w:bookmarkStart w:id="6333" w:name="_Toc102814286"/>
      <w:bookmarkStart w:id="6334" w:name="_Toc104945813"/>
      <w:bookmarkStart w:id="6335" w:name="_Toc153096268"/>
      <w:bookmarkStart w:id="6336" w:name="_Toc153097516"/>
      <w:r>
        <w:rPr>
          <w:rStyle w:val="CharSectno"/>
        </w:rPr>
        <w:t>5</w:t>
      </w:r>
      <w:r>
        <w:rPr>
          <w:snapToGrid w:val="0"/>
        </w:rPr>
        <w:t>.</w:t>
      </w:r>
      <w:r>
        <w:rPr>
          <w:snapToGrid w:val="0"/>
        </w:rPr>
        <w:tab/>
        <w:t>Order for early trial</w:t>
      </w:r>
      <w:bookmarkEnd w:id="6328"/>
      <w:bookmarkEnd w:id="6329"/>
      <w:bookmarkEnd w:id="6330"/>
      <w:bookmarkEnd w:id="6331"/>
      <w:bookmarkEnd w:id="6332"/>
      <w:bookmarkEnd w:id="6333"/>
      <w:bookmarkEnd w:id="6334"/>
      <w:bookmarkEnd w:id="6335"/>
      <w:bookmarkEnd w:id="633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6337" w:name="_Toc437921570"/>
      <w:bookmarkStart w:id="6338" w:name="_Toc483972030"/>
      <w:bookmarkStart w:id="6339" w:name="_Toc520885464"/>
      <w:bookmarkStart w:id="6340" w:name="_Toc61930862"/>
      <w:bookmarkStart w:id="6341" w:name="_Toc87853191"/>
      <w:bookmarkStart w:id="6342" w:name="_Toc102814287"/>
      <w:bookmarkStart w:id="6343" w:name="_Toc104945814"/>
      <w:bookmarkStart w:id="6344" w:name="_Toc153096269"/>
      <w:bookmarkStart w:id="6345" w:name="_Toc153097517"/>
      <w:r>
        <w:rPr>
          <w:rStyle w:val="CharSectno"/>
        </w:rPr>
        <w:t>6</w:t>
      </w:r>
      <w:r>
        <w:rPr>
          <w:snapToGrid w:val="0"/>
        </w:rPr>
        <w:t>.</w:t>
      </w:r>
      <w:r>
        <w:rPr>
          <w:snapToGrid w:val="0"/>
        </w:rPr>
        <w:tab/>
        <w:t>Recovery of personal property subject to lien</w:t>
      </w:r>
      <w:bookmarkEnd w:id="6337"/>
      <w:bookmarkEnd w:id="6338"/>
      <w:bookmarkEnd w:id="6339"/>
      <w:bookmarkEnd w:id="6340"/>
      <w:bookmarkEnd w:id="6341"/>
      <w:bookmarkEnd w:id="6342"/>
      <w:bookmarkEnd w:id="6343"/>
      <w:bookmarkEnd w:id="6344"/>
      <w:bookmarkEnd w:id="634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6346" w:name="_Toc437921571"/>
      <w:bookmarkStart w:id="6347" w:name="_Toc483972031"/>
      <w:bookmarkStart w:id="6348" w:name="_Toc520885465"/>
      <w:bookmarkStart w:id="6349" w:name="_Toc61930863"/>
      <w:bookmarkStart w:id="6350" w:name="_Toc87853192"/>
      <w:bookmarkStart w:id="6351" w:name="_Toc102814288"/>
      <w:bookmarkStart w:id="6352" w:name="_Toc104945815"/>
      <w:bookmarkStart w:id="6353" w:name="_Toc153096270"/>
      <w:bookmarkStart w:id="6354" w:name="_Toc153097518"/>
      <w:r>
        <w:rPr>
          <w:rStyle w:val="CharSectno"/>
        </w:rPr>
        <w:t>7</w:t>
      </w:r>
      <w:r>
        <w:rPr>
          <w:snapToGrid w:val="0"/>
        </w:rPr>
        <w:t>.</w:t>
      </w:r>
      <w:r>
        <w:rPr>
          <w:snapToGrid w:val="0"/>
        </w:rPr>
        <w:tab/>
        <w:t>Directions</w:t>
      </w:r>
      <w:bookmarkEnd w:id="6346"/>
      <w:bookmarkEnd w:id="6347"/>
      <w:bookmarkEnd w:id="6348"/>
      <w:bookmarkEnd w:id="6349"/>
      <w:bookmarkEnd w:id="6350"/>
      <w:bookmarkEnd w:id="6351"/>
      <w:bookmarkEnd w:id="6352"/>
      <w:bookmarkEnd w:id="6353"/>
      <w:bookmarkEnd w:id="6354"/>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355" w:name="_Toc437921572"/>
      <w:bookmarkStart w:id="6356" w:name="_Toc483972032"/>
      <w:bookmarkStart w:id="6357" w:name="_Toc520885466"/>
      <w:bookmarkStart w:id="6358" w:name="_Toc61930864"/>
      <w:bookmarkStart w:id="6359" w:name="_Toc87853193"/>
      <w:bookmarkStart w:id="6360" w:name="_Toc102814289"/>
      <w:bookmarkStart w:id="6361" w:name="_Toc104945816"/>
      <w:bookmarkStart w:id="6362" w:name="_Toc153096271"/>
      <w:bookmarkStart w:id="6363" w:name="_Toc153097519"/>
      <w:r>
        <w:rPr>
          <w:rStyle w:val="CharSectno"/>
        </w:rPr>
        <w:t>8</w:t>
      </w:r>
      <w:r>
        <w:rPr>
          <w:snapToGrid w:val="0"/>
        </w:rPr>
        <w:t>.</w:t>
      </w:r>
      <w:r>
        <w:rPr>
          <w:snapToGrid w:val="0"/>
        </w:rPr>
        <w:tab/>
        <w:t xml:space="preserve">Allowance of income or transfer of property </w:t>
      </w:r>
      <w:r>
        <w:rPr>
          <w:i/>
          <w:snapToGrid w:val="0"/>
        </w:rPr>
        <w:t>pendente lite</w:t>
      </w:r>
      <w:bookmarkEnd w:id="6355"/>
      <w:bookmarkEnd w:id="6356"/>
      <w:bookmarkEnd w:id="6357"/>
      <w:bookmarkEnd w:id="6358"/>
      <w:bookmarkEnd w:id="6359"/>
      <w:bookmarkEnd w:id="6360"/>
      <w:bookmarkEnd w:id="6361"/>
      <w:bookmarkEnd w:id="6362"/>
      <w:bookmarkEnd w:id="6363"/>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364" w:name="_Toc437921573"/>
      <w:bookmarkStart w:id="6365" w:name="_Toc483972033"/>
      <w:bookmarkStart w:id="6366" w:name="_Toc520885467"/>
      <w:bookmarkStart w:id="6367" w:name="_Toc61930865"/>
      <w:bookmarkStart w:id="6368" w:name="_Toc87853194"/>
      <w:bookmarkStart w:id="6369" w:name="_Toc102814290"/>
      <w:bookmarkStart w:id="6370" w:name="_Toc104945817"/>
      <w:bookmarkStart w:id="6371" w:name="_Toc153096272"/>
      <w:bookmarkStart w:id="6372" w:name="_Toc153097520"/>
      <w:r>
        <w:rPr>
          <w:rStyle w:val="CharSectno"/>
        </w:rPr>
        <w:t>9</w:t>
      </w:r>
      <w:r>
        <w:rPr>
          <w:snapToGrid w:val="0"/>
        </w:rPr>
        <w:t>.</w:t>
      </w:r>
      <w:r>
        <w:rPr>
          <w:snapToGrid w:val="0"/>
        </w:rPr>
        <w:tab/>
        <w:t>Injunction to include undertaking as to compensation to party restrained</w:t>
      </w:r>
      <w:bookmarkEnd w:id="6364"/>
      <w:bookmarkEnd w:id="6365"/>
      <w:bookmarkEnd w:id="6366"/>
      <w:bookmarkEnd w:id="6367"/>
      <w:bookmarkEnd w:id="6368"/>
      <w:bookmarkEnd w:id="6369"/>
      <w:bookmarkEnd w:id="6370"/>
      <w:bookmarkEnd w:id="6371"/>
      <w:bookmarkEnd w:id="6372"/>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373" w:name="_Toc437921574"/>
      <w:bookmarkStart w:id="6374" w:name="_Toc483972034"/>
      <w:bookmarkStart w:id="6375" w:name="_Toc520885468"/>
      <w:bookmarkStart w:id="6376" w:name="_Toc61930866"/>
      <w:bookmarkStart w:id="6377" w:name="_Toc87853195"/>
      <w:bookmarkStart w:id="6378" w:name="_Toc102814291"/>
      <w:bookmarkStart w:id="6379" w:name="_Toc104945818"/>
      <w:bookmarkStart w:id="6380" w:name="_Toc153096273"/>
      <w:bookmarkStart w:id="6381" w:name="_Toc153097521"/>
      <w:r>
        <w:rPr>
          <w:rStyle w:val="CharSectno"/>
        </w:rPr>
        <w:t>10</w:t>
      </w:r>
      <w:r>
        <w:rPr>
          <w:snapToGrid w:val="0"/>
        </w:rPr>
        <w:t>.</w:t>
      </w:r>
      <w:r>
        <w:rPr>
          <w:snapToGrid w:val="0"/>
        </w:rPr>
        <w:tab/>
        <w:t>Compensation to party restrained by undertaking</w:t>
      </w:r>
      <w:bookmarkEnd w:id="6373"/>
      <w:bookmarkEnd w:id="6374"/>
      <w:bookmarkEnd w:id="6375"/>
      <w:bookmarkEnd w:id="6376"/>
      <w:bookmarkEnd w:id="6377"/>
      <w:bookmarkEnd w:id="6378"/>
      <w:bookmarkEnd w:id="6379"/>
      <w:bookmarkEnd w:id="6380"/>
      <w:bookmarkEnd w:id="638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b w:val="0"/>
        </w:rPr>
      </w:pPr>
      <w:bookmarkStart w:id="6382" w:name="_Toc74019491"/>
      <w:bookmarkStart w:id="6383" w:name="_Toc75327888"/>
      <w:bookmarkStart w:id="6384" w:name="_Toc75941304"/>
      <w:bookmarkStart w:id="6385" w:name="_Toc80605543"/>
      <w:bookmarkStart w:id="6386" w:name="_Toc80608731"/>
      <w:bookmarkStart w:id="6387" w:name="_Toc81283504"/>
      <w:bookmarkStart w:id="6388" w:name="_Toc87853196"/>
      <w:bookmarkStart w:id="6389" w:name="_Toc101599520"/>
      <w:bookmarkStart w:id="6390" w:name="_Toc102560695"/>
      <w:bookmarkStart w:id="6391" w:name="_Toc102814292"/>
      <w:bookmarkStart w:id="6392" w:name="_Toc102990680"/>
      <w:bookmarkStart w:id="6393" w:name="_Toc104945819"/>
      <w:bookmarkStart w:id="6394" w:name="_Toc105492942"/>
      <w:bookmarkStart w:id="6395" w:name="_Toc153096274"/>
      <w:bookmarkStart w:id="6396" w:name="_Toc153097522"/>
      <w:r>
        <w:rPr>
          <w:rStyle w:val="CharPartNo"/>
        </w:rPr>
        <w:t>Order 53</w:t>
      </w:r>
      <w:bookmarkEnd w:id="6382"/>
      <w:bookmarkEnd w:id="6383"/>
      <w:bookmarkEnd w:id="6384"/>
      <w:bookmarkEnd w:id="6385"/>
      <w:bookmarkEnd w:id="6386"/>
      <w:bookmarkEnd w:id="6387"/>
      <w:bookmarkEnd w:id="6388"/>
      <w:bookmarkEnd w:id="6389"/>
      <w:bookmarkEnd w:id="6390"/>
      <w:bookmarkEnd w:id="6391"/>
      <w:bookmarkEnd w:id="6392"/>
      <w:bookmarkEnd w:id="6393"/>
      <w:bookmarkEnd w:id="6394"/>
      <w:r>
        <w:rPr>
          <w:rStyle w:val="CharDivNo"/>
        </w:rPr>
        <w:t> </w:t>
      </w:r>
      <w:r>
        <w:t>—</w:t>
      </w:r>
      <w:r>
        <w:rPr>
          <w:rStyle w:val="CharDivText"/>
        </w:rPr>
        <w:t> </w:t>
      </w:r>
      <w:bookmarkStart w:id="6397" w:name="_Toc80608732"/>
      <w:bookmarkStart w:id="6398" w:name="_Toc81283505"/>
      <w:bookmarkStart w:id="6399" w:name="_Toc87853197"/>
      <w:r>
        <w:rPr>
          <w:rStyle w:val="CharPartText"/>
        </w:rPr>
        <w:t>Sales of land by the Court</w:t>
      </w:r>
      <w:bookmarkEnd w:id="6395"/>
      <w:bookmarkEnd w:id="6396"/>
      <w:bookmarkEnd w:id="6397"/>
      <w:bookmarkEnd w:id="6398"/>
      <w:bookmarkEnd w:id="6399"/>
    </w:p>
    <w:p>
      <w:pPr>
        <w:pStyle w:val="Heading5"/>
        <w:rPr>
          <w:snapToGrid w:val="0"/>
        </w:rPr>
      </w:pPr>
      <w:bookmarkStart w:id="6400" w:name="_Toc437921575"/>
      <w:bookmarkStart w:id="6401" w:name="_Toc483972035"/>
      <w:bookmarkStart w:id="6402" w:name="_Toc520885469"/>
      <w:bookmarkStart w:id="6403" w:name="_Toc61930867"/>
      <w:bookmarkStart w:id="6404" w:name="_Toc87853198"/>
      <w:bookmarkStart w:id="6405" w:name="_Toc102814293"/>
      <w:bookmarkStart w:id="6406" w:name="_Toc104945820"/>
      <w:bookmarkStart w:id="6407" w:name="_Toc153096275"/>
      <w:bookmarkStart w:id="6408" w:name="_Toc153097523"/>
      <w:r>
        <w:rPr>
          <w:rStyle w:val="CharSectno"/>
        </w:rPr>
        <w:t>1</w:t>
      </w:r>
      <w:r>
        <w:rPr>
          <w:snapToGrid w:val="0"/>
        </w:rPr>
        <w:t>.</w:t>
      </w:r>
      <w:r>
        <w:rPr>
          <w:snapToGrid w:val="0"/>
        </w:rPr>
        <w:tab/>
        <w:t>Interpretation</w:t>
      </w:r>
      <w:bookmarkEnd w:id="6400"/>
      <w:bookmarkEnd w:id="6401"/>
      <w:bookmarkEnd w:id="6402"/>
      <w:bookmarkEnd w:id="6403"/>
      <w:bookmarkEnd w:id="6404"/>
      <w:bookmarkEnd w:id="6405"/>
      <w:bookmarkEnd w:id="6406"/>
      <w:bookmarkEnd w:id="6407"/>
      <w:bookmarkEnd w:id="6408"/>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6409" w:name="_Toc437921576"/>
      <w:bookmarkStart w:id="6410" w:name="_Toc483972036"/>
      <w:bookmarkStart w:id="6411" w:name="_Toc520885470"/>
      <w:bookmarkStart w:id="6412" w:name="_Toc61930868"/>
      <w:bookmarkStart w:id="6413" w:name="_Toc87853199"/>
      <w:bookmarkStart w:id="6414" w:name="_Toc102814294"/>
      <w:bookmarkStart w:id="6415" w:name="_Toc104945821"/>
      <w:bookmarkStart w:id="6416" w:name="_Toc153096276"/>
      <w:bookmarkStart w:id="6417" w:name="_Toc153097524"/>
      <w:r>
        <w:rPr>
          <w:rStyle w:val="CharSectno"/>
        </w:rPr>
        <w:t>2</w:t>
      </w:r>
      <w:r>
        <w:rPr>
          <w:snapToGrid w:val="0"/>
        </w:rPr>
        <w:t>.</w:t>
      </w:r>
      <w:r>
        <w:rPr>
          <w:snapToGrid w:val="0"/>
        </w:rPr>
        <w:tab/>
        <w:t>Power to order sale of land</w:t>
      </w:r>
      <w:bookmarkEnd w:id="6409"/>
      <w:bookmarkEnd w:id="6410"/>
      <w:bookmarkEnd w:id="6411"/>
      <w:bookmarkEnd w:id="6412"/>
      <w:bookmarkEnd w:id="6413"/>
      <w:bookmarkEnd w:id="6414"/>
      <w:bookmarkEnd w:id="6415"/>
      <w:bookmarkEnd w:id="6416"/>
      <w:bookmarkEnd w:id="641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418" w:name="_Toc437921577"/>
      <w:bookmarkStart w:id="6419" w:name="_Toc483972037"/>
      <w:bookmarkStart w:id="6420" w:name="_Toc520885471"/>
      <w:bookmarkStart w:id="6421" w:name="_Toc61930869"/>
      <w:bookmarkStart w:id="6422" w:name="_Toc87853200"/>
      <w:bookmarkStart w:id="6423" w:name="_Toc102814295"/>
      <w:bookmarkStart w:id="6424" w:name="_Toc104945822"/>
      <w:bookmarkStart w:id="6425" w:name="_Toc153096277"/>
      <w:bookmarkStart w:id="6426" w:name="_Toc153097525"/>
      <w:r>
        <w:rPr>
          <w:rStyle w:val="CharSectno"/>
        </w:rPr>
        <w:t>3</w:t>
      </w:r>
      <w:r>
        <w:rPr>
          <w:snapToGrid w:val="0"/>
        </w:rPr>
        <w:t>.</w:t>
      </w:r>
      <w:r>
        <w:rPr>
          <w:snapToGrid w:val="0"/>
        </w:rPr>
        <w:tab/>
        <w:t>Manner of sale</w:t>
      </w:r>
      <w:bookmarkEnd w:id="6418"/>
      <w:bookmarkEnd w:id="6419"/>
      <w:bookmarkEnd w:id="6420"/>
      <w:bookmarkEnd w:id="6421"/>
      <w:bookmarkEnd w:id="6422"/>
      <w:bookmarkEnd w:id="6423"/>
      <w:bookmarkEnd w:id="6424"/>
      <w:bookmarkEnd w:id="6425"/>
      <w:bookmarkEnd w:id="642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427" w:name="_Toc437921578"/>
      <w:bookmarkStart w:id="6428" w:name="_Toc483972038"/>
      <w:bookmarkStart w:id="6429" w:name="_Toc520885472"/>
      <w:bookmarkStart w:id="6430" w:name="_Toc61930870"/>
      <w:bookmarkStart w:id="6431" w:name="_Toc87853201"/>
      <w:bookmarkStart w:id="6432" w:name="_Toc102814296"/>
      <w:bookmarkStart w:id="6433" w:name="_Toc104945823"/>
      <w:bookmarkStart w:id="6434" w:name="_Toc153096278"/>
      <w:bookmarkStart w:id="6435" w:name="_Toc153097526"/>
      <w:r>
        <w:rPr>
          <w:rStyle w:val="CharSectno"/>
        </w:rPr>
        <w:t>4</w:t>
      </w:r>
      <w:r>
        <w:rPr>
          <w:snapToGrid w:val="0"/>
        </w:rPr>
        <w:t>.</w:t>
      </w:r>
      <w:r>
        <w:rPr>
          <w:snapToGrid w:val="0"/>
        </w:rPr>
        <w:tab/>
        <w:t>Directions</w:t>
      </w:r>
      <w:bookmarkEnd w:id="6427"/>
      <w:bookmarkEnd w:id="6428"/>
      <w:bookmarkEnd w:id="6429"/>
      <w:bookmarkEnd w:id="6430"/>
      <w:bookmarkEnd w:id="6431"/>
      <w:bookmarkEnd w:id="6432"/>
      <w:bookmarkEnd w:id="6433"/>
      <w:bookmarkEnd w:id="6434"/>
      <w:bookmarkEnd w:id="643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436" w:name="_Toc437921579"/>
      <w:bookmarkStart w:id="6437" w:name="_Toc483972039"/>
      <w:bookmarkStart w:id="6438" w:name="_Toc520885473"/>
      <w:bookmarkStart w:id="6439" w:name="_Toc61930871"/>
      <w:bookmarkStart w:id="6440" w:name="_Toc87853202"/>
      <w:bookmarkStart w:id="6441" w:name="_Toc102814297"/>
      <w:bookmarkStart w:id="6442" w:name="_Toc104945824"/>
      <w:bookmarkStart w:id="6443" w:name="_Toc153096279"/>
      <w:bookmarkStart w:id="6444" w:name="_Toc153097527"/>
      <w:r>
        <w:rPr>
          <w:rStyle w:val="CharSectno"/>
        </w:rPr>
        <w:t>5</w:t>
      </w:r>
      <w:r>
        <w:rPr>
          <w:snapToGrid w:val="0"/>
        </w:rPr>
        <w:t>.</w:t>
      </w:r>
      <w:r>
        <w:rPr>
          <w:snapToGrid w:val="0"/>
        </w:rPr>
        <w:tab/>
        <w:t>Certificate of sale</w:t>
      </w:r>
      <w:bookmarkEnd w:id="6436"/>
      <w:bookmarkEnd w:id="6437"/>
      <w:bookmarkEnd w:id="6438"/>
      <w:bookmarkEnd w:id="6439"/>
      <w:bookmarkEnd w:id="6440"/>
      <w:bookmarkEnd w:id="6441"/>
      <w:bookmarkEnd w:id="6442"/>
      <w:bookmarkEnd w:id="6443"/>
      <w:bookmarkEnd w:id="644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445" w:name="_Toc437921580"/>
      <w:bookmarkStart w:id="6446" w:name="_Toc483972040"/>
      <w:bookmarkStart w:id="6447" w:name="_Toc520885474"/>
      <w:bookmarkStart w:id="6448" w:name="_Toc61930872"/>
      <w:bookmarkStart w:id="6449" w:name="_Toc87853203"/>
      <w:bookmarkStart w:id="6450" w:name="_Toc102814298"/>
      <w:bookmarkStart w:id="6451" w:name="_Toc104945825"/>
      <w:bookmarkStart w:id="6452" w:name="_Toc153096280"/>
      <w:bookmarkStart w:id="6453" w:name="_Toc153097528"/>
      <w:r>
        <w:rPr>
          <w:rStyle w:val="CharSectno"/>
        </w:rPr>
        <w:t>6</w:t>
      </w:r>
      <w:r>
        <w:rPr>
          <w:snapToGrid w:val="0"/>
        </w:rPr>
        <w:t>.</w:t>
      </w:r>
      <w:r>
        <w:rPr>
          <w:snapToGrid w:val="0"/>
        </w:rPr>
        <w:tab/>
        <w:t>Mortgage, exchange, or partition</w:t>
      </w:r>
      <w:bookmarkEnd w:id="6445"/>
      <w:bookmarkEnd w:id="6446"/>
      <w:bookmarkEnd w:id="6447"/>
      <w:bookmarkEnd w:id="6448"/>
      <w:bookmarkEnd w:id="6449"/>
      <w:bookmarkEnd w:id="6450"/>
      <w:bookmarkEnd w:id="6451"/>
      <w:bookmarkEnd w:id="6452"/>
      <w:bookmarkEnd w:id="645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454" w:name="_Toc437921581"/>
      <w:bookmarkStart w:id="6455" w:name="_Toc483972041"/>
      <w:bookmarkStart w:id="6456" w:name="_Toc520885475"/>
      <w:bookmarkStart w:id="6457" w:name="_Toc61930873"/>
      <w:bookmarkStart w:id="6458" w:name="_Toc87853204"/>
      <w:bookmarkStart w:id="6459" w:name="_Toc102814299"/>
      <w:bookmarkStart w:id="6460" w:name="_Toc104945826"/>
      <w:bookmarkStart w:id="6461" w:name="_Toc153096281"/>
      <w:bookmarkStart w:id="6462" w:name="_Toc153097529"/>
      <w:r>
        <w:rPr>
          <w:rStyle w:val="CharSectno"/>
        </w:rPr>
        <w:t>7</w:t>
      </w:r>
      <w:r>
        <w:rPr>
          <w:snapToGrid w:val="0"/>
        </w:rPr>
        <w:t>.</w:t>
      </w:r>
      <w:r>
        <w:rPr>
          <w:snapToGrid w:val="0"/>
        </w:rPr>
        <w:tab/>
        <w:t>Reference of matters to counsel</w:t>
      </w:r>
      <w:bookmarkEnd w:id="6454"/>
      <w:bookmarkEnd w:id="6455"/>
      <w:bookmarkEnd w:id="6456"/>
      <w:bookmarkEnd w:id="6457"/>
      <w:bookmarkEnd w:id="6458"/>
      <w:bookmarkEnd w:id="6459"/>
      <w:bookmarkEnd w:id="6460"/>
      <w:bookmarkEnd w:id="6461"/>
      <w:bookmarkEnd w:id="646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463" w:name="_Toc437921582"/>
      <w:bookmarkStart w:id="6464" w:name="_Toc483972042"/>
      <w:bookmarkStart w:id="6465" w:name="_Toc520885476"/>
      <w:bookmarkStart w:id="6466" w:name="_Toc61930874"/>
      <w:bookmarkStart w:id="6467" w:name="_Toc87853205"/>
      <w:bookmarkStart w:id="6468" w:name="_Toc102814300"/>
      <w:bookmarkStart w:id="6469" w:name="_Toc104945827"/>
      <w:bookmarkStart w:id="6470" w:name="_Toc153096282"/>
      <w:bookmarkStart w:id="6471" w:name="_Toc153097530"/>
      <w:r>
        <w:rPr>
          <w:rStyle w:val="CharSectno"/>
        </w:rPr>
        <w:t>8</w:t>
      </w:r>
      <w:r>
        <w:rPr>
          <w:snapToGrid w:val="0"/>
        </w:rPr>
        <w:t>.</w:t>
      </w:r>
      <w:r>
        <w:rPr>
          <w:snapToGrid w:val="0"/>
        </w:rPr>
        <w:tab/>
        <w:t>Objection to counsel’s opinion</w:t>
      </w:r>
      <w:bookmarkEnd w:id="6463"/>
      <w:bookmarkEnd w:id="6464"/>
      <w:bookmarkEnd w:id="6465"/>
      <w:bookmarkEnd w:id="6466"/>
      <w:bookmarkEnd w:id="6467"/>
      <w:bookmarkEnd w:id="6468"/>
      <w:bookmarkEnd w:id="6469"/>
      <w:bookmarkEnd w:id="6470"/>
      <w:bookmarkEnd w:id="647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472" w:name="_Toc74019500"/>
      <w:bookmarkStart w:id="6473" w:name="_Toc75327897"/>
      <w:bookmarkStart w:id="6474" w:name="_Toc75941313"/>
      <w:bookmarkStart w:id="6475" w:name="_Toc80605552"/>
      <w:bookmarkStart w:id="6476" w:name="_Toc80608741"/>
      <w:bookmarkStart w:id="6477" w:name="_Toc81283514"/>
      <w:bookmarkStart w:id="6478" w:name="_Toc87853206"/>
      <w:bookmarkStart w:id="6479" w:name="_Toc101599529"/>
      <w:bookmarkStart w:id="6480" w:name="_Toc102560704"/>
      <w:bookmarkStart w:id="6481" w:name="_Toc102814301"/>
      <w:bookmarkStart w:id="6482" w:name="_Toc102990689"/>
      <w:bookmarkStart w:id="6483" w:name="_Toc104945828"/>
      <w:bookmarkStart w:id="6484" w:name="_Toc105492951"/>
      <w:bookmarkStart w:id="6485" w:name="_Toc153096283"/>
      <w:bookmarkStart w:id="6486" w:name="_Toc153097531"/>
      <w:r>
        <w:rPr>
          <w:rStyle w:val="CharPartNo"/>
        </w:rPr>
        <w:t>Order 54</w:t>
      </w:r>
      <w:bookmarkEnd w:id="6472"/>
      <w:bookmarkEnd w:id="6473"/>
      <w:bookmarkEnd w:id="6474"/>
      <w:bookmarkEnd w:id="6475"/>
      <w:bookmarkEnd w:id="6476"/>
      <w:bookmarkEnd w:id="6477"/>
      <w:bookmarkEnd w:id="6478"/>
      <w:bookmarkEnd w:id="6479"/>
      <w:bookmarkEnd w:id="6480"/>
      <w:bookmarkEnd w:id="6481"/>
      <w:bookmarkEnd w:id="6482"/>
      <w:bookmarkEnd w:id="6483"/>
      <w:bookmarkEnd w:id="6484"/>
      <w:r>
        <w:rPr>
          <w:rStyle w:val="CharDivNo"/>
        </w:rPr>
        <w:t> </w:t>
      </w:r>
      <w:r>
        <w:t>—</w:t>
      </w:r>
      <w:r>
        <w:rPr>
          <w:rStyle w:val="CharDivText"/>
        </w:rPr>
        <w:t> </w:t>
      </w:r>
      <w:bookmarkStart w:id="6487" w:name="_Toc80608742"/>
      <w:bookmarkStart w:id="6488" w:name="_Toc81283515"/>
      <w:bookmarkStart w:id="6489" w:name="_Toc87853207"/>
      <w:r>
        <w:rPr>
          <w:rStyle w:val="CharPartText"/>
        </w:rPr>
        <w:t>Originating and other motions</w:t>
      </w:r>
      <w:bookmarkEnd w:id="6485"/>
      <w:bookmarkEnd w:id="6486"/>
      <w:bookmarkEnd w:id="6487"/>
      <w:bookmarkEnd w:id="6488"/>
      <w:bookmarkEnd w:id="6489"/>
    </w:p>
    <w:p>
      <w:pPr>
        <w:pStyle w:val="Heading5"/>
        <w:rPr>
          <w:snapToGrid w:val="0"/>
        </w:rPr>
      </w:pPr>
      <w:bookmarkStart w:id="6490" w:name="_Toc437921583"/>
      <w:bookmarkStart w:id="6491" w:name="_Toc483972043"/>
      <w:bookmarkStart w:id="6492" w:name="_Toc520885477"/>
      <w:bookmarkStart w:id="6493" w:name="_Toc61930875"/>
      <w:bookmarkStart w:id="6494" w:name="_Toc87853208"/>
      <w:bookmarkStart w:id="6495" w:name="_Toc102814302"/>
      <w:bookmarkStart w:id="6496" w:name="_Toc104945829"/>
      <w:bookmarkStart w:id="6497" w:name="_Toc153096284"/>
      <w:bookmarkStart w:id="6498" w:name="_Toc153097532"/>
      <w:r>
        <w:rPr>
          <w:rStyle w:val="CharSectno"/>
        </w:rPr>
        <w:t>1</w:t>
      </w:r>
      <w:r>
        <w:rPr>
          <w:snapToGrid w:val="0"/>
        </w:rPr>
        <w:t>.</w:t>
      </w:r>
      <w:r>
        <w:rPr>
          <w:snapToGrid w:val="0"/>
        </w:rPr>
        <w:tab/>
        <w:t>Application of Order</w:t>
      </w:r>
      <w:bookmarkEnd w:id="6490"/>
      <w:bookmarkEnd w:id="6491"/>
      <w:bookmarkEnd w:id="6492"/>
      <w:bookmarkEnd w:id="6493"/>
      <w:bookmarkEnd w:id="6494"/>
      <w:bookmarkEnd w:id="6495"/>
      <w:bookmarkEnd w:id="6496"/>
      <w:bookmarkEnd w:id="6497"/>
      <w:bookmarkEnd w:id="649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499" w:name="_Toc437921584"/>
      <w:bookmarkStart w:id="6500" w:name="_Toc483972044"/>
      <w:bookmarkStart w:id="6501" w:name="_Toc520885478"/>
      <w:bookmarkStart w:id="6502" w:name="_Toc61930876"/>
      <w:bookmarkStart w:id="6503" w:name="_Toc87853209"/>
      <w:bookmarkStart w:id="6504" w:name="_Toc102814303"/>
      <w:bookmarkStart w:id="6505" w:name="_Toc104945830"/>
      <w:bookmarkStart w:id="6506" w:name="_Toc153096285"/>
      <w:bookmarkStart w:id="6507" w:name="_Toc153097533"/>
      <w:r>
        <w:rPr>
          <w:rStyle w:val="CharSectno"/>
        </w:rPr>
        <w:t>2</w:t>
      </w:r>
      <w:r>
        <w:rPr>
          <w:snapToGrid w:val="0"/>
        </w:rPr>
        <w:t>.</w:t>
      </w:r>
      <w:r>
        <w:rPr>
          <w:snapToGrid w:val="0"/>
        </w:rPr>
        <w:tab/>
        <w:t>Application by motion</w:t>
      </w:r>
      <w:bookmarkEnd w:id="6499"/>
      <w:bookmarkEnd w:id="6500"/>
      <w:bookmarkEnd w:id="6501"/>
      <w:bookmarkEnd w:id="6502"/>
      <w:bookmarkEnd w:id="6503"/>
      <w:bookmarkEnd w:id="6504"/>
      <w:bookmarkEnd w:id="6505"/>
      <w:bookmarkEnd w:id="6506"/>
      <w:bookmarkEnd w:id="650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508" w:name="_Toc437921585"/>
      <w:bookmarkStart w:id="6509" w:name="_Toc483972045"/>
      <w:bookmarkStart w:id="6510" w:name="_Toc520885479"/>
      <w:bookmarkStart w:id="6511" w:name="_Toc61930877"/>
      <w:bookmarkStart w:id="6512" w:name="_Toc87853210"/>
      <w:bookmarkStart w:id="6513" w:name="_Toc102814304"/>
      <w:bookmarkStart w:id="6514" w:name="_Toc104945831"/>
      <w:bookmarkStart w:id="6515" w:name="_Toc153096286"/>
      <w:bookmarkStart w:id="6516" w:name="_Toc153097534"/>
      <w:r>
        <w:rPr>
          <w:rStyle w:val="CharSectno"/>
        </w:rPr>
        <w:t>3</w:t>
      </w:r>
      <w:r>
        <w:rPr>
          <w:snapToGrid w:val="0"/>
        </w:rPr>
        <w:t>.</w:t>
      </w:r>
      <w:r>
        <w:rPr>
          <w:snapToGrid w:val="0"/>
        </w:rPr>
        <w:tab/>
        <w:t>Notice of motion</w:t>
      </w:r>
      <w:bookmarkEnd w:id="6508"/>
      <w:bookmarkEnd w:id="6509"/>
      <w:bookmarkEnd w:id="6510"/>
      <w:bookmarkEnd w:id="6511"/>
      <w:bookmarkEnd w:id="6512"/>
      <w:bookmarkEnd w:id="6513"/>
      <w:bookmarkEnd w:id="6514"/>
      <w:bookmarkEnd w:id="6515"/>
      <w:bookmarkEnd w:id="6516"/>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517" w:name="_Toc437921586"/>
      <w:bookmarkStart w:id="6518" w:name="_Toc483972046"/>
      <w:bookmarkStart w:id="6519" w:name="_Toc520885480"/>
      <w:bookmarkStart w:id="6520" w:name="_Toc61930878"/>
      <w:bookmarkStart w:id="6521" w:name="_Toc87853211"/>
      <w:bookmarkStart w:id="6522" w:name="_Toc102814305"/>
      <w:bookmarkStart w:id="6523" w:name="_Toc104945832"/>
      <w:bookmarkStart w:id="6524" w:name="_Toc153096287"/>
      <w:bookmarkStart w:id="6525" w:name="_Toc153097535"/>
      <w:r>
        <w:rPr>
          <w:rStyle w:val="CharSectno"/>
        </w:rPr>
        <w:t>4</w:t>
      </w:r>
      <w:r>
        <w:rPr>
          <w:snapToGrid w:val="0"/>
        </w:rPr>
        <w:t>.</w:t>
      </w:r>
      <w:r>
        <w:rPr>
          <w:snapToGrid w:val="0"/>
        </w:rPr>
        <w:tab/>
        <w:t>Length of notice of motion</w:t>
      </w:r>
      <w:bookmarkEnd w:id="6517"/>
      <w:bookmarkEnd w:id="6518"/>
      <w:bookmarkEnd w:id="6519"/>
      <w:bookmarkEnd w:id="6520"/>
      <w:bookmarkEnd w:id="6521"/>
      <w:bookmarkEnd w:id="6522"/>
      <w:bookmarkEnd w:id="6523"/>
      <w:bookmarkEnd w:id="6524"/>
      <w:bookmarkEnd w:id="652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526" w:name="_Toc437921587"/>
      <w:bookmarkStart w:id="6527" w:name="_Toc483972047"/>
      <w:bookmarkStart w:id="6528" w:name="_Toc520885481"/>
      <w:bookmarkStart w:id="6529" w:name="_Toc61930879"/>
      <w:bookmarkStart w:id="6530" w:name="_Toc87853212"/>
      <w:bookmarkStart w:id="6531" w:name="_Toc102814306"/>
      <w:bookmarkStart w:id="6532" w:name="_Toc104945833"/>
      <w:bookmarkStart w:id="6533" w:name="_Toc153096288"/>
      <w:bookmarkStart w:id="6534" w:name="_Toc153097536"/>
      <w:r>
        <w:rPr>
          <w:rStyle w:val="CharSectno"/>
        </w:rPr>
        <w:t>5</w:t>
      </w:r>
      <w:r>
        <w:rPr>
          <w:snapToGrid w:val="0"/>
        </w:rPr>
        <w:t>.</w:t>
      </w:r>
      <w:r>
        <w:rPr>
          <w:snapToGrid w:val="0"/>
        </w:rPr>
        <w:tab/>
        <w:t>Form of notice of motion</w:t>
      </w:r>
      <w:bookmarkEnd w:id="6526"/>
      <w:bookmarkEnd w:id="6527"/>
      <w:bookmarkEnd w:id="6528"/>
      <w:bookmarkEnd w:id="6529"/>
      <w:bookmarkEnd w:id="6530"/>
      <w:bookmarkEnd w:id="6531"/>
      <w:bookmarkEnd w:id="6532"/>
      <w:bookmarkEnd w:id="6533"/>
      <w:bookmarkEnd w:id="653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535" w:name="_Toc437921588"/>
      <w:bookmarkStart w:id="6536" w:name="_Toc483972048"/>
      <w:bookmarkStart w:id="6537" w:name="_Toc520885482"/>
      <w:bookmarkStart w:id="6538" w:name="_Toc61930880"/>
      <w:bookmarkStart w:id="6539" w:name="_Toc87853213"/>
      <w:bookmarkStart w:id="6540" w:name="_Toc102814307"/>
      <w:bookmarkStart w:id="6541" w:name="_Toc104945834"/>
      <w:bookmarkStart w:id="6542" w:name="_Toc153096289"/>
      <w:bookmarkStart w:id="6543" w:name="_Toc153097537"/>
      <w:r>
        <w:rPr>
          <w:rStyle w:val="CharSectno"/>
        </w:rPr>
        <w:t>6</w:t>
      </w:r>
      <w:r>
        <w:rPr>
          <w:snapToGrid w:val="0"/>
        </w:rPr>
        <w:t>.</w:t>
      </w:r>
      <w:r>
        <w:rPr>
          <w:snapToGrid w:val="0"/>
        </w:rPr>
        <w:tab/>
        <w:t>Issue of notice of motion</w:t>
      </w:r>
      <w:bookmarkEnd w:id="6535"/>
      <w:bookmarkEnd w:id="6536"/>
      <w:bookmarkEnd w:id="6537"/>
      <w:bookmarkEnd w:id="6538"/>
      <w:bookmarkEnd w:id="6539"/>
      <w:bookmarkEnd w:id="6540"/>
      <w:bookmarkEnd w:id="6541"/>
      <w:bookmarkEnd w:id="6542"/>
      <w:bookmarkEnd w:id="654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544" w:name="_Toc437921589"/>
      <w:bookmarkStart w:id="6545" w:name="_Toc483972049"/>
      <w:bookmarkStart w:id="6546" w:name="_Toc520885483"/>
      <w:bookmarkStart w:id="6547" w:name="_Toc61930881"/>
      <w:bookmarkStart w:id="6548" w:name="_Toc87853214"/>
      <w:bookmarkStart w:id="6549" w:name="_Toc102814308"/>
      <w:bookmarkStart w:id="6550" w:name="_Toc104945835"/>
      <w:bookmarkStart w:id="6551" w:name="_Toc153096290"/>
      <w:bookmarkStart w:id="6552" w:name="_Toc153097538"/>
      <w:r>
        <w:rPr>
          <w:rStyle w:val="CharSectno"/>
        </w:rPr>
        <w:t>7</w:t>
      </w:r>
      <w:r>
        <w:rPr>
          <w:snapToGrid w:val="0"/>
        </w:rPr>
        <w:t>.</w:t>
      </w:r>
      <w:r>
        <w:rPr>
          <w:snapToGrid w:val="0"/>
        </w:rPr>
        <w:tab/>
        <w:t>Service of notice of motion with writ</w:t>
      </w:r>
      <w:bookmarkEnd w:id="6544"/>
      <w:bookmarkEnd w:id="6545"/>
      <w:bookmarkEnd w:id="6546"/>
      <w:bookmarkEnd w:id="6547"/>
      <w:bookmarkEnd w:id="6548"/>
      <w:bookmarkEnd w:id="6549"/>
      <w:bookmarkEnd w:id="6550"/>
      <w:bookmarkEnd w:id="6551"/>
      <w:bookmarkEnd w:id="655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553" w:name="_Toc437921590"/>
      <w:bookmarkStart w:id="6554" w:name="_Toc483972050"/>
      <w:bookmarkStart w:id="6555" w:name="_Toc520885484"/>
      <w:bookmarkStart w:id="6556" w:name="_Toc61930882"/>
      <w:bookmarkStart w:id="6557" w:name="_Toc87853215"/>
      <w:bookmarkStart w:id="6558" w:name="_Toc102814309"/>
      <w:bookmarkStart w:id="6559" w:name="_Toc104945836"/>
      <w:bookmarkStart w:id="6560" w:name="_Toc153096291"/>
      <w:bookmarkStart w:id="6561" w:name="_Toc153097539"/>
      <w:r>
        <w:rPr>
          <w:rStyle w:val="CharSectno"/>
        </w:rPr>
        <w:t>8</w:t>
      </w:r>
      <w:r>
        <w:rPr>
          <w:snapToGrid w:val="0"/>
        </w:rPr>
        <w:t>.</w:t>
      </w:r>
      <w:r>
        <w:rPr>
          <w:snapToGrid w:val="0"/>
        </w:rPr>
        <w:tab/>
        <w:t>Adjournment, etc.</w:t>
      </w:r>
      <w:bookmarkEnd w:id="6553"/>
      <w:bookmarkEnd w:id="6554"/>
      <w:bookmarkEnd w:id="6555"/>
      <w:bookmarkEnd w:id="6556"/>
      <w:bookmarkEnd w:id="6557"/>
      <w:bookmarkEnd w:id="6558"/>
      <w:bookmarkEnd w:id="6559"/>
      <w:bookmarkEnd w:id="6560"/>
      <w:bookmarkEnd w:id="656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562" w:name="_Toc74019509"/>
      <w:bookmarkStart w:id="6563" w:name="_Toc75327906"/>
      <w:bookmarkStart w:id="6564" w:name="_Toc75941322"/>
      <w:bookmarkStart w:id="6565" w:name="_Toc80605561"/>
      <w:bookmarkStart w:id="6566" w:name="_Toc80608751"/>
      <w:bookmarkStart w:id="6567" w:name="_Toc81283524"/>
      <w:bookmarkStart w:id="6568" w:name="_Toc87853216"/>
      <w:bookmarkStart w:id="6569" w:name="_Toc101599538"/>
      <w:bookmarkStart w:id="6570" w:name="_Toc102560713"/>
      <w:bookmarkStart w:id="6571" w:name="_Toc102814310"/>
      <w:bookmarkStart w:id="6572" w:name="_Toc102990698"/>
      <w:bookmarkStart w:id="6573" w:name="_Toc104945837"/>
      <w:bookmarkStart w:id="6574" w:name="_Toc105492960"/>
      <w:bookmarkStart w:id="6575" w:name="_Toc153096292"/>
      <w:bookmarkStart w:id="6576" w:name="_Toc153097540"/>
      <w:r>
        <w:rPr>
          <w:rStyle w:val="CharPartNo"/>
        </w:rPr>
        <w:t>Order 55</w:t>
      </w:r>
      <w:bookmarkEnd w:id="6562"/>
      <w:bookmarkEnd w:id="6563"/>
      <w:bookmarkEnd w:id="6564"/>
      <w:bookmarkEnd w:id="6565"/>
      <w:bookmarkEnd w:id="6566"/>
      <w:bookmarkEnd w:id="6567"/>
      <w:bookmarkEnd w:id="6568"/>
      <w:bookmarkEnd w:id="6569"/>
      <w:bookmarkEnd w:id="6570"/>
      <w:bookmarkEnd w:id="6571"/>
      <w:bookmarkEnd w:id="6572"/>
      <w:bookmarkEnd w:id="6573"/>
      <w:bookmarkEnd w:id="6574"/>
      <w:r>
        <w:rPr>
          <w:rStyle w:val="CharDivNo"/>
        </w:rPr>
        <w:t> </w:t>
      </w:r>
      <w:r>
        <w:t>—</w:t>
      </w:r>
      <w:r>
        <w:rPr>
          <w:rStyle w:val="CharDivText"/>
        </w:rPr>
        <w:t> </w:t>
      </w:r>
      <w:bookmarkStart w:id="6577" w:name="_Toc80608752"/>
      <w:bookmarkStart w:id="6578" w:name="_Toc81283525"/>
      <w:bookmarkStart w:id="6579" w:name="_Toc87853217"/>
      <w:r>
        <w:rPr>
          <w:rStyle w:val="CharPartText"/>
        </w:rPr>
        <w:t>Committal and attachment</w:t>
      </w:r>
      <w:bookmarkEnd w:id="6575"/>
      <w:bookmarkEnd w:id="6576"/>
      <w:bookmarkEnd w:id="6577"/>
      <w:bookmarkEnd w:id="6578"/>
      <w:bookmarkEnd w:id="6579"/>
    </w:p>
    <w:p>
      <w:pPr>
        <w:pStyle w:val="Heading5"/>
        <w:rPr>
          <w:snapToGrid w:val="0"/>
        </w:rPr>
      </w:pPr>
      <w:bookmarkStart w:id="6580" w:name="_Toc437921591"/>
      <w:bookmarkStart w:id="6581" w:name="_Toc483972051"/>
      <w:bookmarkStart w:id="6582" w:name="_Toc520885485"/>
      <w:bookmarkStart w:id="6583" w:name="_Toc61930883"/>
      <w:bookmarkStart w:id="6584" w:name="_Toc87853218"/>
      <w:bookmarkStart w:id="6585" w:name="_Toc102814311"/>
      <w:bookmarkStart w:id="6586" w:name="_Toc104945838"/>
      <w:bookmarkStart w:id="6587" w:name="_Toc153096293"/>
      <w:bookmarkStart w:id="6588" w:name="_Toc153097541"/>
      <w:r>
        <w:rPr>
          <w:rStyle w:val="CharSectno"/>
        </w:rPr>
        <w:t>1</w:t>
      </w:r>
      <w:r>
        <w:rPr>
          <w:snapToGrid w:val="0"/>
        </w:rPr>
        <w:t>.</w:t>
      </w:r>
      <w:r>
        <w:rPr>
          <w:snapToGrid w:val="0"/>
        </w:rPr>
        <w:tab/>
        <w:t>Interpretation</w:t>
      </w:r>
      <w:bookmarkEnd w:id="6580"/>
      <w:bookmarkEnd w:id="6581"/>
      <w:bookmarkEnd w:id="6582"/>
      <w:bookmarkEnd w:id="6583"/>
      <w:bookmarkEnd w:id="6584"/>
      <w:bookmarkEnd w:id="6585"/>
      <w:bookmarkEnd w:id="6586"/>
      <w:bookmarkEnd w:id="6587"/>
      <w:bookmarkEnd w:id="658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589" w:name="_Toc102814312"/>
      <w:bookmarkStart w:id="6590" w:name="_Toc104945839"/>
      <w:bookmarkStart w:id="6591" w:name="_Toc153096294"/>
      <w:bookmarkStart w:id="6592" w:name="_Toc153097542"/>
      <w:bookmarkStart w:id="6593" w:name="_Toc437921593"/>
      <w:bookmarkStart w:id="6594" w:name="_Toc483972053"/>
      <w:bookmarkStart w:id="6595" w:name="_Toc520885487"/>
      <w:bookmarkStart w:id="6596" w:name="_Toc61930885"/>
      <w:bookmarkStart w:id="6597" w:name="_Toc87853220"/>
      <w:r>
        <w:rPr>
          <w:rStyle w:val="CharSectno"/>
        </w:rPr>
        <w:t>2</w:t>
      </w:r>
      <w:r>
        <w:t>.</w:t>
      </w:r>
      <w:r>
        <w:tab/>
        <w:t>Committal for contempt of court</w:t>
      </w:r>
      <w:bookmarkEnd w:id="6589"/>
      <w:bookmarkEnd w:id="6590"/>
      <w:bookmarkEnd w:id="6591"/>
      <w:bookmarkEnd w:id="65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598" w:name="_Toc102814313"/>
      <w:bookmarkStart w:id="6599" w:name="_Toc104945840"/>
      <w:bookmarkStart w:id="6600" w:name="_Toc153096295"/>
      <w:bookmarkStart w:id="6601" w:name="_Toc153097543"/>
      <w:r>
        <w:rPr>
          <w:rStyle w:val="CharSectno"/>
        </w:rPr>
        <w:t>3</w:t>
      </w:r>
      <w:r>
        <w:rPr>
          <w:snapToGrid w:val="0"/>
        </w:rPr>
        <w:t>.</w:t>
      </w:r>
      <w:r>
        <w:rPr>
          <w:snapToGrid w:val="0"/>
        </w:rPr>
        <w:tab/>
        <w:t>Contempt in the face of the Court</w:t>
      </w:r>
      <w:bookmarkEnd w:id="6593"/>
      <w:bookmarkEnd w:id="6594"/>
      <w:bookmarkEnd w:id="6595"/>
      <w:bookmarkEnd w:id="6596"/>
      <w:bookmarkEnd w:id="6597"/>
      <w:bookmarkEnd w:id="6598"/>
      <w:bookmarkEnd w:id="6599"/>
      <w:bookmarkEnd w:id="6600"/>
      <w:bookmarkEnd w:id="660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602" w:name="_Toc437921594"/>
      <w:bookmarkStart w:id="6603" w:name="_Toc483972054"/>
      <w:bookmarkStart w:id="6604" w:name="_Toc520885488"/>
      <w:bookmarkStart w:id="6605" w:name="_Toc61930886"/>
      <w:bookmarkStart w:id="6606" w:name="_Toc87853221"/>
      <w:bookmarkStart w:id="6607" w:name="_Toc102814314"/>
      <w:bookmarkStart w:id="6608" w:name="_Toc104945841"/>
      <w:bookmarkStart w:id="6609" w:name="_Toc153096296"/>
      <w:bookmarkStart w:id="6610" w:name="_Toc153097544"/>
      <w:r>
        <w:rPr>
          <w:rStyle w:val="CharSectno"/>
        </w:rPr>
        <w:t>4</w:t>
      </w:r>
      <w:r>
        <w:rPr>
          <w:snapToGrid w:val="0"/>
        </w:rPr>
        <w:t>.</w:t>
      </w:r>
      <w:r>
        <w:rPr>
          <w:snapToGrid w:val="0"/>
        </w:rPr>
        <w:tab/>
        <w:t>Other cases of contempt</w:t>
      </w:r>
      <w:bookmarkEnd w:id="6602"/>
      <w:bookmarkEnd w:id="6603"/>
      <w:bookmarkEnd w:id="6604"/>
      <w:bookmarkEnd w:id="6605"/>
      <w:bookmarkEnd w:id="6606"/>
      <w:bookmarkEnd w:id="6607"/>
      <w:bookmarkEnd w:id="6608"/>
      <w:bookmarkEnd w:id="6609"/>
      <w:bookmarkEnd w:id="6610"/>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611" w:name="_Toc437921595"/>
      <w:bookmarkStart w:id="6612" w:name="_Toc483972055"/>
      <w:bookmarkStart w:id="6613" w:name="_Toc520885489"/>
      <w:bookmarkStart w:id="6614" w:name="_Toc61930887"/>
      <w:bookmarkStart w:id="6615" w:name="_Toc87853222"/>
      <w:bookmarkStart w:id="6616" w:name="_Toc102814315"/>
      <w:bookmarkStart w:id="6617" w:name="_Toc104945842"/>
      <w:bookmarkStart w:id="6618" w:name="_Toc153096297"/>
      <w:bookmarkStart w:id="6619" w:name="_Toc153097545"/>
      <w:r>
        <w:rPr>
          <w:rStyle w:val="CharSectno"/>
        </w:rPr>
        <w:t>5</w:t>
      </w:r>
      <w:r>
        <w:rPr>
          <w:snapToGrid w:val="0"/>
        </w:rPr>
        <w:t>.</w:t>
      </w:r>
      <w:r>
        <w:rPr>
          <w:snapToGrid w:val="0"/>
        </w:rPr>
        <w:tab/>
        <w:t>Form of notice and service</w:t>
      </w:r>
      <w:bookmarkEnd w:id="6611"/>
      <w:bookmarkEnd w:id="6612"/>
      <w:bookmarkEnd w:id="6613"/>
      <w:bookmarkEnd w:id="6614"/>
      <w:bookmarkEnd w:id="6615"/>
      <w:bookmarkEnd w:id="6616"/>
      <w:bookmarkEnd w:id="6617"/>
      <w:bookmarkEnd w:id="6618"/>
      <w:bookmarkEnd w:id="6619"/>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620" w:name="_Toc437921596"/>
      <w:bookmarkStart w:id="6621" w:name="_Toc483972056"/>
      <w:bookmarkStart w:id="6622" w:name="_Toc520885490"/>
      <w:bookmarkStart w:id="6623" w:name="_Toc61930888"/>
      <w:bookmarkStart w:id="6624" w:name="_Toc87853223"/>
      <w:r>
        <w:tab/>
        <w:t xml:space="preserve">[Rule 5 amended in Gazette 19 Apr 2005 p. 1299.] </w:t>
      </w:r>
    </w:p>
    <w:p>
      <w:pPr>
        <w:pStyle w:val="Heading5"/>
        <w:rPr>
          <w:snapToGrid w:val="0"/>
        </w:rPr>
      </w:pPr>
      <w:bookmarkStart w:id="6625" w:name="_Toc102814316"/>
      <w:bookmarkStart w:id="6626" w:name="_Toc104945843"/>
      <w:bookmarkStart w:id="6627" w:name="_Toc153096298"/>
      <w:bookmarkStart w:id="6628" w:name="_Toc153097546"/>
      <w:r>
        <w:rPr>
          <w:rStyle w:val="CharSectno"/>
        </w:rPr>
        <w:t>6</w:t>
      </w:r>
      <w:r>
        <w:rPr>
          <w:snapToGrid w:val="0"/>
        </w:rPr>
        <w:t>.</w:t>
      </w:r>
      <w:r>
        <w:rPr>
          <w:snapToGrid w:val="0"/>
        </w:rPr>
        <w:tab/>
        <w:t>Arrest</w:t>
      </w:r>
      <w:bookmarkEnd w:id="6620"/>
      <w:bookmarkEnd w:id="6621"/>
      <w:bookmarkEnd w:id="6622"/>
      <w:bookmarkEnd w:id="6623"/>
      <w:bookmarkEnd w:id="6624"/>
      <w:bookmarkEnd w:id="6625"/>
      <w:bookmarkEnd w:id="6626"/>
      <w:bookmarkEnd w:id="6627"/>
      <w:bookmarkEnd w:id="6628"/>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629" w:name="_Toc437921597"/>
      <w:bookmarkStart w:id="6630" w:name="_Toc483972057"/>
      <w:bookmarkStart w:id="6631" w:name="_Toc520885491"/>
      <w:bookmarkStart w:id="6632" w:name="_Toc61930889"/>
      <w:bookmarkStart w:id="6633" w:name="_Toc87853224"/>
      <w:bookmarkStart w:id="6634" w:name="_Toc102814317"/>
      <w:bookmarkStart w:id="6635" w:name="_Toc104945844"/>
      <w:bookmarkStart w:id="6636" w:name="_Toc153096299"/>
      <w:bookmarkStart w:id="6637" w:name="_Toc153097547"/>
      <w:r>
        <w:rPr>
          <w:rStyle w:val="CharSectno"/>
        </w:rPr>
        <w:t>7</w:t>
      </w:r>
      <w:r>
        <w:rPr>
          <w:snapToGrid w:val="0"/>
        </w:rPr>
        <w:t>.</w:t>
      </w:r>
      <w:r>
        <w:rPr>
          <w:snapToGrid w:val="0"/>
        </w:rPr>
        <w:tab/>
        <w:t>Punishment</w:t>
      </w:r>
      <w:bookmarkEnd w:id="6629"/>
      <w:bookmarkEnd w:id="6630"/>
      <w:bookmarkEnd w:id="6631"/>
      <w:bookmarkEnd w:id="6632"/>
      <w:bookmarkEnd w:id="6633"/>
      <w:bookmarkEnd w:id="6634"/>
      <w:bookmarkEnd w:id="6635"/>
      <w:bookmarkEnd w:id="6636"/>
      <w:bookmarkEnd w:id="663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6638" w:name="_Toc437921598"/>
      <w:bookmarkStart w:id="6639" w:name="_Toc483972058"/>
      <w:bookmarkStart w:id="6640" w:name="_Toc520885492"/>
      <w:bookmarkStart w:id="6641" w:name="_Toc61930890"/>
      <w:bookmarkStart w:id="6642" w:name="_Toc87853225"/>
      <w:bookmarkStart w:id="6643" w:name="_Toc102814318"/>
      <w:bookmarkStart w:id="6644" w:name="_Toc104945845"/>
      <w:bookmarkStart w:id="6645" w:name="_Toc153096300"/>
      <w:bookmarkStart w:id="6646" w:name="_Toc153097548"/>
      <w:r>
        <w:rPr>
          <w:rStyle w:val="CharSectno"/>
        </w:rPr>
        <w:t>8</w:t>
      </w:r>
      <w:r>
        <w:rPr>
          <w:snapToGrid w:val="0"/>
        </w:rPr>
        <w:t>.</w:t>
      </w:r>
      <w:r>
        <w:rPr>
          <w:snapToGrid w:val="0"/>
        </w:rPr>
        <w:tab/>
        <w:t>Power to suspend execution of committal order</w:t>
      </w:r>
      <w:bookmarkEnd w:id="6638"/>
      <w:bookmarkEnd w:id="6639"/>
      <w:bookmarkEnd w:id="6640"/>
      <w:bookmarkEnd w:id="6641"/>
      <w:bookmarkEnd w:id="6642"/>
      <w:bookmarkEnd w:id="6643"/>
      <w:bookmarkEnd w:id="6644"/>
      <w:bookmarkEnd w:id="6645"/>
      <w:bookmarkEnd w:id="664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647" w:name="_Toc437921599"/>
      <w:bookmarkStart w:id="6648" w:name="_Toc483972059"/>
      <w:bookmarkStart w:id="6649" w:name="_Toc520885493"/>
      <w:bookmarkStart w:id="6650" w:name="_Toc61930891"/>
      <w:bookmarkStart w:id="6651" w:name="_Toc87853226"/>
      <w:bookmarkStart w:id="6652" w:name="_Toc102814319"/>
      <w:bookmarkStart w:id="6653" w:name="_Toc104945846"/>
      <w:bookmarkStart w:id="6654" w:name="_Toc153096301"/>
      <w:bookmarkStart w:id="6655" w:name="_Toc153097549"/>
      <w:r>
        <w:rPr>
          <w:rStyle w:val="CharSectno"/>
        </w:rPr>
        <w:t>9</w:t>
      </w:r>
      <w:r>
        <w:rPr>
          <w:snapToGrid w:val="0"/>
        </w:rPr>
        <w:t>.</w:t>
      </w:r>
      <w:r>
        <w:rPr>
          <w:snapToGrid w:val="0"/>
        </w:rPr>
        <w:tab/>
        <w:t>Discharge</w:t>
      </w:r>
      <w:bookmarkEnd w:id="6647"/>
      <w:bookmarkEnd w:id="6648"/>
      <w:bookmarkEnd w:id="6649"/>
      <w:bookmarkEnd w:id="6650"/>
      <w:bookmarkEnd w:id="6651"/>
      <w:bookmarkEnd w:id="6652"/>
      <w:bookmarkEnd w:id="6653"/>
      <w:bookmarkEnd w:id="6654"/>
      <w:bookmarkEnd w:id="665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656" w:name="_Toc437921600"/>
      <w:bookmarkStart w:id="6657" w:name="_Toc483972060"/>
      <w:bookmarkStart w:id="6658" w:name="_Toc520885494"/>
      <w:bookmarkStart w:id="6659" w:name="_Toc61930892"/>
      <w:bookmarkStart w:id="6660" w:name="_Toc87853227"/>
      <w:bookmarkStart w:id="6661" w:name="_Toc102814320"/>
      <w:bookmarkStart w:id="6662" w:name="_Toc104945847"/>
      <w:bookmarkStart w:id="6663" w:name="_Toc153096302"/>
      <w:bookmarkStart w:id="6664" w:name="_Toc153097550"/>
      <w:r>
        <w:rPr>
          <w:rStyle w:val="CharSectno"/>
        </w:rPr>
        <w:t>10</w:t>
      </w:r>
      <w:r>
        <w:rPr>
          <w:snapToGrid w:val="0"/>
        </w:rPr>
        <w:t>.</w:t>
      </w:r>
      <w:r>
        <w:rPr>
          <w:snapToGrid w:val="0"/>
        </w:rPr>
        <w:tab/>
        <w:t>Saving for other powers</w:t>
      </w:r>
      <w:bookmarkEnd w:id="6656"/>
      <w:bookmarkEnd w:id="6657"/>
      <w:bookmarkEnd w:id="6658"/>
      <w:bookmarkEnd w:id="6659"/>
      <w:bookmarkEnd w:id="6660"/>
      <w:bookmarkEnd w:id="6661"/>
      <w:bookmarkEnd w:id="6662"/>
      <w:bookmarkEnd w:id="6663"/>
      <w:bookmarkEnd w:id="6664"/>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6665" w:name="_Toc437921601"/>
      <w:bookmarkStart w:id="6666" w:name="_Toc483972061"/>
      <w:bookmarkStart w:id="6667" w:name="_Toc520885495"/>
      <w:bookmarkStart w:id="6668" w:name="_Toc61930893"/>
      <w:bookmarkStart w:id="6669" w:name="_Toc87853228"/>
      <w:bookmarkStart w:id="6670" w:name="_Toc102814321"/>
      <w:bookmarkStart w:id="6671" w:name="_Toc104945848"/>
      <w:bookmarkStart w:id="6672" w:name="_Toc153096303"/>
      <w:bookmarkStart w:id="6673" w:name="_Toc153097551"/>
      <w:r>
        <w:rPr>
          <w:rStyle w:val="CharSectno"/>
        </w:rPr>
        <w:t>11</w:t>
      </w:r>
      <w:r>
        <w:rPr>
          <w:snapToGrid w:val="0"/>
        </w:rPr>
        <w:t>.</w:t>
      </w:r>
      <w:r>
        <w:rPr>
          <w:snapToGrid w:val="0"/>
        </w:rPr>
        <w:tab/>
        <w:t>Court may make peremptory order in first instance</w:t>
      </w:r>
      <w:bookmarkEnd w:id="6665"/>
      <w:bookmarkEnd w:id="6666"/>
      <w:bookmarkEnd w:id="6667"/>
      <w:bookmarkEnd w:id="6668"/>
      <w:bookmarkEnd w:id="6669"/>
      <w:bookmarkEnd w:id="6670"/>
      <w:bookmarkEnd w:id="6671"/>
      <w:bookmarkEnd w:id="6672"/>
      <w:bookmarkEnd w:id="6673"/>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674" w:name="_Toc437921602"/>
      <w:bookmarkStart w:id="6675" w:name="_Toc483972062"/>
      <w:bookmarkStart w:id="6676" w:name="_Toc520885496"/>
      <w:bookmarkStart w:id="6677" w:name="_Toc61930894"/>
      <w:bookmarkStart w:id="6678" w:name="_Toc87853229"/>
      <w:bookmarkStart w:id="6679" w:name="_Toc102814322"/>
      <w:bookmarkStart w:id="6680" w:name="_Toc104945849"/>
      <w:bookmarkStart w:id="6681" w:name="_Toc153096304"/>
      <w:bookmarkStart w:id="6682" w:name="_Toc153097552"/>
      <w:r>
        <w:rPr>
          <w:rStyle w:val="CharSectno"/>
        </w:rPr>
        <w:t>12</w:t>
      </w:r>
      <w:r>
        <w:rPr>
          <w:snapToGrid w:val="0"/>
        </w:rPr>
        <w:t>.</w:t>
      </w:r>
      <w:r>
        <w:rPr>
          <w:snapToGrid w:val="0"/>
        </w:rPr>
        <w:tab/>
        <w:t>Application of Rules to attachment</w:t>
      </w:r>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6683" w:name="_Toc74019522"/>
      <w:bookmarkStart w:id="6684" w:name="_Toc75327919"/>
      <w:bookmarkStart w:id="6685" w:name="_Toc75941335"/>
      <w:bookmarkStart w:id="6686" w:name="_Toc80605574"/>
      <w:bookmarkStart w:id="6687" w:name="_Toc80608765"/>
      <w:bookmarkStart w:id="6688" w:name="_Toc81283538"/>
      <w:bookmarkStart w:id="6689" w:name="_Toc87853230"/>
      <w:bookmarkStart w:id="6690" w:name="_Toc101599551"/>
      <w:bookmarkStart w:id="6691" w:name="_Toc102560727"/>
      <w:bookmarkStart w:id="6692" w:name="_Toc102814323"/>
      <w:bookmarkStart w:id="6693" w:name="_Toc102990711"/>
      <w:bookmarkStart w:id="6694" w:name="_Toc104945850"/>
      <w:bookmarkStart w:id="6695" w:name="_Toc105492973"/>
      <w:bookmarkStart w:id="6696" w:name="_Toc153096305"/>
      <w:bookmarkStart w:id="6697" w:name="_Toc153097553"/>
      <w:r>
        <w:rPr>
          <w:rStyle w:val="CharPartNo"/>
        </w:rPr>
        <w:t>Order 56</w:t>
      </w:r>
      <w:bookmarkEnd w:id="6683"/>
      <w:bookmarkEnd w:id="6684"/>
      <w:bookmarkEnd w:id="6685"/>
      <w:bookmarkEnd w:id="6686"/>
      <w:bookmarkEnd w:id="6687"/>
      <w:bookmarkEnd w:id="6688"/>
      <w:bookmarkEnd w:id="6689"/>
      <w:bookmarkEnd w:id="6690"/>
      <w:bookmarkEnd w:id="6691"/>
      <w:bookmarkEnd w:id="6692"/>
      <w:bookmarkEnd w:id="6693"/>
      <w:bookmarkEnd w:id="6694"/>
      <w:bookmarkEnd w:id="6695"/>
      <w:r>
        <w:rPr>
          <w:rStyle w:val="CharDivNo"/>
        </w:rPr>
        <w:t> </w:t>
      </w:r>
      <w:r>
        <w:t>—</w:t>
      </w:r>
      <w:r>
        <w:rPr>
          <w:rStyle w:val="CharDivText"/>
        </w:rPr>
        <w:t> </w:t>
      </w:r>
      <w:bookmarkStart w:id="6698" w:name="_Toc80608766"/>
      <w:bookmarkStart w:id="6699" w:name="_Toc81283539"/>
      <w:bookmarkStart w:id="6700" w:name="_Toc87853231"/>
      <w:r>
        <w:rPr>
          <w:rStyle w:val="CharPartText"/>
        </w:rPr>
        <w:t xml:space="preserve">Mandamus, Certiorari, Prohibition, </w:t>
      </w:r>
      <w:r>
        <w:rPr>
          <w:rStyle w:val="CharPartText"/>
          <w:i/>
        </w:rPr>
        <w:t>Quo Warranto</w:t>
      </w:r>
      <w:bookmarkEnd w:id="6696"/>
      <w:bookmarkEnd w:id="6697"/>
      <w:bookmarkEnd w:id="6698"/>
      <w:bookmarkEnd w:id="6699"/>
      <w:bookmarkEnd w:id="6700"/>
      <w:r>
        <w:rPr>
          <w:b w:val="0"/>
          <w:i/>
        </w:rPr>
        <w:t xml:space="preserve"> </w:t>
      </w:r>
    </w:p>
    <w:p>
      <w:pPr>
        <w:pStyle w:val="Heading3"/>
        <w:rPr>
          <w:snapToGrid w:val="0"/>
        </w:rPr>
      </w:pPr>
      <w:r>
        <w:rPr>
          <w:snapToGrid w:val="0"/>
        </w:rPr>
        <w:t>1 — General</w:t>
      </w:r>
    </w:p>
    <w:p>
      <w:pPr>
        <w:pStyle w:val="Heading5"/>
        <w:rPr>
          <w:snapToGrid w:val="0"/>
        </w:rPr>
      </w:pPr>
      <w:bookmarkStart w:id="6701" w:name="_Toc437921603"/>
      <w:bookmarkStart w:id="6702" w:name="_Toc483972063"/>
      <w:bookmarkStart w:id="6703" w:name="_Toc520885497"/>
      <w:bookmarkStart w:id="6704" w:name="_Toc61930895"/>
      <w:bookmarkStart w:id="6705" w:name="_Toc87853232"/>
      <w:bookmarkStart w:id="6706" w:name="_Toc102814324"/>
      <w:bookmarkStart w:id="6707" w:name="_Toc104945851"/>
      <w:bookmarkStart w:id="6708" w:name="_Toc153096306"/>
      <w:bookmarkStart w:id="6709" w:name="_Toc153097554"/>
      <w:r>
        <w:rPr>
          <w:rStyle w:val="CharSectno"/>
        </w:rPr>
        <w:t>1</w:t>
      </w:r>
      <w:r>
        <w:rPr>
          <w:snapToGrid w:val="0"/>
        </w:rPr>
        <w:t>.</w:t>
      </w:r>
      <w:r>
        <w:rPr>
          <w:snapToGrid w:val="0"/>
        </w:rPr>
        <w:tab/>
        <w:t>Application ex parte</w:t>
      </w:r>
      <w:bookmarkEnd w:id="6701"/>
      <w:bookmarkEnd w:id="6702"/>
      <w:bookmarkEnd w:id="6703"/>
      <w:bookmarkEnd w:id="6704"/>
      <w:bookmarkEnd w:id="6705"/>
      <w:bookmarkEnd w:id="6706"/>
      <w:bookmarkEnd w:id="6707"/>
      <w:bookmarkEnd w:id="6708"/>
      <w:bookmarkEnd w:id="670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rPr>
          <w:snapToGrid w:val="0"/>
        </w:rPr>
      </w:pPr>
      <w:bookmarkStart w:id="6710" w:name="_Toc437921604"/>
      <w:bookmarkStart w:id="6711" w:name="_Toc483972064"/>
      <w:bookmarkStart w:id="6712" w:name="_Toc520885498"/>
      <w:bookmarkStart w:id="6713" w:name="_Toc61930896"/>
      <w:bookmarkStart w:id="6714" w:name="_Toc87853233"/>
      <w:bookmarkStart w:id="6715" w:name="_Toc102814325"/>
      <w:bookmarkStart w:id="6716" w:name="_Toc104945852"/>
      <w:bookmarkStart w:id="6717" w:name="_Toc153096307"/>
      <w:bookmarkStart w:id="6718" w:name="_Toc153097555"/>
      <w:r>
        <w:rPr>
          <w:rStyle w:val="CharSectno"/>
        </w:rPr>
        <w:t>2</w:t>
      </w:r>
      <w:r>
        <w:rPr>
          <w:snapToGrid w:val="0"/>
        </w:rPr>
        <w:t>.</w:t>
      </w:r>
      <w:r>
        <w:rPr>
          <w:snapToGrid w:val="0"/>
        </w:rPr>
        <w:tab/>
        <w:t xml:space="preserve">Judge may direct application in Court or to </w:t>
      </w:r>
      <w:bookmarkEnd w:id="6710"/>
      <w:bookmarkEnd w:id="6711"/>
      <w:bookmarkEnd w:id="6712"/>
      <w:bookmarkEnd w:id="6713"/>
      <w:bookmarkEnd w:id="6714"/>
      <w:r>
        <w:t xml:space="preserve"> Court of Appeal</w:t>
      </w:r>
      <w:bookmarkEnd w:id="6715"/>
      <w:bookmarkEnd w:id="6716"/>
      <w:bookmarkEnd w:id="6717"/>
      <w:bookmarkEnd w:id="6718"/>
    </w:p>
    <w:p>
      <w:pPr>
        <w:pStyle w:val="Subsection"/>
        <w:spacing w:before="100"/>
        <w:rPr>
          <w:snapToGrid w:val="0"/>
        </w:rPr>
      </w:pPr>
      <w:r>
        <w:rPr>
          <w:snapToGrid w:val="0"/>
        </w:rPr>
        <w:tab/>
      </w:r>
      <w:r>
        <w:rPr>
          <w:snapToGrid w:val="0"/>
        </w:rPr>
        <w:tab/>
        <w:t>When application to show cause is made to a Judge in chambers or otherwise he may, if he thinks fit, direct that the application be made by notice of motion to a Judge sitting in Court, or to the</w:t>
      </w:r>
      <w:r>
        <w:t xml:space="preserve"> Court of Appeal</w:t>
      </w:r>
      <w:r>
        <w:rPr>
          <w:snapToGrid w:val="0"/>
        </w:rPr>
        <w:t>, and may adjourn the application so that notice of the application may be given.</w:t>
      </w:r>
    </w:p>
    <w:p>
      <w:pPr>
        <w:pStyle w:val="Footnotesection"/>
      </w:pPr>
      <w:r>
        <w:tab/>
        <w:t>[Rule 2 amended in Gazette 29 Apr 2005 p. 1795.]</w:t>
      </w:r>
    </w:p>
    <w:p>
      <w:pPr>
        <w:pStyle w:val="Heading5"/>
      </w:pPr>
      <w:bookmarkStart w:id="6719" w:name="_Toc61930897"/>
      <w:bookmarkStart w:id="6720" w:name="_Toc87853234"/>
      <w:bookmarkStart w:id="6721" w:name="_Toc102814326"/>
      <w:bookmarkStart w:id="6722" w:name="_Toc104945853"/>
      <w:bookmarkStart w:id="6723" w:name="_Toc153096308"/>
      <w:bookmarkStart w:id="6724" w:name="_Toc153097556"/>
      <w:bookmarkStart w:id="6725" w:name="_Toc437921606"/>
      <w:bookmarkStart w:id="6726" w:name="_Toc483972066"/>
      <w:bookmarkStart w:id="6727" w:name="_Toc520885500"/>
      <w:r>
        <w:rPr>
          <w:rStyle w:val="CharSectno"/>
        </w:rPr>
        <w:t>3</w:t>
      </w:r>
      <w:r>
        <w:t>.</w:t>
      </w:r>
      <w:r>
        <w:tab/>
        <w:t>Order to show cause</w:t>
      </w:r>
      <w:bookmarkEnd w:id="6719"/>
      <w:bookmarkEnd w:id="6720"/>
      <w:bookmarkEnd w:id="6721"/>
      <w:bookmarkEnd w:id="6722"/>
      <w:bookmarkEnd w:id="6723"/>
      <w:bookmarkEnd w:id="6724"/>
    </w:p>
    <w:p>
      <w:pPr>
        <w:pStyle w:val="Subsection"/>
        <w:spacing w:before="100"/>
      </w:pPr>
      <w:r>
        <w:tab/>
      </w:r>
      <w:r>
        <w:tab/>
        <w:t xml:space="preserve">An </w:t>
      </w:r>
      <w:r>
        <w:rPr>
          <w:snapToGrid w:val="0"/>
        </w:rPr>
        <w:t>order</w:t>
      </w:r>
      <w:r>
        <w:t xml:space="preserve"> to show cause shall be to show cause before the Court in Court or chambers or before the Court of Appeal as the Judge making the order shall think fit.</w:t>
      </w:r>
    </w:p>
    <w:p>
      <w:pPr>
        <w:pStyle w:val="Footnotesection"/>
      </w:pPr>
      <w:r>
        <w:tab/>
        <w:t>[Rule 3 inserted in Gazette 12 Apr 2002 p. 1903; amended in Gazette 29 Apr 2005 p. 1795.]</w:t>
      </w:r>
    </w:p>
    <w:p>
      <w:pPr>
        <w:pStyle w:val="Heading5"/>
        <w:rPr>
          <w:snapToGrid w:val="0"/>
        </w:rPr>
      </w:pPr>
      <w:bookmarkStart w:id="6728" w:name="_Toc61930898"/>
      <w:bookmarkStart w:id="6729" w:name="_Toc87853235"/>
      <w:bookmarkStart w:id="6730" w:name="_Toc102814327"/>
      <w:bookmarkStart w:id="6731" w:name="_Toc104945854"/>
      <w:bookmarkStart w:id="6732" w:name="_Toc153096309"/>
      <w:bookmarkStart w:id="6733" w:name="_Toc153097557"/>
      <w:r>
        <w:rPr>
          <w:rStyle w:val="CharSectno"/>
        </w:rPr>
        <w:t>4</w:t>
      </w:r>
      <w:r>
        <w:rPr>
          <w:snapToGrid w:val="0"/>
        </w:rPr>
        <w:t>.</w:t>
      </w:r>
      <w:r>
        <w:rPr>
          <w:snapToGrid w:val="0"/>
        </w:rPr>
        <w:tab/>
        <w:t>Service of order to show cause or notice of motion</w:t>
      </w:r>
      <w:bookmarkEnd w:id="6725"/>
      <w:bookmarkEnd w:id="6726"/>
      <w:bookmarkEnd w:id="6727"/>
      <w:bookmarkEnd w:id="6728"/>
      <w:bookmarkEnd w:id="6729"/>
      <w:bookmarkEnd w:id="6730"/>
      <w:bookmarkEnd w:id="6731"/>
      <w:bookmarkEnd w:id="6732"/>
      <w:bookmarkEnd w:id="6733"/>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Heading5"/>
        <w:rPr>
          <w:snapToGrid w:val="0"/>
        </w:rPr>
      </w:pPr>
      <w:bookmarkStart w:id="6734" w:name="_Toc437921607"/>
      <w:bookmarkStart w:id="6735" w:name="_Toc483972067"/>
      <w:bookmarkStart w:id="6736" w:name="_Toc520885501"/>
      <w:bookmarkStart w:id="6737" w:name="_Toc61930899"/>
      <w:bookmarkStart w:id="6738" w:name="_Toc87853236"/>
      <w:bookmarkStart w:id="6739" w:name="_Toc102814328"/>
      <w:bookmarkStart w:id="6740" w:name="_Toc104945855"/>
      <w:bookmarkStart w:id="6741" w:name="_Toc153096310"/>
      <w:bookmarkStart w:id="6742" w:name="_Toc153097558"/>
      <w:r>
        <w:rPr>
          <w:rStyle w:val="CharSectno"/>
        </w:rPr>
        <w:t>5</w:t>
      </w:r>
      <w:r>
        <w:rPr>
          <w:snapToGrid w:val="0"/>
        </w:rPr>
        <w:t>.</w:t>
      </w:r>
      <w:r>
        <w:rPr>
          <w:snapToGrid w:val="0"/>
        </w:rPr>
        <w:tab/>
        <w:t>Terms, stay of proceedings</w:t>
      </w:r>
      <w:bookmarkEnd w:id="6734"/>
      <w:bookmarkEnd w:id="6735"/>
      <w:bookmarkEnd w:id="6736"/>
      <w:bookmarkEnd w:id="6737"/>
      <w:bookmarkEnd w:id="6738"/>
      <w:bookmarkEnd w:id="6739"/>
      <w:bookmarkEnd w:id="6740"/>
      <w:bookmarkEnd w:id="6741"/>
      <w:bookmarkEnd w:id="6742"/>
    </w:p>
    <w:p>
      <w:pPr>
        <w:pStyle w:val="Subsection"/>
        <w:rPr>
          <w:snapToGrid w:val="0"/>
        </w:rPr>
      </w:pPr>
      <w:r>
        <w:rPr>
          <w:snapToGrid w:val="0"/>
        </w:rPr>
        <w:tab/>
        <w:t>(1)</w:t>
      </w:r>
      <w:r>
        <w:rPr>
          <w:snapToGrid w:val="0"/>
        </w:rPr>
        <w:tab/>
        <w:t>The Court may grant the order to show cause upon such terms as to costs, and as to giving security, or otherwise, as it or he thinks fit.</w:t>
      </w:r>
    </w:p>
    <w:p>
      <w:pPr>
        <w:pStyle w:val="Subsection"/>
        <w:rPr>
          <w:snapToGrid w:val="0"/>
        </w:rPr>
      </w:pPr>
      <w:r>
        <w:rPr>
          <w:snapToGrid w:val="0"/>
        </w:rPr>
        <w:tab/>
        <w:t>(2)</w:t>
      </w:r>
      <w:r>
        <w:rPr>
          <w:snapToGrid w:val="0"/>
        </w:rPr>
        <w:tab/>
        <w:t>An order nisi for Certiorari or Prohibition, shall, if the Court so directs, operate as a stay of the proceedings in question until the determination of the application, or until the Court otherwise orders.</w:t>
      </w:r>
    </w:p>
    <w:p>
      <w:pPr>
        <w:pStyle w:val="Footnotesection"/>
      </w:pPr>
      <w:r>
        <w:tab/>
        <w:t xml:space="preserve">[Rule 5 amended in Gazette 9 Nov 1973 p. 4164.] </w:t>
      </w:r>
    </w:p>
    <w:p>
      <w:pPr>
        <w:pStyle w:val="Heading5"/>
        <w:rPr>
          <w:snapToGrid w:val="0"/>
        </w:rPr>
      </w:pPr>
      <w:bookmarkStart w:id="6743" w:name="_Toc437921608"/>
      <w:bookmarkStart w:id="6744" w:name="_Toc483972068"/>
      <w:bookmarkStart w:id="6745" w:name="_Toc520885502"/>
      <w:bookmarkStart w:id="6746" w:name="_Toc61930900"/>
      <w:bookmarkStart w:id="6747" w:name="_Toc87853237"/>
      <w:bookmarkStart w:id="6748" w:name="_Toc102814329"/>
      <w:bookmarkStart w:id="6749" w:name="_Toc104945856"/>
      <w:bookmarkStart w:id="6750" w:name="_Toc153096311"/>
      <w:bookmarkStart w:id="6751" w:name="_Toc153097559"/>
      <w:r>
        <w:rPr>
          <w:rStyle w:val="CharSectno"/>
        </w:rPr>
        <w:t>6</w:t>
      </w:r>
      <w:r>
        <w:rPr>
          <w:snapToGrid w:val="0"/>
        </w:rPr>
        <w:t>.</w:t>
      </w:r>
      <w:r>
        <w:rPr>
          <w:snapToGrid w:val="0"/>
        </w:rPr>
        <w:tab/>
        <w:t>Applicant limited to grounds etc. in order nisi</w:t>
      </w:r>
      <w:bookmarkEnd w:id="6743"/>
      <w:bookmarkEnd w:id="6744"/>
      <w:bookmarkEnd w:id="6745"/>
      <w:bookmarkEnd w:id="6746"/>
      <w:bookmarkEnd w:id="6747"/>
      <w:bookmarkEnd w:id="6748"/>
      <w:bookmarkEnd w:id="6749"/>
      <w:bookmarkEnd w:id="6750"/>
      <w:bookmarkEnd w:id="6751"/>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6752" w:name="_Toc437921609"/>
      <w:bookmarkStart w:id="6753" w:name="_Toc483972069"/>
      <w:bookmarkStart w:id="6754" w:name="_Toc520885503"/>
      <w:bookmarkStart w:id="6755" w:name="_Toc61930901"/>
      <w:bookmarkStart w:id="6756" w:name="_Toc87853238"/>
      <w:bookmarkStart w:id="6757" w:name="_Toc102814330"/>
      <w:bookmarkStart w:id="6758" w:name="_Toc104945857"/>
      <w:bookmarkStart w:id="6759" w:name="_Toc153096312"/>
      <w:bookmarkStart w:id="6760" w:name="_Toc153097560"/>
      <w:r>
        <w:rPr>
          <w:rStyle w:val="CharSectno"/>
        </w:rPr>
        <w:t>7</w:t>
      </w:r>
      <w:r>
        <w:rPr>
          <w:snapToGrid w:val="0"/>
        </w:rPr>
        <w:t>.</w:t>
      </w:r>
      <w:r>
        <w:rPr>
          <w:snapToGrid w:val="0"/>
        </w:rPr>
        <w:tab/>
        <w:t>Right to be heard in opposition</w:t>
      </w:r>
      <w:bookmarkEnd w:id="6752"/>
      <w:bookmarkEnd w:id="6753"/>
      <w:bookmarkEnd w:id="6754"/>
      <w:bookmarkEnd w:id="6755"/>
      <w:bookmarkEnd w:id="6756"/>
      <w:bookmarkEnd w:id="6757"/>
      <w:bookmarkEnd w:id="6758"/>
      <w:bookmarkEnd w:id="6759"/>
      <w:bookmarkEnd w:id="6760"/>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6761" w:name="_Toc437921610"/>
      <w:bookmarkStart w:id="6762" w:name="_Toc483972070"/>
      <w:bookmarkStart w:id="6763" w:name="_Toc520885504"/>
      <w:bookmarkStart w:id="6764" w:name="_Toc61930902"/>
      <w:bookmarkStart w:id="6765" w:name="_Toc87853239"/>
      <w:bookmarkStart w:id="6766" w:name="_Toc102814331"/>
      <w:bookmarkStart w:id="6767" w:name="_Toc104945858"/>
      <w:bookmarkStart w:id="6768" w:name="_Toc153096313"/>
      <w:bookmarkStart w:id="6769" w:name="_Toc153097561"/>
      <w:r>
        <w:rPr>
          <w:rStyle w:val="CharSectno"/>
        </w:rPr>
        <w:t>8</w:t>
      </w:r>
      <w:r>
        <w:rPr>
          <w:snapToGrid w:val="0"/>
        </w:rPr>
        <w:t>.</w:t>
      </w:r>
      <w:r>
        <w:rPr>
          <w:snapToGrid w:val="0"/>
        </w:rPr>
        <w:tab/>
        <w:t>Additional affidavits, determination of issue, etc.</w:t>
      </w:r>
      <w:bookmarkEnd w:id="6761"/>
      <w:bookmarkEnd w:id="6762"/>
      <w:bookmarkEnd w:id="6763"/>
      <w:bookmarkEnd w:id="6764"/>
      <w:bookmarkEnd w:id="6765"/>
      <w:bookmarkEnd w:id="6766"/>
      <w:bookmarkEnd w:id="6767"/>
      <w:bookmarkEnd w:id="6768"/>
      <w:bookmarkEnd w:id="6769"/>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6770" w:name="_Toc437921611"/>
      <w:bookmarkStart w:id="6771" w:name="_Toc483972071"/>
      <w:bookmarkStart w:id="6772" w:name="_Toc520885505"/>
      <w:bookmarkStart w:id="6773" w:name="_Toc61930903"/>
      <w:bookmarkStart w:id="6774" w:name="_Toc87853240"/>
      <w:bookmarkStart w:id="6775" w:name="_Toc102814332"/>
      <w:bookmarkStart w:id="6776" w:name="_Toc104945859"/>
      <w:bookmarkStart w:id="6777" w:name="_Toc153096314"/>
      <w:bookmarkStart w:id="6778" w:name="_Toc153097562"/>
      <w:r>
        <w:rPr>
          <w:rStyle w:val="CharSectno"/>
        </w:rPr>
        <w:t>9</w:t>
      </w:r>
      <w:r>
        <w:rPr>
          <w:snapToGrid w:val="0"/>
        </w:rPr>
        <w:t>.</w:t>
      </w:r>
      <w:r>
        <w:rPr>
          <w:snapToGrid w:val="0"/>
        </w:rPr>
        <w:tab/>
        <w:t>Order absolute, costs</w:t>
      </w:r>
      <w:bookmarkEnd w:id="6770"/>
      <w:bookmarkEnd w:id="6771"/>
      <w:bookmarkEnd w:id="6772"/>
      <w:bookmarkEnd w:id="6773"/>
      <w:bookmarkEnd w:id="6774"/>
      <w:bookmarkEnd w:id="6775"/>
      <w:bookmarkEnd w:id="6776"/>
      <w:bookmarkEnd w:id="6777"/>
      <w:bookmarkEnd w:id="6778"/>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6779" w:name="_Toc437921612"/>
      <w:bookmarkStart w:id="6780" w:name="_Toc483972072"/>
      <w:bookmarkStart w:id="6781" w:name="_Toc520885506"/>
      <w:bookmarkStart w:id="6782" w:name="_Toc61930904"/>
      <w:bookmarkStart w:id="6783" w:name="_Toc87853241"/>
      <w:bookmarkStart w:id="6784" w:name="_Toc102814333"/>
      <w:bookmarkStart w:id="6785" w:name="_Toc104945860"/>
      <w:bookmarkStart w:id="6786" w:name="_Toc153096315"/>
      <w:bookmarkStart w:id="6787" w:name="_Toc153097563"/>
      <w:r>
        <w:rPr>
          <w:rStyle w:val="CharSectno"/>
        </w:rPr>
        <w:t>10</w:t>
      </w:r>
      <w:r>
        <w:rPr>
          <w:snapToGrid w:val="0"/>
        </w:rPr>
        <w:t>.</w:t>
      </w:r>
      <w:r>
        <w:rPr>
          <w:snapToGrid w:val="0"/>
        </w:rPr>
        <w:tab/>
        <w:t>Issue and filing of writs</w:t>
      </w:r>
      <w:bookmarkEnd w:id="6779"/>
      <w:bookmarkEnd w:id="6780"/>
      <w:bookmarkEnd w:id="6781"/>
      <w:bookmarkEnd w:id="6782"/>
      <w:bookmarkEnd w:id="6783"/>
      <w:bookmarkEnd w:id="6784"/>
      <w:bookmarkEnd w:id="6785"/>
      <w:bookmarkEnd w:id="6786"/>
      <w:bookmarkEnd w:id="6787"/>
    </w:p>
    <w:p>
      <w:pPr>
        <w:pStyle w:val="Subsection"/>
        <w:spacing w:before="100"/>
        <w:rPr>
          <w:snapToGrid w:val="0"/>
        </w:rPr>
      </w:pPr>
      <w:r>
        <w:rPr>
          <w:snapToGrid w:val="0"/>
        </w:rPr>
        <w:tab/>
        <w:t>(1)</w:t>
      </w:r>
      <w:r>
        <w:rPr>
          <w:snapToGrid w:val="0"/>
        </w:rPr>
        <w:tab/>
        <w:t>A writ issued in proceedings to which this Order relates shall be issued out of the Central Office and must be prepared by the solicitor or party seeking to issue it, and shall, before being sealed, be indorsed with the name and address of that solicitor or party, and if issued out by the solicitor as agent, with the name and address of the principal also.</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Heading3"/>
        <w:rPr>
          <w:snapToGrid w:val="0"/>
        </w:rPr>
      </w:pPr>
      <w:r>
        <w:rPr>
          <w:snapToGrid w:val="0"/>
        </w:rPr>
        <w:t xml:space="preserve">2 — Certiorari </w:t>
      </w:r>
    </w:p>
    <w:p>
      <w:pPr>
        <w:pStyle w:val="Heading5"/>
        <w:spacing w:before="120"/>
        <w:rPr>
          <w:snapToGrid w:val="0"/>
        </w:rPr>
      </w:pPr>
      <w:bookmarkStart w:id="6788" w:name="_Toc437921613"/>
      <w:bookmarkStart w:id="6789" w:name="_Toc483972073"/>
      <w:bookmarkStart w:id="6790" w:name="_Toc520885507"/>
      <w:bookmarkStart w:id="6791" w:name="_Toc61930905"/>
      <w:bookmarkStart w:id="6792" w:name="_Toc87853242"/>
      <w:bookmarkStart w:id="6793" w:name="_Toc102814334"/>
      <w:bookmarkStart w:id="6794" w:name="_Toc104945861"/>
      <w:bookmarkStart w:id="6795" w:name="_Toc153096316"/>
      <w:bookmarkStart w:id="6796" w:name="_Toc153097564"/>
      <w:r>
        <w:rPr>
          <w:rStyle w:val="CharSectno"/>
        </w:rPr>
        <w:t>11</w:t>
      </w:r>
      <w:r>
        <w:rPr>
          <w:snapToGrid w:val="0"/>
        </w:rPr>
        <w:t>.</w:t>
      </w:r>
      <w:r>
        <w:rPr>
          <w:snapToGrid w:val="0"/>
        </w:rPr>
        <w:tab/>
        <w:t>Time for application</w:t>
      </w:r>
      <w:bookmarkEnd w:id="6788"/>
      <w:bookmarkEnd w:id="6789"/>
      <w:bookmarkEnd w:id="6790"/>
      <w:bookmarkEnd w:id="6791"/>
      <w:bookmarkEnd w:id="6792"/>
      <w:bookmarkEnd w:id="6793"/>
      <w:bookmarkEnd w:id="6794"/>
      <w:bookmarkEnd w:id="6795"/>
      <w:bookmarkEnd w:id="6796"/>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6797" w:name="_Toc437921614"/>
      <w:bookmarkStart w:id="6798" w:name="_Toc483972074"/>
      <w:bookmarkStart w:id="6799" w:name="_Toc520885508"/>
      <w:bookmarkStart w:id="6800" w:name="_Toc61930906"/>
      <w:bookmarkStart w:id="6801" w:name="_Toc87853243"/>
      <w:bookmarkStart w:id="6802" w:name="_Toc102814335"/>
      <w:bookmarkStart w:id="6803" w:name="_Toc104945862"/>
      <w:bookmarkStart w:id="6804" w:name="_Toc153096317"/>
      <w:bookmarkStart w:id="6805" w:name="_Toc153097565"/>
      <w:r>
        <w:rPr>
          <w:rStyle w:val="CharSectno"/>
        </w:rPr>
        <w:t>12</w:t>
      </w:r>
      <w:r>
        <w:rPr>
          <w:snapToGrid w:val="0"/>
        </w:rPr>
        <w:t>.</w:t>
      </w:r>
      <w:r>
        <w:rPr>
          <w:snapToGrid w:val="0"/>
        </w:rPr>
        <w:tab/>
        <w:t>Copy of warrant, order etc. to be produced</w:t>
      </w:r>
      <w:bookmarkEnd w:id="6797"/>
      <w:bookmarkEnd w:id="6798"/>
      <w:bookmarkEnd w:id="6799"/>
      <w:bookmarkEnd w:id="6800"/>
      <w:bookmarkEnd w:id="6801"/>
      <w:bookmarkEnd w:id="6802"/>
      <w:bookmarkEnd w:id="6803"/>
      <w:bookmarkEnd w:id="6804"/>
      <w:bookmarkEnd w:id="6805"/>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6806" w:name="_Toc437921615"/>
      <w:bookmarkStart w:id="6807" w:name="_Toc483972075"/>
      <w:bookmarkStart w:id="6808" w:name="_Toc520885509"/>
      <w:bookmarkStart w:id="6809" w:name="_Toc61930907"/>
      <w:bookmarkStart w:id="6810" w:name="_Toc87853244"/>
      <w:bookmarkStart w:id="6811" w:name="_Toc102814336"/>
      <w:bookmarkStart w:id="6812" w:name="_Toc104945863"/>
      <w:bookmarkStart w:id="6813" w:name="_Toc153096318"/>
      <w:bookmarkStart w:id="6814" w:name="_Toc153097566"/>
      <w:r>
        <w:rPr>
          <w:rStyle w:val="CharSectno"/>
        </w:rPr>
        <w:t>13</w:t>
      </w:r>
      <w:r>
        <w:rPr>
          <w:snapToGrid w:val="0"/>
        </w:rPr>
        <w:t>.</w:t>
      </w:r>
      <w:r>
        <w:rPr>
          <w:snapToGrid w:val="0"/>
        </w:rPr>
        <w:tab/>
        <w:t>Order to quash in the first instance</w:t>
      </w:r>
      <w:bookmarkEnd w:id="6806"/>
      <w:bookmarkEnd w:id="6807"/>
      <w:bookmarkEnd w:id="6808"/>
      <w:bookmarkEnd w:id="6809"/>
      <w:bookmarkEnd w:id="6810"/>
      <w:bookmarkEnd w:id="6811"/>
      <w:bookmarkEnd w:id="6812"/>
      <w:bookmarkEnd w:id="6813"/>
      <w:bookmarkEnd w:id="6814"/>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6815" w:name="_Toc437921616"/>
      <w:bookmarkStart w:id="6816" w:name="_Toc483972076"/>
      <w:bookmarkStart w:id="6817" w:name="_Toc520885510"/>
      <w:bookmarkStart w:id="6818" w:name="_Toc61930908"/>
      <w:bookmarkStart w:id="6819" w:name="_Toc87853245"/>
      <w:bookmarkStart w:id="6820" w:name="_Toc102814337"/>
      <w:bookmarkStart w:id="6821" w:name="_Toc104945864"/>
      <w:bookmarkStart w:id="6822" w:name="_Toc153096319"/>
      <w:bookmarkStart w:id="6823" w:name="_Toc153097567"/>
      <w:r>
        <w:rPr>
          <w:rStyle w:val="CharSectno"/>
        </w:rPr>
        <w:t>14</w:t>
      </w:r>
      <w:r>
        <w:rPr>
          <w:snapToGrid w:val="0"/>
        </w:rPr>
        <w:t>.</w:t>
      </w:r>
      <w:r>
        <w:rPr>
          <w:snapToGrid w:val="0"/>
        </w:rPr>
        <w:tab/>
        <w:t>Forms</w:t>
      </w:r>
      <w:bookmarkEnd w:id="6815"/>
      <w:bookmarkEnd w:id="6816"/>
      <w:bookmarkEnd w:id="6817"/>
      <w:bookmarkEnd w:id="6818"/>
      <w:bookmarkEnd w:id="6819"/>
      <w:bookmarkEnd w:id="6820"/>
      <w:bookmarkEnd w:id="6821"/>
      <w:bookmarkEnd w:id="6822"/>
      <w:bookmarkEnd w:id="6823"/>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rPr>
          <w:snapToGrid w:val="0"/>
        </w:rPr>
      </w:pPr>
      <w:r>
        <w:rPr>
          <w:snapToGrid w:val="0"/>
        </w:rPr>
        <w:t xml:space="preserve">3 — Mandamus </w:t>
      </w:r>
    </w:p>
    <w:p>
      <w:pPr>
        <w:pStyle w:val="Heading5"/>
        <w:rPr>
          <w:snapToGrid w:val="0"/>
        </w:rPr>
      </w:pPr>
      <w:bookmarkStart w:id="6824" w:name="_Toc437921617"/>
      <w:bookmarkStart w:id="6825" w:name="_Toc483972077"/>
      <w:bookmarkStart w:id="6826" w:name="_Toc520885511"/>
      <w:bookmarkStart w:id="6827" w:name="_Toc61930909"/>
      <w:bookmarkStart w:id="6828" w:name="_Toc87853246"/>
      <w:bookmarkStart w:id="6829" w:name="_Toc102814338"/>
      <w:bookmarkStart w:id="6830" w:name="_Toc104945865"/>
      <w:bookmarkStart w:id="6831" w:name="_Toc153096320"/>
      <w:bookmarkStart w:id="6832" w:name="_Toc153097568"/>
      <w:r>
        <w:rPr>
          <w:rStyle w:val="CharSectno"/>
        </w:rPr>
        <w:t>15</w:t>
      </w:r>
      <w:r>
        <w:rPr>
          <w:snapToGrid w:val="0"/>
        </w:rPr>
        <w:t>.</w:t>
      </w:r>
      <w:r>
        <w:rPr>
          <w:snapToGrid w:val="0"/>
        </w:rPr>
        <w:tab/>
        <w:t>Prosecutor to show interest</w:t>
      </w:r>
      <w:bookmarkEnd w:id="6824"/>
      <w:bookmarkEnd w:id="6825"/>
      <w:bookmarkEnd w:id="6826"/>
      <w:bookmarkEnd w:id="6827"/>
      <w:bookmarkEnd w:id="6828"/>
      <w:bookmarkEnd w:id="6829"/>
      <w:bookmarkEnd w:id="6830"/>
      <w:bookmarkEnd w:id="6831"/>
      <w:bookmarkEnd w:id="683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6833" w:name="_Toc437921618"/>
      <w:bookmarkStart w:id="6834" w:name="_Toc483972078"/>
      <w:bookmarkStart w:id="6835" w:name="_Toc520885512"/>
      <w:bookmarkStart w:id="6836" w:name="_Toc61930910"/>
      <w:bookmarkStart w:id="6837" w:name="_Toc87853247"/>
      <w:bookmarkStart w:id="6838" w:name="_Toc102814339"/>
      <w:bookmarkStart w:id="6839" w:name="_Toc104945866"/>
      <w:bookmarkStart w:id="6840" w:name="_Toc153096321"/>
      <w:bookmarkStart w:id="6841" w:name="_Toc153097569"/>
      <w:r>
        <w:rPr>
          <w:rStyle w:val="CharSectno"/>
        </w:rPr>
        <w:t>16</w:t>
      </w:r>
      <w:r>
        <w:rPr>
          <w:snapToGrid w:val="0"/>
        </w:rPr>
        <w:t>.</w:t>
      </w:r>
      <w:r>
        <w:rPr>
          <w:snapToGrid w:val="0"/>
        </w:rPr>
        <w:tab/>
        <w:t>Form of writ</w:t>
      </w:r>
      <w:bookmarkEnd w:id="6833"/>
      <w:bookmarkEnd w:id="6834"/>
      <w:bookmarkEnd w:id="6835"/>
      <w:bookmarkEnd w:id="6836"/>
      <w:bookmarkEnd w:id="6837"/>
      <w:bookmarkEnd w:id="6838"/>
      <w:bookmarkEnd w:id="6839"/>
      <w:bookmarkEnd w:id="6840"/>
      <w:bookmarkEnd w:id="68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842" w:name="_Toc437921619"/>
      <w:bookmarkStart w:id="6843" w:name="_Toc483972079"/>
      <w:bookmarkStart w:id="6844" w:name="_Toc520885513"/>
      <w:bookmarkStart w:id="6845" w:name="_Toc61930911"/>
      <w:bookmarkStart w:id="6846" w:name="_Toc87853248"/>
      <w:bookmarkStart w:id="6847" w:name="_Toc102814340"/>
      <w:bookmarkStart w:id="6848" w:name="_Toc104945867"/>
      <w:bookmarkStart w:id="6849" w:name="_Toc153096322"/>
      <w:bookmarkStart w:id="6850" w:name="_Toc153097570"/>
      <w:r>
        <w:rPr>
          <w:rStyle w:val="CharSectno"/>
        </w:rPr>
        <w:t>17</w:t>
      </w:r>
      <w:r>
        <w:rPr>
          <w:snapToGrid w:val="0"/>
        </w:rPr>
        <w:t>.</w:t>
      </w:r>
      <w:r>
        <w:rPr>
          <w:snapToGrid w:val="0"/>
        </w:rPr>
        <w:tab/>
        <w:t>Time for return of writ</w:t>
      </w:r>
      <w:bookmarkEnd w:id="6842"/>
      <w:bookmarkEnd w:id="6843"/>
      <w:bookmarkEnd w:id="6844"/>
      <w:bookmarkEnd w:id="6845"/>
      <w:bookmarkEnd w:id="6846"/>
      <w:bookmarkEnd w:id="6847"/>
      <w:bookmarkEnd w:id="6848"/>
      <w:bookmarkEnd w:id="6849"/>
      <w:bookmarkEnd w:id="68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851" w:name="_Toc437921620"/>
      <w:bookmarkStart w:id="6852" w:name="_Toc483972080"/>
      <w:bookmarkStart w:id="6853" w:name="_Toc520885514"/>
      <w:bookmarkStart w:id="6854" w:name="_Toc61930912"/>
      <w:bookmarkStart w:id="6855" w:name="_Toc87853249"/>
      <w:bookmarkStart w:id="6856" w:name="_Toc102814341"/>
      <w:bookmarkStart w:id="6857" w:name="_Toc104945868"/>
      <w:bookmarkStart w:id="6858" w:name="_Toc153096323"/>
      <w:bookmarkStart w:id="6859" w:name="_Toc153097571"/>
      <w:r>
        <w:rPr>
          <w:rStyle w:val="CharSectno"/>
        </w:rPr>
        <w:t>18</w:t>
      </w:r>
      <w:r>
        <w:rPr>
          <w:snapToGrid w:val="0"/>
        </w:rPr>
        <w:t>.</w:t>
      </w:r>
      <w:r>
        <w:rPr>
          <w:snapToGrid w:val="0"/>
        </w:rPr>
        <w:tab/>
        <w:t>Service</w:t>
      </w:r>
      <w:bookmarkEnd w:id="6851"/>
      <w:bookmarkEnd w:id="6852"/>
      <w:bookmarkEnd w:id="6853"/>
      <w:bookmarkEnd w:id="6854"/>
      <w:bookmarkEnd w:id="6855"/>
      <w:bookmarkEnd w:id="6856"/>
      <w:bookmarkEnd w:id="6857"/>
      <w:bookmarkEnd w:id="6858"/>
      <w:bookmarkEnd w:id="685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860" w:name="_Toc437921621"/>
      <w:bookmarkStart w:id="6861" w:name="_Toc483972081"/>
      <w:bookmarkStart w:id="6862" w:name="_Toc520885515"/>
      <w:bookmarkStart w:id="6863" w:name="_Toc61930913"/>
      <w:bookmarkStart w:id="6864" w:name="_Toc87853250"/>
      <w:bookmarkStart w:id="6865" w:name="_Toc102814342"/>
      <w:bookmarkStart w:id="6866" w:name="_Toc104945869"/>
      <w:bookmarkStart w:id="6867" w:name="_Toc153096324"/>
      <w:bookmarkStart w:id="6868" w:name="_Toc153097572"/>
      <w:r>
        <w:rPr>
          <w:rStyle w:val="CharSectno"/>
        </w:rPr>
        <w:t>19</w:t>
      </w:r>
      <w:r>
        <w:rPr>
          <w:snapToGrid w:val="0"/>
        </w:rPr>
        <w:t>.</w:t>
      </w:r>
      <w:r>
        <w:rPr>
          <w:snapToGrid w:val="0"/>
        </w:rPr>
        <w:tab/>
        <w:t>Service on corporate body, or justices</w:t>
      </w:r>
      <w:bookmarkEnd w:id="6860"/>
      <w:bookmarkEnd w:id="6861"/>
      <w:bookmarkEnd w:id="6862"/>
      <w:bookmarkEnd w:id="6863"/>
      <w:bookmarkEnd w:id="6864"/>
      <w:bookmarkEnd w:id="6865"/>
      <w:bookmarkEnd w:id="6866"/>
      <w:bookmarkEnd w:id="6867"/>
      <w:bookmarkEnd w:id="68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869" w:name="_Toc437921622"/>
      <w:bookmarkStart w:id="6870" w:name="_Toc483972082"/>
      <w:bookmarkStart w:id="6871" w:name="_Toc520885516"/>
      <w:bookmarkStart w:id="6872" w:name="_Toc61930914"/>
      <w:bookmarkStart w:id="6873" w:name="_Toc87853251"/>
      <w:bookmarkStart w:id="6874" w:name="_Toc102814343"/>
      <w:bookmarkStart w:id="6875" w:name="_Toc104945870"/>
      <w:bookmarkStart w:id="6876" w:name="_Toc153096325"/>
      <w:bookmarkStart w:id="6877" w:name="_Toc153097573"/>
      <w:r>
        <w:rPr>
          <w:rStyle w:val="CharSectno"/>
        </w:rPr>
        <w:t>20</w:t>
      </w:r>
      <w:r>
        <w:rPr>
          <w:snapToGrid w:val="0"/>
        </w:rPr>
        <w:t>.</w:t>
      </w:r>
      <w:r>
        <w:rPr>
          <w:snapToGrid w:val="0"/>
        </w:rPr>
        <w:tab/>
        <w:t>Return and service</w:t>
      </w:r>
      <w:bookmarkEnd w:id="6869"/>
      <w:bookmarkEnd w:id="6870"/>
      <w:bookmarkEnd w:id="6871"/>
      <w:bookmarkEnd w:id="6872"/>
      <w:bookmarkEnd w:id="6873"/>
      <w:bookmarkEnd w:id="6874"/>
      <w:bookmarkEnd w:id="6875"/>
      <w:bookmarkEnd w:id="6876"/>
      <w:bookmarkEnd w:id="687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878" w:name="_Toc437921623"/>
      <w:bookmarkStart w:id="6879" w:name="_Toc483972083"/>
      <w:bookmarkStart w:id="6880" w:name="_Toc520885517"/>
      <w:bookmarkStart w:id="6881" w:name="_Toc61930915"/>
      <w:bookmarkStart w:id="6882" w:name="_Toc87853252"/>
      <w:bookmarkStart w:id="6883" w:name="_Toc102814344"/>
      <w:bookmarkStart w:id="6884" w:name="_Toc104945871"/>
      <w:bookmarkStart w:id="6885" w:name="_Toc153096326"/>
      <w:bookmarkStart w:id="6886" w:name="_Toc153097574"/>
      <w:r>
        <w:rPr>
          <w:rStyle w:val="CharSectno"/>
        </w:rPr>
        <w:t>21</w:t>
      </w:r>
      <w:r>
        <w:rPr>
          <w:snapToGrid w:val="0"/>
        </w:rPr>
        <w:t>.</w:t>
      </w:r>
      <w:r>
        <w:rPr>
          <w:snapToGrid w:val="0"/>
        </w:rPr>
        <w:tab/>
        <w:t>Pleading to return</w:t>
      </w:r>
      <w:bookmarkEnd w:id="6878"/>
      <w:bookmarkEnd w:id="6879"/>
      <w:bookmarkEnd w:id="6880"/>
      <w:bookmarkEnd w:id="6881"/>
      <w:bookmarkEnd w:id="6882"/>
      <w:bookmarkEnd w:id="6883"/>
      <w:bookmarkEnd w:id="6884"/>
      <w:bookmarkEnd w:id="6885"/>
      <w:bookmarkEnd w:id="688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887" w:name="_Toc437921624"/>
      <w:bookmarkStart w:id="6888" w:name="_Toc483972084"/>
      <w:bookmarkStart w:id="6889" w:name="_Toc520885518"/>
      <w:bookmarkStart w:id="6890" w:name="_Toc61930916"/>
      <w:bookmarkStart w:id="6891" w:name="_Toc87853253"/>
      <w:bookmarkStart w:id="6892" w:name="_Toc102814345"/>
      <w:bookmarkStart w:id="6893" w:name="_Toc104945872"/>
      <w:bookmarkStart w:id="6894" w:name="_Toc153096327"/>
      <w:bookmarkStart w:id="6895" w:name="_Toc153097575"/>
      <w:r>
        <w:rPr>
          <w:rStyle w:val="CharSectno"/>
        </w:rPr>
        <w:t>22</w:t>
      </w:r>
      <w:r>
        <w:rPr>
          <w:snapToGrid w:val="0"/>
        </w:rPr>
        <w:t>.</w:t>
      </w:r>
      <w:r>
        <w:rPr>
          <w:snapToGrid w:val="0"/>
        </w:rPr>
        <w:tab/>
        <w:t>No motion for judgment</w:t>
      </w:r>
      <w:bookmarkEnd w:id="6887"/>
      <w:bookmarkEnd w:id="6888"/>
      <w:bookmarkEnd w:id="6889"/>
      <w:bookmarkEnd w:id="6890"/>
      <w:bookmarkEnd w:id="6891"/>
      <w:bookmarkEnd w:id="6892"/>
      <w:bookmarkEnd w:id="6893"/>
      <w:bookmarkEnd w:id="6894"/>
      <w:bookmarkEnd w:id="6895"/>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896" w:name="_Toc437921625"/>
      <w:bookmarkStart w:id="6897" w:name="_Toc483972085"/>
      <w:bookmarkStart w:id="6898" w:name="_Toc520885519"/>
      <w:bookmarkStart w:id="6899" w:name="_Toc61930917"/>
      <w:bookmarkStart w:id="6900" w:name="_Toc87853254"/>
      <w:bookmarkStart w:id="6901" w:name="_Toc102814346"/>
      <w:bookmarkStart w:id="6902" w:name="_Toc104945873"/>
      <w:bookmarkStart w:id="6903" w:name="_Toc153096328"/>
      <w:bookmarkStart w:id="6904" w:name="_Toc153097576"/>
      <w:r>
        <w:rPr>
          <w:rStyle w:val="CharSectno"/>
        </w:rPr>
        <w:t>23</w:t>
      </w:r>
      <w:r>
        <w:rPr>
          <w:snapToGrid w:val="0"/>
        </w:rPr>
        <w:t>.</w:t>
      </w:r>
      <w:r>
        <w:rPr>
          <w:snapToGrid w:val="0"/>
        </w:rPr>
        <w:tab/>
        <w:t>Peremptory writ</w:t>
      </w:r>
      <w:bookmarkEnd w:id="6896"/>
      <w:bookmarkEnd w:id="6897"/>
      <w:bookmarkEnd w:id="6898"/>
      <w:bookmarkEnd w:id="6899"/>
      <w:bookmarkEnd w:id="6900"/>
      <w:bookmarkEnd w:id="6901"/>
      <w:bookmarkEnd w:id="6902"/>
      <w:bookmarkEnd w:id="6903"/>
      <w:bookmarkEnd w:id="6904"/>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905" w:name="_Toc437921626"/>
      <w:bookmarkStart w:id="6906" w:name="_Toc483972086"/>
      <w:bookmarkStart w:id="6907" w:name="_Toc520885520"/>
      <w:bookmarkStart w:id="6908" w:name="_Toc61930918"/>
      <w:bookmarkStart w:id="6909" w:name="_Toc87853255"/>
      <w:bookmarkStart w:id="6910" w:name="_Toc102814347"/>
      <w:bookmarkStart w:id="6911" w:name="_Toc104945874"/>
      <w:bookmarkStart w:id="6912" w:name="_Toc153096329"/>
      <w:bookmarkStart w:id="6913" w:name="_Toc153097577"/>
      <w:r>
        <w:rPr>
          <w:rStyle w:val="CharSectno"/>
        </w:rPr>
        <w:t>24</w:t>
      </w:r>
      <w:r>
        <w:rPr>
          <w:snapToGrid w:val="0"/>
        </w:rPr>
        <w:t>.</w:t>
      </w:r>
      <w:r>
        <w:rPr>
          <w:snapToGrid w:val="0"/>
        </w:rPr>
        <w:tab/>
        <w:t>Costs where peremptory writ awarded in first instance, or on obedience</w:t>
      </w:r>
      <w:bookmarkEnd w:id="6905"/>
      <w:bookmarkEnd w:id="6906"/>
      <w:bookmarkEnd w:id="6907"/>
      <w:bookmarkEnd w:id="6908"/>
      <w:bookmarkEnd w:id="6909"/>
      <w:bookmarkEnd w:id="6910"/>
      <w:bookmarkEnd w:id="6911"/>
      <w:bookmarkEnd w:id="6912"/>
      <w:bookmarkEnd w:id="6913"/>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914" w:name="_Toc437921627"/>
      <w:bookmarkStart w:id="6915" w:name="_Toc483972087"/>
      <w:bookmarkStart w:id="6916" w:name="_Toc520885521"/>
      <w:bookmarkStart w:id="6917" w:name="_Toc61930919"/>
      <w:bookmarkStart w:id="6918" w:name="_Toc87853256"/>
      <w:bookmarkStart w:id="6919" w:name="_Toc102814348"/>
      <w:bookmarkStart w:id="6920" w:name="_Toc104945875"/>
      <w:bookmarkStart w:id="6921" w:name="_Toc153096330"/>
      <w:bookmarkStart w:id="6922" w:name="_Toc153097578"/>
      <w:r>
        <w:rPr>
          <w:rStyle w:val="CharSectno"/>
        </w:rPr>
        <w:t>25</w:t>
      </w:r>
      <w:r>
        <w:rPr>
          <w:snapToGrid w:val="0"/>
        </w:rPr>
        <w:t>.</w:t>
      </w:r>
      <w:r>
        <w:rPr>
          <w:snapToGrid w:val="0"/>
        </w:rPr>
        <w:tab/>
        <w:t>Proceedings in nature of interpleader</w:t>
      </w:r>
      <w:bookmarkEnd w:id="6914"/>
      <w:bookmarkEnd w:id="6915"/>
      <w:bookmarkEnd w:id="6916"/>
      <w:bookmarkEnd w:id="6917"/>
      <w:bookmarkEnd w:id="6918"/>
      <w:bookmarkEnd w:id="6919"/>
      <w:bookmarkEnd w:id="6920"/>
      <w:bookmarkEnd w:id="6921"/>
      <w:bookmarkEnd w:id="692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6923" w:name="_Toc437921628"/>
      <w:bookmarkStart w:id="6924" w:name="_Toc483972088"/>
      <w:bookmarkStart w:id="6925" w:name="_Toc520885522"/>
      <w:bookmarkStart w:id="6926" w:name="_Toc61930920"/>
      <w:bookmarkStart w:id="6927" w:name="_Toc87853257"/>
      <w:bookmarkStart w:id="6928" w:name="_Toc102814349"/>
      <w:bookmarkStart w:id="6929" w:name="_Toc104945876"/>
      <w:bookmarkStart w:id="6930" w:name="_Toc153096331"/>
      <w:bookmarkStart w:id="6931" w:name="_Toc153097579"/>
      <w:r>
        <w:rPr>
          <w:rStyle w:val="CharSectno"/>
        </w:rPr>
        <w:t>26</w:t>
      </w:r>
      <w:r>
        <w:rPr>
          <w:snapToGrid w:val="0"/>
        </w:rPr>
        <w:t>.</w:t>
      </w:r>
      <w:r>
        <w:rPr>
          <w:snapToGrid w:val="0"/>
        </w:rPr>
        <w:tab/>
        <w:t>Proceedings not to abate</w:t>
      </w:r>
      <w:bookmarkEnd w:id="6923"/>
      <w:bookmarkEnd w:id="6924"/>
      <w:bookmarkEnd w:id="6925"/>
      <w:bookmarkEnd w:id="6926"/>
      <w:bookmarkEnd w:id="6927"/>
      <w:bookmarkEnd w:id="6928"/>
      <w:bookmarkEnd w:id="6929"/>
      <w:bookmarkEnd w:id="6930"/>
      <w:bookmarkEnd w:id="6931"/>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6932" w:name="_Toc437921629"/>
      <w:bookmarkStart w:id="6933" w:name="_Toc483972089"/>
      <w:bookmarkStart w:id="6934" w:name="_Toc520885523"/>
      <w:bookmarkStart w:id="6935" w:name="_Toc61930921"/>
      <w:bookmarkStart w:id="6936" w:name="_Toc87853258"/>
      <w:bookmarkStart w:id="6937" w:name="_Toc102814350"/>
      <w:bookmarkStart w:id="6938" w:name="_Toc104945877"/>
      <w:bookmarkStart w:id="6939" w:name="_Toc153096332"/>
      <w:bookmarkStart w:id="6940" w:name="_Toc153097580"/>
      <w:r>
        <w:rPr>
          <w:rStyle w:val="CharSectno"/>
        </w:rPr>
        <w:t>27</w:t>
      </w:r>
      <w:r>
        <w:rPr>
          <w:snapToGrid w:val="0"/>
        </w:rPr>
        <w:t>.</w:t>
      </w:r>
      <w:r>
        <w:rPr>
          <w:snapToGrid w:val="0"/>
        </w:rPr>
        <w:tab/>
        <w:t>Time</w:t>
      </w:r>
      <w:bookmarkEnd w:id="6932"/>
      <w:bookmarkEnd w:id="6933"/>
      <w:bookmarkEnd w:id="6934"/>
      <w:bookmarkEnd w:id="6935"/>
      <w:bookmarkEnd w:id="6936"/>
      <w:bookmarkEnd w:id="6937"/>
      <w:bookmarkEnd w:id="6938"/>
      <w:bookmarkEnd w:id="6939"/>
      <w:bookmarkEnd w:id="6940"/>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6941" w:name="_Toc437921630"/>
      <w:bookmarkStart w:id="6942" w:name="_Toc483972090"/>
      <w:bookmarkStart w:id="6943" w:name="_Toc520885524"/>
      <w:bookmarkStart w:id="6944" w:name="_Toc61930922"/>
      <w:bookmarkStart w:id="6945" w:name="_Toc87853259"/>
      <w:bookmarkStart w:id="6946" w:name="_Toc102814351"/>
      <w:bookmarkStart w:id="6947" w:name="_Toc104945878"/>
      <w:bookmarkStart w:id="6948" w:name="_Toc153096333"/>
      <w:bookmarkStart w:id="6949" w:name="_Toc153097581"/>
      <w:r>
        <w:rPr>
          <w:rStyle w:val="CharSectno"/>
        </w:rPr>
        <w:t>28</w:t>
      </w:r>
      <w:r>
        <w:rPr>
          <w:snapToGrid w:val="0"/>
        </w:rPr>
        <w:t>.</w:t>
      </w:r>
      <w:r>
        <w:rPr>
          <w:snapToGrid w:val="0"/>
        </w:rPr>
        <w:tab/>
        <w:t>Mandamus by order</w:t>
      </w:r>
      <w:bookmarkEnd w:id="6941"/>
      <w:bookmarkEnd w:id="6942"/>
      <w:bookmarkEnd w:id="6943"/>
      <w:bookmarkEnd w:id="6944"/>
      <w:bookmarkEnd w:id="6945"/>
      <w:bookmarkEnd w:id="6946"/>
      <w:bookmarkEnd w:id="6947"/>
      <w:bookmarkEnd w:id="6948"/>
      <w:bookmarkEnd w:id="6949"/>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950" w:name="_Toc437921631"/>
      <w:bookmarkStart w:id="6951" w:name="_Toc483972091"/>
      <w:bookmarkStart w:id="6952" w:name="_Toc520885525"/>
      <w:bookmarkStart w:id="6953" w:name="_Toc61930923"/>
      <w:bookmarkStart w:id="6954" w:name="_Toc87853260"/>
      <w:bookmarkStart w:id="6955" w:name="_Toc102814352"/>
      <w:bookmarkStart w:id="6956" w:name="_Toc104945879"/>
      <w:bookmarkStart w:id="6957" w:name="_Toc153096334"/>
      <w:bookmarkStart w:id="6958" w:name="_Toc153097582"/>
      <w:r>
        <w:rPr>
          <w:rStyle w:val="CharSectno"/>
        </w:rPr>
        <w:t>29</w:t>
      </w:r>
      <w:r>
        <w:rPr>
          <w:snapToGrid w:val="0"/>
        </w:rPr>
        <w:t>.</w:t>
      </w:r>
      <w:r>
        <w:rPr>
          <w:snapToGrid w:val="0"/>
        </w:rPr>
        <w:tab/>
        <w:t>No action against party obeying writ or order</w:t>
      </w:r>
      <w:bookmarkEnd w:id="6950"/>
      <w:bookmarkEnd w:id="6951"/>
      <w:bookmarkEnd w:id="6952"/>
      <w:bookmarkEnd w:id="6953"/>
      <w:bookmarkEnd w:id="6954"/>
      <w:bookmarkEnd w:id="6955"/>
      <w:bookmarkEnd w:id="6956"/>
      <w:bookmarkEnd w:id="6957"/>
      <w:bookmarkEnd w:id="695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rPr>
          <w:snapToGrid w:val="0"/>
        </w:rPr>
      </w:pPr>
      <w:r>
        <w:rPr>
          <w:snapToGrid w:val="0"/>
        </w:rPr>
        <w:t xml:space="preserve">4 — Prohibition </w:t>
      </w:r>
    </w:p>
    <w:p>
      <w:pPr>
        <w:pStyle w:val="Heading5"/>
        <w:rPr>
          <w:snapToGrid w:val="0"/>
        </w:rPr>
      </w:pPr>
      <w:bookmarkStart w:id="6959" w:name="_Toc437921632"/>
      <w:bookmarkStart w:id="6960" w:name="_Toc483972092"/>
      <w:bookmarkStart w:id="6961" w:name="_Toc520885526"/>
      <w:bookmarkStart w:id="6962" w:name="_Toc61930924"/>
      <w:bookmarkStart w:id="6963" w:name="_Toc87853261"/>
      <w:bookmarkStart w:id="6964" w:name="_Toc102814353"/>
      <w:bookmarkStart w:id="6965" w:name="_Toc104945880"/>
      <w:bookmarkStart w:id="6966" w:name="_Toc153096335"/>
      <w:bookmarkStart w:id="6967" w:name="_Toc153097583"/>
      <w:r>
        <w:rPr>
          <w:rStyle w:val="CharSectno"/>
        </w:rPr>
        <w:t>30</w:t>
      </w:r>
      <w:r>
        <w:rPr>
          <w:snapToGrid w:val="0"/>
        </w:rPr>
        <w:t>.</w:t>
      </w:r>
      <w:r>
        <w:rPr>
          <w:snapToGrid w:val="0"/>
        </w:rPr>
        <w:tab/>
        <w:t>Pleadings in Prohibition</w:t>
      </w:r>
      <w:bookmarkEnd w:id="6959"/>
      <w:bookmarkEnd w:id="6960"/>
      <w:bookmarkEnd w:id="6961"/>
      <w:bookmarkEnd w:id="6962"/>
      <w:bookmarkEnd w:id="6963"/>
      <w:bookmarkEnd w:id="6964"/>
      <w:bookmarkEnd w:id="6965"/>
      <w:bookmarkEnd w:id="6966"/>
      <w:bookmarkEnd w:id="696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968" w:name="_Toc437921633"/>
      <w:bookmarkStart w:id="6969" w:name="_Toc483972093"/>
      <w:bookmarkStart w:id="6970" w:name="_Toc520885527"/>
      <w:bookmarkStart w:id="6971" w:name="_Toc61930925"/>
      <w:bookmarkStart w:id="6972" w:name="_Toc87853262"/>
      <w:bookmarkStart w:id="6973" w:name="_Toc102814354"/>
      <w:bookmarkStart w:id="6974" w:name="_Toc104945881"/>
      <w:bookmarkStart w:id="6975" w:name="_Toc153096336"/>
      <w:bookmarkStart w:id="6976" w:name="_Toc153097584"/>
      <w:r>
        <w:rPr>
          <w:rStyle w:val="CharSectno"/>
        </w:rPr>
        <w:t>31</w:t>
      </w:r>
      <w:r>
        <w:rPr>
          <w:snapToGrid w:val="0"/>
        </w:rPr>
        <w:t>.</w:t>
      </w:r>
      <w:r>
        <w:rPr>
          <w:snapToGrid w:val="0"/>
        </w:rPr>
        <w:tab/>
        <w:t>Proceedings on judgment</w:t>
      </w:r>
      <w:bookmarkEnd w:id="6968"/>
      <w:bookmarkEnd w:id="6969"/>
      <w:bookmarkEnd w:id="6970"/>
      <w:bookmarkEnd w:id="6971"/>
      <w:bookmarkEnd w:id="6972"/>
      <w:bookmarkEnd w:id="6973"/>
      <w:bookmarkEnd w:id="6974"/>
      <w:bookmarkEnd w:id="6975"/>
      <w:bookmarkEnd w:id="697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977" w:name="_Toc437921634"/>
      <w:bookmarkStart w:id="6978" w:name="_Toc483972094"/>
      <w:bookmarkStart w:id="6979" w:name="_Toc520885528"/>
      <w:bookmarkStart w:id="6980" w:name="_Toc61930926"/>
      <w:bookmarkStart w:id="6981" w:name="_Toc87853263"/>
      <w:bookmarkStart w:id="6982" w:name="_Toc102814355"/>
      <w:bookmarkStart w:id="6983" w:name="_Toc104945882"/>
      <w:bookmarkStart w:id="6984" w:name="_Toc153096337"/>
      <w:bookmarkStart w:id="6985" w:name="_Toc153097585"/>
      <w:r>
        <w:rPr>
          <w:rStyle w:val="CharSectno"/>
        </w:rPr>
        <w:t>32</w:t>
      </w:r>
      <w:r>
        <w:rPr>
          <w:snapToGrid w:val="0"/>
        </w:rPr>
        <w:t>.</w:t>
      </w:r>
      <w:r>
        <w:rPr>
          <w:snapToGrid w:val="0"/>
        </w:rPr>
        <w:tab/>
        <w:t xml:space="preserve">Writ of </w:t>
      </w:r>
      <w:r>
        <w:rPr>
          <w:i/>
          <w:snapToGrid w:val="0"/>
        </w:rPr>
        <w:t>Procedendo</w:t>
      </w:r>
      <w:bookmarkEnd w:id="6977"/>
      <w:bookmarkEnd w:id="6978"/>
      <w:bookmarkEnd w:id="6979"/>
      <w:bookmarkEnd w:id="6980"/>
      <w:bookmarkEnd w:id="6981"/>
      <w:bookmarkEnd w:id="6982"/>
      <w:bookmarkEnd w:id="6983"/>
      <w:bookmarkEnd w:id="6984"/>
      <w:bookmarkEnd w:id="698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986" w:name="_Toc437921635"/>
      <w:bookmarkStart w:id="6987" w:name="_Toc483972095"/>
      <w:bookmarkStart w:id="6988" w:name="_Toc520885529"/>
      <w:bookmarkStart w:id="6989" w:name="_Toc61930927"/>
      <w:bookmarkStart w:id="6990" w:name="_Toc87853264"/>
      <w:bookmarkStart w:id="6991" w:name="_Toc102814356"/>
      <w:bookmarkStart w:id="6992" w:name="_Toc104945883"/>
      <w:bookmarkStart w:id="6993" w:name="_Toc153096338"/>
      <w:bookmarkStart w:id="6994" w:name="_Toc153097586"/>
      <w:r>
        <w:rPr>
          <w:rStyle w:val="CharSectno"/>
        </w:rPr>
        <w:t>33</w:t>
      </w:r>
      <w:r>
        <w:rPr>
          <w:snapToGrid w:val="0"/>
        </w:rPr>
        <w:t>.</w:t>
      </w:r>
      <w:r>
        <w:rPr>
          <w:snapToGrid w:val="0"/>
        </w:rPr>
        <w:tab/>
        <w:t>Prohibition by order</w:t>
      </w:r>
      <w:bookmarkEnd w:id="6986"/>
      <w:bookmarkEnd w:id="6987"/>
      <w:bookmarkEnd w:id="6988"/>
      <w:bookmarkEnd w:id="6989"/>
      <w:bookmarkEnd w:id="6990"/>
      <w:bookmarkEnd w:id="6991"/>
      <w:bookmarkEnd w:id="6992"/>
      <w:bookmarkEnd w:id="6993"/>
      <w:bookmarkEnd w:id="699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rPr>
          <w:snapToGrid w:val="0"/>
        </w:rPr>
      </w:pPr>
      <w:r>
        <w:rPr>
          <w:snapToGrid w:val="0"/>
        </w:rPr>
        <w:t>5 — </w:t>
      </w:r>
      <w:r>
        <w:rPr>
          <w:i/>
          <w:iCs/>
          <w:snapToGrid w:val="0"/>
        </w:rPr>
        <w:t>Quo Warranto</w:t>
      </w:r>
      <w:r>
        <w:rPr>
          <w:snapToGrid w:val="0"/>
        </w:rPr>
        <w:t xml:space="preserve"> </w:t>
      </w:r>
    </w:p>
    <w:p>
      <w:pPr>
        <w:pStyle w:val="Heading5"/>
        <w:rPr>
          <w:snapToGrid w:val="0"/>
        </w:rPr>
      </w:pPr>
      <w:bookmarkStart w:id="6995" w:name="_Toc437921636"/>
      <w:bookmarkStart w:id="6996" w:name="_Toc483972096"/>
      <w:bookmarkStart w:id="6997" w:name="_Toc520885530"/>
      <w:bookmarkStart w:id="6998" w:name="_Toc61930928"/>
      <w:bookmarkStart w:id="6999" w:name="_Toc87853265"/>
      <w:bookmarkStart w:id="7000" w:name="_Toc102814357"/>
      <w:bookmarkStart w:id="7001" w:name="_Toc104945884"/>
      <w:bookmarkStart w:id="7002" w:name="_Toc153096339"/>
      <w:bookmarkStart w:id="7003" w:name="_Toc153097587"/>
      <w:r>
        <w:rPr>
          <w:rStyle w:val="CharSectno"/>
        </w:rPr>
        <w:t>34</w:t>
      </w:r>
      <w:r>
        <w:rPr>
          <w:snapToGrid w:val="0"/>
        </w:rPr>
        <w:t>.</w:t>
      </w:r>
      <w:r>
        <w:rPr>
          <w:snapToGrid w:val="0"/>
        </w:rPr>
        <w:tab/>
        <w:t>Rules of Court applicable</w:t>
      </w:r>
      <w:bookmarkEnd w:id="6995"/>
      <w:bookmarkEnd w:id="6996"/>
      <w:bookmarkEnd w:id="6997"/>
      <w:bookmarkEnd w:id="6998"/>
      <w:bookmarkEnd w:id="6999"/>
      <w:bookmarkEnd w:id="7000"/>
      <w:bookmarkEnd w:id="7001"/>
      <w:bookmarkEnd w:id="7002"/>
      <w:bookmarkEnd w:id="7003"/>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004" w:name="_Toc437921637"/>
      <w:bookmarkStart w:id="7005" w:name="_Toc483972097"/>
      <w:bookmarkStart w:id="7006" w:name="_Toc520885531"/>
      <w:bookmarkStart w:id="7007" w:name="_Toc61930929"/>
      <w:bookmarkStart w:id="7008" w:name="_Toc87853266"/>
      <w:bookmarkStart w:id="7009" w:name="_Toc102814358"/>
      <w:bookmarkStart w:id="7010" w:name="_Toc104945885"/>
      <w:bookmarkStart w:id="7011" w:name="_Toc153096340"/>
      <w:bookmarkStart w:id="7012" w:name="_Toc153097588"/>
      <w:r>
        <w:rPr>
          <w:rStyle w:val="CharSectno"/>
        </w:rPr>
        <w:t>35</w:t>
      </w:r>
      <w:r>
        <w:rPr>
          <w:snapToGrid w:val="0"/>
        </w:rPr>
        <w:t>.</w:t>
      </w:r>
      <w:r>
        <w:rPr>
          <w:snapToGrid w:val="0"/>
        </w:rPr>
        <w:tab/>
        <w:t>Signature and service of information</w:t>
      </w:r>
      <w:bookmarkEnd w:id="7004"/>
      <w:bookmarkEnd w:id="7005"/>
      <w:bookmarkEnd w:id="7006"/>
      <w:bookmarkEnd w:id="7007"/>
      <w:bookmarkEnd w:id="7008"/>
      <w:bookmarkEnd w:id="7009"/>
      <w:bookmarkEnd w:id="7010"/>
      <w:bookmarkEnd w:id="7011"/>
      <w:bookmarkEnd w:id="701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013" w:name="_Toc102814359"/>
      <w:bookmarkStart w:id="7014" w:name="_Toc102990747"/>
      <w:bookmarkStart w:id="7015" w:name="_Toc104945886"/>
      <w:bookmarkStart w:id="7016" w:name="_Toc105493009"/>
      <w:bookmarkStart w:id="7017" w:name="_Toc153096341"/>
      <w:bookmarkStart w:id="7018" w:name="_Toc153097589"/>
      <w:bookmarkStart w:id="7019" w:name="_Toc74019558"/>
      <w:bookmarkStart w:id="7020" w:name="_Toc75327955"/>
      <w:bookmarkStart w:id="7021" w:name="_Toc75941371"/>
      <w:bookmarkStart w:id="7022" w:name="_Toc80605610"/>
      <w:bookmarkStart w:id="7023" w:name="_Toc80608802"/>
      <w:bookmarkStart w:id="7024" w:name="_Toc81283575"/>
      <w:bookmarkStart w:id="7025" w:name="_Toc87853267"/>
      <w:bookmarkStart w:id="7026" w:name="_Toc101599587"/>
      <w:bookmarkStart w:id="7027"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013"/>
      <w:bookmarkEnd w:id="7014"/>
      <w:bookmarkEnd w:id="7015"/>
      <w:bookmarkEnd w:id="7016"/>
      <w:bookmarkEnd w:id="7017"/>
      <w:bookmarkEnd w:id="7018"/>
    </w:p>
    <w:p>
      <w:pPr>
        <w:pStyle w:val="Footnotesection"/>
      </w:pPr>
      <w:r>
        <w:tab/>
        <w:t xml:space="preserve">[Heading inserted in Gazette 29 Apr 2005 p. 1797.] </w:t>
      </w:r>
    </w:p>
    <w:p>
      <w:pPr>
        <w:pStyle w:val="Heading5"/>
      </w:pPr>
      <w:bookmarkStart w:id="7028" w:name="_Toc102814360"/>
      <w:bookmarkStart w:id="7029" w:name="_Toc104945887"/>
      <w:bookmarkStart w:id="7030" w:name="_Toc153096342"/>
      <w:bookmarkStart w:id="7031" w:name="_Toc153097590"/>
      <w:r>
        <w:t>1.</w:t>
      </w:r>
      <w:r>
        <w:tab/>
        <w:t>Interpretation</w:t>
      </w:r>
      <w:bookmarkEnd w:id="7028"/>
      <w:bookmarkEnd w:id="7029"/>
      <w:bookmarkEnd w:id="7030"/>
      <w:bookmarkEnd w:id="7031"/>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7032" w:name="_Toc102814361"/>
      <w:bookmarkStart w:id="7033" w:name="_Toc104945888"/>
      <w:bookmarkStart w:id="7034" w:name="_Toc153096343"/>
      <w:bookmarkStart w:id="7035" w:name="_Toc153097591"/>
      <w:r>
        <w:t>2.</w:t>
      </w:r>
      <w:r>
        <w:tab/>
        <w:t>Application for a review order, making</w:t>
      </w:r>
      <w:bookmarkEnd w:id="7032"/>
      <w:bookmarkEnd w:id="7033"/>
      <w:bookmarkEnd w:id="7034"/>
      <w:bookmarkEnd w:id="7035"/>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036" w:name="_Toc102814362"/>
      <w:bookmarkStart w:id="7037" w:name="_Toc104945889"/>
      <w:bookmarkStart w:id="7038" w:name="_Toc153096344"/>
      <w:bookmarkStart w:id="7039" w:name="_Toc153097592"/>
      <w:r>
        <w:t>3.</w:t>
      </w:r>
      <w:r>
        <w:tab/>
        <w:t>Application for review order, procedure on</w:t>
      </w:r>
      <w:bookmarkEnd w:id="7036"/>
      <w:bookmarkEnd w:id="7037"/>
      <w:bookmarkEnd w:id="7038"/>
      <w:bookmarkEnd w:id="703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7040" w:name="_Toc102814363"/>
      <w:bookmarkStart w:id="7041" w:name="_Toc104945890"/>
      <w:bookmarkStart w:id="7042" w:name="_Toc153096345"/>
      <w:bookmarkStart w:id="7043" w:name="_Toc153097593"/>
      <w:r>
        <w:t>3.</w:t>
      </w:r>
      <w:r>
        <w:tab/>
        <w:t>Review order, service of</w:t>
      </w:r>
      <w:bookmarkEnd w:id="7040"/>
      <w:bookmarkEnd w:id="7041"/>
      <w:bookmarkEnd w:id="7042"/>
      <w:bookmarkEnd w:id="704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3 inserted in Gazette 29 Apr 2005 p. 1799.]</w:t>
      </w:r>
    </w:p>
    <w:p>
      <w:pPr>
        <w:pStyle w:val="Heading5"/>
      </w:pPr>
      <w:bookmarkStart w:id="7044" w:name="_Toc102814364"/>
      <w:bookmarkStart w:id="7045" w:name="_Toc104945891"/>
      <w:bookmarkStart w:id="7046" w:name="_Toc153096346"/>
      <w:bookmarkStart w:id="7047" w:name="_Toc153097594"/>
      <w:r>
        <w:t>4.</w:t>
      </w:r>
      <w:r>
        <w:tab/>
        <w:t>Review order, hearing of</w:t>
      </w:r>
      <w:bookmarkEnd w:id="7044"/>
      <w:bookmarkEnd w:id="7045"/>
      <w:bookmarkEnd w:id="7046"/>
      <w:bookmarkEnd w:id="704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4 inserted in Gazette 29 Apr 2005 p. 1799.]</w:t>
      </w:r>
    </w:p>
    <w:p>
      <w:pPr>
        <w:pStyle w:val="Heading5"/>
      </w:pPr>
      <w:bookmarkStart w:id="7048" w:name="_Toc102814365"/>
      <w:bookmarkStart w:id="7049" w:name="_Toc104945892"/>
      <w:bookmarkStart w:id="7050" w:name="_Toc153096347"/>
      <w:bookmarkStart w:id="7051" w:name="_Toc153097595"/>
      <w:r>
        <w:t>5.</w:t>
      </w:r>
      <w:r>
        <w:tab/>
        <w:t>Final order, making and service of</w:t>
      </w:r>
      <w:bookmarkEnd w:id="7048"/>
      <w:bookmarkEnd w:id="7049"/>
      <w:bookmarkEnd w:id="7050"/>
      <w:bookmarkEnd w:id="705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5 inserted in Gazette 29 Apr 2005 p. 1799.]</w:t>
      </w:r>
    </w:p>
    <w:p>
      <w:pPr>
        <w:pStyle w:val="Heading2"/>
        <w:rPr>
          <w:b w:val="0"/>
        </w:rPr>
      </w:pPr>
      <w:bookmarkStart w:id="7052" w:name="_Toc102814366"/>
      <w:bookmarkStart w:id="7053" w:name="_Toc102990754"/>
      <w:bookmarkStart w:id="7054" w:name="_Toc104945893"/>
      <w:bookmarkStart w:id="7055" w:name="_Toc105493016"/>
      <w:bookmarkStart w:id="7056" w:name="_Toc153096348"/>
      <w:bookmarkStart w:id="7057" w:name="_Toc153097596"/>
      <w:r>
        <w:rPr>
          <w:rStyle w:val="CharPartNo"/>
        </w:rPr>
        <w:t>Order 57</w:t>
      </w:r>
      <w:bookmarkEnd w:id="7019"/>
      <w:bookmarkEnd w:id="7020"/>
      <w:bookmarkEnd w:id="7021"/>
      <w:bookmarkEnd w:id="7022"/>
      <w:bookmarkEnd w:id="7023"/>
      <w:bookmarkEnd w:id="7024"/>
      <w:bookmarkEnd w:id="7025"/>
      <w:bookmarkEnd w:id="7026"/>
      <w:bookmarkEnd w:id="7027"/>
      <w:bookmarkEnd w:id="7052"/>
      <w:bookmarkEnd w:id="7053"/>
      <w:bookmarkEnd w:id="7054"/>
      <w:bookmarkEnd w:id="7055"/>
      <w:r>
        <w:rPr>
          <w:rStyle w:val="CharDivNo"/>
        </w:rPr>
        <w:t> </w:t>
      </w:r>
      <w:r>
        <w:t>—</w:t>
      </w:r>
      <w:r>
        <w:rPr>
          <w:rStyle w:val="CharDivText"/>
        </w:rPr>
        <w:t> </w:t>
      </w:r>
      <w:bookmarkStart w:id="7058" w:name="_Toc80608803"/>
      <w:bookmarkStart w:id="7059" w:name="_Toc81283576"/>
      <w:bookmarkStart w:id="7060" w:name="_Toc87853268"/>
      <w:r>
        <w:rPr>
          <w:rStyle w:val="CharPartText"/>
        </w:rPr>
        <w:t>Habeas corpus</w:t>
      </w:r>
      <w:bookmarkEnd w:id="7056"/>
      <w:bookmarkEnd w:id="7057"/>
      <w:bookmarkEnd w:id="7058"/>
      <w:bookmarkEnd w:id="7059"/>
      <w:bookmarkEnd w:id="7060"/>
    </w:p>
    <w:p>
      <w:pPr>
        <w:pStyle w:val="Heading5"/>
        <w:rPr>
          <w:snapToGrid w:val="0"/>
        </w:rPr>
      </w:pPr>
      <w:bookmarkStart w:id="7061" w:name="_Toc437921638"/>
      <w:bookmarkStart w:id="7062" w:name="_Toc483972098"/>
      <w:bookmarkStart w:id="7063" w:name="_Toc520885532"/>
      <w:bookmarkStart w:id="7064" w:name="_Toc61930930"/>
      <w:bookmarkStart w:id="7065" w:name="_Toc87853269"/>
      <w:bookmarkStart w:id="7066" w:name="_Toc102814367"/>
      <w:bookmarkStart w:id="7067" w:name="_Toc104945894"/>
      <w:bookmarkStart w:id="7068" w:name="_Toc153096349"/>
      <w:bookmarkStart w:id="7069" w:name="_Toc153097597"/>
      <w:r>
        <w:rPr>
          <w:rStyle w:val="CharSectno"/>
        </w:rPr>
        <w:t>1</w:t>
      </w:r>
      <w:r>
        <w:rPr>
          <w:snapToGrid w:val="0"/>
        </w:rPr>
        <w:t>.</w:t>
      </w:r>
      <w:r>
        <w:rPr>
          <w:snapToGrid w:val="0"/>
        </w:rPr>
        <w:tab/>
        <w:t>Application for writ of habeas corpus</w:t>
      </w:r>
      <w:bookmarkEnd w:id="7061"/>
      <w:bookmarkEnd w:id="7062"/>
      <w:bookmarkEnd w:id="7063"/>
      <w:bookmarkEnd w:id="7064"/>
      <w:bookmarkEnd w:id="7065"/>
      <w:bookmarkEnd w:id="7066"/>
      <w:bookmarkEnd w:id="7067"/>
      <w:bookmarkEnd w:id="7068"/>
      <w:bookmarkEnd w:id="7069"/>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the</w:t>
      </w:r>
      <w:r>
        <w:t xml:space="preserve"> Court of Appeal</w:t>
      </w:r>
      <w:r>
        <w:rPr>
          <w:snapToGrid w:val="0"/>
        </w:rPr>
        <w:t>, or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w:t>
      </w:r>
    </w:p>
    <w:p>
      <w:pPr>
        <w:pStyle w:val="Heading5"/>
        <w:rPr>
          <w:snapToGrid w:val="0"/>
        </w:rPr>
      </w:pPr>
      <w:bookmarkStart w:id="7070" w:name="_Toc437921639"/>
      <w:bookmarkStart w:id="7071" w:name="_Toc483972099"/>
      <w:bookmarkStart w:id="7072" w:name="_Toc520885533"/>
      <w:bookmarkStart w:id="7073" w:name="_Toc61930931"/>
      <w:bookmarkStart w:id="7074" w:name="_Toc87853270"/>
      <w:bookmarkStart w:id="7075" w:name="_Toc102814368"/>
      <w:bookmarkStart w:id="7076" w:name="_Toc104945895"/>
      <w:bookmarkStart w:id="7077" w:name="_Toc153096350"/>
      <w:bookmarkStart w:id="7078" w:name="_Toc153097598"/>
      <w:r>
        <w:rPr>
          <w:rStyle w:val="CharSectno"/>
        </w:rPr>
        <w:t>2</w:t>
      </w:r>
      <w:r>
        <w:rPr>
          <w:snapToGrid w:val="0"/>
        </w:rPr>
        <w:t>.</w:t>
      </w:r>
      <w:r>
        <w:rPr>
          <w:snapToGrid w:val="0"/>
        </w:rPr>
        <w:tab/>
        <w:t>Power of Court when ex parte application made</w:t>
      </w:r>
      <w:bookmarkEnd w:id="7070"/>
      <w:bookmarkEnd w:id="7071"/>
      <w:bookmarkEnd w:id="7072"/>
      <w:bookmarkEnd w:id="7073"/>
      <w:bookmarkEnd w:id="7074"/>
      <w:bookmarkEnd w:id="7075"/>
      <w:bookmarkEnd w:id="7076"/>
      <w:bookmarkEnd w:id="7077"/>
      <w:bookmarkEnd w:id="7078"/>
    </w:p>
    <w:p>
      <w:pPr>
        <w:pStyle w:val="Subsection"/>
        <w:rPr>
          <w:snapToGrid w:val="0"/>
        </w:rPr>
      </w:pPr>
      <w:r>
        <w:rPr>
          <w:snapToGrid w:val="0"/>
        </w:rPr>
        <w:tab/>
        <w:t>(1)</w:t>
      </w:r>
      <w:r>
        <w:rPr>
          <w:snapToGrid w:val="0"/>
        </w:rPr>
        <w:tab/>
        <w:t>The Court or Judge to whom an application under Rule 1 is made ex parte may — </w:t>
      </w:r>
    </w:p>
    <w:p>
      <w:pPr>
        <w:pStyle w:val="Indenta"/>
        <w:rPr>
          <w:snapToGrid w:val="0"/>
        </w:rPr>
      </w:pPr>
      <w:r>
        <w:rPr>
          <w:snapToGrid w:val="0"/>
        </w:rPr>
        <w:tab/>
        <w:t>(a)</w:t>
      </w:r>
      <w:r>
        <w:rPr>
          <w:snapToGrid w:val="0"/>
        </w:rPr>
        <w:tab/>
        <w:t>make an order forthwith for the writ to issue;</w:t>
      </w:r>
    </w:p>
    <w:p>
      <w:pPr>
        <w:pStyle w:val="Indenta"/>
        <w:rPr>
          <w:snapToGrid w:val="0"/>
        </w:rPr>
      </w:pPr>
      <w:r>
        <w:rPr>
          <w:snapToGrid w:val="0"/>
        </w:rPr>
        <w:tab/>
        <w:t>(aa)</w:t>
      </w:r>
      <w:r>
        <w:rPr>
          <w:snapToGrid w:val="0"/>
        </w:rPr>
        <w:tab/>
        <w:t>refuse to make an order for the issue of a writ;</w:t>
      </w:r>
    </w:p>
    <w:p>
      <w:pPr>
        <w:pStyle w:val="Indenta"/>
        <w:rPr>
          <w:snapToGrid w:val="0"/>
        </w:rPr>
      </w:pPr>
      <w:r>
        <w:rPr>
          <w:snapToGrid w:val="0"/>
        </w:rPr>
        <w:tab/>
        <w:t>(b)</w:t>
      </w:r>
      <w:r>
        <w:rPr>
          <w:snapToGrid w:val="0"/>
        </w:rPr>
        <w:tab/>
        <w:t xml:space="preserve">where the application is made to a Judge otherwise than in Court, direct that a summons for the writ be issued or that an application be made by originating motion to the </w:t>
      </w:r>
      <w:r>
        <w:t xml:space="preserve">Court of Appeal </w:t>
      </w:r>
      <w:r>
        <w:rPr>
          <w:snapToGrid w:val="0"/>
        </w:rPr>
        <w:t>or to a Judge in Court;</w:t>
      </w:r>
    </w:p>
    <w:p>
      <w:pPr>
        <w:pStyle w:val="Indenta"/>
        <w:rPr>
          <w:snapToGrid w:val="0"/>
        </w:rPr>
      </w:pPr>
      <w:r>
        <w:rPr>
          <w:snapToGrid w:val="0"/>
        </w:rPr>
        <w:tab/>
        <w:t>(c)</w:t>
      </w:r>
      <w:r>
        <w:rPr>
          <w:snapToGrid w:val="0"/>
        </w:rPr>
        <w:tab/>
        <w:t>where the application is made to a Judge in Court, adjourn the application so that notice thereof may be given, or direct that application be made by originating motion to the</w:t>
      </w:r>
      <w:r>
        <w:t xml:space="preserve"> Court of Appeal</w:t>
      </w:r>
      <w:r>
        <w:rPr>
          <w:snapToGrid w:val="0"/>
        </w:rPr>
        <w:t>; or</w:t>
      </w:r>
    </w:p>
    <w:p>
      <w:pPr>
        <w:pStyle w:val="Indenta"/>
        <w:rPr>
          <w:snapToGrid w:val="0"/>
        </w:rPr>
      </w:pPr>
      <w:r>
        <w:rPr>
          <w:snapToGrid w:val="0"/>
        </w:rPr>
        <w:tab/>
        <w:t>(d)</w:t>
      </w:r>
      <w:r>
        <w:rPr>
          <w:snapToGrid w:val="0"/>
        </w:rPr>
        <w:tab/>
        <w:t>where the application is made to the</w:t>
      </w:r>
      <w:r>
        <w:t xml:space="preserve"> Court of Appeal</w:t>
      </w:r>
      <w:r>
        <w:rPr>
          <w:snapToGrid w:val="0"/>
        </w:rPr>
        <w:t>, adjourn the application so that notice thereof may be given.</w:t>
      </w:r>
    </w:p>
    <w:p>
      <w:pPr>
        <w:pStyle w:val="Subsection"/>
        <w:rPr>
          <w:snapToGrid w:val="0"/>
        </w:rPr>
      </w:pPr>
      <w:r>
        <w:rPr>
          <w:snapToGrid w:val="0"/>
        </w:rPr>
        <w:tab/>
        <w:t>(2)</w:t>
      </w:r>
      <w:r>
        <w:rPr>
          <w:snapToGrid w:val="0"/>
        </w:rPr>
        <w:tab/>
        <w:t>The summons or notice of motion must be served on the person against whom the issue of the writ is sought, and on such other persons as the Court or Judge may direct, and unless the Court or Judge otherwise directs, there must be at least 4 clear days between the service of the summons or notice and the date named therein for the hearing of the application.</w:t>
      </w:r>
    </w:p>
    <w:p>
      <w:pPr>
        <w:pStyle w:val="Footnotesection"/>
      </w:pPr>
      <w:r>
        <w:tab/>
        <w:t xml:space="preserve">[Rule 2 amended in Gazette 9 Nov 1990 p. 5526; 29 Apr 2005 p. 1795.] </w:t>
      </w:r>
    </w:p>
    <w:p>
      <w:pPr>
        <w:pStyle w:val="Heading5"/>
        <w:rPr>
          <w:snapToGrid w:val="0"/>
        </w:rPr>
      </w:pPr>
      <w:bookmarkStart w:id="7079" w:name="_Toc437921640"/>
      <w:bookmarkStart w:id="7080" w:name="_Toc483972100"/>
      <w:bookmarkStart w:id="7081" w:name="_Toc520885534"/>
      <w:bookmarkStart w:id="7082" w:name="_Toc61930932"/>
      <w:bookmarkStart w:id="7083" w:name="_Toc87853271"/>
      <w:bookmarkStart w:id="7084" w:name="_Toc102814369"/>
      <w:bookmarkStart w:id="7085" w:name="_Toc104945896"/>
      <w:bookmarkStart w:id="7086" w:name="_Toc153096351"/>
      <w:bookmarkStart w:id="7087" w:name="_Toc153097599"/>
      <w:r>
        <w:rPr>
          <w:rStyle w:val="CharSectno"/>
        </w:rPr>
        <w:t>3</w:t>
      </w:r>
      <w:r>
        <w:rPr>
          <w:snapToGrid w:val="0"/>
        </w:rPr>
        <w:t>.</w:t>
      </w:r>
      <w:r>
        <w:rPr>
          <w:snapToGrid w:val="0"/>
        </w:rPr>
        <w:tab/>
        <w:t>Copies of affidavits to be supplied</w:t>
      </w:r>
      <w:bookmarkEnd w:id="7079"/>
      <w:bookmarkEnd w:id="7080"/>
      <w:bookmarkEnd w:id="7081"/>
      <w:bookmarkEnd w:id="7082"/>
      <w:bookmarkEnd w:id="7083"/>
      <w:bookmarkEnd w:id="7084"/>
      <w:bookmarkEnd w:id="7085"/>
      <w:bookmarkEnd w:id="7086"/>
      <w:bookmarkEnd w:id="708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088" w:name="_Toc437921641"/>
      <w:bookmarkStart w:id="7089" w:name="_Toc483972101"/>
      <w:bookmarkStart w:id="7090" w:name="_Toc520885535"/>
      <w:bookmarkStart w:id="7091" w:name="_Toc61930933"/>
      <w:bookmarkStart w:id="7092" w:name="_Toc87853272"/>
      <w:bookmarkStart w:id="7093" w:name="_Toc102814370"/>
      <w:bookmarkStart w:id="7094" w:name="_Toc104945897"/>
      <w:bookmarkStart w:id="7095" w:name="_Toc153096352"/>
      <w:bookmarkStart w:id="7096" w:name="_Toc153097600"/>
      <w:r>
        <w:rPr>
          <w:rStyle w:val="CharSectno"/>
        </w:rPr>
        <w:t>4</w:t>
      </w:r>
      <w:r>
        <w:rPr>
          <w:snapToGrid w:val="0"/>
        </w:rPr>
        <w:t>.</w:t>
      </w:r>
      <w:r>
        <w:rPr>
          <w:snapToGrid w:val="0"/>
        </w:rPr>
        <w:tab/>
        <w:t>Power to order release of person restrained</w:t>
      </w:r>
      <w:bookmarkEnd w:id="7088"/>
      <w:bookmarkEnd w:id="7089"/>
      <w:bookmarkEnd w:id="7090"/>
      <w:bookmarkEnd w:id="7091"/>
      <w:bookmarkEnd w:id="7092"/>
      <w:bookmarkEnd w:id="7093"/>
      <w:bookmarkEnd w:id="7094"/>
      <w:bookmarkEnd w:id="7095"/>
      <w:bookmarkEnd w:id="7096"/>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097" w:name="_Toc437921642"/>
      <w:bookmarkStart w:id="7098" w:name="_Toc483972102"/>
      <w:bookmarkStart w:id="7099" w:name="_Toc520885536"/>
      <w:bookmarkStart w:id="7100" w:name="_Toc61930934"/>
      <w:bookmarkStart w:id="7101" w:name="_Toc87853273"/>
      <w:bookmarkStart w:id="7102" w:name="_Toc102814371"/>
      <w:bookmarkStart w:id="7103" w:name="_Toc104945898"/>
      <w:bookmarkStart w:id="7104" w:name="_Toc153096353"/>
      <w:bookmarkStart w:id="7105" w:name="_Toc153097601"/>
      <w:r>
        <w:rPr>
          <w:rStyle w:val="CharSectno"/>
        </w:rPr>
        <w:t>5</w:t>
      </w:r>
      <w:r>
        <w:rPr>
          <w:snapToGrid w:val="0"/>
        </w:rPr>
        <w:t>.</w:t>
      </w:r>
      <w:r>
        <w:rPr>
          <w:snapToGrid w:val="0"/>
        </w:rPr>
        <w:tab/>
        <w:t>Signed copy of writ to be filed</w:t>
      </w:r>
      <w:bookmarkEnd w:id="7097"/>
      <w:bookmarkEnd w:id="7098"/>
      <w:bookmarkEnd w:id="7099"/>
      <w:bookmarkEnd w:id="7100"/>
      <w:bookmarkEnd w:id="7101"/>
      <w:bookmarkEnd w:id="7102"/>
      <w:bookmarkEnd w:id="7103"/>
      <w:bookmarkEnd w:id="7104"/>
      <w:bookmarkEnd w:id="7105"/>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rPr>
          <w:snapToGrid w:val="0"/>
        </w:rPr>
      </w:pPr>
      <w:bookmarkStart w:id="7106" w:name="_Toc437921643"/>
      <w:bookmarkStart w:id="7107" w:name="_Toc483972103"/>
      <w:bookmarkStart w:id="7108" w:name="_Toc520885537"/>
      <w:bookmarkStart w:id="7109" w:name="_Toc61930935"/>
      <w:bookmarkStart w:id="7110" w:name="_Toc87853274"/>
      <w:bookmarkStart w:id="7111" w:name="_Toc102814372"/>
      <w:bookmarkStart w:id="7112" w:name="_Toc104945899"/>
      <w:bookmarkStart w:id="7113" w:name="_Toc153096354"/>
      <w:bookmarkStart w:id="7114" w:name="_Toc153097602"/>
      <w:r>
        <w:rPr>
          <w:rStyle w:val="CharSectno"/>
        </w:rPr>
        <w:t>6</w:t>
      </w:r>
      <w:r>
        <w:rPr>
          <w:snapToGrid w:val="0"/>
        </w:rPr>
        <w:t>.</w:t>
      </w:r>
      <w:r>
        <w:rPr>
          <w:snapToGrid w:val="0"/>
        </w:rPr>
        <w:tab/>
        <w:t>Directions as to return of writ</w:t>
      </w:r>
      <w:bookmarkEnd w:id="7106"/>
      <w:bookmarkEnd w:id="7107"/>
      <w:bookmarkEnd w:id="7108"/>
      <w:bookmarkEnd w:id="7109"/>
      <w:bookmarkEnd w:id="7110"/>
      <w:bookmarkEnd w:id="7111"/>
      <w:bookmarkEnd w:id="7112"/>
      <w:bookmarkEnd w:id="7113"/>
      <w:bookmarkEnd w:id="7114"/>
    </w:p>
    <w:p>
      <w:pPr>
        <w:pStyle w:val="Subsection"/>
        <w:spacing w:before="100"/>
        <w:rPr>
          <w:snapToGrid w:val="0"/>
        </w:rPr>
      </w:pPr>
      <w:r>
        <w:rPr>
          <w:snapToGrid w:val="0"/>
        </w:rPr>
        <w:tab/>
      </w:r>
      <w:r>
        <w:rPr>
          <w:snapToGrid w:val="0"/>
        </w:rPr>
        <w:tab/>
        <w:t>Where a writ of habeas corpus is ordered to issue, the Court or Judge by whom the order is made shall give directions as to the Court or Judge before whom, and the date on which, the writ is returnable.</w:t>
      </w:r>
    </w:p>
    <w:p>
      <w:pPr>
        <w:pStyle w:val="Heading5"/>
        <w:rPr>
          <w:snapToGrid w:val="0"/>
        </w:rPr>
      </w:pPr>
      <w:bookmarkStart w:id="7115" w:name="_Toc437921644"/>
      <w:bookmarkStart w:id="7116" w:name="_Toc483972104"/>
      <w:bookmarkStart w:id="7117" w:name="_Toc520885538"/>
      <w:bookmarkStart w:id="7118" w:name="_Toc61930936"/>
      <w:bookmarkStart w:id="7119" w:name="_Toc87853275"/>
      <w:bookmarkStart w:id="7120" w:name="_Toc102814373"/>
      <w:bookmarkStart w:id="7121" w:name="_Toc104945900"/>
      <w:bookmarkStart w:id="7122" w:name="_Toc153096355"/>
      <w:bookmarkStart w:id="7123" w:name="_Toc153097603"/>
      <w:r>
        <w:rPr>
          <w:rStyle w:val="CharSectno"/>
        </w:rPr>
        <w:t>7</w:t>
      </w:r>
      <w:r>
        <w:rPr>
          <w:snapToGrid w:val="0"/>
        </w:rPr>
        <w:t>.</w:t>
      </w:r>
      <w:r>
        <w:rPr>
          <w:snapToGrid w:val="0"/>
        </w:rPr>
        <w:tab/>
        <w:t>Service of writ and notice</w:t>
      </w:r>
      <w:bookmarkEnd w:id="7115"/>
      <w:bookmarkEnd w:id="7116"/>
      <w:bookmarkEnd w:id="7117"/>
      <w:bookmarkEnd w:id="7118"/>
      <w:bookmarkEnd w:id="7119"/>
      <w:bookmarkEnd w:id="7120"/>
      <w:bookmarkEnd w:id="7121"/>
      <w:bookmarkEnd w:id="7122"/>
      <w:bookmarkEnd w:id="7123"/>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124" w:name="_Toc437921645"/>
      <w:bookmarkStart w:id="7125" w:name="_Toc483972105"/>
      <w:bookmarkStart w:id="7126" w:name="_Toc520885539"/>
      <w:bookmarkStart w:id="7127" w:name="_Toc61930937"/>
      <w:bookmarkStart w:id="7128" w:name="_Toc87853276"/>
      <w:bookmarkStart w:id="7129" w:name="_Toc102814374"/>
      <w:bookmarkStart w:id="7130" w:name="_Toc104945901"/>
      <w:bookmarkStart w:id="7131" w:name="_Toc153096356"/>
      <w:bookmarkStart w:id="7132" w:name="_Toc153097604"/>
      <w:r>
        <w:rPr>
          <w:rStyle w:val="CharSectno"/>
        </w:rPr>
        <w:t>8</w:t>
      </w:r>
      <w:r>
        <w:rPr>
          <w:snapToGrid w:val="0"/>
        </w:rPr>
        <w:t>.</w:t>
      </w:r>
      <w:r>
        <w:rPr>
          <w:snapToGrid w:val="0"/>
        </w:rPr>
        <w:tab/>
        <w:t>Return to writ of habeas corpus</w:t>
      </w:r>
      <w:bookmarkEnd w:id="7124"/>
      <w:bookmarkEnd w:id="7125"/>
      <w:bookmarkEnd w:id="7126"/>
      <w:bookmarkEnd w:id="7127"/>
      <w:bookmarkEnd w:id="7128"/>
      <w:bookmarkEnd w:id="7129"/>
      <w:bookmarkEnd w:id="7130"/>
      <w:bookmarkEnd w:id="7131"/>
      <w:bookmarkEnd w:id="713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133" w:name="_Toc437921646"/>
      <w:bookmarkStart w:id="7134" w:name="_Toc483972106"/>
      <w:bookmarkStart w:id="7135" w:name="_Toc520885540"/>
      <w:bookmarkStart w:id="7136" w:name="_Toc61930938"/>
      <w:bookmarkStart w:id="7137" w:name="_Toc87853277"/>
      <w:bookmarkStart w:id="7138" w:name="_Toc102814375"/>
      <w:bookmarkStart w:id="7139" w:name="_Toc104945902"/>
      <w:bookmarkStart w:id="7140" w:name="_Toc153096357"/>
      <w:bookmarkStart w:id="7141" w:name="_Toc153097605"/>
      <w:r>
        <w:rPr>
          <w:rStyle w:val="CharSectno"/>
        </w:rPr>
        <w:t>9</w:t>
      </w:r>
      <w:r>
        <w:rPr>
          <w:snapToGrid w:val="0"/>
        </w:rPr>
        <w:t>.</w:t>
      </w:r>
      <w:r>
        <w:rPr>
          <w:snapToGrid w:val="0"/>
        </w:rPr>
        <w:tab/>
        <w:t>Procedure on hearing</w:t>
      </w:r>
      <w:bookmarkEnd w:id="7133"/>
      <w:bookmarkEnd w:id="7134"/>
      <w:bookmarkEnd w:id="7135"/>
      <w:bookmarkEnd w:id="7136"/>
      <w:bookmarkEnd w:id="7137"/>
      <w:bookmarkEnd w:id="7138"/>
      <w:bookmarkEnd w:id="7139"/>
      <w:bookmarkEnd w:id="7140"/>
      <w:bookmarkEnd w:id="714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142" w:name="_Toc437921647"/>
      <w:bookmarkStart w:id="7143" w:name="_Toc483972107"/>
      <w:bookmarkStart w:id="7144" w:name="_Toc520885541"/>
      <w:bookmarkStart w:id="7145" w:name="_Toc61930939"/>
      <w:bookmarkStart w:id="7146" w:name="_Toc87853278"/>
      <w:bookmarkStart w:id="7147" w:name="_Toc102814376"/>
      <w:bookmarkStart w:id="7148" w:name="_Toc104945903"/>
      <w:bookmarkStart w:id="7149" w:name="_Toc153096358"/>
      <w:bookmarkStart w:id="7150" w:name="_Toc153097606"/>
      <w:r>
        <w:rPr>
          <w:rStyle w:val="CharSectno"/>
        </w:rPr>
        <w:t>10</w:t>
      </w:r>
      <w:r>
        <w:rPr>
          <w:snapToGrid w:val="0"/>
        </w:rPr>
        <w:t>.</w:t>
      </w:r>
      <w:r>
        <w:rPr>
          <w:snapToGrid w:val="0"/>
        </w:rPr>
        <w:tab/>
        <w:t>Form of writ</w:t>
      </w:r>
      <w:bookmarkEnd w:id="7142"/>
      <w:bookmarkEnd w:id="7143"/>
      <w:bookmarkEnd w:id="7144"/>
      <w:bookmarkEnd w:id="7145"/>
      <w:bookmarkEnd w:id="7146"/>
      <w:bookmarkEnd w:id="7147"/>
      <w:bookmarkEnd w:id="7148"/>
      <w:bookmarkEnd w:id="7149"/>
      <w:bookmarkEnd w:id="715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151" w:name="_Toc74019569"/>
      <w:bookmarkStart w:id="7152" w:name="_Toc75327966"/>
      <w:bookmarkStart w:id="7153" w:name="_Toc75941382"/>
      <w:bookmarkStart w:id="7154" w:name="_Toc80605621"/>
      <w:bookmarkStart w:id="7155" w:name="_Toc80608814"/>
      <w:bookmarkStart w:id="7156" w:name="_Toc81283587"/>
      <w:bookmarkStart w:id="7157" w:name="_Toc87853279"/>
      <w:bookmarkStart w:id="7158" w:name="_Toc101599598"/>
      <w:bookmarkStart w:id="7159" w:name="_Toc102560774"/>
      <w:bookmarkStart w:id="7160" w:name="_Toc102814377"/>
      <w:bookmarkStart w:id="7161" w:name="_Toc102990765"/>
      <w:bookmarkStart w:id="7162" w:name="_Toc104945904"/>
      <w:bookmarkStart w:id="7163" w:name="_Toc105493027"/>
      <w:bookmarkStart w:id="7164" w:name="_Toc153096359"/>
      <w:bookmarkStart w:id="7165" w:name="_Toc153097607"/>
      <w:r>
        <w:rPr>
          <w:rStyle w:val="CharPartNo"/>
        </w:rPr>
        <w:t>Order 58</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r>
        <w:rPr>
          <w:rStyle w:val="CharDivNo"/>
        </w:rPr>
        <w:t> </w:t>
      </w:r>
      <w:r>
        <w:t>—</w:t>
      </w:r>
      <w:r>
        <w:rPr>
          <w:rStyle w:val="CharDivText"/>
        </w:rPr>
        <w:t> </w:t>
      </w:r>
      <w:bookmarkStart w:id="7166" w:name="_Toc80608815"/>
      <w:bookmarkStart w:id="7167" w:name="_Toc81283588"/>
      <w:bookmarkStart w:id="7168" w:name="_Toc87853280"/>
      <w:r>
        <w:rPr>
          <w:rStyle w:val="CharPartText"/>
        </w:rPr>
        <w:t>Proceedings by originating summons</w:t>
      </w:r>
      <w:bookmarkEnd w:id="7164"/>
      <w:bookmarkEnd w:id="7165"/>
      <w:bookmarkEnd w:id="7166"/>
      <w:bookmarkEnd w:id="7167"/>
      <w:bookmarkEnd w:id="7168"/>
    </w:p>
    <w:p>
      <w:pPr>
        <w:pStyle w:val="Heading3"/>
        <w:rPr>
          <w:snapToGrid w:val="0"/>
        </w:rPr>
      </w:pPr>
      <w:r>
        <w:rPr>
          <w:snapToGrid w:val="0"/>
        </w:rPr>
        <w:t xml:space="preserve">1 — Introductory </w:t>
      </w:r>
    </w:p>
    <w:p>
      <w:pPr>
        <w:pStyle w:val="Heading5"/>
        <w:rPr>
          <w:snapToGrid w:val="0"/>
        </w:rPr>
      </w:pPr>
      <w:bookmarkStart w:id="7169" w:name="_Toc437921648"/>
      <w:bookmarkStart w:id="7170" w:name="_Toc483972108"/>
      <w:bookmarkStart w:id="7171" w:name="_Toc520885542"/>
      <w:bookmarkStart w:id="7172" w:name="_Toc61930940"/>
      <w:bookmarkStart w:id="7173" w:name="_Toc87853281"/>
      <w:bookmarkStart w:id="7174" w:name="_Toc102814378"/>
      <w:bookmarkStart w:id="7175" w:name="_Toc104945905"/>
      <w:bookmarkStart w:id="7176" w:name="_Toc153096360"/>
      <w:bookmarkStart w:id="7177" w:name="_Toc153097608"/>
      <w:r>
        <w:rPr>
          <w:rStyle w:val="CharSectno"/>
        </w:rPr>
        <w:t>1</w:t>
      </w:r>
      <w:r>
        <w:rPr>
          <w:snapToGrid w:val="0"/>
        </w:rPr>
        <w:t>.</w:t>
      </w:r>
      <w:r>
        <w:rPr>
          <w:snapToGrid w:val="0"/>
        </w:rPr>
        <w:tab/>
        <w:t>Proceedings to be heard in chambers to be commenced by originating summons</w:t>
      </w:r>
      <w:bookmarkEnd w:id="7169"/>
      <w:bookmarkEnd w:id="7170"/>
      <w:bookmarkEnd w:id="7171"/>
      <w:bookmarkEnd w:id="7172"/>
      <w:bookmarkEnd w:id="7173"/>
      <w:bookmarkEnd w:id="7174"/>
      <w:bookmarkEnd w:id="7175"/>
      <w:bookmarkEnd w:id="7176"/>
      <w:bookmarkEnd w:id="717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rPr>
          <w:snapToGrid w:val="0"/>
        </w:rPr>
      </w:pPr>
      <w:r>
        <w:rPr>
          <w:snapToGrid w:val="0"/>
        </w:rPr>
        <w:t xml:space="preserve">2 — Administration and trusts </w:t>
      </w:r>
    </w:p>
    <w:p>
      <w:pPr>
        <w:pStyle w:val="Heading5"/>
        <w:rPr>
          <w:snapToGrid w:val="0"/>
        </w:rPr>
      </w:pPr>
      <w:bookmarkStart w:id="7178" w:name="_Toc437921649"/>
      <w:bookmarkStart w:id="7179" w:name="_Toc483972109"/>
      <w:bookmarkStart w:id="7180" w:name="_Toc520885543"/>
      <w:bookmarkStart w:id="7181" w:name="_Toc61930941"/>
      <w:bookmarkStart w:id="7182" w:name="_Toc87853282"/>
      <w:bookmarkStart w:id="7183" w:name="_Toc102814379"/>
      <w:bookmarkStart w:id="7184" w:name="_Toc104945906"/>
      <w:bookmarkStart w:id="7185" w:name="_Toc153096361"/>
      <w:bookmarkStart w:id="7186" w:name="_Toc153097609"/>
      <w:r>
        <w:rPr>
          <w:rStyle w:val="CharSectno"/>
        </w:rPr>
        <w:t>2</w:t>
      </w:r>
      <w:r>
        <w:rPr>
          <w:snapToGrid w:val="0"/>
        </w:rPr>
        <w:t>.</w:t>
      </w:r>
      <w:r>
        <w:rPr>
          <w:snapToGrid w:val="0"/>
        </w:rPr>
        <w:tab/>
        <w:t>Originating summons for relief without administration</w:t>
      </w:r>
      <w:bookmarkEnd w:id="7178"/>
      <w:bookmarkEnd w:id="7179"/>
      <w:bookmarkEnd w:id="7180"/>
      <w:bookmarkEnd w:id="7181"/>
      <w:bookmarkEnd w:id="7182"/>
      <w:bookmarkEnd w:id="7183"/>
      <w:bookmarkEnd w:id="7184"/>
      <w:bookmarkEnd w:id="7185"/>
      <w:bookmarkEnd w:id="718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187" w:name="_Toc437921650"/>
      <w:bookmarkStart w:id="7188" w:name="_Toc483972110"/>
      <w:bookmarkStart w:id="7189" w:name="_Toc520885544"/>
      <w:bookmarkStart w:id="7190" w:name="_Toc61930942"/>
      <w:bookmarkStart w:id="7191" w:name="_Toc87853283"/>
      <w:bookmarkStart w:id="7192" w:name="_Toc102814380"/>
      <w:bookmarkStart w:id="7193" w:name="_Toc104945907"/>
      <w:bookmarkStart w:id="7194" w:name="_Toc153096362"/>
      <w:bookmarkStart w:id="7195" w:name="_Toc153097610"/>
      <w:r>
        <w:rPr>
          <w:rStyle w:val="CharSectno"/>
        </w:rPr>
        <w:t>3</w:t>
      </w:r>
      <w:r>
        <w:rPr>
          <w:snapToGrid w:val="0"/>
        </w:rPr>
        <w:t>.</w:t>
      </w:r>
      <w:r>
        <w:rPr>
          <w:snapToGrid w:val="0"/>
        </w:rPr>
        <w:tab/>
        <w:t>Summons for administration</w:t>
      </w:r>
      <w:bookmarkEnd w:id="7187"/>
      <w:bookmarkEnd w:id="7188"/>
      <w:bookmarkEnd w:id="7189"/>
      <w:bookmarkEnd w:id="7190"/>
      <w:bookmarkEnd w:id="7191"/>
      <w:bookmarkEnd w:id="7192"/>
      <w:bookmarkEnd w:id="7193"/>
      <w:bookmarkEnd w:id="7194"/>
      <w:bookmarkEnd w:id="7195"/>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196" w:name="_Toc437921651"/>
      <w:bookmarkStart w:id="7197" w:name="_Toc483972111"/>
      <w:bookmarkStart w:id="7198" w:name="_Toc520885545"/>
      <w:bookmarkStart w:id="7199" w:name="_Toc61930943"/>
      <w:bookmarkStart w:id="7200" w:name="_Toc87853284"/>
      <w:bookmarkStart w:id="7201" w:name="_Toc102814381"/>
      <w:bookmarkStart w:id="7202" w:name="_Toc104945908"/>
      <w:bookmarkStart w:id="7203" w:name="_Toc153096363"/>
      <w:bookmarkStart w:id="7204" w:name="_Toc153097611"/>
      <w:r>
        <w:rPr>
          <w:rStyle w:val="CharSectno"/>
        </w:rPr>
        <w:t>4</w:t>
      </w:r>
      <w:r>
        <w:rPr>
          <w:snapToGrid w:val="0"/>
        </w:rPr>
        <w:t>.</w:t>
      </w:r>
      <w:r>
        <w:rPr>
          <w:snapToGrid w:val="0"/>
        </w:rPr>
        <w:tab/>
        <w:t>Service</w:t>
      </w:r>
      <w:bookmarkEnd w:id="7196"/>
      <w:bookmarkEnd w:id="7197"/>
      <w:bookmarkEnd w:id="7198"/>
      <w:bookmarkEnd w:id="7199"/>
      <w:bookmarkEnd w:id="7200"/>
      <w:bookmarkEnd w:id="7201"/>
      <w:bookmarkEnd w:id="7202"/>
      <w:bookmarkEnd w:id="7203"/>
      <w:bookmarkEnd w:id="7204"/>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7205" w:name="_Toc437921652"/>
      <w:bookmarkStart w:id="7206" w:name="_Toc483972112"/>
      <w:bookmarkStart w:id="7207" w:name="_Toc520885546"/>
      <w:bookmarkStart w:id="7208" w:name="_Toc61930944"/>
      <w:bookmarkStart w:id="7209" w:name="_Toc87853285"/>
      <w:bookmarkStart w:id="7210" w:name="_Toc102814382"/>
      <w:bookmarkStart w:id="7211" w:name="_Toc104945909"/>
      <w:bookmarkStart w:id="7212" w:name="_Toc153096364"/>
      <w:bookmarkStart w:id="7213" w:name="_Toc153097612"/>
      <w:r>
        <w:rPr>
          <w:rStyle w:val="CharSectno"/>
        </w:rPr>
        <w:t>5</w:t>
      </w:r>
      <w:r>
        <w:rPr>
          <w:snapToGrid w:val="0"/>
        </w:rPr>
        <w:t>.</w:t>
      </w:r>
      <w:r>
        <w:rPr>
          <w:snapToGrid w:val="0"/>
        </w:rPr>
        <w:tab/>
        <w:t>Decision without judgment for administration</w:t>
      </w:r>
      <w:bookmarkEnd w:id="7205"/>
      <w:bookmarkEnd w:id="7206"/>
      <w:bookmarkEnd w:id="7207"/>
      <w:bookmarkEnd w:id="7208"/>
      <w:bookmarkEnd w:id="7209"/>
      <w:bookmarkEnd w:id="7210"/>
      <w:bookmarkEnd w:id="7211"/>
      <w:bookmarkEnd w:id="7212"/>
      <w:bookmarkEnd w:id="721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7214" w:name="_Toc437921653"/>
      <w:bookmarkStart w:id="7215" w:name="_Toc483972113"/>
      <w:bookmarkStart w:id="7216" w:name="_Toc520885547"/>
      <w:bookmarkStart w:id="7217" w:name="_Toc61930945"/>
      <w:bookmarkStart w:id="7218" w:name="_Toc87853286"/>
      <w:bookmarkStart w:id="7219" w:name="_Toc102814383"/>
      <w:bookmarkStart w:id="7220" w:name="_Toc104945910"/>
      <w:bookmarkStart w:id="7221" w:name="_Toc153096365"/>
      <w:bookmarkStart w:id="7222" w:name="_Toc153097613"/>
      <w:r>
        <w:rPr>
          <w:rStyle w:val="CharSectno"/>
        </w:rPr>
        <w:t>6</w:t>
      </w:r>
      <w:r>
        <w:rPr>
          <w:snapToGrid w:val="0"/>
        </w:rPr>
        <w:t>.</w:t>
      </w:r>
      <w:r>
        <w:rPr>
          <w:snapToGrid w:val="0"/>
        </w:rPr>
        <w:tab/>
        <w:t>Orders which may be made on application for administration or execution of trusts</w:t>
      </w:r>
      <w:bookmarkEnd w:id="7214"/>
      <w:bookmarkEnd w:id="7215"/>
      <w:bookmarkEnd w:id="7216"/>
      <w:bookmarkEnd w:id="7217"/>
      <w:bookmarkEnd w:id="7218"/>
      <w:bookmarkEnd w:id="7219"/>
      <w:bookmarkEnd w:id="7220"/>
      <w:bookmarkEnd w:id="7221"/>
      <w:bookmarkEnd w:id="7222"/>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223" w:name="_Toc437921654"/>
      <w:bookmarkStart w:id="7224" w:name="_Toc483972114"/>
      <w:bookmarkStart w:id="7225" w:name="_Toc520885548"/>
      <w:bookmarkStart w:id="7226" w:name="_Toc61930946"/>
      <w:bookmarkStart w:id="7227" w:name="_Toc87853287"/>
      <w:bookmarkStart w:id="7228" w:name="_Toc102814384"/>
      <w:bookmarkStart w:id="7229" w:name="_Toc104945911"/>
      <w:bookmarkStart w:id="7230" w:name="_Toc153096366"/>
      <w:bookmarkStart w:id="7231" w:name="_Toc153097614"/>
      <w:r>
        <w:rPr>
          <w:rStyle w:val="CharSectno"/>
        </w:rPr>
        <w:t>7</w:t>
      </w:r>
      <w:r>
        <w:rPr>
          <w:snapToGrid w:val="0"/>
        </w:rPr>
        <w:t>.</w:t>
      </w:r>
      <w:r>
        <w:rPr>
          <w:snapToGrid w:val="0"/>
        </w:rPr>
        <w:tab/>
        <w:t>Interference with discretion of trustee, etc.</w:t>
      </w:r>
      <w:bookmarkEnd w:id="7223"/>
      <w:bookmarkEnd w:id="7224"/>
      <w:bookmarkEnd w:id="7225"/>
      <w:bookmarkEnd w:id="7226"/>
      <w:bookmarkEnd w:id="7227"/>
      <w:bookmarkEnd w:id="7228"/>
      <w:bookmarkEnd w:id="7229"/>
      <w:bookmarkEnd w:id="7230"/>
      <w:bookmarkEnd w:id="7231"/>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232" w:name="_Toc437921655"/>
      <w:bookmarkStart w:id="7233" w:name="_Toc483972115"/>
      <w:bookmarkStart w:id="7234" w:name="_Toc520885549"/>
      <w:bookmarkStart w:id="7235" w:name="_Toc61930947"/>
      <w:bookmarkStart w:id="7236" w:name="_Toc87853288"/>
      <w:bookmarkStart w:id="7237" w:name="_Toc102814385"/>
      <w:bookmarkStart w:id="7238" w:name="_Toc104945912"/>
      <w:bookmarkStart w:id="7239" w:name="_Toc153096367"/>
      <w:bookmarkStart w:id="7240" w:name="_Toc153097615"/>
      <w:r>
        <w:rPr>
          <w:rStyle w:val="CharSectno"/>
        </w:rPr>
        <w:t>8</w:t>
      </w:r>
      <w:r>
        <w:rPr>
          <w:snapToGrid w:val="0"/>
        </w:rPr>
        <w:t>.</w:t>
      </w:r>
      <w:r>
        <w:rPr>
          <w:snapToGrid w:val="0"/>
        </w:rPr>
        <w:tab/>
        <w:t>Conduct of sale of trust property</w:t>
      </w:r>
      <w:bookmarkEnd w:id="7232"/>
      <w:bookmarkEnd w:id="7233"/>
      <w:bookmarkEnd w:id="7234"/>
      <w:bookmarkEnd w:id="7235"/>
      <w:bookmarkEnd w:id="7236"/>
      <w:bookmarkEnd w:id="7237"/>
      <w:bookmarkEnd w:id="7238"/>
      <w:bookmarkEnd w:id="7239"/>
      <w:bookmarkEnd w:id="7240"/>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rPr>
          <w:snapToGrid w:val="0"/>
        </w:rPr>
      </w:pPr>
      <w:r>
        <w:rPr>
          <w:snapToGrid w:val="0"/>
        </w:rPr>
        <w:t xml:space="preserve">4 — Declaration on originating summons </w:t>
      </w:r>
    </w:p>
    <w:p>
      <w:pPr>
        <w:pStyle w:val="Heading5"/>
        <w:rPr>
          <w:snapToGrid w:val="0"/>
        </w:rPr>
      </w:pPr>
      <w:bookmarkStart w:id="7241" w:name="_Toc437921656"/>
      <w:bookmarkStart w:id="7242" w:name="_Toc483972116"/>
      <w:bookmarkStart w:id="7243" w:name="_Toc520885550"/>
      <w:bookmarkStart w:id="7244" w:name="_Toc61930948"/>
      <w:bookmarkStart w:id="7245" w:name="_Toc87853289"/>
      <w:bookmarkStart w:id="7246" w:name="_Toc102814386"/>
      <w:bookmarkStart w:id="7247" w:name="_Toc104945913"/>
      <w:bookmarkStart w:id="7248" w:name="_Toc153096368"/>
      <w:bookmarkStart w:id="7249" w:name="_Toc153097616"/>
      <w:r>
        <w:rPr>
          <w:rStyle w:val="CharSectno"/>
        </w:rPr>
        <w:t>10</w:t>
      </w:r>
      <w:r>
        <w:rPr>
          <w:snapToGrid w:val="0"/>
        </w:rPr>
        <w:t>.</w:t>
      </w:r>
      <w:r>
        <w:rPr>
          <w:snapToGrid w:val="0"/>
        </w:rPr>
        <w:tab/>
        <w:t>Construction of written instruments</w:t>
      </w:r>
      <w:bookmarkEnd w:id="7241"/>
      <w:bookmarkEnd w:id="7242"/>
      <w:bookmarkEnd w:id="7243"/>
      <w:bookmarkEnd w:id="7244"/>
      <w:bookmarkEnd w:id="7245"/>
      <w:bookmarkEnd w:id="7246"/>
      <w:bookmarkEnd w:id="7247"/>
      <w:bookmarkEnd w:id="7248"/>
      <w:bookmarkEnd w:id="7249"/>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250" w:name="_Toc437921657"/>
      <w:bookmarkStart w:id="7251" w:name="_Toc483972117"/>
      <w:bookmarkStart w:id="7252" w:name="_Toc520885551"/>
      <w:bookmarkStart w:id="7253" w:name="_Toc61930949"/>
      <w:bookmarkStart w:id="7254" w:name="_Toc87853290"/>
      <w:bookmarkStart w:id="7255" w:name="_Toc102814387"/>
      <w:bookmarkStart w:id="7256" w:name="_Toc104945914"/>
      <w:bookmarkStart w:id="7257" w:name="_Toc153096369"/>
      <w:bookmarkStart w:id="7258" w:name="_Toc153097617"/>
      <w:r>
        <w:rPr>
          <w:rStyle w:val="CharSectno"/>
        </w:rPr>
        <w:t>11</w:t>
      </w:r>
      <w:r>
        <w:rPr>
          <w:snapToGrid w:val="0"/>
        </w:rPr>
        <w:t>.</w:t>
      </w:r>
      <w:r>
        <w:rPr>
          <w:snapToGrid w:val="0"/>
        </w:rPr>
        <w:tab/>
        <w:t>Construction or validity of statutes, etc.</w:t>
      </w:r>
      <w:bookmarkEnd w:id="7250"/>
      <w:bookmarkEnd w:id="7251"/>
      <w:bookmarkEnd w:id="7252"/>
      <w:bookmarkEnd w:id="7253"/>
      <w:bookmarkEnd w:id="7254"/>
      <w:bookmarkEnd w:id="7255"/>
      <w:bookmarkEnd w:id="7256"/>
      <w:bookmarkEnd w:id="7257"/>
      <w:bookmarkEnd w:id="7258"/>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259" w:name="_Toc437921658"/>
      <w:bookmarkStart w:id="7260" w:name="_Toc483972118"/>
      <w:bookmarkStart w:id="7261" w:name="_Toc520885552"/>
      <w:bookmarkStart w:id="7262" w:name="_Toc61930950"/>
      <w:bookmarkStart w:id="7263" w:name="_Toc87853291"/>
      <w:bookmarkStart w:id="7264" w:name="_Toc102814388"/>
      <w:bookmarkStart w:id="7265" w:name="_Toc104945915"/>
      <w:bookmarkStart w:id="7266" w:name="_Toc153096370"/>
      <w:bookmarkStart w:id="7267" w:name="_Toc153097618"/>
      <w:r>
        <w:rPr>
          <w:rStyle w:val="CharSectno"/>
        </w:rPr>
        <w:t>12</w:t>
      </w:r>
      <w:r>
        <w:rPr>
          <w:snapToGrid w:val="0"/>
        </w:rPr>
        <w:t>.</w:t>
      </w:r>
      <w:r>
        <w:rPr>
          <w:snapToGrid w:val="0"/>
        </w:rPr>
        <w:tab/>
        <w:t>Discretion of Court</w:t>
      </w:r>
      <w:bookmarkEnd w:id="7259"/>
      <w:bookmarkEnd w:id="7260"/>
      <w:bookmarkEnd w:id="7261"/>
      <w:bookmarkEnd w:id="7262"/>
      <w:bookmarkEnd w:id="7263"/>
      <w:bookmarkEnd w:id="7264"/>
      <w:bookmarkEnd w:id="7265"/>
      <w:bookmarkEnd w:id="7266"/>
      <w:bookmarkEnd w:id="7267"/>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268" w:name="_Toc437921659"/>
      <w:bookmarkStart w:id="7269" w:name="_Toc483972119"/>
      <w:bookmarkStart w:id="7270" w:name="_Toc520885553"/>
      <w:bookmarkStart w:id="7271" w:name="_Toc61930951"/>
      <w:bookmarkStart w:id="7272" w:name="_Toc87853292"/>
      <w:bookmarkStart w:id="7273" w:name="_Toc102814389"/>
      <w:bookmarkStart w:id="7274" w:name="_Toc104945916"/>
      <w:bookmarkStart w:id="7275" w:name="_Toc153096371"/>
      <w:bookmarkStart w:id="7276" w:name="_Toc153097619"/>
      <w:r>
        <w:rPr>
          <w:rStyle w:val="CharSectno"/>
        </w:rPr>
        <w:t>13</w:t>
      </w:r>
      <w:r>
        <w:rPr>
          <w:snapToGrid w:val="0"/>
        </w:rPr>
        <w:t>.</w:t>
      </w:r>
      <w:r>
        <w:rPr>
          <w:snapToGrid w:val="0"/>
        </w:rPr>
        <w:tab/>
        <w:t>Application by vendor or purchaser of land</w:t>
      </w:r>
      <w:bookmarkEnd w:id="7268"/>
      <w:bookmarkEnd w:id="7269"/>
      <w:bookmarkEnd w:id="7270"/>
      <w:bookmarkEnd w:id="7271"/>
      <w:bookmarkEnd w:id="7272"/>
      <w:bookmarkEnd w:id="7273"/>
      <w:bookmarkEnd w:id="7274"/>
      <w:bookmarkEnd w:id="7275"/>
      <w:bookmarkEnd w:id="727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rPr>
          <w:snapToGrid w:val="0"/>
        </w:rPr>
      </w:pPr>
      <w:r>
        <w:rPr>
          <w:snapToGrid w:val="0"/>
        </w:rPr>
        <w:t xml:space="preserve">5 — General </w:t>
      </w:r>
    </w:p>
    <w:p>
      <w:pPr>
        <w:pStyle w:val="Heading5"/>
        <w:rPr>
          <w:snapToGrid w:val="0"/>
        </w:rPr>
      </w:pPr>
      <w:bookmarkStart w:id="7277" w:name="_Toc437921660"/>
      <w:bookmarkStart w:id="7278" w:name="_Toc483972120"/>
      <w:bookmarkStart w:id="7279" w:name="_Toc520885554"/>
      <w:bookmarkStart w:id="7280" w:name="_Toc61930952"/>
      <w:bookmarkStart w:id="7281" w:name="_Toc87853293"/>
      <w:bookmarkStart w:id="7282" w:name="_Toc102814390"/>
      <w:bookmarkStart w:id="7283" w:name="_Toc104945917"/>
      <w:bookmarkStart w:id="7284" w:name="_Toc153096372"/>
      <w:bookmarkStart w:id="7285" w:name="_Toc153097620"/>
      <w:r>
        <w:rPr>
          <w:rStyle w:val="CharSectno"/>
        </w:rPr>
        <w:t>14</w:t>
      </w:r>
      <w:r>
        <w:rPr>
          <w:snapToGrid w:val="0"/>
        </w:rPr>
        <w:t>.</w:t>
      </w:r>
      <w:r>
        <w:rPr>
          <w:snapToGrid w:val="0"/>
        </w:rPr>
        <w:tab/>
        <w:t>Form and issue of originating summons</w:t>
      </w:r>
      <w:bookmarkEnd w:id="7277"/>
      <w:bookmarkEnd w:id="7278"/>
      <w:bookmarkEnd w:id="7279"/>
      <w:bookmarkEnd w:id="7280"/>
      <w:bookmarkEnd w:id="7281"/>
      <w:bookmarkEnd w:id="7282"/>
      <w:bookmarkEnd w:id="7283"/>
      <w:bookmarkEnd w:id="7284"/>
      <w:bookmarkEnd w:id="728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286" w:name="_Toc437921661"/>
      <w:bookmarkStart w:id="7287" w:name="_Toc483972121"/>
      <w:bookmarkStart w:id="7288" w:name="_Toc520885555"/>
      <w:bookmarkStart w:id="7289" w:name="_Toc61930953"/>
      <w:bookmarkStart w:id="7290" w:name="_Toc87853294"/>
      <w:bookmarkStart w:id="7291" w:name="_Toc102814391"/>
      <w:bookmarkStart w:id="7292" w:name="_Toc104945918"/>
      <w:bookmarkStart w:id="7293" w:name="_Toc153096373"/>
      <w:bookmarkStart w:id="7294" w:name="_Toc153097621"/>
      <w:r>
        <w:rPr>
          <w:rStyle w:val="CharSectno"/>
        </w:rPr>
        <w:t>15</w:t>
      </w:r>
      <w:r>
        <w:rPr>
          <w:snapToGrid w:val="0"/>
        </w:rPr>
        <w:t>.</w:t>
      </w:r>
      <w:r>
        <w:rPr>
          <w:snapToGrid w:val="0"/>
        </w:rPr>
        <w:tab/>
        <w:t>Duration and renewal: Concurrent summons</w:t>
      </w:r>
      <w:bookmarkEnd w:id="7286"/>
      <w:bookmarkEnd w:id="7287"/>
      <w:bookmarkEnd w:id="7288"/>
      <w:bookmarkEnd w:id="7289"/>
      <w:bookmarkEnd w:id="7290"/>
      <w:bookmarkEnd w:id="7291"/>
      <w:bookmarkEnd w:id="7292"/>
      <w:bookmarkEnd w:id="7293"/>
      <w:bookmarkEnd w:id="729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295" w:name="_Toc437921662"/>
      <w:bookmarkStart w:id="7296" w:name="_Toc483972122"/>
      <w:bookmarkStart w:id="7297" w:name="_Toc520885556"/>
      <w:bookmarkStart w:id="7298" w:name="_Toc61930954"/>
      <w:bookmarkStart w:id="7299" w:name="_Toc87853295"/>
      <w:bookmarkStart w:id="7300" w:name="_Toc102814392"/>
      <w:bookmarkStart w:id="7301" w:name="_Toc104945919"/>
      <w:bookmarkStart w:id="7302" w:name="_Toc153096374"/>
      <w:bookmarkStart w:id="7303" w:name="_Toc153097622"/>
      <w:r>
        <w:rPr>
          <w:rStyle w:val="CharSectno"/>
        </w:rPr>
        <w:t>16</w:t>
      </w:r>
      <w:r>
        <w:rPr>
          <w:snapToGrid w:val="0"/>
        </w:rPr>
        <w:t>.</w:t>
      </w:r>
      <w:r>
        <w:rPr>
          <w:snapToGrid w:val="0"/>
        </w:rPr>
        <w:tab/>
        <w:t>Time for appearance</w:t>
      </w:r>
      <w:bookmarkEnd w:id="7295"/>
      <w:bookmarkEnd w:id="7296"/>
      <w:bookmarkEnd w:id="7297"/>
      <w:bookmarkEnd w:id="7298"/>
      <w:bookmarkEnd w:id="7299"/>
      <w:bookmarkEnd w:id="7300"/>
      <w:bookmarkEnd w:id="7301"/>
      <w:bookmarkEnd w:id="7302"/>
      <w:bookmarkEnd w:id="730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304" w:name="_Toc437921663"/>
      <w:bookmarkStart w:id="7305" w:name="_Toc483972123"/>
      <w:bookmarkStart w:id="7306" w:name="_Toc520885557"/>
      <w:bookmarkStart w:id="7307" w:name="_Toc61930955"/>
      <w:bookmarkStart w:id="7308" w:name="_Toc87853296"/>
      <w:bookmarkStart w:id="7309" w:name="_Toc102814393"/>
      <w:bookmarkStart w:id="7310" w:name="_Toc104945920"/>
      <w:bookmarkStart w:id="7311" w:name="_Toc153096375"/>
      <w:bookmarkStart w:id="7312" w:name="_Toc153097623"/>
      <w:r>
        <w:rPr>
          <w:rStyle w:val="CharSectno"/>
        </w:rPr>
        <w:t>17</w:t>
      </w:r>
      <w:r>
        <w:rPr>
          <w:snapToGrid w:val="0"/>
        </w:rPr>
        <w:t>.</w:t>
      </w:r>
      <w:r>
        <w:rPr>
          <w:snapToGrid w:val="0"/>
        </w:rPr>
        <w:tab/>
        <w:t>Entry of appearance</w:t>
      </w:r>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313" w:name="_Toc437921664"/>
      <w:bookmarkStart w:id="7314" w:name="_Toc483972124"/>
      <w:bookmarkStart w:id="7315" w:name="_Toc520885558"/>
      <w:bookmarkStart w:id="7316" w:name="_Toc61930956"/>
      <w:bookmarkStart w:id="7317" w:name="_Toc87853297"/>
      <w:bookmarkStart w:id="7318" w:name="_Toc102814394"/>
      <w:bookmarkStart w:id="7319" w:name="_Toc104945921"/>
      <w:bookmarkStart w:id="7320" w:name="_Toc153096376"/>
      <w:bookmarkStart w:id="7321" w:name="_Toc153097624"/>
      <w:r>
        <w:rPr>
          <w:rStyle w:val="CharSectno"/>
        </w:rPr>
        <w:t>18</w:t>
      </w:r>
      <w:r>
        <w:rPr>
          <w:snapToGrid w:val="0"/>
        </w:rPr>
        <w:t>.</w:t>
      </w:r>
      <w:r>
        <w:rPr>
          <w:snapToGrid w:val="0"/>
        </w:rPr>
        <w:tab/>
        <w:t>Where appearance not required</w:t>
      </w:r>
      <w:bookmarkEnd w:id="7313"/>
      <w:bookmarkEnd w:id="7314"/>
      <w:bookmarkEnd w:id="7315"/>
      <w:bookmarkEnd w:id="7316"/>
      <w:bookmarkEnd w:id="7317"/>
      <w:bookmarkEnd w:id="7318"/>
      <w:bookmarkEnd w:id="7319"/>
      <w:bookmarkEnd w:id="7320"/>
      <w:bookmarkEnd w:id="7321"/>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322" w:name="_Toc437921665"/>
      <w:bookmarkStart w:id="7323" w:name="_Toc483972125"/>
      <w:bookmarkStart w:id="7324" w:name="_Toc520885559"/>
      <w:bookmarkStart w:id="7325" w:name="_Toc61930957"/>
      <w:bookmarkStart w:id="7326" w:name="_Toc87853298"/>
      <w:bookmarkStart w:id="7327" w:name="_Toc102814395"/>
      <w:bookmarkStart w:id="7328" w:name="_Toc104945922"/>
      <w:bookmarkStart w:id="7329" w:name="_Toc153096377"/>
      <w:bookmarkStart w:id="7330" w:name="_Toc153097625"/>
      <w:r>
        <w:rPr>
          <w:rStyle w:val="CharSectno"/>
        </w:rPr>
        <w:t>18A</w:t>
      </w:r>
      <w:r>
        <w:rPr>
          <w:snapToGrid w:val="0"/>
        </w:rPr>
        <w:t>.</w:t>
      </w:r>
      <w:r>
        <w:rPr>
          <w:snapToGrid w:val="0"/>
        </w:rPr>
        <w:tab/>
        <w:t>Time for service where appearance is not required</w:t>
      </w:r>
      <w:bookmarkEnd w:id="7322"/>
      <w:bookmarkEnd w:id="7323"/>
      <w:bookmarkEnd w:id="7324"/>
      <w:bookmarkEnd w:id="7325"/>
      <w:bookmarkEnd w:id="7326"/>
      <w:bookmarkEnd w:id="7327"/>
      <w:bookmarkEnd w:id="7328"/>
      <w:bookmarkEnd w:id="7329"/>
      <w:bookmarkEnd w:id="7330"/>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331" w:name="_Toc437921666"/>
      <w:bookmarkStart w:id="7332" w:name="_Toc483972126"/>
      <w:bookmarkStart w:id="7333" w:name="_Toc520885560"/>
      <w:bookmarkStart w:id="7334" w:name="_Toc61930958"/>
      <w:bookmarkStart w:id="7335" w:name="_Toc87853299"/>
      <w:bookmarkStart w:id="7336" w:name="_Toc102814396"/>
      <w:bookmarkStart w:id="7337" w:name="_Toc104945923"/>
      <w:bookmarkStart w:id="7338" w:name="_Toc153096378"/>
      <w:bookmarkStart w:id="7339" w:name="_Toc153097626"/>
      <w:r>
        <w:rPr>
          <w:rStyle w:val="CharSectno"/>
        </w:rPr>
        <w:t>19</w:t>
      </w:r>
      <w:r>
        <w:rPr>
          <w:snapToGrid w:val="0"/>
        </w:rPr>
        <w:t>.</w:t>
      </w:r>
      <w:r>
        <w:rPr>
          <w:snapToGrid w:val="0"/>
        </w:rPr>
        <w:tab/>
        <w:t>Fixing time for hearing</w:t>
      </w:r>
      <w:bookmarkEnd w:id="7331"/>
      <w:bookmarkEnd w:id="7332"/>
      <w:bookmarkEnd w:id="7333"/>
      <w:bookmarkEnd w:id="7334"/>
      <w:bookmarkEnd w:id="7335"/>
      <w:bookmarkEnd w:id="7336"/>
      <w:bookmarkEnd w:id="7337"/>
      <w:bookmarkEnd w:id="7338"/>
      <w:bookmarkEnd w:id="7339"/>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7340" w:name="_Toc437921667"/>
      <w:bookmarkStart w:id="7341" w:name="_Toc483972127"/>
      <w:bookmarkStart w:id="7342" w:name="_Toc520885561"/>
      <w:bookmarkStart w:id="7343" w:name="_Toc61930959"/>
      <w:bookmarkStart w:id="7344" w:name="_Toc87853300"/>
      <w:bookmarkStart w:id="7345" w:name="_Toc102814397"/>
      <w:bookmarkStart w:id="7346" w:name="_Toc104945924"/>
      <w:bookmarkStart w:id="7347" w:name="_Toc153096379"/>
      <w:bookmarkStart w:id="7348" w:name="_Toc153097627"/>
      <w:r>
        <w:rPr>
          <w:rStyle w:val="CharSectno"/>
        </w:rPr>
        <w:t>20</w:t>
      </w:r>
      <w:r>
        <w:rPr>
          <w:snapToGrid w:val="0"/>
        </w:rPr>
        <w:t>.</w:t>
      </w:r>
      <w:r>
        <w:rPr>
          <w:snapToGrid w:val="0"/>
        </w:rPr>
        <w:tab/>
        <w:t>Notice of hearing</w:t>
      </w:r>
      <w:bookmarkEnd w:id="7340"/>
      <w:bookmarkEnd w:id="7341"/>
      <w:bookmarkEnd w:id="7342"/>
      <w:bookmarkEnd w:id="7343"/>
      <w:bookmarkEnd w:id="7344"/>
      <w:bookmarkEnd w:id="7345"/>
      <w:bookmarkEnd w:id="7346"/>
      <w:bookmarkEnd w:id="7347"/>
      <w:bookmarkEnd w:id="734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349" w:name="_Toc437921668"/>
      <w:bookmarkStart w:id="7350" w:name="_Toc483972128"/>
      <w:bookmarkStart w:id="7351" w:name="_Toc520885562"/>
      <w:bookmarkStart w:id="7352" w:name="_Toc61930960"/>
      <w:bookmarkStart w:id="7353" w:name="_Toc87853301"/>
      <w:bookmarkStart w:id="7354" w:name="_Toc102814398"/>
      <w:bookmarkStart w:id="7355" w:name="_Toc104945925"/>
      <w:bookmarkStart w:id="7356" w:name="_Toc153096380"/>
      <w:bookmarkStart w:id="7357" w:name="_Toc153097628"/>
      <w:r>
        <w:rPr>
          <w:rStyle w:val="CharSectno"/>
        </w:rPr>
        <w:t>21</w:t>
      </w:r>
      <w:r>
        <w:rPr>
          <w:snapToGrid w:val="0"/>
        </w:rPr>
        <w:t>.</w:t>
      </w:r>
      <w:r>
        <w:rPr>
          <w:snapToGrid w:val="0"/>
        </w:rPr>
        <w:tab/>
        <w:t>Evidence</w:t>
      </w:r>
      <w:bookmarkEnd w:id="7349"/>
      <w:bookmarkEnd w:id="7350"/>
      <w:bookmarkEnd w:id="7351"/>
      <w:bookmarkEnd w:id="7352"/>
      <w:bookmarkEnd w:id="7353"/>
      <w:bookmarkEnd w:id="7354"/>
      <w:bookmarkEnd w:id="7355"/>
      <w:bookmarkEnd w:id="7356"/>
      <w:bookmarkEnd w:id="735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358" w:name="_Toc437921669"/>
      <w:bookmarkStart w:id="7359" w:name="_Toc483972129"/>
      <w:bookmarkStart w:id="7360" w:name="_Toc520885563"/>
      <w:bookmarkStart w:id="7361" w:name="_Toc61930961"/>
      <w:bookmarkStart w:id="7362" w:name="_Toc87853302"/>
      <w:bookmarkStart w:id="7363" w:name="_Toc102814399"/>
      <w:bookmarkStart w:id="7364" w:name="_Toc104945926"/>
      <w:bookmarkStart w:id="7365" w:name="_Toc153096381"/>
      <w:bookmarkStart w:id="7366" w:name="_Toc153097629"/>
      <w:r>
        <w:rPr>
          <w:rStyle w:val="CharSectno"/>
        </w:rPr>
        <w:t>22</w:t>
      </w:r>
      <w:r>
        <w:rPr>
          <w:snapToGrid w:val="0"/>
        </w:rPr>
        <w:t>.</w:t>
      </w:r>
      <w:r>
        <w:rPr>
          <w:snapToGrid w:val="0"/>
        </w:rPr>
        <w:tab/>
        <w:t>Proceeding where a party fails to attend</w:t>
      </w:r>
      <w:bookmarkEnd w:id="7358"/>
      <w:bookmarkEnd w:id="7359"/>
      <w:bookmarkEnd w:id="7360"/>
      <w:bookmarkEnd w:id="7361"/>
      <w:bookmarkEnd w:id="7362"/>
      <w:bookmarkEnd w:id="7363"/>
      <w:bookmarkEnd w:id="7364"/>
      <w:bookmarkEnd w:id="7365"/>
      <w:bookmarkEnd w:id="736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367" w:name="_Toc437921670"/>
      <w:bookmarkStart w:id="7368" w:name="_Toc483972130"/>
      <w:bookmarkStart w:id="7369" w:name="_Toc520885564"/>
      <w:bookmarkStart w:id="7370" w:name="_Toc61930962"/>
      <w:bookmarkStart w:id="7371" w:name="_Toc87853303"/>
      <w:bookmarkStart w:id="7372" w:name="_Toc102814400"/>
      <w:bookmarkStart w:id="7373" w:name="_Toc104945927"/>
      <w:bookmarkStart w:id="7374" w:name="_Toc153096382"/>
      <w:bookmarkStart w:id="7375" w:name="_Toc153097630"/>
      <w:r>
        <w:rPr>
          <w:rStyle w:val="CharSectno"/>
        </w:rPr>
        <w:t>23</w:t>
      </w:r>
      <w:r>
        <w:rPr>
          <w:snapToGrid w:val="0"/>
        </w:rPr>
        <w:t>.</w:t>
      </w:r>
      <w:r>
        <w:rPr>
          <w:snapToGrid w:val="0"/>
        </w:rPr>
        <w:tab/>
        <w:t>Order made ex parte may be set aside</w:t>
      </w:r>
      <w:bookmarkEnd w:id="7367"/>
      <w:bookmarkEnd w:id="7368"/>
      <w:bookmarkEnd w:id="7369"/>
      <w:bookmarkEnd w:id="7370"/>
      <w:bookmarkEnd w:id="7371"/>
      <w:bookmarkEnd w:id="7372"/>
      <w:bookmarkEnd w:id="7373"/>
      <w:bookmarkEnd w:id="7374"/>
      <w:bookmarkEnd w:id="7375"/>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7376" w:name="_Toc437921671"/>
      <w:bookmarkStart w:id="7377" w:name="_Toc483972131"/>
      <w:bookmarkStart w:id="7378" w:name="_Toc520885565"/>
      <w:bookmarkStart w:id="7379" w:name="_Toc61930963"/>
      <w:bookmarkStart w:id="7380" w:name="_Toc87853304"/>
      <w:bookmarkStart w:id="7381" w:name="_Toc102814401"/>
      <w:bookmarkStart w:id="7382" w:name="_Toc104945928"/>
      <w:bookmarkStart w:id="7383" w:name="_Toc153096383"/>
      <w:bookmarkStart w:id="7384" w:name="_Toc153097631"/>
      <w:r>
        <w:rPr>
          <w:rStyle w:val="CharSectno"/>
        </w:rPr>
        <w:t>24</w:t>
      </w:r>
      <w:r>
        <w:rPr>
          <w:snapToGrid w:val="0"/>
        </w:rPr>
        <w:t>.</w:t>
      </w:r>
      <w:r>
        <w:rPr>
          <w:snapToGrid w:val="0"/>
        </w:rPr>
        <w:tab/>
        <w:t>Costs thrown away by non</w:t>
      </w:r>
      <w:r>
        <w:rPr>
          <w:snapToGrid w:val="0"/>
        </w:rPr>
        <w:noBreakHyphen/>
        <w:t>attendance of party</w:t>
      </w:r>
      <w:bookmarkEnd w:id="7376"/>
      <w:bookmarkEnd w:id="7377"/>
      <w:bookmarkEnd w:id="7378"/>
      <w:bookmarkEnd w:id="7379"/>
      <w:bookmarkEnd w:id="7380"/>
      <w:bookmarkEnd w:id="7381"/>
      <w:bookmarkEnd w:id="7382"/>
      <w:bookmarkEnd w:id="7383"/>
      <w:bookmarkEnd w:id="738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385" w:name="_Toc437921672"/>
      <w:bookmarkStart w:id="7386" w:name="_Toc483972132"/>
      <w:bookmarkStart w:id="7387" w:name="_Toc520885566"/>
      <w:bookmarkStart w:id="7388" w:name="_Toc61930964"/>
      <w:bookmarkStart w:id="7389" w:name="_Toc87853305"/>
      <w:bookmarkStart w:id="7390" w:name="_Toc102814402"/>
      <w:bookmarkStart w:id="7391" w:name="_Toc104945929"/>
      <w:bookmarkStart w:id="7392" w:name="_Toc153096384"/>
      <w:bookmarkStart w:id="7393" w:name="_Toc153097632"/>
      <w:r>
        <w:rPr>
          <w:rStyle w:val="CharSectno"/>
        </w:rPr>
        <w:t>25</w:t>
      </w:r>
      <w:r>
        <w:rPr>
          <w:snapToGrid w:val="0"/>
        </w:rPr>
        <w:t>.</w:t>
      </w:r>
      <w:r>
        <w:rPr>
          <w:snapToGrid w:val="0"/>
        </w:rPr>
        <w:tab/>
        <w:t>Further attendance where summons not fully disposed of</w:t>
      </w:r>
      <w:bookmarkEnd w:id="7385"/>
      <w:bookmarkEnd w:id="7386"/>
      <w:bookmarkEnd w:id="7387"/>
      <w:bookmarkEnd w:id="7388"/>
      <w:bookmarkEnd w:id="7389"/>
      <w:bookmarkEnd w:id="7390"/>
      <w:bookmarkEnd w:id="7391"/>
      <w:bookmarkEnd w:id="7392"/>
      <w:bookmarkEnd w:id="739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394" w:name="_Toc437921673"/>
      <w:bookmarkStart w:id="7395" w:name="_Toc483972133"/>
      <w:bookmarkStart w:id="7396" w:name="_Toc520885567"/>
      <w:bookmarkStart w:id="7397" w:name="_Toc61930965"/>
      <w:bookmarkStart w:id="7398" w:name="_Toc87853306"/>
      <w:bookmarkStart w:id="7399" w:name="_Toc102814403"/>
      <w:bookmarkStart w:id="7400" w:name="_Toc104945930"/>
      <w:bookmarkStart w:id="7401" w:name="_Toc153096385"/>
      <w:bookmarkStart w:id="7402" w:name="_Toc153097633"/>
      <w:r>
        <w:rPr>
          <w:rStyle w:val="CharSectno"/>
        </w:rPr>
        <w:t>26</w:t>
      </w:r>
      <w:r>
        <w:rPr>
          <w:snapToGrid w:val="0"/>
        </w:rPr>
        <w:t>.</w:t>
      </w:r>
      <w:r>
        <w:rPr>
          <w:snapToGrid w:val="0"/>
        </w:rPr>
        <w:tab/>
        <w:t>What matters may be included in the same summons</w:t>
      </w:r>
      <w:bookmarkEnd w:id="7394"/>
      <w:bookmarkEnd w:id="7395"/>
      <w:bookmarkEnd w:id="7396"/>
      <w:bookmarkEnd w:id="7397"/>
      <w:bookmarkEnd w:id="7398"/>
      <w:bookmarkEnd w:id="7399"/>
      <w:bookmarkEnd w:id="7400"/>
      <w:bookmarkEnd w:id="7401"/>
      <w:bookmarkEnd w:id="740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403" w:name="_Toc437921674"/>
      <w:bookmarkStart w:id="7404" w:name="_Toc483972134"/>
      <w:bookmarkStart w:id="7405" w:name="_Toc520885568"/>
      <w:bookmarkStart w:id="7406" w:name="_Toc61930966"/>
      <w:bookmarkStart w:id="7407" w:name="_Toc87853307"/>
      <w:bookmarkStart w:id="7408" w:name="_Toc102814404"/>
      <w:bookmarkStart w:id="7409" w:name="_Toc104945931"/>
      <w:bookmarkStart w:id="7410" w:name="_Toc153096386"/>
      <w:bookmarkStart w:id="7411" w:name="_Toc153097634"/>
      <w:r>
        <w:rPr>
          <w:rStyle w:val="CharSectno"/>
        </w:rPr>
        <w:t>27</w:t>
      </w:r>
      <w:r>
        <w:rPr>
          <w:snapToGrid w:val="0"/>
        </w:rPr>
        <w:t>.</w:t>
      </w:r>
      <w:r>
        <w:rPr>
          <w:snapToGrid w:val="0"/>
        </w:rPr>
        <w:tab/>
        <w:t>Directions, etc.</w:t>
      </w:r>
      <w:bookmarkEnd w:id="7403"/>
      <w:bookmarkEnd w:id="7404"/>
      <w:bookmarkEnd w:id="7405"/>
      <w:bookmarkEnd w:id="7406"/>
      <w:bookmarkEnd w:id="7407"/>
      <w:bookmarkEnd w:id="7408"/>
      <w:bookmarkEnd w:id="7409"/>
      <w:bookmarkEnd w:id="7410"/>
      <w:bookmarkEnd w:id="741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412" w:name="_Toc437921675"/>
      <w:bookmarkStart w:id="7413" w:name="_Toc483972135"/>
      <w:bookmarkStart w:id="7414" w:name="_Toc520885569"/>
      <w:bookmarkStart w:id="7415" w:name="_Toc61930967"/>
      <w:bookmarkStart w:id="7416" w:name="_Toc87853308"/>
      <w:bookmarkStart w:id="7417" w:name="_Toc102814405"/>
      <w:bookmarkStart w:id="7418" w:name="_Toc104945932"/>
      <w:bookmarkStart w:id="7419" w:name="_Toc153096387"/>
      <w:bookmarkStart w:id="7420" w:name="_Toc153097635"/>
      <w:r>
        <w:rPr>
          <w:rStyle w:val="CharSectno"/>
        </w:rPr>
        <w:t>28</w:t>
      </w:r>
      <w:r>
        <w:rPr>
          <w:snapToGrid w:val="0"/>
        </w:rPr>
        <w:t>.</w:t>
      </w:r>
      <w:r>
        <w:rPr>
          <w:snapToGrid w:val="0"/>
        </w:rPr>
        <w:tab/>
        <w:t>Adjournment of summons</w:t>
      </w:r>
      <w:bookmarkEnd w:id="7412"/>
      <w:bookmarkEnd w:id="7413"/>
      <w:bookmarkEnd w:id="7414"/>
      <w:bookmarkEnd w:id="7415"/>
      <w:bookmarkEnd w:id="7416"/>
      <w:bookmarkEnd w:id="7417"/>
      <w:bookmarkEnd w:id="7418"/>
      <w:bookmarkEnd w:id="7419"/>
      <w:bookmarkEnd w:id="742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7421" w:name="_Toc437921676"/>
      <w:bookmarkStart w:id="7422" w:name="_Toc483972136"/>
      <w:bookmarkStart w:id="7423" w:name="_Toc520885570"/>
      <w:bookmarkStart w:id="7424" w:name="_Toc61930968"/>
      <w:bookmarkStart w:id="7425" w:name="_Toc87853309"/>
      <w:bookmarkStart w:id="7426" w:name="_Toc102814406"/>
      <w:bookmarkStart w:id="7427" w:name="_Toc104945933"/>
      <w:bookmarkStart w:id="7428" w:name="_Toc153096388"/>
      <w:bookmarkStart w:id="7429" w:name="_Toc153097636"/>
      <w:r>
        <w:rPr>
          <w:rStyle w:val="CharSectno"/>
        </w:rPr>
        <w:t>29</w:t>
      </w:r>
      <w:r>
        <w:rPr>
          <w:snapToGrid w:val="0"/>
        </w:rPr>
        <w:t>.</w:t>
      </w:r>
      <w:r>
        <w:rPr>
          <w:snapToGrid w:val="0"/>
        </w:rPr>
        <w:tab/>
        <w:t>Further provisions as to powers and procedure</w:t>
      </w:r>
      <w:bookmarkEnd w:id="7421"/>
      <w:bookmarkEnd w:id="7422"/>
      <w:bookmarkEnd w:id="7423"/>
      <w:bookmarkEnd w:id="7424"/>
      <w:bookmarkEnd w:id="7425"/>
      <w:bookmarkEnd w:id="7426"/>
      <w:bookmarkEnd w:id="7427"/>
      <w:bookmarkEnd w:id="7428"/>
      <w:bookmarkEnd w:id="742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430" w:name="_Toc437921677"/>
      <w:bookmarkStart w:id="7431" w:name="_Toc483972137"/>
      <w:bookmarkStart w:id="7432" w:name="_Toc520885571"/>
      <w:bookmarkStart w:id="7433" w:name="_Toc61930969"/>
      <w:bookmarkStart w:id="7434" w:name="_Toc87853310"/>
      <w:bookmarkStart w:id="7435" w:name="_Toc102814407"/>
      <w:bookmarkStart w:id="7436" w:name="_Toc104945934"/>
      <w:bookmarkStart w:id="7437" w:name="_Toc153096389"/>
      <w:bookmarkStart w:id="7438" w:name="_Toc1530976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7430"/>
      <w:bookmarkEnd w:id="7431"/>
      <w:bookmarkEnd w:id="7432"/>
      <w:bookmarkEnd w:id="7433"/>
      <w:bookmarkEnd w:id="7434"/>
      <w:bookmarkEnd w:id="7435"/>
      <w:bookmarkEnd w:id="7436"/>
      <w:bookmarkEnd w:id="7437"/>
      <w:bookmarkEnd w:id="743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439" w:name="_Toc74019600"/>
      <w:bookmarkStart w:id="7440" w:name="_Toc75327997"/>
      <w:bookmarkStart w:id="7441" w:name="_Toc75941413"/>
      <w:bookmarkStart w:id="7442" w:name="_Toc80605652"/>
      <w:bookmarkStart w:id="7443" w:name="_Toc80608846"/>
      <w:bookmarkStart w:id="7444" w:name="_Toc81283619"/>
      <w:bookmarkStart w:id="7445" w:name="_Toc87853311"/>
      <w:bookmarkStart w:id="7446" w:name="_Toc101599629"/>
      <w:bookmarkStart w:id="7447" w:name="_Toc102560805"/>
      <w:bookmarkStart w:id="7448" w:name="_Toc102814408"/>
      <w:bookmarkStart w:id="7449" w:name="_Toc102990796"/>
      <w:bookmarkStart w:id="7450" w:name="_Toc104945935"/>
      <w:bookmarkStart w:id="7451" w:name="_Toc105493058"/>
      <w:bookmarkStart w:id="7452" w:name="_Toc153096390"/>
      <w:bookmarkStart w:id="7453" w:name="_Toc153097638"/>
      <w:r>
        <w:rPr>
          <w:rStyle w:val="CharPartNo"/>
        </w:rPr>
        <w:t>Order 59</w:t>
      </w:r>
      <w:bookmarkEnd w:id="7439"/>
      <w:bookmarkEnd w:id="7440"/>
      <w:bookmarkEnd w:id="7441"/>
      <w:bookmarkEnd w:id="7442"/>
      <w:bookmarkEnd w:id="7443"/>
      <w:bookmarkEnd w:id="7444"/>
      <w:bookmarkEnd w:id="7445"/>
      <w:bookmarkEnd w:id="7446"/>
      <w:bookmarkEnd w:id="7447"/>
      <w:bookmarkEnd w:id="7448"/>
      <w:bookmarkEnd w:id="7449"/>
      <w:bookmarkEnd w:id="7450"/>
      <w:bookmarkEnd w:id="7451"/>
      <w:r>
        <w:rPr>
          <w:rStyle w:val="CharDivNo"/>
        </w:rPr>
        <w:t> </w:t>
      </w:r>
      <w:r>
        <w:t>—</w:t>
      </w:r>
      <w:r>
        <w:rPr>
          <w:rStyle w:val="CharDivText"/>
        </w:rPr>
        <w:t> </w:t>
      </w:r>
      <w:bookmarkStart w:id="7454" w:name="_Toc80608847"/>
      <w:bookmarkStart w:id="7455" w:name="_Toc81283620"/>
      <w:bookmarkStart w:id="7456" w:name="_Toc87853312"/>
      <w:r>
        <w:rPr>
          <w:rStyle w:val="CharPartText"/>
        </w:rPr>
        <w:t>Applications and proceedings in chambers</w:t>
      </w:r>
      <w:bookmarkEnd w:id="7452"/>
      <w:bookmarkEnd w:id="7453"/>
      <w:bookmarkEnd w:id="7454"/>
      <w:bookmarkEnd w:id="7455"/>
      <w:bookmarkEnd w:id="7456"/>
    </w:p>
    <w:p>
      <w:pPr>
        <w:pStyle w:val="Heading5"/>
        <w:rPr>
          <w:snapToGrid w:val="0"/>
        </w:rPr>
      </w:pPr>
      <w:bookmarkStart w:id="7457" w:name="_Toc437921678"/>
      <w:bookmarkStart w:id="7458" w:name="_Toc483972138"/>
      <w:bookmarkStart w:id="7459" w:name="_Toc520885572"/>
      <w:bookmarkStart w:id="7460" w:name="_Toc61930970"/>
      <w:bookmarkStart w:id="7461" w:name="_Toc87853313"/>
      <w:bookmarkStart w:id="7462" w:name="_Toc102814409"/>
      <w:bookmarkStart w:id="7463" w:name="_Toc104945936"/>
      <w:bookmarkStart w:id="7464" w:name="_Toc153096391"/>
      <w:bookmarkStart w:id="7465" w:name="_Toc153097639"/>
      <w:r>
        <w:rPr>
          <w:rStyle w:val="CharSectno"/>
        </w:rPr>
        <w:t>1</w:t>
      </w:r>
      <w:r>
        <w:rPr>
          <w:snapToGrid w:val="0"/>
        </w:rPr>
        <w:t>.</w:t>
      </w:r>
      <w:r>
        <w:rPr>
          <w:snapToGrid w:val="0"/>
        </w:rPr>
        <w:tab/>
        <w:t>Business at chambers</w:t>
      </w:r>
      <w:bookmarkEnd w:id="7457"/>
      <w:bookmarkEnd w:id="7458"/>
      <w:bookmarkEnd w:id="7459"/>
      <w:bookmarkEnd w:id="7460"/>
      <w:bookmarkEnd w:id="7461"/>
      <w:bookmarkEnd w:id="7462"/>
      <w:bookmarkEnd w:id="7463"/>
      <w:bookmarkEnd w:id="7464"/>
      <w:bookmarkEnd w:id="7465"/>
    </w:p>
    <w:p>
      <w:pPr>
        <w:pStyle w:val="Subsection"/>
        <w:rPr>
          <w:snapToGrid w:val="0"/>
        </w:rPr>
      </w:pPr>
      <w:r>
        <w:rPr>
          <w:snapToGrid w:val="0"/>
        </w:rPr>
        <w:tab/>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rPr>
          <w:snapToGrid w:val="0"/>
        </w:rPr>
      </w:pPr>
      <w:r>
        <w:rPr>
          <w:snapToGrid w:val="0"/>
        </w:rPr>
        <w:tab/>
        <w:t>(3a)</w:t>
      </w:r>
      <w:r>
        <w:rPr>
          <w:snapToGrid w:val="0"/>
        </w:rPr>
        <w:tab/>
        <w:t>applications to Case Management Registrars in relation to cases to which Order 29A applies;</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Footnotesection"/>
      </w:pPr>
      <w:r>
        <w:tab/>
        <w:t xml:space="preserve">[Rule 1 amended in Gazette 28 Oct 1996 p. 5699.] </w:t>
      </w:r>
    </w:p>
    <w:p>
      <w:pPr>
        <w:pStyle w:val="Heading5"/>
        <w:rPr>
          <w:snapToGrid w:val="0"/>
        </w:rPr>
      </w:pPr>
      <w:bookmarkStart w:id="7466" w:name="_Toc437921679"/>
      <w:bookmarkStart w:id="7467" w:name="_Toc483972139"/>
      <w:bookmarkStart w:id="7468" w:name="_Toc520885573"/>
      <w:bookmarkStart w:id="7469" w:name="_Toc61930971"/>
      <w:bookmarkStart w:id="7470" w:name="_Toc87853314"/>
      <w:bookmarkStart w:id="7471" w:name="_Toc102814410"/>
      <w:bookmarkStart w:id="7472" w:name="_Toc104945937"/>
      <w:bookmarkStart w:id="7473" w:name="_Toc153096392"/>
      <w:bookmarkStart w:id="7474" w:name="_Toc153097640"/>
      <w:r>
        <w:rPr>
          <w:rStyle w:val="CharSectno"/>
        </w:rPr>
        <w:t>2</w:t>
      </w:r>
      <w:r>
        <w:rPr>
          <w:snapToGrid w:val="0"/>
        </w:rPr>
        <w:t>.</w:t>
      </w:r>
      <w:r>
        <w:rPr>
          <w:snapToGrid w:val="0"/>
        </w:rPr>
        <w:tab/>
        <w:t>Hearing of proceedings in open court</w:t>
      </w:r>
      <w:bookmarkEnd w:id="7466"/>
      <w:bookmarkEnd w:id="7467"/>
      <w:bookmarkEnd w:id="7468"/>
      <w:bookmarkEnd w:id="7469"/>
      <w:bookmarkEnd w:id="7470"/>
      <w:bookmarkEnd w:id="7471"/>
      <w:bookmarkEnd w:id="7472"/>
      <w:bookmarkEnd w:id="7473"/>
      <w:bookmarkEnd w:id="7474"/>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475" w:name="_Toc437921680"/>
      <w:bookmarkStart w:id="7476" w:name="_Toc483972140"/>
      <w:bookmarkStart w:id="7477" w:name="_Toc520885574"/>
      <w:bookmarkStart w:id="7478" w:name="_Toc61930972"/>
      <w:bookmarkStart w:id="7479" w:name="_Toc87853315"/>
      <w:bookmarkStart w:id="7480" w:name="_Toc102814411"/>
      <w:bookmarkStart w:id="7481" w:name="_Toc104945938"/>
      <w:bookmarkStart w:id="7482" w:name="_Toc153096393"/>
      <w:bookmarkStart w:id="7483" w:name="_Toc153097641"/>
      <w:r>
        <w:rPr>
          <w:rStyle w:val="CharSectno"/>
        </w:rPr>
        <w:t>3</w:t>
      </w:r>
      <w:r>
        <w:rPr>
          <w:snapToGrid w:val="0"/>
        </w:rPr>
        <w:t>.</w:t>
      </w:r>
      <w:r>
        <w:rPr>
          <w:snapToGrid w:val="0"/>
        </w:rPr>
        <w:tab/>
        <w:t>Form of applications in chambers</w:t>
      </w:r>
      <w:bookmarkEnd w:id="7475"/>
      <w:bookmarkEnd w:id="7476"/>
      <w:bookmarkEnd w:id="7477"/>
      <w:bookmarkEnd w:id="7478"/>
      <w:bookmarkEnd w:id="7479"/>
      <w:bookmarkEnd w:id="7480"/>
      <w:bookmarkEnd w:id="7481"/>
      <w:bookmarkEnd w:id="7482"/>
      <w:bookmarkEnd w:id="7483"/>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7484" w:name="_Toc437921681"/>
      <w:bookmarkStart w:id="7485" w:name="_Toc483972141"/>
      <w:bookmarkStart w:id="7486" w:name="_Toc520885575"/>
      <w:bookmarkStart w:id="7487" w:name="_Toc61930973"/>
      <w:bookmarkStart w:id="7488" w:name="_Toc87853316"/>
      <w:bookmarkStart w:id="7489" w:name="_Toc102814412"/>
      <w:bookmarkStart w:id="7490" w:name="_Toc104945939"/>
      <w:bookmarkStart w:id="7491" w:name="_Toc153096394"/>
      <w:bookmarkStart w:id="7492" w:name="_Toc153097642"/>
      <w:r>
        <w:rPr>
          <w:rStyle w:val="CharSectno"/>
        </w:rPr>
        <w:t>4</w:t>
      </w:r>
      <w:r>
        <w:rPr>
          <w:snapToGrid w:val="0"/>
        </w:rPr>
        <w:t>.</w:t>
      </w:r>
      <w:r>
        <w:rPr>
          <w:snapToGrid w:val="0"/>
        </w:rPr>
        <w:tab/>
        <w:t>Form and issue of summons</w:t>
      </w:r>
      <w:bookmarkEnd w:id="7484"/>
      <w:bookmarkEnd w:id="7485"/>
      <w:bookmarkEnd w:id="7486"/>
      <w:bookmarkEnd w:id="7487"/>
      <w:bookmarkEnd w:id="7488"/>
      <w:bookmarkEnd w:id="7489"/>
      <w:bookmarkEnd w:id="7490"/>
      <w:bookmarkEnd w:id="7491"/>
      <w:bookmarkEnd w:id="749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493" w:name="_Toc437921682"/>
      <w:bookmarkStart w:id="7494" w:name="_Toc483972142"/>
      <w:bookmarkStart w:id="7495" w:name="_Toc520885576"/>
      <w:bookmarkStart w:id="7496" w:name="_Toc61930974"/>
      <w:bookmarkStart w:id="7497" w:name="_Toc87853317"/>
      <w:bookmarkStart w:id="7498" w:name="_Toc102814413"/>
      <w:bookmarkStart w:id="7499" w:name="_Toc104945940"/>
      <w:bookmarkStart w:id="7500" w:name="_Toc153096395"/>
      <w:bookmarkStart w:id="7501" w:name="_Toc153097643"/>
      <w:r>
        <w:rPr>
          <w:rStyle w:val="CharSectno"/>
        </w:rPr>
        <w:t>5</w:t>
      </w:r>
      <w:r>
        <w:rPr>
          <w:snapToGrid w:val="0"/>
        </w:rPr>
        <w:t>.</w:t>
      </w:r>
      <w:r>
        <w:rPr>
          <w:snapToGrid w:val="0"/>
        </w:rPr>
        <w:tab/>
        <w:t>Service of summons</w:t>
      </w:r>
      <w:bookmarkEnd w:id="7493"/>
      <w:bookmarkEnd w:id="7494"/>
      <w:bookmarkEnd w:id="7495"/>
      <w:bookmarkEnd w:id="7496"/>
      <w:bookmarkEnd w:id="7497"/>
      <w:bookmarkEnd w:id="7498"/>
      <w:bookmarkEnd w:id="7499"/>
      <w:bookmarkEnd w:id="7500"/>
      <w:bookmarkEnd w:id="7501"/>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7502" w:name="_Toc437921683"/>
      <w:bookmarkStart w:id="7503" w:name="_Toc483972143"/>
      <w:bookmarkStart w:id="7504" w:name="_Toc520885577"/>
      <w:bookmarkStart w:id="7505" w:name="_Toc61930975"/>
      <w:bookmarkStart w:id="7506" w:name="_Toc87853318"/>
      <w:bookmarkStart w:id="7507" w:name="_Toc102814414"/>
      <w:bookmarkStart w:id="7508" w:name="_Toc104945941"/>
      <w:bookmarkStart w:id="7509" w:name="_Toc153096396"/>
      <w:bookmarkStart w:id="7510" w:name="_Toc153097644"/>
      <w:r>
        <w:rPr>
          <w:rStyle w:val="CharSectno"/>
        </w:rPr>
        <w:t>6</w:t>
      </w:r>
      <w:r>
        <w:rPr>
          <w:snapToGrid w:val="0"/>
        </w:rPr>
        <w:t>.</w:t>
      </w:r>
      <w:r>
        <w:rPr>
          <w:snapToGrid w:val="0"/>
        </w:rPr>
        <w:tab/>
        <w:t>Obtaining assistance of experts</w:t>
      </w:r>
      <w:bookmarkEnd w:id="7502"/>
      <w:bookmarkEnd w:id="7503"/>
      <w:bookmarkEnd w:id="7504"/>
      <w:bookmarkEnd w:id="7505"/>
      <w:bookmarkEnd w:id="7506"/>
      <w:bookmarkEnd w:id="7507"/>
      <w:bookmarkEnd w:id="7508"/>
      <w:bookmarkEnd w:id="7509"/>
      <w:bookmarkEnd w:id="7510"/>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511" w:name="_Toc437921684"/>
      <w:bookmarkStart w:id="7512" w:name="_Toc483972144"/>
      <w:bookmarkStart w:id="7513" w:name="_Toc520885578"/>
      <w:bookmarkStart w:id="7514" w:name="_Toc61930976"/>
      <w:bookmarkStart w:id="7515" w:name="_Toc87853319"/>
      <w:bookmarkStart w:id="7516" w:name="_Toc102814415"/>
      <w:bookmarkStart w:id="7517" w:name="_Toc104945942"/>
      <w:bookmarkStart w:id="7518" w:name="_Toc153096397"/>
      <w:bookmarkStart w:id="7519" w:name="_Toc153097645"/>
      <w:r>
        <w:rPr>
          <w:rStyle w:val="CharSectno"/>
        </w:rPr>
        <w:t>7</w:t>
      </w:r>
      <w:r>
        <w:rPr>
          <w:snapToGrid w:val="0"/>
        </w:rPr>
        <w:t>.</w:t>
      </w:r>
      <w:r>
        <w:rPr>
          <w:snapToGrid w:val="0"/>
        </w:rPr>
        <w:tab/>
        <w:t>Application of O. 58 R. 22 to 28</w:t>
      </w:r>
      <w:bookmarkEnd w:id="7511"/>
      <w:bookmarkEnd w:id="7512"/>
      <w:bookmarkEnd w:id="7513"/>
      <w:bookmarkEnd w:id="7514"/>
      <w:bookmarkEnd w:id="7515"/>
      <w:bookmarkEnd w:id="7516"/>
      <w:bookmarkEnd w:id="7517"/>
      <w:bookmarkEnd w:id="7518"/>
      <w:bookmarkEnd w:id="7519"/>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520" w:name="_Toc437921685"/>
      <w:bookmarkStart w:id="7521" w:name="_Toc483972145"/>
      <w:bookmarkStart w:id="7522" w:name="_Toc520885579"/>
      <w:bookmarkStart w:id="7523" w:name="_Toc61930977"/>
      <w:bookmarkStart w:id="7524" w:name="_Toc87853320"/>
      <w:bookmarkStart w:id="7525" w:name="_Toc102814416"/>
      <w:bookmarkStart w:id="7526" w:name="_Toc104945943"/>
      <w:bookmarkStart w:id="7527" w:name="_Toc153096398"/>
      <w:bookmarkStart w:id="7528" w:name="_Toc153097646"/>
      <w:r>
        <w:rPr>
          <w:rStyle w:val="CharSectno"/>
        </w:rPr>
        <w:t>8</w:t>
      </w:r>
      <w:r>
        <w:rPr>
          <w:snapToGrid w:val="0"/>
        </w:rPr>
        <w:t>.</w:t>
      </w:r>
      <w:r>
        <w:rPr>
          <w:snapToGrid w:val="0"/>
        </w:rPr>
        <w:tab/>
        <w:t>Summons operating as stay of proceedings</w:t>
      </w:r>
      <w:bookmarkEnd w:id="7520"/>
      <w:bookmarkEnd w:id="7521"/>
      <w:bookmarkEnd w:id="7522"/>
      <w:bookmarkEnd w:id="7523"/>
      <w:bookmarkEnd w:id="7524"/>
      <w:bookmarkEnd w:id="7525"/>
      <w:bookmarkEnd w:id="7526"/>
      <w:bookmarkEnd w:id="7527"/>
      <w:bookmarkEnd w:id="752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529" w:name="_Toc437921686"/>
      <w:bookmarkStart w:id="7530" w:name="_Toc483972146"/>
      <w:bookmarkStart w:id="7531" w:name="_Toc520885580"/>
      <w:bookmarkStart w:id="7532" w:name="_Toc61930978"/>
      <w:bookmarkStart w:id="7533" w:name="_Toc87853321"/>
      <w:bookmarkStart w:id="7534" w:name="_Toc102814417"/>
      <w:bookmarkStart w:id="7535" w:name="_Toc104945944"/>
      <w:bookmarkStart w:id="7536" w:name="_Toc153096399"/>
      <w:bookmarkStart w:id="7537" w:name="_Toc153097647"/>
      <w:r>
        <w:rPr>
          <w:rStyle w:val="CharSectno"/>
        </w:rPr>
        <w:t>9</w:t>
      </w:r>
      <w:r>
        <w:rPr>
          <w:snapToGrid w:val="0"/>
        </w:rPr>
        <w:t>.</w:t>
      </w:r>
      <w:r>
        <w:rPr>
          <w:snapToGrid w:val="0"/>
        </w:rPr>
        <w:tab/>
        <w:t>Parties to confer before making application</w:t>
      </w:r>
      <w:bookmarkEnd w:id="7529"/>
      <w:bookmarkEnd w:id="7530"/>
      <w:bookmarkEnd w:id="7531"/>
      <w:bookmarkEnd w:id="7532"/>
      <w:bookmarkEnd w:id="7533"/>
      <w:bookmarkEnd w:id="7534"/>
      <w:bookmarkEnd w:id="7535"/>
      <w:bookmarkEnd w:id="7536"/>
      <w:bookmarkEnd w:id="753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7538" w:name="_Toc437921687"/>
      <w:bookmarkStart w:id="7539" w:name="_Toc483972147"/>
      <w:bookmarkStart w:id="7540" w:name="_Toc520885581"/>
      <w:bookmarkStart w:id="7541" w:name="_Toc61930979"/>
      <w:bookmarkStart w:id="7542" w:name="_Toc87853322"/>
      <w:bookmarkStart w:id="7543" w:name="_Toc102814418"/>
      <w:bookmarkStart w:id="7544" w:name="_Toc104945945"/>
      <w:bookmarkStart w:id="7545" w:name="_Toc153096400"/>
      <w:bookmarkStart w:id="7546" w:name="_Toc153097648"/>
      <w:r>
        <w:rPr>
          <w:rStyle w:val="CharSectno"/>
        </w:rPr>
        <w:t>10</w:t>
      </w:r>
      <w:r>
        <w:rPr>
          <w:snapToGrid w:val="0"/>
        </w:rPr>
        <w:t>.</w:t>
      </w:r>
      <w:r>
        <w:rPr>
          <w:snapToGrid w:val="0"/>
        </w:rPr>
        <w:tab/>
        <w:t>Form of order</w:t>
      </w:r>
      <w:bookmarkEnd w:id="7538"/>
      <w:bookmarkEnd w:id="7539"/>
      <w:bookmarkEnd w:id="7540"/>
      <w:bookmarkEnd w:id="7541"/>
      <w:bookmarkEnd w:id="7542"/>
      <w:bookmarkEnd w:id="7543"/>
      <w:bookmarkEnd w:id="7544"/>
      <w:bookmarkEnd w:id="7545"/>
      <w:bookmarkEnd w:id="7546"/>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b w:val="0"/>
        </w:rPr>
      </w:pPr>
      <w:bookmarkStart w:id="7547" w:name="_Toc74019611"/>
      <w:bookmarkStart w:id="7548" w:name="_Toc75328008"/>
      <w:bookmarkStart w:id="7549" w:name="_Toc75941424"/>
      <w:bookmarkStart w:id="7550" w:name="_Toc80605663"/>
      <w:bookmarkStart w:id="7551" w:name="_Toc80608858"/>
      <w:bookmarkStart w:id="7552" w:name="_Toc81283631"/>
      <w:bookmarkStart w:id="7553" w:name="_Toc87853323"/>
      <w:bookmarkStart w:id="7554" w:name="_Toc101599640"/>
      <w:bookmarkStart w:id="7555" w:name="_Toc102560816"/>
      <w:bookmarkStart w:id="7556" w:name="_Toc102814419"/>
      <w:bookmarkStart w:id="7557" w:name="_Toc102990807"/>
      <w:bookmarkStart w:id="7558" w:name="_Toc104945946"/>
      <w:bookmarkStart w:id="7559" w:name="_Toc105493069"/>
      <w:bookmarkStart w:id="7560" w:name="_Toc153096401"/>
      <w:bookmarkStart w:id="7561" w:name="_Toc153097649"/>
      <w:r>
        <w:rPr>
          <w:rStyle w:val="CharPartNo"/>
        </w:rPr>
        <w:t>Order 60</w:t>
      </w:r>
      <w:bookmarkEnd w:id="7547"/>
      <w:bookmarkEnd w:id="7548"/>
      <w:bookmarkEnd w:id="7549"/>
      <w:bookmarkEnd w:id="7550"/>
      <w:bookmarkEnd w:id="7551"/>
      <w:bookmarkEnd w:id="7552"/>
      <w:bookmarkEnd w:id="7553"/>
      <w:bookmarkEnd w:id="7554"/>
      <w:bookmarkEnd w:id="7555"/>
      <w:bookmarkEnd w:id="7556"/>
      <w:bookmarkEnd w:id="7557"/>
      <w:bookmarkEnd w:id="7558"/>
      <w:bookmarkEnd w:id="7559"/>
      <w:r>
        <w:rPr>
          <w:rStyle w:val="CharDivNo"/>
        </w:rPr>
        <w:t> </w:t>
      </w:r>
      <w:r>
        <w:t>—</w:t>
      </w:r>
      <w:r>
        <w:rPr>
          <w:rStyle w:val="CharDivText"/>
        </w:rPr>
        <w:t> </w:t>
      </w:r>
      <w:bookmarkStart w:id="7562" w:name="_Toc80608859"/>
      <w:bookmarkStart w:id="7563" w:name="_Toc81283632"/>
      <w:bookmarkStart w:id="7564" w:name="_Toc87853324"/>
      <w:r>
        <w:rPr>
          <w:rStyle w:val="CharPartText"/>
        </w:rPr>
        <w:t>Jurisdiction of the Masters</w:t>
      </w:r>
      <w:bookmarkEnd w:id="7560"/>
      <w:bookmarkEnd w:id="7561"/>
      <w:bookmarkEnd w:id="7562"/>
      <w:bookmarkEnd w:id="7563"/>
      <w:bookmarkEnd w:id="7564"/>
    </w:p>
    <w:p>
      <w:pPr>
        <w:pStyle w:val="Footnoteheading"/>
        <w:ind w:left="890"/>
        <w:rPr>
          <w:snapToGrid w:val="0"/>
        </w:rPr>
      </w:pPr>
      <w:r>
        <w:rPr>
          <w:snapToGrid w:val="0"/>
        </w:rPr>
        <w:tab/>
        <w:t>[Heading amended in Gazette 30 Nov 1984 p. 3952.]</w:t>
      </w:r>
    </w:p>
    <w:p>
      <w:pPr>
        <w:pStyle w:val="Heading5"/>
        <w:rPr>
          <w:snapToGrid w:val="0"/>
        </w:rPr>
      </w:pPr>
      <w:bookmarkStart w:id="7565" w:name="_Toc437921688"/>
      <w:bookmarkStart w:id="7566" w:name="_Toc483972148"/>
      <w:bookmarkStart w:id="7567" w:name="_Toc520885582"/>
      <w:bookmarkStart w:id="7568" w:name="_Toc61930980"/>
      <w:bookmarkStart w:id="7569" w:name="_Toc87853325"/>
      <w:bookmarkStart w:id="7570" w:name="_Toc102814420"/>
      <w:bookmarkStart w:id="7571" w:name="_Toc104945947"/>
      <w:bookmarkStart w:id="7572" w:name="_Toc153096402"/>
      <w:bookmarkStart w:id="7573" w:name="_Toc153097650"/>
      <w:r>
        <w:rPr>
          <w:rStyle w:val="CharSectno"/>
        </w:rPr>
        <w:t>1</w:t>
      </w:r>
      <w:r>
        <w:rPr>
          <w:snapToGrid w:val="0"/>
        </w:rPr>
        <w:t>.</w:t>
      </w:r>
      <w:r>
        <w:rPr>
          <w:snapToGrid w:val="0"/>
        </w:rPr>
        <w:tab/>
        <w:t>Powers of the Masters</w:t>
      </w:r>
      <w:bookmarkEnd w:id="7565"/>
      <w:bookmarkEnd w:id="7566"/>
      <w:bookmarkEnd w:id="7567"/>
      <w:bookmarkEnd w:id="7568"/>
      <w:bookmarkEnd w:id="7569"/>
      <w:bookmarkEnd w:id="7570"/>
      <w:bookmarkEnd w:id="7571"/>
      <w:bookmarkEnd w:id="7572"/>
      <w:bookmarkEnd w:id="7573"/>
    </w:p>
    <w:p>
      <w:pPr>
        <w:pStyle w:val="Subsection"/>
        <w:rPr>
          <w:snapToGrid w:val="0"/>
        </w:rPr>
      </w:pPr>
      <w:r>
        <w:rPr>
          <w:snapToGrid w:val="0"/>
        </w:rPr>
        <w:tab/>
        <w:t>(1)</w:t>
      </w:r>
      <w:r>
        <w:rPr>
          <w:snapToGrid w:val="0"/>
        </w:rPr>
        <w:tab/>
        <w:t>Subject to this Order, the Masters may do such things, transact such business and exercise such authority and jurisdiction as a Judge sitting in chambers may do, transact or exercise — </w:t>
      </w:r>
    </w:p>
    <w:p>
      <w:pPr>
        <w:pStyle w:val="Indenta"/>
        <w:rPr>
          <w:snapToGrid w:val="0"/>
        </w:rPr>
      </w:pPr>
      <w:r>
        <w:rPr>
          <w:snapToGrid w:val="0"/>
        </w:rPr>
        <w:tab/>
        <w:t>(a)</w:t>
      </w:r>
      <w:r>
        <w:rPr>
          <w:snapToGrid w:val="0"/>
        </w:rPr>
        <w:tab/>
        <w:t xml:space="preserve">under the </w:t>
      </w:r>
      <w:r>
        <w:rPr>
          <w:i/>
          <w:snapToGrid w:val="0"/>
        </w:rPr>
        <w:t xml:space="preserve">Supreme Court Act 1935 </w:t>
      </w:r>
      <w:r>
        <w:rPr>
          <w:snapToGrid w:val="0"/>
        </w:rPr>
        <w:t>or under any custom or rule or practice of the Court, except in relation to — </w:t>
      </w:r>
    </w:p>
    <w:p>
      <w:pPr>
        <w:pStyle w:val="Indenti"/>
        <w:rPr>
          <w:snapToGrid w:val="0"/>
        </w:rPr>
      </w:pPr>
      <w:r>
        <w:rPr>
          <w:snapToGrid w:val="0"/>
        </w:rPr>
        <w:tab/>
        <w:t>(i)</w:t>
      </w:r>
      <w:r>
        <w:rPr>
          <w:snapToGrid w:val="0"/>
        </w:rPr>
        <w:tab/>
        <w:t>proceedings</w:t>
      </w:r>
      <w:r>
        <w:t xml:space="preserve"> for prerogative relief</w:t>
      </w:r>
      <w:r>
        <w:rPr>
          <w:snapToGrid w:val="0"/>
        </w:rPr>
        <w:t>, or criminal proceedings or proceedings relating to the liberty of the subject;</w:t>
      </w:r>
    </w:p>
    <w:p>
      <w:pPr>
        <w:pStyle w:val="Indenti"/>
        <w:rPr>
          <w:snapToGrid w:val="0"/>
        </w:rPr>
      </w:pPr>
      <w:r>
        <w:rPr>
          <w:snapToGrid w:val="0"/>
        </w:rPr>
        <w:tab/>
        <w:t>(ii)</w:t>
      </w:r>
      <w:r>
        <w:rPr>
          <w:snapToGrid w:val="0"/>
        </w:rPr>
        <w:tab/>
        <w:t>subject to paragraph (1A), injunctions (including mandatory injunctions) and orders for the appointment of receivers;</w:t>
      </w:r>
    </w:p>
    <w:p>
      <w:pPr>
        <w:pStyle w:val="Indenti"/>
        <w:rPr>
          <w:snapToGrid w:val="0"/>
        </w:rPr>
      </w:pPr>
      <w:r>
        <w:rPr>
          <w:snapToGrid w:val="0"/>
        </w:rPr>
        <w:tab/>
        <w:t>(iii)</w:t>
      </w:r>
      <w:r>
        <w:rPr>
          <w:snapToGrid w:val="0"/>
        </w:rPr>
        <w:tab/>
        <w:t>reviewing taxation of costs;</w:t>
      </w:r>
    </w:p>
    <w:p>
      <w:pPr>
        <w:pStyle w:val="Indenti"/>
        <w:rPr>
          <w:snapToGrid w:val="0"/>
        </w:rPr>
      </w:pPr>
      <w:r>
        <w:rPr>
          <w:snapToGrid w:val="0"/>
        </w:rPr>
        <w:tab/>
        <w:t>(iv)</w:t>
      </w:r>
      <w:r>
        <w:rPr>
          <w:snapToGrid w:val="0"/>
        </w:rPr>
        <w:tab/>
        <w:t>proceedings in which an originating summons raises for the determination of the Court a question as to the construction of a statute or document or a question of law or a question arising out of or connected with a contract between a vendor or purchaser of land or an interest in land; or</w:t>
      </w:r>
    </w:p>
    <w:p>
      <w:pPr>
        <w:pStyle w:val="Indenti"/>
        <w:rPr>
          <w:snapToGrid w:val="0"/>
        </w:rPr>
      </w:pPr>
      <w:r>
        <w:rPr>
          <w:snapToGrid w:val="0"/>
        </w:rPr>
        <w:tab/>
        <w:t>(v)</w:t>
      </w:r>
      <w:r>
        <w:rPr>
          <w:snapToGrid w:val="0"/>
        </w:rPr>
        <w:tab/>
        <w:t>such business, authority, and jurisdiction as may by these Rules be expressly directed to be transacted or exercised by a Judge in person;</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sections 13, 17E</w:t>
      </w:r>
      <w:r>
        <w:rPr>
          <w:snapToGrid w:val="0"/>
          <w:vertAlign w:val="superscript"/>
        </w:rPr>
        <w:t xml:space="preserve"> 10</w:t>
      </w:r>
      <w:r>
        <w:rPr>
          <w:snapToGrid w:val="0"/>
        </w:rPr>
        <w:t xml:space="preserve">, 24 or 53 of the </w:t>
      </w:r>
      <w:r>
        <w:rPr>
          <w:i/>
          <w:snapToGrid w:val="0"/>
        </w:rPr>
        <w:t>Bills of Sale Act 1899</w:t>
      </w:r>
      <w:r>
        <w:rPr>
          <w:snapToGrid w:val="0"/>
        </w:rPr>
        <w:t>;</w:t>
      </w:r>
    </w:p>
    <w:p>
      <w:pPr>
        <w:pStyle w:val="Indenta"/>
        <w:rPr>
          <w:snapToGrid w:val="0"/>
        </w:rPr>
      </w:pPr>
      <w:r>
        <w:rPr>
          <w:snapToGrid w:val="0"/>
        </w:rPr>
        <w:tab/>
        <w:t>(ca)</w:t>
      </w:r>
      <w:r>
        <w:rPr>
          <w:snapToGrid w:val="0"/>
        </w:rPr>
        <w:tab/>
        <w:t xml:space="preserve">under section 17(1) of the </w:t>
      </w:r>
      <w:r>
        <w:rPr>
          <w:i/>
          <w:snapToGrid w:val="0"/>
        </w:rPr>
        <w:t>Business Franchise (Tobacco) Act 1975</w:t>
      </w:r>
      <w:r>
        <w:rPr>
          <w:snapToGrid w:val="0"/>
          <w:vertAlign w:val="superscript"/>
        </w:rPr>
        <w:t> 11</w:t>
      </w:r>
      <w:r>
        <w:rPr>
          <w:i/>
          <w:snapToGrid w:val="0"/>
        </w:rPr>
        <w:t xml:space="preserve"> </w:t>
      </w:r>
      <w:r>
        <w:rPr>
          <w:snapToGrid w:val="0"/>
        </w:rPr>
        <w:t>to extend time;</w:t>
      </w:r>
    </w:p>
    <w:p>
      <w:pPr>
        <w:pStyle w:val="Indenta"/>
        <w:rPr>
          <w:snapToGrid w:val="0"/>
        </w:rPr>
      </w:pPr>
      <w:r>
        <w:rPr>
          <w:snapToGrid w:val="0"/>
        </w:rPr>
        <w:tab/>
        <w:t>(d)</w:t>
      </w:r>
      <w:r>
        <w:rPr>
          <w:snapToGrid w:val="0"/>
        </w:rPr>
        <w:tab/>
        <w:t xml:space="preserve">under section 6 of the </w:t>
      </w:r>
      <w:r>
        <w:rPr>
          <w:i/>
          <w:snapToGrid w:val="0"/>
        </w:rPr>
        <w:t>Crown Suits Act 1947</w:t>
      </w:r>
      <w:r>
        <w:rPr>
          <w:snapToGrid w:val="0"/>
        </w:rPr>
        <w:t>;</w:t>
      </w:r>
    </w:p>
    <w:p>
      <w:pPr>
        <w:pStyle w:val="Indenta"/>
        <w:rPr>
          <w:snapToGrid w:val="0"/>
        </w:rPr>
      </w:pPr>
      <w:r>
        <w:rPr>
          <w:snapToGrid w:val="0"/>
        </w:rPr>
        <w:tab/>
        <w:t>(e)</w:t>
      </w:r>
      <w:r>
        <w:rPr>
          <w:snapToGrid w:val="0"/>
        </w:rPr>
        <w:tab/>
        <w:t xml:space="preserve">under section 58(1) of the </w:t>
      </w:r>
      <w:r>
        <w:rPr>
          <w:i/>
          <w:snapToGrid w:val="0"/>
        </w:rPr>
        <w:t>Death Duty Assessment Act 1973</w:t>
      </w:r>
      <w:r>
        <w:rPr>
          <w:snapToGrid w:val="0"/>
          <w:vertAlign w:val="superscript"/>
        </w:rPr>
        <w:t> 12</w:t>
      </w:r>
      <w:r>
        <w:rPr>
          <w:snapToGrid w:val="0"/>
        </w:rPr>
        <w:t xml:space="preserve"> to extend time;</w:t>
      </w:r>
    </w:p>
    <w:p>
      <w:pPr>
        <w:pStyle w:val="Indenta"/>
        <w:rPr>
          <w:snapToGrid w:val="0"/>
        </w:rPr>
      </w:pPr>
      <w:r>
        <w:rPr>
          <w:snapToGrid w:val="0"/>
        </w:rPr>
        <w:tab/>
        <w:t>(f)</w:t>
      </w:r>
      <w:r>
        <w:rPr>
          <w:snapToGrid w:val="0"/>
        </w:rPr>
        <w:tab/>
        <w:t xml:space="preserve">under sections 58, 73, 76 or 79 of the </w:t>
      </w:r>
      <w:r>
        <w:rPr>
          <w:i/>
          <w:snapToGrid w:val="0"/>
        </w:rPr>
        <w:t>District Court of Western Australia Act 1969</w:t>
      </w:r>
      <w:r>
        <w:rPr>
          <w:snapToGrid w:val="0"/>
        </w:rPr>
        <w:t>;</w:t>
      </w:r>
    </w:p>
    <w:p>
      <w:pPr>
        <w:pStyle w:val="Indenta"/>
        <w:rPr>
          <w:snapToGrid w:val="0"/>
        </w:rPr>
      </w:pPr>
      <w:r>
        <w:rPr>
          <w:snapToGrid w:val="0"/>
        </w:rPr>
        <w:tab/>
        <w:t>(fa)</w:t>
      </w:r>
      <w:r>
        <w:rPr>
          <w:snapToGrid w:val="0"/>
        </w:rPr>
        <w:tab/>
        <w:t xml:space="preserve">under the </w:t>
      </w:r>
      <w:r>
        <w:rPr>
          <w:i/>
          <w:snapToGrid w:val="0"/>
        </w:rPr>
        <w:t>Escheat (Procedure) Act 1940</w:t>
      </w:r>
      <w:r>
        <w:rPr>
          <w:snapToGrid w:val="0"/>
        </w:rPr>
        <w:t>, where the application is not opposed;</w:t>
      </w:r>
    </w:p>
    <w:p>
      <w:pPr>
        <w:pStyle w:val="Indenta"/>
        <w:rPr>
          <w:snapToGrid w:val="0"/>
        </w:rPr>
      </w:pPr>
      <w:r>
        <w:rPr>
          <w:snapToGrid w:val="0"/>
        </w:rPr>
        <w:tab/>
        <w:t>(fb)</w:t>
      </w:r>
      <w:r>
        <w:rPr>
          <w:snapToGrid w:val="0"/>
        </w:rPr>
        <w:tab/>
        <w:t xml:space="preserve">under section 16(1)(b) of the </w:t>
      </w:r>
      <w:r>
        <w:rPr>
          <w:i/>
          <w:snapToGrid w:val="0"/>
        </w:rPr>
        <w:t>Evidence Act 1906</w:t>
      </w:r>
      <w:r>
        <w:rPr>
          <w:snapToGrid w:val="0"/>
        </w:rPr>
        <w:t>, when hearing a trial in open court;</w:t>
      </w:r>
    </w:p>
    <w:p>
      <w:pPr>
        <w:pStyle w:val="Indenta"/>
        <w:rPr>
          <w:snapToGrid w:val="0"/>
        </w:rPr>
      </w:pPr>
      <w:r>
        <w:rPr>
          <w:snapToGrid w:val="0"/>
        </w:rPr>
        <w:tab/>
        <w:t>(g)</w:t>
      </w:r>
      <w:r>
        <w:rPr>
          <w:snapToGrid w:val="0"/>
        </w:rPr>
        <w:tab/>
        <w:t xml:space="preserve">under sections 51, 52, 93, 94, 95, 110 or 111 of the </w:t>
      </w:r>
      <w:r>
        <w:rPr>
          <w:i/>
          <w:snapToGrid w:val="0"/>
        </w:rPr>
        <w:t>Evidence Act 1906</w:t>
      </w:r>
      <w:r>
        <w:rPr>
          <w:snapToGrid w:val="0"/>
        </w:rPr>
        <w:t>;</w:t>
      </w:r>
    </w:p>
    <w:p>
      <w:pPr>
        <w:pStyle w:val="Indenta"/>
        <w:rPr>
          <w:snapToGrid w:val="0"/>
        </w:rPr>
      </w:pPr>
      <w:r>
        <w:rPr>
          <w:snapToGrid w:val="0"/>
        </w:rPr>
        <w:tab/>
        <w:t>(ga)</w:t>
      </w:r>
      <w:r>
        <w:rPr>
          <w:snapToGrid w:val="0"/>
        </w:rPr>
        <w:tab/>
        <w:t xml:space="preserve">under sections 7V and 7W of the </w:t>
      </w:r>
      <w:r>
        <w:rPr>
          <w:i/>
          <w:snapToGrid w:val="0"/>
        </w:rPr>
        <w:t xml:space="preserve">Evidence Act 1905 </w:t>
      </w:r>
      <w:r>
        <w:rPr>
          <w:snapToGrid w:val="0"/>
        </w:rPr>
        <w:t>of the Commonwealth;</w:t>
      </w:r>
    </w:p>
    <w:p>
      <w:pPr>
        <w:pStyle w:val="Indenta"/>
        <w:rPr>
          <w:snapToGrid w:val="0"/>
        </w:rPr>
      </w:pPr>
      <w:r>
        <w:rPr>
          <w:snapToGrid w:val="0"/>
        </w:rPr>
        <w:tab/>
        <w:t>(h)</w:t>
      </w:r>
      <w:r>
        <w:rPr>
          <w:snapToGrid w:val="0"/>
        </w:rPr>
        <w:tab/>
        <w:t xml:space="preserve">under sections 116 and 117 of the </w:t>
      </w:r>
      <w:r>
        <w:rPr>
          <w:i/>
          <w:snapToGrid w:val="0"/>
        </w:rPr>
        <w:t>Evidence Act 1906</w:t>
      </w:r>
      <w:r>
        <w:rPr>
          <w:snapToGrid w:val="0"/>
        </w:rPr>
        <w:t>;</w:t>
      </w:r>
    </w:p>
    <w:p>
      <w:pPr>
        <w:pStyle w:val="Indenta"/>
        <w:rPr>
          <w:snapToGrid w:val="0"/>
        </w:rPr>
      </w:pPr>
      <w:r>
        <w:rPr>
          <w:snapToGrid w:val="0"/>
        </w:rPr>
        <w:tab/>
        <w:t>(ha)</w:t>
      </w:r>
      <w:r>
        <w:rPr>
          <w:snapToGrid w:val="0"/>
        </w:rPr>
        <w:tab/>
        <w:t xml:space="preserve">under section 6(6) or under section 7 or section 9A of the </w:t>
      </w:r>
      <w:r>
        <w:rPr>
          <w:i/>
          <w:snapToGrid w:val="0"/>
        </w:rPr>
        <w:t>Fatal Accidents Act 1959</w:t>
      </w:r>
      <w:r>
        <w:rPr>
          <w:snapToGrid w:val="0"/>
        </w:rPr>
        <w:t xml:space="preserve">; </w:t>
      </w:r>
    </w:p>
    <w:p>
      <w:pPr>
        <w:pStyle w:val="Ednotepara"/>
        <w:spacing w:before="80"/>
        <w:ind w:left="1610" w:hanging="1610"/>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 xml:space="preserve">under the </w:t>
      </w:r>
      <w:r>
        <w:rPr>
          <w:i/>
          <w:snapToGrid w:val="0"/>
        </w:rPr>
        <w:t>Inheritance (Family and Dependants Provision) Act 1972</w:t>
      </w:r>
      <w:r>
        <w:rPr>
          <w:snapToGrid w:val="0"/>
        </w:rPr>
        <w:t>;</w:t>
      </w:r>
    </w:p>
    <w:p>
      <w:pPr>
        <w:pStyle w:val="Indenta"/>
      </w:pPr>
      <w:r>
        <w:tab/>
        <w:t>(l)</w:t>
      </w:r>
      <w:r>
        <w:tab/>
        <w:t xml:space="preserve">under section 20 of the </w:t>
      </w:r>
      <w:r>
        <w:rPr>
          <w:i/>
        </w:rPr>
        <w:t>Criminal Appeals Act 2004</w:t>
      </w:r>
      <w:r>
        <w:t>, and under and section 45 of that Act in an appeal to the General Division;</w:t>
      </w:r>
    </w:p>
    <w:p>
      <w:pPr>
        <w:pStyle w:val="Indenta"/>
        <w:rPr>
          <w:snapToGrid w:val="0"/>
        </w:rPr>
      </w:pPr>
      <w:r>
        <w:rPr>
          <w:snapToGrid w:val="0"/>
        </w:rPr>
        <w:tab/>
        <w:t>(la)</w:t>
      </w:r>
      <w:r>
        <w:rPr>
          <w:snapToGrid w:val="0"/>
        </w:rPr>
        <w:tab/>
        <w:t xml:space="preserve">under section 4(3) of the </w:t>
      </w:r>
      <w:r>
        <w:rPr>
          <w:i/>
          <w:snapToGrid w:val="0"/>
        </w:rPr>
        <w:t>Law Reform (Miscellaneous Provisions) Act 1941</w:t>
      </w:r>
      <w:r>
        <w:rPr>
          <w:snapToGrid w:val="0"/>
        </w:rPr>
        <w:t xml:space="preserve"> to extend time;</w:t>
      </w:r>
    </w:p>
    <w:p>
      <w:pPr>
        <w:pStyle w:val="Indenta"/>
        <w:rPr>
          <w:snapToGrid w:val="0"/>
        </w:rPr>
      </w:pPr>
      <w:r>
        <w:rPr>
          <w:snapToGrid w:val="0"/>
        </w:rPr>
        <w:tab/>
        <w:t>(m)</w:t>
      </w:r>
      <w:r>
        <w:rPr>
          <w:snapToGrid w:val="0"/>
        </w:rPr>
        <w:tab/>
        <w:t xml:space="preserve">under the </w:t>
      </w:r>
      <w:r>
        <w:rPr>
          <w:i/>
          <w:snapToGrid w:val="0"/>
        </w:rPr>
        <w:t>Legal Representation of Infants Act 1977</w:t>
      </w:r>
      <w:r>
        <w:rPr>
          <w:snapToGrid w:val="0"/>
        </w:rPr>
        <w:t>;</w:t>
      </w:r>
    </w:p>
    <w:p>
      <w:pPr>
        <w:pStyle w:val="Indenta"/>
        <w:rPr>
          <w:snapToGrid w:val="0"/>
        </w:rPr>
      </w:pPr>
      <w:r>
        <w:rPr>
          <w:snapToGrid w:val="0"/>
        </w:rPr>
        <w:tab/>
        <w:t>(n)</w:t>
      </w:r>
      <w:r>
        <w:rPr>
          <w:snapToGrid w:val="0"/>
        </w:rPr>
        <w:tab/>
        <w:t xml:space="preserve">under section 47A(3) of the </w:t>
      </w:r>
      <w:r>
        <w:rPr>
          <w:i/>
          <w:snapToGrid w:val="0"/>
        </w:rPr>
        <w:t>Limitation Act 1935</w:t>
      </w:r>
      <w:r>
        <w:rPr>
          <w:snapToGrid w:val="0"/>
        </w:rPr>
        <w:t>;</w:t>
      </w:r>
    </w:p>
    <w:p>
      <w:pPr>
        <w:pStyle w:val="Ednotepara"/>
        <w:spacing w:before="80"/>
        <w:ind w:left="1610" w:hanging="1610"/>
        <w:rPr>
          <w:snapToGrid w:val="0"/>
        </w:rPr>
      </w:pPr>
      <w:r>
        <w:rPr>
          <w:snapToGrid w:val="0"/>
        </w:rPr>
        <w:tab/>
        <w:t>[(o)</w:t>
      </w:r>
      <w:r>
        <w:rPr>
          <w:snapToGrid w:val="0"/>
        </w:rPr>
        <w:tab/>
        <w:t>deleted]</w:t>
      </w:r>
    </w:p>
    <w:p>
      <w:pPr>
        <w:pStyle w:val="Indenta"/>
        <w:rPr>
          <w:snapToGrid w:val="0"/>
        </w:rPr>
      </w:pPr>
      <w:r>
        <w:rPr>
          <w:snapToGrid w:val="0"/>
        </w:rPr>
        <w:tab/>
        <w:t>(p)</w:t>
      </w:r>
      <w:r>
        <w:rPr>
          <w:snapToGrid w:val="0"/>
        </w:rPr>
        <w:tab/>
        <w:t xml:space="preserve">under section 660 of the </w:t>
      </w:r>
      <w:r>
        <w:rPr>
          <w:i/>
          <w:snapToGrid w:val="0"/>
        </w:rPr>
        <w:t>Local Government Act 1960 </w:t>
      </w:r>
      <w:r>
        <w:rPr>
          <w:snapToGrid w:val="0"/>
          <w:vertAlign w:val="superscript"/>
        </w:rPr>
        <w:t>13</w:t>
      </w:r>
      <w:r>
        <w:rPr>
          <w:snapToGrid w:val="0"/>
        </w:rPr>
        <w:t>;</w:t>
      </w:r>
    </w:p>
    <w:p>
      <w:pPr>
        <w:pStyle w:val="Indenta"/>
        <w:rPr>
          <w:snapToGrid w:val="0"/>
        </w:rPr>
      </w:pPr>
      <w:r>
        <w:rPr>
          <w:snapToGrid w:val="0"/>
        </w:rPr>
        <w:tab/>
        <w:t>(q)</w:t>
      </w:r>
      <w:r>
        <w:rPr>
          <w:snapToGrid w:val="0"/>
        </w:rPr>
        <w:tab/>
        <w:t xml:space="preserve">under section 28 of the </w:t>
      </w:r>
      <w:r>
        <w:rPr>
          <w:i/>
          <w:snapToGrid w:val="0"/>
        </w:rPr>
        <w:t>Partnership Act 1895</w:t>
      </w:r>
      <w:r>
        <w:rPr>
          <w:snapToGrid w:val="0"/>
          <w:vertAlign w:val="superscript"/>
        </w:rPr>
        <w:t> 14</w:t>
      </w:r>
      <w:r>
        <w:rPr>
          <w:snapToGrid w:val="0"/>
        </w:rPr>
        <w:t xml:space="preserve"> and, where the application is not opposed under section 46 or 50 of that Act;</w:t>
      </w:r>
    </w:p>
    <w:p>
      <w:pPr>
        <w:pStyle w:val="Indenta"/>
        <w:rPr>
          <w:snapToGrid w:val="0"/>
        </w:rPr>
      </w:pPr>
      <w:r>
        <w:rPr>
          <w:snapToGrid w:val="0"/>
        </w:rPr>
        <w:tab/>
        <w:t>(r)</w:t>
      </w:r>
      <w:r>
        <w:rPr>
          <w:snapToGrid w:val="0"/>
        </w:rPr>
        <w:tab/>
        <w:t xml:space="preserve">under section 22 of the </w:t>
      </w:r>
      <w:r>
        <w:rPr>
          <w:i/>
          <w:snapToGrid w:val="0"/>
        </w:rPr>
        <w:t>Prisons Act 1981</w:t>
      </w:r>
      <w:r>
        <w:rPr>
          <w:snapToGrid w:val="0"/>
        </w:rPr>
        <w:t>;</w:t>
      </w:r>
    </w:p>
    <w:p>
      <w:pPr>
        <w:pStyle w:val="Indenta"/>
        <w:rPr>
          <w:snapToGrid w:val="0"/>
        </w:rPr>
      </w:pPr>
      <w:r>
        <w:rPr>
          <w:snapToGrid w:val="0"/>
        </w:rPr>
        <w:tab/>
        <w:t>(s)</w:t>
      </w:r>
      <w:r>
        <w:rPr>
          <w:snapToGrid w:val="0"/>
        </w:rPr>
        <w:tab/>
        <w:t xml:space="preserve">under Part XIV of the </w:t>
      </w:r>
      <w:r>
        <w:rPr>
          <w:i/>
          <w:snapToGrid w:val="0"/>
        </w:rPr>
        <w:t xml:space="preserve">Property Law Act 1969 </w:t>
      </w:r>
      <w:r>
        <w:rPr>
          <w:snapToGrid w:val="0"/>
        </w:rPr>
        <w:t>where the application is not opposed;</w:t>
      </w:r>
    </w:p>
    <w:p>
      <w:pPr>
        <w:pStyle w:val="Indenta"/>
        <w:rPr>
          <w:snapToGrid w:val="0"/>
        </w:rPr>
      </w:pPr>
      <w:r>
        <w:rPr>
          <w:snapToGrid w:val="0"/>
        </w:rPr>
        <w:tab/>
        <w:t>(t)</w:t>
      </w:r>
      <w:r>
        <w:rPr>
          <w:snapToGrid w:val="0"/>
        </w:rPr>
        <w:tab/>
        <w:t xml:space="preserve">under section 49 of the </w:t>
      </w:r>
      <w:r>
        <w:rPr>
          <w:i/>
          <w:snapToGrid w:val="0"/>
        </w:rPr>
        <w:t>Public Trustee Act 1941</w:t>
      </w:r>
      <w:r>
        <w:rPr>
          <w:snapToGrid w:val="0"/>
        </w:rPr>
        <w:t>;</w:t>
      </w:r>
    </w:p>
    <w:p>
      <w:pPr>
        <w:pStyle w:val="Ednotepara"/>
        <w:spacing w:before="80"/>
        <w:ind w:left="1610" w:hanging="1610"/>
        <w:rPr>
          <w:snapToGrid w:val="0"/>
        </w:rPr>
      </w:pPr>
      <w:r>
        <w:rPr>
          <w:snapToGrid w:val="0"/>
        </w:rPr>
        <w:tab/>
        <w:t>[(u)</w:t>
      </w:r>
      <w:r>
        <w:rPr>
          <w:snapToGrid w:val="0"/>
        </w:rPr>
        <w:tab/>
        <w:t xml:space="preserve">deleted] </w:t>
      </w:r>
    </w:p>
    <w:p>
      <w:pPr>
        <w:pStyle w:val="Indenta"/>
        <w:rPr>
          <w:snapToGrid w:val="0"/>
        </w:rPr>
      </w:pPr>
      <w:r>
        <w:rPr>
          <w:snapToGrid w:val="0"/>
        </w:rPr>
        <w:tab/>
        <w:t>(v)</w:t>
      </w:r>
      <w:r>
        <w:rPr>
          <w:snapToGrid w:val="0"/>
        </w:rPr>
        <w:tab/>
        <w:t xml:space="preserve">under section 33(1) of the </w:t>
      </w:r>
      <w:r>
        <w:rPr>
          <w:i/>
          <w:snapToGrid w:val="0"/>
        </w:rPr>
        <w:t>Stamp Act 1921</w:t>
      </w:r>
      <w:r>
        <w:rPr>
          <w:snapToGrid w:val="0"/>
        </w:rPr>
        <w:t xml:space="preserve"> to extend time;</w:t>
      </w:r>
    </w:p>
    <w:p>
      <w:pPr>
        <w:pStyle w:val="Indenta"/>
        <w:rPr>
          <w:snapToGrid w:val="0"/>
        </w:rPr>
      </w:pPr>
      <w:r>
        <w:rPr>
          <w:snapToGrid w:val="0"/>
        </w:rPr>
        <w:tab/>
        <w:t>(w)</w:t>
      </w:r>
      <w:r>
        <w:rPr>
          <w:snapToGrid w:val="0"/>
        </w:rPr>
        <w:tab/>
        <w:t xml:space="preserve">under section 129C(4) of the </w:t>
      </w:r>
      <w:r>
        <w:rPr>
          <w:i/>
          <w:snapToGrid w:val="0"/>
        </w:rPr>
        <w:t>Transfer of Land Act 1893</w:t>
      </w:r>
      <w:r>
        <w:rPr>
          <w:snapToGrid w:val="0"/>
        </w:rPr>
        <w:t xml:space="preserve"> and, where the application is not opposed, under the other provisions of that section;</w:t>
      </w:r>
    </w:p>
    <w:p>
      <w:pPr>
        <w:pStyle w:val="Indenta"/>
        <w:rPr>
          <w:snapToGrid w:val="0"/>
        </w:rPr>
      </w:pPr>
      <w:r>
        <w:rPr>
          <w:snapToGrid w:val="0"/>
        </w:rPr>
        <w:tab/>
        <w:t>(x)</w:t>
      </w:r>
      <w:r>
        <w:rPr>
          <w:snapToGrid w:val="0"/>
        </w:rPr>
        <w:tab/>
        <w:t xml:space="preserve">under section 47U(1) of the </w:t>
      </w:r>
      <w:r>
        <w:rPr>
          <w:i/>
          <w:snapToGrid w:val="0"/>
        </w:rPr>
        <w:t>Transport Co</w:t>
      </w:r>
      <w:r>
        <w:rPr>
          <w:i/>
          <w:snapToGrid w:val="0"/>
        </w:rPr>
        <w:noBreakHyphen/>
        <w:t>ordination Act 1966</w:t>
      </w:r>
      <w:r>
        <w:rPr>
          <w:snapToGrid w:val="0"/>
        </w:rPr>
        <w:t xml:space="preserve"> to extend time;</w:t>
      </w:r>
    </w:p>
    <w:p>
      <w:pPr>
        <w:pStyle w:val="Indenta"/>
        <w:rPr>
          <w:snapToGrid w:val="0"/>
        </w:rPr>
      </w:pPr>
      <w:r>
        <w:rPr>
          <w:snapToGrid w:val="0"/>
        </w:rPr>
        <w:tab/>
        <w:t>(y)</w:t>
      </w:r>
      <w:r>
        <w:rPr>
          <w:snapToGrid w:val="0"/>
        </w:rPr>
        <w:tab/>
        <w:t xml:space="preserve">under section 98 or 99 of the </w:t>
      </w:r>
      <w:r>
        <w:rPr>
          <w:i/>
          <w:snapToGrid w:val="0"/>
        </w:rPr>
        <w:t>Trustees Act 1962</w:t>
      </w:r>
      <w:r>
        <w:rPr>
          <w:snapToGrid w:val="0"/>
        </w:rPr>
        <w:t>; and</w:t>
      </w:r>
    </w:p>
    <w:p>
      <w:pPr>
        <w:pStyle w:val="Indenta"/>
        <w:rPr>
          <w:snapToGrid w:val="0"/>
        </w:rPr>
      </w:pPr>
      <w:r>
        <w:rPr>
          <w:snapToGrid w:val="0"/>
        </w:rPr>
        <w:tab/>
        <w:t>(z)</w:t>
      </w:r>
      <w:r>
        <w:rPr>
          <w:snapToGrid w:val="0"/>
        </w:rPr>
        <w:tab/>
        <w:t xml:space="preserve">under section 84ZW of the </w:t>
      </w:r>
      <w:r>
        <w:rPr>
          <w:i/>
          <w:snapToGrid w:val="0"/>
        </w:rPr>
        <w:t>Workers’ Compensation and Rehabilitation Act 1981</w:t>
      </w:r>
      <w:r>
        <w:rPr>
          <w:snapToGrid w:val="0"/>
        </w:rPr>
        <w:t>.</w:t>
      </w:r>
    </w:p>
    <w:p>
      <w:pPr>
        <w:pStyle w:val="Subsection"/>
        <w:rPr>
          <w:snapToGrid w:val="0"/>
        </w:rPr>
      </w:pPr>
      <w:r>
        <w:rPr>
          <w:snapToGrid w:val="0"/>
        </w:rPr>
        <w:tab/>
        <w:t>(1A)</w:t>
      </w:r>
      <w:r>
        <w:rPr>
          <w:snapToGrid w:val="0"/>
        </w:rPr>
        <w:tab/>
        <w:t>A Master shall have power to grant an injunction (including a mandatory injunction) and make an order for the appointment of a receiver — </w:t>
      </w:r>
    </w:p>
    <w:p>
      <w:pPr>
        <w:pStyle w:val="Indenta"/>
        <w:rPr>
          <w:snapToGrid w:val="0"/>
        </w:rPr>
      </w:pPr>
      <w:r>
        <w:rPr>
          <w:snapToGrid w:val="0"/>
        </w:rPr>
        <w:tab/>
        <w:t>(a)</w:t>
      </w:r>
      <w:r>
        <w:rPr>
          <w:snapToGrid w:val="0"/>
        </w:rPr>
        <w:tab/>
        <w:t>in the terms agreed upon by the parties to the proceedings;</w:t>
      </w:r>
    </w:p>
    <w:p>
      <w:pPr>
        <w:pStyle w:val="Indenta"/>
        <w:rPr>
          <w:snapToGrid w:val="0"/>
        </w:rPr>
      </w:pPr>
      <w:r>
        <w:rPr>
          <w:snapToGrid w:val="0"/>
        </w:rPr>
        <w:tab/>
        <w:t>(b)</w:t>
      </w:r>
      <w:r>
        <w:rPr>
          <w:snapToGrid w:val="0"/>
        </w:rPr>
        <w:tab/>
        <w:t>where the injunction or order is ancillary or incidental to — </w:t>
      </w:r>
    </w:p>
    <w:p>
      <w:pPr>
        <w:pStyle w:val="Indenti"/>
        <w:rPr>
          <w:snapToGrid w:val="0"/>
        </w:rPr>
      </w:pPr>
      <w:r>
        <w:rPr>
          <w:snapToGrid w:val="0"/>
        </w:rPr>
        <w:tab/>
        <w:t>(i)</w:t>
      </w:r>
      <w:r>
        <w:rPr>
          <w:snapToGrid w:val="0"/>
        </w:rPr>
        <w:tab/>
        <w:t>equitable execution or a charging order;</w:t>
      </w:r>
    </w:p>
    <w:p>
      <w:pPr>
        <w:pStyle w:val="Indenti"/>
        <w:rPr>
          <w:snapToGrid w:val="0"/>
        </w:rPr>
      </w:pPr>
      <w:r>
        <w:rPr>
          <w:snapToGrid w:val="0"/>
        </w:rPr>
        <w:tab/>
        <w:t>(ii)</w:t>
      </w:r>
      <w:r>
        <w:rPr>
          <w:snapToGrid w:val="0"/>
        </w:rPr>
        <w:tab/>
        <w:t>a judgment or order for specific performance of an agreement;</w:t>
      </w:r>
    </w:p>
    <w:p>
      <w:pPr>
        <w:pStyle w:val="Indenti"/>
        <w:rPr>
          <w:snapToGrid w:val="0"/>
        </w:rPr>
      </w:pPr>
      <w:r>
        <w:rPr>
          <w:snapToGrid w:val="0"/>
        </w:rPr>
        <w:tab/>
        <w:t>(iii)</w:t>
      </w:r>
      <w:r>
        <w:rPr>
          <w:snapToGrid w:val="0"/>
        </w:rPr>
        <w:tab/>
        <w:t xml:space="preserve">a judgment or order under section 28, 46 or 50 of the </w:t>
      </w:r>
      <w:r>
        <w:rPr>
          <w:i/>
          <w:snapToGrid w:val="0"/>
        </w:rPr>
        <w:t>Partnership Act 1895</w:t>
      </w:r>
      <w:r>
        <w:rPr>
          <w:snapToGrid w:val="0"/>
          <w:vertAlign w:val="superscript"/>
        </w:rPr>
        <w:t> 14</w:t>
      </w:r>
      <w:r>
        <w:rPr>
          <w:snapToGrid w:val="0"/>
        </w:rPr>
        <w:t>; or</w:t>
      </w:r>
    </w:p>
    <w:p>
      <w:pPr>
        <w:pStyle w:val="Indenti"/>
        <w:rPr>
          <w:snapToGrid w:val="0"/>
        </w:rPr>
      </w:pPr>
      <w:r>
        <w:rPr>
          <w:snapToGrid w:val="0"/>
        </w:rPr>
        <w:tab/>
        <w:t>(iv)</w:t>
      </w:r>
      <w:r>
        <w:rPr>
          <w:snapToGrid w:val="0"/>
        </w:rPr>
        <w:tab/>
        <w:t xml:space="preserve">an order under part XIV of the </w:t>
      </w:r>
      <w:r>
        <w:rPr>
          <w:i/>
          <w:snapToGrid w:val="0"/>
        </w:rPr>
        <w:t>Property Law Act 1969</w:t>
      </w:r>
      <w:r>
        <w:rPr>
          <w:snapToGrid w:val="0"/>
        </w:rPr>
        <w:t>.</w:t>
      </w:r>
    </w:p>
    <w:p>
      <w:pPr>
        <w:pStyle w:val="Subsection"/>
        <w:keepNext/>
        <w:rPr>
          <w:snapToGrid w:val="0"/>
        </w:rPr>
      </w:pPr>
      <w:r>
        <w:rPr>
          <w:snapToGrid w:val="0"/>
        </w:rPr>
        <w:tab/>
        <w:t>(1B)</w:t>
      </w:r>
      <w:r>
        <w:rPr>
          <w:snapToGrid w:val="0"/>
        </w:rPr>
        <w:tab/>
        <w:t>A Master shall have power to hear and determine a cause, matter, question, issue, application or other proceeding, not otherwise within the Master’s jurisdiction — </w:t>
      </w:r>
    </w:p>
    <w:p>
      <w:pPr>
        <w:pStyle w:val="Indenta"/>
        <w:rPr>
          <w:snapToGrid w:val="0"/>
        </w:rPr>
      </w:pPr>
      <w:r>
        <w:rPr>
          <w:snapToGrid w:val="0"/>
        </w:rPr>
        <w:tab/>
        <w:t>(a)</w:t>
      </w:r>
      <w:r>
        <w:rPr>
          <w:snapToGrid w:val="0"/>
        </w:rPr>
        <w:tab/>
        <w:t>with the consent of the parties to the proceeding; or</w:t>
      </w:r>
    </w:p>
    <w:p>
      <w:pPr>
        <w:pStyle w:val="Indenta"/>
        <w:rPr>
          <w:snapToGrid w:val="0"/>
        </w:rPr>
      </w:pPr>
      <w:r>
        <w:rPr>
          <w:snapToGrid w:val="0"/>
        </w:rPr>
        <w:tab/>
        <w:t>(b)</w:t>
      </w:r>
      <w:r>
        <w:rPr>
          <w:snapToGrid w:val="0"/>
        </w:rPr>
        <w:tab/>
        <w:t>where the order is made in the terms agreed upon between the parties to the proceeding,</w:t>
      </w:r>
    </w:p>
    <w:p>
      <w:pPr>
        <w:pStyle w:val="Subsection"/>
        <w:rPr>
          <w:snapToGrid w:val="0"/>
        </w:rPr>
      </w:pPr>
      <w:r>
        <w:rPr>
          <w:snapToGrid w:val="0"/>
        </w:rPr>
        <w:tab/>
      </w:r>
      <w:r>
        <w:rPr>
          <w:snapToGrid w:val="0"/>
        </w:rPr>
        <w:tab/>
        <w:t>but the failure of a party to seek or give consent shall not prejudice his right to costs on a summons before a Judge.</w:t>
      </w:r>
    </w:p>
    <w:p>
      <w:pPr>
        <w:pStyle w:val="Subsection"/>
        <w:rPr>
          <w:snapToGrid w:val="0"/>
        </w:rPr>
      </w:pPr>
      <w:r>
        <w:rPr>
          <w:snapToGrid w:val="0"/>
        </w:rPr>
        <w:tab/>
        <w:t>(1BA)</w:t>
      </w:r>
      <w:r>
        <w:rPr>
          <w:snapToGrid w:val="0"/>
        </w:rPr>
        <w:tab/>
        <w:t>A Master shall have power to hear and determine any cause, matter, question, issue, application, or other proceeding including any non</w:t>
      </w:r>
      <w:r>
        <w:rPr>
          <w:snapToGrid w:val="0"/>
        </w:rPr>
        <w:noBreakHyphen/>
        <w:t>jury action referred by the Chief Justice or the Judge in charge of the civil list, without the consent of the parties.</w:t>
      </w:r>
    </w:p>
    <w:p>
      <w:pPr>
        <w:pStyle w:val="Subsection"/>
        <w:rPr>
          <w:snapToGrid w:val="0"/>
        </w:rPr>
      </w:pPr>
      <w:r>
        <w:rPr>
          <w:snapToGrid w:val="0"/>
        </w:rPr>
        <w:tab/>
        <w:t>(1C)</w:t>
      </w:r>
      <w:r>
        <w:rPr>
          <w:snapToGrid w:val="0"/>
        </w:rPr>
        <w:tab/>
        <w:t xml:space="preserve">A Master shall have power to hear and determine all applications under Parts 2, 3 and 6 of the </w:t>
      </w:r>
      <w:r>
        <w:rPr>
          <w:i/>
          <w:snapToGrid w:val="0"/>
        </w:rPr>
        <w:t>Service and Execution of Process Act 1992</w:t>
      </w:r>
      <w:r>
        <w:rPr>
          <w:snapToGrid w:val="0"/>
        </w:rPr>
        <w:t xml:space="preserve"> of the Commonwealth.</w:t>
      </w:r>
    </w:p>
    <w:p>
      <w:pPr>
        <w:pStyle w:val="Subsection"/>
        <w:rPr>
          <w:snapToGrid w:val="0"/>
        </w:rPr>
      </w:pPr>
      <w:r>
        <w:rPr>
          <w:snapToGrid w:val="0"/>
        </w:rPr>
        <w:tab/>
        <w:t>(1D)</w:t>
      </w:r>
      <w:r>
        <w:rPr>
          <w:snapToGrid w:val="0"/>
        </w:rPr>
        <w:tab/>
        <w:t xml:space="preserve">A Master shall have power to hear and determine all applications under Parts 2 and 4 of the </w:t>
      </w:r>
      <w:r>
        <w:rPr>
          <w:i/>
          <w:snapToGrid w:val="0"/>
        </w:rPr>
        <w:t>Evidence and Procedure (New Zealand) Act 1994</w:t>
      </w:r>
      <w:r>
        <w:rPr>
          <w:snapToGrid w:val="0"/>
        </w:rPr>
        <w:t xml:space="preserve"> of the Commonwealth.</w:t>
      </w:r>
    </w:p>
    <w:p>
      <w:pPr>
        <w:pStyle w:val="Subsection"/>
        <w:rPr>
          <w:snapToGrid w:val="0"/>
        </w:rPr>
      </w:pPr>
      <w:r>
        <w:rPr>
          <w:snapToGrid w:val="0"/>
        </w:rPr>
        <w:tab/>
        <w:t>(2)</w:t>
      </w:r>
      <w:r>
        <w:rPr>
          <w:snapToGrid w:val="0"/>
        </w:rPr>
        <w:tab/>
        <w:t>On the taking of any accounts or the making of any inquiries, any party shall have the right to have an adjournment from the Master to a Judge in person without any further summons for that purpose.</w:t>
      </w:r>
    </w:p>
    <w:p>
      <w:pPr>
        <w:pStyle w:val="Footnotesection"/>
      </w:pPr>
      <w:r>
        <w:tab/>
        <w:t>[Rule 1 amended in Gazette 24 Jun 1977 p. 1915-16; 13 Oct 1978 p. 3701</w:t>
      </w:r>
      <w:r>
        <w:noBreakHyphen/>
        <w:t>2; 14 Dec 1979 p. 3870; 1 Aug 1980 p. 2558; 2 Jul 1982 p. 2316; 30 Nov 1984 p. 3951, 3953 and 3954; 20 Jun 1986 p. 2040; 8 Feb 1991 p. 584 and 587; 1 Mar 1994 p. 787; 24 Jan 1995 p. 273; 9 Aug 1996 p. 3949; 16 Jul 1999 p. 3194; 19 Apr 2005 p. 1299; 29 Apr 2005 p. 1799-800.]</w:t>
      </w:r>
    </w:p>
    <w:p>
      <w:pPr>
        <w:pStyle w:val="Heading5"/>
        <w:rPr>
          <w:snapToGrid w:val="0"/>
        </w:rPr>
      </w:pPr>
      <w:bookmarkStart w:id="7574" w:name="_Toc437921689"/>
      <w:bookmarkStart w:id="7575" w:name="_Toc483972149"/>
      <w:bookmarkStart w:id="7576" w:name="_Toc520885583"/>
      <w:bookmarkStart w:id="7577" w:name="_Toc61930981"/>
      <w:bookmarkStart w:id="7578" w:name="_Toc87853326"/>
      <w:bookmarkStart w:id="7579" w:name="_Toc102814421"/>
      <w:bookmarkStart w:id="7580" w:name="_Toc104945948"/>
      <w:bookmarkStart w:id="7581" w:name="_Toc153096403"/>
      <w:bookmarkStart w:id="7582" w:name="_Toc153097651"/>
      <w:r>
        <w:rPr>
          <w:rStyle w:val="CharSectno"/>
        </w:rPr>
        <w:t>2</w:t>
      </w:r>
      <w:r>
        <w:rPr>
          <w:snapToGrid w:val="0"/>
        </w:rPr>
        <w:t>.</w:t>
      </w:r>
      <w:r>
        <w:rPr>
          <w:snapToGrid w:val="0"/>
        </w:rPr>
        <w:tab/>
        <w:t>Master or Registrar may take accounts and make inquiries</w:t>
      </w:r>
      <w:bookmarkEnd w:id="7574"/>
      <w:bookmarkEnd w:id="7575"/>
      <w:bookmarkEnd w:id="7576"/>
      <w:bookmarkEnd w:id="7577"/>
      <w:bookmarkEnd w:id="7578"/>
      <w:bookmarkEnd w:id="7579"/>
      <w:bookmarkEnd w:id="7580"/>
      <w:bookmarkEnd w:id="7581"/>
      <w:bookmarkEnd w:id="7582"/>
    </w:p>
    <w:p>
      <w:pPr>
        <w:pStyle w:val="Subsection"/>
        <w:rPr>
          <w:snapToGrid w:val="0"/>
        </w:rPr>
      </w:pPr>
      <w:r>
        <w:rPr>
          <w:snapToGrid w:val="0"/>
        </w:rPr>
        <w:tab/>
      </w:r>
      <w:r>
        <w:rPr>
          <w:snapToGrid w:val="0"/>
        </w:rPr>
        <w:tab/>
        <w:t>Without prejudice to the power, authority and jurisdiction conferred on the Masters by Rule 1, the Court may, in any proceedings pending before it, order that an account be taken or that an inquiry be made by a Master, or by the Registrar or other proper officer; and the Court shall give such aid and directions in every such account or inquiry as it may think fit.</w:t>
      </w:r>
    </w:p>
    <w:p>
      <w:pPr>
        <w:pStyle w:val="Footnotesection"/>
      </w:pPr>
      <w:r>
        <w:tab/>
        <w:t xml:space="preserve">[Rule 2 inserted in Gazette 2 Jul 1982 p. 2316; amended in Gazette 30 Nov 1984 p. 3952.] </w:t>
      </w:r>
    </w:p>
    <w:p>
      <w:pPr>
        <w:pStyle w:val="Heading5"/>
        <w:rPr>
          <w:snapToGrid w:val="0"/>
        </w:rPr>
      </w:pPr>
      <w:bookmarkStart w:id="7583" w:name="_Toc437921690"/>
      <w:bookmarkStart w:id="7584" w:name="_Toc483972150"/>
      <w:bookmarkStart w:id="7585" w:name="_Toc520885584"/>
      <w:bookmarkStart w:id="7586" w:name="_Toc61930982"/>
      <w:bookmarkStart w:id="7587" w:name="_Toc87853327"/>
      <w:bookmarkStart w:id="7588" w:name="_Toc102814422"/>
      <w:bookmarkStart w:id="7589" w:name="_Toc104945949"/>
      <w:bookmarkStart w:id="7590" w:name="_Toc153096404"/>
      <w:bookmarkStart w:id="7591" w:name="_Toc153097652"/>
      <w:r>
        <w:rPr>
          <w:rStyle w:val="CharSectno"/>
        </w:rPr>
        <w:t>2A</w:t>
      </w:r>
      <w:r>
        <w:rPr>
          <w:snapToGrid w:val="0"/>
        </w:rPr>
        <w:t>.</w:t>
      </w:r>
      <w:r>
        <w:rPr>
          <w:snapToGrid w:val="0"/>
        </w:rPr>
        <w:tab/>
        <w:t>When matters within Master’s jurisdiction may be brought before a Judge</w:t>
      </w:r>
      <w:bookmarkEnd w:id="7583"/>
      <w:bookmarkEnd w:id="7584"/>
      <w:bookmarkEnd w:id="7585"/>
      <w:bookmarkEnd w:id="7586"/>
      <w:bookmarkEnd w:id="7587"/>
      <w:bookmarkEnd w:id="7588"/>
      <w:bookmarkEnd w:id="7589"/>
      <w:bookmarkEnd w:id="7590"/>
      <w:bookmarkEnd w:id="7591"/>
      <w:r>
        <w:rPr>
          <w:snapToGrid w:val="0"/>
        </w:rPr>
        <w:t xml:space="preserve"> </w:t>
      </w:r>
    </w:p>
    <w:p>
      <w:pPr>
        <w:pStyle w:val="Subsection"/>
        <w:rPr>
          <w:snapToGrid w:val="0"/>
        </w:rPr>
      </w:pPr>
      <w:r>
        <w:rPr>
          <w:snapToGrid w:val="0"/>
        </w:rPr>
        <w:tab/>
      </w:r>
      <w:r>
        <w:rPr>
          <w:snapToGrid w:val="0"/>
        </w:rPr>
        <w:tab/>
        <w:t>A matter or proceeding that is authorised by or under these Rules to be heard and determined by a Master shall not be brought before a Judge except — </w:t>
      </w:r>
    </w:p>
    <w:p>
      <w:pPr>
        <w:pStyle w:val="Indenta"/>
        <w:rPr>
          <w:snapToGrid w:val="0"/>
        </w:rPr>
      </w:pPr>
      <w:r>
        <w:rPr>
          <w:snapToGrid w:val="0"/>
        </w:rPr>
        <w:tab/>
        <w:t>(a)</w:t>
      </w:r>
      <w:r>
        <w:rPr>
          <w:snapToGrid w:val="0"/>
        </w:rPr>
        <w:tab/>
        <w:t>on a reference by a Master under Rule 3; or</w:t>
      </w:r>
    </w:p>
    <w:p>
      <w:pPr>
        <w:pStyle w:val="Indenta"/>
        <w:rPr>
          <w:snapToGrid w:val="0"/>
        </w:rPr>
      </w:pPr>
      <w:r>
        <w:rPr>
          <w:snapToGrid w:val="0"/>
        </w:rPr>
        <w:tab/>
        <w:t>(b)</w:t>
      </w:r>
      <w:r>
        <w:rPr>
          <w:snapToGrid w:val="0"/>
        </w:rPr>
        <w:tab/>
        <w:t>by leave of a Judge or a Master.</w:t>
      </w:r>
    </w:p>
    <w:p>
      <w:pPr>
        <w:pStyle w:val="Footnotesection"/>
      </w:pPr>
      <w:r>
        <w:tab/>
        <w:t xml:space="preserve">[Rule 2A inserted in Gazette 2 Jul 1982 p. 2317; amended in Gazette 30 Nov 1984 p. 3951.] </w:t>
      </w:r>
    </w:p>
    <w:p>
      <w:pPr>
        <w:pStyle w:val="Heading5"/>
        <w:rPr>
          <w:snapToGrid w:val="0"/>
        </w:rPr>
      </w:pPr>
      <w:bookmarkStart w:id="7592" w:name="_Toc437921691"/>
      <w:bookmarkStart w:id="7593" w:name="_Toc483972151"/>
      <w:bookmarkStart w:id="7594" w:name="_Toc520885585"/>
      <w:bookmarkStart w:id="7595" w:name="_Toc61930983"/>
      <w:bookmarkStart w:id="7596" w:name="_Toc87853328"/>
      <w:bookmarkStart w:id="7597" w:name="_Toc102814423"/>
      <w:bookmarkStart w:id="7598" w:name="_Toc104945950"/>
      <w:bookmarkStart w:id="7599" w:name="_Toc153096405"/>
      <w:bookmarkStart w:id="7600" w:name="_Toc153097653"/>
      <w:r>
        <w:rPr>
          <w:rStyle w:val="CharSectno"/>
        </w:rPr>
        <w:t>3</w:t>
      </w:r>
      <w:r>
        <w:rPr>
          <w:snapToGrid w:val="0"/>
        </w:rPr>
        <w:t>.</w:t>
      </w:r>
      <w:r>
        <w:rPr>
          <w:snapToGrid w:val="0"/>
        </w:rPr>
        <w:tab/>
        <w:t xml:space="preserve">Reference by Master to a Judge or the </w:t>
      </w:r>
      <w:bookmarkEnd w:id="7592"/>
      <w:bookmarkEnd w:id="7593"/>
      <w:bookmarkEnd w:id="7594"/>
      <w:bookmarkEnd w:id="7595"/>
      <w:bookmarkEnd w:id="7596"/>
      <w:r>
        <w:t xml:space="preserve"> Court of Appeal</w:t>
      </w:r>
      <w:bookmarkEnd w:id="7597"/>
      <w:bookmarkEnd w:id="7598"/>
      <w:bookmarkEnd w:id="7599"/>
      <w:bookmarkEnd w:id="7600"/>
    </w:p>
    <w:p>
      <w:pPr>
        <w:pStyle w:val="Subsection"/>
        <w:rPr>
          <w:snapToGrid w:val="0"/>
        </w:rPr>
      </w:pPr>
      <w:r>
        <w:rPr>
          <w:snapToGrid w:val="0"/>
        </w:rPr>
        <w:tab/>
        <w:t>(1)</w:t>
      </w:r>
      <w:r>
        <w:rPr>
          <w:snapToGrid w:val="0"/>
        </w:rPr>
        <w:tab/>
        <w:t>A Master may refer any application or matter to a single Judge or to the</w:t>
      </w:r>
      <w:r>
        <w:t xml:space="preserve"> Court of Appeal</w:t>
      </w:r>
      <w:r>
        <w:rPr>
          <w:snapToGrid w:val="0"/>
        </w:rPr>
        <w:t xml:space="preserve">, and the </w:t>
      </w:r>
      <w:r>
        <w:t xml:space="preserve">Court of Appeal </w:t>
      </w:r>
      <w:r>
        <w:rPr>
          <w:snapToGrid w:val="0"/>
        </w:rPr>
        <w:t>or the Judge may either dispose of the application or matter or refer it back to the Master with such directions as it or he may think fit.</w:t>
      </w:r>
    </w:p>
    <w:p>
      <w:pPr>
        <w:pStyle w:val="Subsection"/>
        <w:rPr>
          <w:snapToGrid w:val="0"/>
        </w:rPr>
      </w:pPr>
      <w:r>
        <w:rPr>
          <w:snapToGrid w:val="0"/>
        </w:rPr>
        <w:tab/>
        <w:t>(2)</w:t>
      </w:r>
      <w:r>
        <w:rPr>
          <w:snapToGrid w:val="0"/>
        </w:rPr>
        <w:tab/>
        <w:t>Pending the final disposal of the application or matter the Master may make such interim order as he shall think just.</w:t>
      </w:r>
    </w:p>
    <w:p>
      <w:pPr>
        <w:pStyle w:val="Footnotesection"/>
      </w:pPr>
      <w:r>
        <w:tab/>
        <w:t xml:space="preserve">[Rule 3 amended in Gazette 30 Nov 1984 p. 3951; 29 Apr 2005 p. 1795.] </w:t>
      </w:r>
    </w:p>
    <w:p>
      <w:pPr>
        <w:pStyle w:val="Ednotesection"/>
      </w:pPr>
      <w:r>
        <w:t>[</w:t>
      </w:r>
      <w:r>
        <w:rPr>
          <w:b/>
        </w:rPr>
        <w:t>4.</w:t>
      </w:r>
      <w:r>
        <w:tab/>
        <w:t xml:space="preserve">Repealed in Gazette 2 Jul 1982 p. 2317.] </w:t>
      </w:r>
    </w:p>
    <w:p>
      <w:pPr>
        <w:pStyle w:val="Heading5"/>
        <w:rPr>
          <w:snapToGrid w:val="0"/>
        </w:rPr>
      </w:pPr>
      <w:bookmarkStart w:id="7601" w:name="_Toc437921692"/>
      <w:bookmarkStart w:id="7602" w:name="_Toc483972152"/>
      <w:bookmarkStart w:id="7603" w:name="_Toc520885586"/>
      <w:bookmarkStart w:id="7604" w:name="_Toc61930984"/>
      <w:bookmarkStart w:id="7605" w:name="_Toc87853329"/>
      <w:bookmarkStart w:id="7606" w:name="_Toc102814424"/>
      <w:bookmarkStart w:id="7607" w:name="_Toc104945951"/>
      <w:bookmarkStart w:id="7608" w:name="_Toc153096406"/>
      <w:bookmarkStart w:id="7609" w:name="_Toc153097654"/>
      <w:r>
        <w:rPr>
          <w:rStyle w:val="CharSectno"/>
        </w:rPr>
        <w:t>5</w:t>
      </w:r>
      <w:r>
        <w:rPr>
          <w:snapToGrid w:val="0"/>
        </w:rPr>
        <w:t>.</w:t>
      </w:r>
      <w:r>
        <w:rPr>
          <w:snapToGrid w:val="0"/>
        </w:rPr>
        <w:tab/>
        <w:t>Power to issue advertisements and summon witnesses</w:t>
      </w:r>
      <w:bookmarkEnd w:id="7601"/>
      <w:bookmarkEnd w:id="7602"/>
      <w:bookmarkEnd w:id="7603"/>
      <w:bookmarkEnd w:id="7604"/>
      <w:bookmarkEnd w:id="7605"/>
      <w:bookmarkEnd w:id="7606"/>
      <w:bookmarkEnd w:id="7607"/>
      <w:bookmarkEnd w:id="7608"/>
      <w:bookmarkEnd w:id="7609"/>
    </w:p>
    <w:p>
      <w:pPr>
        <w:pStyle w:val="Subsection"/>
        <w:rPr>
          <w:snapToGrid w:val="0"/>
        </w:rPr>
      </w:pPr>
      <w:r>
        <w:rPr>
          <w:snapToGrid w:val="0"/>
        </w:rPr>
        <w:tab/>
      </w:r>
      <w:r>
        <w:rPr>
          <w:snapToGrid w:val="0"/>
        </w:rPr>
        <w:tab/>
        <w:t>A Master shall, for the purpose of any proceedings directed to be taken before him, have full power to issue advertisements, to summon parties and witnesses, to administer oaths, to require the production of documents, to take affidavits and acknowledgments, and to examine parties and witnesses either upon interrogatories or viva voce.</w:t>
      </w:r>
    </w:p>
    <w:p>
      <w:pPr>
        <w:pStyle w:val="Footnotesection"/>
      </w:pPr>
      <w:r>
        <w:tab/>
        <w:t xml:space="preserve">[Rule 5 amended in Gazette 30 Nov 1984 p. 3952.] </w:t>
      </w:r>
    </w:p>
    <w:p>
      <w:pPr>
        <w:pStyle w:val="Heading5"/>
        <w:rPr>
          <w:snapToGrid w:val="0"/>
        </w:rPr>
      </w:pPr>
      <w:bookmarkStart w:id="7610" w:name="_Toc437921693"/>
      <w:bookmarkStart w:id="7611" w:name="_Toc483972153"/>
      <w:bookmarkStart w:id="7612" w:name="_Toc520885587"/>
      <w:bookmarkStart w:id="7613" w:name="_Toc61930985"/>
      <w:bookmarkStart w:id="7614" w:name="_Toc87853330"/>
      <w:bookmarkStart w:id="7615" w:name="_Toc102814425"/>
      <w:bookmarkStart w:id="7616" w:name="_Toc104945952"/>
      <w:bookmarkStart w:id="7617" w:name="_Toc153096407"/>
      <w:bookmarkStart w:id="7618" w:name="_Toc153097655"/>
      <w:r>
        <w:rPr>
          <w:rStyle w:val="CharSectno"/>
        </w:rPr>
        <w:t>6</w:t>
      </w:r>
      <w:r>
        <w:rPr>
          <w:snapToGrid w:val="0"/>
        </w:rPr>
        <w:t>.</w:t>
      </w:r>
      <w:r>
        <w:rPr>
          <w:snapToGrid w:val="0"/>
        </w:rPr>
        <w:tab/>
        <w:t>Duty of persons summoned to attend</w:t>
      </w:r>
      <w:bookmarkEnd w:id="7610"/>
      <w:bookmarkEnd w:id="7611"/>
      <w:bookmarkEnd w:id="7612"/>
      <w:bookmarkEnd w:id="7613"/>
      <w:bookmarkEnd w:id="7614"/>
      <w:bookmarkEnd w:id="7615"/>
      <w:bookmarkEnd w:id="7616"/>
      <w:bookmarkEnd w:id="7617"/>
      <w:bookmarkEnd w:id="7618"/>
    </w:p>
    <w:p>
      <w:pPr>
        <w:pStyle w:val="Subsection"/>
        <w:rPr>
          <w:snapToGrid w:val="0"/>
        </w:rPr>
      </w:pPr>
      <w:r>
        <w:rPr>
          <w:snapToGrid w:val="0"/>
        </w:rPr>
        <w:tab/>
      </w:r>
      <w:r>
        <w:rPr>
          <w:snapToGrid w:val="0"/>
        </w:rPr>
        <w:tab/>
        <w:t xml:space="preserve">Parties and witnesses summoned to attend before a Master shall be bound to attend in pursuance of the summons, and shall be liable to process of contempt in like manner as parties or witnesses are liable thereto in case of disobedience to any order of the Court, or in case of default in attendance, in pursuance of any order of the Court or of any writ of subpoena </w:t>
      </w:r>
      <w:r>
        <w:rPr>
          <w:i/>
          <w:snapToGrid w:val="0"/>
        </w:rPr>
        <w:t>ad testificandum</w:t>
      </w:r>
      <w:r>
        <w:rPr>
          <w:snapToGrid w:val="0"/>
        </w:rPr>
        <w:t>, and all persons swearing or affirming before a Master shall be liable to all such penalties, punishments, and consequences for any wilful and corrupt false swearing or affirming before him as if the matter sworn or affirmed had been sworn or affirmed before any other person by law authorised to administer oaths, to take affidavits, and to receive affirmations.</w:t>
      </w:r>
    </w:p>
    <w:p>
      <w:pPr>
        <w:pStyle w:val="Footnotesection"/>
      </w:pPr>
      <w:r>
        <w:tab/>
        <w:t xml:space="preserve">[Rule 6 amended in Gazette 30 Nov 1984 p. 3592.] </w:t>
      </w:r>
    </w:p>
    <w:p>
      <w:pPr>
        <w:pStyle w:val="Heading5"/>
        <w:rPr>
          <w:snapToGrid w:val="0"/>
        </w:rPr>
      </w:pPr>
      <w:bookmarkStart w:id="7619" w:name="_Toc437921694"/>
      <w:bookmarkStart w:id="7620" w:name="_Toc483972154"/>
      <w:bookmarkStart w:id="7621" w:name="_Toc520885588"/>
      <w:bookmarkStart w:id="7622" w:name="_Toc61930986"/>
      <w:bookmarkStart w:id="7623" w:name="_Toc87853331"/>
      <w:bookmarkStart w:id="7624" w:name="_Toc102814426"/>
      <w:bookmarkStart w:id="7625" w:name="_Toc104945953"/>
      <w:bookmarkStart w:id="7626" w:name="_Toc153096408"/>
      <w:bookmarkStart w:id="7627" w:name="_Toc153097656"/>
      <w:r>
        <w:rPr>
          <w:rStyle w:val="CharSectno"/>
        </w:rPr>
        <w:t>7</w:t>
      </w:r>
      <w:r>
        <w:rPr>
          <w:snapToGrid w:val="0"/>
        </w:rPr>
        <w:t>.</w:t>
      </w:r>
      <w:r>
        <w:rPr>
          <w:snapToGrid w:val="0"/>
        </w:rPr>
        <w:tab/>
        <w:t>Form — Master’s Summons</w:t>
      </w:r>
      <w:bookmarkEnd w:id="7619"/>
      <w:bookmarkEnd w:id="7620"/>
      <w:bookmarkEnd w:id="7621"/>
      <w:bookmarkEnd w:id="7622"/>
      <w:bookmarkEnd w:id="7623"/>
      <w:bookmarkEnd w:id="7624"/>
      <w:bookmarkEnd w:id="7625"/>
      <w:bookmarkEnd w:id="7626"/>
      <w:bookmarkEnd w:id="7627"/>
    </w:p>
    <w:p>
      <w:pPr>
        <w:pStyle w:val="Subsection"/>
        <w:rPr>
          <w:snapToGrid w:val="0"/>
        </w:rPr>
      </w:pPr>
      <w:r>
        <w:rPr>
          <w:snapToGrid w:val="0"/>
        </w:rPr>
        <w:tab/>
      </w:r>
      <w:r>
        <w:rPr>
          <w:snapToGrid w:val="0"/>
        </w:rPr>
        <w:tab/>
        <w:t>The Summons by the Master requiring the attendance of parties, witnesses, or others, shall be in Form No. 79.</w:t>
      </w:r>
    </w:p>
    <w:p>
      <w:pPr>
        <w:pStyle w:val="Heading5"/>
        <w:rPr>
          <w:snapToGrid w:val="0"/>
        </w:rPr>
      </w:pPr>
      <w:bookmarkStart w:id="7628" w:name="_Toc437921695"/>
      <w:bookmarkStart w:id="7629" w:name="_Toc483972155"/>
      <w:bookmarkStart w:id="7630" w:name="_Toc520885589"/>
      <w:bookmarkStart w:id="7631" w:name="_Toc61930987"/>
      <w:bookmarkStart w:id="7632" w:name="_Toc87853332"/>
      <w:bookmarkStart w:id="7633" w:name="_Toc102814427"/>
      <w:bookmarkStart w:id="7634" w:name="_Toc104945954"/>
      <w:bookmarkStart w:id="7635" w:name="_Toc153096409"/>
      <w:bookmarkStart w:id="7636" w:name="_Toc153097657"/>
      <w:r>
        <w:rPr>
          <w:rStyle w:val="CharSectno"/>
        </w:rPr>
        <w:t>8</w:t>
      </w:r>
      <w:r>
        <w:rPr>
          <w:snapToGrid w:val="0"/>
        </w:rPr>
        <w:t>.</w:t>
      </w:r>
      <w:r>
        <w:rPr>
          <w:snapToGrid w:val="0"/>
        </w:rPr>
        <w:tab/>
        <w:t>Interest and apportionment</w:t>
      </w:r>
      <w:bookmarkEnd w:id="7628"/>
      <w:bookmarkEnd w:id="7629"/>
      <w:bookmarkEnd w:id="7630"/>
      <w:bookmarkEnd w:id="7631"/>
      <w:bookmarkEnd w:id="7632"/>
      <w:bookmarkEnd w:id="7633"/>
      <w:bookmarkEnd w:id="7634"/>
      <w:bookmarkEnd w:id="7635"/>
      <w:bookmarkEnd w:id="7636"/>
    </w:p>
    <w:p>
      <w:pPr>
        <w:pStyle w:val="Subsection"/>
        <w:rPr>
          <w:snapToGrid w:val="0"/>
        </w:rPr>
      </w:pPr>
      <w:r>
        <w:rPr>
          <w:snapToGrid w:val="0"/>
        </w:rPr>
        <w:tab/>
      </w:r>
      <w:r>
        <w:rPr>
          <w:snapToGrid w:val="0"/>
        </w:rPr>
        <w:tab/>
        <w:t>The Court may direct any computation of interest, or the apportionment of any fund, to be certified by a Registrar and to be acted upon by the Accountant or any other person without further order.</w:t>
      </w:r>
    </w:p>
    <w:p>
      <w:pPr>
        <w:pStyle w:val="Footnotesection"/>
      </w:pPr>
      <w:r>
        <w:tab/>
        <w:t xml:space="preserve">[Rule 8 amended in Gazette 2 Jul 1982 p. 2317.] </w:t>
      </w:r>
    </w:p>
    <w:p>
      <w:pPr>
        <w:pStyle w:val="Ednotesection"/>
      </w:pPr>
      <w:r>
        <w:t>[</w:t>
      </w:r>
      <w:r>
        <w:rPr>
          <w:b/>
        </w:rPr>
        <w:t>9, 10.</w:t>
      </w:r>
      <w:r>
        <w:rPr>
          <w:b/>
        </w:rPr>
        <w:tab/>
      </w:r>
      <w:r>
        <w:t xml:space="preserve">Repealed in Gazette 2 Jul 1982 p. 2317.] </w:t>
      </w:r>
    </w:p>
    <w:p>
      <w:pPr>
        <w:pStyle w:val="Heading2"/>
        <w:rPr>
          <w:b w:val="0"/>
        </w:rPr>
      </w:pPr>
      <w:bookmarkStart w:id="7637" w:name="_Toc74019620"/>
      <w:bookmarkStart w:id="7638" w:name="_Toc75328017"/>
      <w:bookmarkStart w:id="7639" w:name="_Toc75941433"/>
      <w:bookmarkStart w:id="7640" w:name="_Toc80605672"/>
      <w:bookmarkStart w:id="7641" w:name="_Toc80608868"/>
      <w:bookmarkStart w:id="7642" w:name="_Toc81283641"/>
      <w:bookmarkStart w:id="7643" w:name="_Toc87853333"/>
      <w:bookmarkStart w:id="7644" w:name="_Toc101599649"/>
      <w:bookmarkStart w:id="7645" w:name="_Toc102560825"/>
      <w:bookmarkStart w:id="7646" w:name="_Toc102814428"/>
      <w:bookmarkStart w:id="7647" w:name="_Toc102990816"/>
      <w:bookmarkStart w:id="7648" w:name="_Toc104945955"/>
      <w:bookmarkStart w:id="7649" w:name="_Toc105493078"/>
      <w:bookmarkStart w:id="7650" w:name="_Toc153096410"/>
      <w:bookmarkStart w:id="7651" w:name="_Toc153097658"/>
      <w:r>
        <w:rPr>
          <w:rStyle w:val="CharPartNo"/>
        </w:rPr>
        <w:t>Order 60A</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r>
        <w:rPr>
          <w:rStyle w:val="CharDivNo"/>
        </w:rPr>
        <w:t> </w:t>
      </w:r>
      <w:r>
        <w:t>—</w:t>
      </w:r>
      <w:r>
        <w:rPr>
          <w:rStyle w:val="CharDivText"/>
        </w:rPr>
        <w:t> </w:t>
      </w:r>
      <w:bookmarkStart w:id="7652" w:name="_Toc80608869"/>
      <w:bookmarkStart w:id="7653" w:name="_Toc81283642"/>
      <w:bookmarkStart w:id="7654" w:name="_Toc87853334"/>
      <w:r>
        <w:rPr>
          <w:rStyle w:val="CharPartText"/>
        </w:rPr>
        <w:t>Jurisdiction of Registrars and appeals from Registrars’ decisions</w:t>
      </w:r>
      <w:bookmarkEnd w:id="7650"/>
      <w:bookmarkEnd w:id="7651"/>
      <w:bookmarkEnd w:id="7652"/>
      <w:bookmarkEnd w:id="7653"/>
      <w:bookmarkEnd w:id="765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655" w:name="_Toc437921696"/>
      <w:bookmarkStart w:id="7656" w:name="_Toc483972156"/>
      <w:bookmarkStart w:id="7657" w:name="_Toc520885590"/>
      <w:bookmarkStart w:id="7658" w:name="_Toc61930988"/>
      <w:bookmarkStart w:id="7659" w:name="_Toc87853335"/>
      <w:bookmarkStart w:id="7660" w:name="_Toc102814429"/>
      <w:bookmarkStart w:id="7661" w:name="_Toc104945956"/>
      <w:bookmarkStart w:id="7662" w:name="_Toc153096411"/>
      <w:bookmarkStart w:id="7663" w:name="_Toc153097659"/>
      <w:r>
        <w:rPr>
          <w:rStyle w:val="CharSectno"/>
        </w:rPr>
        <w:t>1</w:t>
      </w:r>
      <w:r>
        <w:rPr>
          <w:snapToGrid w:val="0"/>
        </w:rPr>
        <w:t>.</w:t>
      </w:r>
      <w:r>
        <w:rPr>
          <w:snapToGrid w:val="0"/>
        </w:rPr>
        <w:tab/>
        <w:t>Powers of Registrars</w:t>
      </w:r>
      <w:bookmarkEnd w:id="7655"/>
      <w:bookmarkEnd w:id="7656"/>
      <w:bookmarkEnd w:id="7657"/>
      <w:bookmarkEnd w:id="7658"/>
      <w:bookmarkEnd w:id="7659"/>
      <w:bookmarkEnd w:id="7660"/>
      <w:bookmarkEnd w:id="7661"/>
      <w:bookmarkEnd w:id="7662"/>
      <w:bookmarkEnd w:id="7663"/>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7664" w:name="_Toc437921697"/>
      <w:bookmarkStart w:id="7665" w:name="_Toc483972157"/>
      <w:bookmarkStart w:id="7666" w:name="_Toc520885591"/>
      <w:bookmarkStart w:id="7667" w:name="_Toc61930989"/>
      <w:bookmarkStart w:id="7668" w:name="_Toc87853336"/>
      <w:bookmarkStart w:id="7669" w:name="_Toc102814430"/>
      <w:bookmarkStart w:id="7670" w:name="_Toc104945957"/>
      <w:bookmarkStart w:id="7671" w:name="_Toc153096412"/>
      <w:bookmarkStart w:id="7672" w:name="_Toc153097660"/>
      <w:r>
        <w:rPr>
          <w:rStyle w:val="CharSectno"/>
        </w:rPr>
        <w:t>2</w:t>
      </w:r>
      <w:r>
        <w:rPr>
          <w:snapToGrid w:val="0"/>
        </w:rPr>
        <w:t>.</w:t>
      </w:r>
      <w:r>
        <w:rPr>
          <w:snapToGrid w:val="0"/>
        </w:rPr>
        <w:tab/>
        <w:t>Powers of Case Management Registrars</w:t>
      </w:r>
      <w:bookmarkEnd w:id="7664"/>
      <w:bookmarkEnd w:id="7665"/>
      <w:bookmarkEnd w:id="7666"/>
      <w:bookmarkEnd w:id="7667"/>
      <w:bookmarkEnd w:id="7668"/>
      <w:bookmarkEnd w:id="7669"/>
      <w:bookmarkEnd w:id="7670"/>
      <w:bookmarkEnd w:id="7671"/>
      <w:bookmarkEnd w:id="7672"/>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7673" w:name="_Toc483972158"/>
      <w:bookmarkStart w:id="7674" w:name="_Toc520885592"/>
      <w:bookmarkStart w:id="7675" w:name="_Toc61930990"/>
      <w:bookmarkStart w:id="7676" w:name="_Toc87853337"/>
      <w:bookmarkStart w:id="7677" w:name="_Toc102814431"/>
      <w:bookmarkStart w:id="7678" w:name="_Toc104945958"/>
      <w:bookmarkStart w:id="7679" w:name="_Toc153096413"/>
      <w:bookmarkStart w:id="7680" w:name="_Toc153097661"/>
      <w:r>
        <w:rPr>
          <w:rStyle w:val="CharSectno"/>
        </w:rPr>
        <w:t>2A</w:t>
      </w:r>
      <w:r>
        <w:t>.</w:t>
      </w:r>
      <w:r>
        <w:tab/>
        <w:t>Applications within Registrar’s jurisdiction to be made to Registrar</w:t>
      </w:r>
      <w:bookmarkEnd w:id="7673"/>
      <w:bookmarkEnd w:id="7674"/>
      <w:bookmarkEnd w:id="7675"/>
      <w:bookmarkEnd w:id="7676"/>
      <w:bookmarkEnd w:id="7677"/>
      <w:bookmarkEnd w:id="7678"/>
      <w:bookmarkEnd w:id="7679"/>
      <w:bookmarkEnd w:id="7680"/>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7681" w:name="_Toc437921698"/>
      <w:bookmarkStart w:id="7682" w:name="_Toc483972159"/>
      <w:bookmarkStart w:id="7683" w:name="_Toc520885593"/>
      <w:bookmarkStart w:id="7684" w:name="_Toc61930991"/>
      <w:bookmarkStart w:id="7685" w:name="_Toc87853338"/>
      <w:bookmarkStart w:id="7686" w:name="_Toc102814432"/>
      <w:bookmarkStart w:id="7687" w:name="_Toc104945959"/>
      <w:bookmarkStart w:id="7688" w:name="_Toc153096414"/>
      <w:bookmarkStart w:id="7689" w:name="_Toc153097662"/>
      <w:r>
        <w:rPr>
          <w:rStyle w:val="CharSectno"/>
        </w:rPr>
        <w:t>3</w:t>
      </w:r>
      <w:r>
        <w:rPr>
          <w:snapToGrid w:val="0"/>
        </w:rPr>
        <w:t>.</w:t>
      </w:r>
      <w:r>
        <w:rPr>
          <w:snapToGrid w:val="0"/>
        </w:rPr>
        <w:tab/>
        <w:t>Registrar may refer matters to a higher judicial officer</w:t>
      </w:r>
      <w:bookmarkEnd w:id="7681"/>
      <w:bookmarkEnd w:id="7682"/>
      <w:bookmarkEnd w:id="7683"/>
      <w:bookmarkEnd w:id="7684"/>
      <w:bookmarkEnd w:id="7685"/>
      <w:bookmarkEnd w:id="7686"/>
      <w:bookmarkEnd w:id="7687"/>
      <w:bookmarkEnd w:id="7688"/>
      <w:bookmarkEnd w:id="768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7690" w:name="_Toc437921699"/>
      <w:bookmarkStart w:id="7691" w:name="_Toc483972160"/>
      <w:bookmarkStart w:id="7692" w:name="_Toc520885594"/>
      <w:bookmarkStart w:id="7693" w:name="_Toc61930992"/>
      <w:bookmarkStart w:id="7694" w:name="_Toc87853339"/>
      <w:bookmarkStart w:id="7695" w:name="_Toc102814433"/>
      <w:bookmarkStart w:id="7696" w:name="_Toc104945960"/>
      <w:bookmarkStart w:id="7697" w:name="_Toc153096415"/>
      <w:bookmarkStart w:id="7698" w:name="_Toc153097663"/>
      <w:r>
        <w:rPr>
          <w:rStyle w:val="CharSectno"/>
        </w:rPr>
        <w:t>4</w:t>
      </w:r>
      <w:r>
        <w:rPr>
          <w:snapToGrid w:val="0"/>
        </w:rPr>
        <w:t>.</w:t>
      </w:r>
      <w:r>
        <w:rPr>
          <w:snapToGrid w:val="0"/>
        </w:rPr>
        <w:tab/>
        <w:t>Appeals from Registrars</w:t>
      </w:r>
      <w:bookmarkEnd w:id="7690"/>
      <w:bookmarkEnd w:id="7691"/>
      <w:bookmarkEnd w:id="7692"/>
      <w:bookmarkEnd w:id="7693"/>
      <w:bookmarkEnd w:id="7694"/>
      <w:bookmarkEnd w:id="7695"/>
      <w:bookmarkEnd w:id="7696"/>
      <w:bookmarkEnd w:id="7697"/>
      <w:bookmarkEnd w:id="7698"/>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7699" w:name="_Toc437921700"/>
      <w:bookmarkStart w:id="7700" w:name="_Toc483972161"/>
      <w:bookmarkStart w:id="7701" w:name="_Toc520885595"/>
      <w:bookmarkStart w:id="7702" w:name="_Toc61930993"/>
      <w:bookmarkStart w:id="7703" w:name="_Toc87853340"/>
      <w:bookmarkStart w:id="7704" w:name="_Toc102814434"/>
      <w:bookmarkStart w:id="7705" w:name="_Toc104945961"/>
      <w:bookmarkStart w:id="7706" w:name="_Toc153096416"/>
      <w:bookmarkStart w:id="7707" w:name="_Toc153097664"/>
      <w:r>
        <w:rPr>
          <w:rStyle w:val="CharSectno"/>
        </w:rPr>
        <w:t>5</w:t>
      </w:r>
      <w:r>
        <w:rPr>
          <w:snapToGrid w:val="0"/>
        </w:rPr>
        <w:t>.</w:t>
      </w:r>
      <w:r>
        <w:rPr>
          <w:snapToGrid w:val="0"/>
        </w:rPr>
        <w:tab/>
        <w:t>Appeal procedure</w:t>
      </w:r>
      <w:bookmarkEnd w:id="7699"/>
      <w:bookmarkEnd w:id="7700"/>
      <w:bookmarkEnd w:id="7701"/>
      <w:bookmarkEnd w:id="7702"/>
      <w:bookmarkEnd w:id="7703"/>
      <w:bookmarkEnd w:id="7704"/>
      <w:bookmarkEnd w:id="7705"/>
      <w:bookmarkEnd w:id="7706"/>
      <w:bookmarkEnd w:id="7707"/>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7708" w:name="_Toc437921701"/>
      <w:bookmarkStart w:id="7709" w:name="_Toc483972162"/>
      <w:bookmarkStart w:id="7710" w:name="_Toc520885596"/>
      <w:bookmarkStart w:id="7711" w:name="_Toc61930994"/>
      <w:bookmarkStart w:id="7712" w:name="_Toc87853341"/>
      <w:bookmarkStart w:id="7713" w:name="_Toc102814435"/>
      <w:bookmarkStart w:id="7714" w:name="_Toc104945962"/>
      <w:bookmarkStart w:id="7715" w:name="_Toc153096417"/>
      <w:bookmarkStart w:id="7716" w:name="_Toc153097665"/>
      <w:r>
        <w:rPr>
          <w:rStyle w:val="CharSectno"/>
        </w:rPr>
        <w:t>6</w:t>
      </w:r>
      <w:r>
        <w:rPr>
          <w:snapToGrid w:val="0"/>
        </w:rPr>
        <w:t>.</w:t>
      </w:r>
      <w:r>
        <w:rPr>
          <w:snapToGrid w:val="0"/>
        </w:rPr>
        <w:tab/>
        <w:t>Powers of Judge or Master on appeal</w:t>
      </w:r>
      <w:bookmarkEnd w:id="7708"/>
      <w:bookmarkEnd w:id="7709"/>
      <w:bookmarkEnd w:id="7710"/>
      <w:bookmarkEnd w:id="7711"/>
      <w:bookmarkEnd w:id="7712"/>
      <w:bookmarkEnd w:id="7713"/>
      <w:bookmarkEnd w:id="7714"/>
      <w:bookmarkEnd w:id="7715"/>
      <w:bookmarkEnd w:id="771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7717" w:name="_Toc102814436"/>
      <w:bookmarkStart w:id="7718" w:name="_Toc104945963"/>
      <w:bookmarkStart w:id="7719" w:name="_Toc153096418"/>
      <w:bookmarkStart w:id="7720" w:name="_Toc153097666"/>
      <w:r>
        <w:rPr>
          <w:rStyle w:val="CharSectno"/>
        </w:rPr>
        <w:t>7</w:t>
      </w:r>
      <w:r>
        <w:t>.</w:t>
      </w:r>
      <w:r>
        <w:tab/>
        <w:t>This Order not to apply to Court of Appeal Registrar</w:t>
      </w:r>
      <w:bookmarkEnd w:id="7717"/>
      <w:bookmarkEnd w:id="7718"/>
      <w:bookmarkEnd w:id="7719"/>
      <w:bookmarkEnd w:id="772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721" w:name="_Toc74019628"/>
      <w:bookmarkStart w:id="7722" w:name="_Toc75328025"/>
      <w:bookmarkStart w:id="7723" w:name="_Toc75941441"/>
      <w:bookmarkStart w:id="7724" w:name="_Toc80605680"/>
      <w:bookmarkStart w:id="7725" w:name="_Toc80608877"/>
      <w:bookmarkStart w:id="7726" w:name="_Toc81283650"/>
      <w:bookmarkStart w:id="7727" w:name="_Toc87853342"/>
      <w:bookmarkStart w:id="7728" w:name="_Toc101599657"/>
      <w:bookmarkStart w:id="7729" w:name="_Toc102560834"/>
      <w:bookmarkStart w:id="7730" w:name="_Toc102814437"/>
      <w:bookmarkStart w:id="7731" w:name="_Toc102990825"/>
      <w:bookmarkStart w:id="7732" w:name="_Toc104945964"/>
      <w:bookmarkStart w:id="7733" w:name="_Toc105493087"/>
      <w:bookmarkStart w:id="7734" w:name="_Toc153096419"/>
      <w:bookmarkStart w:id="7735" w:name="_Toc153097667"/>
      <w:r>
        <w:rPr>
          <w:rStyle w:val="CharPartNo"/>
        </w:rPr>
        <w:t>Order 61</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r>
        <w:rPr>
          <w:rStyle w:val="CharDivNo"/>
        </w:rPr>
        <w:t> </w:t>
      </w:r>
      <w:r>
        <w:t>—</w:t>
      </w:r>
      <w:r>
        <w:rPr>
          <w:rStyle w:val="CharDivText"/>
        </w:rPr>
        <w:t> </w:t>
      </w:r>
      <w:bookmarkStart w:id="7736" w:name="_Toc80608878"/>
      <w:bookmarkStart w:id="7737" w:name="_Toc81283651"/>
      <w:bookmarkStart w:id="7738" w:name="_Toc87853343"/>
      <w:r>
        <w:rPr>
          <w:rStyle w:val="CharPartText"/>
        </w:rPr>
        <w:t>Proceedings under judgments and orders</w:t>
      </w:r>
      <w:bookmarkEnd w:id="7734"/>
      <w:bookmarkEnd w:id="7735"/>
      <w:bookmarkEnd w:id="7736"/>
      <w:bookmarkEnd w:id="7737"/>
      <w:bookmarkEnd w:id="7738"/>
    </w:p>
    <w:p>
      <w:pPr>
        <w:pStyle w:val="Heading3"/>
        <w:rPr>
          <w:snapToGrid w:val="0"/>
        </w:rPr>
      </w:pPr>
      <w:r>
        <w:rPr>
          <w:snapToGrid w:val="0"/>
        </w:rPr>
        <w:t xml:space="preserve">1 — Application of Order </w:t>
      </w:r>
    </w:p>
    <w:p>
      <w:pPr>
        <w:pStyle w:val="Heading5"/>
        <w:rPr>
          <w:snapToGrid w:val="0"/>
        </w:rPr>
      </w:pPr>
      <w:bookmarkStart w:id="7739" w:name="_Toc437921702"/>
      <w:bookmarkStart w:id="7740" w:name="_Toc483972163"/>
      <w:bookmarkStart w:id="7741" w:name="_Toc520885597"/>
      <w:bookmarkStart w:id="7742" w:name="_Toc61930995"/>
      <w:bookmarkStart w:id="7743" w:name="_Toc87853344"/>
      <w:bookmarkStart w:id="7744" w:name="_Toc102814438"/>
      <w:bookmarkStart w:id="7745" w:name="_Toc104945965"/>
      <w:bookmarkStart w:id="7746" w:name="_Toc153096420"/>
      <w:bookmarkStart w:id="7747" w:name="_Toc153097668"/>
      <w:r>
        <w:rPr>
          <w:rStyle w:val="CharSectno"/>
        </w:rPr>
        <w:t>1</w:t>
      </w:r>
      <w:r>
        <w:rPr>
          <w:snapToGrid w:val="0"/>
        </w:rPr>
        <w:t>.</w:t>
      </w:r>
      <w:r>
        <w:rPr>
          <w:snapToGrid w:val="0"/>
        </w:rPr>
        <w:tab/>
        <w:t>Application to proceedings under an order</w:t>
      </w:r>
      <w:bookmarkEnd w:id="7739"/>
      <w:bookmarkEnd w:id="7740"/>
      <w:bookmarkEnd w:id="7741"/>
      <w:bookmarkEnd w:id="7742"/>
      <w:bookmarkEnd w:id="7743"/>
      <w:bookmarkEnd w:id="7744"/>
      <w:bookmarkEnd w:id="7745"/>
      <w:bookmarkEnd w:id="7746"/>
      <w:bookmarkEnd w:id="774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rPr>
          <w:snapToGrid w:val="0"/>
        </w:rPr>
      </w:pPr>
      <w:r>
        <w:rPr>
          <w:snapToGrid w:val="0"/>
        </w:rPr>
        <w:t xml:space="preserve">2 — Summons to proceed </w:t>
      </w:r>
    </w:p>
    <w:p>
      <w:pPr>
        <w:pStyle w:val="Heading5"/>
        <w:rPr>
          <w:snapToGrid w:val="0"/>
        </w:rPr>
      </w:pPr>
      <w:bookmarkStart w:id="7748" w:name="_Toc437921703"/>
      <w:bookmarkStart w:id="7749" w:name="_Toc483972164"/>
      <w:bookmarkStart w:id="7750" w:name="_Toc520885598"/>
      <w:bookmarkStart w:id="7751" w:name="_Toc61930996"/>
      <w:bookmarkStart w:id="7752" w:name="_Toc87853345"/>
      <w:bookmarkStart w:id="7753" w:name="_Toc102814439"/>
      <w:bookmarkStart w:id="7754" w:name="_Toc104945966"/>
      <w:bookmarkStart w:id="7755" w:name="_Toc153096421"/>
      <w:bookmarkStart w:id="7756" w:name="_Toc153097669"/>
      <w:r>
        <w:rPr>
          <w:rStyle w:val="CharSectno"/>
        </w:rPr>
        <w:t>2</w:t>
      </w:r>
      <w:r>
        <w:rPr>
          <w:snapToGrid w:val="0"/>
        </w:rPr>
        <w:t>.</w:t>
      </w:r>
      <w:r>
        <w:rPr>
          <w:snapToGrid w:val="0"/>
        </w:rPr>
        <w:tab/>
        <w:t>Summons to proceed and directions</w:t>
      </w:r>
      <w:bookmarkEnd w:id="7748"/>
      <w:bookmarkEnd w:id="7749"/>
      <w:bookmarkEnd w:id="7750"/>
      <w:bookmarkEnd w:id="7751"/>
      <w:bookmarkEnd w:id="7752"/>
      <w:bookmarkEnd w:id="7753"/>
      <w:bookmarkEnd w:id="7754"/>
      <w:bookmarkEnd w:id="7755"/>
      <w:bookmarkEnd w:id="7756"/>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7757" w:name="_Toc437921704"/>
      <w:bookmarkStart w:id="7758" w:name="_Toc483972165"/>
      <w:bookmarkStart w:id="7759" w:name="_Toc520885599"/>
      <w:bookmarkStart w:id="7760" w:name="_Toc61930997"/>
      <w:bookmarkStart w:id="7761" w:name="_Toc87853346"/>
      <w:bookmarkStart w:id="7762" w:name="_Toc102814440"/>
      <w:bookmarkStart w:id="7763" w:name="_Toc104945967"/>
      <w:bookmarkStart w:id="7764" w:name="_Toc153096422"/>
      <w:bookmarkStart w:id="7765" w:name="_Toc153097670"/>
      <w:r>
        <w:rPr>
          <w:rStyle w:val="CharSectno"/>
        </w:rPr>
        <w:t>3</w:t>
      </w:r>
      <w:r>
        <w:rPr>
          <w:snapToGrid w:val="0"/>
        </w:rPr>
        <w:t>.</w:t>
      </w:r>
      <w:r>
        <w:rPr>
          <w:snapToGrid w:val="0"/>
        </w:rPr>
        <w:tab/>
        <w:t>Notice of judgment to be served on certain persons</w:t>
      </w:r>
      <w:bookmarkEnd w:id="7757"/>
      <w:bookmarkEnd w:id="7758"/>
      <w:bookmarkEnd w:id="7759"/>
      <w:bookmarkEnd w:id="7760"/>
      <w:bookmarkEnd w:id="7761"/>
      <w:bookmarkEnd w:id="7762"/>
      <w:bookmarkEnd w:id="7763"/>
      <w:bookmarkEnd w:id="7764"/>
      <w:bookmarkEnd w:id="776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7766" w:name="_Toc437921705"/>
      <w:bookmarkStart w:id="7767" w:name="_Toc483972166"/>
      <w:bookmarkStart w:id="7768" w:name="_Toc520885600"/>
      <w:bookmarkStart w:id="7769" w:name="_Toc61930998"/>
      <w:bookmarkStart w:id="7770" w:name="_Toc87853347"/>
      <w:bookmarkStart w:id="7771" w:name="_Toc102814441"/>
      <w:bookmarkStart w:id="7772" w:name="_Toc104945968"/>
      <w:bookmarkStart w:id="7773" w:name="_Toc153096423"/>
      <w:bookmarkStart w:id="7774" w:name="_Toc153097671"/>
      <w:r>
        <w:rPr>
          <w:rStyle w:val="CharSectno"/>
        </w:rPr>
        <w:t>4</w:t>
      </w:r>
      <w:r>
        <w:rPr>
          <w:snapToGrid w:val="0"/>
        </w:rPr>
        <w:t>.</w:t>
      </w:r>
      <w:r>
        <w:rPr>
          <w:snapToGrid w:val="0"/>
        </w:rPr>
        <w:tab/>
        <w:t>Settling deed if parties differ</w:t>
      </w:r>
      <w:bookmarkEnd w:id="7766"/>
      <w:bookmarkEnd w:id="7767"/>
      <w:bookmarkEnd w:id="7768"/>
      <w:bookmarkEnd w:id="7769"/>
      <w:bookmarkEnd w:id="7770"/>
      <w:bookmarkEnd w:id="7771"/>
      <w:bookmarkEnd w:id="7772"/>
      <w:bookmarkEnd w:id="7773"/>
      <w:bookmarkEnd w:id="777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7775" w:name="_Toc437921706"/>
      <w:bookmarkStart w:id="7776" w:name="_Toc483972167"/>
      <w:bookmarkStart w:id="7777" w:name="_Toc520885601"/>
      <w:bookmarkStart w:id="7778" w:name="_Toc61930999"/>
      <w:bookmarkStart w:id="7779" w:name="_Toc87853348"/>
      <w:bookmarkStart w:id="7780" w:name="_Toc102814442"/>
      <w:bookmarkStart w:id="7781" w:name="_Toc104945969"/>
      <w:bookmarkStart w:id="7782" w:name="_Toc153096424"/>
      <w:bookmarkStart w:id="7783" w:name="_Toc153097672"/>
      <w:r>
        <w:rPr>
          <w:rStyle w:val="CharSectno"/>
        </w:rPr>
        <w:t>5</w:t>
      </w:r>
      <w:r>
        <w:rPr>
          <w:snapToGrid w:val="0"/>
        </w:rPr>
        <w:t>.</w:t>
      </w:r>
      <w:r>
        <w:rPr>
          <w:snapToGrid w:val="0"/>
        </w:rPr>
        <w:tab/>
        <w:t>When service of notice of judgment may be dispensed with</w:t>
      </w:r>
      <w:bookmarkEnd w:id="7775"/>
      <w:bookmarkEnd w:id="7776"/>
      <w:bookmarkEnd w:id="7777"/>
      <w:bookmarkEnd w:id="7778"/>
      <w:bookmarkEnd w:id="7779"/>
      <w:bookmarkEnd w:id="7780"/>
      <w:bookmarkEnd w:id="7781"/>
      <w:bookmarkEnd w:id="7782"/>
      <w:bookmarkEnd w:id="778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784" w:name="_Toc437921707"/>
      <w:bookmarkStart w:id="7785" w:name="_Toc483972168"/>
      <w:bookmarkStart w:id="7786" w:name="_Toc520885602"/>
      <w:bookmarkStart w:id="7787" w:name="_Toc61931000"/>
      <w:bookmarkStart w:id="7788" w:name="_Toc87853349"/>
      <w:bookmarkStart w:id="7789" w:name="_Toc102814443"/>
      <w:bookmarkStart w:id="7790" w:name="_Toc104945970"/>
      <w:bookmarkStart w:id="7791" w:name="_Toc153096425"/>
      <w:bookmarkStart w:id="7792" w:name="_Toc153097673"/>
      <w:r>
        <w:rPr>
          <w:rStyle w:val="CharSectno"/>
        </w:rPr>
        <w:t>6</w:t>
      </w:r>
      <w:r>
        <w:rPr>
          <w:snapToGrid w:val="0"/>
        </w:rPr>
        <w:t>.</w:t>
      </w:r>
      <w:r>
        <w:rPr>
          <w:snapToGrid w:val="0"/>
        </w:rPr>
        <w:tab/>
        <w:t>Power to bind where service dispensed with</w:t>
      </w:r>
      <w:bookmarkEnd w:id="7784"/>
      <w:bookmarkEnd w:id="7785"/>
      <w:bookmarkEnd w:id="7786"/>
      <w:bookmarkEnd w:id="7787"/>
      <w:bookmarkEnd w:id="7788"/>
      <w:bookmarkEnd w:id="7789"/>
      <w:bookmarkEnd w:id="7790"/>
      <w:bookmarkEnd w:id="7791"/>
      <w:bookmarkEnd w:id="779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793" w:name="_Toc437921708"/>
      <w:bookmarkStart w:id="7794" w:name="_Toc483972169"/>
      <w:bookmarkStart w:id="7795" w:name="_Toc520885603"/>
      <w:bookmarkStart w:id="7796" w:name="_Toc61931001"/>
      <w:bookmarkStart w:id="7797" w:name="_Toc87853350"/>
      <w:bookmarkStart w:id="7798" w:name="_Toc102814444"/>
      <w:bookmarkStart w:id="7799" w:name="_Toc104945971"/>
      <w:bookmarkStart w:id="7800" w:name="_Toc153096426"/>
      <w:bookmarkStart w:id="7801" w:name="_Toc153097674"/>
      <w:r>
        <w:rPr>
          <w:rStyle w:val="CharSectno"/>
        </w:rPr>
        <w:t>7</w:t>
      </w:r>
      <w:r>
        <w:rPr>
          <w:snapToGrid w:val="0"/>
        </w:rPr>
        <w:t>.</w:t>
      </w:r>
      <w:r>
        <w:rPr>
          <w:snapToGrid w:val="0"/>
        </w:rPr>
        <w:tab/>
        <w:t>Procedure where some parties not served</w:t>
      </w:r>
      <w:bookmarkEnd w:id="7793"/>
      <w:bookmarkEnd w:id="7794"/>
      <w:bookmarkEnd w:id="7795"/>
      <w:bookmarkEnd w:id="7796"/>
      <w:bookmarkEnd w:id="7797"/>
      <w:bookmarkEnd w:id="7798"/>
      <w:bookmarkEnd w:id="7799"/>
      <w:bookmarkEnd w:id="7800"/>
      <w:bookmarkEnd w:id="780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802" w:name="_Toc437921709"/>
      <w:bookmarkStart w:id="7803" w:name="_Toc483972170"/>
      <w:bookmarkStart w:id="7804" w:name="_Toc520885604"/>
      <w:bookmarkStart w:id="7805" w:name="_Toc61931002"/>
      <w:bookmarkStart w:id="7806" w:name="_Toc87853351"/>
      <w:bookmarkStart w:id="7807" w:name="_Toc102814445"/>
      <w:bookmarkStart w:id="7808" w:name="_Toc104945972"/>
      <w:bookmarkStart w:id="7809" w:name="_Toc153096427"/>
      <w:bookmarkStart w:id="7810" w:name="_Toc153097675"/>
      <w:r>
        <w:rPr>
          <w:rStyle w:val="CharSectno"/>
        </w:rPr>
        <w:t>8</w:t>
      </w:r>
      <w:r>
        <w:rPr>
          <w:snapToGrid w:val="0"/>
        </w:rPr>
        <w:t>.</w:t>
      </w:r>
      <w:r>
        <w:rPr>
          <w:snapToGrid w:val="0"/>
        </w:rPr>
        <w:tab/>
        <w:t>Course of proceedings in chambers</w:t>
      </w:r>
      <w:bookmarkEnd w:id="7802"/>
      <w:bookmarkEnd w:id="7803"/>
      <w:bookmarkEnd w:id="7804"/>
      <w:bookmarkEnd w:id="7805"/>
      <w:bookmarkEnd w:id="7806"/>
      <w:bookmarkEnd w:id="7807"/>
      <w:bookmarkEnd w:id="7808"/>
      <w:bookmarkEnd w:id="7809"/>
      <w:bookmarkEnd w:id="781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rPr>
          <w:snapToGrid w:val="0"/>
        </w:rPr>
      </w:pPr>
      <w:r>
        <w:rPr>
          <w:snapToGrid w:val="0"/>
        </w:rPr>
        <w:t xml:space="preserve">3 — Attendances </w:t>
      </w:r>
    </w:p>
    <w:p>
      <w:pPr>
        <w:pStyle w:val="Heading5"/>
        <w:rPr>
          <w:snapToGrid w:val="0"/>
        </w:rPr>
      </w:pPr>
      <w:bookmarkStart w:id="7811" w:name="_Toc437921710"/>
      <w:bookmarkStart w:id="7812" w:name="_Toc483972171"/>
      <w:bookmarkStart w:id="7813" w:name="_Toc520885605"/>
      <w:bookmarkStart w:id="7814" w:name="_Toc61931003"/>
      <w:bookmarkStart w:id="7815" w:name="_Toc87853352"/>
      <w:bookmarkStart w:id="7816" w:name="_Toc102814446"/>
      <w:bookmarkStart w:id="7817" w:name="_Toc104945973"/>
      <w:bookmarkStart w:id="7818" w:name="_Toc153096428"/>
      <w:bookmarkStart w:id="7819" w:name="_Toc153097676"/>
      <w:r>
        <w:rPr>
          <w:rStyle w:val="CharSectno"/>
        </w:rPr>
        <w:t>9</w:t>
      </w:r>
      <w:r>
        <w:rPr>
          <w:snapToGrid w:val="0"/>
        </w:rPr>
        <w:t>.</w:t>
      </w:r>
      <w:r>
        <w:rPr>
          <w:snapToGrid w:val="0"/>
        </w:rPr>
        <w:tab/>
        <w:t>Classifying interests of parties</w:t>
      </w:r>
      <w:bookmarkEnd w:id="7811"/>
      <w:bookmarkEnd w:id="7812"/>
      <w:bookmarkEnd w:id="7813"/>
      <w:bookmarkEnd w:id="7814"/>
      <w:bookmarkEnd w:id="7815"/>
      <w:bookmarkEnd w:id="7816"/>
      <w:bookmarkEnd w:id="7817"/>
      <w:bookmarkEnd w:id="7818"/>
      <w:bookmarkEnd w:id="781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820" w:name="_Toc437921711"/>
      <w:bookmarkStart w:id="7821" w:name="_Toc483972172"/>
      <w:bookmarkStart w:id="7822" w:name="_Toc520885606"/>
      <w:bookmarkStart w:id="7823" w:name="_Toc61931004"/>
      <w:bookmarkStart w:id="7824" w:name="_Toc87853353"/>
      <w:bookmarkStart w:id="7825" w:name="_Toc102814447"/>
      <w:bookmarkStart w:id="7826" w:name="_Toc104945974"/>
      <w:bookmarkStart w:id="7827" w:name="_Toc153096429"/>
      <w:bookmarkStart w:id="7828" w:name="_Toc153097677"/>
      <w:r>
        <w:rPr>
          <w:rStyle w:val="CharSectno"/>
        </w:rPr>
        <w:t>10</w:t>
      </w:r>
      <w:r>
        <w:rPr>
          <w:snapToGrid w:val="0"/>
        </w:rPr>
        <w:t>.</w:t>
      </w:r>
      <w:r>
        <w:rPr>
          <w:snapToGrid w:val="0"/>
        </w:rPr>
        <w:tab/>
        <w:t>Judge may require distinct solicitor to represent parties</w:t>
      </w:r>
      <w:bookmarkEnd w:id="7820"/>
      <w:bookmarkEnd w:id="7821"/>
      <w:bookmarkEnd w:id="7822"/>
      <w:bookmarkEnd w:id="7823"/>
      <w:bookmarkEnd w:id="7824"/>
      <w:bookmarkEnd w:id="7825"/>
      <w:bookmarkEnd w:id="7826"/>
      <w:bookmarkEnd w:id="7827"/>
      <w:bookmarkEnd w:id="782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829" w:name="_Toc437921712"/>
      <w:bookmarkStart w:id="7830" w:name="_Toc483972173"/>
      <w:bookmarkStart w:id="7831" w:name="_Toc520885607"/>
      <w:bookmarkStart w:id="7832" w:name="_Toc61931005"/>
      <w:bookmarkStart w:id="7833" w:name="_Toc87853354"/>
      <w:bookmarkStart w:id="7834" w:name="_Toc102814448"/>
      <w:bookmarkStart w:id="7835" w:name="_Toc104945975"/>
      <w:bookmarkStart w:id="7836" w:name="_Toc153096430"/>
      <w:bookmarkStart w:id="7837" w:name="_Toc153097678"/>
      <w:r>
        <w:rPr>
          <w:rStyle w:val="CharSectno"/>
        </w:rPr>
        <w:t>11</w:t>
      </w:r>
      <w:r>
        <w:rPr>
          <w:snapToGrid w:val="0"/>
        </w:rPr>
        <w:t>.</w:t>
      </w:r>
      <w:r>
        <w:rPr>
          <w:snapToGrid w:val="0"/>
        </w:rPr>
        <w:tab/>
        <w:t>Attendance of parties not directed to attend</w:t>
      </w:r>
      <w:bookmarkEnd w:id="7829"/>
      <w:bookmarkEnd w:id="7830"/>
      <w:bookmarkEnd w:id="7831"/>
      <w:bookmarkEnd w:id="7832"/>
      <w:bookmarkEnd w:id="7833"/>
      <w:bookmarkEnd w:id="7834"/>
      <w:bookmarkEnd w:id="7835"/>
      <w:bookmarkEnd w:id="7836"/>
      <w:bookmarkEnd w:id="783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838" w:name="_Toc437921713"/>
      <w:bookmarkStart w:id="7839" w:name="_Toc483972174"/>
      <w:bookmarkStart w:id="7840" w:name="_Toc520885608"/>
      <w:bookmarkStart w:id="7841" w:name="_Toc61931006"/>
      <w:bookmarkStart w:id="7842" w:name="_Toc87853355"/>
      <w:bookmarkStart w:id="7843" w:name="_Toc102814449"/>
      <w:bookmarkStart w:id="7844" w:name="_Toc104945976"/>
      <w:bookmarkStart w:id="7845" w:name="_Toc153096431"/>
      <w:bookmarkStart w:id="7846" w:name="_Toc153097679"/>
      <w:r>
        <w:rPr>
          <w:rStyle w:val="CharSectno"/>
        </w:rPr>
        <w:t>12</w:t>
      </w:r>
      <w:r>
        <w:rPr>
          <w:snapToGrid w:val="0"/>
        </w:rPr>
        <w:t>.</w:t>
      </w:r>
      <w:r>
        <w:rPr>
          <w:snapToGrid w:val="0"/>
        </w:rPr>
        <w:tab/>
        <w:t>Order stating parties directed to attend</w:t>
      </w:r>
      <w:bookmarkEnd w:id="7838"/>
      <w:bookmarkEnd w:id="7839"/>
      <w:bookmarkEnd w:id="7840"/>
      <w:bookmarkEnd w:id="7841"/>
      <w:bookmarkEnd w:id="7842"/>
      <w:bookmarkEnd w:id="7843"/>
      <w:bookmarkEnd w:id="7844"/>
      <w:bookmarkEnd w:id="7845"/>
      <w:bookmarkEnd w:id="784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rPr>
          <w:snapToGrid w:val="0"/>
        </w:rPr>
      </w:pPr>
      <w:r>
        <w:rPr>
          <w:snapToGrid w:val="0"/>
        </w:rPr>
        <w:t xml:space="preserve">4 — Claims of creditors and other claimants </w:t>
      </w:r>
    </w:p>
    <w:p>
      <w:pPr>
        <w:pStyle w:val="Heading5"/>
        <w:rPr>
          <w:snapToGrid w:val="0"/>
        </w:rPr>
      </w:pPr>
      <w:bookmarkStart w:id="7847" w:name="_Toc437921714"/>
      <w:bookmarkStart w:id="7848" w:name="_Toc483972175"/>
      <w:bookmarkStart w:id="7849" w:name="_Toc520885609"/>
      <w:bookmarkStart w:id="7850" w:name="_Toc61931007"/>
      <w:bookmarkStart w:id="7851" w:name="_Toc87853356"/>
      <w:bookmarkStart w:id="7852" w:name="_Toc102814450"/>
      <w:bookmarkStart w:id="7853" w:name="_Toc104945977"/>
      <w:bookmarkStart w:id="7854" w:name="_Toc153096432"/>
      <w:bookmarkStart w:id="7855" w:name="_Toc153097680"/>
      <w:r>
        <w:rPr>
          <w:rStyle w:val="CharSectno"/>
        </w:rPr>
        <w:t>13</w:t>
      </w:r>
      <w:r>
        <w:rPr>
          <w:snapToGrid w:val="0"/>
        </w:rPr>
        <w:t>.</w:t>
      </w:r>
      <w:r>
        <w:rPr>
          <w:snapToGrid w:val="0"/>
        </w:rPr>
        <w:tab/>
        <w:t>Advertisements may be directed</w:t>
      </w:r>
      <w:bookmarkEnd w:id="7847"/>
      <w:bookmarkEnd w:id="7848"/>
      <w:bookmarkEnd w:id="7849"/>
      <w:bookmarkEnd w:id="7850"/>
      <w:bookmarkEnd w:id="7851"/>
      <w:bookmarkEnd w:id="7852"/>
      <w:bookmarkEnd w:id="7853"/>
      <w:bookmarkEnd w:id="7854"/>
      <w:bookmarkEnd w:id="7855"/>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7856" w:name="_Toc437921715"/>
      <w:bookmarkStart w:id="7857" w:name="_Toc483972176"/>
      <w:bookmarkStart w:id="7858" w:name="_Toc520885610"/>
      <w:bookmarkStart w:id="7859" w:name="_Toc61931008"/>
      <w:bookmarkStart w:id="7860" w:name="_Toc87853357"/>
      <w:bookmarkStart w:id="7861" w:name="_Toc102814451"/>
      <w:bookmarkStart w:id="7862" w:name="_Toc104945978"/>
      <w:bookmarkStart w:id="7863" w:name="_Toc153096433"/>
      <w:bookmarkStart w:id="7864" w:name="_Toc153097681"/>
      <w:r>
        <w:rPr>
          <w:rStyle w:val="CharSectno"/>
        </w:rPr>
        <w:t>14</w:t>
      </w:r>
      <w:r>
        <w:rPr>
          <w:snapToGrid w:val="0"/>
        </w:rPr>
        <w:t>.</w:t>
      </w:r>
      <w:r>
        <w:rPr>
          <w:snapToGrid w:val="0"/>
        </w:rPr>
        <w:tab/>
        <w:t>By whom prepared and signed</w:t>
      </w:r>
      <w:bookmarkEnd w:id="7856"/>
      <w:bookmarkEnd w:id="7857"/>
      <w:bookmarkEnd w:id="7858"/>
      <w:bookmarkEnd w:id="7859"/>
      <w:bookmarkEnd w:id="7860"/>
      <w:bookmarkEnd w:id="7861"/>
      <w:bookmarkEnd w:id="7862"/>
      <w:bookmarkEnd w:id="7863"/>
      <w:bookmarkEnd w:id="786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865" w:name="_Toc437921716"/>
      <w:bookmarkStart w:id="7866" w:name="_Toc483972177"/>
      <w:bookmarkStart w:id="7867" w:name="_Toc520885611"/>
      <w:bookmarkStart w:id="7868" w:name="_Toc61931009"/>
      <w:bookmarkStart w:id="7869" w:name="_Toc87853358"/>
      <w:bookmarkStart w:id="7870" w:name="_Toc102814452"/>
      <w:bookmarkStart w:id="7871" w:name="_Toc104945979"/>
      <w:bookmarkStart w:id="7872" w:name="_Toc153096434"/>
      <w:bookmarkStart w:id="7873" w:name="_Toc153097682"/>
      <w:r>
        <w:rPr>
          <w:rStyle w:val="CharSectno"/>
        </w:rPr>
        <w:t>15</w:t>
      </w:r>
      <w:r>
        <w:rPr>
          <w:snapToGrid w:val="0"/>
        </w:rPr>
        <w:t>.</w:t>
      </w:r>
      <w:r>
        <w:rPr>
          <w:snapToGrid w:val="0"/>
        </w:rPr>
        <w:tab/>
        <w:t>Form of advertisement</w:t>
      </w:r>
      <w:bookmarkEnd w:id="7865"/>
      <w:bookmarkEnd w:id="7866"/>
      <w:bookmarkEnd w:id="7867"/>
      <w:bookmarkEnd w:id="7868"/>
      <w:bookmarkEnd w:id="7869"/>
      <w:bookmarkEnd w:id="7870"/>
      <w:bookmarkEnd w:id="7871"/>
      <w:bookmarkEnd w:id="7872"/>
      <w:bookmarkEnd w:id="787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rPr>
          <w:snapToGrid w:val="0"/>
        </w:rPr>
      </w:pPr>
      <w:bookmarkStart w:id="7874" w:name="_Toc437921717"/>
      <w:bookmarkStart w:id="7875" w:name="_Toc483972178"/>
      <w:bookmarkStart w:id="7876" w:name="_Toc520885612"/>
      <w:bookmarkStart w:id="7877" w:name="_Toc61931010"/>
      <w:bookmarkStart w:id="7878" w:name="_Toc87853359"/>
      <w:bookmarkStart w:id="7879" w:name="_Toc102814453"/>
      <w:bookmarkStart w:id="7880" w:name="_Toc104945980"/>
      <w:bookmarkStart w:id="7881" w:name="_Toc153096435"/>
      <w:bookmarkStart w:id="7882" w:name="_Toc153097683"/>
      <w:r>
        <w:rPr>
          <w:rStyle w:val="CharSectno"/>
        </w:rPr>
        <w:t>16</w:t>
      </w:r>
      <w:r>
        <w:rPr>
          <w:snapToGrid w:val="0"/>
        </w:rPr>
        <w:t>.</w:t>
      </w:r>
      <w:r>
        <w:rPr>
          <w:snapToGrid w:val="0"/>
        </w:rPr>
        <w:tab/>
        <w:t>Failure to claim within specified time</w:t>
      </w:r>
      <w:bookmarkEnd w:id="7874"/>
      <w:bookmarkEnd w:id="7875"/>
      <w:bookmarkEnd w:id="7876"/>
      <w:bookmarkEnd w:id="7877"/>
      <w:bookmarkEnd w:id="7878"/>
      <w:bookmarkEnd w:id="7879"/>
      <w:bookmarkEnd w:id="7880"/>
      <w:bookmarkEnd w:id="7881"/>
      <w:bookmarkEnd w:id="788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883" w:name="_Toc437921718"/>
      <w:bookmarkStart w:id="7884" w:name="_Toc483972179"/>
      <w:bookmarkStart w:id="7885" w:name="_Toc520885613"/>
      <w:bookmarkStart w:id="7886" w:name="_Toc61931011"/>
      <w:bookmarkStart w:id="7887" w:name="_Toc87853360"/>
      <w:bookmarkStart w:id="7888" w:name="_Toc102814454"/>
      <w:bookmarkStart w:id="7889" w:name="_Toc104945981"/>
      <w:bookmarkStart w:id="7890" w:name="_Toc153096436"/>
      <w:bookmarkStart w:id="7891" w:name="_Toc153097684"/>
      <w:r>
        <w:rPr>
          <w:rStyle w:val="CharSectno"/>
        </w:rPr>
        <w:t>17</w:t>
      </w:r>
      <w:r>
        <w:rPr>
          <w:snapToGrid w:val="0"/>
        </w:rPr>
        <w:t>.</w:t>
      </w:r>
      <w:r>
        <w:rPr>
          <w:snapToGrid w:val="0"/>
        </w:rPr>
        <w:tab/>
        <w:t>Examination and verification of claims</w:t>
      </w:r>
      <w:bookmarkEnd w:id="7883"/>
      <w:bookmarkEnd w:id="7884"/>
      <w:bookmarkEnd w:id="7885"/>
      <w:bookmarkEnd w:id="7886"/>
      <w:bookmarkEnd w:id="7887"/>
      <w:bookmarkEnd w:id="7888"/>
      <w:bookmarkEnd w:id="7889"/>
      <w:bookmarkEnd w:id="7890"/>
      <w:bookmarkEnd w:id="789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7892" w:name="_Toc437921719"/>
      <w:bookmarkStart w:id="7893" w:name="_Toc483972180"/>
      <w:bookmarkStart w:id="7894" w:name="_Toc520885614"/>
      <w:bookmarkStart w:id="7895" w:name="_Toc61931012"/>
      <w:bookmarkStart w:id="7896" w:name="_Toc87853361"/>
      <w:bookmarkStart w:id="7897" w:name="_Toc102814455"/>
      <w:bookmarkStart w:id="7898" w:name="_Toc104945982"/>
      <w:bookmarkStart w:id="7899" w:name="_Toc153096437"/>
      <w:bookmarkStart w:id="7900" w:name="_Toc153097685"/>
      <w:r>
        <w:rPr>
          <w:rStyle w:val="CharSectno"/>
        </w:rPr>
        <w:t>18</w:t>
      </w:r>
      <w:r>
        <w:rPr>
          <w:snapToGrid w:val="0"/>
        </w:rPr>
        <w:t>.</w:t>
      </w:r>
      <w:r>
        <w:rPr>
          <w:snapToGrid w:val="0"/>
        </w:rPr>
        <w:tab/>
        <w:t>Adjudication on claims</w:t>
      </w:r>
      <w:bookmarkEnd w:id="7892"/>
      <w:bookmarkEnd w:id="7893"/>
      <w:bookmarkEnd w:id="7894"/>
      <w:bookmarkEnd w:id="7895"/>
      <w:bookmarkEnd w:id="7896"/>
      <w:bookmarkEnd w:id="7897"/>
      <w:bookmarkEnd w:id="7898"/>
      <w:bookmarkEnd w:id="7899"/>
      <w:bookmarkEnd w:id="7900"/>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7901" w:name="_Toc437921720"/>
      <w:bookmarkStart w:id="7902" w:name="_Toc483972181"/>
      <w:bookmarkStart w:id="7903" w:name="_Toc520885615"/>
      <w:bookmarkStart w:id="7904" w:name="_Toc61931013"/>
      <w:bookmarkStart w:id="7905" w:name="_Toc87853362"/>
      <w:bookmarkStart w:id="7906" w:name="_Toc102814456"/>
      <w:bookmarkStart w:id="7907" w:name="_Toc104945983"/>
      <w:bookmarkStart w:id="7908" w:name="_Toc153096438"/>
      <w:bookmarkStart w:id="7909" w:name="_Toc153097686"/>
      <w:r>
        <w:rPr>
          <w:rStyle w:val="CharSectno"/>
        </w:rPr>
        <w:t>19</w:t>
      </w:r>
      <w:r>
        <w:rPr>
          <w:snapToGrid w:val="0"/>
        </w:rPr>
        <w:t>.</w:t>
      </w:r>
      <w:r>
        <w:rPr>
          <w:snapToGrid w:val="0"/>
        </w:rPr>
        <w:tab/>
        <w:t>Adjournment — further evidence</w:t>
      </w:r>
      <w:bookmarkEnd w:id="7901"/>
      <w:bookmarkEnd w:id="7902"/>
      <w:bookmarkEnd w:id="7903"/>
      <w:bookmarkEnd w:id="7904"/>
      <w:bookmarkEnd w:id="7905"/>
      <w:bookmarkEnd w:id="7906"/>
      <w:bookmarkEnd w:id="7907"/>
      <w:bookmarkEnd w:id="7908"/>
      <w:bookmarkEnd w:id="790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910" w:name="_Toc437921721"/>
      <w:bookmarkStart w:id="7911" w:name="_Toc483972182"/>
      <w:bookmarkStart w:id="7912" w:name="_Toc520885616"/>
      <w:bookmarkStart w:id="7913" w:name="_Toc61931014"/>
      <w:bookmarkStart w:id="7914" w:name="_Toc87853363"/>
      <w:bookmarkStart w:id="7915" w:name="_Toc102814457"/>
      <w:bookmarkStart w:id="7916" w:name="_Toc104945984"/>
      <w:bookmarkStart w:id="7917" w:name="_Toc153096439"/>
      <w:bookmarkStart w:id="7918" w:name="_Toc153097687"/>
      <w:r>
        <w:rPr>
          <w:rStyle w:val="CharSectno"/>
        </w:rPr>
        <w:t>20</w:t>
      </w:r>
      <w:r>
        <w:rPr>
          <w:snapToGrid w:val="0"/>
        </w:rPr>
        <w:t>.</w:t>
      </w:r>
      <w:r>
        <w:rPr>
          <w:snapToGrid w:val="0"/>
        </w:rPr>
        <w:tab/>
        <w:t>Service of notice of judgment on certain claimants</w:t>
      </w:r>
      <w:bookmarkEnd w:id="7910"/>
      <w:bookmarkEnd w:id="7911"/>
      <w:bookmarkEnd w:id="7912"/>
      <w:bookmarkEnd w:id="7913"/>
      <w:bookmarkEnd w:id="7914"/>
      <w:bookmarkEnd w:id="7915"/>
      <w:bookmarkEnd w:id="7916"/>
      <w:bookmarkEnd w:id="7917"/>
      <w:bookmarkEnd w:id="791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7919" w:name="_Toc437921722"/>
      <w:bookmarkStart w:id="7920" w:name="_Toc483972183"/>
      <w:bookmarkStart w:id="7921" w:name="_Toc520885617"/>
      <w:bookmarkStart w:id="7922" w:name="_Toc61931015"/>
      <w:bookmarkStart w:id="7923" w:name="_Toc87853364"/>
      <w:bookmarkStart w:id="7924" w:name="_Toc102814458"/>
      <w:bookmarkStart w:id="7925" w:name="_Toc104945985"/>
      <w:bookmarkStart w:id="7926" w:name="_Toc153096440"/>
      <w:bookmarkStart w:id="7927" w:name="_Toc153097688"/>
      <w:r>
        <w:rPr>
          <w:rStyle w:val="CharSectno"/>
        </w:rPr>
        <w:t>21</w:t>
      </w:r>
      <w:r>
        <w:rPr>
          <w:snapToGrid w:val="0"/>
        </w:rPr>
        <w:t>.</w:t>
      </w:r>
      <w:r>
        <w:rPr>
          <w:snapToGrid w:val="0"/>
        </w:rPr>
        <w:tab/>
        <w:t>Notice of claims allowed or disallowed</w:t>
      </w:r>
      <w:bookmarkEnd w:id="7919"/>
      <w:bookmarkEnd w:id="7920"/>
      <w:bookmarkEnd w:id="7921"/>
      <w:bookmarkEnd w:id="7922"/>
      <w:bookmarkEnd w:id="7923"/>
      <w:bookmarkEnd w:id="7924"/>
      <w:bookmarkEnd w:id="7925"/>
      <w:bookmarkEnd w:id="7926"/>
      <w:bookmarkEnd w:id="7927"/>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Heading5"/>
        <w:rPr>
          <w:snapToGrid w:val="0"/>
        </w:rPr>
      </w:pPr>
      <w:bookmarkStart w:id="7928" w:name="_Toc437921723"/>
      <w:bookmarkStart w:id="7929" w:name="_Toc483972184"/>
      <w:bookmarkStart w:id="7930" w:name="_Toc520885618"/>
      <w:bookmarkStart w:id="7931" w:name="_Toc61931016"/>
      <w:bookmarkStart w:id="7932" w:name="_Toc87853365"/>
      <w:bookmarkStart w:id="7933" w:name="_Toc102814459"/>
      <w:bookmarkStart w:id="7934" w:name="_Toc104945986"/>
      <w:bookmarkStart w:id="7935" w:name="_Toc153096441"/>
      <w:bookmarkStart w:id="7936" w:name="_Toc153097689"/>
      <w:r>
        <w:rPr>
          <w:rStyle w:val="CharSectno"/>
        </w:rPr>
        <w:t>22</w:t>
      </w:r>
      <w:r>
        <w:rPr>
          <w:snapToGrid w:val="0"/>
        </w:rPr>
        <w:t>.</w:t>
      </w:r>
      <w:r>
        <w:rPr>
          <w:snapToGrid w:val="0"/>
        </w:rPr>
        <w:tab/>
        <w:t>Service of notices</w:t>
      </w:r>
      <w:bookmarkEnd w:id="7928"/>
      <w:bookmarkEnd w:id="7929"/>
      <w:bookmarkEnd w:id="7930"/>
      <w:bookmarkEnd w:id="7931"/>
      <w:bookmarkEnd w:id="7932"/>
      <w:bookmarkEnd w:id="7933"/>
      <w:bookmarkEnd w:id="7934"/>
      <w:bookmarkEnd w:id="7935"/>
      <w:bookmarkEnd w:id="7936"/>
    </w:p>
    <w:p>
      <w:pPr>
        <w:pStyle w:val="Subsection"/>
        <w:rPr>
          <w:snapToGrid w:val="0"/>
        </w:rPr>
      </w:pPr>
      <w:r>
        <w:rPr>
          <w:snapToGrid w:val="0"/>
        </w:rPr>
        <w:tab/>
      </w:r>
      <w:r>
        <w:rPr>
          <w:snapToGrid w:val="0"/>
        </w:rPr>
        <w:tab/>
        <w:t>For the purpose of Order 72 Rule 5 in its application to the service of a notice under this Order on a claimant, the proper address of that claimant shall be the address stated in his claim, or, if a solicitor is acting for him in connection with the claim, the business address of that solicitor.</w:t>
      </w:r>
    </w:p>
    <w:p>
      <w:pPr>
        <w:pStyle w:val="Heading3"/>
        <w:rPr>
          <w:snapToGrid w:val="0"/>
        </w:rPr>
      </w:pPr>
      <w:r>
        <w:rPr>
          <w:snapToGrid w:val="0"/>
        </w:rPr>
        <w:t xml:space="preserve">5 — Interest </w:t>
      </w:r>
    </w:p>
    <w:p>
      <w:pPr>
        <w:pStyle w:val="Heading5"/>
        <w:rPr>
          <w:snapToGrid w:val="0"/>
        </w:rPr>
      </w:pPr>
      <w:bookmarkStart w:id="7937" w:name="_Toc437921724"/>
      <w:bookmarkStart w:id="7938" w:name="_Toc483972185"/>
      <w:bookmarkStart w:id="7939" w:name="_Toc520885619"/>
      <w:bookmarkStart w:id="7940" w:name="_Toc61931017"/>
      <w:bookmarkStart w:id="7941" w:name="_Toc87853366"/>
      <w:bookmarkStart w:id="7942" w:name="_Toc102814460"/>
      <w:bookmarkStart w:id="7943" w:name="_Toc104945987"/>
      <w:bookmarkStart w:id="7944" w:name="_Toc153096442"/>
      <w:bookmarkStart w:id="7945" w:name="_Toc153097690"/>
      <w:r>
        <w:rPr>
          <w:rStyle w:val="CharSectno"/>
        </w:rPr>
        <w:t>23</w:t>
      </w:r>
      <w:r>
        <w:rPr>
          <w:snapToGrid w:val="0"/>
        </w:rPr>
        <w:t>.</w:t>
      </w:r>
      <w:r>
        <w:rPr>
          <w:snapToGrid w:val="0"/>
        </w:rPr>
        <w:tab/>
        <w:t>Interest on debts</w:t>
      </w:r>
      <w:bookmarkEnd w:id="7937"/>
      <w:bookmarkEnd w:id="7938"/>
      <w:bookmarkEnd w:id="7939"/>
      <w:bookmarkEnd w:id="7940"/>
      <w:bookmarkEnd w:id="7941"/>
      <w:bookmarkEnd w:id="7942"/>
      <w:bookmarkEnd w:id="7943"/>
      <w:bookmarkEnd w:id="7944"/>
      <w:bookmarkEnd w:id="794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7946" w:name="_Toc437921725"/>
      <w:bookmarkStart w:id="7947" w:name="_Toc483972186"/>
      <w:bookmarkStart w:id="7948" w:name="_Toc520885620"/>
      <w:bookmarkStart w:id="7949" w:name="_Toc61931018"/>
      <w:bookmarkStart w:id="7950" w:name="_Toc87853367"/>
      <w:bookmarkStart w:id="7951" w:name="_Toc102814461"/>
      <w:bookmarkStart w:id="7952" w:name="_Toc104945988"/>
      <w:bookmarkStart w:id="7953" w:name="_Toc153096443"/>
      <w:bookmarkStart w:id="7954" w:name="_Toc153097691"/>
      <w:r>
        <w:rPr>
          <w:rStyle w:val="CharSectno"/>
        </w:rPr>
        <w:t>24</w:t>
      </w:r>
      <w:r>
        <w:rPr>
          <w:snapToGrid w:val="0"/>
        </w:rPr>
        <w:t>.</w:t>
      </w:r>
      <w:r>
        <w:rPr>
          <w:snapToGrid w:val="0"/>
        </w:rPr>
        <w:tab/>
        <w:t>Interest on legacies</w:t>
      </w:r>
      <w:bookmarkEnd w:id="7946"/>
      <w:bookmarkEnd w:id="7947"/>
      <w:bookmarkEnd w:id="7948"/>
      <w:bookmarkEnd w:id="7949"/>
      <w:bookmarkEnd w:id="7950"/>
      <w:bookmarkEnd w:id="7951"/>
      <w:bookmarkEnd w:id="7952"/>
      <w:bookmarkEnd w:id="7953"/>
      <w:bookmarkEnd w:id="795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rPr>
          <w:snapToGrid w:val="0"/>
        </w:rPr>
      </w:pPr>
      <w:r>
        <w:rPr>
          <w:snapToGrid w:val="0"/>
        </w:rPr>
        <w:t xml:space="preserve">6 — Certificates of the Master </w:t>
      </w:r>
    </w:p>
    <w:p>
      <w:pPr>
        <w:pStyle w:val="Heading5"/>
        <w:rPr>
          <w:snapToGrid w:val="0"/>
        </w:rPr>
      </w:pPr>
      <w:bookmarkStart w:id="7955" w:name="_Toc437921726"/>
      <w:bookmarkStart w:id="7956" w:name="_Toc483972187"/>
      <w:bookmarkStart w:id="7957" w:name="_Toc520885621"/>
      <w:bookmarkStart w:id="7958" w:name="_Toc61931019"/>
      <w:bookmarkStart w:id="7959" w:name="_Toc87853368"/>
      <w:bookmarkStart w:id="7960" w:name="_Toc102814462"/>
      <w:bookmarkStart w:id="7961" w:name="_Toc104945989"/>
      <w:bookmarkStart w:id="7962" w:name="_Toc153096444"/>
      <w:bookmarkStart w:id="7963" w:name="_Toc153097692"/>
      <w:r>
        <w:rPr>
          <w:rStyle w:val="CharSectno"/>
        </w:rPr>
        <w:t>25</w:t>
      </w:r>
      <w:r>
        <w:rPr>
          <w:snapToGrid w:val="0"/>
        </w:rPr>
        <w:t>.</w:t>
      </w:r>
      <w:r>
        <w:rPr>
          <w:snapToGrid w:val="0"/>
        </w:rPr>
        <w:tab/>
        <w:t>Master’s certificate</w:t>
      </w:r>
      <w:bookmarkEnd w:id="7955"/>
      <w:bookmarkEnd w:id="7956"/>
      <w:bookmarkEnd w:id="7957"/>
      <w:bookmarkEnd w:id="7958"/>
      <w:bookmarkEnd w:id="7959"/>
      <w:bookmarkEnd w:id="7960"/>
      <w:bookmarkEnd w:id="7961"/>
      <w:bookmarkEnd w:id="7962"/>
      <w:bookmarkEnd w:id="7963"/>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7964" w:name="_Toc437921727"/>
      <w:bookmarkStart w:id="7965" w:name="_Toc483972188"/>
      <w:bookmarkStart w:id="7966" w:name="_Toc520885622"/>
      <w:bookmarkStart w:id="7967" w:name="_Toc61931020"/>
      <w:bookmarkStart w:id="7968" w:name="_Toc87853369"/>
      <w:bookmarkStart w:id="7969" w:name="_Toc102814463"/>
      <w:bookmarkStart w:id="7970" w:name="_Toc104945990"/>
      <w:bookmarkStart w:id="7971" w:name="_Toc153096445"/>
      <w:bookmarkStart w:id="7972" w:name="_Toc153097693"/>
      <w:r>
        <w:rPr>
          <w:rStyle w:val="CharSectno"/>
        </w:rPr>
        <w:t>26</w:t>
      </w:r>
      <w:r>
        <w:rPr>
          <w:snapToGrid w:val="0"/>
        </w:rPr>
        <w:t>.</w:t>
      </w:r>
      <w:r>
        <w:rPr>
          <w:snapToGrid w:val="0"/>
        </w:rPr>
        <w:tab/>
        <w:t>Settling and filing of Master’s certificate</w:t>
      </w:r>
      <w:bookmarkEnd w:id="7964"/>
      <w:bookmarkEnd w:id="7965"/>
      <w:bookmarkEnd w:id="7966"/>
      <w:bookmarkEnd w:id="7967"/>
      <w:bookmarkEnd w:id="7968"/>
      <w:bookmarkEnd w:id="7969"/>
      <w:bookmarkEnd w:id="7970"/>
      <w:bookmarkEnd w:id="7971"/>
      <w:bookmarkEnd w:id="7972"/>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7973" w:name="_Toc437921728"/>
      <w:bookmarkStart w:id="7974" w:name="_Toc483972189"/>
      <w:bookmarkStart w:id="7975" w:name="_Toc520885623"/>
      <w:bookmarkStart w:id="7976" w:name="_Toc61931021"/>
      <w:bookmarkStart w:id="7977" w:name="_Toc87853370"/>
      <w:bookmarkStart w:id="7978" w:name="_Toc102814464"/>
      <w:bookmarkStart w:id="7979" w:name="_Toc104945991"/>
      <w:bookmarkStart w:id="7980" w:name="_Toc153096446"/>
      <w:bookmarkStart w:id="7981" w:name="_Toc153097694"/>
      <w:r>
        <w:rPr>
          <w:rStyle w:val="CharSectno"/>
        </w:rPr>
        <w:t>27</w:t>
      </w:r>
      <w:r>
        <w:rPr>
          <w:snapToGrid w:val="0"/>
        </w:rPr>
        <w:t>.</w:t>
      </w:r>
      <w:r>
        <w:rPr>
          <w:snapToGrid w:val="0"/>
        </w:rPr>
        <w:tab/>
        <w:t>Parties may take opinion of the Judge</w:t>
      </w:r>
      <w:bookmarkEnd w:id="7973"/>
      <w:bookmarkEnd w:id="7974"/>
      <w:bookmarkEnd w:id="7975"/>
      <w:bookmarkEnd w:id="7976"/>
      <w:bookmarkEnd w:id="7977"/>
      <w:bookmarkEnd w:id="7978"/>
      <w:bookmarkEnd w:id="7979"/>
      <w:bookmarkEnd w:id="7980"/>
      <w:bookmarkEnd w:id="798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7982" w:name="_Toc437921729"/>
      <w:bookmarkStart w:id="7983" w:name="_Toc483972190"/>
      <w:bookmarkStart w:id="7984" w:name="_Toc520885624"/>
      <w:bookmarkStart w:id="7985" w:name="_Toc61931022"/>
      <w:bookmarkStart w:id="7986" w:name="_Toc87853371"/>
      <w:bookmarkStart w:id="7987" w:name="_Toc102814465"/>
      <w:bookmarkStart w:id="7988" w:name="_Toc104945992"/>
      <w:bookmarkStart w:id="7989" w:name="_Toc153096447"/>
      <w:bookmarkStart w:id="7990" w:name="_Toc153097695"/>
      <w:r>
        <w:rPr>
          <w:rStyle w:val="CharSectno"/>
        </w:rPr>
        <w:t>28</w:t>
      </w:r>
      <w:r>
        <w:rPr>
          <w:snapToGrid w:val="0"/>
        </w:rPr>
        <w:t>.</w:t>
      </w:r>
      <w:r>
        <w:rPr>
          <w:snapToGrid w:val="0"/>
        </w:rPr>
        <w:tab/>
        <w:t>Discharge or variation of Master’s certificate</w:t>
      </w:r>
      <w:bookmarkEnd w:id="7982"/>
      <w:bookmarkEnd w:id="7983"/>
      <w:bookmarkEnd w:id="7984"/>
      <w:bookmarkEnd w:id="7985"/>
      <w:bookmarkEnd w:id="7986"/>
      <w:bookmarkEnd w:id="7987"/>
      <w:bookmarkEnd w:id="7988"/>
      <w:bookmarkEnd w:id="7989"/>
      <w:bookmarkEnd w:id="799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7991" w:name="_Toc437921730"/>
      <w:bookmarkStart w:id="7992" w:name="_Toc483972191"/>
      <w:bookmarkStart w:id="7993" w:name="_Toc520885625"/>
      <w:bookmarkStart w:id="7994" w:name="_Toc61931023"/>
      <w:bookmarkStart w:id="7995" w:name="_Toc87853372"/>
      <w:bookmarkStart w:id="7996" w:name="_Toc102814466"/>
      <w:bookmarkStart w:id="7997" w:name="_Toc104945993"/>
      <w:bookmarkStart w:id="7998" w:name="_Toc153096448"/>
      <w:bookmarkStart w:id="7999" w:name="_Toc153097696"/>
      <w:r>
        <w:rPr>
          <w:rStyle w:val="CharSectno"/>
        </w:rPr>
        <w:t>28A</w:t>
      </w:r>
      <w:r>
        <w:rPr>
          <w:snapToGrid w:val="0"/>
        </w:rPr>
        <w:t>.</w:t>
      </w:r>
      <w:r>
        <w:rPr>
          <w:snapToGrid w:val="0"/>
        </w:rPr>
        <w:tab/>
        <w:t>Discharge or variation of Registrar’s certificate</w:t>
      </w:r>
      <w:bookmarkEnd w:id="7991"/>
      <w:bookmarkEnd w:id="7992"/>
      <w:bookmarkEnd w:id="7993"/>
      <w:bookmarkEnd w:id="7994"/>
      <w:bookmarkEnd w:id="7995"/>
      <w:bookmarkEnd w:id="7996"/>
      <w:bookmarkEnd w:id="7997"/>
      <w:bookmarkEnd w:id="7998"/>
      <w:bookmarkEnd w:id="799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rPr>
          <w:snapToGrid w:val="0"/>
        </w:rPr>
      </w:pPr>
      <w:bookmarkStart w:id="8000" w:name="_Toc437921731"/>
      <w:r>
        <w:rPr>
          <w:snapToGrid w:val="0"/>
        </w:rPr>
        <w:t>7 — Further consideration</w:t>
      </w:r>
    </w:p>
    <w:p>
      <w:pPr>
        <w:pStyle w:val="Heading5"/>
        <w:rPr>
          <w:snapToGrid w:val="0"/>
        </w:rPr>
      </w:pPr>
      <w:bookmarkStart w:id="8001" w:name="_Toc483972192"/>
      <w:bookmarkStart w:id="8002" w:name="_Toc520885626"/>
      <w:bookmarkStart w:id="8003" w:name="_Toc61931024"/>
      <w:bookmarkStart w:id="8004" w:name="_Toc87853373"/>
      <w:bookmarkStart w:id="8005" w:name="_Toc102814467"/>
      <w:bookmarkStart w:id="8006" w:name="_Toc104945994"/>
      <w:bookmarkStart w:id="8007" w:name="_Toc153096449"/>
      <w:bookmarkStart w:id="8008" w:name="_Toc153097697"/>
      <w:r>
        <w:rPr>
          <w:rStyle w:val="CharSectno"/>
        </w:rPr>
        <w:t>29</w:t>
      </w:r>
      <w:r>
        <w:rPr>
          <w:snapToGrid w:val="0"/>
        </w:rPr>
        <w:t>.</w:t>
      </w:r>
      <w:r>
        <w:rPr>
          <w:snapToGrid w:val="0"/>
        </w:rPr>
        <w:tab/>
      </w:r>
      <w:bookmarkEnd w:id="8000"/>
      <w:r>
        <w:rPr>
          <w:snapToGrid w:val="0"/>
        </w:rPr>
        <w:t>Summons to have matter further considered</w:t>
      </w:r>
      <w:bookmarkEnd w:id="8001"/>
      <w:bookmarkEnd w:id="8002"/>
      <w:bookmarkEnd w:id="8003"/>
      <w:bookmarkEnd w:id="8004"/>
      <w:bookmarkEnd w:id="8005"/>
      <w:bookmarkEnd w:id="8006"/>
      <w:bookmarkEnd w:id="8007"/>
      <w:bookmarkEnd w:id="800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rPr>
          <w:b w:val="0"/>
        </w:rPr>
      </w:pPr>
      <w:bookmarkStart w:id="8009" w:name="_Toc74019659"/>
      <w:bookmarkStart w:id="8010" w:name="_Toc75328056"/>
      <w:bookmarkStart w:id="8011" w:name="_Toc75941472"/>
      <w:bookmarkStart w:id="8012" w:name="_Toc80605711"/>
      <w:bookmarkStart w:id="8013" w:name="_Toc80608909"/>
      <w:bookmarkStart w:id="8014" w:name="_Toc81283682"/>
      <w:bookmarkStart w:id="8015" w:name="_Toc87853374"/>
      <w:bookmarkStart w:id="8016" w:name="_Toc101599688"/>
      <w:bookmarkStart w:id="8017" w:name="_Toc102560865"/>
      <w:bookmarkStart w:id="8018" w:name="_Toc102814468"/>
      <w:bookmarkStart w:id="8019" w:name="_Toc102990856"/>
      <w:bookmarkStart w:id="8020" w:name="_Toc104945995"/>
      <w:bookmarkStart w:id="8021" w:name="_Toc105493118"/>
      <w:bookmarkStart w:id="8022" w:name="_Toc153096450"/>
      <w:bookmarkStart w:id="8023" w:name="_Toc153097698"/>
      <w:r>
        <w:rPr>
          <w:rStyle w:val="CharPartNo"/>
        </w:rPr>
        <w:t>Order 62</w:t>
      </w:r>
      <w:bookmarkEnd w:id="8009"/>
      <w:bookmarkEnd w:id="8010"/>
      <w:bookmarkEnd w:id="8011"/>
      <w:bookmarkEnd w:id="8012"/>
      <w:bookmarkEnd w:id="8013"/>
      <w:bookmarkEnd w:id="8014"/>
      <w:bookmarkEnd w:id="8015"/>
      <w:bookmarkEnd w:id="8016"/>
      <w:bookmarkEnd w:id="8017"/>
      <w:bookmarkEnd w:id="8018"/>
      <w:bookmarkEnd w:id="8019"/>
      <w:bookmarkEnd w:id="8020"/>
      <w:bookmarkEnd w:id="8021"/>
      <w:r>
        <w:rPr>
          <w:rStyle w:val="CharDivNo"/>
        </w:rPr>
        <w:t> </w:t>
      </w:r>
      <w:r>
        <w:t>—</w:t>
      </w:r>
      <w:r>
        <w:rPr>
          <w:rStyle w:val="CharDivText"/>
        </w:rPr>
        <w:t> </w:t>
      </w:r>
      <w:bookmarkStart w:id="8024" w:name="_Toc80608910"/>
      <w:bookmarkStart w:id="8025" w:name="_Toc81283683"/>
      <w:bookmarkStart w:id="8026" w:name="_Toc87853375"/>
      <w:r>
        <w:rPr>
          <w:rStyle w:val="CharPartText"/>
        </w:rPr>
        <w:t xml:space="preserve">Proceeding under the </w:t>
      </w:r>
      <w:r>
        <w:rPr>
          <w:rStyle w:val="CharPartText"/>
          <w:i/>
        </w:rPr>
        <w:t>Trustees Act 1962</w:t>
      </w:r>
      <w:bookmarkEnd w:id="8022"/>
      <w:bookmarkEnd w:id="8023"/>
      <w:bookmarkEnd w:id="8024"/>
      <w:bookmarkEnd w:id="8025"/>
      <w:bookmarkEnd w:id="8026"/>
    </w:p>
    <w:p>
      <w:pPr>
        <w:pStyle w:val="Heading5"/>
        <w:rPr>
          <w:snapToGrid w:val="0"/>
        </w:rPr>
      </w:pPr>
      <w:bookmarkStart w:id="8027" w:name="_Toc437921732"/>
      <w:bookmarkStart w:id="8028" w:name="_Toc483972193"/>
      <w:bookmarkStart w:id="8029" w:name="_Toc520885627"/>
      <w:bookmarkStart w:id="8030" w:name="_Toc61931025"/>
      <w:bookmarkStart w:id="8031" w:name="_Toc87853376"/>
      <w:bookmarkStart w:id="8032" w:name="_Toc102814469"/>
      <w:bookmarkStart w:id="8033" w:name="_Toc104945996"/>
      <w:bookmarkStart w:id="8034" w:name="_Toc153096451"/>
      <w:bookmarkStart w:id="8035" w:name="_Toc153097699"/>
      <w:r>
        <w:rPr>
          <w:rStyle w:val="CharSectno"/>
        </w:rPr>
        <w:t>1</w:t>
      </w:r>
      <w:r>
        <w:rPr>
          <w:snapToGrid w:val="0"/>
        </w:rPr>
        <w:t>.</w:t>
      </w:r>
      <w:r>
        <w:rPr>
          <w:snapToGrid w:val="0"/>
        </w:rPr>
        <w:tab/>
        <w:t>Mode of application</w:t>
      </w:r>
      <w:bookmarkEnd w:id="8027"/>
      <w:bookmarkEnd w:id="8028"/>
      <w:bookmarkEnd w:id="8029"/>
      <w:bookmarkEnd w:id="8030"/>
      <w:bookmarkEnd w:id="8031"/>
      <w:bookmarkEnd w:id="8032"/>
      <w:bookmarkEnd w:id="8033"/>
      <w:bookmarkEnd w:id="8034"/>
      <w:bookmarkEnd w:id="8035"/>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8036" w:name="_Toc437921733"/>
      <w:bookmarkStart w:id="8037" w:name="_Toc483972194"/>
      <w:bookmarkStart w:id="8038" w:name="_Toc520885628"/>
      <w:bookmarkStart w:id="8039" w:name="_Toc61931026"/>
      <w:bookmarkStart w:id="8040" w:name="_Toc87853377"/>
      <w:bookmarkStart w:id="8041" w:name="_Toc102814470"/>
      <w:bookmarkStart w:id="8042" w:name="_Toc104945997"/>
      <w:bookmarkStart w:id="8043" w:name="_Toc153096452"/>
      <w:bookmarkStart w:id="8044" w:name="_Toc153097700"/>
      <w:r>
        <w:rPr>
          <w:rStyle w:val="CharSectno"/>
        </w:rPr>
        <w:t>2</w:t>
      </w:r>
      <w:r>
        <w:rPr>
          <w:snapToGrid w:val="0"/>
        </w:rPr>
        <w:t>.</w:t>
      </w:r>
      <w:r>
        <w:rPr>
          <w:snapToGrid w:val="0"/>
        </w:rPr>
        <w:tab/>
        <w:t>Title of proceedings</w:t>
      </w:r>
      <w:bookmarkEnd w:id="8036"/>
      <w:bookmarkEnd w:id="8037"/>
      <w:bookmarkEnd w:id="8038"/>
      <w:bookmarkEnd w:id="8039"/>
      <w:bookmarkEnd w:id="8040"/>
      <w:bookmarkEnd w:id="8041"/>
      <w:bookmarkEnd w:id="8042"/>
      <w:bookmarkEnd w:id="8043"/>
      <w:bookmarkEnd w:id="804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045" w:name="_Toc437921734"/>
      <w:bookmarkStart w:id="8046" w:name="_Toc483972195"/>
      <w:bookmarkStart w:id="8047" w:name="_Toc520885629"/>
      <w:bookmarkStart w:id="8048" w:name="_Toc61931027"/>
      <w:bookmarkStart w:id="8049" w:name="_Toc87853378"/>
      <w:bookmarkStart w:id="8050" w:name="_Toc102814471"/>
      <w:bookmarkStart w:id="8051" w:name="_Toc104945998"/>
      <w:bookmarkStart w:id="8052" w:name="_Toc153096453"/>
      <w:bookmarkStart w:id="8053" w:name="_Toc153097701"/>
      <w:r>
        <w:rPr>
          <w:rStyle w:val="CharSectno"/>
        </w:rPr>
        <w:t>3</w:t>
      </w:r>
      <w:r>
        <w:rPr>
          <w:snapToGrid w:val="0"/>
        </w:rPr>
        <w:t>.</w:t>
      </w:r>
      <w:r>
        <w:rPr>
          <w:snapToGrid w:val="0"/>
        </w:rPr>
        <w:tab/>
        <w:t>Payment into court under section 99</w:t>
      </w:r>
      <w:bookmarkEnd w:id="8045"/>
      <w:bookmarkEnd w:id="8046"/>
      <w:bookmarkEnd w:id="8047"/>
      <w:bookmarkEnd w:id="8048"/>
      <w:bookmarkEnd w:id="8049"/>
      <w:bookmarkEnd w:id="8050"/>
      <w:bookmarkEnd w:id="8051"/>
      <w:bookmarkEnd w:id="8052"/>
      <w:bookmarkEnd w:id="805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rPr>
          <w:snapToGrid w:val="0"/>
        </w:rPr>
      </w:pPr>
      <w:r>
        <w:rPr>
          <w:snapToGrid w:val="0"/>
        </w:rPr>
        <w:tab/>
        <w:t>(d)</w:t>
      </w:r>
      <w:r>
        <w:rPr>
          <w:snapToGrid w:val="0"/>
        </w:rPr>
        <w:tab/>
        <w:t>an address where he may be served with any summons or order, or notice of any proceedings relating to the money or securities paid into court.</w:t>
      </w:r>
    </w:p>
    <w:p>
      <w:pPr>
        <w:pStyle w:val="Heading5"/>
        <w:rPr>
          <w:snapToGrid w:val="0"/>
        </w:rPr>
      </w:pPr>
      <w:bookmarkStart w:id="8054" w:name="_Toc437921735"/>
      <w:bookmarkStart w:id="8055" w:name="_Toc483972196"/>
      <w:bookmarkStart w:id="8056" w:name="_Toc520885630"/>
      <w:bookmarkStart w:id="8057" w:name="_Toc61931028"/>
      <w:bookmarkStart w:id="8058" w:name="_Toc87853379"/>
      <w:bookmarkStart w:id="8059" w:name="_Toc102814472"/>
      <w:bookmarkStart w:id="8060" w:name="_Toc104945999"/>
      <w:bookmarkStart w:id="8061" w:name="_Toc153096454"/>
      <w:bookmarkStart w:id="8062" w:name="_Toc153097702"/>
      <w:r>
        <w:rPr>
          <w:rStyle w:val="CharSectno"/>
        </w:rPr>
        <w:t>4</w:t>
      </w:r>
      <w:r>
        <w:rPr>
          <w:snapToGrid w:val="0"/>
        </w:rPr>
        <w:t>.</w:t>
      </w:r>
      <w:r>
        <w:rPr>
          <w:snapToGrid w:val="0"/>
        </w:rPr>
        <w:tab/>
        <w:t>Notice of payment in, etc.</w:t>
      </w:r>
      <w:bookmarkEnd w:id="8054"/>
      <w:bookmarkEnd w:id="8055"/>
      <w:bookmarkEnd w:id="8056"/>
      <w:bookmarkEnd w:id="8057"/>
      <w:bookmarkEnd w:id="8058"/>
      <w:bookmarkEnd w:id="8059"/>
      <w:bookmarkEnd w:id="8060"/>
      <w:bookmarkEnd w:id="8061"/>
      <w:bookmarkEnd w:id="806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063" w:name="_Toc437921736"/>
      <w:bookmarkStart w:id="8064" w:name="_Toc483972197"/>
      <w:bookmarkStart w:id="8065" w:name="_Toc520885631"/>
      <w:bookmarkStart w:id="8066" w:name="_Toc61931029"/>
      <w:bookmarkStart w:id="8067" w:name="_Toc87853380"/>
      <w:bookmarkStart w:id="8068" w:name="_Toc102814473"/>
      <w:bookmarkStart w:id="8069" w:name="_Toc104946000"/>
      <w:bookmarkStart w:id="8070" w:name="_Toc153096455"/>
      <w:bookmarkStart w:id="8071" w:name="_Toc153097703"/>
      <w:r>
        <w:rPr>
          <w:rStyle w:val="CharSectno"/>
        </w:rPr>
        <w:t>5</w:t>
      </w:r>
      <w:r>
        <w:rPr>
          <w:snapToGrid w:val="0"/>
        </w:rPr>
        <w:t>.</w:t>
      </w:r>
      <w:r>
        <w:rPr>
          <w:snapToGrid w:val="0"/>
        </w:rPr>
        <w:tab/>
        <w:t>Applications in respect of money etc. and notice thereof</w:t>
      </w:r>
      <w:bookmarkEnd w:id="8063"/>
      <w:bookmarkEnd w:id="8064"/>
      <w:bookmarkEnd w:id="8065"/>
      <w:bookmarkEnd w:id="8066"/>
      <w:bookmarkEnd w:id="8067"/>
      <w:bookmarkEnd w:id="8068"/>
      <w:bookmarkEnd w:id="8069"/>
      <w:bookmarkEnd w:id="8070"/>
      <w:bookmarkEnd w:id="8071"/>
    </w:p>
    <w:p>
      <w:pPr>
        <w:pStyle w:val="Subsection"/>
        <w:rPr>
          <w:snapToGrid w:val="0"/>
        </w:rPr>
      </w:pPr>
      <w:r>
        <w:rPr>
          <w:snapToGrid w:val="0"/>
        </w:rPr>
        <w:tab/>
        <w:t>(1)</w:t>
      </w:r>
      <w:r>
        <w:rPr>
          <w:snapToGrid w:val="0"/>
        </w:rPr>
        <w:tab/>
        <w:t>No summons relating to the money or securities paid into court under the said Act shall be issued unless the applicant has named therein an address for service of any summons, or notice of proceeding or order relating to the moneys or securities or the dividends thereof.</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Heading2"/>
        <w:rPr>
          <w:b w:val="0"/>
        </w:rPr>
      </w:pPr>
      <w:bookmarkStart w:id="8072" w:name="_Toc74019665"/>
      <w:bookmarkStart w:id="8073" w:name="_Toc75328062"/>
      <w:bookmarkStart w:id="8074" w:name="_Toc75941478"/>
      <w:bookmarkStart w:id="8075" w:name="_Toc80605717"/>
      <w:bookmarkStart w:id="8076" w:name="_Toc80608916"/>
      <w:bookmarkStart w:id="8077" w:name="_Toc81283689"/>
      <w:bookmarkStart w:id="8078" w:name="_Toc87853381"/>
      <w:bookmarkStart w:id="8079" w:name="_Toc101599694"/>
      <w:bookmarkStart w:id="8080" w:name="_Toc102560871"/>
      <w:bookmarkStart w:id="8081" w:name="_Toc102814474"/>
      <w:bookmarkStart w:id="8082" w:name="_Toc102990862"/>
      <w:bookmarkStart w:id="8083" w:name="_Toc104946001"/>
      <w:bookmarkStart w:id="8084" w:name="_Toc105493124"/>
      <w:bookmarkStart w:id="8085" w:name="_Toc153096456"/>
      <w:bookmarkStart w:id="8086" w:name="_Toc153097704"/>
      <w:r>
        <w:rPr>
          <w:rStyle w:val="CharPartNo"/>
        </w:rPr>
        <w:t xml:space="preserve">Order 62A </w:t>
      </w:r>
      <w:bookmarkEnd w:id="8072"/>
      <w:bookmarkEnd w:id="8073"/>
      <w:bookmarkEnd w:id="8074"/>
      <w:bookmarkEnd w:id="8075"/>
      <w:bookmarkEnd w:id="8076"/>
      <w:bookmarkEnd w:id="8077"/>
      <w:r>
        <w:rPr>
          <w:vertAlign w:val="superscript"/>
        </w:rPr>
        <w:t>8</w:t>
      </w:r>
      <w:bookmarkEnd w:id="8078"/>
      <w:bookmarkEnd w:id="8079"/>
      <w:bookmarkEnd w:id="8080"/>
      <w:bookmarkEnd w:id="8081"/>
      <w:bookmarkEnd w:id="8082"/>
      <w:bookmarkEnd w:id="8083"/>
      <w:bookmarkEnd w:id="8084"/>
      <w:r>
        <w:rPr>
          <w:rStyle w:val="CharDivNo"/>
        </w:rPr>
        <w:t> </w:t>
      </w:r>
      <w:r>
        <w:rPr>
          <w:snapToGrid/>
          <w:sz w:val="18"/>
        </w:rPr>
        <w:t>—</w:t>
      </w:r>
      <w:r>
        <w:rPr>
          <w:rStyle w:val="CharDivText"/>
        </w:rPr>
        <w:t> </w:t>
      </w:r>
      <w:bookmarkStart w:id="8087" w:name="_Toc80608917"/>
      <w:bookmarkStart w:id="8088" w:name="_Toc81283690"/>
      <w:bookmarkStart w:id="8089" w:name="_Toc87853382"/>
      <w:r>
        <w:rPr>
          <w:rStyle w:val="CharPartText"/>
        </w:rPr>
        <w:t>Mortgage actions</w:t>
      </w:r>
      <w:bookmarkEnd w:id="8085"/>
      <w:bookmarkEnd w:id="8086"/>
      <w:bookmarkEnd w:id="8087"/>
      <w:bookmarkEnd w:id="8088"/>
      <w:bookmarkEnd w:id="8089"/>
    </w:p>
    <w:p>
      <w:pPr>
        <w:pStyle w:val="Footnoteheading"/>
        <w:ind w:left="890"/>
        <w:rPr>
          <w:snapToGrid w:val="0"/>
        </w:rPr>
      </w:pPr>
      <w:r>
        <w:rPr>
          <w:snapToGrid w:val="0"/>
        </w:rPr>
        <w:tab/>
        <w:t>[Heading inserted in Gazette 10 Jan 1975 p. 51.]</w:t>
      </w:r>
    </w:p>
    <w:p>
      <w:pPr>
        <w:pStyle w:val="Heading5"/>
        <w:rPr>
          <w:snapToGrid w:val="0"/>
        </w:rPr>
      </w:pPr>
      <w:bookmarkStart w:id="8090" w:name="_Toc437921737"/>
      <w:bookmarkStart w:id="8091" w:name="_Toc483972198"/>
      <w:bookmarkStart w:id="8092" w:name="_Toc520885632"/>
      <w:bookmarkStart w:id="8093" w:name="_Toc61931030"/>
      <w:bookmarkStart w:id="8094" w:name="_Toc87853383"/>
      <w:bookmarkStart w:id="8095" w:name="_Toc102814475"/>
      <w:bookmarkStart w:id="8096" w:name="_Toc104946002"/>
      <w:bookmarkStart w:id="8097" w:name="_Toc153096457"/>
      <w:bookmarkStart w:id="8098" w:name="_Toc153097705"/>
      <w:r>
        <w:rPr>
          <w:rStyle w:val="CharSectno"/>
        </w:rPr>
        <w:t>1</w:t>
      </w:r>
      <w:r>
        <w:rPr>
          <w:snapToGrid w:val="0"/>
        </w:rPr>
        <w:t>.</w:t>
      </w:r>
      <w:r>
        <w:rPr>
          <w:snapToGrid w:val="0"/>
        </w:rPr>
        <w:tab/>
        <w:t>Application and interpretation</w:t>
      </w:r>
      <w:bookmarkEnd w:id="8090"/>
      <w:bookmarkEnd w:id="8091"/>
      <w:bookmarkEnd w:id="8092"/>
      <w:bookmarkEnd w:id="8093"/>
      <w:bookmarkEnd w:id="8094"/>
      <w:bookmarkEnd w:id="8095"/>
      <w:bookmarkEnd w:id="8096"/>
      <w:bookmarkEnd w:id="8097"/>
      <w:bookmarkEnd w:id="8098"/>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099" w:name="_Toc437921738"/>
      <w:bookmarkStart w:id="8100" w:name="_Toc483972199"/>
      <w:bookmarkStart w:id="8101" w:name="_Toc520885633"/>
      <w:bookmarkStart w:id="8102" w:name="_Toc61931031"/>
      <w:bookmarkStart w:id="8103" w:name="_Toc87853384"/>
      <w:bookmarkStart w:id="8104" w:name="_Toc102814476"/>
      <w:bookmarkStart w:id="8105" w:name="_Toc104946003"/>
      <w:bookmarkStart w:id="8106" w:name="_Toc153096458"/>
      <w:bookmarkStart w:id="8107" w:name="_Toc153097706"/>
      <w:r>
        <w:rPr>
          <w:rStyle w:val="CharSectno"/>
        </w:rPr>
        <w:t>2</w:t>
      </w:r>
      <w:r>
        <w:rPr>
          <w:snapToGrid w:val="0"/>
        </w:rPr>
        <w:t>.</w:t>
      </w:r>
      <w:r>
        <w:rPr>
          <w:snapToGrid w:val="0"/>
        </w:rPr>
        <w:tab/>
        <w:t>Claim for possession: non</w:t>
      </w:r>
      <w:r>
        <w:rPr>
          <w:snapToGrid w:val="0"/>
        </w:rPr>
        <w:noBreakHyphen/>
        <w:t>appearance by a defendant</w:t>
      </w:r>
      <w:bookmarkEnd w:id="8099"/>
      <w:bookmarkEnd w:id="8100"/>
      <w:bookmarkEnd w:id="8101"/>
      <w:bookmarkEnd w:id="8102"/>
      <w:bookmarkEnd w:id="8103"/>
      <w:bookmarkEnd w:id="8104"/>
      <w:bookmarkEnd w:id="8105"/>
      <w:bookmarkEnd w:id="8106"/>
      <w:bookmarkEnd w:id="8107"/>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8108" w:name="_Toc437921739"/>
      <w:bookmarkStart w:id="8109" w:name="_Toc483972200"/>
      <w:bookmarkStart w:id="8110" w:name="_Toc520885634"/>
      <w:bookmarkStart w:id="8111" w:name="_Toc61931032"/>
      <w:bookmarkStart w:id="8112" w:name="_Toc87853385"/>
      <w:bookmarkStart w:id="8113" w:name="_Toc102814477"/>
      <w:bookmarkStart w:id="8114" w:name="_Toc104946004"/>
      <w:bookmarkStart w:id="8115" w:name="_Toc153096459"/>
      <w:bookmarkStart w:id="8116" w:name="_Toc153097707"/>
      <w:r>
        <w:rPr>
          <w:rStyle w:val="CharSectno"/>
        </w:rPr>
        <w:t>3</w:t>
      </w:r>
      <w:r>
        <w:rPr>
          <w:snapToGrid w:val="0"/>
        </w:rPr>
        <w:t>.</w:t>
      </w:r>
      <w:r>
        <w:rPr>
          <w:snapToGrid w:val="0"/>
        </w:rPr>
        <w:tab/>
        <w:t>Evidence in support of originating summons for possession or payment</w:t>
      </w:r>
      <w:bookmarkEnd w:id="8108"/>
      <w:bookmarkEnd w:id="8109"/>
      <w:bookmarkEnd w:id="8110"/>
      <w:bookmarkEnd w:id="8111"/>
      <w:bookmarkEnd w:id="8112"/>
      <w:bookmarkEnd w:id="8113"/>
      <w:bookmarkEnd w:id="8114"/>
      <w:bookmarkEnd w:id="8115"/>
      <w:bookmarkEnd w:id="811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8117" w:name="_Toc437921740"/>
      <w:bookmarkStart w:id="8118" w:name="_Toc483972201"/>
      <w:bookmarkStart w:id="8119" w:name="_Toc520885635"/>
      <w:bookmarkStart w:id="8120" w:name="_Toc61931033"/>
      <w:bookmarkStart w:id="8121" w:name="_Toc87853386"/>
      <w:bookmarkStart w:id="8122" w:name="_Toc102814478"/>
      <w:bookmarkStart w:id="8123" w:name="_Toc104946005"/>
      <w:bookmarkStart w:id="8124" w:name="_Toc153096460"/>
      <w:bookmarkStart w:id="8125" w:name="_Toc153097708"/>
      <w:r>
        <w:rPr>
          <w:rStyle w:val="CharSectno"/>
        </w:rPr>
        <w:t>4</w:t>
      </w:r>
      <w:r>
        <w:rPr>
          <w:snapToGrid w:val="0"/>
        </w:rPr>
        <w:t>.</w:t>
      </w:r>
      <w:r>
        <w:rPr>
          <w:snapToGrid w:val="0"/>
        </w:rPr>
        <w:tab/>
        <w:t>Action by writ: judgment in default</w:t>
      </w:r>
      <w:bookmarkEnd w:id="8117"/>
      <w:bookmarkEnd w:id="8118"/>
      <w:bookmarkEnd w:id="8119"/>
      <w:bookmarkEnd w:id="8120"/>
      <w:bookmarkEnd w:id="8121"/>
      <w:bookmarkEnd w:id="8122"/>
      <w:bookmarkEnd w:id="8123"/>
      <w:bookmarkEnd w:id="8124"/>
      <w:bookmarkEnd w:id="812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8126" w:name="_Toc437921741"/>
      <w:bookmarkStart w:id="8127" w:name="_Toc483972202"/>
      <w:bookmarkStart w:id="8128" w:name="_Toc520885636"/>
      <w:bookmarkStart w:id="8129" w:name="_Toc61931034"/>
      <w:bookmarkStart w:id="8130" w:name="_Toc87853387"/>
      <w:bookmarkStart w:id="8131" w:name="_Toc102814479"/>
      <w:bookmarkStart w:id="8132" w:name="_Toc104946006"/>
      <w:bookmarkStart w:id="8133" w:name="_Toc153096461"/>
      <w:bookmarkStart w:id="8134" w:name="_Toc153097709"/>
      <w:r>
        <w:rPr>
          <w:rStyle w:val="CharSectno"/>
        </w:rPr>
        <w:t>5</w:t>
      </w:r>
      <w:r>
        <w:rPr>
          <w:snapToGrid w:val="0"/>
        </w:rPr>
        <w:t>.</w:t>
      </w:r>
      <w:r>
        <w:rPr>
          <w:snapToGrid w:val="0"/>
        </w:rPr>
        <w:tab/>
        <w:t>Foreclosure in redemption action</w:t>
      </w:r>
      <w:bookmarkEnd w:id="8126"/>
      <w:bookmarkEnd w:id="8127"/>
      <w:bookmarkEnd w:id="8128"/>
      <w:bookmarkEnd w:id="8129"/>
      <w:bookmarkEnd w:id="8130"/>
      <w:bookmarkEnd w:id="8131"/>
      <w:bookmarkEnd w:id="8132"/>
      <w:bookmarkEnd w:id="8133"/>
      <w:bookmarkEnd w:id="813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rPr>
          <w:b w:val="0"/>
        </w:rPr>
      </w:pPr>
      <w:bookmarkStart w:id="8135" w:name="_Toc74019705"/>
      <w:bookmarkStart w:id="8136" w:name="_Toc75328102"/>
      <w:bookmarkStart w:id="8137" w:name="_Toc75941518"/>
      <w:bookmarkStart w:id="8138" w:name="_Toc80605757"/>
      <w:bookmarkStart w:id="8139" w:name="_Toc80608960"/>
      <w:bookmarkStart w:id="8140" w:name="_Toc81283733"/>
      <w:bookmarkStart w:id="8141" w:name="_Toc87853425"/>
      <w:bookmarkStart w:id="8142" w:name="_Toc101599734"/>
      <w:bookmarkStart w:id="8143" w:name="_Toc102560911"/>
      <w:bookmarkStart w:id="8144" w:name="_Toc102814480"/>
      <w:bookmarkStart w:id="8145" w:name="_Toc102990868"/>
      <w:bookmarkStart w:id="8146" w:name="_Toc104946007"/>
      <w:bookmarkStart w:id="8147" w:name="_Toc105493130"/>
      <w:bookmarkStart w:id="8148" w:name="_Toc153096462"/>
      <w:bookmarkStart w:id="8149" w:name="_Toc153097710"/>
      <w:r>
        <w:rPr>
          <w:rStyle w:val="CharPartNo"/>
        </w:rPr>
        <w:t>Order 65</w:t>
      </w:r>
      <w:bookmarkEnd w:id="8135"/>
      <w:bookmarkEnd w:id="8136"/>
      <w:bookmarkEnd w:id="8137"/>
      <w:bookmarkEnd w:id="8138"/>
      <w:bookmarkEnd w:id="8139"/>
      <w:bookmarkEnd w:id="8140"/>
      <w:bookmarkEnd w:id="8141"/>
      <w:bookmarkEnd w:id="8142"/>
      <w:bookmarkEnd w:id="8143"/>
      <w:bookmarkEnd w:id="8144"/>
      <w:bookmarkEnd w:id="8145"/>
      <w:bookmarkEnd w:id="8146"/>
      <w:bookmarkEnd w:id="8147"/>
      <w:r>
        <w:rPr>
          <w:rStyle w:val="CharDivNo"/>
        </w:rPr>
        <w:t> </w:t>
      </w:r>
      <w:r>
        <w:t>—</w:t>
      </w:r>
      <w:r>
        <w:rPr>
          <w:rStyle w:val="CharDivText"/>
        </w:rPr>
        <w:t> </w:t>
      </w:r>
      <w:bookmarkStart w:id="8150" w:name="_Toc80608961"/>
      <w:bookmarkStart w:id="8151" w:name="_Toc81283734"/>
      <w:bookmarkStart w:id="8152" w:name="_Toc87853426"/>
      <w:r>
        <w:rPr>
          <w:rStyle w:val="CharPartText"/>
        </w:rPr>
        <w:t>Appeals from certain statutory boards and tribunals</w:t>
      </w:r>
      <w:bookmarkEnd w:id="8148"/>
      <w:bookmarkEnd w:id="8149"/>
      <w:bookmarkEnd w:id="8150"/>
      <w:bookmarkEnd w:id="8151"/>
      <w:bookmarkEnd w:id="8152"/>
    </w:p>
    <w:p>
      <w:pPr>
        <w:pStyle w:val="Footnoteheading"/>
        <w:ind w:left="890"/>
        <w:rPr>
          <w:snapToGrid w:val="0"/>
        </w:rPr>
      </w:pPr>
      <w:r>
        <w:rPr>
          <w:snapToGrid w:val="0"/>
        </w:rPr>
        <w:tab/>
        <w:t>[Heading amended in Gazette 30 Mar 1990 p. 1574.]</w:t>
      </w:r>
    </w:p>
    <w:p>
      <w:pPr>
        <w:pStyle w:val="Heading5"/>
        <w:rPr>
          <w:snapToGrid w:val="0"/>
        </w:rPr>
      </w:pPr>
      <w:bookmarkStart w:id="8153" w:name="_Toc437921773"/>
      <w:bookmarkStart w:id="8154" w:name="_Toc483972234"/>
      <w:bookmarkStart w:id="8155" w:name="_Toc520885668"/>
      <w:bookmarkStart w:id="8156" w:name="_Toc87853427"/>
      <w:bookmarkStart w:id="8157" w:name="_Toc102814481"/>
      <w:bookmarkStart w:id="8158" w:name="_Toc104946008"/>
      <w:bookmarkStart w:id="8159" w:name="_Toc153096463"/>
      <w:bookmarkStart w:id="8160" w:name="_Toc153097711"/>
      <w:r>
        <w:rPr>
          <w:rStyle w:val="CharSectno"/>
        </w:rPr>
        <w:t>1</w:t>
      </w:r>
      <w:r>
        <w:rPr>
          <w:snapToGrid w:val="0"/>
        </w:rPr>
        <w:t>.</w:t>
      </w:r>
      <w:bookmarkEnd w:id="8153"/>
      <w:r>
        <w:rPr>
          <w:snapToGrid w:val="0"/>
        </w:rPr>
        <w:tab/>
        <w:t>Interpretation</w:t>
      </w:r>
      <w:bookmarkEnd w:id="8154"/>
      <w:bookmarkEnd w:id="8155"/>
      <w:bookmarkEnd w:id="8156"/>
      <w:bookmarkEnd w:id="8157"/>
      <w:bookmarkEnd w:id="8158"/>
      <w:bookmarkEnd w:id="8159"/>
      <w:bookmarkEnd w:id="8160"/>
    </w:p>
    <w:p>
      <w:pPr>
        <w:pStyle w:val="Subsection"/>
        <w:rPr>
          <w:snapToGrid w:val="0"/>
        </w:rPr>
      </w:pPr>
      <w:r>
        <w:rPr>
          <w:snapToGrid w:val="0"/>
        </w:rPr>
        <w:tab/>
      </w:r>
      <w:r>
        <w:rPr>
          <w:snapToGrid w:val="0"/>
        </w:rPr>
        <w:tab/>
        <w:t>In this Order — </w:t>
      </w:r>
    </w:p>
    <w:p>
      <w:pPr>
        <w:pStyle w:val="Defstart"/>
      </w:pPr>
      <w:r>
        <w:rPr>
          <w:b/>
        </w:rPr>
        <w:tab/>
        <w:t>“</w:t>
      </w:r>
      <w:r>
        <w:rPr>
          <w:rStyle w:val="CharDefText"/>
        </w:rPr>
        <w:t>decision</w:t>
      </w:r>
      <w:r>
        <w:rPr>
          <w:b/>
        </w:rPr>
        <w:t>”</w:t>
      </w:r>
      <w:r>
        <w:t xml:space="preserve"> includes a direction, order, finding, or other determination (including the granting or refusal of an application);</w:t>
      </w:r>
    </w:p>
    <w:p>
      <w:pPr>
        <w:pStyle w:val="Defstart"/>
      </w:pPr>
      <w:r>
        <w:rPr>
          <w:b/>
        </w:rPr>
        <w:tab/>
        <w:t>“</w:t>
      </w:r>
      <w:r>
        <w:rPr>
          <w:rStyle w:val="CharDefText"/>
        </w:rPr>
        <w:t>tribunal</w:t>
      </w:r>
      <w:r>
        <w:rPr>
          <w:b/>
        </w:rPr>
        <w:t>”</w:t>
      </w:r>
      <w:r>
        <w:t xml:space="preserve"> includes court, board, body and person.</w:t>
      </w:r>
    </w:p>
    <w:p>
      <w:pPr>
        <w:pStyle w:val="Footnotesection"/>
      </w:pPr>
      <w:r>
        <w:tab/>
        <w:t xml:space="preserve">[Rule 1 amended in Gazette 30 Mar 1990 p. 1574; 29 Apr 2005 p. 1800.] </w:t>
      </w:r>
    </w:p>
    <w:p>
      <w:pPr>
        <w:pStyle w:val="Heading5"/>
      </w:pPr>
      <w:bookmarkStart w:id="8161" w:name="_Toc102814482"/>
      <w:bookmarkStart w:id="8162" w:name="_Toc104946009"/>
      <w:bookmarkStart w:id="8163" w:name="_Toc153096464"/>
      <w:bookmarkStart w:id="8164" w:name="_Toc153097712"/>
      <w:bookmarkStart w:id="8165" w:name="_Toc437921775"/>
      <w:bookmarkStart w:id="8166" w:name="_Toc483972236"/>
      <w:bookmarkStart w:id="8167" w:name="_Toc520885670"/>
      <w:bookmarkStart w:id="8168" w:name="_Toc87853429"/>
      <w:r>
        <w:t>2.</w:t>
      </w:r>
      <w:r>
        <w:tab/>
        <w:t>Application of this Order</w:t>
      </w:r>
      <w:bookmarkEnd w:id="8161"/>
      <w:bookmarkEnd w:id="8162"/>
      <w:bookmarkEnd w:id="8163"/>
      <w:bookmarkEnd w:id="8164"/>
    </w:p>
    <w:p>
      <w:pPr>
        <w:pStyle w:val="Subsection"/>
      </w:pPr>
      <w:r>
        <w:tab/>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Footnotesection"/>
      </w:pPr>
      <w:r>
        <w:tab/>
        <w:t xml:space="preserve">[Rule 2 amended in Gazette 29 Apr 2005 p. 1800.] </w:t>
      </w:r>
    </w:p>
    <w:p>
      <w:pPr>
        <w:pStyle w:val="Heading5"/>
        <w:rPr>
          <w:snapToGrid w:val="0"/>
        </w:rPr>
      </w:pPr>
      <w:bookmarkStart w:id="8169" w:name="_Toc102814483"/>
      <w:bookmarkStart w:id="8170" w:name="_Toc104946010"/>
      <w:bookmarkStart w:id="8171" w:name="_Toc153096465"/>
      <w:bookmarkStart w:id="8172" w:name="_Toc153097713"/>
      <w:r>
        <w:rPr>
          <w:rStyle w:val="CharSectno"/>
        </w:rPr>
        <w:t>3</w:t>
      </w:r>
      <w:r>
        <w:rPr>
          <w:snapToGrid w:val="0"/>
        </w:rPr>
        <w:t>.</w:t>
      </w:r>
      <w:r>
        <w:rPr>
          <w:snapToGrid w:val="0"/>
        </w:rPr>
        <w:tab/>
        <w:t>Institution of Appeal</w:t>
      </w:r>
      <w:bookmarkEnd w:id="8165"/>
      <w:bookmarkEnd w:id="8166"/>
      <w:bookmarkEnd w:id="8167"/>
      <w:bookmarkEnd w:id="8168"/>
      <w:bookmarkEnd w:id="8169"/>
      <w:bookmarkEnd w:id="8170"/>
      <w:bookmarkEnd w:id="8171"/>
      <w:bookmarkEnd w:id="8172"/>
      <w:r>
        <w:rPr>
          <w:snapToGrid w:val="0"/>
        </w:rPr>
        <w:t xml:space="preserve"> </w:t>
      </w:r>
    </w:p>
    <w:p>
      <w:pPr>
        <w:pStyle w:val="Subsection"/>
        <w:rPr>
          <w:snapToGrid w:val="0"/>
        </w:rPr>
      </w:pPr>
      <w:r>
        <w:rPr>
          <w:snapToGrid w:val="0"/>
        </w:rPr>
        <w:tab/>
        <w:t>(1)</w:t>
      </w:r>
      <w:r>
        <w:rPr>
          <w:snapToGrid w:val="0"/>
        </w:rPr>
        <w:tab/>
        <w:t>Every appeal to which this Order applies shall be instituted by filing, within 21 days from the date of the decision against which the appeal is made, a notice of motion complying with Rule 4, and serving within the same time a copy of the notice of motion on each party or person on whom the notice of motion is by this Rule required to be served.</w:t>
      </w:r>
    </w:p>
    <w:p>
      <w:pPr>
        <w:pStyle w:val="Subsection"/>
        <w:rPr>
          <w:snapToGrid w:val="0"/>
        </w:rPr>
      </w:pPr>
      <w:r>
        <w:rPr>
          <w:snapToGrid w:val="0"/>
        </w:rPr>
        <w:tab/>
        <w:t>(2)</w:t>
      </w:r>
      <w:r>
        <w:rPr>
          <w:snapToGrid w:val="0"/>
        </w:rPr>
        <w:tab/>
        <w:t>A copy of the notice of motion must be served on the tribunal from which the appeal is brought, and subject to paragraph (3) on any person (other than the appellant or a person heard as a witness only) who appeared before or was heard by the tribunal on the hearing of the application or other proceeding in which the decision, which is the subject of the appeal, was made or given.</w:t>
      </w:r>
    </w:p>
    <w:p>
      <w:pPr>
        <w:pStyle w:val="Subsection"/>
        <w:rPr>
          <w:snapToGrid w:val="0"/>
        </w:rPr>
      </w:pPr>
      <w:r>
        <w:rPr>
          <w:snapToGrid w:val="0"/>
        </w:rPr>
        <w:tab/>
        <w:t>(3)</w:t>
      </w:r>
      <w:r>
        <w:rPr>
          <w:snapToGrid w:val="0"/>
        </w:rPr>
        <w:tab/>
        <w:t>On any appeal to which this Order applies, a Judge may, either before or on the hearing of the appeal, dispense with the service of the notice of the appeal on any person who appeared before or was heard by the tribunal on the hearing of the said application or other proceeding, or direct that notice of the appeal be given to any other person.</w:t>
      </w:r>
    </w:p>
    <w:p>
      <w:pPr>
        <w:pStyle w:val="Subsection"/>
        <w:rPr>
          <w:snapToGrid w:val="0"/>
        </w:rPr>
      </w:pPr>
      <w:r>
        <w:rPr>
          <w:snapToGrid w:val="0"/>
        </w:rPr>
        <w:tab/>
        <w:t>(4)</w:t>
      </w:r>
      <w:r>
        <w:rPr>
          <w:snapToGrid w:val="0"/>
        </w:rPr>
        <w:tab/>
        <w:t>A person served with notice of the appeal who desires to be heard at the hearing of the appeal, must forthwith after being served, file and serve on the appellant a notice of address for service not more than 66 kilometres from the Supreme Court at Perth at which all notices and documents not required to be served personally, may be served.</w:t>
      </w:r>
    </w:p>
    <w:p>
      <w:pPr>
        <w:pStyle w:val="Footnotesection"/>
      </w:pPr>
      <w:r>
        <w:tab/>
        <w:t>[Rule 3 amended in Gazette 7 Dec 1973 p. 4489; 31 Mar 1983 p. 1090; 1 Dec 1993 p. 6451</w:t>
      </w:r>
      <w:r>
        <w:noBreakHyphen/>
        <w:t xml:space="preserve">2; 15 Aug 2003 p. 3691.] </w:t>
      </w:r>
    </w:p>
    <w:p>
      <w:pPr>
        <w:pStyle w:val="Heading5"/>
        <w:rPr>
          <w:snapToGrid w:val="0"/>
        </w:rPr>
      </w:pPr>
      <w:bookmarkStart w:id="8173" w:name="_Toc437921776"/>
      <w:bookmarkStart w:id="8174" w:name="_Toc483972237"/>
      <w:bookmarkStart w:id="8175" w:name="_Toc520885671"/>
      <w:bookmarkStart w:id="8176" w:name="_Toc87853430"/>
      <w:bookmarkStart w:id="8177" w:name="_Toc102814484"/>
      <w:bookmarkStart w:id="8178" w:name="_Toc104946011"/>
      <w:bookmarkStart w:id="8179" w:name="_Toc153096466"/>
      <w:bookmarkStart w:id="8180" w:name="_Toc153097714"/>
      <w:r>
        <w:rPr>
          <w:rStyle w:val="CharSectno"/>
        </w:rPr>
        <w:t>4</w:t>
      </w:r>
      <w:r>
        <w:rPr>
          <w:snapToGrid w:val="0"/>
        </w:rPr>
        <w:t>.</w:t>
      </w:r>
      <w:r>
        <w:rPr>
          <w:snapToGrid w:val="0"/>
        </w:rPr>
        <w:tab/>
        <w:t>Contents of notice of motion</w:t>
      </w:r>
      <w:bookmarkEnd w:id="8173"/>
      <w:bookmarkEnd w:id="8174"/>
      <w:bookmarkEnd w:id="8175"/>
      <w:bookmarkEnd w:id="8176"/>
      <w:bookmarkEnd w:id="8177"/>
      <w:bookmarkEnd w:id="8178"/>
      <w:bookmarkEnd w:id="8179"/>
      <w:bookmarkEnd w:id="8180"/>
      <w:r>
        <w:rPr>
          <w:snapToGrid w:val="0"/>
        </w:rPr>
        <w:t xml:space="preserve"> </w:t>
      </w:r>
    </w:p>
    <w:p>
      <w:pPr>
        <w:pStyle w:val="Subsection"/>
        <w:rPr>
          <w:snapToGrid w:val="0"/>
        </w:rPr>
      </w:pPr>
      <w:r>
        <w:rPr>
          <w:snapToGrid w:val="0"/>
        </w:rPr>
        <w:tab/>
      </w:r>
      <w:r>
        <w:rPr>
          <w:snapToGrid w:val="0"/>
        </w:rPr>
        <w:tab/>
        <w:t>The notice of motion must set out — </w:t>
      </w:r>
    </w:p>
    <w:p>
      <w:pPr>
        <w:pStyle w:val="Indenta"/>
        <w:rPr>
          <w:snapToGrid w:val="0"/>
        </w:rPr>
      </w:pPr>
      <w:r>
        <w:rPr>
          <w:snapToGrid w:val="0"/>
        </w:rPr>
        <w:tab/>
        <w:t>(a)</w:t>
      </w:r>
      <w:r>
        <w:rPr>
          <w:snapToGrid w:val="0"/>
        </w:rPr>
        <w:tab/>
        <w:t>the substance of the decision complained of;</w:t>
      </w:r>
    </w:p>
    <w:p>
      <w:pPr>
        <w:pStyle w:val="Indenta"/>
        <w:rPr>
          <w:snapToGrid w:val="0"/>
        </w:rPr>
      </w:pPr>
      <w:r>
        <w:rPr>
          <w:snapToGrid w:val="0"/>
        </w:rPr>
        <w:tab/>
        <w:t>(b)</w:t>
      </w:r>
      <w:r>
        <w:rPr>
          <w:snapToGrid w:val="0"/>
        </w:rPr>
        <w:tab/>
        <w:t>briefly, but specifically, the grounds on which the appeal is brought; and</w:t>
      </w:r>
    </w:p>
    <w:p>
      <w:pPr>
        <w:pStyle w:val="Indenta"/>
        <w:rPr>
          <w:snapToGrid w:val="0"/>
        </w:rPr>
      </w:pPr>
      <w:r>
        <w:rPr>
          <w:snapToGrid w:val="0"/>
        </w:rPr>
        <w:tab/>
        <w:t>(c)</w:t>
      </w:r>
      <w:r>
        <w:rPr>
          <w:snapToGrid w:val="0"/>
        </w:rPr>
        <w:tab/>
        <w:t>an address for service not more than 66 kilometres from the Supreme Court at Perth, at which notices and documents relating to the appeal may be served on the appellant.</w:t>
      </w:r>
    </w:p>
    <w:p>
      <w:pPr>
        <w:pStyle w:val="Footnotesection"/>
      </w:pPr>
      <w:r>
        <w:tab/>
        <w:t xml:space="preserve">[Rule 4 amended in Gazette 7 Dec 1973 p. 4489; 31 Mar 1983 p. 1090.] </w:t>
      </w:r>
    </w:p>
    <w:p>
      <w:pPr>
        <w:pStyle w:val="Heading5"/>
        <w:rPr>
          <w:snapToGrid w:val="0"/>
        </w:rPr>
      </w:pPr>
      <w:bookmarkStart w:id="8181" w:name="_Toc437921777"/>
      <w:bookmarkStart w:id="8182" w:name="_Toc483972238"/>
      <w:bookmarkStart w:id="8183" w:name="_Toc520885672"/>
      <w:bookmarkStart w:id="8184" w:name="_Toc87853431"/>
      <w:bookmarkStart w:id="8185" w:name="_Toc102814485"/>
      <w:bookmarkStart w:id="8186" w:name="_Toc104946012"/>
      <w:bookmarkStart w:id="8187" w:name="_Toc153096467"/>
      <w:bookmarkStart w:id="8188" w:name="_Toc153097715"/>
      <w:r>
        <w:rPr>
          <w:rStyle w:val="CharSectno"/>
        </w:rPr>
        <w:t>5</w:t>
      </w:r>
      <w:r>
        <w:rPr>
          <w:snapToGrid w:val="0"/>
        </w:rPr>
        <w:t>.</w:t>
      </w:r>
      <w:r>
        <w:rPr>
          <w:snapToGrid w:val="0"/>
        </w:rPr>
        <w:tab/>
        <w:t>Title of notice of appeal, etc.</w:t>
      </w:r>
      <w:bookmarkEnd w:id="8181"/>
      <w:bookmarkEnd w:id="8182"/>
      <w:bookmarkEnd w:id="8183"/>
      <w:bookmarkEnd w:id="8184"/>
      <w:bookmarkEnd w:id="8185"/>
      <w:bookmarkEnd w:id="8186"/>
      <w:bookmarkEnd w:id="8187"/>
      <w:bookmarkEnd w:id="8188"/>
      <w:r>
        <w:rPr>
          <w:snapToGrid w:val="0"/>
        </w:rPr>
        <w:t xml:space="preserve"> </w:t>
      </w:r>
    </w:p>
    <w:p>
      <w:pPr>
        <w:pStyle w:val="Subsection"/>
        <w:rPr>
          <w:snapToGrid w:val="0"/>
        </w:rPr>
      </w:pPr>
      <w:r>
        <w:rPr>
          <w:snapToGrid w:val="0"/>
        </w:rPr>
        <w:tab/>
      </w:r>
      <w:r>
        <w:rPr>
          <w:snapToGrid w:val="0"/>
        </w:rPr>
        <w:tab/>
        <w:t>The notice of motion and all subsequent proceedings on appeals to which this Order applies, shall be entitled “In the Supreme Court of Western Australia”, “On appeal from (naming the tribunal from which the appeal is brought), and in the matter of the Act under which the decision the subject of the appeal was given, and in the matter of the application or other proceeding in which such decision was given”.</w:t>
      </w:r>
    </w:p>
    <w:p>
      <w:pPr>
        <w:pStyle w:val="Heading5"/>
        <w:rPr>
          <w:snapToGrid w:val="0"/>
        </w:rPr>
      </w:pPr>
      <w:bookmarkStart w:id="8189" w:name="_Toc437921778"/>
      <w:bookmarkStart w:id="8190" w:name="_Toc483972239"/>
      <w:bookmarkStart w:id="8191" w:name="_Toc520885673"/>
      <w:bookmarkStart w:id="8192" w:name="_Toc87853432"/>
      <w:bookmarkStart w:id="8193" w:name="_Toc102814486"/>
      <w:bookmarkStart w:id="8194" w:name="_Toc104946013"/>
      <w:bookmarkStart w:id="8195" w:name="_Toc153096468"/>
      <w:bookmarkStart w:id="8196" w:name="_Toc153097716"/>
      <w:r>
        <w:rPr>
          <w:rStyle w:val="CharSectno"/>
        </w:rPr>
        <w:t>6</w:t>
      </w:r>
      <w:r>
        <w:rPr>
          <w:snapToGrid w:val="0"/>
        </w:rPr>
        <w:t>.</w:t>
      </w:r>
      <w:r>
        <w:rPr>
          <w:snapToGrid w:val="0"/>
        </w:rPr>
        <w:tab/>
        <w:t>Hearing</w:t>
      </w:r>
      <w:bookmarkEnd w:id="8189"/>
      <w:bookmarkEnd w:id="8190"/>
      <w:bookmarkEnd w:id="8191"/>
      <w:bookmarkEnd w:id="8192"/>
      <w:bookmarkEnd w:id="8193"/>
      <w:bookmarkEnd w:id="8194"/>
      <w:bookmarkEnd w:id="8195"/>
      <w:bookmarkEnd w:id="8196"/>
      <w:r>
        <w:rPr>
          <w:snapToGrid w:val="0"/>
        </w:rPr>
        <w:t xml:space="preserve"> </w:t>
      </w:r>
    </w:p>
    <w:p>
      <w:pPr>
        <w:pStyle w:val="Subsection"/>
        <w:rPr>
          <w:snapToGrid w:val="0"/>
        </w:rPr>
      </w:pPr>
      <w:r>
        <w:rPr>
          <w:snapToGrid w:val="0"/>
        </w:rPr>
        <w:tab/>
        <w:t>(1)</w:t>
      </w:r>
      <w:r>
        <w:rPr>
          <w:snapToGrid w:val="0"/>
        </w:rPr>
        <w:tab/>
        <w:t>Subject to paragraphs (2), and (3) and the provisions of the Act under which the appeal is brought, the appeal shall be heard by a Judge sitting in Court.</w:t>
      </w:r>
    </w:p>
    <w:p>
      <w:pPr>
        <w:pStyle w:val="Subsection"/>
        <w:rPr>
          <w:snapToGrid w:val="0"/>
        </w:rPr>
      </w:pPr>
      <w:r>
        <w:rPr>
          <w:snapToGrid w:val="0"/>
        </w:rPr>
        <w:tab/>
        <w:t>(2)</w:t>
      </w:r>
      <w:r>
        <w:rPr>
          <w:snapToGrid w:val="0"/>
        </w:rPr>
        <w:tab/>
        <w:t>A Judge may, at any time before the hearing of an appeal, direct that the appeal shall be heard by a Judge sitting in chambers.</w:t>
      </w:r>
    </w:p>
    <w:p>
      <w:pPr>
        <w:pStyle w:val="Subsection"/>
        <w:rPr>
          <w:snapToGrid w:val="0"/>
        </w:rPr>
      </w:pPr>
      <w:r>
        <w:rPr>
          <w:snapToGrid w:val="0"/>
        </w:rPr>
        <w:tab/>
        <w:t>(3)</w:t>
      </w:r>
      <w:r>
        <w:rPr>
          <w:snapToGrid w:val="0"/>
        </w:rPr>
        <w:tab/>
        <w:t>The Judge hearing an appeal in Court may direct that the further hearing of the appeal be adjourned into chambers.</w:t>
      </w:r>
    </w:p>
    <w:p>
      <w:pPr>
        <w:pStyle w:val="Ednotesubsection"/>
      </w:pPr>
      <w:r>
        <w:tab/>
        <w:t>[(4)</w:t>
      </w:r>
      <w:r>
        <w:tab/>
        <w:t>repealed]</w:t>
      </w:r>
    </w:p>
    <w:p>
      <w:pPr>
        <w:pStyle w:val="Subsection"/>
        <w:rPr>
          <w:snapToGrid w:val="0"/>
        </w:rPr>
      </w:pPr>
      <w:r>
        <w:rPr>
          <w:snapToGrid w:val="0"/>
        </w:rPr>
        <w:tab/>
        <w:t>(5)</w:t>
      </w:r>
      <w:r>
        <w:rPr>
          <w:snapToGrid w:val="0"/>
        </w:rPr>
        <w:tab/>
        <w:t>An appeal directed pursuant to paragraphs (2), or (3) to be heard or further heard in chambers may be adjourned from chambers into Court.</w:t>
      </w:r>
    </w:p>
    <w:p>
      <w:pPr>
        <w:pStyle w:val="Footnotesection"/>
      </w:pPr>
      <w:r>
        <w:tab/>
        <w:t xml:space="preserve">[Rule 6 amended in Gazette 30 Mar 1990 p. 1574; 29 Apr 2005 p. 1800.] </w:t>
      </w:r>
    </w:p>
    <w:p>
      <w:pPr>
        <w:pStyle w:val="Heading5"/>
        <w:rPr>
          <w:snapToGrid w:val="0"/>
        </w:rPr>
      </w:pPr>
      <w:bookmarkStart w:id="8197" w:name="_Toc437921779"/>
      <w:bookmarkStart w:id="8198" w:name="_Toc483972240"/>
      <w:bookmarkStart w:id="8199" w:name="_Toc520885674"/>
      <w:bookmarkStart w:id="8200" w:name="_Toc87853433"/>
      <w:bookmarkStart w:id="8201" w:name="_Toc102814487"/>
      <w:bookmarkStart w:id="8202" w:name="_Toc104946014"/>
      <w:bookmarkStart w:id="8203" w:name="_Toc153096469"/>
      <w:bookmarkStart w:id="8204" w:name="_Toc153097717"/>
      <w:r>
        <w:rPr>
          <w:rStyle w:val="CharSectno"/>
        </w:rPr>
        <w:t>7</w:t>
      </w:r>
      <w:r>
        <w:rPr>
          <w:snapToGrid w:val="0"/>
        </w:rPr>
        <w:t>.</w:t>
      </w:r>
      <w:r>
        <w:rPr>
          <w:snapToGrid w:val="0"/>
        </w:rPr>
        <w:tab/>
        <w:t>Date for hearing</w:t>
      </w:r>
      <w:bookmarkEnd w:id="8197"/>
      <w:bookmarkEnd w:id="8198"/>
      <w:bookmarkEnd w:id="8199"/>
      <w:bookmarkEnd w:id="8200"/>
      <w:bookmarkEnd w:id="8201"/>
      <w:bookmarkEnd w:id="8202"/>
      <w:bookmarkEnd w:id="8203"/>
      <w:bookmarkEnd w:id="8204"/>
      <w:r>
        <w:rPr>
          <w:snapToGrid w:val="0"/>
        </w:rPr>
        <w:t xml:space="preserve"> </w:t>
      </w:r>
    </w:p>
    <w:p>
      <w:pPr>
        <w:pStyle w:val="Subsection"/>
        <w:rPr>
          <w:snapToGrid w:val="0"/>
        </w:rPr>
      </w:pPr>
      <w:r>
        <w:rPr>
          <w:snapToGrid w:val="0"/>
        </w:rPr>
        <w:tab/>
        <w:t>(1)</w:t>
      </w:r>
      <w:r>
        <w:rPr>
          <w:snapToGrid w:val="0"/>
        </w:rPr>
        <w:tab/>
        <w:t>Unless the Court otherwise orders, an appeal to which this Order applies shall not be heard before the expiration of 21 days from the date when the appeal was instituted.</w:t>
      </w:r>
    </w:p>
    <w:p>
      <w:pPr>
        <w:pStyle w:val="Subsection"/>
        <w:rPr>
          <w:snapToGrid w:val="0"/>
        </w:rPr>
      </w:pPr>
      <w:r>
        <w:rPr>
          <w:snapToGrid w:val="0"/>
        </w:rPr>
        <w:tab/>
        <w:t>(2)</w:t>
      </w:r>
      <w:r>
        <w:rPr>
          <w:snapToGrid w:val="0"/>
        </w:rPr>
        <w:tab/>
        <w:t>Any party may apply to the Court for an order fixing the date for hearing of the appeal.</w:t>
      </w:r>
    </w:p>
    <w:p>
      <w:pPr>
        <w:pStyle w:val="Subsection"/>
        <w:rPr>
          <w:snapToGrid w:val="0"/>
        </w:rPr>
      </w:pPr>
      <w:r>
        <w:rPr>
          <w:snapToGrid w:val="0"/>
        </w:rPr>
        <w:tab/>
        <w:t>(3)</w:t>
      </w:r>
      <w:r>
        <w:rPr>
          <w:snapToGrid w:val="0"/>
        </w:rPr>
        <w:tab/>
        <w:t>Unless an order under paragraph (2) has been made, the day for hearing of the appeal shall be fixed by the proper officer in accordance with the practice of the Court, and the proper officer shall send to the appellant, the tribunal appealed from, and each person on whom the notice of motion has been served and who has filed a notice of address for service, notice of the day fixed for the hearing of the appeal.</w:t>
      </w:r>
    </w:p>
    <w:p>
      <w:pPr>
        <w:pStyle w:val="Subsection"/>
        <w:rPr>
          <w:snapToGrid w:val="0"/>
        </w:rPr>
      </w:pPr>
      <w:r>
        <w:rPr>
          <w:snapToGrid w:val="0"/>
        </w:rPr>
        <w:tab/>
        <w:t>(4)</w:t>
      </w:r>
      <w:r>
        <w:rPr>
          <w:snapToGrid w:val="0"/>
        </w:rPr>
        <w:tab/>
        <w:t>Where the day for hearing of the appeal is fixed by the proper officer it shall not be earlier than 7 days after notice has been sent by him in accordance with paragraph (3).</w:t>
      </w:r>
    </w:p>
    <w:p>
      <w:pPr>
        <w:pStyle w:val="Footnotesection"/>
        <w:keepLines w:val="0"/>
      </w:pPr>
      <w:r>
        <w:tab/>
        <w:t xml:space="preserve">[Rule 7 amended in Gazette 14 Dec 1979 p. 3871.] </w:t>
      </w:r>
    </w:p>
    <w:p>
      <w:pPr>
        <w:pStyle w:val="Heading5"/>
        <w:keepNext w:val="0"/>
        <w:keepLines w:val="0"/>
        <w:rPr>
          <w:snapToGrid w:val="0"/>
        </w:rPr>
      </w:pPr>
      <w:bookmarkStart w:id="8205" w:name="_Toc437921780"/>
      <w:bookmarkStart w:id="8206" w:name="_Toc483972241"/>
      <w:bookmarkStart w:id="8207" w:name="_Toc520885675"/>
      <w:bookmarkStart w:id="8208" w:name="_Toc87853434"/>
      <w:bookmarkStart w:id="8209" w:name="_Toc102814488"/>
      <w:bookmarkStart w:id="8210" w:name="_Toc104946015"/>
      <w:bookmarkStart w:id="8211" w:name="_Toc153096470"/>
      <w:bookmarkStart w:id="8212" w:name="_Toc153097718"/>
      <w:r>
        <w:rPr>
          <w:rStyle w:val="CharSectno"/>
        </w:rPr>
        <w:t>8</w:t>
      </w:r>
      <w:r>
        <w:rPr>
          <w:snapToGrid w:val="0"/>
        </w:rPr>
        <w:t>.</w:t>
      </w:r>
      <w:r>
        <w:rPr>
          <w:snapToGrid w:val="0"/>
        </w:rPr>
        <w:tab/>
        <w:t>Record of proceedings to be supplied</w:t>
      </w:r>
      <w:bookmarkEnd w:id="8205"/>
      <w:bookmarkEnd w:id="8206"/>
      <w:bookmarkEnd w:id="8207"/>
      <w:bookmarkEnd w:id="8208"/>
      <w:bookmarkEnd w:id="8209"/>
      <w:bookmarkEnd w:id="8210"/>
      <w:bookmarkEnd w:id="8211"/>
      <w:bookmarkEnd w:id="8212"/>
      <w:r>
        <w:rPr>
          <w:snapToGrid w:val="0"/>
        </w:rPr>
        <w:t xml:space="preserve"> </w:t>
      </w:r>
    </w:p>
    <w:p>
      <w:pPr>
        <w:pStyle w:val="Subsection"/>
        <w:rPr>
          <w:snapToGrid w:val="0"/>
        </w:rPr>
      </w:pPr>
      <w:r>
        <w:rPr>
          <w:snapToGrid w:val="0"/>
        </w:rPr>
        <w:tab/>
      </w:r>
      <w:r>
        <w:rPr>
          <w:snapToGrid w:val="0"/>
        </w:rPr>
        <w:tab/>
        <w:t>The registrar or other officer of the tribunal appealed from shall within 7 days after service of the notice of motion pursuant to Rule 3(2) send to the Registrar — </w:t>
      </w:r>
    </w:p>
    <w:p>
      <w:pPr>
        <w:pStyle w:val="Indenta"/>
        <w:rPr>
          <w:snapToGrid w:val="0"/>
        </w:rPr>
      </w:pPr>
      <w:r>
        <w:rPr>
          <w:snapToGrid w:val="0"/>
        </w:rPr>
        <w:tab/>
        <w:t>(a)</w:t>
      </w:r>
      <w:r>
        <w:rPr>
          <w:snapToGrid w:val="0"/>
        </w:rPr>
        <w:tab/>
        <w:t>a copy of the proceedings before the tribunal and of the notes of evidence in those proceedings and of the decision of the tribunal to which the appeal relates, all of which must be certified by the registrar or other officer of the tribunal as being a correct record or copy thereof; and</w:t>
      </w:r>
    </w:p>
    <w:p>
      <w:pPr>
        <w:pStyle w:val="Indenta"/>
        <w:rPr>
          <w:snapToGrid w:val="0"/>
        </w:rPr>
      </w:pPr>
      <w:r>
        <w:rPr>
          <w:snapToGrid w:val="0"/>
        </w:rPr>
        <w:tab/>
        <w:t>(b)</w:t>
      </w:r>
      <w:r>
        <w:rPr>
          <w:snapToGrid w:val="0"/>
        </w:rPr>
        <w:tab/>
        <w:t>all the original exhibits produced as evidence in those proceedings.</w:t>
      </w:r>
    </w:p>
    <w:p>
      <w:pPr>
        <w:pStyle w:val="Heading5"/>
        <w:rPr>
          <w:snapToGrid w:val="0"/>
        </w:rPr>
      </w:pPr>
      <w:bookmarkStart w:id="8213" w:name="_Toc437921781"/>
      <w:bookmarkStart w:id="8214" w:name="_Toc483972242"/>
      <w:bookmarkStart w:id="8215" w:name="_Toc520885676"/>
      <w:bookmarkStart w:id="8216" w:name="_Toc87853435"/>
      <w:bookmarkStart w:id="8217" w:name="_Toc102814489"/>
      <w:bookmarkStart w:id="8218" w:name="_Toc104946016"/>
      <w:bookmarkStart w:id="8219" w:name="_Toc153096471"/>
      <w:bookmarkStart w:id="8220" w:name="_Toc153097719"/>
      <w:r>
        <w:rPr>
          <w:rStyle w:val="CharSectno"/>
        </w:rPr>
        <w:t>9</w:t>
      </w:r>
      <w:r>
        <w:rPr>
          <w:snapToGrid w:val="0"/>
        </w:rPr>
        <w:t>.</w:t>
      </w:r>
      <w:r>
        <w:rPr>
          <w:snapToGrid w:val="0"/>
        </w:rPr>
        <w:tab/>
        <w:t>Appeal book</w:t>
      </w:r>
      <w:bookmarkEnd w:id="8213"/>
      <w:bookmarkEnd w:id="8214"/>
      <w:bookmarkEnd w:id="8215"/>
      <w:bookmarkEnd w:id="8216"/>
      <w:bookmarkEnd w:id="8217"/>
      <w:bookmarkEnd w:id="8218"/>
      <w:bookmarkEnd w:id="8219"/>
      <w:bookmarkEnd w:id="8220"/>
      <w:r>
        <w:rPr>
          <w:snapToGrid w:val="0"/>
        </w:rPr>
        <w:t xml:space="preserve"> </w:t>
      </w:r>
    </w:p>
    <w:p>
      <w:pPr>
        <w:pStyle w:val="Subsection"/>
        <w:rPr>
          <w:snapToGrid w:val="0"/>
        </w:rPr>
      </w:pPr>
      <w:r>
        <w:rPr>
          <w:snapToGrid w:val="0"/>
        </w:rPr>
        <w:tab/>
        <w:t>(1)</w:t>
      </w:r>
      <w:r>
        <w:rPr>
          <w:snapToGrid w:val="0"/>
        </w:rPr>
        <w:tab/>
        <w:t>The appellant must not less than 6 clear days immediately preceding the day fixed for the hearing of the appeal — </w:t>
      </w:r>
    </w:p>
    <w:p>
      <w:pPr>
        <w:pStyle w:val="Indenta"/>
        <w:rPr>
          <w:snapToGrid w:val="0"/>
        </w:rPr>
      </w:pPr>
      <w:r>
        <w:rPr>
          <w:snapToGrid w:val="0"/>
        </w:rPr>
        <w:tab/>
        <w:t>(a)</w:t>
      </w:r>
      <w:r>
        <w:rPr>
          <w:snapToGrid w:val="0"/>
        </w:rPr>
        <w:tab/>
        <w:t>prepare to the satisfaction of the Registrar an appeal book containing all material relevant to the hearing of the appeal;</w:t>
      </w:r>
    </w:p>
    <w:p>
      <w:pPr>
        <w:pStyle w:val="Indenta"/>
        <w:rPr>
          <w:snapToGrid w:val="0"/>
        </w:rPr>
      </w:pPr>
      <w:r>
        <w:rPr>
          <w:snapToGrid w:val="0"/>
        </w:rPr>
        <w:tab/>
        <w:t>(b)</w:t>
      </w:r>
      <w:r>
        <w:rPr>
          <w:snapToGrid w:val="0"/>
        </w:rPr>
        <w:tab/>
        <w:t>lodge at the Central Office 3 copies of the appeal book so prepared, for the use of the Judge upon the hearing;</w:t>
      </w:r>
    </w:p>
    <w:p>
      <w:pPr>
        <w:pStyle w:val="Indenta"/>
        <w:rPr>
          <w:snapToGrid w:val="0"/>
        </w:rPr>
      </w:pPr>
      <w:r>
        <w:rPr>
          <w:snapToGrid w:val="0"/>
        </w:rPr>
        <w:tab/>
        <w:t>(c)</w:t>
      </w:r>
      <w:r>
        <w:rPr>
          <w:snapToGrid w:val="0"/>
        </w:rPr>
        <w:tab/>
        <w:t>serve upon each other party separately represented one copy of such appeal book.</w:t>
      </w:r>
    </w:p>
    <w:p>
      <w:pPr>
        <w:pStyle w:val="Subsection"/>
        <w:rPr>
          <w:snapToGrid w:val="0"/>
        </w:rPr>
      </w:pPr>
      <w:r>
        <w:rPr>
          <w:snapToGrid w:val="0"/>
        </w:rPr>
        <w:tab/>
        <w:t>(2)</w:t>
      </w:r>
      <w:r>
        <w:rPr>
          <w:snapToGrid w:val="0"/>
        </w:rPr>
        <w:tab/>
        <w:t>Unless the Court otherwise orders, the costs of complying with this Rule shall be costs in the cause.</w:t>
      </w:r>
    </w:p>
    <w:p>
      <w:pPr>
        <w:pStyle w:val="Footnotesection"/>
      </w:pPr>
      <w:r>
        <w:tab/>
        <w:t xml:space="preserve">[Rule 9 amended in Gazette 7 Feb 1992 p. 686.] </w:t>
      </w:r>
    </w:p>
    <w:p>
      <w:pPr>
        <w:pStyle w:val="Heading5"/>
        <w:rPr>
          <w:snapToGrid w:val="0"/>
        </w:rPr>
      </w:pPr>
      <w:bookmarkStart w:id="8221" w:name="_Toc437921782"/>
      <w:bookmarkStart w:id="8222" w:name="_Toc483972243"/>
      <w:bookmarkStart w:id="8223" w:name="_Toc520885677"/>
      <w:bookmarkStart w:id="8224" w:name="_Toc87853436"/>
      <w:bookmarkStart w:id="8225" w:name="_Toc102814490"/>
      <w:bookmarkStart w:id="8226" w:name="_Toc104946017"/>
      <w:bookmarkStart w:id="8227" w:name="_Toc153096472"/>
      <w:bookmarkStart w:id="8228" w:name="_Toc153097720"/>
      <w:r>
        <w:rPr>
          <w:rStyle w:val="CharSectno"/>
        </w:rPr>
        <w:t>10</w:t>
      </w:r>
      <w:r>
        <w:rPr>
          <w:snapToGrid w:val="0"/>
        </w:rPr>
        <w:t>.</w:t>
      </w:r>
      <w:r>
        <w:rPr>
          <w:snapToGrid w:val="0"/>
        </w:rPr>
        <w:tab/>
        <w:t>Appeal to be in nature of rehearing</w:t>
      </w:r>
      <w:bookmarkEnd w:id="8221"/>
      <w:bookmarkEnd w:id="8222"/>
      <w:bookmarkEnd w:id="8223"/>
      <w:bookmarkEnd w:id="8224"/>
      <w:bookmarkEnd w:id="8225"/>
      <w:bookmarkEnd w:id="8226"/>
      <w:bookmarkEnd w:id="8227"/>
      <w:bookmarkEnd w:id="8228"/>
      <w:r>
        <w:rPr>
          <w:snapToGrid w:val="0"/>
        </w:rPr>
        <w:t xml:space="preserve"> </w:t>
      </w:r>
    </w:p>
    <w:p>
      <w:pPr>
        <w:pStyle w:val="Subsection"/>
        <w:rPr>
          <w:snapToGrid w:val="0"/>
        </w:rPr>
      </w:pPr>
      <w:r>
        <w:rPr>
          <w:snapToGrid w:val="0"/>
        </w:rPr>
        <w:tab/>
        <w:t>(1)</w:t>
      </w:r>
      <w:r>
        <w:rPr>
          <w:snapToGrid w:val="0"/>
        </w:rPr>
        <w:tab/>
        <w:t>Subject to paragraph (2), the appeal shall be in the nature of a rehearing, and the Judge hearing the appeal may confirm, quash or vary the decision of the tribunal against which the appeal is made or remit the matter to the tribunal for rehearing, with or without directions.</w:t>
      </w:r>
    </w:p>
    <w:p>
      <w:pPr>
        <w:pStyle w:val="Subsection"/>
        <w:rPr>
          <w:snapToGrid w:val="0"/>
        </w:rPr>
      </w:pPr>
      <w:r>
        <w:rPr>
          <w:snapToGrid w:val="0"/>
        </w:rPr>
        <w:tab/>
        <w:t>(2)</w:t>
      </w:r>
      <w:r>
        <w:rPr>
          <w:snapToGrid w:val="0"/>
        </w:rPr>
        <w:tab/>
        <w:t>The Judge may determine the appeal on the material that was before the tribunal when it gave its decision or, by special order given before or at the hearing, on such additional or fresh evidence, either oral or by affidavit, as may be allowed, or partly in the one way and partly in the other, and the Judge may rehear the testimony of any witness, whether by way of examination or cross</w:t>
      </w:r>
      <w:r>
        <w:rPr>
          <w:snapToGrid w:val="0"/>
        </w:rPr>
        <w:noBreakHyphen/>
        <w:t>examination, and any party to the appeal may be represented by counsel.</w:t>
      </w:r>
    </w:p>
    <w:p>
      <w:pPr>
        <w:pStyle w:val="Footnotesection"/>
      </w:pPr>
      <w:r>
        <w:tab/>
        <w:t xml:space="preserve">[Rule 10 amended in Gazette 14 Dec 1979 p. 3871.] </w:t>
      </w:r>
    </w:p>
    <w:p>
      <w:pPr>
        <w:pStyle w:val="Heading5"/>
        <w:rPr>
          <w:snapToGrid w:val="0"/>
        </w:rPr>
      </w:pPr>
      <w:bookmarkStart w:id="8229" w:name="_Toc437921783"/>
      <w:bookmarkStart w:id="8230" w:name="_Toc483972244"/>
      <w:bookmarkStart w:id="8231" w:name="_Toc520885678"/>
      <w:bookmarkStart w:id="8232" w:name="_Toc87853437"/>
      <w:bookmarkStart w:id="8233" w:name="_Toc102814491"/>
      <w:bookmarkStart w:id="8234" w:name="_Toc104946018"/>
      <w:bookmarkStart w:id="8235" w:name="_Toc153096473"/>
      <w:bookmarkStart w:id="8236" w:name="_Toc153097721"/>
      <w:r>
        <w:rPr>
          <w:rStyle w:val="CharSectno"/>
        </w:rPr>
        <w:t>11</w:t>
      </w:r>
      <w:r>
        <w:rPr>
          <w:snapToGrid w:val="0"/>
        </w:rPr>
        <w:t>.</w:t>
      </w:r>
      <w:r>
        <w:rPr>
          <w:snapToGrid w:val="0"/>
        </w:rPr>
        <w:tab/>
        <w:t>Order</w:t>
      </w:r>
      <w:bookmarkEnd w:id="8229"/>
      <w:bookmarkEnd w:id="8230"/>
      <w:bookmarkEnd w:id="8231"/>
      <w:bookmarkEnd w:id="8232"/>
      <w:bookmarkEnd w:id="8233"/>
      <w:bookmarkEnd w:id="8234"/>
      <w:bookmarkEnd w:id="8235"/>
      <w:bookmarkEnd w:id="8236"/>
      <w:r>
        <w:rPr>
          <w:snapToGrid w:val="0"/>
        </w:rPr>
        <w:t xml:space="preserve"> </w:t>
      </w:r>
    </w:p>
    <w:p>
      <w:pPr>
        <w:pStyle w:val="Subsection"/>
        <w:rPr>
          <w:snapToGrid w:val="0"/>
        </w:rPr>
      </w:pPr>
      <w:r>
        <w:rPr>
          <w:snapToGrid w:val="0"/>
        </w:rPr>
        <w:tab/>
        <w:t>(1)</w:t>
      </w:r>
      <w:r>
        <w:rPr>
          <w:snapToGrid w:val="0"/>
        </w:rPr>
        <w:tab/>
        <w:t>The result of the appeal shall be embodied in a formal order, which shall be filed in the Central Office.</w:t>
      </w:r>
    </w:p>
    <w:p>
      <w:pPr>
        <w:pStyle w:val="Subsection"/>
        <w:rPr>
          <w:snapToGrid w:val="0"/>
        </w:rPr>
      </w:pPr>
      <w:r>
        <w:rPr>
          <w:snapToGrid w:val="0"/>
        </w:rPr>
        <w:tab/>
        <w:t>(2)</w:t>
      </w:r>
      <w:r>
        <w:rPr>
          <w:snapToGrid w:val="0"/>
        </w:rPr>
        <w:tab/>
        <w:t>Except where the formal order is filed by or on behalf of the tribunal, the Registrar shall send to the registrar or other officer of the tribunal from which the appeal was brought, a memorandum of the result of the appeal.</w:t>
      </w:r>
    </w:p>
    <w:p>
      <w:pPr>
        <w:pStyle w:val="Ednotesubsection"/>
      </w:pPr>
      <w:bookmarkStart w:id="8237" w:name="_Toc437921784"/>
      <w:bookmarkStart w:id="8238" w:name="_Toc483972245"/>
      <w:bookmarkStart w:id="8239" w:name="_Toc520885679"/>
      <w:bookmarkStart w:id="8240" w:name="_Toc87853438"/>
      <w:r>
        <w:tab/>
        <w:t>[(3)</w:t>
      </w:r>
      <w:r>
        <w:tab/>
        <w:t>repealed]</w:t>
      </w:r>
    </w:p>
    <w:p>
      <w:pPr>
        <w:pStyle w:val="Footnotesection"/>
      </w:pPr>
      <w:r>
        <w:tab/>
        <w:t xml:space="preserve">[Rule 11 amended in Gazette 29 Apr 2005 p. 1800.] </w:t>
      </w:r>
    </w:p>
    <w:p>
      <w:pPr>
        <w:pStyle w:val="Heading5"/>
        <w:rPr>
          <w:snapToGrid w:val="0"/>
        </w:rPr>
      </w:pPr>
      <w:bookmarkStart w:id="8241" w:name="_Toc102814492"/>
      <w:bookmarkStart w:id="8242" w:name="_Toc104946019"/>
      <w:bookmarkStart w:id="8243" w:name="_Toc153096474"/>
      <w:bookmarkStart w:id="8244" w:name="_Toc153097722"/>
      <w:r>
        <w:rPr>
          <w:rStyle w:val="CharSectno"/>
        </w:rPr>
        <w:t>12</w:t>
      </w:r>
      <w:r>
        <w:rPr>
          <w:snapToGrid w:val="0"/>
        </w:rPr>
        <w:t>.</w:t>
      </w:r>
      <w:r>
        <w:rPr>
          <w:snapToGrid w:val="0"/>
        </w:rPr>
        <w:tab/>
        <w:t>Application of rules of Court</w:t>
      </w:r>
      <w:bookmarkEnd w:id="8237"/>
      <w:bookmarkEnd w:id="8238"/>
      <w:bookmarkEnd w:id="8239"/>
      <w:bookmarkEnd w:id="8240"/>
      <w:bookmarkEnd w:id="8241"/>
      <w:bookmarkEnd w:id="8242"/>
      <w:bookmarkEnd w:id="8243"/>
      <w:bookmarkEnd w:id="8244"/>
      <w:r>
        <w:rPr>
          <w:snapToGrid w:val="0"/>
        </w:rPr>
        <w:t xml:space="preserve"> </w:t>
      </w:r>
    </w:p>
    <w:p>
      <w:pPr>
        <w:pStyle w:val="Subsection"/>
        <w:rPr>
          <w:snapToGrid w:val="0"/>
        </w:rPr>
      </w:pPr>
      <w:r>
        <w:rPr>
          <w:snapToGrid w:val="0"/>
        </w:rPr>
        <w:tab/>
      </w:r>
      <w:r>
        <w:rPr>
          <w:snapToGrid w:val="0"/>
        </w:rPr>
        <w:tab/>
        <w:t>In so far as the ordinary practice of the Court and the rules of Court are not inconsistent with the provisions of this Order, they shall apply to proceedings under this Order with such modifications as the circumstances require.</w:t>
      </w:r>
    </w:p>
    <w:p>
      <w:pPr>
        <w:pStyle w:val="Heading5"/>
        <w:rPr>
          <w:snapToGrid w:val="0"/>
        </w:rPr>
      </w:pPr>
      <w:bookmarkStart w:id="8245" w:name="_Toc437921785"/>
      <w:bookmarkStart w:id="8246" w:name="_Toc483972246"/>
      <w:bookmarkStart w:id="8247" w:name="_Toc520885680"/>
      <w:bookmarkStart w:id="8248" w:name="_Toc87853439"/>
      <w:bookmarkStart w:id="8249" w:name="_Toc102814493"/>
      <w:bookmarkStart w:id="8250" w:name="_Toc104946020"/>
      <w:bookmarkStart w:id="8251" w:name="_Toc153096475"/>
      <w:bookmarkStart w:id="8252" w:name="_Toc153097723"/>
      <w:r>
        <w:rPr>
          <w:rStyle w:val="CharSectno"/>
        </w:rPr>
        <w:t>13</w:t>
      </w:r>
      <w:r>
        <w:rPr>
          <w:snapToGrid w:val="0"/>
        </w:rPr>
        <w:t>.</w:t>
      </w:r>
      <w:r>
        <w:rPr>
          <w:snapToGrid w:val="0"/>
        </w:rPr>
        <w:tab/>
        <w:t>Costs</w:t>
      </w:r>
      <w:bookmarkEnd w:id="8245"/>
      <w:bookmarkEnd w:id="8246"/>
      <w:bookmarkEnd w:id="8247"/>
      <w:bookmarkEnd w:id="8248"/>
      <w:bookmarkEnd w:id="8249"/>
      <w:bookmarkEnd w:id="8250"/>
      <w:bookmarkEnd w:id="8251"/>
      <w:bookmarkEnd w:id="8252"/>
      <w:r>
        <w:rPr>
          <w:snapToGrid w:val="0"/>
        </w:rPr>
        <w:t xml:space="preserve"> </w:t>
      </w:r>
    </w:p>
    <w:p>
      <w:pPr>
        <w:pStyle w:val="Subsection"/>
        <w:rPr>
          <w:snapToGrid w:val="0"/>
        </w:rPr>
      </w:pPr>
      <w:r>
        <w:rPr>
          <w:snapToGrid w:val="0"/>
        </w:rPr>
        <w:tab/>
      </w:r>
      <w:r>
        <w:rPr>
          <w:snapToGrid w:val="0"/>
        </w:rPr>
        <w:tab/>
        <w:t>The costs of every appeal instituted under this Order, and of any proceedings incidental thereto are in the discretion of the Judge hearing the appeal.</w:t>
      </w:r>
    </w:p>
    <w:p>
      <w:pPr>
        <w:pStyle w:val="Ednotepart"/>
      </w:pPr>
      <w:bookmarkStart w:id="8253" w:name="_Toc74019742"/>
      <w:bookmarkStart w:id="8254" w:name="_Toc75328139"/>
      <w:bookmarkStart w:id="8255" w:name="_Toc75941555"/>
      <w:bookmarkStart w:id="8256" w:name="_Toc80605794"/>
      <w:bookmarkStart w:id="8257" w:name="_Toc80609000"/>
      <w:bookmarkStart w:id="8258" w:name="_Toc81283773"/>
      <w:bookmarkStart w:id="8259" w:name="_Toc87853465"/>
      <w:bookmarkStart w:id="8260" w:name="_Toc101599771"/>
      <w:bookmarkStart w:id="8261" w:name="_Toc102560948"/>
      <w:r>
        <w:t>[Orders 65A and 65B repealed in Gazette 29 Apr 2005 p. 1800.]</w:t>
      </w:r>
    </w:p>
    <w:p>
      <w:pPr>
        <w:pStyle w:val="Heading2"/>
        <w:rPr>
          <w:b w:val="0"/>
        </w:rPr>
      </w:pPr>
      <w:bookmarkStart w:id="8262" w:name="_Toc102814494"/>
      <w:bookmarkStart w:id="8263" w:name="_Toc102990882"/>
      <w:bookmarkStart w:id="8264" w:name="_Toc104946021"/>
      <w:bookmarkStart w:id="8265" w:name="_Toc105493144"/>
      <w:bookmarkStart w:id="8266" w:name="_Toc153096476"/>
      <w:bookmarkStart w:id="8267" w:name="_Toc153097724"/>
      <w:r>
        <w:rPr>
          <w:rStyle w:val="CharPartNo"/>
        </w:rPr>
        <w:t>Order 65C</w:t>
      </w:r>
      <w:bookmarkEnd w:id="8253"/>
      <w:bookmarkEnd w:id="8254"/>
      <w:bookmarkEnd w:id="8255"/>
      <w:bookmarkEnd w:id="8256"/>
      <w:bookmarkEnd w:id="8257"/>
      <w:bookmarkEnd w:id="8258"/>
      <w:bookmarkEnd w:id="8259"/>
      <w:bookmarkEnd w:id="8260"/>
      <w:bookmarkEnd w:id="8261"/>
      <w:bookmarkEnd w:id="8262"/>
      <w:bookmarkEnd w:id="8263"/>
      <w:bookmarkEnd w:id="8264"/>
      <w:bookmarkEnd w:id="8265"/>
      <w:r>
        <w:rPr>
          <w:rStyle w:val="CharDivNo"/>
        </w:rPr>
        <w:t> </w:t>
      </w:r>
      <w:r>
        <w:t>—</w:t>
      </w:r>
      <w:r>
        <w:rPr>
          <w:rStyle w:val="CharDivText"/>
        </w:rPr>
        <w:t> </w:t>
      </w:r>
      <w:bookmarkStart w:id="8268" w:name="_Toc80609001"/>
      <w:bookmarkStart w:id="8269" w:name="_Toc81283774"/>
      <w:bookmarkStart w:id="8270" w:name="_Toc87853466"/>
      <w:r>
        <w:rPr>
          <w:rStyle w:val="CharPartText"/>
        </w:rPr>
        <w:t xml:space="preserve">Reviews under the </w:t>
      </w:r>
      <w:r>
        <w:rPr>
          <w:rStyle w:val="CharPartText"/>
          <w:i/>
        </w:rPr>
        <w:t>Electoral Act 1907</w:t>
      </w:r>
      <w:bookmarkEnd w:id="8266"/>
      <w:bookmarkEnd w:id="8267"/>
      <w:bookmarkEnd w:id="8268"/>
      <w:bookmarkEnd w:id="8269"/>
      <w:bookmarkEnd w:id="8270"/>
    </w:p>
    <w:p>
      <w:pPr>
        <w:pStyle w:val="Footnoteheading"/>
        <w:ind w:left="890"/>
      </w:pPr>
      <w:r>
        <w:rPr>
          <w:snapToGrid w:val="0"/>
        </w:rPr>
        <w:tab/>
        <w:t>[Heading inserted in Gazette 2 Feb 2001 p. 698.]</w:t>
      </w:r>
    </w:p>
    <w:p>
      <w:pPr>
        <w:pStyle w:val="Heading5"/>
      </w:pPr>
      <w:bookmarkStart w:id="8271" w:name="_Toc520885702"/>
      <w:bookmarkStart w:id="8272" w:name="_Toc87853467"/>
      <w:bookmarkStart w:id="8273" w:name="_Toc102814495"/>
      <w:bookmarkStart w:id="8274" w:name="_Toc104946022"/>
      <w:bookmarkStart w:id="8275" w:name="_Toc153096477"/>
      <w:bookmarkStart w:id="8276" w:name="_Toc153097725"/>
      <w:r>
        <w:rPr>
          <w:rStyle w:val="CharSectno"/>
        </w:rPr>
        <w:t>1</w:t>
      </w:r>
      <w:r>
        <w:t>.</w:t>
      </w:r>
      <w:r>
        <w:tab/>
        <w:t>Interpretation</w:t>
      </w:r>
      <w:bookmarkEnd w:id="8271"/>
      <w:bookmarkEnd w:id="8272"/>
      <w:bookmarkEnd w:id="8273"/>
      <w:bookmarkEnd w:id="8274"/>
      <w:bookmarkEnd w:id="8275"/>
      <w:bookmarkEnd w:id="8276"/>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277" w:name="_Toc520885703"/>
      <w:bookmarkStart w:id="8278" w:name="_Toc87853468"/>
      <w:bookmarkStart w:id="8279" w:name="_Toc102814496"/>
      <w:bookmarkStart w:id="8280" w:name="_Toc104946023"/>
      <w:bookmarkStart w:id="8281" w:name="_Toc153096478"/>
      <w:bookmarkStart w:id="8282" w:name="_Toc153097726"/>
      <w:r>
        <w:rPr>
          <w:rStyle w:val="CharSectno"/>
        </w:rPr>
        <w:t>2</w:t>
      </w:r>
      <w:r>
        <w:t>.</w:t>
      </w:r>
      <w:r>
        <w:tab/>
        <w:t>Application of Order</w:t>
      </w:r>
      <w:bookmarkEnd w:id="8277"/>
      <w:bookmarkEnd w:id="8278"/>
      <w:bookmarkEnd w:id="8279"/>
      <w:bookmarkEnd w:id="8280"/>
      <w:bookmarkEnd w:id="8281"/>
      <w:bookmarkEnd w:id="82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283" w:name="_Toc520885704"/>
      <w:bookmarkStart w:id="8284" w:name="_Toc87853469"/>
      <w:bookmarkStart w:id="8285" w:name="_Toc102814497"/>
      <w:bookmarkStart w:id="8286" w:name="_Toc104946024"/>
      <w:bookmarkStart w:id="8287" w:name="_Toc153096479"/>
      <w:bookmarkStart w:id="8288" w:name="_Toc153097727"/>
      <w:r>
        <w:rPr>
          <w:rStyle w:val="CharSectno"/>
        </w:rPr>
        <w:t>3</w:t>
      </w:r>
      <w:r>
        <w:t>.</w:t>
      </w:r>
      <w:r>
        <w:tab/>
        <w:t>Application for review</w:t>
      </w:r>
      <w:bookmarkEnd w:id="8283"/>
      <w:bookmarkEnd w:id="8284"/>
      <w:bookmarkEnd w:id="8285"/>
      <w:bookmarkEnd w:id="8286"/>
      <w:bookmarkEnd w:id="8287"/>
      <w:bookmarkEnd w:id="82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289" w:name="_Toc520885705"/>
      <w:bookmarkStart w:id="8290" w:name="_Toc87853470"/>
      <w:bookmarkStart w:id="8291" w:name="_Toc102814498"/>
      <w:bookmarkStart w:id="8292" w:name="_Toc104946025"/>
      <w:bookmarkStart w:id="8293" w:name="_Toc153096480"/>
      <w:bookmarkStart w:id="8294" w:name="_Toc153097728"/>
      <w:r>
        <w:rPr>
          <w:rStyle w:val="CharSectno"/>
        </w:rPr>
        <w:t>4</w:t>
      </w:r>
      <w:r>
        <w:t>.</w:t>
      </w:r>
      <w:r>
        <w:tab/>
        <w:t>Title of the notice of review</w:t>
      </w:r>
      <w:bookmarkEnd w:id="8289"/>
      <w:bookmarkEnd w:id="8290"/>
      <w:bookmarkEnd w:id="8291"/>
      <w:bookmarkEnd w:id="8292"/>
      <w:bookmarkEnd w:id="8293"/>
      <w:bookmarkEnd w:id="82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295" w:name="_Toc520885706"/>
      <w:bookmarkStart w:id="8296" w:name="_Toc87853471"/>
      <w:bookmarkStart w:id="8297" w:name="_Toc102814499"/>
      <w:bookmarkStart w:id="8298" w:name="_Toc104946026"/>
      <w:bookmarkStart w:id="8299" w:name="_Toc153096481"/>
      <w:bookmarkStart w:id="8300" w:name="_Toc153097729"/>
      <w:r>
        <w:rPr>
          <w:rStyle w:val="CharSectno"/>
        </w:rPr>
        <w:t>5</w:t>
      </w:r>
      <w:r>
        <w:t>.</w:t>
      </w:r>
      <w:r>
        <w:tab/>
        <w:t>Hearing</w:t>
      </w:r>
      <w:bookmarkEnd w:id="8295"/>
      <w:bookmarkEnd w:id="8296"/>
      <w:bookmarkEnd w:id="8297"/>
      <w:bookmarkEnd w:id="8298"/>
      <w:bookmarkEnd w:id="8299"/>
      <w:bookmarkEnd w:id="83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301" w:name="_Toc520885707"/>
      <w:bookmarkStart w:id="8302" w:name="_Toc87853472"/>
      <w:bookmarkStart w:id="8303" w:name="_Toc102814500"/>
      <w:bookmarkStart w:id="8304" w:name="_Toc104946027"/>
      <w:bookmarkStart w:id="8305" w:name="_Toc153096482"/>
      <w:bookmarkStart w:id="8306" w:name="_Toc153097730"/>
      <w:r>
        <w:rPr>
          <w:rStyle w:val="CharSectno"/>
        </w:rPr>
        <w:t>6</w:t>
      </w:r>
      <w:r>
        <w:t>.</w:t>
      </w:r>
      <w:r>
        <w:tab/>
        <w:t>Date of hearing</w:t>
      </w:r>
      <w:bookmarkEnd w:id="8301"/>
      <w:bookmarkEnd w:id="8302"/>
      <w:bookmarkEnd w:id="8303"/>
      <w:bookmarkEnd w:id="8304"/>
      <w:bookmarkEnd w:id="8305"/>
      <w:bookmarkEnd w:id="83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307" w:name="_Toc520885708"/>
      <w:bookmarkStart w:id="8308" w:name="_Toc87853473"/>
      <w:bookmarkStart w:id="8309" w:name="_Toc102814501"/>
      <w:bookmarkStart w:id="8310" w:name="_Toc104946028"/>
      <w:bookmarkStart w:id="8311" w:name="_Toc153096483"/>
      <w:bookmarkStart w:id="8312" w:name="_Toc153097731"/>
      <w:r>
        <w:rPr>
          <w:rStyle w:val="CharSectno"/>
        </w:rPr>
        <w:t>7</w:t>
      </w:r>
      <w:r>
        <w:t>.</w:t>
      </w:r>
      <w:r>
        <w:tab/>
        <w:t>Review book</w:t>
      </w:r>
      <w:bookmarkEnd w:id="8307"/>
      <w:bookmarkEnd w:id="8308"/>
      <w:bookmarkEnd w:id="8309"/>
      <w:bookmarkEnd w:id="8310"/>
      <w:bookmarkEnd w:id="8311"/>
      <w:bookmarkEnd w:id="83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313" w:name="_Toc520885709"/>
      <w:bookmarkStart w:id="8314" w:name="_Toc87853474"/>
      <w:bookmarkStart w:id="8315" w:name="_Toc102814502"/>
      <w:bookmarkStart w:id="8316" w:name="_Toc104946029"/>
      <w:bookmarkStart w:id="8317" w:name="_Toc153096484"/>
      <w:bookmarkStart w:id="8318" w:name="_Toc153097732"/>
      <w:r>
        <w:rPr>
          <w:rStyle w:val="CharSectno"/>
        </w:rPr>
        <w:t>8</w:t>
      </w:r>
      <w:r>
        <w:t>.</w:t>
      </w:r>
      <w:r>
        <w:tab/>
        <w:t>Applicant limited to grounds in notice of originating motion</w:t>
      </w:r>
      <w:bookmarkEnd w:id="8313"/>
      <w:bookmarkEnd w:id="8314"/>
      <w:bookmarkEnd w:id="8315"/>
      <w:bookmarkEnd w:id="8316"/>
      <w:bookmarkEnd w:id="8317"/>
      <w:bookmarkEnd w:id="83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319" w:name="_Toc520885710"/>
      <w:bookmarkStart w:id="8320" w:name="_Toc87853475"/>
      <w:bookmarkStart w:id="8321" w:name="_Toc102814503"/>
      <w:bookmarkStart w:id="8322" w:name="_Toc104946030"/>
      <w:bookmarkStart w:id="8323" w:name="_Toc153096485"/>
      <w:bookmarkStart w:id="8324" w:name="_Toc153097733"/>
      <w:r>
        <w:rPr>
          <w:rStyle w:val="CharSectno"/>
        </w:rPr>
        <w:t>9</w:t>
      </w:r>
      <w:r>
        <w:t>.</w:t>
      </w:r>
      <w:r>
        <w:tab/>
        <w:t>Right to be heard in opposition</w:t>
      </w:r>
      <w:bookmarkEnd w:id="8319"/>
      <w:bookmarkEnd w:id="8320"/>
      <w:bookmarkEnd w:id="8321"/>
      <w:bookmarkEnd w:id="8322"/>
      <w:bookmarkEnd w:id="8323"/>
      <w:bookmarkEnd w:id="83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325" w:name="_Toc520885711"/>
      <w:bookmarkStart w:id="8326" w:name="_Toc87853476"/>
      <w:bookmarkStart w:id="8327" w:name="_Toc102814504"/>
      <w:bookmarkStart w:id="8328" w:name="_Toc104946031"/>
      <w:bookmarkStart w:id="8329" w:name="_Toc153096486"/>
      <w:bookmarkStart w:id="8330" w:name="_Toc153097734"/>
      <w:r>
        <w:rPr>
          <w:rStyle w:val="CharSectno"/>
        </w:rPr>
        <w:t>10</w:t>
      </w:r>
      <w:r>
        <w:t>.</w:t>
      </w:r>
      <w:r>
        <w:tab/>
        <w:t>Additional affidavits, determination of issue, etc.</w:t>
      </w:r>
      <w:bookmarkEnd w:id="8325"/>
      <w:bookmarkEnd w:id="8326"/>
      <w:bookmarkEnd w:id="8327"/>
      <w:bookmarkEnd w:id="8328"/>
      <w:bookmarkEnd w:id="8329"/>
      <w:bookmarkEnd w:id="83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331" w:name="_Toc520885712"/>
      <w:bookmarkStart w:id="8332" w:name="_Toc87853477"/>
      <w:bookmarkStart w:id="8333" w:name="_Toc102814505"/>
      <w:bookmarkStart w:id="8334" w:name="_Toc104946032"/>
      <w:bookmarkStart w:id="8335" w:name="_Toc153096487"/>
      <w:bookmarkStart w:id="8336" w:name="_Toc153097735"/>
      <w:r>
        <w:rPr>
          <w:rStyle w:val="CharSectno"/>
        </w:rPr>
        <w:t>11</w:t>
      </w:r>
      <w:r>
        <w:t>.</w:t>
      </w:r>
      <w:r>
        <w:tab/>
        <w:t>Order</w:t>
      </w:r>
      <w:bookmarkEnd w:id="8331"/>
      <w:bookmarkEnd w:id="8332"/>
      <w:bookmarkEnd w:id="8333"/>
      <w:bookmarkEnd w:id="8334"/>
      <w:bookmarkEnd w:id="8335"/>
      <w:bookmarkEnd w:id="8336"/>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337" w:name="_Toc520885713"/>
      <w:bookmarkStart w:id="8338" w:name="_Toc87853478"/>
      <w:bookmarkStart w:id="8339" w:name="_Toc102814506"/>
      <w:bookmarkStart w:id="8340" w:name="_Toc104946033"/>
      <w:bookmarkStart w:id="8341" w:name="_Toc153096488"/>
      <w:bookmarkStart w:id="8342" w:name="_Toc153097736"/>
      <w:r>
        <w:rPr>
          <w:rStyle w:val="CharSectno"/>
        </w:rPr>
        <w:t>12</w:t>
      </w:r>
      <w:r>
        <w:t>.</w:t>
      </w:r>
      <w:r>
        <w:tab/>
        <w:t>Application of Rules of Court</w:t>
      </w:r>
      <w:bookmarkEnd w:id="8337"/>
      <w:bookmarkEnd w:id="8338"/>
      <w:bookmarkEnd w:id="8339"/>
      <w:bookmarkEnd w:id="8340"/>
      <w:bookmarkEnd w:id="8341"/>
      <w:bookmarkEnd w:id="8342"/>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8343" w:name="_Toc74019755"/>
      <w:bookmarkStart w:id="8344" w:name="_Toc75328152"/>
      <w:bookmarkStart w:id="8345" w:name="_Toc75941568"/>
      <w:bookmarkStart w:id="8346" w:name="_Toc80605807"/>
      <w:bookmarkStart w:id="8347" w:name="_Toc80609014"/>
      <w:bookmarkStart w:id="8348" w:name="_Toc81283787"/>
      <w:bookmarkStart w:id="8349" w:name="_Toc87853479"/>
      <w:bookmarkStart w:id="8350" w:name="_Toc101599784"/>
      <w:bookmarkStart w:id="8351" w:name="_Toc102560961"/>
      <w:bookmarkStart w:id="8352" w:name="_Toc102814507"/>
      <w:bookmarkStart w:id="8353" w:name="_Toc102990895"/>
      <w:bookmarkStart w:id="8354" w:name="_Toc104946034"/>
      <w:bookmarkStart w:id="8355" w:name="_Toc105493157"/>
      <w:bookmarkStart w:id="8356" w:name="_Toc153096489"/>
      <w:bookmarkStart w:id="8357" w:name="_Toc153097737"/>
      <w:r>
        <w:rPr>
          <w:rStyle w:val="CharPartNo"/>
        </w:rPr>
        <w:t>Order 66</w:t>
      </w:r>
      <w:bookmarkEnd w:id="8343"/>
      <w:bookmarkEnd w:id="8344"/>
      <w:bookmarkEnd w:id="8345"/>
      <w:bookmarkEnd w:id="8346"/>
      <w:bookmarkEnd w:id="8347"/>
      <w:bookmarkEnd w:id="8348"/>
      <w:bookmarkEnd w:id="8349"/>
      <w:bookmarkEnd w:id="8350"/>
      <w:bookmarkEnd w:id="8351"/>
      <w:bookmarkEnd w:id="8352"/>
      <w:bookmarkEnd w:id="8353"/>
      <w:bookmarkEnd w:id="8354"/>
      <w:bookmarkEnd w:id="8355"/>
      <w:r>
        <w:rPr>
          <w:rStyle w:val="CharDivNo"/>
        </w:rPr>
        <w:t> </w:t>
      </w:r>
      <w:r>
        <w:t>—</w:t>
      </w:r>
      <w:r>
        <w:rPr>
          <w:rStyle w:val="CharDivText"/>
        </w:rPr>
        <w:t> </w:t>
      </w:r>
      <w:bookmarkStart w:id="8358" w:name="_Toc80609015"/>
      <w:bookmarkStart w:id="8359" w:name="_Toc81283788"/>
      <w:bookmarkStart w:id="8360" w:name="_Toc87853480"/>
      <w:r>
        <w:rPr>
          <w:rStyle w:val="CharPartText"/>
        </w:rPr>
        <w:t>Costs</w:t>
      </w:r>
      <w:bookmarkEnd w:id="8356"/>
      <w:bookmarkEnd w:id="8357"/>
      <w:bookmarkEnd w:id="8358"/>
      <w:bookmarkEnd w:id="8359"/>
      <w:bookmarkEnd w:id="8360"/>
    </w:p>
    <w:p>
      <w:pPr>
        <w:pStyle w:val="Heading5"/>
        <w:rPr>
          <w:snapToGrid w:val="0"/>
        </w:rPr>
      </w:pPr>
      <w:bookmarkStart w:id="8361" w:name="_Toc437921805"/>
      <w:bookmarkStart w:id="8362" w:name="_Toc483972267"/>
      <w:bookmarkStart w:id="8363" w:name="_Toc520885714"/>
      <w:bookmarkStart w:id="8364" w:name="_Toc87853481"/>
      <w:bookmarkStart w:id="8365" w:name="_Toc102814508"/>
      <w:bookmarkStart w:id="8366" w:name="_Toc104946035"/>
      <w:bookmarkStart w:id="8367" w:name="_Toc153096490"/>
      <w:bookmarkStart w:id="8368" w:name="_Toc153097738"/>
      <w:r>
        <w:rPr>
          <w:rStyle w:val="CharSectno"/>
        </w:rPr>
        <w:t>1</w:t>
      </w:r>
      <w:r>
        <w:rPr>
          <w:snapToGrid w:val="0"/>
        </w:rPr>
        <w:t>.</w:t>
      </w:r>
      <w:r>
        <w:rPr>
          <w:snapToGrid w:val="0"/>
        </w:rPr>
        <w:tab/>
        <w:t>General rules as to costs</w:t>
      </w:r>
      <w:bookmarkEnd w:id="8361"/>
      <w:bookmarkEnd w:id="8362"/>
      <w:bookmarkEnd w:id="8363"/>
      <w:bookmarkEnd w:id="8364"/>
      <w:bookmarkEnd w:id="8365"/>
      <w:bookmarkEnd w:id="8366"/>
      <w:bookmarkEnd w:id="8367"/>
      <w:bookmarkEnd w:id="836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369" w:name="_Toc437921806"/>
      <w:bookmarkStart w:id="8370" w:name="_Toc483972268"/>
      <w:bookmarkStart w:id="8371" w:name="_Toc520885715"/>
      <w:bookmarkStart w:id="8372" w:name="_Toc87853482"/>
      <w:bookmarkStart w:id="8373" w:name="_Toc102814509"/>
      <w:bookmarkStart w:id="8374" w:name="_Toc104946036"/>
      <w:bookmarkStart w:id="8375" w:name="_Toc153096491"/>
      <w:bookmarkStart w:id="8376" w:name="_Toc153097739"/>
      <w:r>
        <w:rPr>
          <w:rStyle w:val="CharSectno"/>
        </w:rPr>
        <w:t>2</w:t>
      </w:r>
      <w:r>
        <w:rPr>
          <w:snapToGrid w:val="0"/>
        </w:rPr>
        <w:t>.</w:t>
      </w:r>
      <w:r>
        <w:rPr>
          <w:snapToGrid w:val="0"/>
        </w:rPr>
        <w:tab/>
        <w:t>Costs where several causes of action or several defendants, etc.</w:t>
      </w:r>
      <w:bookmarkEnd w:id="8369"/>
      <w:bookmarkEnd w:id="8370"/>
      <w:bookmarkEnd w:id="8371"/>
      <w:bookmarkEnd w:id="8372"/>
      <w:bookmarkEnd w:id="8373"/>
      <w:bookmarkEnd w:id="8374"/>
      <w:bookmarkEnd w:id="8375"/>
      <w:bookmarkEnd w:id="837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377" w:name="_Toc437921807"/>
      <w:bookmarkStart w:id="8378" w:name="_Toc483972269"/>
      <w:bookmarkStart w:id="8379" w:name="_Toc520885716"/>
      <w:bookmarkStart w:id="8380" w:name="_Toc87853483"/>
      <w:bookmarkStart w:id="8381" w:name="_Toc102814510"/>
      <w:bookmarkStart w:id="8382" w:name="_Toc104946037"/>
      <w:bookmarkStart w:id="8383" w:name="_Toc153096492"/>
      <w:bookmarkStart w:id="8384" w:name="_Toc153097740"/>
      <w:r>
        <w:rPr>
          <w:rStyle w:val="CharSectno"/>
        </w:rPr>
        <w:t>3</w:t>
      </w:r>
      <w:r>
        <w:rPr>
          <w:snapToGrid w:val="0"/>
        </w:rPr>
        <w:t>.</w:t>
      </w:r>
      <w:r>
        <w:rPr>
          <w:snapToGrid w:val="0"/>
        </w:rPr>
        <w:tab/>
        <w:t>Costs of amendment without leave: non</w:t>
      </w:r>
      <w:r>
        <w:rPr>
          <w:snapToGrid w:val="0"/>
        </w:rPr>
        <w:noBreakHyphen/>
        <w:t>admission of facts or documents</w:t>
      </w:r>
      <w:bookmarkEnd w:id="8377"/>
      <w:bookmarkEnd w:id="8378"/>
      <w:bookmarkEnd w:id="8379"/>
      <w:bookmarkEnd w:id="8380"/>
      <w:bookmarkEnd w:id="8381"/>
      <w:bookmarkEnd w:id="8382"/>
      <w:bookmarkEnd w:id="8383"/>
      <w:bookmarkEnd w:id="8384"/>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385" w:name="_Toc437921808"/>
      <w:bookmarkStart w:id="8386" w:name="_Toc483972270"/>
      <w:bookmarkStart w:id="8387" w:name="_Toc520885717"/>
      <w:bookmarkStart w:id="8388" w:name="_Toc87853484"/>
      <w:bookmarkStart w:id="8389" w:name="_Toc102814511"/>
      <w:bookmarkStart w:id="8390" w:name="_Toc104946038"/>
      <w:bookmarkStart w:id="8391" w:name="_Toc153096493"/>
      <w:bookmarkStart w:id="8392" w:name="_Toc153097741"/>
      <w:r>
        <w:rPr>
          <w:rStyle w:val="CharSectno"/>
        </w:rPr>
        <w:t>4</w:t>
      </w:r>
      <w:r>
        <w:rPr>
          <w:snapToGrid w:val="0"/>
        </w:rPr>
        <w:t>.</w:t>
      </w:r>
      <w:r>
        <w:rPr>
          <w:snapToGrid w:val="0"/>
        </w:rPr>
        <w:tab/>
        <w:t>Costs out of fund or property</w:t>
      </w:r>
      <w:bookmarkEnd w:id="8385"/>
      <w:bookmarkEnd w:id="8386"/>
      <w:bookmarkEnd w:id="8387"/>
      <w:bookmarkEnd w:id="8388"/>
      <w:bookmarkEnd w:id="8389"/>
      <w:bookmarkEnd w:id="8390"/>
      <w:bookmarkEnd w:id="8391"/>
      <w:bookmarkEnd w:id="839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8393" w:name="_Toc437921809"/>
      <w:bookmarkStart w:id="8394" w:name="_Toc483972271"/>
      <w:bookmarkStart w:id="8395" w:name="_Toc520885718"/>
      <w:bookmarkStart w:id="8396" w:name="_Toc87853485"/>
      <w:bookmarkStart w:id="8397" w:name="_Toc102814512"/>
      <w:bookmarkStart w:id="8398" w:name="_Toc104946039"/>
      <w:bookmarkStart w:id="8399" w:name="_Toc153096494"/>
      <w:bookmarkStart w:id="8400" w:name="_Toc153097742"/>
      <w:r>
        <w:rPr>
          <w:rStyle w:val="CharSectno"/>
        </w:rPr>
        <w:t>5</w:t>
      </w:r>
      <w:r>
        <w:rPr>
          <w:snapToGrid w:val="0"/>
        </w:rPr>
        <w:t>.</w:t>
      </w:r>
      <w:r>
        <w:rPr>
          <w:snapToGrid w:val="0"/>
        </w:rPr>
        <w:tab/>
        <w:t>Liability of solicitor</w:t>
      </w:r>
      <w:bookmarkEnd w:id="8393"/>
      <w:bookmarkEnd w:id="8394"/>
      <w:bookmarkEnd w:id="8395"/>
      <w:bookmarkEnd w:id="8396"/>
      <w:bookmarkEnd w:id="8397"/>
      <w:bookmarkEnd w:id="8398"/>
      <w:bookmarkEnd w:id="8399"/>
      <w:bookmarkEnd w:id="8400"/>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401" w:name="_Toc437921810"/>
      <w:bookmarkStart w:id="8402" w:name="_Toc483972272"/>
      <w:bookmarkStart w:id="8403" w:name="_Toc520885719"/>
      <w:bookmarkStart w:id="8404" w:name="_Toc87853486"/>
      <w:bookmarkStart w:id="8405" w:name="_Toc102814513"/>
      <w:bookmarkStart w:id="8406" w:name="_Toc104946040"/>
      <w:bookmarkStart w:id="8407" w:name="_Toc153096495"/>
      <w:bookmarkStart w:id="8408" w:name="_Toc153097743"/>
      <w:r>
        <w:rPr>
          <w:rStyle w:val="CharSectno"/>
        </w:rPr>
        <w:t>6</w:t>
      </w:r>
      <w:r>
        <w:rPr>
          <w:snapToGrid w:val="0"/>
        </w:rPr>
        <w:t>.</w:t>
      </w:r>
      <w:r>
        <w:rPr>
          <w:snapToGrid w:val="0"/>
        </w:rPr>
        <w:tab/>
        <w:t xml:space="preserve">Costs of solicitor guardian </w:t>
      </w:r>
      <w:r>
        <w:rPr>
          <w:i/>
          <w:snapToGrid w:val="0"/>
        </w:rPr>
        <w:t>ad litem</w:t>
      </w:r>
      <w:bookmarkEnd w:id="8401"/>
      <w:bookmarkEnd w:id="8402"/>
      <w:bookmarkEnd w:id="8403"/>
      <w:bookmarkEnd w:id="8404"/>
      <w:bookmarkEnd w:id="8405"/>
      <w:bookmarkEnd w:id="8406"/>
      <w:bookmarkEnd w:id="8407"/>
      <w:bookmarkEnd w:id="8408"/>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409" w:name="_Toc437921811"/>
      <w:bookmarkStart w:id="8410" w:name="_Toc483972273"/>
      <w:bookmarkStart w:id="8411" w:name="_Toc520885720"/>
      <w:bookmarkStart w:id="8412" w:name="_Toc87853487"/>
      <w:bookmarkStart w:id="8413" w:name="_Toc102814514"/>
      <w:bookmarkStart w:id="8414" w:name="_Toc104946041"/>
      <w:bookmarkStart w:id="8415" w:name="_Toc153096496"/>
      <w:bookmarkStart w:id="8416" w:name="_Toc153097744"/>
      <w:r>
        <w:rPr>
          <w:rStyle w:val="CharSectno"/>
        </w:rPr>
        <w:t>7</w:t>
      </w:r>
      <w:r>
        <w:rPr>
          <w:snapToGrid w:val="0"/>
        </w:rPr>
        <w:t>.</w:t>
      </w:r>
      <w:r>
        <w:rPr>
          <w:snapToGrid w:val="0"/>
        </w:rPr>
        <w:tab/>
        <w:t>Set</w:t>
      </w:r>
      <w:r>
        <w:rPr>
          <w:snapToGrid w:val="0"/>
        </w:rPr>
        <w:noBreakHyphen/>
        <w:t>off</w:t>
      </w:r>
      <w:bookmarkEnd w:id="8409"/>
      <w:bookmarkEnd w:id="8410"/>
      <w:bookmarkEnd w:id="8411"/>
      <w:bookmarkEnd w:id="8412"/>
      <w:bookmarkEnd w:id="8413"/>
      <w:bookmarkEnd w:id="8414"/>
      <w:bookmarkEnd w:id="8415"/>
      <w:bookmarkEnd w:id="841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417" w:name="_Toc437921812"/>
      <w:bookmarkStart w:id="8418" w:name="_Toc483972274"/>
      <w:bookmarkStart w:id="8419" w:name="_Toc520885721"/>
      <w:bookmarkStart w:id="8420" w:name="_Toc87853488"/>
      <w:bookmarkStart w:id="8421" w:name="_Toc102814515"/>
      <w:bookmarkStart w:id="8422" w:name="_Toc104946042"/>
      <w:bookmarkStart w:id="8423" w:name="_Toc153096497"/>
      <w:bookmarkStart w:id="8424" w:name="_Toc153097745"/>
      <w:r>
        <w:rPr>
          <w:rStyle w:val="CharSectno"/>
        </w:rPr>
        <w:t>8</w:t>
      </w:r>
      <w:r>
        <w:rPr>
          <w:snapToGrid w:val="0"/>
        </w:rPr>
        <w:t>.</w:t>
      </w:r>
      <w:r>
        <w:rPr>
          <w:snapToGrid w:val="0"/>
        </w:rPr>
        <w:tab/>
        <w:t>Costs of Law Officers</w:t>
      </w:r>
      <w:bookmarkEnd w:id="8417"/>
      <w:bookmarkEnd w:id="8418"/>
      <w:bookmarkEnd w:id="8419"/>
      <w:bookmarkEnd w:id="8420"/>
      <w:bookmarkEnd w:id="8421"/>
      <w:bookmarkEnd w:id="8422"/>
      <w:bookmarkEnd w:id="8423"/>
      <w:bookmarkEnd w:id="8424"/>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rPr>
          <w:snapToGrid w:val="0"/>
        </w:rPr>
      </w:pPr>
      <w:bookmarkStart w:id="8425" w:name="_Toc437921813"/>
      <w:bookmarkStart w:id="8426" w:name="_Toc483972275"/>
      <w:bookmarkStart w:id="8427" w:name="_Toc520885722"/>
      <w:bookmarkStart w:id="8428" w:name="_Toc87853489"/>
      <w:bookmarkStart w:id="8429" w:name="_Toc102814516"/>
      <w:bookmarkStart w:id="8430" w:name="_Toc104946043"/>
      <w:bookmarkStart w:id="8431" w:name="_Toc153096498"/>
      <w:bookmarkStart w:id="8432" w:name="_Toc153097746"/>
      <w:r>
        <w:rPr>
          <w:rStyle w:val="CharSectno"/>
        </w:rPr>
        <w:t>9</w:t>
      </w:r>
      <w:r>
        <w:rPr>
          <w:snapToGrid w:val="0"/>
        </w:rPr>
        <w:t>.</w:t>
      </w:r>
      <w:r>
        <w:rPr>
          <w:snapToGrid w:val="0"/>
        </w:rPr>
        <w:tab/>
        <w:t>Restriction of discretion to order costs</w:t>
      </w:r>
      <w:bookmarkEnd w:id="8425"/>
      <w:bookmarkEnd w:id="8426"/>
      <w:bookmarkEnd w:id="8427"/>
      <w:bookmarkEnd w:id="8428"/>
      <w:bookmarkEnd w:id="8429"/>
      <w:bookmarkEnd w:id="8430"/>
      <w:bookmarkEnd w:id="8431"/>
      <w:bookmarkEnd w:id="843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433" w:name="_Toc437921814"/>
      <w:bookmarkStart w:id="8434" w:name="_Toc483972276"/>
      <w:bookmarkStart w:id="8435" w:name="_Toc520885723"/>
      <w:bookmarkStart w:id="8436" w:name="_Toc87853490"/>
      <w:bookmarkStart w:id="8437" w:name="_Toc102814517"/>
      <w:bookmarkStart w:id="8438" w:name="_Toc104946044"/>
      <w:bookmarkStart w:id="8439" w:name="_Toc153096499"/>
      <w:bookmarkStart w:id="8440" w:name="_Toc153097747"/>
      <w:r>
        <w:rPr>
          <w:rStyle w:val="CharSectno"/>
        </w:rPr>
        <w:t>10</w:t>
      </w:r>
      <w:r>
        <w:rPr>
          <w:snapToGrid w:val="0"/>
        </w:rPr>
        <w:t>.</w:t>
      </w:r>
      <w:r>
        <w:rPr>
          <w:snapToGrid w:val="0"/>
        </w:rPr>
        <w:tab/>
        <w:t>Stage at which costs may be dealt with</w:t>
      </w:r>
      <w:bookmarkEnd w:id="8433"/>
      <w:bookmarkEnd w:id="8434"/>
      <w:bookmarkEnd w:id="8435"/>
      <w:bookmarkEnd w:id="8436"/>
      <w:bookmarkEnd w:id="8437"/>
      <w:bookmarkEnd w:id="8438"/>
      <w:bookmarkEnd w:id="8439"/>
      <w:bookmarkEnd w:id="844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441" w:name="_Toc437921815"/>
      <w:bookmarkStart w:id="8442" w:name="_Toc483972277"/>
      <w:bookmarkStart w:id="8443" w:name="_Toc520885724"/>
      <w:bookmarkStart w:id="8444" w:name="_Toc87853491"/>
      <w:bookmarkStart w:id="8445" w:name="_Toc102814518"/>
      <w:bookmarkStart w:id="8446" w:name="_Toc104946045"/>
      <w:bookmarkStart w:id="8447" w:name="_Toc153096500"/>
      <w:bookmarkStart w:id="8448" w:name="_Toc153097748"/>
      <w:r>
        <w:rPr>
          <w:rStyle w:val="CharSectno"/>
        </w:rPr>
        <w:t>11</w:t>
      </w:r>
      <w:r>
        <w:rPr>
          <w:snapToGrid w:val="0"/>
        </w:rPr>
        <w:t>.</w:t>
      </w:r>
      <w:r>
        <w:rPr>
          <w:snapToGrid w:val="0"/>
        </w:rPr>
        <w:tab/>
        <w:t>Scale of costs</w:t>
      </w:r>
      <w:bookmarkEnd w:id="8441"/>
      <w:bookmarkEnd w:id="8442"/>
      <w:bookmarkEnd w:id="8443"/>
      <w:bookmarkEnd w:id="8444"/>
      <w:bookmarkEnd w:id="8445"/>
      <w:bookmarkEnd w:id="8446"/>
      <w:bookmarkEnd w:id="8447"/>
      <w:bookmarkEnd w:id="8448"/>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Heading5"/>
        <w:spacing w:before="180"/>
        <w:rPr>
          <w:snapToGrid w:val="0"/>
        </w:rPr>
      </w:pPr>
      <w:bookmarkStart w:id="8449" w:name="_Toc437921816"/>
      <w:bookmarkStart w:id="8450" w:name="_Toc483972278"/>
      <w:bookmarkStart w:id="8451" w:name="_Toc520885725"/>
      <w:bookmarkStart w:id="8452" w:name="_Toc87853492"/>
      <w:bookmarkStart w:id="8453" w:name="_Toc102814519"/>
      <w:bookmarkStart w:id="8454" w:name="_Toc104946046"/>
      <w:bookmarkStart w:id="8455" w:name="_Toc153096501"/>
      <w:bookmarkStart w:id="8456" w:name="_Toc153097749"/>
      <w:r>
        <w:rPr>
          <w:rStyle w:val="CharSectno"/>
        </w:rPr>
        <w:t>12</w:t>
      </w:r>
      <w:r>
        <w:rPr>
          <w:snapToGrid w:val="0"/>
        </w:rPr>
        <w:t>.</w:t>
      </w:r>
      <w:r>
        <w:rPr>
          <w:snapToGrid w:val="0"/>
        </w:rPr>
        <w:tab/>
        <w:t>Costs in particular cases</w:t>
      </w:r>
      <w:bookmarkEnd w:id="8449"/>
      <w:bookmarkEnd w:id="8450"/>
      <w:bookmarkEnd w:id="8451"/>
      <w:bookmarkEnd w:id="8452"/>
      <w:bookmarkEnd w:id="8453"/>
      <w:bookmarkEnd w:id="8454"/>
      <w:bookmarkEnd w:id="8455"/>
      <w:bookmarkEnd w:id="8456"/>
    </w:p>
    <w:p>
      <w:pPr>
        <w:pStyle w:val="Subsection"/>
        <w:spacing w:before="120"/>
        <w:rPr>
          <w:snapToGrid w:val="0"/>
        </w:rPr>
      </w:pPr>
      <w:r>
        <w:rPr>
          <w:snapToGrid w:val="0"/>
        </w:rPr>
        <w:tab/>
        <w:t>(1)</w:t>
      </w:r>
      <w:r>
        <w:rPr>
          <w:snapToGrid w:val="0"/>
        </w:rPr>
        <w:tab/>
        <w:t>Where the Court is of opinion that a special order as to costs should be made by reason of the unusual complexity or importance of the case or for any other good or sufficient reason the Court may order that any particular allowances in any relevant scale be raised or a limit removed and in giving any such direction the Court may fix a limit within which the Taxing Officer may allow such costs.</w:t>
      </w:r>
    </w:p>
    <w:p>
      <w:pPr>
        <w:pStyle w:val="Subsection"/>
        <w:spacing w:before="120"/>
        <w:rPr>
          <w:snapToGrid w:val="0"/>
        </w:rPr>
      </w:pPr>
      <w:r>
        <w:rPr>
          <w:snapToGrid w:val="0"/>
        </w:rPr>
        <w:tab/>
        <w:t>(2)</w:t>
      </w:r>
      <w:r>
        <w:rPr>
          <w:snapToGrid w:val="0"/>
        </w:rPr>
        <w:tab/>
        <w:t>In regard to any particular item or section of costs where the quantum of work performed does not justify the allowance of a fee according to the said scale or a fee equal to the minimum fee prescribed, the Court or Taxing Officer may fix such fee as in the opinion of the Court or Taxing Officer is just and reasonable.</w:t>
      </w:r>
    </w:p>
    <w:p>
      <w:pPr>
        <w:pStyle w:val="Subsection"/>
        <w:spacing w:before="100"/>
        <w:rPr>
          <w:snapToGrid w:val="0"/>
        </w:rPr>
      </w:pPr>
      <w:r>
        <w:rPr>
          <w:snapToGrid w:val="0"/>
        </w:rPr>
        <w:tab/>
        <w:t>(3)</w:t>
      </w:r>
      <w:r>
        <w:rPr>
          <w:snapToGrid w:val="0"/>
        </w:rPr>
        <w:tab/>
        <w:t xml:space="preserve">The Court may </w:t>
      </w:r>
      <w:r>
        <w:t>award</w:t>
      </w:r>
      <w:r>
        <w:rPr>
          <w:snapToGrid w:val="0"/>
        </w:rPr>
        <w:t xml:space="preserve"> a lump sum by way of costs or may direct that a party entitled to costs shall recover only a proportion of the costs under the said scale.</w:t>
      </w:r>
    </w:p>
    <w:p>
      <w:pPr>
        <w:pStyle w:val="Subsection"/>
        <w:spacing w:before="100"/>
        <w:rPr>
          <w:snapToGrid w:val="0"/>
        </w:rPr>
      </w:pPr>
      <w:r>
        <w:rPr>
          <w:snapToGrid w:val="0"/>
        </w:rPr>
        <w:tab/>
        <w:t>(4)</w:t>
      </w:r>
      <w:r>
        <w:rPr>
          <w:snapToGrid w:val="0"/>
        </w:rPr>
        <w:tab/>
        <w:t xml:space="preserve">Where on an </w:t>
      </w:r>
      <w:r>
        <w:t>appeal</w:t>
      </w:r>
      <w:r>
        <w:rPr>
          <w:snapToGrid w:val="0"/>
        </w:rPr>
        <w:t>, or on an appeal and cross</w:t>
      </w:r>
      <w:r>
        <w:rPr>
          <w:snapToGrid w:val="0"/>
        </w:rPr>
        <w:noBreakHyphen/>
        <w:t>appeal, it is desirable that costs be apportioned as between any of the parties, the Court may itself make the apportionment or may refer the matter to the Taxing Officer for his determination, with such directions as it considers necessary.</w:t>
      </w:r>
    </w:p>
    <w:p>
      <w:pPr>
        <w:pStyle w:val="Subsection"/>
        <w:spacing w:before="100"/>
        <w:rPr>
          <w:snapToGrid w:val="0"/>
        </w:rPr>
      </w:pPr>
      <w:r>
        <w:rPr>
          <w:snapToGrid w:val="0"/>
        </w:rPr>
        <w:tab/>
        <w:t>(5)</w:t>
      </w:r>
      <w:r>
        <w:rPr>
          <w:snapToGrid w:val="0"/>
        </w:rPr>
        <w:tab/>
        <w:t xml:space="preserve">On a reference to a </w:t>
      </w:r>
      <w:r>
        <w:t>Master</w:t>
      </w:r>
      <w:r>
        <w:rPr>
          <w:snapToGrid w:val="0"/>
        </w:rPr>
        <w:t xml:space="preserve"> or a Referee of any question for inquiry or report, or of any cause, matter, question, or issue for trial or determination, the order of reference may direct the basis on which the costs of the reference are to be taxed and allowed, and in the absence of such direction the costs (other than the costs of a reference for inquiry or report) shall be in the discretion of the Master or Referee who may give any direction necessary for the taxation thereof. If the order of reference for inquiry or report does not direct the basis on which the costs are to be assessed, the question shall be reserved to the Judge.</w:t>
      </w:r>
    </w:p>
    <w:p>
      <w:pPr>
        <w:pStyle w:val="Footnotesection"/>
        <w:keepLines w:val="0"/>
        <w:spacing w:before="100"/>
        <w:ind w:left="890" w:hanging="890"/>
      </w:pPr>
      <w:r>
        <w:tab/>
        <w:t xml:space="preserve">[Rule 12 amended in Gazette 30 Nov 1984 p. 3952; 7 Feb 1992 p. 687.] </w:t>
      </w:r>
    </w:p>
    <w:p>
      <w:pPr>
        <w:pStyle w:val="Heading5"/>
        <w:keepNext w:val="0"/>
        <w:keepLines w:val="0"/>
        <w:rPr>
          <w:snapToGrid w:val="0"/>
        </w:rPr>
      </w:pPr>
      <w:bookmarkStart w:id="8457" w:name="_Toc437921817"/>
      <w:bookmarkStart w:id="8458" w:name="_Toc483972279"/>
      <w:bookmarkStart w:id="8459" w:name="_Toc520885726"/>
      <w:bookmarkStart w:id="8460" w:name="_Toc87853493"/>
      <w:bookmarkStart w:id="8461" w:name="_Toc102814520"/>
      <w:bookmarkStart w:id="8462" w:name="_Toc104946047"/>
      <w:bookmarkStart w:id="8463" w:name="_Toc153096502"/>
      <w:bookmarkStart w:id="8464" w:name="_Toc153097750"/>
      <w:r>
        <w:rPr>
          <w:rStyle w:val="CharSectno"/>
        </w:rPr>
        <w:t>13</w:t>
      </w:r>
      <w:r>
        <w:rPr>
          <w:snapToGrid w:val="0"/>
        </w:rPr>
        <w:t>.</w:t>
      </w:r>
      <w:r>
        <w:rPr>
          <w:snapToGrid w:val="0"/>
        </w:rPr>
        <w:tab/>
        <w:t>Costs where scale does not apply</w:t>
      </w:r>
      <w:bookmarkEnd w:id="8457"/>
      <w:bookmarkEnd w:id="8458"/>
      <w:bookmarkEnd w:id="8459"/>
      <w:bookmarkEnd w:id="8460"/>
      <w:bookmarkEnd w:id="8461"/>
      <w:bookmarkEnd w:id="8462"/>
      <w:bookmarkEnd w:id="8463"/>
      <w:bookmarkEnd w:id="846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8465" w:name="_Toc437921818"/>
      <w:bookmarkStart w:id="8466" w:name="_Toc483972280"/>
      <w:bookmarkStart w:id="8467" w:name="_Toc520885727"/>
      <w:bookmarkStart w:id="8468" w:name="_Toc87853494"/>
      <w:bookmarkStart w:id="8469" w:name="_Toc102814521"/>
      <w:bookmarkStart w:id="8470" w:name="_Toc104946048"/>
      <w:bookmarkStart w:id="8471" w:name="_Toc153096503"/>
      <w:bookmarkStart w:id="8472" w:name="_Toc153097751"/>
      <w:r>
        <w:rPr>
          <w:rStyle w:val="CharSectno"/>
        </w:rPr>
        <w:t>14</w:t>
      </w:r>
      <w:r>
        <w:rPr>
          <w:snapToGrid w:val="0"/>
        </w:rPr>
        <w:t>.</w:t>
      </w:r>
      <w:r>
        <w:rPr>
          <w:snapToGrid w:val="0"/>
        </w:rPr>
        <w:tab/>
        <w:t>Lump sum — interim award</w:t>
      </w:r>
      <w:bookmarkEnd w:id="8465"/>
      <w:bookmarkEnd w:id="8466"/>
      <w:bookmarkEnd w:id="8467"/>
      <w:bookmarkEnd w:id="8468"/>
      <w:bookmarkEnd w:id="8469"/>
      <w:bookmarkEnd w:id="8470"/>
      <w:bookmarkEnd w:id="8471"/>
      <w:bookmarkEnd w:id="8472"/>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8473" w:name="_Toc437921819"/>
      <w:bookmarkStart w:id="8474" w:name="_Toc483972281"/>
      <w:bookmarkStart w:id="8475" w:name="_Toc520885728"/>
      <w:bookmarkStart w:id="8476" w:name="_Toc87853495"/>
      <w:bookmarkStart w:id="8477" w:name="_Toc102814522"/>
      <w:bookmarkStart w:id="8478" w:name="_Toc104946049"/>
      <w:bookmarkStart w:id="8479" w:name="_Toc153096504"/>
      <w:bookmarkStart w:id="8480" w:name="_Toc153097752"/>
      <w:r>
        <w:rPr>
          <w:rStyle w:val="CharSectno"/>
        </w:rPr>
        <w:t>17</w:t>
      </w:r>
      <w:r>
        <w:rPr>
          <w:snapToGrid w:val="0"/>
        </w:rPr>
        <w:t>.</w:t>
      </w:r>
      <w:r>
        <w:rPr>
          <w:snapToGrid w:val="0"/>
        </w:rPr>
        <w:tab/>
        <w:t>Costs in small claims</w:t>
      </w:r>
      <w:bookmarkEnd w:id="8473"/>
      <w:bookmarkEnd w:id="8474"/>
      <w:bookmarkEnd w:id="8475"/>
      <w:bookmarkEnd w:id="8476"/>
      <w:bookmarkEnd w:id="8477"/>
      <w:bookmarkEnd w:id="8478"/>
      <w:bookmarkEnd w:id="8479"/>
      <w:bookmarkEnd w:id="848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8481" w:name="_Toc437921820"/>
      <w:bookmarkStart w:id="8482" w:name="_Toc483972282"/>
      <w:bookmarkStart w:id="8483" w:name="_Toc520885729"/>
      <w:bookmarkStart w:id="8484" w:name="_Toc87853496"/>
      <w:r>
        <w:tab/>
        <w:t>[Rule 17 amended in Gazette 29 Apr 2005 p. 1800.]</w:t>
      </w:r>
    </w:p>
    <w:p>
      <w:pPr>
        <w:pStyle w:val="Heading5"/>
        <w:rPr>
          <w:snapToGrid w:val="0"/>
        </w:rPr>
      </w:pPr>
      <w:bookmarkStart w:id="8485" w:name="_Toc102814523"/>
      <w:bookmarkStart w:id="8486" w:name="_Toc104946050"/>
      <w:bookmarkStart w:id="8487" w:name="_Toc153096505"/>
      <w:bookmarkStart w:id="8488" w:name="_Toc153097753"/>
      <w:r>
        <w:rPr>
          <w:rStyle w:val="CharSectno"/>
        </w:rPr>
        <w:t>18</w:t>
      </w:r>
      <w:r>
        <w:rPr>
          <w:snapToGrid w:val="0"/>
        </w:rPr>
        <w:t>.</w:t>
      </w:r>
      <w:r>
        <w:rPr>
          <w:snapToGrid w:val="0"/>
        </w:rPr>
        <w:tab/>
        <w:t>Matters not provided for in the scale</w:t>
      </w:r>
      <w:bookmarkEnd w:id="8481"/>
      <w:bookmarkEnd w:id="8482"/>
      <w:bookmarkEnd w:id="8483"/>
      <w:bookmarkEnd w:id="8484"/>
      <w:bookmarkEnd w:id="8485"/>
      <w:bookmarkEnd w:id="8486"/>
      <w:bookmarkEnd w:id="8487"/>
      <w:bookmarkEnd w:id="848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8489" w:name="_Toc437921821"/>
      <w:bookmarkStart w:id="8490" w:name="_Toc483972283"/>
      <w:bookmarkStart w:id="8491" w:name="_Toc520885730"/>
      <w:bookmarkStart w:id="8492" w:name="_Toc87853497"/>
      <w:bookmarkStart w:id="8493" w:name="_Toc102814524"/>
      <w:bookmarkStart w:id="8494" w:name="_Toc104946051"/>
      <w:bookmarkStart w:id="8495" w:name="_Toc153096506"/>
      <w:bookmarkStart w:id="8496" w:name="_Toc153097754"/>
      <w:r>
        <w:rPr>
          <w:rStyle w:val="CharSectno"/>
        </w:rPr>
        <w:t>19</w:t>
      </w:r>
      <w:r>
        <w:rPr>
          <w:snapToGrid w:val="0"/>
        </w:rPr>
        <w:t>.</w:t>
      </w:r>
      <w:r>
        <w:rPr>
          <w:snapToGrid w:val="0"/>
        </w:rPr>
        <w:tab/>
        <w:t>Allowances on taxation</w:t>
      </w:r>
      <w:bookmarkEnd w:id="8489"/>
      <w:bookmarkEnd w:id="8490"/>
      <w:bookmarkEnd w:id="8491"/>
      <w:bookmarkEnd w:id="8492"/>
      <w:bookmarkEnd w:id="8493"/>
      <w:bookmarkEnd w:id="8494"/>
      <w:bookmarkEnd w:id="8495"/>
      <w:bookmarkEnd w:id="8496"/>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8497" w:name="_Toc437921822"/>
      <w:bookmarkStart w:id="8498" w:name="_Toc483972284"/>
      <w:bookmarkStart w:id="8499" w:name="_Toc520885731"/>
      <w:bookmarkStart w:id="8500" w:name="_Toc87853498"/>
      <w:bookmarkStart w:id="8501" w:name="_Toc102814525"/>
      <w:bookmarkStart w:id="8502" w:name="_Toc104946052"/>
      <w:bookmarkStart w:id="8503" w:name="_Toc153096507"/>
      <w:bookmarkStart w:id="8504" w:name="_Toc153097755"/>
      <w:r>
        <w:rPr>
          <w:rStyle w:val="CharSectno"/>
        </w:rPr>
        <w:t>20</w:t>
      </w:r>
      <w:r>
        <w:rPr>
          <w:snapToGrid w:val="0"/>
        </w:rPr>
        <w:t>.</w:t>
      </w:r>
      <w:r>
        <w:rPr>
          <w:snapToGrid w:val="0"/>
        </w:rPr>
        <w:tab/>
        <w:t>Basis for calculation of costs</w:t>
      </w:r>
      <w:bookmarkEnd w:id="8497"/>
      <w:bookmarkEnd w:id="8498"/>
      <w:bookmarkEnd w:id="8499"/>
      <w:bookmarkEnd w:id="8500"/>
      <w:bookmarkEnd w:id="8501"/>
      <w:bookmarkEnd w:id="8502"/>
      <w:bookmarkEnd w:id="8503"/>
      <w:bookmarkEnd w:id="8504"/>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505" w:name="_Toc437921823"/>
      <w:bookmarkStart w:id="8506" w:name="_Toc483972285"/>
      <w:bookmarkStart w:id="8507" w:name="_Toc520885732"/>
      <w:bookmarkStart w:id="8508" w:name="_Toc87853499"/>
      <w:bookmarkStart w:id="8509" w:name="_Toc102814526"/>
      <w:bookmarkStart w:id="8510" w:name="_Toc104946053"/>
      <w:bookmarkStart w:id="8511" w:name="_Toc153096508"/>
      <w:bookmarkStart w:id="8512" w:name="_Toc153097756"/>
      <w:r>
        <w:rPr>
          <w:rStyle w:val="CharSectno"/>
        </w:rPr>
        <w:t>21</w:t>
      </w:r>
      <w:r>
        <w:rPr>
          <w:snapToGrid w:val="0"/>
        </w:rPr>
        <w:t>.</w:t>
      </w:r>
      <w:r>
        <w:rPr>
          <w:snapToGrid w:val="0"/>
        </w:rPr>
        <w:tab/>
        <w:t>Costs where no substantial trial</w:t>
      </w:r>
      <w:bookmarkEnd w:id="8505"/>
      <w:bookmarkEnd w:id="8506"/>
      <w:bookmarkEnd w:id="8507"/>
      <w:bookmarkEnd w:id="8508"/>
      <w:bookmarkEnd w:id="8509"/>
      <w:bookmarkEnd w:id="8510"/>
      <w:bookmarkEnd w:id="8511"/>
      <w:bookmarkEnd w:id="851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8513" w:name="_Toc437921824"/>
      <w:bookmarkStart w:id="8514" w:name="_Toc483972286"/>
      <w:bookmarkStart w:id="8515" w:name="_Toc520885733"/>
      <w:bookmarkStart w:id="8516" w:name="_Toc87853500"/>
      <w:bookmarkStart w:id="8517" w:name="_Toc102814527"/>
      <w:bookmarkStart w:id="8518" w:name="_Toc104946054"/>
      <w:bookmarkStart w:id="8519" w:name="_Toc153096509"/>
      <w:bookmarkStart w:id="8520" w:name="_Toc153097757"/>
      <w:r>
        <w:rPr>
          <w:rStyle w:val="CharSectno"/>
        </w:rPr>
        <w:t>23</w:t>
      </w:r>
      <w:r>
        <w:rPr>
          <w:snapToGrid w:val="0"/>
        </w:rPr>
        <w:t>.</w:t>
      </w:r>
      <w:r>
        <w:rPr>
          <w:snapToGrid w:val="0"/>
        </w:rPr>
        <w:tab/>
        <w:t>Certain fees may be increased in special circumstances</w:t>
      </w:r>
      <w:bookmarkEnd w:id="8513"/>
      <w:bookmarkEnd w:id="8514"/>
      <w:bookmarkEnd w:id="8515"/>
      <w:bookmarkEnd w:id="8516"/>
      <w:bookmarkEnd w:id="8517"/>
      <w:bookmarkEnd w:id="8518"/>
      <w:bookmarkEnd w:id="8519"/>
      <w:bookmarkEnd w:id="852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521" w:name="_Toc437921825"/>
      <w:bookmarkStart w:id="8522" w:name="_Toc483972287"/>
      <w:bookmarkStart w:id="8523" w:name="_Toc520885734"/>
      <w:bookmarkStart w:id="8524" w:name="_Toc87853501"/>
      <w:bookmarkStart w:id="8525" w:name="_Toc102814528"/>
      <w:bookmarkStart w:id="8526" w:name="_Toc104946055"/>
      <w:bookmarkStart w:id="8527" w:name="_Toc153096510"/>
      <w:bookmarkStart w:id="8528" w:name="_Toc153097758"/>
      <w:r>
        <w:rPr>
          <w:rStyle w:val="CharSectno"/>
        </w:rPr>
        <w:t>24</w:t>
      </w:r>
      <w:r>
        <w:rPr>
          <w:snapToGrid w:val="0"/>
        </w:rPr>
        <w:t>.</w:t>
      </w:r>
      <w:r>
        <w:rPr>
          <w:snapToGrid w:val="0"/>
        </w:rPr>
        <w:tab/>
        <w:t>Costs of solicitor when money recovered by or on behalf of infant, etc.</w:t>
      </w:r>
      <w:bookmarkEnd w:id="8521"/>
      <w:bookmarkEnd w:id="8522"/>
      <w:bookmarkEnd w:id="8523"/>
      <w:bookmarkEnd w:id="8524"/>
      <w:bookmarkEnd w:id="8525"/>
      <w:bookmarkEnd w:id="8526"/>
      <w:bookmarkEnd w:id="8527"/>
      <w:bookmarkEnd w:id="8528"/>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MiscellaneousHeading"/>
        <w:rPr>
          <w:b/>
        </w:rPr>
      </w:pPr>
      <w:r>
        <w:rPr>
          <w:b/>
        </w:rPr>
        <w:t>Taxation of costs</w:t>
      </w:r>
    </w:p>
    <w:p>
      <w:pPr>
        <w:pStyle w:val="Heading5"/>
        <w:rPr>
          <w:snapToGrid w:val="0"/>
        </w:rPr>
      </w:pPr>
      <w:bookmarkStart w:id="8529" w:name="_Toc437921826"/>
      <w:bookmarkStart w:id="8530" w:name="_Toc483972288"/>
      <w:bookmarkStart w:id="8531" w:name="_Toc520885735"/>
      <w:bookmarkStart w:id="8532" w:name="_Toc87853502"/>
      <w:bookmarkStart w:id="8533" w:name="_Toc102814529"/>
      <w:bookmarkStart w:id="8534" w:name="_Toc104946056"/>
      <w:bookmarkStart w:id="8535" w:name="_Toc153096511"/>
      <w:bookmarkStart w:id="8536" w:name="_Toc153097759"/>
      <w:r>
        <w:rPr>
          <w:rStyle w:val="CharSectno"/>
        </w:rPr>
        <w:t>32</w:t>
      </w:r>
      <w:r>
        <w:rPr>
          <w:snapToGrid w:val="0"/>
        </w:rPr>
        <w:t>.</w:t>
      </w:r>
      <w:r>
        <w:rPr>
          <w:snapToGrid w:val="0"/>
        </w:rPr>
        <w:tab/>
        <w:t>Bills of costs to be taxed</w:t>
      </w:r>
      <w:bookmarkEnd w:id="8529"/>
      <w:bookmarkEnd w:id="8530"/>
      <w:bookmarkEnd w:id="8531"/>
      <w:bookmarkEnd w:id="8532"/>
      <w:bookmarkEnd w:id="8533"/>
      <w:bookmarkEnd w:id="8534"/>
      <w:bookmarkEnd w:id="8535"/>
      <w:bookmarkEnd w:id="853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8537" w:name="_Toc437921827"/>
      <w:bookmarkStart w:id="8538" w:name="_Toc483972289"/>
      <w:bookmarkStart w:id="8539" w:name="_Toc520885736"/>
      <w:bookmarkStart w:id="8540" w:name="_Toc87853503"/>
      <w:bookmarkStart w:id="8541" w:name="_Toc102814530"/>
      <w:bookmarkStart w:id="8542" w:name="_Toc104946057"/>
      <w:bookmarkStart w:id="8543" w:name="_Toc153096512"/>
      <w:bookmarkStart w:id="8544" w:name="_Toc153097760"/>
      <w:r>
        <w:rPr>
          <w:rStyle w:val="CharSectno"/>
        </w:rPr>
        <w:t>33</w:t>
      </w:r>
      <w:r>
        <w:rPr>
          <w:snapToGrid w:val="0"/>
        </w:rPr>
        <w:t>.</w:t>
      </w:r>
      <w:r>
        <w:rPr>
          <w:snapToGrid w:val="0"/>
        </w:rPr>
        <w:tab/>
        <w:t>Indorsements on bill of costs</w:t>
      </w:r>
      <w:bookmarkEnd w:id="8537"/>
      <w:bookmarkEnd w:id="8538"/>
      <w:bookmarkEnd w:id="8539"/>
      <w:bookmarkEnd w:id="8540"/>
      <w:bookmarkEnd w:id="8541"/>
      <w:bookmarkEnd w:id="8542"/>
      <w:bookmarkEnd w:id="8543"/>
      <w:bookmarkEnd w:id="8544"/>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545" w:name="_Toc437921828"/>
      <w:bookmarkStart w:id="8546" w:name="_Toc483972290"/>
      <w:bookmarkStart w:id="8547" w:name="_Toc520885737"/>
      <w:bookmarkStart w:id="8548" w:name="_Toc87853504"/>
      <w:bookmarkStart w:id="8549" w:name="_Toc102814531"/>
      <w:bookmarkStart w:id="8550" w:name="_Toc104946058"/>
      <w:bookmarkStart w:id="8551" w:name="_Toc153096513"/>
      <w:bookmarkStart w:id="8552" w:name="_Toc153097761"/>
      <w:r>
        <w:rPr>
          <w:rStyle w:val="CharSectno"/>
        </w:rPr>
        <w:t>34</w:t>
      </w:r>
      <w:r>
        <w:rPr>
          <w:snapToGrid w:val="0"/>
        </w:rPr>
        <w:t>.</w:t>
      </w:r>
      <w:r>
        <w:rPr>
          <w:snapToGrid w:val="0"/>
        </w:rPr>
        <w:tab/>
        <w:t>When notice of taxation need not be given</w:t>
      </w:r>
      <w:bookmarkEnd w:id="8545"/>
      <w:bookmarkEnd w:id="8546"/>
      <w:bookmarkEnd w:id="8547"/>
      <w:bookmarkEnd w:id="8548"/>
      <w:bookmarkEnd w:id="8549"/>
      <w:bookmarkEnd w:id="8550"/>
      <w:bookmarkEnd w:id="8551"/>
      <w:bookmarkEnd w:id="855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553" w:name="_Toc437921829"/>
      <w:bookmarkStart w:id="8554" w:name="_Toc483972291"/>
      <w:bookmarkStart w:id="8555" w:name="_Toc520885738"/>
      <w:bookmarkStart w:id="8556" w:name="_Toc87853505"/>
      <w:bookmarkStart w:id="8557" w:name="_Toc102814532"/>
      <w:bookmarkStart w:id="8558" w:name="_Toc104946059"/>
      <w:bookmarkStart w:id="8559" w:name="_Toc153096514"/>
      <w:bookmarkStart w:id="8560" w:name="_Toc153097762"/>
      <w:r>
        <w:rPr>
          <w:rStyle w:val="CharSectno"/>
        </w:rPr>
        <w:t>35</w:t>
      </w:r>
      <w:r>
        <w:rPr>
          <w:snapToGrid w:val="0"/>
        </w:rPr>
        <w:t>.</w:t>
      </w:r>
      <w:r>
        <w:rPr>
          <w:snapToGrid w:val="0"/>
        </w:rPr>
        <w:tab/>
        <w:t>Notice of taxation</w:t>
      </w:r>
      <w:bookmarkEnd w:id="8553"/>
      <w:bookmarkEnd w:id="8554"/>
      <w:bookmarkEnd w:id="8555"/>
      <w:bookmarkEnd w:id="8556"/>
      <w:bookmarkEnd w:id="8557"/>
      <w:bookmarkEnd w:id="8558"/>
      <w:bookmarkEnd w:id="8559"/>
      <w:bookmarkEnd w:id="856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561" w:name="_Toc437921830"/>
      <w:bookmarkStart w:id="8562" w:name="_Toc483972292"/>
      <w:bookmarkStart w:id="8563" w:name="_Toc520885739"/>
      <w:bookmarkStart w:id="8564" w:name="_Toc87853506"/>
      <w:bookmarkStart w:id="8565" w:name="_Toc102814533"/>
      <w:bookmarkStart w:id="8566" w:name="_Toc104946060"/>
      <w:bookmarkStart w:id="8567" w:name="_Toc153096515"/>
      <w:bookmarkStart w:id="8568" w:name="_Toc153097763"/>
      <w:r>
        <w:rPr>
          <w:rStyle w:val="CharSectno"/>
        </w:rPr>
        <w:t>36</w:t>
      </w:r>
      <w:r>
        <w:rPr>
          <w:snapToGrid w:val="0"/>
        </w:rPr>
        <w:t>.</w:t>
      </w:r>
      <w:r>
        <w:rPr>
          <w:snapToGrid w:val="0"/>
        </w:rPr>
        <w:tab/>
        <w:t>Vouchers to be lodged</w:t>
      </w:r>
      <w:bookmarkEnd w:id="8561"/>
      <w:bookmarkEnd w:id="8562"/>
      <w:bookmarkEnd w:id="8563"/>
      <w:bookmarkEnd w:id="8564"/>
      <w:bookmarkEnd w:id="8565"/>
      <w:bookmarkEnd w:id="8566"/>
      <w:bookmarkEnd w:id="8567"/>
      <w:bookmarkEnd w:id="856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569" w:name="_Toc437921831"/>
      <w:bookmarkStart w:id="8570" w:name="_Toc483972293"/>
      <w:bookmarkStart w:id="8571" w:name="_Toc520885740"/>
      <w:bookmarkStart w:id="8572" w:name="_Toc87853507"/>
      <w:bookmarkStart w:id="8573" w:name="_Toc102814534"/>
      <w:bookmarkStart w:id="8574" w:name="_Toc104946061"/>
      <w:bookmarkStart w:id="8575" w:name="_Toc153096516"/>
      <w:bookmarkStart w:id="8576" w:name="_Toc153097764"/>
      <w:r>
        <w:rPr>
          <w:rStyle w:val="CharSectno"/>
        </w:rPr>
        <w:t>37</w:t>
      </w:r>
      <w:r>
        <w:rPr>
          <w:snapToGrid w:val="0"/>
        </w:rPr>
        <w:t>.</w:t>
      </w:r>
      <w:r>
        <w:rPr>
          <w:snapToGrid w:val="0"/>
        </w:rPr>
        <w:tab/>
        <w:t>Solicitor delaying taxation</w:t>
      </w:r>
      <w:bookmarkEnd w:id="8569"/>
      <w:bookmarkEnd w:id="8570"/>
      <w:bookmarkEnd w:id="8571"/>
      <w:bookmarkEnd w:id="8572"/>
      <w:bookmarkEnd w:id="8573"/>
      <w:bookmarkEnd w:id="8574"/>
      <w:bookmarkEnd w:id="8575"/>
      <w:bookmarkEnd w:id="857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577" w:name="_Toc437921832"/>
      <w:bookmarkStart w:id="8578" w:name="_Toc483972294"/>
      <w:bookmarkStart w:id="8579" w:name="_Toc520885741"/>
      <w:bookmarkStart w:id="8580" w:name="_Toc87853508"/>
      <w:bookmarkStart w:id="8581" w:name="_Toc102814535"/>
      <w:bookmarkStart w:id="8582" w:name="_Toc104946062"/>
      <w:bookmarkStart w:id="8583" w:name="_Toc153096517"/>
      <w:bookmarkStart w:id="8584" w:name="_Toc153097765"/>
      <w:r>
        <w:rPr>
          <w:rStyle w:val="CharSectno"/>
        </w:rPr>
        <w:t>38</w:t>
      </w:r>
      <w:r>
        <w:rPr>
          <w:snapToGrid w:val="0"/>
        </w:rPr>
        <w:t>.</w:t>
      </w:r>
      <w:r>
        <w:rPr>
          <w:snapToGrid w:val="0"/>
        </w:rPr>
        <w:tab/>
        <w:t>Appointment to be peremptory</w:t>
      </w:r>
      <w:bookmarkEnd w:id="8577"/>
      <w:bookmarkEnd w:id="8578"/>
      <w:bookmarkEnd w:id="8579"/>
      <w:bookmarkEnd w:id="8580"/>
      <w:bookmarkEnd w:id="8581"/>
      <w:bookmarkEnd w:id="8582"/>
      <w:bookmarkEnd w:id="8583"/>
      <w:bookmarkEnd w:id="8584"/>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8585" w:name="_Toc437921833"/>
      <w:bookmarkStart w:id="8586" w:name="_Toc483972295"/>
      <w:bookmarkStart w:id="8587" w:name="_Toc520885742"/>
      <w:bookmarkStart w:id="8588" w:name="_Toc87853509"/>
      <w:bookmarkStart w:id="8589" w:name="_Toc102814536"/>
      <w:bookmarkStart w:id="8590" w:name="_Toc104946063"/>
      <w:bookmarkStart w:id="8591" w:name="_Toc153096518"/>
      <w:bookmarkStart w:id="8592" w:name="_Toc153097766"/>
      <w:r>
        <w:rPr>
          <w:rStyle w:val="CharSectno"/>
        </w:rPr>
        <w:t>39</w:t>
      </w:r>
      <w:r>
        <w:rPr>
          <w:snapToGrid w:val="0"/>
        </w:rPr>
        <w:t>.</w:t>
      </w:r>
      <w:r>
        <w:rPr>
          <w:snapToGrid w:val="0"/>
        </w:rPr>
        <w:tab/>
        <w:t>Taxing Officer may direct bills of costs to be brought in</w:t>
      </w:r>
      <w:bookmarkEnd w:id="8585"/>
      <w:bookmarkEnd w:id="8586"/>
      <w:bookmarkEnd w:id="8587"/>
      <w:bookmarkEnd w:id="8588"/>
      <w:bookmarkEnd w:id="8589"/>
      <w:bookmarkEnd w:id="8590"/>
      <w:bookmarkEnd w:id="8591"/>
      <w:bookmarkEnd w:id="859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8593" w:name="_Toc437921834"/>
      <w:bookmarkStart w:id="8594" w:name="_Toc483972296"/>
      <w:bookmarkStart w:id="8595" w:name="_Toc520885743"/>
      <w:bookmarkStart w:id="8596" w:name="_Toc87853510"/>
      <w:bookmarkStart w:id="8597" w:name="_Toc102814537"/>
      <w:bookmarkStart w:id="8598" w:name="_Toc104946064"/>
      <w:bookmarkStart w:id="8599" w:name="_Toc153096519"/>
      <w:bookmarkStart w:id="8600" w:name="_Toc153097767"/>
      <w:r>
        <w:rPr>
          <w:rStyle w:val="CharSectno"/>
        </w:rPr>
        <w:t>40</w:t>
      </w:r>
      <w:r>
        <w:rPr>
          <w:snapToGrid w:val="0"/>
        </w:rPr>
        <w:t>.</w:t>
      </w:r>
      <w:r>
        <w:rPr>
          <w:snapToGrid w:val="0"/>
        </w:rPr>
        <w:tab/>
        <w:t>Default by party in taxing costs</w:t>
      </w:r>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8601" w:name="_Toc437921835"/>
      <w:bookmarkStart w:id="8602" w:name="_Toc483972297"/>
      <w:bookmarkStart w:id="8603" w:name="_Toc520885744"/>
      <w:bookmarkStart w:id="8604" w:name="_Toc87853511"/>
      <w:bookmarkStart w:id="8605" w:name="_Toc102814538"/>
      <w:bookmarkStart w:id="8606" w:name="_Toc104946065"/>
      <w:bookmarkStart w:id="8607" w:name="_Toc153096520"/>
      <w:bookmarkStart w:id="8608" w:name="_Toc153097768"/>
      <w:r>
        <w:rPr>
          <w:rStyle w:val="CharSectno"/>
        </w:rPr>
        <w:t>41</w:t>
      </w:r>
      <w:r>
        <w:rPr>
          <w:snapToGrid w:val="0"/>
        </w:rPr>
        <w:t>.</w:t>
      </w:r>
      <w:r>
        <w:rPr>
          <w:snapToGrid w:val="0"/>
        </w:rPr>
        <w:tab/>
        <w:t>Where costs payable out of property notice to clients may be directed</w:t>
      </w:r>
      <w:bookmarkEnd w:id="8601"/>
      <w:bookmarkEnd w:id="8602"/>
      <w:bookmarkEnd w:id="8603"/>
      <w:bookmarkEnd w:id="8604"/>
      <w:bookmarkEnd w:id="8605"/>
      <w:bookmarkEnd w:id="8606"/>
      <w:bookmarkEnd w:id="8607"/>
      <w:bookmarkEnd w:id="860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8609" w:name="_Toc437921836"/>
      <w:bookmarkStart w:id="8610" w:name="_Toc483972298"/>
      <w:bookmarkStart w:id="8611" w:name="_Toc520885745"/>
      <w:bookmarkStart w:id="8612" w:name="_Toc87853512"/>
      <w:bookmarkStart w:id="8613" w:name="_Toc102814539"/>
      <w:bookmarkStart w:id="8614" w:name="_Toc104946066"/>
      <w:bookmarkStart w:id="8615" w:name="_Toc153096521"/>
      <w:bookmarkStart w:id="8616" w:name="_Toc153097769"/>
      <w:r>
        <w:rPr>
          <w:rStyle w:val="CharSectno"/>
        </w:rPr>
        <w:t>42</w:t>
      </w:r>
      <w:r>
        <w:rPr>
          <w:snapToGrid w:val="0"/>
        </w:rPr>
        <w:t>.</w:t>
      </w:r>
      <w:r>
        <w:rPr>
          <w:snapToGrid w:val="0"/>
        </w:rPr>
        <w:tab/>
        <w:t>Form of bills of costs</w:t>
      </w:r>
      <w:bookmarkEnd w:id="8609"/>
      <w:bookmarkEnd w:id="8610"/>
      <w:bookmarkEnd w:id="8611"/>
      <w:bookmarkEnd w:id="8612"/>
      <w:bookmarkEnd w:id="8613"/>
      <w:bookmarkEnd w:id="8614"/>
      <w:bookmarkEnd w:id="8615"/>
      <w:bookmarkEnd w:id="861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617" w:name="_Toc437921837"/>
      <w:bookmarkStart w:id="8618" w:name="_Toc483972299"/>
      <w:bookmarkStart w:id="8619" w:name="_Toc520885746"/>
      <w:bookmarkStart w:id="8620" w:name="_Toc87853513"/>
      <w:bookmarkStart w:id="8621" w:name="_Toc102814540"/>
      <w:bookmarkStart w:id="8622" w:name="_Toc104946067"/>
      <w:bookmarkStart w:id="8623" w:name="_Toc153096522"/>
      <w:bookmarkStart w:id="8624" w:name="_Toc153097770"/>
      <w:r>
        <w:rPr>
          <w:rStyle w:val="CharSectno"/>
        </w:rPr>
        <w:t>43</w:t>
      </w:r>
      <w:r>
        <w:rPr>
          <w:snapToGrid w:val="0"/>
        </w:rPr>
        <w:t>.</w:t>
      </w:r>
      <w:r>
        <w:rPr>
          <w:snapToGrid w:val="0"/>
        </w:rPr>
        <w:tab/>
        <w:t>Taxing Officer determines questions of fact</w:t>
      </w:r>
      <w:bookmarkEnd w:id="8617"/>
      <w:bookmarkEnd w:id="8618"/>
      <w:bookmarkEnd w:id="8619"/>
      <w:bookmarkEnd w:id="8620"/>
      <w:bookmarkEnd w:id="8621"/>
      <w:bookmarkEnd w:id="8622"/>
      <w:bookmarkEnd w:id="8623"/>
      <w:bookmarkEnd w:id="8624"/>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8625" w:name="_Toc437921838"/>
      <w:bookmarkStart w:id="8626" w:name="_Toc483972300"/>
      <w:bookmarkStart w:id="8627" w:name="_Toc520885747"/>
      <w:bookmarkStart w:id="8628" w:name="_Toc87853514"/>
      <w:bookmarkStart w:id="8629" w:name="_Toc102814541"/>
      <w:bookmarkStart w:id="8630" w:name="_Toc104946068"/>
      <w:bookmarkStart w:id="8631" w:name="_Toc153096523"/>
      <w:bookmarkStart w:id="8632" w:name="_Toc153097771"/>
      <w:r>
        <w:rPr>
          <w:rStyle w:val="CharSectno"/>
        </w:rPr>
        <w:t>44</w:t>
      </w:r>
      <w:r>
        <w:rPr>
          <w:snapToGrid w:val="0"/>
        </w:rPr>
        <w:t>.</w:t>
      </w:r>
      <w:r>
        <w:rPr>
          <w:snapToGrid w:val="0"/>
        </w:rPr>
        <w:tab/>
        <w:t>Power of Taxing Officer</w:t>
      </w:r>
      <w:bookmarkEnd w:id="8625"/>
      <w:bookmarkEnd w:id="8626"/>
      <w:bookmarkEnd w:id="8627"/>
      <w:bookmarkEnd w:id="8628"/>
      <w:bookmarkEnd w:id="8629"/>
      <w:bookmarkEnd w:id="8630"/>
      <w:bookmarkEnd w:id="8631"/>
      <w:bookmarkEnd w:id="863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633" w:name="_Toc437921839"/>
      <w:bookmarkStart w:id="8634" w:name="_Toc483972301"/>
      <w:bookmarkStart w:id="8635" w:name="_Toc520885748"/>
      <w:bookmarkStart w:id="8636" w:name="_Toc87853515"/>
      <w:bookmarkStart w:id="8637" w:name="_Toc102814542"/>
      <w:bookmarkStart w:id="8638" w:name="_Toc104946069"/>
      <w:bookmarkStart w:id="8639" w:name="_Toc153096524"/>
      <w:bookmarkStart w:id="8640" w:name="_Toc153097772"/>
      <w:r>
        <w:rPr>
          <w:rStyle w:val="CharSectno"/>
        </w:rPr>
        <w:t>45</w:t>
      </w:r>
      <w:r>
        <w:rPr>
          <w:snapToGrid w:val="0"/>
        </w:rPr>
        <w:t>.</w:t>
      </w:r>
      <w:r>
        <w:rPr>
          <w:snapToGrid w:val="0"/>
        </w:rPr>
        <w:tab/>
        <w:t>Reference to Court</w:t>
      </w:r>
      <w:bookmarkEnd w:id="8633"/>
      <w:bookmarkEnd w:id="8634"/>
      <w:bookmarkEnd w:id="8635"/>
      <w:bookmarkEnd w:id="8636"/>
      <w:bookmarkEnd w:id="8637"/>
      <w:bookmarkEnd w:id="8638"/>
      <w:bookmarkEnd w:id="8639"/>
      <w:bookmarkEnd w:id="8640"/>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641" w:name="_Toc437921840"/>
      <w:bookmarkStart w:id="8642" w:name="_Toc483972302"/>
      <w:bookmarkStart w:id="8643" w:name="_Toc520885749"/>
      <w:bookmarkStart w:id="8644" w:name="_Toc87853516"/>
      <w:bookmarkStart w:id="8645" w:name="_Toc102814543"/>
      <w:bookmarkStart w:id="8646" w:name="_Toc104946070"/>
      <w:bookmarkStart w:id="8647" w:name="_Toc153096525"/>
      <w:bookmarkStart w:id="8648" w:name="_Toc153097773"/>
      <w:r>
        <w:rPr>
          <w:rStyle w:val="CharSectno"/>
        </w:rPr>
        <w:t>46</w:t>
      </w:r>
      <w:r>
        <w:rPr>
          <w:snapToGrid w:val="0"/>
        </w:rPr>
        <w:t>.</w:t>
      </w:r>
      <w:r>
        <w:rPr>
          <w:snapToGrid w:val="0"/>
        </w:rPr>
        <w:tab/>
        <w:t>Where proceedings adjourned into court</w:t>
      </w:r>
      <w:bookmarkEnd w:id="8641"/>
      <w:bookmarkEnd w:id="8642"/>
      <w:bookmarkEnd w:id="8643"/>
      <w:bookmarkEnd w:id="8644"/>
      <w:bookmarkEnd w:id="8645"/>
      <w:bookmarkEnd w:id="8646"/>
      <w:bookmarkEnd w:id="8647"/>
      <w:bookmarkEnd w:id="864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649" w:name="_Toc437921841"/>
      <w:bookmarkStart w:id="8650" w:name="_Toc483972303"/>
      <w:bookmarkStart w:id="8651" w:name="_Toc520885750"/>
      <w:bookmarkStart w:id="8652" w:name="_Toc87853517"/>
      <w:bookmarkStart w:id="8653" w:name="_Toc102814544"/>
      <w:bookmarkStart w:id="8654" w:name="_Toc104946071"/>
      <w:bookmarkStart w:id="8655" w:name="_Toc153096526"/>
      <w:bookmarkStart w:id="8656" w:name="_Toc153097774"/>
      <w:r>
        <w:rPr>
          <w:rStyle w:val="CharSectno"/>
        </w:rPr>
        <w:t>47</w:t>
      </w:r>
      <w:r>
        <w:rPr>
          <w:snapToGrid w:val="0"/>
        </w:rPr>
        <w:t>.</w:t>
      </w:r>
      <w:r>
        <w:rPr>
          <w:snapToGrid w:val="0"/>
        </w:rPr>
        <w:tab/>
        <w:t>Costs of interrogatories, discovery</w:t>
      </w:r>
      <w:bookmarkEnd w:id="8649"/>
      <w:bookmarkEnd w:id="8650"/>
      <w:bookmarkEnd w:id="8651"/>
      <w:bookmarkEnd w:id="8652"/>
      <w:bookmarkEnd w:id="8653"/>
      <w:bookmarkEnd w:id="8654"/>
      <w:bookmarkEnd w:id="8655"/>
      <w:bookmarkEnd w:id="865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657" w:name="_Toc437921842"/>
      <w:bookmarkStart w:id="8658" w:name="_Toc483972304"/>
      <w:bookmarkStart w:id="8659" w:name="_Toc520885751"/>
      <w:bookmarkStart w:id="8660" w:name="_Toc87853518"/>
      <w:bookmarkStart w:id="8661" w:name="_Toc102814545"/>
      <w:bookmarkStart w:id="8662" w:name="_Toc104946072"/>
      <w:bookmarkStart w:id="8663" w:name="_Toc153096527"/>
      <w:bookmarkStart w:id="8664" w:name="_Toc153097775"/>
      <w:r>
        <w:rPr>
          <w:rStyle w:val="CharSectno"/>
        </w:rPr>
        <w:t>48</w:t>
      </w:r>
      <w:r>
        <w:rPr>
          <w:snapToGrid w:val="0"/>
        </w:rPr>
        <w:t>.</w:t>
      </w:r>
      <w:r>
        <w:rPr>
          <w:snapToGrid w:val="0"/>
        </w:rPr>
        <w:tab/>
        <w:t>Costs of motion, etc. following event</w:t>
      </w:r>
      <w:bookmarkEnd w:id="8657"/>
      <w:bookmarkEnd w:id="8658"/>
      <w:bookmarkEnd w:id="8659"/>
      <w:bookmarkEnd w:id="8660"/>
      <w:bookmarkEnd w:id="8661"/>
      <w:bookmarkEnd w:id="8662"/>
      <w:bookmarkEnd w:id="8663"/>
      <w:bookmarkEnd w:id="8664"/>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665" w:name="_Toc437921843"/>
      <w:bookmarkStart w:id="8666" w:name="_Toc483972305"/>
      <w:bookmarkStart w:id="8667" w:name="_Toc520885752"/>
      <w:bookmarkStart w:id="8668" w:name="_Toc87853519"/>
      <w:bookmarkStart w:id="8669" w:name="_Toc102814546"/>
      <w:bookmarkStart w:id="8670" w:name="_Toc104946073"/>
      <w:bookmarkStart w:id="8671" w:name="_Toc153096528"/>
      <w:bookmarkStart w:id="8672" w:name="_Toc153097776"/>
      <w:r>
        <w:rPr>
          <w:rStyle w:val="CharSectno"/>
        </w:rPr>
        <w:t>49</w:t>
      </w:r>
      <w:r>
        <w:rPr>
          <w:snapToGrid w:val="0"/>
        </w:rPr>
        <w:t>.</w:t>
      </w:r>
      <w:r>
        <w:rPr>
          <w:snapToGrid w:val="0"/>
        </w:rPr>
        <w:tab/>
        <w:t>Where motion, etc. stood over to trial and no order made as to costs</w:t>
      </w:r>
      <w:bookmarkEnd w:id="8665"/>
      <w:bookmarkEnd w:id="8666"/>
      <w:bookmarkEnd w:id="8667"/>
      <w:bookmarkEnd w:id="8668"/>
      <w:bookmarkEnd w:id="8669"/>
      <w:bookmarkEnd w:id="8670"/>
      <w:bookmarkEnd w:id="8671"/>
      <w:bookmarkEnd w:id="867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673" w:name="_Toc437921844"/>
      <w:bookmarkStart w:id="8674" w:name="_Toc483972306"/>
      <w:bookmarkStart w:id="8675" w:name="_Toc520885753"/>
      <w:bookmarkStart w:id="8676" w:name="_Toc87853520"/>
      <w:bookmarkStart w:id="8677" w:name="_Toc102814547"/>
      <w:bookmarkStart w:id="8678" w:name="_Toc104946074"/>
      <w:bookmarkStart w:id="8679" w:name="_Toc153096529"/>
      <w:bookmarkStart w:id="8680" w:name="_Toc153097777"/>
      <w:r>
        <w:rPr>
          <w:rStyle w:val="CharSectno"/>
        </w:rPr>
        <w:t>50</w:t>
      </w:r>
      <w:r>
        <w:rPr>
          <w:snapToGrid w:val="0"/>
        </w:rPr>
        <w:t>.</w:t>
      </w:r>
      <w:r>
        <w:rPr>
          <w:snapToGrid w:val="0"/>
        </w:rPr>
        <w:tab/>
        <w:t>Costs reserved</w:t>
      </w:r>
      <w:bookmarkEnd w:id="8673"/>
      <w:bookmarkEnd w:id="8674"/>
      <w:bookmarkEnd w:id="8675"/>
      <w:bookmarkEnd w:id="8676"/>
      <w:bookmarkEnd w:id="8677"/>
      <w:bookmarkEnd w:id="8678"/>
      <w:bookmarkEnd w:id="8679"/>
      <w:bookmarkEnd w:id="8680"/>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8681" w:name="_Toc437921845"/>
      <w:bookmarkStart w:id="8682" w:name="_Toc483972307"/>
      <w:bookmarkStart w:id="8683" w:name="_Toc520885754"/>
      <w:bookmarkStart w:id="8684" w:name="_Toc87853521"/>
      <w:bookmarkStart w:id="8685" w:name="_Toc102814548"/>
      <w:bookmarkStart w:id="8686" w:name="_Toc104946075"/>
      <w:bookmarkStart w:id="8687" w:name="_Toc153096530"/>
      <w:bookmarkStart w:id="8688" w:name="_Toc153097778"/>
      <w:r>
        <w:rPr>
          <w:rStyle w:val="CharSectno"/>
        </w:rPr>
        <w:t>51</w:t>
      </w:r>
      <w:r>
        <w:rPr>
          <w:snapToGrid w:val="0"/>
        </w:rPr>
        <w:t>.</w:t>
      </w:r>
      <w:r>
        <w:rPr>
          <w:snapToGrid w:val="0"/>
        </w:rPr>
        <w:tab/>
        <w:t>Where Court may fix costs</w:t>
      </w:r>
      <w:bookmarkEnd w:id="8681"/>
      <w:bookmarkEnd w:id="8682"/>
      <w:bookmarkEnd w:id="8683"/>
      <w:bookmarkEnd w:id="8684"/>
      <w:bookmarkEnd w:id="8685"/>
      <w:bookmarkEnd w:id="8686"/>
      <w:bookmarkEnd w:id="8687"/>
      <w:bookmarkEnd w:id="868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8689" w:name="_Toc437921846"/>
      <w:bookmarkStart w:id="8690" w:name="_Toc483972308"/>
      <w:bookmarkStart w:id="8691" w:name="_Toc520885755"/>
      <w:bookmarkStart w:id="8692" w:name="_Toc87853522"/>
      <w:bookmarkStart w:id="8693" w:name="_Toc102814549"/>
      <w:bookmarkStart w:id="8694" w:name="_Toc104946076"/>
      <w:bookmarkStart w:id="8695" w:name="_Toc153096531"/>
      <w:bookmarkStart w:id="8696" w:name="_Toc153097779"/>
      <w:r>
        <w:rPr>
          <w:rStyle w:val="CharSectno"/>
        </w:rPr>
        <w:t>52</w:t>
      </w:r>
      <w:r>
        <w:rPr>
          <w:snapToGrid w:val="0"/>
        </w:rPr>
        <w:t>.</w:t>
      </w:r>
      <w:r>
        <w:rPr>
          <w:snapToGrid w:val="0"/>
        </w:rPr>
        <w:tab/>
        <w:t>Leave to refer to Judge where costs to be apportioned, etc.</w:t>
      </w:r>
      <w:bookmarkEnd w:id="8689"/>
      <w:bookmarkEnd w:id="8690"/>
      <w:bookmarkEnd w:id="8691"/>
      <w:bookmarkEnd w:id="8692"/>
      <w:bookmarkEnd w:id="8693"/>
      <w:bookmarkEnd w:id="8694"/>
      <w:bookmarkEnd w:id="8695"/>
      <w:bookmarkEnd w:id="869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MiscellaneousHeading"/>
        <w:rPr>
          <w:b/>
        </w:rPr>
      </w:pPr>
      <w:r>
        <w:rPr>
          <w:b/>
        </w:rPr>
        <w:t>Review of taxation</w:t>
      </w:r>
    </w:p>
    <w:p>
      <w:pPr>
        <w:pStyle w:val="Heading5"/>
        <w:spacing w:before="120"/>
        <w:rPr>
          <w:snapToGrid w:val="0"/>
        </w:rPr>
      </w:pPr>
      <w:bookmarkStart w:id="8697" w:name="_Toc437921847"/>
      <w:bookmarkStart w:id="8698" w:name="_Toc483972309"/>
      <w:bookmarkStart w:id="8699" w:name="_Toc520885756"/>
      <w:bookmarkStart w:id="8700" w:name="_Toc87853523"/>
      <w:bookmarkStart w:id="8701" w:name="_Toc102814550"/>
      <w:bookmarkStart w:id="8702" w:name="_Toc104946077"/>
      <w:bookmarkStart w:id="8703" w:name="_Toc153096532"/>
      <w:bookmarkStart w:id="8704" w:name="_Toc153097780"/>
      <w:r>
        <w:rPr>
          <w:rStyle w:val="CharSectno"/>
        </w:rPr>
        <w:t>53</w:t>
      </w:r>
      <w:r>
        <w:rPr>
          <w:snapToGrid w:val="0"/>
        </w:rPr>
        <w:t>.</w:t>
      </w:r>
      <w:r>
        <w:rPr>
          <w:snapToGrid w:val="0"/>
        </w:rPr>
        <w:tab/>
        <w:t>Party dissatisfied with taxation may object</w:t>
      </w:r>
      <w:bookmarkEnd w:id="8697"/>
      <w:bookmarkEnd w:id="8698"/>
      <w:bookmarkEnd w:id="8699"/>
      <w:bookmarkEnd w:id="8700"/>
      <w:bookmarkEnd w:id="8701"/>
      <w:bookmarkEnd w:id="8702"/>
      <w:bookmarkEnd w:id="8703"/>
      <w:bookmarkEnd w:id="870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705" w:name="_Toc437921848"/>
      <w:bookmarkStart w:id="8706" w:name="_Toc483972310"/>
      <w:bookmarkStart w:id="8707" w:name="_Toc520885757"/>
      <w:bookmarkStart w:id="8708" w:name="_Toc87853524"/>
      <w:bookmarkStart w:id="8709" w:name="_Toc102814551"/>
      <w:bookmarkStart w:id="8710" w:name="_Toc104946078"/>
      <w:bookmarkStart w:id="8711" w:name="_Toc153096533"/>
      <w:bookmarkStart w:id="8712" w:name="_Toc153097781"/>
      <w:r>
        <w:rPr>
          <w:rStyle w:val="CharSectno"/>
        </w:rPr>
        <w:t>54</w:t>
      </w:r>
      <w:r>
        <w:rPr>
          <w:snapToGrid w:val="0"/>
        </w:rPr>
        <w:t>.</w:t>
      </w:r>
      <w:r>
        <w:rPr>
          <w:snapToGrid w:val="0"/>
        </w:rPr>
        <w:tab/>
        <w:t>Taxing Officer may review taxation</w:t>
      </w:r>
      <w:bookmarkEnd w:id="8705"/>
      <w:bookmarkEnd w:id="8706"/>
      <w:bookmarkEnd w:id="8707"/>
      <w:bookmarkEnd w:id="8708"/>
      <w:bookmarkEnd w:id="8709"/>
      <w:bookmarkEnd w:id="8710"/>
      <w:bookmarkEnd w:id="8711"/>
      <w:bookmarkEnd w:id="8712"/>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8713" w:name="_Toc437921849"/>
      <w:bookmarkStart w:id="8714" w:name="_Toc483972311"/>
      <w:bookmarkStart w:id="8715" w:name="_Toc520885758"/>
      <w:bookmarkStart w:id="8716" w:name="_Toc87853525"/>
      <w:bookmarkStart w:id="8717" w:name="_Toc102814552"/>
      <w:bookmarkStart w:id="8718" w:name="_Toc104946079"/>
      <w:bookmarkStart w:id="8719" w:name="_Toc153096534"/>
      <w:bookmarkStart w:id="8720" w:name="_Toc153097782"/>
      <w:r>
        <w:rPr>
          <w:rStyle w:val="CharSectno"/>
        </w:rPr>
        <w:t>55</w:t>
      </w:r>
      <w:r>
        <w:rPr>
          <w:snapToGrid w:val="0"/>
        </w:rPr>
        <w:t>.</w:t>
      </w:r>
      <w:r>
        <w:rPr>
          <w:snapToGrid w:val="0"/>
        </w:rPr>
        <w:tab/>
        <w:t>Taxation may be reviewed by a Judge</w:t>
      </w:r>
      <w:bookmarkEnd w:id="8713"/>
      <w:bookmarkEnd w:id="8714"/>
      <w:bookmarkEnd w:id="8715"/>
      <w:bookmarkEnd w:id="8716"/>
      <w:bookmarkEnd w:id="8717"/>
      <w:bookmarkEnd w:id="8718"/>
      <w:bookmarkEnd w:id="8719"/>
      <w:bookmarkEnd w:id="872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8721" w:name="_Toc437921850"/>
      <w:bookmarkStart w:id="8722" w:name="_Toc483972312"/>
      <w:bookmarkStart w:id="8723" w:name="_Toc520885759"/>
      <w:bookmarkStart w:id="8724" w:name="_Toc87853526"/>
      <w:bookmarkStart w:id="8725" w:name="_Toc102814553"/>
      <w:bookmarkStart w:id="8726" w:name="_Toc104946080"/>
      <w:bookmarkStart w:id="8727" w:name="_Toc153096535"/>
      <w:bookmarkStart w:id="8728" w:name="_Toc153097783"/>
      <w:r>
        <w:rPr>
          <w:rStyle w:val="CharSectno"/>
        </w:rPr>
        <w:t>56</w:t>
      </w:r>
      <w:r>
        <w:rPr>
          <w:snapToGrid w:val="0"/>
        </w:rPr>
        <w:t>.</w:t>
      </w:r>
      <w:r>
        <w:rPr>
          <w:snapToGrid w:val="0"/>
        </w:rPr>
        <w:tab/>
        <w:t>No further evidence on review except with leave</w:t>
      </w:r>
      <w:bookmarkEnd w:id="8721"/>
      <w:bookmarkEnd w:id="8722"/>
      <w:bookmarkEnd w:id="8723"/>
      <w:bookmarkEnd w:id="8724"/>
      <w:bookmarkEnd w:id="8725"/>
      <w:bookmarkEnd w:id="8726"/>
      <w:bookmarkEnd w:id="8727"/>
      <w:bookmarkEnd w:id="8728"/>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MiscellaneousHeading"/>
        <w:rPr>
          <w:b/>
        </w:rPr>
      </w:pPr>
      <w:r>
        <w:rPr>
          <w:b/>
        </w:rPr>
        <w:t>Miscellaneous</w:t>
      </w:r>
    </w:p>
    <w:p>
      <w:pPr>
        <w:pStyle w:val="Heading5"/>
        <w:rPr>
          <w:snapToGrid w:val="0"/>
        </w:rPr>
      </w:pPr>
      <w:bookmarkStart w:id="8729" w:name="_Toc437921851"/>
      <w:bookmarkStart w:id="8730" w:name="_Toc483972313"/>
      <w:bookmarkStart w:id="8731" w:name="_Toc520885760"/>
      <w:bookmarkStart w:id="8732" w:name="_Toc87853527"/>
      <w:bookmarkStart w:id="8733" w:name="_Toc102814554"/>
      <w:bookmarkStart w:id="8734" w:name="_Toc104946081"/>
      <w:bookmarkStart w:id="8735" w:name="_Toc153096536"/>
      <w:bookmarkStart w:id="8736" w:name="_Toc153097784"/>
      <w:r>
        <w:rPr>
          <w:rStyle w:val="CharSectno"/>
        </w:rPr>
        <w:t>57</w:t>
      </w:r>
      <w:r>
        <w:rPr>
          <w:snapToGrid w:val="0"/>
        </w:rPr>
        <w:t>.</w:t>
      </w:r>
      <w:r>
        <w:rPr>
          <w:snapToGrid w:val="0"/>
        </w:rPr>
        <w:tab/>
        <w:t>Taxing Officer’s certificate enforceable as a judgment</w:t>
      </w:r>
      <w:bookmarkEnd w:id="8729"/>
      <w:bookmarkEnd w:id="8730"/>
      <w:bookmarkEnd w:id="8731"/>
      <w:bookmarkEnd w:id="8732"/>
      <w:bookmarkEnd w:id="8733"/>
      <w:bookmarkEnd w:id="8734"/>
      <w:bookmarkEnd w:id="8735"/>
      <w:bookmarkEnd w:id="873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8737" w:name="_Toc437921852"/>
      <w:bookmarkStart w:id="8738" w:name="_Toc483972314"/>
      <w:bookmarkStart w:id="8739" w:name="_Toc520885761"/>
      <w:bookmarkStart w:id="8740" w:name="_Toc87853528"/>
      <w:bookmarkStart w:id="8741" w:name="_Toc102814555"/>
      <w:bookmarkStart w:id="8742" w:name="_Toc104946082"/>
      <w:bookmarkStart w:id="8743" w:name="_Toc153096537"/>
      <w:bookmarkStart w:id="8744" w:name="_Toc153097785"/>
      <w:r>
        <w:rPr>
          <w:rStyle w:val="CharSectno"/>
        </w:rPr>
        <w:t>58</w:t>
      </w:r>
      <w:r>
        <w:rPr>
          <w:snapToGrid w:val="0"/>
        </w:rPr>
        <w:t>.</w:t>
      </w:r>
      <w:r>
        <w:rPr>
          <w:snapToGrid w:val="0"/>
        </w:rPr>
        <w:tab/>
        <w:t>Stay on review</w:t>
      </w:r>
      <w:bookmarkEnd w:id="8737"/>
      <w:bookmarkEnd w:id="8738"/>
      <w:bookmarkEnd w:id="8739"/>
      <w:bookmarkEnd w:id="8740"/>
      <w:bookmarkEnd w:id="8741"/>
      <w:bookmarkEnd w:id="8742"/>
      <w:bookmarkEnd w:id="8743"/>
      <w:bookmarkEnd w:id="874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8745" w:name="_Toc437921853"/>
      <w:bookmarkStart w:id="8746" w:name="_Toc483972315"/>
      <w:bookmarkStart w:id="8747" w:name="_Toc520885762"/>
      <w:bookmarkStart w:id="8748" w:name="_Toc87853529"/>
      <w:bookmarkStart w:id="8749" w:name="_Toc102814556"/>
      <w:bookmarkStart w:id="8750" w:name="_Toc104946083"/>
      <w:bookmarkStart w:id="8751" w:name="_Toc153096538"/>
      <w:bookmarkStart w:id="8752" w:name="_Toc153097786"/>
      <w:r>
        <w:rPr>
          <w:rStyle w:val="CharSectno"/>
        </w:rPr>
        <w:t>59</w:t>
      </w:r>
      <w:r>
        <w:rPr>
          <w:snapToGrid w:val="0"/>
        </w:rPr>
        <w:t>.</w:t>
      </w:r>
      <w:r>
        <w:rPr>
          <w:snapToGrid w:val="0"/>
        </w:rPr>
        <w:tab/>
        <w:t>Power of Taxing Officer where party liable to be paid and to pay costs</w:t>
      </w:r>
      <w:bookmarkEnd w:id="8745"/>
      <w:bookmarkEnd w:id="8746"/>
      <w:bookmarkEnd w:id="8747"/>
      <w:bookmarkEnd w:id="8748"/>
      <w:bookmarkEnd w:id="8749"/>
      <w:bookmarkEnd w:id="8750"/>
      <w:bookmarkEnd w:id="8751"/>
      <w:bookmarkEnd w:id="8752"/>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8753" w:name="_Toc437921854"/>
      <w:bookmarkStart w:id="8754" w:name="_Toc483972316"/>
      <w:bookmarkStart w:id="8755" w:name="_Toc520885763"/>
      <w:bookmarkStart w:id="8756" w:name="_Toc87853530"/>
      <w:bookmarkStart w:id="8757" w:name="_Toc102814557"/>
      <w:bookmarkStart w:id="8758" w:name="_Toc104946084"/>
      <w:bookmarkStart w:id="8759" w:name="_Toc153096539"/>
      <w:bookmarkStart w:id="8760" w:name="_Toc153097787"/>
      <w:r>
        <w:rPr>
          <w:rStyle w:val="CharSectno"/>
        </w:rPr>
        <w:t>60</w:t>
      </w:r>
      <w:r>
        <w:rPr>
          <w:snapToGrid w:val="0"/>
        </w:rPr>
        <w:t>.</w:t>
      </w:r>
      <w:r>
        <w:rPr>
          <w:snapToGrid w:val="0"/>
        </w:rPr>
        <w:tab/>
        <w:t>Taxing Officer to assist in settling costs on taking of accounts</w:t>
      </w:r>
      <w:bookmarkEnd w:id="8753"/>
      <w:bookmarkEnd w:id="8754"/>
      <w:bookmarkEnd w:id="8755"/>
      <w:bookmarkEnd w:id="8756"/>
      <w:bookmarkEnd w:id="8757"/>
      <w:bookmarkEnd w:id="8758"/>
      <w:bookmarkEnd w:id="8759"/>
      <w:bookmarkEnd w:id="8760"/>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8761" w:name="_Toc437921855"/>
      <w:bookmarkStart w:id="8762" w:name="_Toc483972317"/>
      <w:bookmarkStart w:id="8763" w:name="_Toc520885764"/>
      <w:bookmarkStart w:id="8764" w:name="_Toc87853531"/>
      <w:bookmarkStart w:id="8765" w:name="_Toc102814558"/>
      <w:bookmarkStart w:id="8766" w:name="_Toc104946085"/>
      <w:bookmarkStart w:id="8767" w:name="_Toc153096540"/>
      <w:bookmarkStart w:id="8768" w:name="_Toc153097788"/>
      <w:r>
        <w:rPr>
          <w:rStyle w:val="CharSectno"/>
        </w:rPr>
        <w:t>61</w:t>
      </w:r>
      <w:r>
        <w:rPr>
          <w:snapToGrid w:val="0"/>
        </w:rPr>
        <w:t>.</w:t>
      </w:r>
      <w:r>
        <w:rPr>
          <w:snapToGrid w:val="0"/>
        </w:rPr>
        <w:tab/>
        <w:t>Interim certificate in matters of account</w:t>
      </w:r>
      <w:bookmarkEnd w:id="8761"/>
      <w:bookmarkEnd w:id="8762"/>
      <w:bookmarkEnd w:id="8763"/>
      <w:bookmarkEnd w:id="8764"/>
      <w:bookmarkEnd w:id="8765"/>
      <w:bookmarkEnd w:id="8766"/>
      <w:bookmarkEnd w:id="8767"/>
      <w:bookmarkEnd w:id="8768"/>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8769" w:name="_Toc74019807"/>
      <w:bookmarkStart w:id="8770" w:name="_Toc75328204"/>
      <w:bookmarkStart w:id="8771" w:name="_Toc75941620"/>
      <w:bookmarkStart w:id="8772" w:name="_Toc80605859"/>
      <w:bookmarkStart w:id="8773" w:name="_Toc80609067"/>
      <w:bookmarkStart w:id="8774" w:name="_Toc81283840"/>
      <w:bookmarkStart w:id="8775" w:name="_Toc87853532"/>
      <w:bookmarkStart w:id="8776" w:name="_Toc101599836"/>
      <w:bookmarkStart w:id="8777" w:name="_Toc102561013"/>
      <w:bookmarkStart w:id="8778" w:name="_Toc102814559"/>
      <w:bookmarkStart w:id="8779" w:name="_Toc102990947"/>
      <w:bookmarkStart w:id="8780" w:name="_Toc104946086"/>
      <w:bookmarkStart w:id="8781" w:name="_Toc105493209"/>
      <w:bookmarkStart w:id="8782" w:name="_Toc153096541"/>
      <w:bookmarkStart w:id="8783" w:name="_Toc153097789"/>
      <w:r>
        <w:rPr>
          <w:rStyle w:val="CharPartNo"/>
        </w:rPr>
        <w:t>Order 67</w:t>
      </w:r>
      <w:bookmarkEnd w:id="8769"/>
      <w:bookmarkEnd w:id="8770"/>
      <w:bookmarkEnd w:id="8771"/>
      <w:bookmarkEnd w:id="8772"/>
      <w:bookmarkEnd w:id="8773"/>
      <w:bookmarkEnd w:id="8774"/>
      <w:bookmarkEnd w:id="8775"/>
      <w:bookmarkEnd w:id="8776"/>
      <w:bookmarkEnd w:id="8777"/>
      <w:bookmarkEnd w:id="8778"/>
      <w:bookmarkEnd w:id="8779"/>
      <w:bookmarkEnd w:id="8780"/>
      <w:bookmarkEnd w:id="8781"/>
      <w:r>
        <w:rPr>
          <w:rStyle w:val="CharDivNo"/>
        </w:rPr>
        <w:t> </w:t>
      </w:r>
      <w:r>
        <w:t>—</w:t>
      </w:r>
      <w:r>
        <w:rPr>
          <w:rStyle w:val="CharDivText"/>
        </w:rPr>
        <w:t> </w:t>
      </w:r>
      <w:bookmarkStart w:id="8784" w:name="_Toc80609068"/>
      <w:bookmarkStart w:id="8785" w:name="_Toc81283841"/>
      <w:bookmarkStart w:id="8786" w:name="_Toc87853533"/>
      <w:r>
        <w:rPr>
          <w:rStyle w:val="CharPartText"/>
        </w:rPr>
        <w:t>Central Office, officers</w:t>
      </w:r>
      <w:bookmarkEnd w:id="8782"/>
      <w:bookmarkEnd w:id="8783"/>
      <w:bookmarkEnd w:id="8784"/>
      <w:bookmarkEnd w:id="8785"/>
      <w:bookmarkEnd w:id="8786"/>
    </w:p>
    <w:p>
      <w:pPr>
        <w:pStyle w:val="Heading5"/>
        <w:rPr>
          <w:snapToGrid w:val="0"/>
        </w:rPr>
      </w:pPr>
      <w:bookmarkStart w:id="8787" w:name="_Toc437921856"/>
      <w:bookmarkStart w:id="8788" w:name="_Toc483972318"/>
      <w:bookmarkStart w:id="8789" w:name="_Toc520885765"/>
      <w:bookmarkStart w:id="8790" w:name="_Toc87853534"/>
      <w:bookmarkStart w:id="8791" w:name="_Toc102814560"/>
      <w:bookmarkStart w:id="8792" w:name="_Toc104946087"/>
      <w:bookmarkStart w:id="8793" w:name="_Toc153096542"/>
      <w:bookmarkStart w:id="8794" w:name="_Toc153097790"/>
      <w:r>
        <w:rPr>
          <w:rStyle w:val="CharSectno"/>
        </w:rPr>
        <w:t>1</w:t>
      </w:r>
      <w:r>
        <w:rPr>
          <w:snapToGrid w:val="0"/>
        </w:rPr>
        <w:t>.</w:t>
      </w:r>
      <w:r>
        <w:rPr>
          <w:snapToGrid w:val="0"/>
        </w:rPr>
        <w:tab/>
        <w:t>Superintendence of Central Office</w:t>
      </w:r>
      <w:bookmarkEnd w:id="8787"/>
      <w:bookmarkEnd w:id="8788"/>
      <w:bookmarkEnd w:id="8789"/>
      <w:bookmarkEnd w:id="8790"/>
      <w:bookmarkEnd w:id="8791"/>
      <w:bookmarkEnd w:id="8792"/>
      <w:bookmarkEnd w:id="8793"/>
      <w:bookmarkEnd w:id="8794"/>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8795" w:name="_Toc437921857"/>
      <w:bookmarkStart w:id="8796" w:name="_Toc483972319"/>
      <w:bookmarkStart w:id="8797" w:name="_Toc520885766"/>
      <w:bookmarkStart w:id="8798" w:name="_Toc87853535"/>
      <w:bookmarkStart w:id="8799" w:name="_Toc102814561"/>
      <w:bookmarkStart w:id="8800" w:name="_Toc104946088"/>
      <w:bookmarkStart w:id="8801" w:name="_Toc153096543"/>
      <w:bookmarkStart w:id="8802" w:name="_Toc153097791"/>
      <w:r>
        <w:rPr>
          <w:rStyle w:val="CharSectno"/>
        </w:rPr>
        <w:t>2</w:t>
      </w:r>
      <w:r>
        <w:rPr>
          <w:snapToGrid w:val="0"/>
        </w:rPr>
        <w:t>.</w:t>
      </w:r>
      <w:r>
        <w:rPr>
          <w:snapToGrid w:val="0"/>
        </w:rPr>
        <w:tab/>
        <w:t>Ministerial acts of Registrar</w:t>
      </w:r>
      <w:bookmarkEnd w:id="8795"/>
      <w:bookmarkEnd w:id="8796"/>
      <w:bookmarkEnd w:id="8797"/>
      <w:bookmarkEnd w:id="8798"/>
      <w:bookmarkEnd w:id="8799"/>
      <w:bookmarkEnd w:id="8800"/>
      <w:bookmarkEnd w:id="8801"/>
      <w:bookmarkEnd w:id="880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8803" w:name="_Toc437921858"/>
      <w:bookmarkStart w:id="8804" w:name="_Toc483972320"/>
      <w:bookmarkStart w:id="8805" w:name="_Toc520885767"/>
      <w:bookmarkStart w:id="8806" w:name="_Toc87853536"/>
      <w:bookmarkStart w:id="8807" w:name="_Toc102814562"/>
      <w:bookmarkStart w:id="8808" w:name="_Toc104946089"/>
      <w:bookmarkStart w:id="8809" w:name="_Toc153096544"/>
      <w:bookmarkStart w:id="8810" w:name="_Toc153097792"/>
      <w:r>
        <w:rPr>
          <w:rStyle w:val="CharSectno"/>
        </w:rPr>
        <w:t>3</w:t>
      </w:r>
      <w:r>
        <w:rPr>
          <w:snapToGrid w:val="0"/>
        </w:rPr>
        <w:t>.</w:t>
      </w:r>
      <w:r>
        <w:rPr>
          <w:snapToGrid w:val="0"/>
        </w:rPr>
        <w:tab/>
        <w:t>Taking of oaths</w:t>
      </w:r>
      <w:bookmarkEnd w:id="8803"/>
      <w:bookmarkEnd w:id="8804"/>
      <w:bookmarkEnd w:id="8805"/>
      <w:r>
        <w:rPr>
          <w:snapToGrid w:val="0"/>
        </w:rPr>
        <w:t xml:space="preserve"> and affidavits</w:t>
      </w:r>
      <w:bookmarkEnd w:id="8806"/>
      <w:bookmarkEnd w:id="8807"/>
      <w:bookmarkEnd w:id="8808"/>
      <w:bookmarkEnd w:id="8809"/>
      <w:bookmarkEnd w:id="881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8811" w:name="_Toc437921859"/>
      <w:bookmarkStart w:id="8812" w:name="_Toc483972321"/>
      <w:bookmarkStart w:id="8813" w:name="_Toc520885768"/>
      <w:bookmarkStart w:id="8814" w:name="_Toc87853537"/>
      <w:bookmarkStart w:id="8815" w:name="_Toc102814563"/>
      <w:bookmarkStart w:id="8816" w:name="_Toc104946090"/>
      <w:bookmarkStart w:id="8817" w:name="_Toc153096545"/>
      <w:bookmarkStart w:id="8818" w:name="_Toc153097793"/>
      <w:r>
        <w:rPr>
          <w:rStyle w:val="CharSectno"/>
        </w:rPr>
        <w:t>4</w:t>
      </w:r>
      <w:r>
        <w:rPr>
          <w:snapToGrid w:val="0"/>
        </w:rPr>
        <w:t>.</w:t>
      </w:r>
      <w:r>
        <w:rPr>
          <w:snapToGrid w:val="0"/>
        </w:rPr>
        <w:tab/>
        <w:t>Seals</w:t>
      </w:r>
      <w:bookmarkEnd w:id="8811"/>
      <w:bookmarkEnd w:id="8812"/>
      <w:bookmarkEnd w:id="8813"/>
      <w:bookmarkEnd w:id="8814"/>
      <w:bookmarkEnd w:id="8815"/>
      <w:bookmarkEnd w:id="8816"/>
      <w:bookmarkEnd w:id="8817"/>
      <w:bookmarkEnd w:id="881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8819" w:name="_Toc437921860"/>
      <w:bookmarkStart w:id="8820" w:name="_Toc483972322"/>
      <w:bookmarkStart w:id="8821" w:name="_Toc520885769"/>
      <w:bookmarkStart w:id="8822" w:name="_Toc87853538"/>
      <w:bookmarkStart w:id="8823" w:name="_Toc102814564"/>
      <w:bookmarkStart w:id="8824" w:name="_Toc104946091"/>
      <w:bookmarkStart w:id="8825" w:name="_Toc153096546"/>
      <w:bookmarkStart w:id="8826" w:name="_Toc153097794"/>
      <w:r>
        <w:rPr>
          <w:rStyle w:val="CharSectno"/>
        </w:rPr>
        <w:t>5</w:t>
      </w:r>
      <w:r>
        <w:rPr>
          <w:snapToGrid w:val="0"/>
        </w:rPr>
        <w:t>.</w:t>
      </w:r>
      <w:r>
        <w:rPr>
          <w:snapToGrid w:val="0"/>
        </w:rPr>
        <w:tab/>
        <w:t>Abuse of process: Reference by Registrar to Judge</w:t>
      </w:r>
      <w:bookmarkEnd w:id="8819"/>
      <w:bookmarkEnd w:id="8820"/>
      <w:bookmarkEnd w:id="8821"/>
      <w:bookmarkEnd w:id="8822"/>
      <w:bookmarkEnd w:id="8823"/>
      <w:bookmarkEnd w:id="8824"/>
      <w:bookmarkEnd w:id="8825"/>
      <w:bookmarkEnd w:id="8826"/>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8827" w:name="_Toc437921861"/>
      <w:bookmarkStart w:id="8828" w:name="_Toc483972323"/>
      <w:bookmarkStart w:id="8829" w:name="_Toc520885770"/>
      <w:bookmarkStart w:id="8830" w:name="_Toc87853539"/>
      <w:bookmarkStart w:id="8831" w:name="_Toc102814565"/>
      <w:bookmarkStart w:id="8832" w:name="_Toc104946092"/>
      <w:bookmarkStart w:id="8833" w:name="_Toc153096547"/>
      <w:bookmarkStart w:id="8834" w:name="_Toc153097795"/>
      <w:r>
        <w:rPr>
          <w:rStyle w:val="CharSectno"/>
        </w:rPr>
        <w:t>6</w:t>
      </w:r>
      <w:r>
        <w:rPr>
          <w:snapToGrid w:val="0"/>
        </w:rPr>
        <w:t>.</w:t>
      </w:r>
      <w:r>
        <w:rPr>
          <w:snapToGrid w:val="0"/>
        </w:rPr>
        <w:tab/>
        <w:t>Office copies, etc.</w:t>
      </w:r>
      <w:bookmarkEnd w:id="8827"/>
      <w:bookmarkEnd w:id="8828"/>
      <w:bookmarkEnd w:id="8829"/>
      <w:bookmarkEnd w:id="8830"/>
      <w:bookmarkEnd w:id="8831"/>
      <w:bookmarkEnd w:id="8832"/>
      <w:bookmarkEnd w:id="8833"/>
      <w:bookmarkEnd w:id="883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8835" w:name="_Toc437921862"/>
      <w:bookmarkStart w:id="8836" w:name="_Toc483972324"/>
      <w:bookmarkStart w:id="8837" w:name="_Toc520885771"/>
      <w:bookmarkStart w:id="8838" w:name="_Toc87853540"/>
      <w:bookmarkStart w:id="8839" w:name="_Toc102814566"/>
      <w:bookmarkStart w:id="8840" w:name="_Toc104946093"/>
      <w:bookmarkStart w:id="8841" w:name="_Toc153096548"/>
      <w:bookmarkStart w:id="8842" w:name="_Toc153097796"/>
      <w:r>
        <w:rPr>
          <w:rStyle w:val="CharSectno"/>
        </w:rPr>
        <w:t>7</w:t>
      </w:r>
      <w:r>
        <w:rPr>
          <w:snapToGrid w:val="0"/>
        </w:rPr>
        <w:t>.</w:t>
      </w:r>
      <w:r>
        <w:rPr>
          <w:snapToGrid w:val="0"/>
        </w:rPr>
        <w:tab/>
        <w:t>Petition, award, etc., to be filed before judgment, etc. passed</w:t>
      </w:r>
      <w:bookmarkEnd w:id="8835"/>
      <w:bookmarkEnd w:id="8836"/>
      <w:bookmarkEnd w:id="8837"/>
      <w:bookmarkEnd w:id="8838"/>
      <w:bookmarkEnd w:id="8839"/>
      <w:bookmarkEnd w:id="8840"/>
      <w:bookmarkEnd w:id="8841"/>
      <w:bookmarkEnd w:id="884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8843" w:name="_Toc437921863"/>
      <w:bookmarkStart w:id="8844" w:name="_Toc483972325"/>
      <w:bookmarkStart w:id="8845" w:name="_Toc520885772"/>
      <w:bookmarkStart w:id="8846" w:name="_Toc87853541"/>
      <w:bookmarkStart w:id="8847" w:name="_Toc102814567"/>
      <w:bookmarkStart w:id="8848" w:name="_Toc104946094"/>
      <w:bookmarkStart w:id="8849" w:name="_Toc153096549"/>
      <w:bookmarkStart w:id="8850" w:name="_Toc153097797"/>
      <w:r>
        <w:rPr>
          <w:rStyle w:val="CharSectno"/>
        </w:rPr>
        <w:t>8</w:t>
      </w:r>
      <w:r>
        <w:rPr>
          <w:snapToGrid w:val="0"/>
        </w:rPr>
        <w:t>.</w:t>
      </w:r>
      <w:r>
        <w:rPr>
          <w:snapToGrid w:val="0"/>
        </w:rPr>
        <w:tab/>
        <w:t>Indexes</w:t>
      </w:r>
      <w:bookmarkEnd w:id="8843"/>
      <w:bookmarkEnd w:id="8844"/>
      <w:bookmarkEnd w:id="8845"/>
      <w:bookmarkEnd w:id="8846"/>
      <w:bookmarkEnd w:id="8847"/>
      <w:bookmarkEnd w:id="8848"/>
      <w:bookmarkEnd w:id="8849"/>
      <w:bookmarkEnd w:id="8850"/>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8851" w:name="_Toc437921864"/>
      <w:bookmarkStart w:id="8852" w:name="_Toc483972326"/>
      <w:bookmarkStart w:id="8853" w:name="_Toc520885773"/>
      <w:bookmarkStart w:id="8854" w:name="_Toc87853542"/>
      <w:bookmarkStart w:id="8855" w:name="_Toc102814568"/>
      <w:bookmarkStart w:id="8856" w:name="_Toc104946095"/>
      <w:bookmarkStart w:id="8857" w:name="_Toc153096550"/>
      <w:bookmarkStart w:id="8858" w:name="_Toc153097798"/>
      <w:r>
        <w:rPr>
          <w:rStyle w:val="CharSectno"/>
        </w:rPr>
        <w:t>9</w:t>
      </w:r>
      <w:r>
        <w:rPr>
          <w:snapToGrid w:val="0"/>
        </w:rPr>
        <w:t>.</w:t>
      </w:r>
      <w:r>
        <w:rPr>
          <w:snapToGrid w:val="0"/>
        </w:rPr>
        <w:tab/>
        <w:t>Date of filing to be marked, etc.</w:t>
      </w:r>
      <w:bookmarkEnd w:id="8851"/>
      <w:bookmarkEnd w:id="8852"/>
      <w:bookmarkEnd w:id="8853"/>
      <w:bookmarkEnd w:id="8854"/>
      <w:bookmarkEnd w:id="8855"/>
      <w:bookmarkEnd w:id="8856"/>
      <w:bookmarkEnd w:id="8857"/>
      <w:bookmarkEnd w:id="8858"/>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p>
    <w:p>
      <w:pPr>
        <w:pStyle w:val="Subsection"/>
        <w:rPr>
          <w:snapToGrid w:val="0"/>
        </w:rPr>
      </w:pPr>
      <w:r>
        <w:rPr>
          <w:snapToGrid w:val="0"/>
        </w:rPr>
        <w:tab/>
        <w:t>(2)</w:t>
      </w:r>
      <w:r>
        <w:rPr>
          <w:snapToGrid w:val="0"/>
        </w:rPr>
        <w:tab/>
        <w:t>There shall be entered in records kept in the Central Office for the purpose particulars of the date of delivery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w:t>
      </w:r>
    </w:p>
    <w:p>
      <w:pPr>
        <w:pStyle w:val="Heading5"/>
        <w:spacing w:before="120"/>
        <w:rPr>
          <w:snapToGrid w:val="0"/>
        </w:rPr>
      </w:pPr>
      <w:bookmarkStart w:id="8859" w:name="_Toc437921865"/>
      <w:bookmarkStart w:id="8860" w:name="_Toc483972327"/>
      <w:bookmarkStart w:id="8861" w:name="_Toc520885774"/>
      <w:bookmarkStart w:id="8862" w:name="_Toc87853543"/>
      <w:bookmarkStart w:id="8863" w:name="_Toc102814569"/>
      <w:bookmarkStart w:id="8864" w:name="_Toc104946096"/>
      <w:bookmarkStart w:id="8865" w:name="_Toc153096551"/>
      <w:bookmarkStart w:id="8866" w:name="_Toc153097799"/>
      <w:r>
        <w:rPr>
          <w:rStyle w:val="CharSectno"/>
        </w:rPr>
        <w:t>10</w:t>
      </w:r>
      <w:r>
        <w:rPr>
          <w:snapToGrid w:val="0"/>
        </w:rPr>
        <w:t>.</w:t>
      </w:r>
      <w:r>
        <w:rPr>
          <w:snapToGrid w:val="0"/>
        </w:rPr>
        <w:tab/>
        <w:t>Custody and searches of records</w:t>
      </w:r>
      <w:bookmarkEnd w:id="8859"/>
      <w:bookmarkEnd w:id="8860"/>
      <w:bookmarkEnd w:id="8861"/>
      <w:bookmarkEnd w:id="8862"/>
      <w:bookmarkEnd w:id="8863"/>
      <w:bookmarkEnd w:id="8864"/>
      <w:bookmarkEnd w:id="8865"/>
      <w:bookmarkEnd w:id="886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8867" w:name="_Toc437921866"/>
      <w:bookmarkStart w:id="8868" w:name="_Toc483972328"/>
      <w:bookmarkStart w:id="8869" w:name="_Toc520885775"/>
      <w:bookmarkStart w:id="8870" w:name="_Toc87853544"/>
      <w:bookmarkStart w:id="8871" w:name="_Toc102814570"/>
      <w:bookmarkStart w:id="8872" w:name="_Toc104946097"/>
      <w:bookmarkStart w:id="8873" w:name="_Toc153096552"/>
      <w:bookmarkStart w:id="8874" w:name="_Toc153097800"/>
      <w:r>
        <w:rPr>
          <w:rStyle w:val="CharSectno"/>
        </w:rPr>
        <w:t>11</w:t>
      </w:r>
      <w:r>
        <w:rPr>
          <w:snapToGrid w:val="0"/>
        </w:rPr>
        <w:t>.</w:t>
      </w:r>
      <w:r>
        <w:rPr>
          <w:snapToGrid w:val="0"/>
        </w:rPr>
        <w:tab/>
        <w:t>Inspection</w:t>
      </w:r>
      <w:bookmarkEnd w:id="8867"/>
      <w:bookmarkEnd w:id="8868"/>
      <w:bookmarkEnd w:id="8869"/>
      <w:bookmarkEnd w:id="8870"/>
      <w:bookmarkEnd w:id="8871"/>
      <w:bookmarkEnd w:id="8872"/>
      <w:bookmarkEnd w:id="8873"/>
      <w:bookmarkEnd w:id="8874"/>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8875" w:name="_Toc437921867"/>
      <w:bookmarkStart w:id="8876" w:name="_Toc483972329"/>
      <w:bookmarkStart w:id="8877" w:name="_Toc520885776"/>
      <w:bookmarkStart w:id="8878" w:name="_Toc87853545"/>
      <w:bookmarkStart w:id="8879" w:name="_Toc102814571"/>
      <w:bookmarkStart w:id="8880" w:name="_Toc104946098"/>
      <w:bookmarkStart w:id="8881" w:name="_Toc153096553"/>
      <w:bookmarkStart w:id="8882" w:name="_Toc153097801"/>
      <w:r>
        <w:rPr>
          <w:rStyle w:val="CharSectno"/>
        </w:rPr>
        <w:t>12</w:t>
      </w:r>
      <w:r>
        <w:rPr>
          <w:snapToGrid w:val="0"/>
        </w:rPr>
        <w:t>.</w:t>
      </w:r>
      <w:r>
        <w:rPr>
          <w:snapToGrid w:val="0"/>
        </w:rPr>
        <w:tab/>
        <w:t>Deposit of documents</w:t>
      </w:r>
      <w:bookmarkEnd w:id="8875"/>
      <w:bookmarkEnd w:id="8876"/>
      <w:bookmarkEnd w:id="8877"/>
      <w:bookmarkEnd w:id="8878"/>
      <w:bookmarkEnd w:id="8879"/>
      <w:bookmarkEnd w:id="8880"/>
      <w:bookmarkEnd w:id="8881"/>
      <w:bookmarkEnd w:id="888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8883" w:name="_Toc437921868"/>
      <w:bookmarkStart w:id="8884" w:name="_Toc483972330"/>
      <w:bookmarkStart w:id="8885" w:name="_Toc520885777"/>
      <w:bookmarkStart w:id="8886" w:name="_Toc87853546"/>
      <w:bookmarkStart w:id="8887" w:name="_Toc102814572"/>
      <w:bookmarkStart w:id="8888" w:name="_Toc104946099"/>
      <w:bookmarkStart w:id="8889" w:name="_Toc153096554"/>
      <w:bookmarkStart w:id="8890" w:name="_Toc153097802"/>
      <w:r>
        <w:rPr>
          <w:rStyle w:val="CharSectno"/>
        </w:rPr>
        <w:t>13</w:t>
      </w:r>
      <w:r>
        <w:rPr>
          <w:snapToGrid w:val="0"/>
        </w:rPr>
        <w:t>.</w:t>
      </w:r>
      <w:r>
        <w:rPr>
          <w:snapToGrid w:val="0"/>
        </w:rPr>
        <w:tab/>
        <w:t>Restriction on removal of documents</w:t>
      </w:r>
      <w:bookmarkEnd w:id="8883"/>
      <w:bookmarkEnd w:id="8884"/>
      <w:bookmarkEnd w:id="8885"/>
      <w:bookmarkEnd w:id="8886"/>
      <w:bookmarkEnd w:id="8887"/>
      <w:bookmarkEnd w:id="8888"/>
      <w:bookmarkEnd w:id="8889"/>
      <w:bookmarkEnd w:id="889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8891" w:name="_Toc437921869"/>
      <w:bookmarkStart w:id="8892" w:name="_Toc483972331"/>
      <w:bookmarkStart w:id="8893" w:name="_Toc520885778"/>
      <w:bookmarkStart w:id="8894" w:name="_Toc87853547"/>
      <w:bookmarkStart w:id="8895" w:name="_Toc102814573"/>
      <w:bookmarkStart w:id="8896" w:name="_Toc104946100"/>
      <w:bookmarkStart w:id="8897" w:name="_Toc153096555"/>
      <w:bookmarkStart w:id="8898" w:name="_Toc153097803"/>
      <w:r>
        <w:rPr>
          <w:rStyle w:val="CharSectno"/>
        </w:rPr>
        <w:t>14</w:t>
      </w:r>
      <w:r>
        <w:rPr>
          <w:snapToGrid w:val="0"/>
        </w:rPr>
        <w:t>.</w:t>
      </w:r>
      <w:r>
        <w:rPr>
          <w:snapToGrid w:val="0"/>
        </w:rPr>
        <w:tab/>
        <w:t>Deposit for officer’s expenses</w:t>
      </w:r>
      <w:bookmarkEnd w:id="8891"/>
      <w:bookmarkEnd w:id="8892"/>
      <w:bookmarkEnd w:id="8893"/>
      <w:bookmarkEnd w:id="8894"/>
      <w:bookmarkEnd w:id="8895"/>
      <w:bookmarkEnd w:id="8896"/>
      <w:bookmarkEnd w:id="8897"/>
      <w:bookmarkEnd w:id="889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8899" w:name="_Toc437921870"/>
      <w:bookmarkStart w:id="8900" w:name="_Toc483972332"/>
      <w:bookmarkStart w:id="8901" w:name="_Toc520885779"/>
      <w:bookmarkStart w:id="8902" w:name="_Toc87853548"/>
      <w:bookmarkStart w:id="8903" w:name="_Toc102814574"/>
      <w:bookmarkStart w:id="8904" w:name="_Toc104946101"/>
      <w:bookmarkStart w:id="8905" w:name="_Toc153096556"/>
      <w:bookmarkStart w:id="8906" w:name="_Toc153097804"/>
      <w:r>
        <w:rPr>
          <w:rStyle w:val="CharSectno"/>
        </w:rPr>
        <w:t>15</w:t>
      </w:r>
      <w:r>
        <w:rPr>
          <w:snapToGrid w:val="0"/>
        </w:rPr>
        <w:t>.</w:t>
      </w:r>
      <w:r>
        <w:rPr>
          <w:snapToGrid w:val="0"/>
        </w:rPr>
        <w:tab/>
        <w:t>Admissions, awards, etc. to be filed</w:t>
      </w:r>
      <w:bookmarkEnd w:id="8899"/>
      <w:bookmarkEnd w:id="8900"/>
      <w:bookmarkEnd w:id="8901"/>
      <w:bookmarkEnd w:id="8902"/>
      <w:bookmarkEnd w:id="8903"/>
      <w:bookmarkEnd w:id="8904"/>
      <w:bookmarkEnd w:id="8905"/>
      <w:bookmarkEnd w:id="8906"/>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8907" w:name="_Toc437921871"/>
      <w:bookmarkStart w:id="8908" w:name="_Toc483972333"/>
      <w:bookmarkStart w:id="8909" w:name="_Toc520885780"/>
      <w:bookmarkStart w:id="8910" w:name="_Toc87853549"/>
      <w:bookmarkStart w:id="8911" w:name="_Toc102814575"/>
      <w:bookmarkStart w:id="8912" w:name="_Toc104946102"/>
      <w:bookmarkStart w:id="8913" w:name="_Toc153096557"/>
      <w:bookmarkStart w:id="8914" w:name="_Toc153097805"/>
      <w:r>
        <w:rPr>
          <w:rStyle w:val="CharSectno"/>
        </w:rPr>
        <w:t>16</w:t>
      </w:r>
      <w:r>
        <w:rPr>
          <w:snapToGrid w:val="0"/>
        </w:rPr>
        <w:t>.</w:t>
      </w:r>
      <w:r>
        <w:rPr>
          <w:snapToGrid w:val="0"/>
        </w:rPr>
        <w:tab/>
        <w:t>New forms</w:t>
      </w:r>
      <w:bookmarkEnd w:id="8907"/>
      <w:bookmarkEnd w:id="8908"/>
      <w:bookmarkEnd w:id="8909"/>
      <w:bookmarkEnd w:id="8910"/>
      <w:bookmarkEnd w:id="8911"/>
      <w:bookmarkEnd w:id="8912"/>
      <w:bookmarkEnd w:id="8913"/>
      <w:bookmarkEnd w:id="8914"/>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8915" w:name="_Toc437921872"/>
      <w:bookmarkStart w:id="8916" w:name="_Toc483972334"/>
      <w:bookmarkStart w:id="8917" w:name="_Toc520885781"/>
      <w:bookmarkStart w:id="8918" w:name="_Toc87853550"/>
      <w:bookmarkStart w:id="8919" w:name="_Toc102814576"/>
      <w:bookmarkStart w:id="8920" w:name="_Toc104946103"/>
      <w:bookmarkStart w:id="8921" w:name="_Toc153096558"/>
      <w:bookmarkStart w:id="8922" w:name="_Toc153097806"/>
      <w:r>
        <w:rPr>
          <w:rStyle w:val="CharSectno"/>
        </w:rPr>
        <w:t>17</w:t>
      </w:r>
      <w:r>
        <w:rPr>
          <w:snapToGrid w:val="0"/>
        </w:rPr>
        <w:t>.</w:t>
      </w:r>
      <w:r>
        <w:rPr>
          <w:snapToGrid w:val="0"/>
        </w:rPr>
        <w:tab/>
        <w:t>Application of certain rules to accounts etc. taken by Registrar</w:t>
      </w:r>
      <w:bookmarkEnd w:id="8915"/>
      <w:bookmarkEnd w:id="8916"/>
      <w:bookmarkEnd w:id="8917"/>
      <w:bookmarkEnd w:id="8918"/>
      <w:bookmarkEnd w:id="8919"/>
      <w:bookmarkEnd w:id="8920"/>
      <w:bookmarkEnd w:id="8921"/>
      <w:bookmarkEnd w:id="8922"/>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8923" w:name="_Toc437921873"/>
      <w:bookmarkStart w:id="8924" w:name="_Toc483972335"/>
      <w:bookmarkStart w:id="8925" w:name="_Toc520885782"/>
      <w:bookmarkStart w:id="8926" w:name="_Toc87853551"/>
      <w:bookmarkStart w:id="8927" w:name="_Toc102814577"/>
      <w:bookmarkStart w:id="8928" w:name="_Toc104946104"/>
      <w:bookmarkStart w:id="8929" w:name="_Toc153096559"/>
      <w:bookmarkStart w:id="8930" w:name="_Toc153097807"/>
      <w:r>
        <w:rPr>
          <w:rStyle w:val="CharSectno"/>
        </w:rPr>
        <w:t>18</w:t>
      </w:r>
      <w:r>
        <w:rPr>
          <w:snapToGrid w:val="0"/>
        </w:rPr>
        <w:t>.</w:t>
      </w:r>
      <w:r>
        <w:rPr>
          <w:snapToGrid w:val="0"/>
        </w:rPr>
        <w:tab/>
        <w:t>Reference in judgment to Registrar</w:t>
      </w:r>
      <w:bookmarkEnd w:id="8923"/>
      <w:bookmarkEnd w:id="8924"/>
      <w:bookmarkEnd w:id="8925"/>
      <w:bookmarkEnd w:id="8926"/>
      <w:bookmarkEnd w:id="8927"/>
      <w:bookmarkEnd w:id="8928"/>
      <w:bookmarkEnd w:id="8929"/>
      <w:bookmarkEnd w:id="8930"/>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r>
        <w:t>[</w:t>
      </w:r>
      <w:r>
        <w:rPr>
          <w:b/>
        </w:rPr>
        <w:t>19</w:t>
      </w:r>
      <w:r>
        <w:rPr>
          <w:b/>
        </w:rPr>
        <w:noBreakHyphen/>
        <w:t>21.</w:t>
      </w:r>
      <w:r>
        <w:tab/>
        <w:t xml:space="preserve">Repealed in Gazette 28 Oct 1996 p. 5708.] </w:t>
      </w:r>
    </w:p>
    <w:p>
      <w:pPr>
        <w:pStyle w:val="Heading2"/>
        <w:rPr>
          <w:b w:val="0"/>
        </w:rPr>
      </w:pPr>
      <w:bookmarkStart w:id="8931" w:name="_Toc74019826"/>
      <w:bookmarkStart w:id="8932" w:name="_Toc75328223"/>
      <w:bookmarkStart w:id="8933" w:name="_Toc75941639"/>
      <w:bookmarkStart w:id="8934" w:name="_Toc80605878"/>
      <w:bookmarkStart w:id="8935" w:name="_Toc80609087"/>
      <w:bookmarkStart w:id="8936" w:name="_Toc81283860"/>
      <w:bookmarkStart w:id="8937" w:name="_Toc87853552"/>
      <w:bookmarkStart w:id="8938" w:name="_Toc101599855"/>
      <w:bookmarkStart w:id="8939" w:name="_Toc102561032"/>
      <w:bookmarkStart w:id="8940" w:name="_Toc102814578"/>
      <w:bookmarkStart w:id="8941" w:name="_Toc102990966"/>
      <w:bookmarkStart w:id="8942" w:name="_Toc104946105"/>
      <w:bookmarkStart w:id="8943" w:name="_Toc105493228"/>
      <w:bookmarkStart w:id="8944" w:name="_Toc153096560"/>
      <w:bookmarkStart w:id="8945" w:name="_Toc153097808"/>
      <w:r>
        <w:rPr>
          <w:rStyle w:val="CharPartNo"/>
        </w:rPr>
        <w:t>Order 68</w:t>
      </w:r>
      <w:bookmarkStart w:id="8946" w:name="_Toc80609088"/>
      <w:bookmarkStart w:id="8947" w:name="_Toc81283861"/>
      <w:bookmarkStart w:id="8948" w:name="_Toc87853553"/>
      <w:bookmarkEnd w:id="8931"/>
      <w:bookmarkEnd w:id="8932"/>
      <w:bookmarkEnd w:id="8933"/>
      <w:bookmarkEnd w:id="8934"/>
      <w:bookmarkEnd w:id="8935"/>
      <w:bookmarkEnd w:id="8936"/>
      <w:bookmarkEnd w:id="8937"/>
      <w:bookmarkEnd w:id="8938"/>
      <w:bookmarkEnd w:id="8939"/>
      <w:bookmarkEnd w:id="8940"/>
      <w:bookmarkEnd w:id="8941"/>
      <w:bookmarkEnd w:id="8942"/>
      <w:bookmarkEnd w:id="8943"/>
      <w:r>
        <w:rPr>
          <w:rStyle w:val="CharDivNo"/>
        </w:rPr>
        <w:t> </w:t>
      </w:r>
      <w:r>
        <w:t>—</w:t>
      </w:r>
      <w:r>
        <w:rPr>
          <w:rStyle w:val="CharDivText"/>
        </w:rPr>
        <w:t> </w:t>
      </w:r>
      <w:r>
        <w:rPr>
          <w:rStyle w:val="CharPartText"/>
        </w:rPr>
        <w:t>Sittings, vacations and office hours</w:t>
      </w:r>
      <w:bookmarkEnd w:id="8944"/>
      <w:bookmarkEnd w:id="8945"/>
      <w:bookmarkEnd w:id="8946"/>
      <w:bookmarkEnd w:id="8947"/>
      <w:bookmarkEnd w:id="8948"/>
    </w:p>
    <w:p>
      <w:pPr>
        <w:pStyle w:val="Heading5"/>
        <w:spacing w:before="160"/>
        <w:rPr>
          <w:snapToGrid w:val="0"/>
        </w:rPr>
      </w:pPr>
      <w:bookmarkStart w:id="8949" w:name="_Toc437921874"/>
      <w:bookmarkStart w:id="8950" w:name="_Toc483972336"/>
      <w:bookmarkStart w:id="8951" w:name="_Toc520885783"/>
      <w:bookmarkStart w:id="8952" w:name="_Toc87853554"/>
      <w:bookmarkStart w:id="8953" w:name="_Toc102814579"/>
      <w:bookmarkStart w:id="8954" w:name="_Toc104946106"/>
      <w:bookmarkStart w:id="8955" w:name="_Toc153096561"/>
      <w:bookmarkStart w:id="8956" w:name="_Toc153097809"/>
      <w:r>
        <w:rPr>
          <w:rStyle w:val="CharSectno"/>
        </w:rPr>
        <w:t>1</w:t>
      </w:r>
      <w:r>
        <w:rPr>
          <w:snapToGrid w:val="0"/>
        </w:rPr>
        <w:t>.</w:t>
      </w:r>
      <w:r>
        <w:rPr>
          <w:snapToGrid w:val="0"/>
        </w:rPr>
        <w:tab/>
        <w:t>Full Court and civil sittings</w:t>
      </w:r>
      <w:bookmarkEnd w:id="8949"/>
      <w:bookmarkEnd w:id="8950"/>
      <w:bookmarkEnd w:id="8951"/>
      <w:bookmarkEnd w:id="8952"/>
      <w:bookmarkEnd w:id="8953"/>
      <w:bookmarkEnd w:id="8954"/>
      <w:bookmarkEnd w:id="8955"/>
      <w:bookmarkEnd w:id="8956"/>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8957" w:name="_Toc437921875"/>
      <w:bookmarkStart w:id="8958" w:name="_Toc483972337"/>
      <w:bookmarkStart w:id="8959" w:name="_Toc520885784"/>
      <w:bookmarkStart w:id="8960" w:name="_Toc87853555"/>
      <w:bookmarkStart w:id="8961" w:name="_Toc102814580"/>
      <w:bookmarkStart w:id="8962" w:name="_Toc104946107"/>
      <w:bookmarkStart w:id="8963" w:name="_Toc153096562"/>
      <w:bookmarkStart w:id="8964" w:name="_Toc153097810"/>
      <w:r>
        <w:rPr>
          <w:rStyle w:val="CharSectno"/>
        </w:rPr>
        <w:t>2</w:t>
      </w:r>
      <w:r>
        <w:rPr>
          <w:snapToGrid w:val="0"/>
        </w:rPr>
        <w:t>.</w:t>
      </w:r>
      <w:r>
        <w:rPr>
          <w:snapToGrid w:val="0"/>
        </w:rPr>
        <w:tab/>
        <w:t>Criminal sittings</w:t>
      </w:r>
      <w:bookmarkEnd w:id="8957"/>
      <w:bookmarkEnd w:id="8958"/>
      <w:bookmarkEnd w:id="8959"/>
      <w:bookmarkEnd w:id="8960"/>
      <w:bookmarkEnd w:id="8961"/>
      <w:bookmarkEnd w:id="8962"/>
      <w:bookmarkEnd w:id="8963"/>
      <w:bookmarkEnd w:id="8964"/>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8965" w:name="_Toc437921876"/>
      <w:bookmarkStart w:id="8966" w:name="_Toc483972338"/>
      <w:bookmarkStart w:id="8967" w:name="_Toc520885785"/>
      <w:bookmarkStart w:id="8968" w:name="_Toc87853556"/>
      <w:bookmarkStart w:id="8969" w:name="_Toc102814581"/>
      <w:bookmarkStart w:id="8970" w:name="_Toc104946108"/>
      <w:bookmarkStart w:id="8971" w:name="_Toc153096563"/>
      <w:bookmarkStart w:id="8972" w:name="_Toc153097811"/>
      <w:r>
        <w:rPr>
          <w:rStyle w:val="CharSectno"/>
        </w:rPr>
        <w:t>3</w:t>
      </w:r>
      <w:r>
        <w:rPr>
          <w:snapToGrid w:val="0"/>
        </w:rPr>
        <w:t>.</w:t>
      </w:r>
      <w:r>
        <w:rPr>
          <w:snapToGrid w:val="0"/>
        </w:rPr>
        <w:tab/>
        <w:t>Vacations</w:t>
      </w:r>
      <w:bookmarkEnd w:id="8965"/>
      <w:bookmarkEnd w:id="8966"/>
      <w:r>
        <w:rPr>
          <w:snapToGrid w:val="0"/>
        </w:rPr>
        <w:t> </w:t>
      </w:r>
      <w:r>
        <w:rPr>
          <w:snapToGrid w:val="0"/>
          <w:vertAlign w:val="superscript"/>
        </w:rPr>
        <w:t>1</w:t>
      </w:r>
      <w:bookmarkEnd w:id="8967"/>
      <w:r>
        <w:rPr>
          <w:snapToGrid w:val="0"/>
          <w:vertAlign w:val="superscript"/>
        </w:rPr>
        <w:t>8</w:t>
      </w:r>
      <w:bookmarkEnd w:id="8968"/>
      <w:bookmarkEnd w:id="8969"/>
      <w:bookmarkEnd w:id="8970"/>
      <w:bookmarkEnd w:id="8971"/>
      <w:bookmarkEnd w:id="8972"/>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8973" w:name="_Toc437921877"/>
      <w:bookmarkStart w:id="8974" w:name="_Toc483972339"/>
      <w:bookmarkStart w:id="8975" w:name="_Toc520885786"/>
      <w:bookmarkStart w:id="8976" w:name="_Toc87853557"/>
      <w:bookmarkStart w:id="8977" w:name="_Toc102814582"/>
      <w:bookmarkStart w:id="8978" w:name="_Toc104946109"/>
      <w:bookmarkStart w:id="8979" w:name="_Toc153096564"/>
      <w:bookmarkStart w:id="8980" w:name="_Toc153097812"/>
      <w:r>
        <w:rPr>
          <w:rStyle w:val="CharSectno"/>
        </w:rPr>
        <w:t>4</w:t>
      </w:r>
      <w:r>
        <w:rPr>
          <w:snapToGrid w:val="0"/>
        </w:rPr>
        <w:t>.</w:t>
      </w:r>
      <w:r>
        <w:rPr>
          <w:snapToGrid w:val="0"/>
        </w:rPr>
        <w:tab/>
        <w:t>Days included in sitting and vacation</w:t>
      </w:r>
      <w:bookmarkEnd w:id="8973"/>
      <w:bookmarkEnd w:id="8974"/>
      <w:bookmarkEnd w:id="8975"/>
      <w:bookmarkEnd w:id="8976"/>
      <w:bookmarkEnd w:id="8977"/>
      <w:bookmarkEnd w:id="8978"/>
      <w:bookmarkEnd w:id="8979"/>
      <w:bookmarkEnd w:id="8980"/>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8981" w:name="_Toc437921878"/>
      <w:bookmarkStart w:id="8982" w:name="_Toc483972340"/>
      <w:bookmarkStart w:id="8983" w:name="_Toc520885787"/>
      <w:bookmarkStart w:id="8984" w:name="_Toc87853558"/>
      <w:bookmarkStart w:id="8985" w:name="_Toc102814583"/>
      <w:bookmarkStart w:id="8986" w:name="_Toc104946110"/>
      <w:bookmarkStart w:id="8987" w:name="_Toc153096565"/>
      <w:bookmarkStart w:id="8988" w:name="_Toc153097813"/>
      <w:r>
        <w:rPr>
          <w:rStyle w:val="CharSectno"/>
        </w:rPr>
        <w:t>5</w:t>
      </w:r>
      <w:r>
        <w:rPr>
          <w:snapToGrid w:val="0"/>
        </w:rPr>
        <w:t>.</w:t>
      </w:r>
      <w:r>
        <w:rPr>
          <w:snapToGrid w:val="0"/>
        </w:rPr>
        <w:tab/>
        <w:t>Offices — days on which open</w:t>
      </w:r>
      <w:bookmarkEnd w:id="8981"/>
      <w:bookmarkEnd w:id="8982"/>
      <w:bookmarkEnd w:id="8983"/>
      <w:bookmarkEnd w:id="8984"/>
      <w:bookmarkEnd w:id="8985"/>
      <w:bookmarkEnd w:id="8986"/>
      <w:bookmarkEnd w:id="8987"/>
      <w:bookmarkEnd w:id="8988"/>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8989" w:name="_Toc437921879"/>
      <w:bookmarkStart w:id="8990" w:name="_Toc483972341"/>
      <w:bookmarkStart w:id="8991" w:name="_Toc520885788"/>
      <w:bookmarkStart w:id="8992" w:name="_Toc87853559"/>
      <w:bookmarkStart w:id="8993" w:name="_Toc102814584"/>
      <w:bookmarkStart w:id="8994" w:name="_Toc104946111"/>
      <w:bookmarkStart w:id="8995" w:name="_Toc153096566"/>
      <w:bookmarkStart w:id="8996" w:name="_Toc153097814"/>
      <w:r>
        <w:rPr>
          <w:rStyle w:val="CharSectno"/>
        </w:rPr>
        <w:t>6</w:t>
      </w:r>
      <w:r>
        <w:rPr>
          <w:snapToGrid w:val="0"/>
        </w:rPr>
        <w:t>.</w:t>
      </w:r>
      <w:r>
        <w:rPr>
          <w:snapToGrid w:val="0"/>
        </w:rPr>
        <w:tab/>
        <w:t>Office hours</w:t>
      </w:r>
      <w:bookmarkEnd w:id="8989"/>
      <w:bookmarkEnd w:id="8990"/>
      <w:bookmarkEnd w:id="8991"/>
      <w:bookmarkEnd w:id="8992"/>
      <w:bookmarkEnd w:id="8993"/>
      <w:bookmarkEnd w:id="8994"/>
      <w:bookmarkEnd w:id="8995"/>
      <w:bookmarkEnd w:id="899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8997" w:name="_Toc437921880"/>
      <w:bookmarkStart w:id="8998" w:name="_Toc483972342"/>
      <w:bookmarkStart w:id="8999" w:name="_Toc520885789"/>
      <w:bookmarkStart w:id="9000" w:name="_Toc87853560"/>
      <w:bookmarkStart w:id="9001" w:name="_Toc102814585"/>
      <w:bookmarkStart w:id="9002" w:name="_Toc104946112"/>
      <w:bookmarkStart w:id="9003" w:name="_Toc153096567"/>
      <w:bookmarkStart w:id="9004" w:name="_Toc153097815"/>
      <w:r>
        <w:rPr>
          <w:rStyle w:val="CharSectno"/>
        </w:rPr>
        <w:t>7</w:t>
      </w:r>
      <w:r>
        <w:rPr>
          <w:snapToGrid w:val="0"/>
        </w:rPr>
        <w:t>.</w:t>
      </w:r>
      <w:r>
        <w:rPr>
          <w:snapToGrid w:val="0"/>
        </w:rPr>
        <w:tab/>
        <w:t>Vacation Judge</w:t>
      </w:r>
      <w:bookmarkEnd w:id="8997"/>
      <w:bookmarkEnd w:id="8998"/>
      <w:bookmarkEnd w:id="8999"/>
      <w:bookmarkEnd w:id="9000"/>
      <w:bookmarkEnd w:id="9001"/>
      <w:bookmarkEnd w:id="9002"/>
      <w:bookmarkEnd w:id="9003"/>
      <w:bookmarkEnd w:id="900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005" w:name="_Toc74019834"/>
      <w:bookmarkStart w:id="9006" w:name="_Toc75328231"/>
      <w:bookmarkStart w:id="9007" w:name="_Toc75941647"/>
      <w:bookmarkStart w:id="9008" w:name="_Toc80605886"/>
      <w:bookmarkStart w:id="9009" w:name="_Toc80609096"/>
      <w:bookmarkStart w:id="9010" w:name="_Toc81283869"/>
      <w:bookmarkStart w:id="9011" w:name="_Toc87853561"/>
      <w:bookmarkStart w:id="9012" w:name="_Toc101599863"/>
      <w:bookmarkStart w:id="9013" w:name="_Toc102561040"/>
      <w:bookmarkStart w:id="9014" w:name="_Toc102814586"/>
      <w:bookmarkStart w:id="9015" w:name="_Toc102990974"/>
      <w:bookmarkStart w:id="9016" w:name="_Toc104946113"/>
      <w:bookmarkStart w:id="9017" w:name="_Toc105493236"/>
      <w:bookmarkStart w:id="9018" w:name="_Toc153096568"/>
      <w:bookmarkStart w:id="9019" w:name="_Toc153097816"/>
      <w:r>
        <w:rPr>
          <w:rStyle w:val="CharPartNo"/>
        </w:rPr>
        <w:t>Order 69</w:t>
      </w:r>
      <w:bookmarkEnd w:id="9005"/>
      <w:bookmarkEnd w:id="9006"/>
      <w:bookmarkEnd w:id="9007"/>
      <w:bookmarkEnd w:id="9008"/>
      <w:bookmarkEnd w:id="9009"/>
      <w:bookmarkEnd w:id="9010"/>
      <w:bookmarkEnd w:id="9011"/>
      <w:bookmarkEnd w:id="9012"/>
      <w:bookmarkEnd w:id="9013"/>
      <w:bookmarkEnd w:id="9014"/>
      <w:bookmarkEnd w:id="9015"/>
      <w:bookmarkEnd w:id="9016"/>
      <w:bookmarkEnd w:id="9017"/>
      <w:r>
        <w:rPr>
          <w:rStyle w:val="CharDivNo"/>
        </w:rPr>
        <w:t> </w:t>
      </w:r>
      <w:r>
        <w:t>—</w:t>
      </w:r>
      <w:r>
        <w:rPr>
          <w:rStyle w:val="CharDivText"/>
        </w:rPr>
        <w:t> </w:t>
      </w:r>
      <w:bookmarkStart w:id="9020" w:name="_Toc80609097"/>
      <w:bookmarkStart w:id="9021" w:name="_Toc81283870"/>
      <w:bookmarkStart w:id="9022" w:name="_Toc87853562"/>
      <w:r>
        <w:rPr>
          <w:rStyle w:val="CharPartText"/>
        </w:rPr>
        <w:t>Paper, printing, notice, and copies</w:t>
      </w:r>
      <w:bookmarkEnd w:id="9018"/>
      <w:bookmarkEnd w:id="9019"/>
      <w:bookmarkEnd w:id="9020"/>
      <w:bookmarkEnd w:id="9021"/>
      <w:bookmarkEnd w:id="9022"/>
    </w:p>
    <w:p>
      <w:pPr>
        <w:pStyle w:val="Heading5"/>
        <w:rPr>
          <w:snapToGrid w:val="0"/>
        </w:rPr>
      </w:pPr>
      <w:bookmarkStart w:id="9023" w:name="_Toc437921881"/>
      <w:bookmarkStart w:id="9024" w:name="_Toc483972343"/>
      <w:bookmarkStart w:id="9025" w:name="_Toc520885790"/>
      <w:bookmarkStart w:id="9026" w:name="_Toc87853563"/>
      <w:bookmarkStart w:id="9027" w:name="_Toc102814587"/>
      <w:bookmarkStart w:id="9028" w:name="_Toc104946114"/>
      <w:bookmarkStart w:id="9029" w:name="_Toc153096569"/>
      <w:bookmarkStart w:id="9030" w:name="_Toc153097817"/>
      <w:r>
        <w:rPr>
          <w:rStyle w:val="CharSectno"/>
        </w:rPr>
        <w:t>1</w:t>
      </w:r>
      <w:r>
        <w:rPr>
          <w:snapToGrid w:val="0"/>
        </w:rPr>
        <w:t>.</w:t>
      </w:r>
      <w:r>
        <w:rPr>
          <w:snapToGrid w:val="0"/>
        </w:rPr>
        <w:tab/>
        <w:t>Regulations as to printing and photography</w:t>
      </w:r>
      <w:bookmarkEnd w:id="9023"/>
      <w:bookmarkEnd w:id="9024"/>
      <w:bookmarkEnd w:id="9025"/>
      <w:bookmarkEnd w:id="9026"/>
      <w:bookmarkEnd w:id="9027"/>
      <w:bookmarkEnd w:id="9028"/>
      <w:bookmarkEnd w:id="9029"/>
      <w:bookmarkEnd w:id="903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031" w:name="_Toc437921882"/>
      <w:bookmarkStart w:id="9032" w:name="_Toc483972344"/>
      <w:bookmarkStart w:id="9033" w:name="_Toc520885791"/>
      <w:bookmarkStart w:id="9034" w:name="_Toc87853564"/>
      <w:bookmarkStart w:id="9035" w:name="_Toc102814588"/>
      <w:bookmarkStart w:id="9036" w:name="_Toc104946115"/>
      <w:bookmarkStart w:id="9037" w:name="_Toc153096570"/>
      <w:bookmarkStart w:id="9038" w:name="_Toc153097818"/>
      <w:r>
        <w:rPr>
          <w:rStyle w:val="CharSectno"/>
        </w:rPr>
        <w:t>2</w:t>
      </w:r>
      <w:r>
        <w:rPr>
          <w:snapToGrid w:val="0"/>
        </w:rPr>
        <w:t>.</w:t>
      </w:r>
      <w:r>
        <w:rPr>
          <w:snapToGrid w:val="0"/>
        </w:rPr>
        <w:tab/>
        <w:t>Requirements as to documents</w:t>
      </w:r>
      <w:bookmarkEnd w:id="9031"/>
      <w:bookmarkEnd w:id="9032"/>
      <w:bookmarkEnd w:id="9033"/>
      <w:bookmarkEnd w:id="9034"/>
      <w:bookmarkEnd w:id="9035"/>
      <w:bookmarkEnd w:id="9036"/>
      <w:bookmarkEnd w:id="9037"/>
      <w:bookmarkEnd w:id="903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w:t>
      </w:r>
    </w:p>
    <w:p>
      <w:pPr>
        <w:pStyle w:val="Indenta"/>
        <w:rPr>
          <w:snapToGrid w:val="0"/>
        </w:rPr>
      </w:pPr>
      <w:r>
        <w:rPr>
          <w:snapToGrid w:val="0"/>
        </w:rPr>
        <w:tab/>
        <w:t>(b)</w:t>
      </w:r>
      <w:r>
        <w:rPr>
          <w:snapToGrid w:val="0"/>
        </w:rPr>
        <w:tab/>
        <w:t>have a space of not less than 6 millimetres between each line;</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t>(da)</w:t>
      </w:r>
      <w:r>
        <w:rPr>
          <w:snapToGrid w:val="0"/>
        </w:rPr>
        <w:tab/>
        <w:t>commence on a fresh sheet;</w:t>
      </w:r>
    </w:p>
    <w:p>
      <w:pPr>
        <w:pStyle w:val="Indenta"/>
        <w:rPr>
          <w:snapToGrid w:val="0"/>
        </w:rPr>
      </w:pPr>
      <w:r>
        <w:rPr>
          <w:snapToGrid w:val="0"/>
        </w:rPr>
        <w:tab/>
        <w:t>(e)</w:t>
      </w:r>
      <w:r>
        <w:rPr>
          <w:snapToGrid w:val="0"/>
        </w:rPr>
        <w:tab/>
        <w:t>have each page numbered;</w:t>
      </w:r>
    </w:p>
    <w:p>
      <w:pPr>
        <w:pStyle w:val="Indenta"/>
        <w:rPr>
          <w:snapToGrid w:val="0"/>
        </w:rPr>
      </w:pPr>
      <w:r>
        <w:rPr>
          <w:snapToGrid w:val="0"/>
        </w:rPr>
        <w:tab/>
        <w:t>(f)</w:t>
      </w:r>
      <w:r>
        <w:rPr>
          <w:snapToGrid w:val="0"/>
        </w:rPr>
        <w:tab/>
        <w:t>have the sheets fastened only at the top left hand corner;</w:t>
      </w:r>
    </w:p>
    <w:p>
      <w:pPr>
        <w:pStyle w:val="Indenta"/>
        <w:rPr>
          <w:snapToGrid w:val="0"/>
        </w:rPr>
      </w:pPr>
      <w:r>
        <w:rPr>
          <w:snapToGrid w:val="0"/>
        </w:rPr>
        <w:tab/>
        <w:t>(g)</w:t>
      </w:r>
      <w:r>
        <w:rPr>
          <w:snapToGrid w:val="0"/>
        </w:rPr>
        <w:tab/>
        <w:t>not have the sheets folded;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w:t>
      </w:r>
    </w:p>
    <w:p>
      <w:pPr>
        <w:pStyle w:val="Indenti"/>
        <w:rPr>
          <w:snapToGrid w:val="0"/>
        </w:rPr>
      </w:pPr>
      <w:r>
        <w:rPr>
          <w:snapToGrid w:val="0"/>
        </w:rPr>
        <w:tab/>
        <w:t>(iv)</w:t>
      </w:r>
      <w:r>
        <w:rPr>
          <w:snapToGrid w:val="0"/>
        </w:rPr>
        <w:tab/>
        <w:t>the party on whose behalf it is filed, delivered or served;</w:t>
      </w:r>
    </w:p>
    <w:p>
      <w:pPr>
        <w:pStyle w:val="Indenti"/>
        <w:rPr>
          <w:snapToGrid w:val="0"/>
        </w:rPr>
      </w:pPr>
      <w:r>
        <w:rPr>
          <w:snapToGrid w:val="0"/>
        </w:rPr>
        <w:tab/>
        <w:t>(v)</w:t>
      </w:r>
      <w:r>
        <w:rPr>
          <w:snapToGrid w:val="0"/>
        </w:rPr>
        <w:tab/>
        <w:t>the name, address, telephone number and document exchange number of the solicitor (if any) filing, delivering or serving the document and the name of a person in the office of the solicitor to whom reference can be made concerning the proceedings; and</w:t>
      </w:r>
    </w:p>
    <w:p>
      <w:pPr>
        <w:pStyle w:val="Indenti"/>
        <w:rPr>
          <w:snapToGrid w:val="0"/>
        </w:rPr>
      </w:pPr>
      <w:r>
        <w:rPr>
          <w:snapToGrid w:val="0"/>
        </w:rPr>
        <w:tab/>
        <w:t>(vi)</w:t>
      </w:r>
      <w:r>
        <w:rPr>
          <w:snapToGrid w:val="0"/>
        </w:rPr>
        <w:tab/>
        <w:t>where the party filing, delivering or serving the document is not represented by a solicitor, the name, address and telephone number of the party.</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w:t>
      </w:r>
    </w:p>
    <w:p>
      <w:pPr>
        <w:pStyle w:val="Heading5"/>
        <w:rPr>
          <w:snapToGrid w:val="0"/>
        </w:rPr>
      </w:pPr>
      <w:bookmarkStart w:id="9039" w:name="_Toc437921883"/>
      <w:bookmarkStart w:id="9040" w:name="_Toc483972345"/>
      <w:bookmarkStart w:id="9041" w:name="_Toc520885792"/>
      <w:bookmarkStart w:id="9042" w:name="_Toc87853565"/>
      <w:bookmarkStart w:id="9043" w:name="_Toc102814589"/>
      <w:bookmarkStart w:id="9044" w:name="_Toc104946116"/>
      <w:bookmarkStart w:id="9045" w:name="_Toc153096571"/>
      <w:bookmarkStart w:id="9046" w:name="_Toc153097819"/>
      <w:r>
        <w:rPr>
          <w:rStyle w:val="CharSectno"/>
        </w:rPr>
        <w:t>3</w:t>
      </w:r>
      <w:r>
        <w:rPr>
          <w:snapToGrid w:val="0"/>
        </w:rPr>
        <w:t>.</w:t>
      </w:r>
      <w:r>
        <w:rPr>
          <w:snapToGrid w:val="0"/>
        </w:rPr>
        <w:tab/>
        <w:t>Direction of Court as to cost of printing, shorthand, recording</w:t>
      </w:r>
      <w:bookmarkEnd w:id="9039"/>
      <w:bookmarkEnd w:id="9040"/>
      <w:bookmarkEnd w:id="9041"/>
      <w:bookmarkEnd w:id="9042"/>
      <w:bookmarkEnd w:id="9043"/>
      <w:bookmarkEnd w:id="9044"/>
      <w:bookmarkEnd w:id="9045"/>
      <w:bookmarkEnd w:id="9046"/>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047" w:name="_Toc437921884"/>
      <w:bookmarkStart w:id="9048" w:name="_Toc483972346"/>
      <w:bookmarkStart w:id="9049" w:name="_Toc520885793"/>
      <w:bookmarkStart w:id="9050" w:name="_Toc87853566"/>
      <w:bookmarkStart w:id="9051" w:name="_Toc102814590"/>
      <w:bookmarkStart w:id="9052" w:name="_Toc104946117"/>
      <w:bookmarkStart w:id="9053" w:name="_Toc153096572"/>
      <w:bookmarkStart w:id="9054" w:name="_Toc153097820"/>
      <w:r>
        <w:rPr>
          <w:rStyle w:val="CharSectno"/>
        </w:rPr>
        <w:t>4</w:t>
      </w:r>
      <w:r>
        <w:rPr>
          <w:snapToGrid w:val="0"/>
        </w:rPr>
        <w:t>.</w:t>
      </w:r>
      <w:r>
        <w:rPr>
          <w:snapToGrid w:val="0"/>
        </w:rPr>
        <w:tab/>
        <w:t>Copies of documents for the other parties</w:t>
      </w:r>
      <w:bookmarkEnd w:id="9047"/>
      <w:bookmarkEnd w:id="9048"/>
      <w:bookmarkEnd w:id="9049"/>
      <w:bookmarkEnd w:id="9050"/>
      <w:bookmarkEnd w:id="9051"/>
      <w:bookmarkEnd w:id="9052"/>
      <w:bookmarkEnd w:id="9053"/>
      <w:bookmarkEnd w:id="9054"/>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055" w:name="_Toc437921885"/>
      <w:bookmarkStart w:id="9056" w:name="_Toc483972347"/>
      <w:bookmarkStart w:id="9057" w:name="_Toc520885794"/>
      <w:bookmarkStart w:id="9058" w:name="_Toc87853567"/>
      <w:bookmarkStart w:id="9059" w:name="_Toc102814591"/>
      <w:bookmarkStart w:id="9060" w:name="_Toc104946118"/>
      <w:bookmarkStart w:id="9061" w:name="_Toc153096573"/>
      <w:bookmarkStart w:id="9062" w:name="_Toc153097821"/>
      <w:r>
        <w:rPr>
          <w:rStyle w:val="CharSectno"/>
        </w:rPr>
        <w:t>5</w:t>
      </w:r>
      <w:r>
        <w:rPr>
          <w:snapToGrid w:val="0"/>
        </w:rPr>
        <w:t>.</w:t>
      </w:r>
      <w:r>
        <w:rPr>
          <w:snapToGrid w:val="0"/>
        </w:rPr>
        <w:tab/>
        <w:t>Requirements as to copies</w:t>
      </w:r>
      <w:bookmarkEnd w:id="9055"/>
      <w:bookmarkEnd w:id="9056"/>
      <w:bookmarkEnd w:id="9057"/>
      <w:bookmarkEnd w:id="9058"/>
      <w:bookmarkEnd w:id="9059"/>
      <w:bookmarkEnd w:id="9060"/>
      <w:bookmarkEnd w:id="9061"/>
      <w:bookmarkEnd w:id="9062"/>
    </w:p>
    <w:p>
      <w:pPr>
        <w:pStyle w:val="Subsection"/>
        <w:rPr>
          <w:snapToGrid w:val="0"/>
        </w:rPr>
      </w:pPr>
      <w:r>
        <w:rPr>
          <w:snapToGrid w:val="0"/>
        </w:rPr>
        <w:tab/>
        <w:t>(1)</w:t>
      </w:r>
      <w:r>
        <w:rPr>
          <w:snapToGrid w:val="0"/>
        </w:rPr>
        <w:tab/>
        <w:t>Before a copy of a document is supplied to a party under this Order, it must be indorsed with the name and address of the party or solicitor by whom it was supplied.</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Heading5"/>
        <w:rPr>
          <w:snapToGrid w:val="0"/>
        </w:rPr>
      </w:pPr>
      <w:bookmarkStart w:id="9063" w:name="_Toc437921886"/>
      <w:bookmarkStart w:id="9064" w:name="_Toc483972348"/>
      <w:bookmarkStart w:id="9065" w:name="_Toc520885795"/>
      <w:bookmarkStart w:id="9066" w:name="_Toc87853568"/>
      <w:bookmarkStart w:id="9067" w:name="_Toc102814592"/>
      <w:bookmarkStart w:id="9068" w:name="_Toc104946119"/>
      <w:bookmarkStart w:id="9069" w:name="_Toc153096574"/>
      <w:bookmarkStart w:id="9070" w:name="_Toc153097822"/>
      <w:r>
        <w:rPr>
          <w:rStyle w:val="CharSectno"/>
        </w:rPr>
        <w:t>6</w:t>
      </w:r>
      <w:r>
        <w:rPr>
          <w:snapToGrid w:val="0"/>
        </w:rPr>
        <w:t>.</w:t>
      </w:r>
      <w:r>
        <w:rPr>
          <w:snapToGrid w:val="0"/>
        </w:rPr>
        <w:tab/>
        <w:t>Copies of affidavits on certain ex parte applications</w:t>
      </w:r>
      <w:bookmarkEnd w:id="9063"/>
      <w:bookmarkEnd w:id="9064"/>
      <w:bookmarkEnd w:id="9065"/>
      <w:bookmarkEnd w:id="9066"/>
      <w:bookmarkEnd w:id="9067"/>
      <w:bookmarkEnd w:id="9068"/>
      <w:bookmarkEnd w:id="9069"/>
      <w:bookmarkEnd w:id="9070"/>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9071" w:name="_Toc74019841"/>
      <w:bookmarkStart w:id="9072" w:name="_Toc75328238"/>
      <w:bookmarkStart w:id="9073" w:name="_Toc75941654"/>
      <w:bookmarkStart w:id="9074" w:name="_Toc80605893"/>
      <w:bookmarkStart w:id="9075" w:name="_Toc80609104"/>
      <w:bookmarkStart w:id="9076" w:name="_Toc81283877"/>
      <w:bookmarkStart w:id="9077" w:name="_Toc87853569"/>
      <w:bookmarkStart w:id="9078" w:name="_Toc101599870"/>
      <w:bookmarkStart w:id="9079" w:name="_Toc102561047"/>
      <w:bookmarkStart w:id="9080" w:name="_Toc102814593"/>
      <w:bookmarkStart w:id="9081" w:name="_Toc102990981"/>
      <w:bookmarkStart w:id="9082" w:name="_Toc104946120"/>
      <w:bookmarkStart w:id="9083" w:name="_Toc105493243"/>
      <w:bookmarkStart w:id="9084" w:name="_Toc153096575"/>
      <w:bookmarkStart w:id="9085" w:name="_Toc153097823"/>
      <w:r>
        <w:rPr>
          <w:rStyle w:val="CharPartNo"/>
        </w:rPr>
        <w:t>Order 70</w:t>
      </w:r>
      <w:bookmarkEnd w:id="9071"/>
      <w:bookmarkEnd w:id="9072"/>
      <w:bookmarkEnd w:id="9073"/>
      <w:bookmarkEnd w:id="9074"/>
      <w:bookmarkEnd w:id="9075"/>
      <w:bookmarkEnd w:id="9076"/>
      <w:bookmarkEnd w:id="9077"/>
      <w:bookmarkEnd w:id="9078"/>
      <w:bookmarkEnd w:id="9079"/>
      <w:bookmarkEnd w:id="9080"/>
      <w:bookmarkEnd w:id="9081"/>
      <w:bookmarkEnd w:id="9082"/>
      <w:bookmarkEnd w:id="9083"/>
      <w:r>
        <w:rPr>
          <w:rStyle w:val="CharDivNo"/>
        </w:rPr>
        <w:t> </w:t>
      </w:r>
      <w:r>
        <w:t>—</w:t>
      </w:r>
      <w:r>
        <w:rPr>
          <w:rStyle w:val="CharDivText"/>
        </w:rPr>
        <w:t> </w:t>
      </w:r>
      <w:bookmarkStart w:id="9086" w:name="_Toc80609105"/>
      <w:bookmarkStart w:id="9087" w:name="_Toc81283878"/>
      <w:bookmarkStart w:id="9088" w:name="_Toc87853570"/>
      <w:r>
        <w:rPr>
          <w:rStyle w:val="CharPartText"/>
        </w:rPr>
        <w:t>Disability</w:t>
      </w:r>
      <w:bookmarkEnd w:id="9084"/>
      <w:bookmarkEnd w:id="9085"/>
      <w:bookmarkEnd w:id="9086"/>
      <w:bookmarkEnd w:id="9087"/>
      <w:bookmarkEnd w:id="9088"/>
    </w:p>
    <w:p>
      <w:pPr>
        <w:pStyle w:val="Heading5"/>
        <w:rPr>
          <w:snapToGrid w:val="0"/>
        </w:rPr>
      </w:pPr>
      <w:bookmarkStart w:id="9089" w:name="_Toc437921887"/>
      <w:bookmarkStart w:id="9090" w:name="_Toc483972349"/>
      <w:bookmarkStart w:id="9091" w:name="_Toc520885796"/>
      <w:bookmarkStart w:id="9092" w:name="_Toc87853571"/>
      <w:bookmarkStart w:id="9093" w:name="_Toc102814594"/>
      <w:bookmarkStart w:id="9094" w:name="_Toc104946121"/>
      <w:bookmarkStart w:id="9095" w:name="_Toc153096576"/>
      <w:bookmarkStart w:id="9096" w:name="_Toc153097824"/>
      <w:r>
        <w:rPr>
          <w:rStyle w:val="CharSectno"/>
        </w:rPr>
        <w:t>1</w:t>
      </w:r>
      <w:r>
        <w:rPr>
          <w:snapToGrid w:val="0"/>
        </w:rPr>
        <w:t>.</w:t>
      </w:r>
      <w:r>
        <w:rPr>
          <w:snapToGrid w:val="0"/>
        </w:rPr>
        <w:tab/>
        <w:t>Interpretation</w:t>
      </w:r>
      <w:bookmarkEnd w:id="9089"/>
      <w:bookmarkEnd w:id="9090"/>
      <w:bookmarkEnd w:id="9091"/>
      <w:bookmarkEnd w:id="9092"/>
      <w:bookmarkEnd w:id="9093"/>
      <w:bookmarkEnd w:id="9094"/>
      <w:bookmarkEnd w:id="9095"/>
      <w:bookmarkEnd w:id="909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9097" w:name="_Toc437921888"/>
      <w:bookmarkStart w:id="9098" w:name="_Toc483972350"/>
      <w:bookmarkStart w:id="9099" w:name="_Toc520885797"/>
      <w:bookmarkStart w:id="9100" w:name="_Toc87853572"/>
      <w:bookmarkStart w:id="9101" w:name="_Toc102814595"/>
      <w:bookmarkStart w:id="9102" w:name="_Toc104946122"/>
      <w:bookmarkStart w:id="9103" w:name="_Toc153096577"/>
      <w:bookmarkStart w:id="9104" w:name="_Toc153097825"/>
      <w:r>
        <w:rPr>
          <w:rStyle w:val="CharSectno"/>
        </w:rPr>
        <w:t>2</w:t>
      </w:r>
      <w:r>
        <w:rPr>
          <w:snapToGrid w:val="0"/>
        </w:rPr>
        <w:t>.</w:t>
      </w:r>
      <w:r>
        <w:rPr>
          <w:snapToGrid w:val="0"/>
        </w:rPr>
        <w:tab/>
        <w:t>Persons under disability suing or defending</w:t>
      </w:r>
      <w:bookmarkEnd w:id="9097"/>
      <w:bookmarkEnd w:id="9098"/>
      <w:bookmarkEnd w:id="9099"/>
      <w:bookmarkEnd w:id="9100"/>
      <w:bookmarkEnd w:id="9101"/>
      <w:bookmarkEnd w:id="9102"/>
      <w:bookmarkEnd w:id="9103"/>
      <w:bookmarkEnd w:id="9104"/>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9105" w:name="_Toc437921889"/>
      <w:bookmarkStart w:id="9106" w:name="_Toc483972351"/>
      <w:bookmarkStart w:id="9107" w:name="_Toc520885798"/>
      <w:bookmarkStart w:id="9108" w:name="_Toc87853573"/>
      <w:bookmarkStart w:id="9109" w:name="_Toc102814596"/>
      <w:bookmarkStart w:id="9110" w:name="_Toc104946123"/>
      <w:bookmarkStart w:id="9111" w:name="_Toc153096578"/>
      <w:bookmarkStart w:id="9112" w:name="_Toc153097826"/>
      <w:r>
        <w:rPr>
          <w:rStyle w:val="CharSectno"/>
        </w:rPr>
        <w:t>3</w:t>
      </w:r>
      <w:r>
        <w:rPr>
          <w:snapToGrid w:val="0"/>
        </w:rPr>
        <w:t>.</w:t>
      </w:r>
      <w:r>
        <w:rPr>
          <w:snapToGrid w:val="0"/>
        </w:rPr>
        <w:tab/>
        <w:t xml:space="preserve">Appointment of next friend or guardian </w:t>
      </w:r>
      <w:r>
        <w:rPr>
          <w:i/>
          <w:snapToGrid w:val="0"/>
        </w:rPr>
        <w:t>ad litem</w:t>
      </w:r>
      <w:bookmarkEnd w:id="9105"/>
      <w:bookmarkEnd w:id="9106"/>
      <w:bookmarkEnd w:id="9107"/>
      <w:bookmarkEnd w:id="9108"/>
      <w:bookmarkEnd w:id="9109"/>
      <w:bookmarkEnd w:id="9110"/>
      <w:bookmarkEnd w:id="9111"/>
      <w:bookmarkEnd w:id="9112"/>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9113" w:name="_Toc437921890"/>
      <w:bookmarkStart w:id="9114" w:name="_Toc483972352"/>
      <w:bookmarkStart w:id="9115" w:name="_Toc520885799"/>
      <w:bookmarkStart w:id="9116" w:name="_Toc87853574"/>
      <w:bookmarkStart w:id="9117" w:name="_Toc102814597"/>
      <w:bookmarkStart w:id="9118" w:name="_Toc104946124"/>
      <w:bookmarkStart w:id="9119" w:name="_Toc153096579"/>
      <w:bookmarkStart w:id="9120" w:name="_Toc153097827"/>
      <w:r>
        <w:rPr>
          <w:rStyle w:val="CharSectno"/>
        </w:rPr>
        <w:t>4</w:t>
      </w:r>
      <w:r>
        <w:rPr>
          <w:snapToGrid w:val="0"/>
        </w:rPr>
        <w:t>.</w:t>
      </w:r>
      <w:r>
        <w:rPr>
          <w:snapToGrid w:val="0"/>
        </w:rPr>
        <w:tab/>
        <w:t>Probate actions: Special provisions</w:t>
      </w:r>
      <w:bookmarkEnd w:id="9113"/>
      <w:bookmarkEnd w:id="9114"/>
      <w:bookmarkEnd w:id="9115"/>
      <w:bookmarkEnd w:id="9116"/>
      <w:bookmarkEnd w:id="9117"/>
      <w:bookmarkEnd w:id="9118"/>
      <w:bookmarkEnd w:id="9119"/>
      <w:bookmarkEnd w:id="912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9121" w:name="_Toc437921891"/>
      <w:bookmarkStart w:id="9122" w:name="_Toc483972353"/>
      <w:bookmarkStart w:id="9123" w:name="_Toc520885800"/>
      <w:bookmarkStart w:id="9124" w:name="_Toc87853575"/>
      <w:bookmarkStart w:id="9125" w:name="_Toc102814598"/>
      <w:bookmarkStart w:id="9126" w:name="_Toc104946125"/>
      <w:bookmarkStart w:id="9127" w:name="_Toc153096580"/>
      <w:bookmarkStart w:id="9128" w:name="_Toc153097828"/>
      <w:r>
        <w:rPr>
          <w:rStyle w:val="CharSectno"/>
        </w:rPr>
        <w:t>5</w:t>
      </w:r>
      <w:r>
        <w:rPr>
          <w:snapToGrid w:val="0"/>
        </w:rPr>
        <w:t>.</w:t>
      </w:r>
      <w:r>
        <w:rPr>
          <w:snapToGrid w:val="0"/>
        </w:rPr>
        <w:tab/>
        <w:t>Where person under disability does not appear</w:t>
      </w:r>
      <w:bookmarkEnd w:id="9121"/>
      <w:bookmarkEnd w:id="9122"/>
      <w:bookmarkEnd w:id="9123"/>
      <w:bookmarkEnd w:id="9124"/>
      <w:bookmarkEnd w:id="9125"/>
      <w:bookmarkEnd w:id="9126"/>
      <w:bookmarkEnd w:id="9127"/>
      <w:bookmarkEnd w:id="91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9129" w:name="_Toc437921892"/>
      <w:bookmarkStart w:id="9130" w:name="_Toc483972354"/>
      <w:bookmarkStart w:id="9131" w:name="_Toc520885801"/>
      <w:bookmarkStart w:id="9132" w:name="_Toc87853576"/>
      <w:bookmarkStart w:id="9133" w:name="_Toc102814599"/>
      <w:bookmarkStart w:id="9134" w:name="_Toc104946126"/>
      <w:bookmarkStart w:id="9135" w:name="_Toc153096581"/>
      <w:bookmarkStart w:id="9136" w:name="_Toc153097829"/>
      <w:r>
        <w:rPr>
          <w:rStyle w:val="CharSectno"/>
        </w:rPr>
        <w:t>6</w:t>
      </w:r>
      <w:r>
        <w:rPr>
          <w:snapToGrid w:val="0"/>
        </w:rPr>
        <w:t>.</w:t>
      </w:r>
      <w:r>
        <w:rPr>
          <w:snapToGrid w:val="0"/>
        </w:rPr>
        <w:tab/>
        <w:t>Discharge or variation of certain orders</w:t>
      </w:r>
      <w:bookmarkEnd w:id="9129"/>
      <w:bookmarkEnd w:id="9130"/>
      <w:bookmarkEnd w:id="9131"/>
      <w:bookmarkEnd w:id="9132"/>
      <w:bookmarkEnd w:id="9133"/>
      <w:bookmarkEnd w:id="9134"/>
      <w:bookmarkEnd w:id="9135"/>
      <w:bookmarkEnd w:id="9136"/>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137" w:name="_Toc437921893"/>
      <w:bookmarkStart w:id="9138" w:name="_Toc483972355"/>
      <w:bookmarkStart w:id="9139" w:name="_Toc520885802"/>
      <w:bookmarkStart w:id="9140" w:name="_Toc87853577"/>
      <w:bookmarkStart w:id="9141" w:name="_Toc102814600"/>
      <w:bookmarkStart w:id="9142" w:name="_Toc104946127"/>
      <w:bookmarkStart w:id="9143" w:name="_Toc153096582"/>
      <w:bookmarkStart w:id="9144" w:name="_Toc153097830"/>
      <w:r>
        <w:rPr>
          <w:rStyle w:val="CharSectno"/>
        </w:rPr>
        <w:t>7</w:t>
      </w:r>
      <w:r>
        <w:rPr>
          <w:snapToGrid w:val="0"/>
        </w:rPr>
        <w:t>.</w:t>
      </w:r>
      <w:r>
        <w:rPr>
          <w:snapToGrid w:val="0"/>
        </w:rPr>
        <w:tab/>
        <w:t>Removal of next friend or guardian</w:t>
      </w:r>
      <w:bookmarkEnd w:id="9137"/>
      <w:bookmarkEnd w:id="9138"/>
      <w:bookmarkEnd w:id="9139"/>
      <w:bookmarkEnd w:id="9140"/>
      <w:bookmarkEnd w:id="9141"/>
      <w:bookmarkEnd w:id="9142"/>
      <w:bookmarkEnd w:id="9143"/>
      <w:bookmarkEnd w:id="914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145" w:name="_Toc437921894"/>
      <w:bookmarkStart w:id="9146" w:name="_Toc483972356"/>
      <w:bookmarkStart w:id="9147" w:name="_Toc520885803"/>
      <w:bookmarkStart w:id="9148" w:name="_Toc87853578"/>
      <w:bookmarkStart w:id="9149" w:name="_Toc102814601"/>
      <w:bookmarkStart w:id="9150" w:name="_Toc104946128"/>
      <w:bookmarkStart w:id="9151" w:name="_Toc153096583"/>
      <w:bookmarkStart w:id="9152" w:name="_Toc153097831"/>
      <w:r>
        <w:rPr>
          <w:rStyle w:val="CharSectno"/>
        </w:rPr>
        <w:t>8</w:t>
      </w:r>
      <w:r>
        <w:rPr>
          <w:snapToGrid w:val="0"/>
        </w:rPr>
        <w:t>.</w:t>
      </w:r>
      <w:r>
        <w:rPr>
          <w:snapToGrid w:val="0"/>
        </w:rPr>
        <w:tab/>
        <w:t>No implied admission from pleading</w:t>
      </w:r>
      <w:bookmarkEnd w:id="9145"/>
      <w:bookmarkEnd w:id="9146"/>
      <w:bookmarkEnd w:id="9147"/>
      <w:bookmarkEnd w:id="9148"/>
      <w:bookmarkEnd w:id="9149"/>
      <w:bookmarkEnd w:id="9150"/>
      <w:bookmarkEnd w:id="9151"/>
      <w:bookmarkEnd w:id="9152"/>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153" w:name="_Toc437921895"/>
      <w:bookmarkStart w:id="9154" w:name="_Toc483972357"/>
      <w:bookmarkStart w:id="9155" w:name="_Toc520885804"/>
      <w:bookmarkStart w:id="9156" w:name="_Toc87853579"/>
      <w:bookmarkStart w:id="9157" w:name="_Toc102814602"/>
      <w:bookmarkStart w:id="9158" w:name="_Toc104946129"/>
      <w:bookmarkStart w:id="9159" w:name="_Toc153096584"/>
      <w:bookmarkStart w:id="9160" w:name="_Toc153097832"/>
      <w:r>
        <w:rPr>
          <w:rStyle w:val="CharSectno"/>
        </w:rPr>
        <w:t>9</w:t>
      </w:r>
      <w:r>
        <w:rPr>
          <w:snapToGrid w:val="0"/>
        </w:rPr>
        <w:t>.</w:t>
      </w:r>
      <w:r>
        <w:rPr>
          <w:snapToGrid w:val="0"/>
        </w:rPr>
        <w:tab/>
        <w:t>Discovery and interrogatories</w:t>
      </w:r>
      <w:bookmarkEnd w:id="9153"/>
      <w:bookmarkEnd w:id="9154"/>
      <w:bookmarkEnd w:id="9155"/>
      <w:bookmarkEnd w:id="9156"/>
      <w:bookmarkEnd w:id="9157"/>
      <w:bookmarkEnd w:id="9158"/>
      <w:bookmarkEnd w:id="9159"/>
      <w:bookmarkEnd w:id="916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161" w:name="_Toc437921896"/>
      <w:bookmarkStart w:id="9162" w:name="_Toc483972358"/>
      <w:bookmarkStart w:id="9163" w:name="_Toc520885805"/>
      <w:bookmarkStart w:id="9164" w:name="_Toc87853580"/>
      <w:bookmarkStart w:id="9165" w:name="_Toc102814603"/>
      <w:bookmarkStart w:id="9166" w:name="_Toc104946130"/>
      <w:bookmarkStart w:id="9167" w:name="_Toc153096585"/>
      <w:bookmarkStart w:id="9168" w:name="_Toc153097833"/>
      <w:r>
        <w:rPr>
          <w:rStyle w:val="CharSectno"/>
        </w:rPr>
        <w:t>10</w:t>
      </w:r>
      <w:r>
        <w:rPr>
          <w:snapToGrid w:val="0"/>
        </w:rPr>
        <w:t>.</w:t>
      </w:r>
      <w:r>
        <w:rPr>
          <w:snapToGrid w:val="0"/>
        </w:rPr>
        <w:tab/>
        <w:t>Compromise of action by person under disability</w:t>
      </w:r>
      <w:bookmarkEnd w:id="9161"/>
      <w:bookmarkEnd w:id="9162"/>
      <w:bookmarkEnd w:id="9163"/>
      <w:bookmarkEnd w:id="9164"/>
      <w:bookmarkEnd w:id="9165"/>
      <w:bookmarkEnd w:id="9166"/>
      <w:bookmarkEnd w:id="9167"/>
      <w:bookmarkEnd w:id="916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9169" w:name="_Toc102814604"/>
      <w:bookmarkStart w:id="9170" w:name="_Toc104946131"/>
      <w:bookmarkStart w:id="9171" w:name="_Toc153096586"/>
      <w:bookmarkStart w:id="9172" w:name="_Toc153097834"/>
      <w:bookmarkStart w:id="9173" w:name="_Toc437921898"/>
      <w:bookmarkStart w:id="9174" w:name="_Toc483972360"/>
      <w:bookmarkStart w:id="9175" w:name="_Toc520885807"/>
      <w:bookmarkStart w:id="9176" w:name="_Toc87853582"/>
      <w:r>
        <w:rPr>
          <w:rStyle w:val="CharSectno"/>
        </w:rPr>
        <w:t>10A</w:t>
      </w:r>
      <w:r>
        <w:t>.</w:t>
      </w:r>
      <w:r>
        <w:tab/>
        <w:t>Compromise of appeal by person under disability</w:t>
      </w:r>
      <w:bookmarkEnd w:id="9169"/>
      <w:bookmarkEnd w:id="9170"/>
      <w:bookmarkEnd w:id="9171"/>
      <w:bookmarkEnd w:id="917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177" w:name="_Toc102814605"/>
      <w:bookmarkStart w:id="9178" w:name="_Toc104946132"/>
      <w:bookmarkStart w:id="9179" w:name="_Toc153096587"/>
      <w:bookmarkStart w:id="9180" w:name="_Toc153097835"/>
      <w:r>
        <w:rPr>
          <w:rStyle w:val="CharSectno"/>
        </w:rPr>
        <w:t>11</w:t>
      </w:r>
      <w:r>
        <w:rPr>
          <w:snapToGrid w:val="0"/>
        </w:rPr>
        <w:t>.</w:t>
      </w:r>
      <w:r>
        <w:rPr>
          <w:snapToGrid w:val="0"/>
        </w:rPr>
        <w:tab/>
        <w:t>Compromise before action</w:t>
      </w:r>
      <w:bookmarkEnd w:id="9173"/>
      <w:bookmarkEnd w:id="9174"/>
      <w:bookmarkEnd w:id="9175"/>
      <w:bookmarkEnd w:id="9176"/>
      <w:bookmarkEnd w:id="9177"/>
      <w:bookmarkEnd w:id="9178"/>
      <w:bookmarkEnd w:id="9179"/>
      <w:bookmarkEnd w:id="9180"/>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9181" w:name="_Toc437921899"/>
      <w:bookmarkStart w:id="9182" w:name="_Toc483972361"/>
      <w:bookmarkStart w:id="9183" w:name="_Toc520885808"/>
      <w:bookmarkStart w:id="9184" w:name="_Toc87853583"/>
      <w:bookmarkStart w:id="9185" w:name="_Toc102814606"/>
      <w:bookmarkStart w:id="9186" w:name="_Toc104946133"/>
      <w:bookmarkStart w:id="9187" w:name="_Toc153096588"/>
      <w:bookmarkStart w:id="9188" w:name="_Toc153097836"/>
      <w:r>
        <w:rPr>
          <w:rStyle w:val="CharSectno"/>
        </w:rPr>
        <w:t>12</w:t>
      </w:r>
      <w:r>
        <w:rPr>
          <w:snapToGrid w:val="0"/>
        </w:rPr>
        <w:t>.</w:t>
      </w:r>
      <w:r>
        <w:rPr>
          <w:snapToGrid w:val="0"/>
        </w:rPr>
        <w:tab/>
        <w:t>Control of money recovered</w:t>
      </w:r>
      <w:bookmarkEnd w:id="9181"/>
      <w:bookmarkEnd w:id="9182"/>
      <w:bookmarkEnd w:id="9183"/>
      <w:bookmarkEnd w:id="9184"/>
      <w:bookmarkEnd w:id="9185"/>
      <w:bookmarkEnd w:id="9186"/>
      <w:bookmarkEnd w:id="9187"/>
      <w:bookmarkEnd w:id="9188"/>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9189" w:name="_Toc437921900"/>
      <w:bookmarkStart w:id="9190" w:name="_Toc483972362"/>
      <w:bookmarkStart w:id="9191" w:name="_Toc520885809"/>
      <w:bookmarkStart w:id="9192" w:name="_Toc87853584"/>
      <w:bookmarkStart w:id="9193" w:name="_Toc102814607"/>
      <w:bookmarkStart w:id="9194" w:name="_Toc104946134"/>
      <w:bookmarkStart w:id="9195" w:name="_Toc153096589"/>
      <w:bookmarkStart w:id="9196" w:name="_Toc153097837"/>
      <w:r>
        <w:rPr>
          <w:rStyle w:val="CharSectno"/>
        </w:rPr>
        <w:t>13</w:t>
      </w:r>
      <w:r>
        <w:rPr>
          <w:snapToGrid w:val="0"/>
        </w:rPr>
        <w:t>.</w:t>
      </w:r>
      <w:r>
        <w:rPr>
          <w:snapToGrid w:val="0"/>
        </w:rPr>
        <w:tab/>
        <w:t>Personal service on person under disability</w:t>
      </w:r>
      <w:bookmarkEnd w:id="9189"/>
      <w:bookmarkEnd w:id="9190"/>
      <w:bookmarkEnd w:id="9191"/>
      <w:bookmarkEnd w:id="9192"/>
      <w:bookmarkEnd w:id="9193"/>
      <w:bookmarkEnd w:id="9194"/>
      <w:bookmarkEnd w:id="9195"/>
      <w:bookmarkEnd w:id="919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writ of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w:t>
      </w:r>
    </w:p>
    <w:p>
      <w:pPr>
        <w:pStyle w:val="Heading2"/>
        <w:rPr>
          <w:b w:val="0"/>
        </w:rPr>
      </w:pPr>
      <w:bookmarkStart w:id="9197" w:name="_Toc74019856"/>
      <w:bookmarkStart w:id="9198" w:name="_Toc75328253"/>
      <w:bookmarkStart w:id="9199" w:name="_Toc75941669"/>
      <w:bookmarkStart w:id="9200" w:name="_Toc80605908"/>
      <w:bookmarkStart w:id="9201" w:name="_Toc80609120"/>
      <w:bookmarkStart w:id="9202" w:name="_Toc81283893"/>
      <w:bookmarkStart w:id="9203" w:name="_Toc87853585"/>
      <w:bookmarkStart w:id="9204" w:name="_Toc101599885"/>
      <w:bookmarkStart w:id="9205" w:name="_Toc102561063"/>
      <w:bookmarkStart w:id="9206" w:name="_Toc102814608"/>
      <w:bookmarkStart w:id="9207" w:name="_Toc102990996"/>
      <w:bookmarkStart w:id="9208" w:name="_Toc104946135"/>
      <w:bookmarkStart w:id="9209" w:name="_Toc105493258"/>
      <w:bookmarkStart w:id="9210" w:name="_Toc153096590"/>
      <w:bookmarkStart w:id="9211" w:name="_Toc153097838"/>
      <w:r>
        <w:rPr>
          <w:rStyle w:val="CharPartNo"/>
        </w:rPr>
        <w:t>Order 71</w:t>
      </w:r>
      <w:bookmarkEnd w:id="9197"/>
      <w:bookmarkEnd w:id="9198"/>
      <w:bookmarkEnd w:id="9199"/>
      <w:bookmarkEnd w:id="9200"/>
      <w:bookmarkEnd w:id="9201"/>
      <w:bookmarkEnd w:id="9202"/>
      <w:bookmarkEnd w:id="9203"/>
      <w:bookmarkEnd w:id="9204"/>
      <w:bookmarkEnd w:id="9205"/>
      <w:bookmarkEnd w:id="9206"/>
      <w:bookmarkEnd w:id="9207"/>
      <w:bookmarkEnd w:id="9208"/>
      <w:bookmarkEnd w:id="9209"/>
      <w:r>
        <w:rPr>
          <w:rStyle w:val="CharDivNo"/>
        </w:rPr>
        <w:t> </w:t>
      </w:r>
      <w:r>
        <w:t>—</w:t>
      </w:r>
      <w:r>
        <w:rPr>
          <w:rStyle w:val="CharDivText"/>
        </w:rPr>
        <w:t> </w:t>
      </w:r>
      <w:bookmarkStart w:id="9212" w:name="_Toc80609121"/>
      <w:bookmarkStart w:id="9213" w:name="_Toc81283894"/>
      <w:bookmarkStart w:id="9214" w:name="_Toc87853586"/>
      <w:r>
        <w:rPr>
          <w:rStyle w:val="CharPartText"/>
        </w:rPr>
        <w:t>Partners, business names</w:t>
      </w:r>
      <w:bookmarkEnd w:id="9210"/>
      <w:bookmarkEnd w:id="9211"/>
      <w:bookmarkEnd w:id="9212"/>
      <w:bookmarkEnd w:id="9213"/>
      <w:bookmarkEnd w:id="9214"/>
    </w:p>
    <w:p>
      <w:pPr>
        <w:pStyle w:val="Heading5"/>
        <w:rPr>
          <w:snapToGrid w:val="0"/>
        </w:rPr>
      </w:pPr>
      <w:bookmarkStart w:id="9215" w:name="_Toc437921901"/>
      <w:bookmarkStart w:id="9216" w:name="_Toc483972363"/>
      <w:bookmarkStart w:id="9217" w:name="_Toc520885810"/>
      <w:bookmarkStart w:id="9218" w:name="_Toc87853587"/>
      <w:bookmarkStart w:id="9219" w:name="_Toc102814609"/>
      <w:bookmarkStart w:id="9220" w:name="_Toc104946136"/>
      <w:bookmarkStart w:id="9221" w:name="_Toc153096591"/>
      <w:bookmarkStart w:id="9222" w:name="_Toc153097839"/>
      <w:r>
        <w:rPr>
          <w:rStyle w:val="CharSectno"/>
        </w:rPr>
        <w:t>1</w:t>
      </w:r>
      <w:r>
        <w:rPr>
          <w:snapToGrid w:val="0"/>
        </w:rPr>
        <w:t>.</w:t>
      </w:r>
      <w:r>
        <w:rPr>
          <w:snapToGrid w:val="0"/>
        </w:rPr>
        <w:tab/>
        <w:t>Partners may sue or be sued in the firm name</w:t>
      </w:r>
      <w:bookmarkEnd w:id="9215"/>
      <w:bookmarkEnd w:id="9216"/>
      <w:bookmarkEnd w:id="9217"/>
      <w:bookmarkEnd w:id="9218"/>
      <w:bookmarkEnd w:id="9219"/>
      <w:bookmarkEnd w:id="9220"/>
      <w:bookmarkEnd w:id="9221"/>
      <w:bookmarkEnd w:id="922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223" w:name="_Toc437921902"/>
      <w:bookmarkStart w:id="9224" w:name="_Toc483972364"/>
      <w:bookmarkStart w:id="9225" w:name="_Toc520885811"/>
      <w:bookmarkStart w:id="9226" w:name="_Toc87853588"/>
      <w:bookmarkStart w:id="9227" w:name="_Toc102814610"/>
      <w:bookmarkStart w:id="9228" w:name="_Toc104946137"/>
      <w:bookmarkStart w:id="9229" w:name="_Toc153096592"/>
      <w:bookmarkStart w:id="9230" w:name="_Toc153097840"/>
      <w:r>
        <w:rPr>
          <w:rStyle w:val="CharSectno"/>
        </w:rPr>
        <w:t>2</w:t>
      </w:r>
      <w:r>
        <w:rPr>
          <w:snapToGrid w:val="0"/>
        </w:rPr>
        <w:t>.</w:t>
      </w:r>
      <w:r>
        <w:rPr>
          <w:snapToGrid w:val="0"/>
        </w:rPr>
        <w:tab/>
        <w:t>Disclosure of partners’ names</w:t>
      </w:r>
      <w:bookmarkEnd w:id="9223"/>
      <w:bookmarkEnd w:id="9224"/>
      <w:bookmarkEnd w:id="9225"/>
      <w:bookmarkEnd w:id="9226"/>
      <w:bookmarkEnd w:id="9227"/>
      <w:bookmarkEnd w:id="9228"/>
      <w:bookmarkEnd w:id="9229"/>
      <w:bookmarkEnd w:id="923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9231" w:name="_Toc437921903"/>
      <w:bookmarkStart w:id="9232" w:name="_Toc483972365"/>
      <w:bookmarkStart w:id="9233" w:name="_Toc520885812"/>
      <w:bookmarkStart w:id="9234" w:name="_Toc87853589"/>
      <w:bookmarkStart w:id="9235" w:name="_Toc102814611"/>
      <w:bookmarkStart w:id="9236" w:name="_Toc104946138"/>
      <w:bookmarkStart w:id="9237" w:name="_Toc153096593"/>
      <w:bookmarkStart w:id="9238" w:name="_Toc153097841"/>
      <w:r>
        <w:rPr>
          <w:rStyle w:val="CharSectno"/>
        </w:rPr>
        <w:t>3</w:t>
      </w:r>
      <w:r>
        <w:rPr>
          <w:snapToGrid w:val="0"/>
        </w:rPr>
        <w:t>.</w:t>
      </w:r>
      <w:r>
        <w:rPr>
          <w:snapToGrid w:val="0"/>
        </w:rPr>
        <w:tab/>
        <w:t>Service</w:t>
      </w:r>
      <w:bookmarkEnd w:id="9231"/>
      <w:bookmarkEnd w:id="9232"/>
      <w:bookmarkEnd w:id="9233"/>
      <w:bookmarkEnd w:id="9234"/>
      <w:bookmarkEnd w:id="9235"/>
      <w:bookmarkEnd w:id="9236"/>
      <w:bookmarkEnd w:id="9237"/>
      <w:bookmarkEnd w:id="923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9239" w:name="_Toc437921904"/>
      <w:bookmarkStart w:id="9240" w:name="_Toc483972366"/>
      <w:bookmarkStart w:id="9241" w:name="_Toc520885813"/>
      <w:bookmarkStart w:id="9242" w:name="_Toc87853590"/>
      <w:bookmarkStart w:id="9243" w:name="_Toc102814612"/>
      <w:bookmarkStart w:id="9244" w:name="_Toc104946139"/>
      <w:bookmarkStart w:id="9245" w:name="_Toc153096594"/>
      <w:bookmarkStart w:id="9246" w:name="_Toc153097842"/>
      <w:r>
        <w:rPr>
          <w:rStyle w:val="CharSectno"/>
        </w:rPr>
        <w:t>4</w:t>
      </w:r>
      <w:r>
        <w:rPr>
          <w:snapToGrid w:val="0"/>
        </w:rPr>
        <w:t>.</w:t>
      </w:r>
      <w:r>
        <w:rPr>
          <w:snapToGrid w:val="0"/>
        </w:rPr>
        <w:tab/>
        <w:t>Notice of capacity in which person is served</w:t>
      </w:r>
      <w:bookmarkEnd w:id="9239"/>
      <w:bookmarkEnd w:id="9240"/>
      <w:bookmarkEnd w:id="9241"/>
      <w:bookmarkEnd w:id="9242"/>
      <w:bookmarkEnd w:id="9243"/>
      <w:bookmarkEnd w:id="9244"/>
      <w:bookmarkEnd w:id="9245"/>
      <w:bookmarkEnd w:id="924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9247" w:name="_Toc437921905"/>
      <w:bookmarkStart w:id="9248" w:name="_Toc483972367"/>
      <w:bookmarkStart w:id="9249" w:name="_Toc520885814"/>
      <w:bookmarkStart w:id="9250" w:name="_Toc87853591"/>
      <w:bookmarkStart w:id="9251" w:name="_Toc102814613"/>
      <w:bookmarkStart w:id="9252" w:name="_Toc104946140"/>
      <w:bookmarkStart w:id="9253" w:name="_Toc153096595"/>
      <w:bookmarkStart w:id="9254" w:name="_Toc153097843"/>
      <w:r>
        <w:rPr>
          <w:rStyle w:val="CharSectno"/>
        </w:rPr>
        <w:t>5</w:t>
      </w:r>
      <w:r>
        <w:rPr>
          <w:snapToGrid w:val="0"/>
        </w:rPr>
        <w:t>.</w:t>
      </w:r>
      <w:r>
        <w:rPr>
          <w:snapToGrid w:val="0"/>
        </w:rPr>
        <w:tab/>
        <w:t>Appearance of partners</w:t>
      </w:r>
      <w:bookmarkEnd w:id="9247"/>
      <w:bookmarkEnd w:id="9248"/>
      <w:bookmarkEnd w:id="9249"/>
      <w:bookmarkEnd w:id="9250"/>
      <w:bookmarkEnd w:id="9251"/>
      <w:bookmarkEnd w:id="9252"/>
      <w:bookmarkEnd w:id="9253"/>
      <w:bookmarkEnd w:id="925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255" w:name="_Toc437921906"/>
      <w:bookmarkStart w:id="9256" w:name="_Toc483972368"/>
      <w:bookmarkStart w:id="9257" w:name="_Toc520885815"/>
      <w:bookmarkStart w:id="9258" w:name="_Toc87853592"/>
      <w:bookmarkStart w:id="9259" w:name="_Toc102814614"/>
      <w:bookmarkStart w:id="9260" w:name="_Toc104946141"/>
      <w:bookmarkStart w:id="9261" w:name="_Toc153096596"/>
      <w:bookmarkStart w:id="9262" w:name="_Toc153097844"/>
      <w:r>
        <w:rPr>
          <w:rStyle w:val="CharSectno"/>
        </w:rPr>
        <w:t>6</w:t>
      </w:r>
      <w:r>
        <w:rPr>
          <w:snapToGrid w:val="0"/>
        </w:rPr>
        <w:t>.</w:t>
      </w:r>
      <w:r>
        <w:rPr>
          <w:snapToGrid w:val="0"/>
        </w:rPr>
        <w:tab/>
        <w:t>No appearance except by partners</w:t>
      </w:r>
      <w:bookmarkEnd w:id="9255"/>
      <w:bookmarkEnd w:id="9256"/>
      <w:bookmarkEnd w:id="9257"/>
      <w:bookmarkEnd w:id="9258"/>
      <w:bookmarkEnd w:id="9259"/>
      <w:bookmarkEnd w:id="9260"/>
      <w:bookmarkEnd w:id="9261"/>
      <w:bookmarkEnd w:id="926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263" w:name="_Toc437921907"/>
      <w:bookmarkStart w:id="9264" w:name="_Toc483972369"/>
      <w:bookmarkStart w:id="9265" w:name="_Toc520885816"/>
      <w:bookmarkStart w:id="9266" w:name="_Toc87853593"/>
      <w:bookmarkStart w:id="9267" w:name="_Toc102814615"/>
      <w:bookmarkStart w:id="9268" w:name="_Toc104946142"/>
      <w:bookmarkStart w:id="9269" w:name="_Toc153096597"/>
      <w:bookmarkStart w:id="9270" w:name="_Toc153097845"/>
      <w:r>
        <w:rPr>
          <w:rStyle w:val="CharSectno"/>
        </w:rPr>
        <w:t>7</w:t>
      </w:r>
      <w:r>
        <w:rPr>
          <w:snapToGrid w:val="0"/>
        </w:rPr>
        <w:t>.</w:t>
      </w:r>
      <w:r>
        <w:rPr>
          <w:snapToGrid w:val="0"/>
        </w:rPr>
        <w:tab/>
        <w:t>Appearance under protest of person served as a partner</w:t>
      </w:r>
      <w:bookmarkEnd w:id="9263"/>
      <w:bookmarkEnd w:id="9264"/>
      <w:bookmarkEnd w:id="9265"/>
      <w:bookmarkEnd w:id="9266"/>
      <w:bookmarkEnd w:id="9267"/>
      <w:bookmarkEnd w:id="9268"/>
      <w:bookmarkEnd w:id="9269"/>
      <w:bookmarkEnd w:id="927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Heading5"/>
        <w:spacing w:before="120"/>
        <w:rPr>
          <w:snapToGrid w:val="0"/>
        </w:rPr>
      </w:pPr>
      <w:bookmarkStart w:id="9271" w:name="_Toc437921908"/>
      <w:bookmarkStart w:id="9272" w:name="_Toc483972370"/>
      <w:bookmarkStart w:id="9273" w:name="_Toc520885817"/>
      <w:bookmarkStart w:id="9274" w:name="_Toc87853594"/>
      <w:bookmarkStart w:id="9275" w:name="_Toc102814616"/>
      <w:bookmarkStart w:id="9276" w:name="_Toc104946143"/>
      <w:bookmarkStart w:id="9277" w:name="_Toc153096598"/>
      <w:bookmarkStart w:id="9278" w:name="_Toc153097846"/>
      <w:r>
        <w:rPr>
          <w:rStyle w:val="CharSectno"/>
        </w:rPr>
        <w:t>8</w:t>
      </w:r>
      <w:r>
        <w:rPr>
          <w:snapToGrid w:val="0"/>
        </w:rPr>
        <w:t>.</w:t>
      </w:r>
      <w:r>
        <w:rPr>
          <w:snapToGrid w:val="0"/>
        </w:rPr>
        <w:tab/>
        <w:t>Execution of judgment against a firm</w:t>
      </w:r>
      <w:bookmarkEnd w:id="9271"/>
      <w:bookmarkEnd w:id="9272"/>
      <w:bookmarkEnd w:id="9273"/>
      <w:bookmarkEnd w:id="9274"/>
      <w:bookmarkEnd w:id="9275"/>
      <w:bookmarkEnd w:id="9276"/>
      <w:bookmarkEnd w:id="9277"/>
      <w:bookmarkEnd w:id="9278"/>
    </w:p>
    <w:p>
      <w:pPr>
        <w:pStyle w:val="Subsection"/>
        <w:spacing w:before="100"/>
        <w:rPr>
          <w:snapToGrid w:val="0"/>
        </w:rPr>
      </w:pPr>
      <w:r>
        <w:rPr>
          <w:snapToGrid w:val="0"/>
        </w:rPr>
        <w:tab/>
        <w:t>(1)</w:t>
      </w:r>
      <w:r>
        <w:rPr>
          <w:snapToGrid w:val="0"/>
        </w:rPr>
        <w:tab/>
        <w:t>Where a judgment is given or an order made against a firm execution to enforce the judgment or order may subject to Rule 9 issue — </w:t>
      </w:r>
    </w:p>
    <w:p>
      <w:pPr>
        <w:pStyle w:val="Indenta"/>
        <w:spacing w:before="120"/>
        <w:rPr>
          <w:snapToGrid w:val="0"/>
        </w:rPr>
      </w:pPr>
      <w:r>
        <w:rPr>
          <w:snapToGrid w:val="0"/>
        </w:rPr>
        <w:tab/>
        <w:t>(a)</w:t>
      </w:r>
      <w:r>
        <w:rPr>
          <w:snapToGrid w:val="0"/>
        </w:rPr>
        <w:tab/>
        <w:t>against any property of the partnership within the jurisdiction; and</w:t>
      </w:r>
    </w:p>
    <w:p>
      <w:pPr>
        <w:pStyle w:val="Indenta"/>
        <w:spacing w:before="120"/>
        <w:rPr>
          <w:snapToGrid w:val="0"/>
        </w:rPr>
      </w:pPr>
      <w:r>
        <w:rPr>
          <w:snapToGrid w:val="0"/>
        </w:rPr>
        <w:tab/>
        <w:t>(b)</w:t>
      </w:r>
      <w:r>
        <w:rPr>
          <w:snapToGrid w:val="0"/>
        </w:rPr>
        <w:tab/>
        <w:t>against a person — </w:t>
      </w:r>
    </w:p>
    <w:p>
      <w:pPr>
        <w:pStyle w:val="Indenti"/>
        <w:spacing w:before="120"/>
        <w:rPr>
          <w:snapToGrid w:val="0"/>
        </w:rPr>
      </w:pPr>
      <w:r>
        <w:rPr>
          <w:snapToGrid w:val="0"/>
        </w:rPr>
        <w:tab/>
        <w:t>(i)</w:t>
      </w:r>
      <w:r>
        <w:rPr>
          <w:snapToGrid w:val="0"/>
        </w:rPr>
        <w:tab/>
        <w:t>who has entered an appearance in the action as a partner; or</w:t>
      </w:r>
    </w:p>
    <w:p>
      <w:pPr>
        <w:pStyle w:val="Indenti"/>
        <w:spacing w:before="120"/>
        <w:rPr>
          <w:snapToGrid w:val="0"/>
        </w:rPr>
      </w:pPr>
      <w:r>
        <w:rPr>
          <w:snapToGrid w:val="0"/>
        </w:rPr>
        <w:tab/>
        <w:t>(ii)</w:t>
      </w:r>
      <w:r>
        <w:rPr>
          <w:snapToGrid w:val="0"/>
        </w:rPr>
        <w:tab/>
        <w:t>who has admitted in his pleading that he is a partner; or</w:t>
      </w:r>
    </w:p>
    <w:p>
      <w:pPr>
        <w:pStyle w:val="Indenti"/>
        <w:spacing w:before="120"/>
        <w:rPr>
          <w:snapToGrid w:val="0"/>
        </w:rPr>
      </w:pPr>
      <w:r>
        <w:rPr>
          <w:snapToGrid w:val="0"/>
        </w:rPr>
        <w:tab/>
        <w:t>(iii)</w:t>
      </w:r>
      <w:r>
        <w:rPr>
          <w:snapToGrid w:val="0"/>
        </w:rPr>
        <w:tab/>
        <w:t>who has been adjudged to be a partner; or</w:t>
      </w:r>
    </w:p>
    <w:p>
      <w:pPr>
        <w:pStyle w:val="Indenti"/>
        <w:spacing w:before="120"/>
        <w:rPr>
          <w:snapToGrid w:val="0"/>
        </w:rPr>
      </w:pPr>
      <w:r>
        <w:rPr>
          <w:snapToGrid w:val="0"/>
        </w:rPr>
        <w:tab/>
        <w:t>(iv)</w:t>
      </w:r>
      <w:r>
        <w:rPr>
          <w:snapToGrid w:val="0"/>
        </w:rPr>
        <w:tab/>
        <w:t>who has been served as a partner with the writ and has failed to enter an appearance in the action.</w:t>
      </w:r>
    </w:p>
    <w:p>
      <w:pPr>
        <w:pStyle w:val="Subsection"/>
        <w:rPr>
          <w:snapToGrid w:val="0"/>
        </w:rPr>
      </w:pPr>
      <w:r>
        <w:rPr>
          <w:snapToGrid w:val="0"/>
        </w:rPr>
        <w:tab/>
        <w:t>(2)</w:t>
      </w:r>
      <w:r>
        <w:rPr>
          <w:snapToGrid w:val="0"/>
        </w:rPr>
        <w:tab/>
        <w:t>Execution to enforce a judgment or order given or made against a firm may not issue against a member of the firm who was out of the jurisdiction when the writ was issued unless he — </w:t>
      </w:r>
    </w:p>
    <w:p>
      <w:pPr>
        <w:pStyle w:val="Indenta"/>
        <w:spacing w:before="120"/>
        <w:rPr>
          <w:snapToGrid w:val="0"/>
        </w:rPr>
      </w:pPr>
      <w:r>
        <w:rPr>
          <w:snapToGrid w:val="0"/>
        </w:rPr>
        <w:tab/>
        <w:t>(a)</w:t>
      </w:r>
      <w:r>
        <w:rPr>
          <w:snapToGrid w:val="0"/>
        </w:rPr>
        <w:tab/>
        <w:t>entered an appearance in the action as a partner; or</w:t>
      </w:r>
    </w:p>
    <w:p>
      <w:pPr>
        <w:pStyle w:val="Indenta"/>
        <w:spacing w:before="120"/>
        <w:rPr>
          <w:snapToGrid w:val="0"/>
        </w:rPr>
      </w:pPr>
      <w:r>
        <w:rPr>
          <w:snapToGrid w:val="0"/>
        </w:rPr>
        <w:tab/>
        <w:t>(b)</w:t>
      </w:r>
      <w:r>
        <w:rPr>
          <w:snapToGrid w:val="0"/>
        </w:rPr>
        <w:tab/>
        <w:t>was served as a partner with the writ or with notice of the writ,</w:t>
      </w:r>
    </w:p>
    <w:p>
      <w:pPr>
        <w:pStyle w:val="Subsection"/>
        <w:spacing w:before="220"/>
        <w:rPr>
          <w:snapToGrid w:val="0"/>
        </w:rPr>
      </w:pPr>
      <w:r>
        <w:rPr>
          <w:snapToGrid w:val="0"/>
        </w:rPr>
        <w:tab/>
      </w:r>
      <w:r>
        <w:rPr>
          <w:snapToGrid w:val="0"/>
        </w:rPr>
        <w:tab/>
        <w:t>and except as provided by paragraph (1)(a) and by the foregoing provisions of this paragraph, a judgment or order given or made against a firm does not render liable, release or otherwise affect a member of the firm who was out of the jurisdiction when the writ was issued.</w:t>
      </w:r>
    </w:p>
    <w:p>
      <w:pPr>
        <w:pStyle w:val="Subsection"/>
        <w:spacing w:before="220"/>
        <w:rPr>
          <w:snapToGrid w:val="0"/>
        </w:rPr>
      </w:pPr>
      <w:r>
        <w:rPr>
          <w:snapToGrid w:val="0"/>
        </w:rPr>
        <w:tab/>
        <w:t>(3)</w:t>
      </w:r>
      <w:r>
        <w:rPr>
          <w:snapToGrid w:val="0"/>
        </w:rPr>
        <w:tab/>
        <w:t>If the party who has obtained judgment or an order against a firm claims that a person is liable to satisfy the judgment or order as being a member of the firm, and the foregoing provisions of this Rule do not apply in relation to that person, that party may apply to the Court for leave to issue execution against that person and the Court — </w:t>
      </w:r>
    </w:p>
    <w:p>
      <w:pPr>
        <w:pStyle w:val="Indenta"/>
        <w:rPr>
          <w:snapToGrid w:val="0"/>
        </w:rPr>
      </w:pPr>
      <w:r>
        <w:rPr>
          <w:snapToGrid w:val="0"/>
        </w:rPr>
        <w:tab/>
        <w:t>(a)</w:t>
      </w:r>
      <w:r>
        <w:rPr>
          <w:snapToGrid w:val="0"/>
        </w:rPr>
        <w:tab/>
        <w:t>if the liability is not disputed, may, subject to paragraph (2), give that leave; or</w:t>
      </w:r>
    </w:p>
    <w:p>
      <w:pPr>
        <w:pStyle w:val="Indenta"/>
        <w:rPr>
          <w:snapToGrid w:val="0"/>
        </w:rPr>
      </w:pPr>
      <w:r>
        <w:rPr>
          <w:snapToGrid w:val="0"/>
        </w:rPr>
        <w:tab/>
        <w:t>(b)</w:t>
      </w:r>
      <w:r>
        <w:rPr>
          <w:snapToGrid w:val="0"/>
        </w:rPr>
        <w:tab/>
        <w:t>if the liability is disputed, may order that the liability of that person be tried and determined in any manner in which an issue or question may be tried and determined.</w:t>
      </w:r>
    </w:p>
    <w:p>
      <w:pPr>
        <w:pStyle w:val="Subsection"/>
        <w:rPr>
          <w:snapToGrid w:val="0"/>
        </w:rPr>
      </w:pPr>
      <w:r>
        <w:rPr>
          <w:snapToGrid w:val="0"/>
        </w:rPr>
        <w:tab/>
        <w:t>(4)</w:t>
      </w:r>
      <w:r>
        <w:rPr>
          <w:snapToGrid w:val="0"/>
        </w:rPr>
        <w:tab/>
        <w:t>An application under paragraph (3) must be made by summons which must be served personally on the person against whom it is sought to issue execution.</w:t>
      </w:r>
    </w:p>
    <w:p>
      <w:pPr>
        <w:pStyle w:val="Footnotesection"/>
      </w:pPr>
      <w:r>
        <w:tab/>
        <w:t xml:space="preserve">[Rule 8 amended in Gazette 9 Aug 1996 p. 3951.] </w:t>
      </w:r>
    </w:p>
    <w:p>
      <w:pPr>
        <w:pStyle w:val="Heading5"/>
        <w:rPr>
          <w:snapToGrid w:val="0"/>
        </w:rPr>
      </w:pPr>
      <w:bookmarkStart w:id="9279" w:name="_Toc437921909"/>
      <w:bookmarkStart w:id="9280" w:name="_Toc483972371"/>
      <w:bookmarkStart w:id="9281" w:name="_Toc520885818"/>
      <w:bookmarkStart w:id="9282" w:name="_Toc87853595"/>
      <w:bookmarkStart w:id="9283" w:name="_Toc102814617"/>
      <w:bookmarkStart w:id="9284" w:name="_Toc104946144"/>
      <w:bookmarkStart w:id="9285" w:name="_Toc153096599"/>
      <w:bookmarkStart w:id="9286" w:name="_Toc153097847"/>
      <w:r>
        <w:rPr>
          <w:rStyle w:val="CharSectno"/>
        </w:rPr>
        <w:t>9</w:t>
      </w:r>
      <w:r>
        <w:rPr>
          <w:snapToGrid w:val="0"/>
        </w:rPr>
        <w:t>.</w:t>
      </w:r>
      <w:r>
        <w:rPr>
          <w:snapToGrid w:val="0"/>
        </w:rPr>
        <w:tab/>
        <w:t>Enforcing judgment in action between partners</w:t>
      </w:r>
      <w:bookmarkEnd w:id="9279"/>
      <w:bookmarkEnd w:id="9280"/>
      <w:bookmarkEnd w:id="9281"/>
      <w:bookmarkEnd w:id="9282"/>
      <w:bookmarkEnd w:id="9283"/>
      <w:bookmarkEnd w:id="9284"/>
      <w:bookmarkEnd w:id="9285"/>
      <w:bookmarkEnd w:id="9286"/>
    </w:p>
    <w:p>
      <w:pPr>
        <w:pStyle w:val="Subsection"/>
        <w:rPr>
          <w:snapToGrid w:val="0"/>
        </w:rPr>
      </w:pPr>
      <w:r>
        <w:rPr>
          <w:snapToGrid w:val="0"/>
        </w:rPr>
        <w:tab/>
        <w:t>(1)</w:t>
      </w:r>
      <w:r>
        <w:rPr>
          <w:snapToGrid w:val="0"/>
        </w:rPr>
        <w:tab/>
        <w:t>The preceding Rules of this Order apply to actions between a firm and one or more of its members and to actions between firms having one or more members in common, if the firm or firms carry on business within the jurisdiction.</w:t>
      </w:r>
    </w:p>
    <w:p>
      <w:pPr>
        <w:pStyle w:val="Subsection"/>
        <w:rPr>
          <w:snapToGrid w:val="0"/>
        </w:rPr>
      </w:pPr>
      <w:r>
        <w:rPr>
          <w:snapToGrid w:val="0"/>
        </w:rPr>
        <w:tab/>
        <w:t>(2)</w:t>
      </w:r>
      <w:r>
        <w:rPr>
          <w:snapToGrid w:val="0"/>
        </w:rPr>
        <w:tab/>
        <w:t>Execution shall not be issued in any action to which paragraph (1) applies without the leave of the Court, and on an application for such leave such accounts and inquiries may be directed to be taken and made, and such directions given, as may be just.</w:t>
      </w:r>
    </w:p>
    <w:p>
      <w:pPr>
        <w:pStyle w:val="Heading5"/>
        <w:rPr>
          <w:snapToGrid w:val="0"/>
        </w:rPr>
      </w:pPr>
      <w:bookmarkStart w:id="9287" w:name="_Toc437921910"/>
      <w:bookmarkStart w:id="9288" w:name="_Toc483972372"/>
      <w:bookmarkStart w:id="9289" w:name="_Toc520885819"/>
      <w:bookmarkStart w:id="9290" w:name="_Toc87853596"/>
      <w:bookmarkStart w:id="9291" w:name="_Toc102814618"/>
      <w:bookmarkStart w:id="9292" w:name="_Toc104946145"/>
      <w:bookmarkStart w:id="9293" w:name="_Toc153096600"/>
      <w:bookmarkStart w:id="9294" w:name="_Toc153097848"/>
      <w:r>
        <w:rPr>
          <w:rStyle w:val="CharSectno"/>
        </w:rPr>
        <w:t>10</w:t>
      </w:r>
      <w:r>
        <w:rPr>
          <w:snapToGrid w:val="0"/>
        </w:rPr>
        <w:t>.</w:t>
      </w:r>
      <w:r>
        <w:rPr>
          <w:snapToGrid w:val="0"/>
        </w:rPr>
        <w:tab/>
        <w:t>Attachment of debts owing from a firm</w:t>
      </w:r>
      <w:bookmarkEnd w:id="9287"/>
      <w:bookmarkEnd w:id="9288"/>
      <w:bookmarkEnd w:id="9289"/>
      <w:bookmarkEnd w:id="9290"/>
      <w:bookmarkEnd w:id="9291"/>
      <w:bookmarkEnd w:id="9292"/>
      <w:bookmarkEnd w:id="9293"/>
      <w:bookmarkEnd w:id="9294"/>
    </w:p>
    <w:p>
      <w:pPr>
        <w:pStyle w:val="Subsection"/>
        <w:rPr>
          <w:snapToGrid w:val="0"/>
        </w:rPr>
      </w:pPr>
      <w:r>
        <w:rPr>
          <w:snapToGrid w:val="0"/>
        </w:rPr>
        <w:tab/>
        <w:t>(1)</w:t>
      </w:r>
      <w:r>
        <w:rPr>
          <w:snapToGrid w:val="0"/>
        </w:rPr>
        <w:tab/>
        <w:t>A debt owing or accruing from a firm carrying on business within the jurisdiction may be attached under section 126 of the Act notwithstanding that one or more members of the firm may be resident out of the jurisdiction, if some person apparently having the control or management of the partnership business, or some member of the firm within the jurisdiction is served with the garnishee order.</w:t>
      </w:r>
    </w:p>
    <w:p>
      <w:pPr>
        <w:pStyle w:val="Subsection"/>
        <w:rPr>
          <w:snapToGrid w:val="0"/>
        </w:rPr>
      </w:pPr>
      <w:r>
        <w:rPr>
          <w:snapToGrid w:val="0"/>
        </w:rPr>
        <w:tab/>
        <w:t>(2)</w:t>
      </w:r>
      <w:r>
        <w:rPr>
          <w:snapToGrid w:val="0"/>
        </w:rPr>
        <w:tab/>
        <w:t>An appearance by a member of the firm pursuant to a garnishee order is a sufficient appearance by the firm.</w:t>
      </w:r>
    </w:p>
    <w:p>
      <w:pPr>
        <w:pStyle w:val="Heading5"/>
        <w:rPr>
          <w:snapToGrid w:val="0"/>
        </w:rPr>
      </w:pPr>
      <w:bookmarkStart w:id="9295" w:name="_Toc437921911"/>
      <w:bookmarkStart w:id="9296" w:name="_Toc483972373"/>
      <w:bookmarkStart w:id="9297" w:name="_Toc520885820"/>
      <w:bookmarkStart w:id="9298" w:name="_Toc87853597"/>
      <w:bookmarkStart w:id="9299" w:name="_Toc102814619"/>
      <w:bookmarkStart w:id="9300" w:name="_Toc104946146"/>
      <w:bookmarkStart w:id="9301" w:name="_Toc153096601"/>
      <w:bookmarkStart w:id="9302" w:name="_Toc153097849"/>
      <w:r>
        <w:rPr>
          <w:rStyle w:val="CharSectno"/>
        </w:rPr>
        <w:t>11</w:t>
      </w:r>
      <w:r>
        <w:rPr>
          <w:snapToGrid w:val="0"/>
        </w:rPr>
        <w:t>.</w:t>
      </w:r>
      <w:r>
        <w:rPr>
          <w:snapToGrid w:val="0"/>
        </w:rPr>
        <w:tab/>
        <w:t>Proceedings begun by originating summons</w:t>
      </w:r>
      <w:bookmarkEnd w:id="9295"/>
      <w:bookmarkEnd w:id="9296"/>
      <w:bookmarkEnd w:id="9297"/>
      <w:bookmarkEnd w:id="9298"/>
      <w:bookmarkEnd w:id="9299"/>
      <w:bookmarkEnd w:id="9300"/>
      <w:bookmarkEnd w:id="9301"/>
      <w:bookmarkEnd w:id="9302"/>
    </w:p>
    <w:p>
      <w:pPr>
        <w:pStyle w:val="Subsection"/>
        <w:rPr>
          <w:snapToGrid w:val="0"/>
        </w:rPr>
      </w:pPr>
      <w:r>
        <w:rPr>
          <w:snapToGrid w:val="0"/>
        </w:rPr>
        <w:tab/>
      </w:r>
      <w:r>
        <w:rPr>
          <w:snapToGrid w:val="0"/>
        </w:rPr>
        <w:tab/>
        <w:t>Rules 2 to 10 apply with the necessary modifications to causes by or against partners in the name of their firm which are begun by originating summons as they apply in relation to actions begun by writ.</w:t>
      </w:r>
    </w:p>
    <w:p>
      <w:pPr>
        <w:pStyle w:val="Heading5"/>
        <w:spacing w:before="120"/>
        <w:rPr>
          <w:snapToGrid w:val="0"/>
        </w:rPr>
      </w:pPr>
      <w:bookmarkStart w:id="9303" w:name="_Toc437921912"/>
      <w:bookmarkStart w:id="9304" w:name="_Toc483972374"/>
      <w:bookmarkStart w:id="9305" w:name="_Toc520885821"/>
      <w:bookmarkStart w:id="9306" w:name="_Toc87853598"/>
      <w:bookmarkStart w:id="9307" w:name="_Toc102814620"/>
      <w:bookmarkStart w:id="9308" w:name="_Toc104946147"/>
      <w:bookmarkStart w:id="9309" w:name="_Toc153096602"/>
      <w:bookmarkStart w:id="9310" w:name="_Toc153097850"/>
      <w:r>
        <w:rPr>
          <w:rStyle w:val="CharSectno"/>
        </w:rPr>
        <w:t>12</w:t>
      </w:r>
      <w:r>
        <w:rPr>
          <w:snapToGrid w:val="0"/>
        </w:rPr>
        <w:t>.</w:t>
      </w:r>
      <w:r>
        <w:rPr>
          <w:snapToGrid w:val="0"/>
        </w:rPr>
        <w:tab/>
        <w:t>Application to person using a business name</w:t>
      </w:r>
      <w:bookmarkEnd w:id="9303"/>
      <w:bookmarkEnd w:id="9304"/>
      <w:bookmarkEnd w:id="9305"/>
      <w:bookmarkEnd w:id="9306"/>
      <w:bookmarkEnd w:id="9307"/>
      <w:bookmarkEnd w:id="9308"/>
      <w:bookmarkEnd w:id="9309"/>
      <w:bookmarkEnd w:id="931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311" w:name="_Toc437921913"/>
      <w:bookmarkStart w:id="9312" w:name="_Toc483972375"/>
      <w:bookmarkStart w:id="9313" w:name="_Toc520885822"/>
      <w:bookmarkStart w:id="9314" w:name="_Toc87853599"/>
      <w:bookmarkStart w:id="9315" w:name="_Toc102814621"/>
      <w:bookmarkStart w:id="9316" w:name="_Toc104946148"/>
      <w:bookmarkStart w:id="9317" w:name="_Toc153096603"/>
      <w:bookmarkStart w:id="9318" w:name="_Toc153097851"/>
      <w:r>
        <w:rPr>
          <w:rStyle w:val="CharSectno"/>
        </w:rPr>
        <w:t>13</w:t>
      </w:r>
      <w:r>
        <w:rPr>
          <w:snapToGrid w:val="0"/>
        </w:rPr>
        <w:t>.</w:t>
      </w:r>
      <w:r>
        <w:rPr>
          <w:snapToGrid w:val="0"/>
        </w:rPr>
        <w:tab/>
        <w:t>Charge on partner’s interest in partnership</w:t>
      </w:r>
      <w:bookmarkEnd w:id="9311"/>
      <w:bookmarkEnd w:id="9312"/>
      <w:bookmarkEnd w:id="9313"/>
      <w:bookmarkEnd w:id="9314"/>
      <w:bookmarkEnd w:id="9315"/>
      <w:bookmarkEnd w:id="9316"/>
      <w:bookmarkEnd w:id="9317"/>
      <w:bookmarkEnd w:id="931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rPr>
          <w:b w:val="0"/>
        </w:rPr>
      </w:pPr>
      <w:bookmarkStart w:id="9319" w:name="_Toc74019870"/>
      <w:bookmarkStart w:id="9320" w:name="_Toc75328267"/>
      <w:bookmarkStart w:id="9321" w:name="_Toc75941683"/>
      <w:bookmarkStart w:id="9322" w:name="_Toc80605922"/>
      <w:bookmarkStart w:id="9323" w:name="_Toc80609135"/>
      <w:bookmarkStart w:id="9324" w:name="_Toc81283908"/>
      <w:bookmarkStart w:id="9325" w:name="_Toc87853600"/>
      <w:bookmarkStart w:id="9326" w:name="_Toc101599899"/>
      <w:bookmarkStart w:id="9327" w:name="_Toc102561077"/>
      <w:bookmarkStart w:id="9328" w:name="_Toc102814622"/>
      <w:bookmarkStart w:id="9329" w:name="_Toc102991010"/>
      <w:bookmarkStart w:id="9330" w:name="_Toc104946149"/>
      <w:bookmarkStart w:id="9331" w:name="_Toc105493272"/>
      <w:bookmarkStart w:id="9332" w:name="_Toc153096604"/>
      <w:bookmarkStart w:id="9333" w:name="_Toc153097852"/>
      <w:r>
        <w:rPr>
          <w:rStyle w:val="CharPartNo"/>
        </w:rPr>
        <w:t>Order 72</w:t>
      </w:r>
      <w:bookmarkEnd w:id="9319"/>
      <w:bookmarkEnd w:id="9320"/>
      <w:bookmarkEnd w:id="9321"/>
      <w:bookmarkEnd w:id="9322"/>
      <w:bookmarkEnd w:id="9323"/>
      <w:bookmarkEnd w:id="9324"/>
      <w:bookmarkEnd w:id="9325"/>
      <w:bookmarkEnd w:id="9326"/>
      <w:bookmarkEnd w:id="9327"/>
      <w:bookmarkEnd w:id="9328"/>
      <w:bookmarkEnd w:id="9329"/>
      <w:bookmarkEnd w:id="9330"/>
      <w:bookmarkEnd w:id="9331"/>
      <w:r>
        <w:rPr>
          <w:rStyle w:val="CharDivNo"/>
        </w:rPr>
        <w:t> </w:t>
      </w:r>
      <w:r>
        <w:t>—</w:t>
      </w:r>
      <w:r>
        <w:rPr>
          <w:rStyle w:val="CharDivText"/>
        </w:rPr>
        <w:t> </w:t>
      </w:r>
      <w:bookmarkStart w:id="9334" w:name="_Toc80609136"/>
      <w:bookmarkStart w:id="9335" w:name="_Toc81283909"/>
      <w:bookmarkStart w:id="9336" w:name="_Toc87853601"/>
      <w:r>
        <w:rPr>
          <w:rStyle w:val="CharPartText"/>
        </w:rPr>
        <w:t>Service of documents</w:t>
      </w:r>
      <w:bookmarkEnd w:id="9332"/>
      <w:bookmarkEnd w:id="9333"/>
      <w:bookmarkEnd w:id="9334"/>
      <w:bookmarkEnd w:id="9335"/>
      <w:bookmarkEnd w:id="9336"/>
    </w:p>
    <w:p>
      <w:pPr>
        <w:pStyle w:val="Heading5"/>
        <w:rPr>
          <w:snapToGrid w:val="0"/>
        </w:rPr>
      </w:pPr>
      <w:bookmarkStart w:id="9337" w:name="_Toc437921914"/>
      <w:bookmarkStart w:id="9338" w:name="_Toc483972376"/>
      <w:bookmarkStart w:id="9339" w:name="_Toc520885823"/>
      <w:bookmarkStart w:id="9340" w:name="_Toc87853602"/>
      <w:bookmarkStart w:id="9341" w:name="_Toc102814623"/>
      <w:bookmarkStart w:id="9342" w:name="_Toc104946150"/>
      <w:bookmarkStart w:id="9343" w:name="_Toc153096605"/>
      <w:bookmarkStart w:id="9344" w:name="_Toc153097853"/>
      <w:r>
        <w:rPr>
          <w:rStyle w:val="CharSectno"/>
        </w:rPr>
        <w:t>1</w:t>
      </w:r>
      <w:r>
        <w:rPr>
          <w:snapToGrid w:val="0"/>
        </w:rPr>
        <w:t>.</w:t>
      </w:r>
      <w:r>
        <w:rPr>
          <w:snapToGrid w:val="0"/>
        </w:rPr>
        <w:tab/>
        <w:t>When personal service required</w:t>
      </w:r>
      <w:bookmarkEnd w:id="9337"/>
      <w:bookmarkEnd w:id="9338"/>
      <w:bookmarkEnd w:id="9339"/>
      <w:bookmarkEnd w:id="9340"/>
      <w:bookmarkEnd w:id="9341"/>
      <w:bookmarkEnd w:id="9342"/>
      <w:bookmarkEnd w:id="9343"/>
      <w:bookmarkEnd w:id="934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9345" w:name="_Toc437921915"/>
      <w:bookmarkStart w:id="9346" w:name="_Toc483972377"/>
      <w:bookmarkStart w:id="9347" w:name="_Toc520885824"/>
      <w:bookmarkStart w:id="9348" w:name="_Toc87853603"/>
      <w:bookmarkStart w:id="9349" w:name="_Toc102814624"/>
      <w:bookmarkStart w:id="9350" w:name="_Toc104946151"/>
      <w:bookmarkStart w:id="9351" w:name="_Toc153096606"/>
      <w:bookmarkStart w:id="9352" w:name="_Toc153097854"/>
      <w:r>
        <w:rPr>
          <w:rStyle w:val="CharSectno"/>
        </w:rPr>
        <w:t>2</w:t>
      </w:r>
      <w:r>
        <w:rPr>
          <w:snapToGrid w:val="0"/>
        </w:rPr>
        <w:t>.</w:t>
      </w:r>
      <w:r>
        <w:rPr>
          <w:snapToGrid w:val="0"/>
        </w:rPr>
        <w:tab/>
        <w:t>Personal service — how effected</w:t>
      </w:r>
      <w:bookmarkEnd w:id="9345"/>
      <w:bookmarkEnd w:id="9346"/>
      <w:bookmarkEnd w:id="9347"/>
      <w:bookmarkEnd w:id="9348"/>
      <w:bookmarkEnd w:id="9349"/>
      <w:bookmarkEnd w:id="9350"/>
      <w:bookmarkEnd w:id="9351"/>
      <w:bookmarkEnd w:id="9352"/>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9353" w:name="_Toc437921916"/>
      <w:bookmarkStart w:id="9354" w:name="_Toc483972378"/>
      <w:bookmarkStart w:id="9355" w:name="_Toc520885825"/>
      <w:bookmarkStart w:id="9356" w:name="_Toc87853604"/>
      <w:bookmarkStart w:id="9357" w:name="_Toc102814625"/>
      <w:bookmarkStart w:id="9358" w:name="_Toc104946152"/>
      <w:bookmarkStart w:id="9359" w:name="_Toc153096607"/>
      <w:bookmarkStart w:id="9360" w:name="_Toc153097855"/>
      <w:r>
        <w:rPr>
          <w:rStyle w:val="CharSectno"/>
        </w:rPr>
        <w:t>3</w:t>
      </w:r>
      <w:r>
        <w:rPr>
          <w:snapToGrid w:val="0"/>
        </w:rPr>
        <w:t>.</w:t>
      </w:r>
      <w:r>
        <w:rPr>
          <w:snapToGrid w:val="0"/>
        </w:rPr>
        <w:tab/>
        <w:t>Personal service on body corporate</w:t>
      </w:r>
      <w:bookmarkEnd w:id="9353"/>
      <w:bookmarkEnd w:id="9354"/>
      <w:bookmarkEnd w:id="9355"/>
      <w:bookmarkEnd w:id="9356"/>
      <w:bookmarkEnd w:id="9357"/>
      <w:bookmarkEnd w:id="9358"/>
      <w:bookmarkEnd w:id="9359"/>
      <w:bookmarkEnd w:id="9360"/>
    </w:p>
    <w:p>
      <w:pPr>
        <w:pStyle w:val="Subsection"/>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president or other head officer of the body, or on the town clerk, clerk, treasurer, manager, secretary or other similar officer thereof.</w:t>
      </w:r>
    </w:p>
    <w:p>
      <w:pPr>
        <w:pStyle w:val="Heading5"/>
        <w:spacing w:before="120"/>
        <w:rPr>
          <w:snapToGrid w:val="0"/>
        </w:rPr>
      </w:pPr>
      <w:bookmarkStart w:id="9361" w:name="_Toc437921917"/>
      <w:bookmarkStart w:id="9362" w:name="_Toc483972379"/>
      <w:bookmarkStart w:id="9363" w:name="_Toc520885826"/>
      <w:bookmarkStart w:id="9364" w:name="_Toc87853605"/>
      <w:bookmarkStart w:id="9365" w:name="_Toc102814626"/>
      <w:bookmarkStart w:id="9366" w:name="_Toc104946153"/>
      <w:bookmarkStart w:id="9367" w:name="_Toc153096608"/>
      <w:bookmarkStart w:id="9368" w:name="_Toc153097856"/>
      <w:r>
        <w:rPr>
          <w:rStyle w:val="CharSectno"/>
        </w:rPr>
        <w:t>4</w:t>
      </w:r>
      <w:r>
        <w:rPr>
          <w:snapToGrid w:val="0"/>
        </w:rPr>
        <w:t>.</w:t>
      </w:r>
      <w:r>
        <w:rPr>
          <w:snapToGrid w:val="0"/>
        </w:rPr>
        <w:tab/>
        <w:t>Substituted service</w:t>
      </w:r>
      <w:bookmarkEnd w:id="9361"/>
      <w:bookmarkEnd w:id="9362"/>
      <w:bookmarkEnd w:id="9363"/>
      <w:bookmarkEnd w:id="9364"/>
      <w:bookmarkEnd w:id="9365"/>
      <w:bookmarkEnd w:id="9366"/>
      <w:bookmarkEnd w:id="9367"/>
      <w:bookmarkEnd w:id="9368"/>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spacing w:before="260"/>
        <w:rPr>
          <w:snapToGrid w:val="0"/>
        </w:rPr>
      </w:pPr>
      <w:bookmarkStart w:id="9369" w:name="_Toc437921918"/>
      <w:bookmarkStart w:id="9370" w:name="_Toc483972380"/>
      <w:bookmarkStart w:id="9371" w:name="_Toc520885827"/>
      <w:bookmarkStart w:id="9372" w:name="_Toc87853606"/>
      <w:bookmarkStart w:id="9373" w:name="_Toc102814627"/>
      <w:bookmarkStart w:id="9374" w:name="_Toc104946154"/>
      <w:bookmarkStart w:id="9375" w:name="_Toc153096609"/>
      <w:bookmarkStart w:id="9376" w:name="_Toc153097857"/>
      <w:r>
        <w:rPr>
          <w:rStyle w:val="CharSectno"/>
        </w:rPr>
        <w:t>5</w:t>
      </w:r>
      <w:r>
        <w:rPr>
          <w:snapToGrid w:val="0"/>
        </w:rPr>
        <w:t>.</w:t>
      </w:r>
      <w:r>
        <w:rPr>
          <w:snapToGrid w:val="0"/>
        </w:rPr>
        <w:tab/>
        <w:t>Ordinary service — how effected</w:t>
      </w:r>
      <w:bookmarkEnd w:id="9369"/>
      <w:bookmarkEnd w:id="9370"/>
      <w:bookmarkEnd w:id="9371"/>
      <w:bookmarkEnd w:id="9372"/>
      <w:bookmarkEnd w:id="9373"/>
      <w:bookmarkEnd w:id="9374"/>
      <w:bookmarkEnd w:id="9375"/>
      <w:bookmarkEnd w:id="9376"/>
    </w:p>
    <w:p>
      <w:pPr>
        <w:pStyle w:val="Subsection"/>
        <w:spacing w:before="200"/>
        <w:rPr>
          <w:snapToGrid w:val="0"/>
        </w:rPr>
      </w:pPr>
      <w:r>
        <w:rPr>
          <w:snapToGrid w:val="0"/>
        </w:rPr>
        <w:tab/>
        <w:t>(1)</w:t>
      </w:r>
      <w:r>
        <w:rPr>
          <w:snapToGrid w:val="0"/>
        </w:rPr>
        <w:tab/>
        <w:t>Service of any document not being a document which by virtue of these Rules is required to be served personally may be effected — </w:t>
      </w:r>
    </w:p>
    <w:p>
      <w:pPr>
        <w:pStyle w:val="Indenta"/>
        <w:rPr>
          <w:snapToGrid w:val="0"/>
        </w:rPr>
      </w:pPr>
      <w:r>
        <w:rPr>
          <w:snapToGrid w:val="0"/>
        </w:rPr>
        <w:tab/>
        <w:t>(a)</w:t>
      </w:r>
      <w:r>
        <w:rPr>
          <w:snapToGrid w:val="0"/>
        </w:rPr>
        <w:tab/>
        <w:t>by leaving the document at the proper address of the person to be served; or</w:t>
      </w:r>
    </w:p>
    <w:p>
      <w:pPr>
        <w:pStyle w:val="Indenta"/>
        <w:rPr>
          <w:snapToGrid w:val="0"/>
        </w:rPr>
      </w:pPr>
      <w:r>
        <w:rPr>
          <w:snapToGrid w:val="0"/>
        </w:rPr>
        <w:tab/>
        <w:t>(b)</w:t>
      </w:r>
      <w:r>
        <w:rPr>
          <w:snapToGrid w:val="0"/>
        </w:rPr>
        <w:tab/>
        <w:t>by sending the document by post addressed to the person to be served at his proper address; or</w:t>
      </w:r>
    </w:p>
    <w:p>
      <w:pPr>
        <w:pStyle w:val="Indenta"/>
        <w:rPr>
          <w:snapToGrid w:val="0"/>
        </w:rPr>
      </w:pPr>
      <w:r>
        <w:rPr>
          <w:snapToGrid w:val="0"/>
        </w:rPr>
        <w:tab/>
        <w:t>(c)</w:t>
      </w:r>
      <w:r>
        <w:rPr>
          <w:snapToGrid w:val="0"/>
        </w:rPr>
        <w:tab/>
        <w:t>in such manner as the Court may direct.</w:t>
      </w:r>
    </w:p>
    <w:p>
      <w:pPr>
        <w:pStyle w:val="Subsection"/>
        <w:spacing w:before="200"/>
        <w:rPr>
          <w:snapToGrid w:val="0"/>
        </w:rPr>
      </w:pPr>
      <w:r>
        <w:rPr>
          <w:snapToGrid w:val="0"/>
        </w:rPr>
        <w:tab/>
        <w:t>(2)</w:t>
      </w:r>
      <w:r>
        <w:rPr>
          <w:snapToGrid w:val="0"/>
        </w:rPr>
        <w:tab/>
        <w:t>For the purposes of this Rule, the proper address of any person on whom a document is to be served in accordance with this Rule shall be the address for service of that person, but if at the time when service is effected that person has no address for service his proper address for the purposes aforesaid shall be — </w:t>
      </w:r>
    </w:p>
    <w:p>
      <w:pPr>
        <w:pStyle w:val="Indenta"/>
        <w:rPr>
          <w:snapToGrid w:val="0"/>
        </w:rPr>
      </w:pPr>
      <w:r>
        <w:rPr>
          <w:snapToGrid w:val="0"/>
        </w:rPr>
        <w:tab/>
        <w:t>(a)</w:t>
      </w:r>
      <w:r>
        <w:rPr>
          <w:snapToGrid w:val="0"/>
        </w:rPr>
        <w:tab/>
        <w:t>in any case, the business address of the solicitor (if any) who is acting for him in the proceedings in connection with which the service of the document in question is to be effected; or</w:t>
      </w:r>
    </w:p>
    <w:p>
      <w:pPr>
        <w:pStyle w:val="Indenta"/>
        <w:rPr>
          <w:snapToGrid w:val="0"/>
        </w:rPr>
      </w:pPr>
      <w:r>
        <w:rPr>
          <w:snapToGrid w:val="0"/>
        </w:rPr>
        <w:tab/>
        <w:t>(b)</w:t>
      </w:r>
      <w:r>
        <w:rPr>
          <w:snapToGrid w:val="0"/>
        </w:rPr>
        <w:tab/>
        <w:t>in the case of an individual his usual or last known address; or</w:t>
      </w:r>
    </w:p>
    <w:p>
      <w:pPr>
        <w:pStyle w:val="Indenta"/>
        <w:rPr>
          <w:snapToGrid w:val="0"/>
        </w:rPr>
      </w:pPr>
      <w:r>
        <w:rPr>
          <w:snapToGrid w:val="0"/>
        </w:rPr>
        <w:tab/>
        <w:t>(c)</w:t>
      </w:r>
      <w:r>
        <w:rPr>
          <w:snapToGrid w:val="0"/>
        </w:rPr>
        <w:tab/>
        <w:t>in the case of individuals who are suing or being sued in the name of a firm, the principal or last known place of business of the firm within the jurisdiction; or</w:t>
      </w:r>
    </w:p>
    <w:p>
      <w:pPr>
        <w:pStyle w:val="Indenta"/>
        <w:rPr>
          <w:snapToGrid w:val="0"/>
        </w:rPr>
      </w:pPr>
      <w:r>
        <w:rPr>
          <w:snapToGrid w:val="0"/>
        </w:rPr>
        <w:tab/>
        <w:t>(d)</w:t>
      </w:r>
      <w:r>
        <w:rPr>
          <w:snapToGrid w:val="0"/>
        </w:rPr>
        <w:tab/>
        <w:t>in the case of a body corporate the registered or principal office of the body.</w:t>
      </w:r>
    </w:p>
    <w:p>
      <w:pPr>
        <w:pStyle w:val="Subsection"/>
        <w:spacing w:before="120"/>
        <w:rPr>
          <w:snapToGrid w:val="0"/>
        </w:rPr>
      </w:pPr>
      <w:r>
        <w:rPr>
          <w:snapToGrid w:val="0"/>
        </w:rPr>
        <w:tab/>
        <w:t>(3)</w:t>
      </w:r>
      <w:r>
        <w:rPr>
          <w:snapToGrid w:val="0"/>
        </w:rPr>
        <w:tab/>
        <w:t>Nothing in this Rule shall be taken as prohibiting the personal service of any document or as affecting any Act which provides for the manner in which documents may be served on bodies corporate.</w:t>
      </w:r>
    </w:p>
    <w:p>
      <w:pPr>
        <w:pStyle w:val="Heading5"/>
        <w:rPr>
          <w:snapToGrid w:val="0"/>
        </w:rPr>
      </w:pPr>
      <w:bookmarkStart w:id="9377" w:name="_Toc437921919"/>
      <w:bookmarkStart w:id="9378" w:name="_Toc483972381"/>
      <w:bookmarkStart w:id="9379" w:name="_Toc520885828"/>
      <w:bookmarkStart w:id="9380" w:name="_Toc87853607"/>
      <w:bookmarkStart w:id="9381" w:name="_Toc102814628"/>
      <w:bookmarkStart w:id="9382" w:name="_Toc104946155"/>
      <w:bookmarkStart w:id="9383" w:name="_Toc153096610"/>
      <w:bookmarkStart w:id="9384" w:name="_Toc153097858"/>
      <w:r>
        <w:rPr>
          <w:rStyle w:val="CharSectno"/>
        </w:rPr>
        <w:t>5A</w:t>
      </w:r>
      <w:r>
        <w:rPr>
          <w:snapToGrid w:val="0"/>
        </w:rPr>
        <w:t>.</w:t>
      </w:r>
      <w:r>
        <w:rPr>
          <w:snapToGrid w:val="0"/>
        </w:rPr>
        <w:tab/>
        <w:t>Service at a document exchange</w:t>
      </w:r>
      <w:bookmarkEnd w:id="9377"/>
      <w:bookmarkEnd w:id="9378"/>
      <w:bookmarkEnd w:id="9379"/>
      <w:bookmarkEnd w:id="9380"/>
      <w:bookmarkEnd w:id="9381"/>
      <w:bookmarkEnd w:id="9382"/>
      <w:bookmarkEnd w:id="9383"/>
      <w:bookmarkEnd w:id="9384"/>
      <w:r>
        <w:rPr>
          <w:snapToGrid w:val="0"/>
        </w:rPr>
        <w:t xml:space="preserve"> </w:t>
      </w:r>
    </w:p>
    <w:p>
      <w:pPr>
        <w:pStyle w:val="Subsection"/>
        <w:spacing w:before="120"/>
        <w:rPr>
          <w:snapToGrid w:val="0"/>
        </w:rPr>
      </w:pPr>
      <w:r>
        <w:rPr>
          <w:snapToGrid w:val="0"/>
        </w:rPr>
        <w:tab/>
        <w:t>(1)</w:t>
      </w:r>
      <w:r>
        <w:rPr>
          <w:snapToGrid w:val="0"/>
        </w:rPr>
        <w:tab/>
        <w:t>Where a solicitor representing a party has facilities for the reception of documents in a document exchange, delivery of a document into those facilities shall be deemed to be sufficient delivery to or service on that solicitor.</w:t>
      </w:r>
    </w:p>
    <w:p>
      <w:pPr>
        <w:pStyle w:val="Subsection"/>
        <w:spacing w:before="120"/>
        <w:rPr>
          <w:snapToGrid w:val="0"/>
        </w:rPr>
      </w:pPr>
      <w:r>
        <w:rPr>
          <w:snapToGrid w:val="0"/>
        </w:rPr>
        <w:tab/>
        <w:t>(2)</w:t>
      </w:r>
      <w:r>
        <w:rPr>
          <w:snapToGrid w:val="0"/>
        </w:rPr>
        <w:tab/>
        <w:t>Delivery to or service on a solicitor shall be deemed to be effected on the day following the day upon which the document is delivered into the facilities of the document exchange; but where documents are so delivered on a Friday delivery or service shall be deemed to be effected on the following Monday.</w:t>
      </w:r>
    </w:p>
    <w:p>
      <w:pPr>
        <w:pStyle w:val="Subsection"/>
        <w:spacing w:before="120"/>
        <w:rPr>
          <w:snapToGrid w:val="0"/>
        </w:rPr>
      </w:pPr>
      <w:r>
        <w:rPr>
          <w:snapToGrid w:val="0"/>
        </w:rPr>
        <w:tab/>
        <w:t>(3)</w:t>
      </w:r>
      <w:r>
        <w:rPr>
          <w:snapToGrid w:val="0"/>
        </w:rPr>
        <w:tab/>
        <w:t xml:space="preserve">In this Rule, </w:t>
      </w:r>
      <w:r>
        <w:rPr>
          <w:b/>
          <w:snapToGrid w:val="0"/>
        </w:rPr>
        <w:t>“</w:t>
      </w:r>
      <w:r>
        <w:rPr>
          <w:rStyle w:val="CharDefText"/>
        </w:rPr>
        <w:t>document exchange</w:t>
      </w:r>
      <w:r>
        <w:rPr>
          <w:b/>
          <w:snapToGrid w:val="0"/>
        </w:rPr>
        <w:t>”</w:t>
      </w:r>
      <w:r>
        <w:rPr>
          <w:snapToGrid w:val="0"/>
        </w:rPr>
        <w:t xml:space="preserve"> means a document exchange for the time being approved by the Chief Justice on the recommendation of the Council of the Law Society of Western Australia.</w:t>
      </w:r>
    </w:p>
    <w:p>
      <w:pPr>
        <w:pStyle w:val="Footnotesection"/>
      </w:pPr>
      <w:r>
        <w:tab/>
        <w:t xml:space="preserve">[Rule 5A inserted in Gazette 20 Jun 1986 p. 2040.] </w:t>
      </w:r>
    </w:p>
    <w:p>
      <w:pPr>
        <w:pStyle w:val="Heading5"/>
        <w:rPr>
          <w:snapToGrid w:val="0"/>
        </w:rPr>
      </w:pPr>
      <w:bookmarkStart w:id="9385" w:name="_Toc437921920"/>
      <w:bookmarkStart w:id="9386" w:name="_Toc483972382"/>
      <w:bookmarkStart w:id="9387" w:name="_Toc520885829"/>
      <w:bookmarkStart w:id="9388" w:name="_Toc87853608"/>
      <w:bookmarkStart w:id="9389" w:name="_Toc102814629"/>
      <w:bookmarkStart w:id="9390" w:name="_Toc104946156"/>
      <w:bookmarkStart w:id="9391" w:name="_Toc153096611"/>
      <w:bookmarkStart w:id="9392" w:name="_Toc153097859"/>
      <w:r>
        <w:rPr>
          <w:rStyle w:val="CharSectno"/>
        </w:rPr>
        <w:t>6</w:t>
      </w:r>
      <w:r>
        <w:rPr>
          <w:snapToGrid w:val="0"/>
        </w:rPr>
        <w:t>.</w:t>
      </w:r>
      <w:r>
        <w:rPr>
          <w:snapToGrid w:val="0"/>
        </w:rPr>
        <w:tab/>
        <w:t>Notices from office of the Court by post</w:t>
      </w:r>
      <w:bookmarkEnd w:id="9385"/>
      <w:bookmarkEnd w:id="9386"/>
      <w:bookmarkEnd w:id="9387"/>
      <w:bookmarkEnd w:id="9388"/>
      <w:bookmarkEnd w:id="9389"/>
      <w:bookmarkEnd w:id="9390"/>
      <w:bookmarkEnd w:id="9391"/>
      <w:bookmarkEnd w:id="9392"/>
    </w:p>
    <w:p>
      <w:pPr>
        <w:pStyle w:val="Subsection"/>
        <w:rPr>
          <w:snapToGrid w:val="0"/>
        </w:rPr>
      </w:pPr>
      <w:r>
        <w:rPr>
          <w:snapToGrid w:val="0"/>
        </w:rPr>
        <w:tab/>
      </w:r>
      <w:r>
        <w:rPr>
          <w:snapToGrid w:val="0"/>
        </w:rPr>
        <w:tab/>
        <w:t>Notices sent from any office of the Court may be sent by post, and the time at which the notice so posted would be delivered in the ordinary course of post shall be considered as the time of service thereof, and the posting thereof shall be a sufficient service.</w:t>
      </w:r>
    </w:p>
    <w:p>
      <w:pPr>
        <w:pStyle w:val="Heading5"/>
        <w:rPr>
          <w:snapToGrid w:val="0"/>
        </w:rPr>
      </w:pPr>
      <w:bookmarkStart w:id="9393" w:name="_Toc437921921"/>
      <w:bookmarkStart w:id="9394" w:name="_Toc483972383"/>
      <w:bookmarkStart w:id="9395" w:name="_Toc520885830"/>
      <w:bookmarkStart w:id="9396" w:name="_Toc87853609"/>
      <w:bookmarkStart w:id="9397" w:name="_Toc102814630"/>
      <w:bookmarkStart w:id="9398" w:name="_Toc104946157"/>
      <w:bookmarkStart w:id="9399" w:name="_Toc153096612"/>
      <w:bookmarkStart w:id="9400" w:name="_Toc153097860"/>
      <w:r>
        <w:rPr>
          <w:rStyle w:val="CharSectno"/>
        </w:rPr>
        <w:t>7</w:t>
      </w:r>
      <w:r>
        <w:rPr>
          <w:snapToGrid w:val="0"/>
        </w:rPr>
        <w:t>.</w:t>
      </w:r>
      <w:r>
        <w:rPr>
          <w:snapToGrid w:val="0"/>
        </w:rPr>
        <w:tab/>
        <w:t>Affidavit of service</w:t>
      </w:r>
      <w:bookmarkEnd w:id="9393"/>
      <w:bookmarkEnd w:id="9394"/>
      <w:bookmarkEnd w:id="9395"/>
      <w:bookmarkEnd w:id="9396"/>
      <w:bookmarkEnd w:id="9397"/>
      <w:bookmarkEnd w:id="9398"/>
      <w:bookmarkEnd w:id="9399"/>
      <w:bookmarkEnd w:id="940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9401" w:name="_Toc437921922"/>
      <w:bookmarkStart w:id="9402" w:name="_Toc483972384"/>
      <w:bookmarkStart w:id="9403" w:name="_Toc520885831"/>
      <w:bookmarkStart w:id="9404" w:name="_Toc87853610"/>
      <w:bookmarkStart w:id="9405" w:name="_Toc102814631"/>
      <w:bookmarkStart w:id="9406" w:name="_Toc104946158"/>
      <w:bookmarkStart w:id="9407" w:name="_Toc153096613"/>
      <w:bookmarkStart w:id="9408" w:name="_Toc153097861"/>
      <w:r>
        <w:rPr>
          <w:rStyle w:val="CharSectno"/>
        </w:rPr>
        <w:t>8</w:t>
      </w:r>
      <w:r>
        <w:rPr>
          <w:snapToGrid w:val="0"/>
        </w:rPr>
        <w:t>.</w:t>
      </w:r>
      <w:r>
        <w:rPr>
          <w:snapToGrid w:val="0"/>
        </w:rPr>
        <w:tab/>
        <w:t>No service required in certain cases</w:t>
      </w:r>
      <w:bookmarkEnd w:id="9401"/>
      <w:bookmarkEnd w:id="9402"/>
      <w:bookmarkEnd w:id="9403"/>
      <w:bookmarkEnd w:id="9404"/>
      <w:bookmarkEnd w:id="9405"/>
      <w:bookmarkEnd w:id="9406"/>
      <w:bookmarkEnd w:id="9407"/>
      <w:bookmarkEnd w:id="940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9409" w:name="_Toc74019880"/>
      <w:bookmarkStart w:id="9410" w:name="_Toc75328277"/>
      <w:bookmarkStart w:id="9411" w:name="_Toc75941693"/>
      <w:bookmarkStart w:id="9412" w:name="_Toc80605932"/>
      <w:bookmarkStart w:id="9413" w:name="_Toc80609146"/>
      <w:bookmarkStart w:id="9414" w:name="_Toc81283919"/>
      <w:bookmarkStart w:id="9415" w:name="_Toc87853611"/>
      <w:bookmarkStart w:id="9416" w:name="_Toc101599909"/>
      <w:bookmarkStart w:id="9417" w:name="_Toc102561087"/>
      <w:bookmarkStart w:id="9418" w:name="_Toc102814632"/>
      <w:bookmarkStart w:id="9419" w:name="_Toc102991020"/>
      <w:bookmarkStart w:id="9420" w:name="_Toc104946159"/>
      <w:bookmarkStart w:id="9421" w:name="_Toc105493282"/>
      <w:bookmarkStart w:id="9422" w:name="_Toc153096614"/>
      <w:bookmarkStart w:id="9423" w:name="_Toc153097862"/>
      <w:r>
        <w:rPr>
          <w:rStyle w:val="CharPartNo"/>
        </w:rPr>
        <w:t>Order 73</w:t>
      </w:r>
      <w:bookmarkEnd w:id="9409"/>
      <w:bookmarkEnd w:id="9410"/>
      <w:bookmarkEnd w:id="9411"/>
      <w:bookmarkEnd w:id="9412"/>
      <w:bookmarkEnd w:id="9413"/>
      <w:bookmarkEnd w:id="9414"/>
      <w:bookmarkEnd w:id="9415"/>
      <w:bookmarkEnd w:id="9416"/>
      <w:bookmarkEnd w:id="9417"/>
      <w:bookmarkEnd w:id="9418"/>
      <w:bookmarkEnd w:id="9419"/>
      <w:bookmarkEnd w:id="9420"/>
      <w:bookmarkEnd w:id="9421"/>
      <w:r>
        <w:rPr>
          <w:rStyle w:val="CharDivNo"/>
        </w:rPr>
        <w:t> </w:t>
      </w:r>
      <w:r>
        <w:t>—</w:t>
      </w:r>
      <w:r>
        <w:rPr>
          <w:rStyle w:val="CharDivText"/>
        </w:rPr>
        <w:t> </w:t>
      </w:r>
      <w:bookmarkStart w:id="9424" w:name="_Toc80609147"/>
      <w:bookmarkStart w:id="9425" w:name="_Toc81283920"/>
      <w:bookmarkStart w:id="9426" w:name="_Toc87853612"/>
      <w:r>
        <w:rPr>
          <w:rStyle w:val="CharPartText"/>
        </w:rPr>
        <w:t>Probate proceedings</w:t>
      </w:r>
      <w:bookmarkEnd w:id="9422"/>
      <w:bookmarkEnd w:id="9423"/>
      <w:bookmarkEnd w:id="9424"/>
      <w:bookmarkEnd w:id="9425"/>
      <w:bookmarkEnd w:id="9426"/>
    </w:p>
    <w:p>
      <w:pPr>
        <w:pStyle w:val="Heading5"/>
        <w:spacing w:before="120"/>
        <w:rPr>
          <w:snapToGrid w:val="0"/>
        </w:rPr>
      </w:pPr>
      <w:bookmarkStart w:id="9427" w:name="_Toc437921923"/>
      <w:bookmarkStart w:id="9428" w:name="_Toc483972385"/>
      <w:bookmarkStart w:id="9429" w:name="_Toc520885832"/>
      <w:bookmarkStart w:id="9430" w:name="_Toc87853613"/>
      <w:bookmarkStart w:id="9431" w:name="_Toc102814633"/>
      <w:bookmarkStart w:id="9432" w:name="_Toc104946160"/>
      <w:bookmarkStart w:id="9433" w:name="_Toc153096615"/>
      <w:bookmarkStart w:id="9434" w:name="_Toc153097863"/>
      <w:r>
        <w:rPr>
          <w:rStyle w:val="CharSectno"/>
        </w:rPr>
        <w:t>1</w:t>
      </w:r>
      <w:r>
        <w:rPr>
          <w:snapToGrid w:val="0"/>
        </w:rPr>
        <w:t>.</w:t>
      </w:r>
      <w:r>
        <w:rPr>
          <w:snapToGrid w:val="0"/>
        </w:rPr>
        <w:tab/>
        <w:t>Application and interpretation</w:t>
      </w:r>
      <w:bookmarkEnd w:id="9427"/>
      <w:bookmarkEnd w:id="9428"/>
      <w:bookmarkEnd w:id="9429"/>
      <w:bookmarkEnd w:id="9430"/>
      <w:bookmarkEnd w:id="9431"/>
      <w:bookmarkEnd w:id="9432"/>
      <w:bookmarkEnd w:id="9433"/>
      <w:bookmarkEnd w:id="9434"/>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9435" w:name="_Toc437921924"/>
      <w:bookmarkStart w:id="9436" w:name="_Toc483972386"/>
      <w:bookmarkStart w:id="9437" w:name="_Toc520885833"/>
      <w:bookmarkStart w:id="9438" w:name="_Toc87853614"/>
      <w:bookmarkStart w:id="9439" w:name="_Toc102814634"/>
      <w:bookmarkStart w:id="9440" w:name="_Toc104946161"/>
      <w:bookmarkStart w:id="9441" w:name="_Toc153096616"/>
      <w:bookmarkStart w:id="9442" w:name="_Toc153097864"/>
      <w:r>
        <w:rPr>
          <w:rStyle w:val="CharSectno"/>
        </w:rPr>
        <w:t>2</w:t>
      </w:r>
      <w:r>
        <w:rPr>
          <w:snapToGrid w:val="0"/>
        </w:rPr>
        <w:t>.</w:t>
      </w:r>
      <w:r>
        <w:rPr>
          <w:snapToGrid w:val="0"/>
        </w:rPr>
        <w:tab/>
        <w:t>Issue of writ</w:t>
      </w:r>
      <w:bookmarkEnd w:id="9435"/>
      <w:bookmarkEnd w:id="9436"/>
      <w:bookmarkEnd w:id="9437"/>
      <w:bookmarkEnd w:id="9438"/>
      <w:bookmarkEnd w:id="9439"/>
      <w:bookmarkEnd w:id="9440"/>
      <w:bookmarkEnd w:id="9441"/>
      <w:bookmarkEnd w:id="944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9443" w:name="_Toc437921925"/>
      <w:bookmarkStart w:id="9444" w:name="_Toc483972387"/>
      <w:bookmarkStart w:id="9445" w:name="_Toc520885834"/>
      <w:bookmarkStart w:id="9446" w:name="_Toc87853615"/>
      <w:bookmarkStart w:id="9447" w:name="_Toc102814635"/>
      <w:bookmarkStart w:id="9448" w:name="_Toc104946162"/>
      <w:bookmarkStart w:id="9449" w:name="_Toc153096617"/>
      <w:bookmarkStart w:id="9450" w:name="_Toc153097865"/>
      <w:r>
        <w:rPr>
          <w:rStyle w:val="CharSectno"/>
        </w:rPr>
        <w:t>3</w:t>
      </w:r>
      <w:r>
        <w:rPr>
          <w:snapToGrid w:val="0"/>
        </w:rPr>
        <w:t>.</w:t>
      </w:r>
      <w:r>
        <w:rPr>
          <w:snapToGrid w:val="0"/>
        </w:rPr>
        <w:tab/>
        <w:t>Service out of the jurisdiction</w:t>
      </w:r>
      <w:bookmarkEnd w:id="9443"/>
      <w:bookmarkEnd w:id="9444"/>
      <w:bookmarkEnd w:id="9445"/>
      <w:bookmarkEnd w:id="9446"/>
      <w:bookmarkEnd w:id="9447"/>
      <w:bookmarkEnd w:id="9448"/>
      <w:bookmarkEnd w:id="9449"/>
      <w:bookmarkEnd w:id="9450"/>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9451" w:name="_Toc437921926"/>
      <w:bookmarkStart w:id="9452" w:name="_Toc483972388"/>
      <w:bookmarkStart w:id="9453" w:name="_Toc520885835"/>
      <w:bookmarkStart w:id="9454" w:name="_Toc87853616"/>
      <w:bookmarkStart w:id="9455" w:name="_Toc102814636"/>
      <w:bookmarkStart w:id="9456" w:name="_Toc104946163"/>
      <w:bookmarkStart w:id="9457" w:name="_Toc153096618"/>
      <w:bookmarkStart w:id="9458" w:name="_Toc153097866"/>
      <w:r>
        <w:rPr>
          <w:rStyle w:val="CharSectno"/>
        </w:rPr>
        <w:t>4</w:t>
      </w:r>
      <w:r>
        <w:rPr>
          <w:snapToGrid w:val="0"/>
        </w:rPr>
        <w:t>.</w:t>
      </w:r>
      <w:r>
        <w:rPr>
          <w:snapToGrid w:val="0"/>
        </w:rPr>
        <w:tab/>
        <w:t>Intervention</w:t>
      </w:r>
      <w:bookmarkEnd w:id="9451"/>
      <w:bookmarkEnd w:id="9452"/>
      <w:bookmarkEnd w:id="9453"/>
      <w:bookmarkEnd w:id="9454"/>
      <w:bookmarkEnd w:id="9455"/>
      <w:bookmarkEnd w:id="9456"/>
      <w:bookmarkEnd w:id="9457"/>
      <w:bookmarkEnd w:id="945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9459" w:name="_Toc437921927"/>
      <w:bookmarkStart w:id="9460" w:name="_Toc483972389"/>
      <w:bookmarkStart w:id="9461" w:name="_Toc520885836"/>
      <w:bookmarkStart w:id="9462" w:name="_Toc87853617"/>
      <w:bookmarkStart w:id="9463" w:name="_Toc102814637"/>
      <w:bookmarkStart w:id="9464" w:name="_Toc104946164"/>
      <w:bookmarkStart w:id="9465" w:name="_Toc153096619"/>
      <w:bookmarkStart w:id="9466" w:name="_Toc153097867"/>
      <w:r>
        <w:rPr>
          <w:rStyle w:val="CharSectno"/>
        </w:rPr>
        <w:t>5</w:t>
      </w:r>
      <w:r>
        <w:rPr>
          <w:snapToGrid w:val="0"/>
        </w:rPr>
        <w:t>.</w:t>
      </w:r>
      <w:r>
        <w:rPr>
          <w:snapToGrid w:val="0"/>
        </w:rPr>
        <w:tab/>
        <w:t>Citation to see proceedings</w:t>
      </w:r>
      <w:bookmarkEnd w:id="9459"/>
      <w:bookmarkEnd w:id="9460"/>
      <w:bookmarkEnd w:id="9461"/>
      <w:bookmarkEnd w:id="9462"/>
      <w:bookmarkEnd w:id="9463"/>
      <w:bookmarkEnd w:id="9464"/>
      <w:bookmarkEnd w:id="9465"/>
      <w:bookmarkEnd w:id="9466"/>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9467" w:name="_Toc437921928"/>
      <w:bookmarkStart w:id="9468" w:name="_Toc483972390"/>
      <w:bookmarkStart w:id="9469" w:name="_Toc520885837"/>
      <w:bookmarkStart w:id="9470" w:name="_Toc87853618"/>
      <w:bookmarkStart w:id="9471" w:name="_Toc102814638"/>
      <w:bookmarkStart w:id="9472" w:name="_Toc104946165"/>
      <w:bookmarkStart w:id="9473" w:name="_Toc153096620"/>
      <w:bookmarkStart w:id="9474" w:name="_Toc153097868"/>
      <w:r>
        <w:rPr>
          <w:rStyle w:val="CharSectno"/>
        </w:rPr>
        <w:t>6</w:t>
      </w:r>
      <w:r>
        <w:rPr>
          <w:snapToGrid w:val="0"/>
        </w:rPr>
        <w:t>.</w:t>
      </w:r>
      <w:r>
        <w:rPr>
          <w:snapToGrid w:val="0"/>
        </w:rPr>
        <w:tab/>
        <w:t>Person cited failing to appear</w:t>
      </w:r>
      <w:bookmarkEnd w:id="9467"/>
      <w:bookmarkEnd w:id="9468"/>
      <w:bookmarkEnd w:id="9469"/>
      <w:bookmarkEnd w:id="9470"/>
      <w:bookmarkEnd w:id="9471"/>
      <w:bookmarkEnd w:id="9472"/>
      <w:bookmarkEnd w:id="9473"/>
      <w:bookmarkEnd w:id="947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9475" w:name="_Toc437921929"/>
      <w:bookmarkStart w:id="9476" w:name="_Toc483972391"/>
      <w:bookmarkStart w:id="9477" w:name="_Toc520885838"/>
      <w:bookmarkStart w:id="9478" w:name="_Toc87853619"/>
      <w:bookmarkStart w:id="9479" w:name="_Toc102814639"/>
      <w:bookmarkStart w:id="9480" w:name="_Toc104946166"/>
      <w:bookmarkStart w:id="9481" w:name="_Toc153096621"/>
      <w:bookmarkStart w:id="9482" w:name="_Toc153097869"/>
      <w:r>
        <w:rPr>
          <w:rStyle w:val="CharSectno"/>
        </w:rPr>
        <w:t>7</w:t>
      </w:r>
      <w:r>
        <w:rPr>
          <w:snapToGrid w:val="0"/>
        </w:rPr>
        <w:t>.</w:t>
      </w:r>
      <w:r>
        <w:rPr>
          <w:snapToGrid w:val="0"/>
        </w:rPr>
        <w:tab/>
        <w:t>Entry of appearance</w:t>
      </w:r>
      <w:bookmarkEnd w:id="9475"/>
      <w:bookmarkEnd w:id="9476"/>
      <w:bookmarkEnd w:id="9477"/>
      <w:bookmarkEnd w:id="9478"/>
      <w:bookmarkEnd w:id="9479"/>
      <w:bookmarkEnd w:id="9480"/>
      <w:bookmarkEnd w:id="9481"/>
      <w:bookmarkEnd w:id="948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9483" w:name="_Toc437921930"/>
      <w:bookmarkStart w:id="9484" w:name="_Toc483972392"/>
      <w:bookmarkStart w:id="9485" w:name="_Toc520885839"/>
      <w:bookmarkStart w:id="9486" w:name="_Toc87853620"/>
      <w:bookmarkStart w:id="9487" w:name="_Toc102814640"/>
      <w:bookmarkStart w:id="9488" w:name="_Toc104946167"/>
      <w:bookmarkStart w:id="9489" w:name="_Toc153096622"/>
      <w:bookmarkStart w:id="9490" w:name="_Toc153097870"/>
      <w:r>
        <w:rPr>
          <w:rStyle w:val="CharSectno"/>
        </w:rPr>
        <w:t>8</w:t>
      </w:r>
      <w:r>
        <w:rPr>
          <w:snapToGrid w:val="0"/>
        </w:rPr>
        <w:t>.</w:t>
      </w:r>
      <w:r>
        <w:rPr>
          <w:snapToGrid w:val="0"/>
        </w:rPr>
        <w:tab/>
        <w:t>Citation to bring in grant</w:t>
      </w:r>
      <w:bookmarkEnd w:id="9483"/>
      <w:bookmarkEnd w:id="9484"/>
      <w:bookmarkEnd w:id="9485"/>
      <w:bookmarkEnd w:id="9486"/>
      <w:bookmarkEnd w:id="9487"/>
      <w:bookmarkEnd w:id="9488"/>
      <w:bookmarkEnd w:id="9489"/>
      <w:bookmarkEnd w:id="949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9491" w:name="_Toc437921931"/>
      <w:bookmarkStart w:id="9492" w:name="_Toc483972393"/>
      <w:bookmarkStart w:id="9493" w:name="_Toc520885840"/>
      <w:bookmarkStart w:id="9494" w:name="_Toc87853621"/>
      <w:bookmarkStart w:id="9495" w:name="_Toc102814641"/>
      <w:bookmarkStart w:id="9496" w:name="_Toc104946168"/>
      <w:bookmarkStart w:id="9497" w:name="_Toc153096623"/>
      <w:bookmarkStart w:id="9498" w:name="_Toc153097871"/>
      <w:r>
        <w:rPr>
          <w:rStyle w:val="CharSectno"/>
        </w:rPr>
        <w:t>9</w:t>
      </w:r>
      <w:r>
        <w:rPr>
          <w:snapToGrid w:val="0"/>
        </w:rPr>
        <w:t>.</w:t>
      </w:r>
      <w:r>
        <w:rPr>
          <w:snapToGrid w:val="0"/>
        </w:rPr>
        <w:tab/>
        <w:t>Citations</w:t>
      </w:r>
      <w:bookmarkEnd w:id="9491"/>
      <w:bookmarkEnd w:id="9492"/>
      <w:bookmarkEnd w:id="9493"/>
      <w:bookmarkEnd w:id="9494"/>
      <w:bookmarkEnd w:id="9495"/>
      <w:bookmarkEnd w:id="9496"/>
      <w:bookmarkEnd w:id="9497"/>
      <w:bookmarkEnd w:id="949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9499" w:name="_Toc437921932"/>
      <w:bookmarkStart w:id="9500" w:name="_Toc483972394"/>
      <w:bookmarkStart w:id="9501" w:name="_Toc520885841"/>
      <w:bookmarkStart w:id="9502" w:name="_Toc87853622"/>
      <w:bookmarkStart w:id="9503" w:name="_Toc102814642"/>
      <w:bookmarkStart w:id="9504" w:name="_Toc104946169"/>
      <w:bookmarkStart w:id="9505" w:name="_Toc153096624"/>
      <w:bookmarkStart w:id="9506" w:name="_Toc153097872"/>
      <w:r>
        <w:rPr>
          <w:rStyle w:val="CharSectno"/>
        </w:rPr>
        <w:t>10</w:t>
      </w:r>
      <w:r>
        <w:rPr>
          <w:snapToGrid w:val="0"/>
        </w:rPr>
        <w:t>.</w:t>
      </w:r>
      <w:r>
        <w:rPr>
          <w:snapToGrid w:val="0"/>
        </w:rPr>
        <w:tab/>
        <w:t>Service of citations</w:t>
      </w:r>
      <w:bookmarkEnd w:id="9499"/>
      <w:bookmarkEnd w:id="9500"/>
      <w:bookmarkEnd w:id="9501"/>
      <w:bookmarkEnd w:id="9502"/>
      <w:bookmarkEnd w:id="9503"/>
      <w:bookmarkEnd w:id="9504"/>
      <w:bookmarkEnd w:id="9505"/>
      <w:bookmarkEnd w:id="9506"/>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9507" w:name="_Toc437921933"/>
      <w:bookmarkStart w:id="9508" w:name="_Toc483972395"/>
      <w:bookmarkStart w:id="9509" w:name="_Toc520885842"/>
      <w:bookmarkStart w:id="9510" w:name="_Toc87853623"/>
      <w:bookmarkStart w:id="9511" w:name="_Toc102814643"/>
      <w:bookmarkStart w:id="9512" w:name="_Toc104946170"/>
      <w:bookmarkStart w:id="9513" w:name="_Toc153096625"/>
      <w:bookmarkStart w:id="9514" w:name="_Toc153097873"/>
      <w:r>
        <w:rPr>
          <w:rStyle w:val="CharSectno"/>
        </w:rPr>
        <w:t>11</w:t>
      </w:r>
      <w:r>
        <w:rPr>
          <w:snapToGrid w:val="0"/>
        </w:rPr>
        <w:t>.</w:t>
      </w:r>
      <w:r>
        <w:rPr>
          <w:snapToGrid w:val="0"/>
        </w:rPr>
        <w:tab/>
        <w:t>Affidavit of scripts</w:t>
      </w:r>
      <w:bookmarkEnd w:id="9507"/>
      <w:bookmarkEnd w:id="9508"/>
      <w:bookmarkEnd w:id="9509"/>
      <w:bookmarkEnd w:id="9510"/>
      <w:bookmarkEnd w:id="9511"/>
      <w:bookmarkEnd w:id="9512"/>
      <w:bookmarkEnd w:id="9513"/>
      <w:bookmarkEnd w:id="951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 exhibit to the affidavit any such script which is in his possession or control.</w:t>
      </w:r>
    </w:p>
    <w:p>
      <w:pPr>
        <w:pStyle w:val="Subsection"/>
        <w:rPr>
          <w:snapToGrid w:val="0"/>
        </w:rPr>
      </w:pPr>
      <w:r>
        <w:rPr>
          <w:snapToGrid w:val="0"/>
        </w:rPr>
        <w:tab/>
        <w:t>(2)</w:t>
      </w:r>
      <w:r>
        <w:rPr>
          <w:snapToGrid w:val="0"/>
        </w:rPr>
        <w:tab/>
        <w:t>An affidavit required by this Rule and any testamentary script exhibited thereto must be filed within 14 days after the entry of appearance by a defendant, or if no defendant enters an appearance and the Court does not otherwise direct, before the action is set down for trial.</w:t>
      </w:r>
    </w:p>
    <w:p>
      <w:pPr>
        <w:pStyle w:val="Heading5"/>
        <w:rPr>
          <w:snapToGrid w:val="0"/>
        </w:rPr>
      </w:pPr>
      <w:bookmarkStart w:id="9515" w:name="_Toc437921934"/>
      <w:bookmarkStart w:id="9516" w:name="_Toc483972396"/>
      <w:bookmarkStart w:id="9517" w:name="_Toc520885843"/>
      <w:bookmarkStart w:id="9518" w:name="_Toc87853624"/>
      <w:bookmarkStart w:id="9519" w:name="_Toc102814644"/>
      <w:bookmarkStart w:id="9520" w:name="_Toc104946171"/>
      <w:bookmarkStart w:id="9521" w:name="_Toc153096626"/>
      <w:bookmarkStart w:id="9522" w:name="_Toc153097874"/>
      <w:r>
        <w:rPr>
          <w:rStyle w:val="CharSectno"/>
        </w:rPr>
        <w:t>12</w:t>
      </w:r>
      <w:r>
        <w:rPr>
          <w:snapToGrid w:val="0"/>
        </w:rPr>
        <w:t>.</w:t>
      </w:r>
      <w:r>
        <w:rPr>
          <w:snapToGrid w:val="0"/>
        </w:rPr>
        <w:tab/>
        <w:t>Where script in pencil</w:t>
      </w:r>
      <w:bookmarkEnd w:id="9515"/>
      <w:bookmarkEnd w:id="9516"/>
      <w:bookmarkEnd w:id="9517"/>
      <w:bookmarkEnd w:id="9518"/>
      <w:bookmarkEnd w:id="9519"/>
      <w:bookmarkEnd w:id="9520"/>
      <w:bookmarkEnd w:id="9521"/>
      <w:bookmarkEnd w:id="9522"/>
    </w:p>
    <w:p>
      <w:pPr>
        <w:pStyle w:val="Subsection"/>
        <w:rPr>
          <w:snapToGrid w:val="0"/>
        </w:rPr>
      </w:pPr>
      <w:r>
        <w:rPr>
          <w:snapToGrid w:val="0"/>
        </w:rPr>
        <w:tab/>
        <w:t>(1)</w:t>
      </w:r>
      <w:r>
        <w:rPr>
          <w:snapToGrid w:val="0"/>
        </w:rPr>
        <w:tab/>
        <w:t>Where a testamentary script required by Rule 11 to be filed or any part of it is written in pencil, the person filing it shall also, except where the Court otherwise directs, file a typed facsimile copy of the script or the page or pages of it containing the part written in pencil showing underlined in red ink the words which appear in pencil in the original.</w:t>
      </w:r>
    </w:p>
    <w:p>
      <w:pPr>
        <w:pStyle w:val="MiscellaneousHeading"/>
        <w:rPr>
          <w:b/>
        </w:rPr>
      </w:pPr>
      <w:r>
        <w:rPr>
          <w:b/>
        </w:rPr>
        <w:t>No inspection by party until his affidavit filed</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Heading5"/>
        <w:rPr>
          <w:snapToGrid w:val="0"/>
        </w:rPr>
      </w:pPr>
      <w:bookmarkStart w:id="9523" w:name="_Toc437921935"/>
      <w:bookmarkStart w:id="9524" w:name="_Toc483972397"/>
      <w:bookmarkStart w:id="9525" w:name="_Toc520885844"/>
      <w:bookmarkStart w:id="9526" w:name="_Toc87853625"/>
      <w:bookmarkStart w:id="9527" w:name="_Toc102814645"/>
      <w:bookmarkStart w:id="9528" w:name="_Toc104946172"/>
      <w:bookmarkStart w:id="9529" w:name="_Toc153096627"/>
      <w:bookmarkStart w:id="9530" w:name="_Toc153097875"/>
      <w:r>
        <w:rPr>
          <w:rStyle w:val="CharSectno"/>
        </w:rPr>
        <w:t>13</w:t>
      </w:r>
      <w:r>
        <w:rPr>
          <w:snapToGrid w:val="0"/>
        </w:rPr>
        <w:t>.</w:t>
      </w:r>
      <w:r>
        <w:rPr>
          <w:snapToGrid w:val="0"/>
        </w:rPr>
        <w:tab/>
        <w:t>Default of appearance</w:t>
      </w:r>
      <w:bookmarkEnd w:id="9523"/>
      <w:bookmarkEnd w:id="9524"/>
      <w:bookmarkEnd w:id="9525"/>
      <w:bookmarkEnd w:id="9526"/>
      <w:bookmarkEnd w:id="9527"/>
      <w:bookmarkEnd w:id="9528"/>
      <w:bookmarkEnd w:id="9529"/>
      <w:bookmarkEnd w:id="953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9531" w:name="_Toc437921936"/>
      <w:bookmarkStart w:id="9532" w:name="_Toc483972398"/>
      <w:bookmarkStart w:id="9533" w:name="_Toc520885845"/>
      <w:bookmarkStart w:id="9534" w:name="_Toc87853626"/>
      <w:bookmarkStart w:id="9535" w:name="_Toc102814646"/>
      <w:bookmarkStart w:id="9536" w:name="_Toc104946173"/>
      <w:bookmarkStart w:id="9537" w:name="_Toc153096628"/>
      <w:bookmarkStart w:id="9538" w:name="_Toc153097876"/>
      <w:r>
        <w:rPr>
          <w:rStyle w:val="CharSectno"/>
        </w:rPr>
        <w:t>14</w:t>
      </w:r>
      <w:r>
        <w:rPr>
          <w:snapToGrid w:val="0"/>
        </w:rPr>
        <w:t>.</w:t>
      </w:r>
      <w:r>
        <w:rPr>
          <w:snapToGrid w:val="0"/>
        </w:rPr>
        <w:tab/>
        <w:t>Counterclaim</w:t>
      </w:r>
      <w:bookmarkEnd w:id="9531"/>
      <w:bookmarkEnd w:id="9532"/>
      <w:bookmarkEnd w:id="9533"/>
      <w:bookmarkEnd w:id="9534"/>
      <w:bookmarkEnd w:id="9535"/>
      <w:bookmarkEnd w:id="9536"/>
      <w:bookmarkEnd w:id="9537"/>
      <w:bookmarkEnd w:id="953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9539" w:name="_Toc437921937"/>
      <w:bookmarkStart w:id="9540" w:name="_Toc483972399"/>
      <w:bookmarkStart w:id="9541" w:name="_Toc520885846"/>
      <w:bookmarkStart w:id="9542" w:name="_Toc87853627"/>
      <w:bookmarkStart w:id="9543" w:name="_Toc102814647"/>
      <w:bookmarkStart w:id="9544" w:name="_Toc104946174"/>
      <w:bookmarkStart w:id="9545" w:name="_Toc153096629"/>
      <w:bookmarkStart w:id="9546" w:name="_Toc153097877"/>
      <w:r>
        <w:rPr>
          <w:rStyle w:val="CharSectno"/>
        </w:rPr>
        <w:t>15</w:t>
      </w:r>
      <w:r>
        <w:rPr>
          <w:snapToGrid w:val="0"/>
        </w:rPr>
        <w:t>.</w:t>
      </w:r>
      <w:r>
        <w:rPr>
          <w:snapToGrid w:val="0"/>
        </w:rPr>
        <w:tab/>
        <w:t>Party may give notice that he only requires proof in solemn form</w:t>
      </w:r>
      <w:bookmarkEnd w:id="9539"/>
      <w:bookmarkEnd w:id="9540"/>
      <w:bookmarkEnd w:id="9541"/>
      <w:bookmarkEnd w:id="9542"/>
      <w:bookmarkEnd w:id="9543"/>
      <w:bookmarkEnd w:id="9544"/>
      <w:bookmarkEnd w:id="9545"/>
      <w:bookmarkEnd w:id="954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9547" w:name="_Toc437921938"/>
      <w:bookmarkStart w:id="9548" w:name="_Toc483972400"/>
      <w:bookmarkStart w:id="9549" w:name="_Toc520885847"/>
      <w:bookmarkStart w:id="9550" w:name="_Toc87853628"/>
      <w:bookmarkStart w:id="9551" w:name="_Toc102814648"/>
      <w:bookmarkStart w:id="9552" w:name="_Toc104946175"/>
      <w:bookmarkStart w:id="9553" w:name="_Toc153096630"/>
      <w:bookmarkStart w:id="9554" w:name="_Toc153097878"/>
      <w:r>
        <w:rPr>
          <w:rStyle w:val="CharSectno"/>
        </w:rPr>
        <w:t>16</w:t>
      </w:r>
      <w:r>
        <w:rPr>
          <w:snapToGrid w:val="0"/>
        </w:rPr>
        <w:t>.</w:t>
      </w:r>
      <w:r>
        <w:rPr>
          <w:snapToGrid w:val="0"/>
        </w:rPr>
        <w:tab/>
        <w:t>Pleadings</w:t>
      </w:r>
      <w:bookmarkEnd w:id="9547"/>
      <w:bookmarkEnd w:id="9548"/>
      <w:bookmarkEnd w:id="9549"/>
      <w:bookmarkEnd w:id="9550"/>
      <w:bookmarkEnd w:id="9551"/>
      <w:bookmarkEnd w:id="9552"/>
      <w:bookmarkEnd w:id="9553"/>
      <w:bookmarkEnd w:id="955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9555" w:name="_Toc437921939"/>
      <w:bookmarkStart w:id="9556" w:name="_Toc483972401"/>
      <w:bookmarkStart w:id="9557" w:name="_Toc520885848"/>
      <w:bookmarkStart w:id="9558" w:name="_Toc87853629"/>
      <w:bookmarkStart w:id="9559" w:name="_Toc102814649"/>
      <w:bookmarkStart w:id="9560" w:name="_Toc104946176"/>
      <w:bookmarkStart w:id="9561" w:name="_Toc153096631"/>
      <w:bookmarkStart w:id="9562" w:name="_Toc153097879"/>
      <w:r>
        <w:rPr>
          <w:rStyle w:val="CharSectno"/>
        </w:rPr>
        <w:t>17</w:t>
      </w:r>
      <w:r>
        <w:rPr>
          <w:snapToGrid w:val="0"/>
        </w:rPr>
        <w:t>.</w:t>
      </w:r>
      <w:r>
        <w:rPr>
          <w:snapToGrid w:val="0"/>
        </w:rPr>
        <w:tab/>
        <w:t>Default of pleadings</w:t>
      </w:r>
      <w:bookmarkEnd w:id="9555"/>
      <w:bookmarkEnd w:id="9556"/>
      <w:bookmarkEnd w:id="9557"/>
      <w:bookmarkEnd w:id="9558"/>
      <w:bookmarkEnd w:id="9559"/>
      <w:bookmarkEnd w:id="9560"/>
      <w:bookmarkEnd w:id="9561"/>
      <w:bookmarkEnd w:id="956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9563" w:name="_Toc437921940"/>
      <w:bookmarkStart w:id="9564" w:name="_Toc483972402"/>
      <w:bookmarkStart w:id="9565" w:name="_Toc520885849"/>
      <w:bookmarkStart w:id="9566" w:name="_Toc87853630"/>
      <w:bookmarkStart w:id="9567" w:name="_Toc102814650"/>
      <w:bookmarkStart w:id="9568" w:name="_Toc104946177"/>
      <w:bookmarkStart w:id="9569" w:name="_Toc153096632"/>
      <w:bookmarkStart w:id="9570" w:name="_Toc153097880"/>
      <w:r>
        <w:rPr>
          <w:rStyle w:val="CharSectno"/>
        </w:rPr>
        <w:t>18</w:t>
      </w:r>
      <w:r>
        <w:rPr>
          <w:snapToGrid w:val="0"/>
        </w:rPr>
        <w:t>.</w:t>
      </w:r>
      <w:r>
        <w:rPr>
          <w:snapToGrid w:val="0"/>
        </w:rPr>
        <w:tab/>
        <w:t>Discontinuance</w:t>
      </w:r>
      <w:bookmarkEnd w:id="9563"/>
      <w:bookmarkEnd w:id="9564"/>
      <w:bookmarkEnd w:id="9565"/>
      <w:bookmarkEnd w:id="9566"/>
      <w:bookmarkEnd w:id="9567"/>
      <w:bookmarkEnd w:id="9568"/>
      <w:bookmarkEnd w:id="9569"/>
      <w:bookmarkEnd w:id="957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9571" w:name="_Toc437921941"/>
      <w:bookmarkStart w:id="9572" w:name="_Toc483972403"/>
      <w:bookmarkStart w:id="9573" w:name="_Toc520885850"/>
      <w:bookmarkStart w:id="9574" w:name="_Toc87853631"/>
      <w:bookmarkStart w:id="9575" w:name="_Toc102814651"/>
      <w:bookmarkStart w:id="9576" w:name="_Toc104946178"/>
      <w:bookmarkStart w:id="9577" w:name="_Toc153096633"/>
      <w:bookmarkStart w:id="9578" w:name="_Toc153097881"/>
      <w:r>
        <w:rPr>
          <w:rStyle w:val="CharSectno"/>
        </w:rPr>
        <w:t>19</w:t>
      </w:r>
      <w:r>
        <w:rPr>
          <w:snapToGrid w:val="0"/>
        </w:rPr>
        <w:t>.</w:t>
      </w:r>
      <w:r>
        <w:rPr>
          <w:snapToGrid w:val="0"/>
        </w:rPr>
        <w:tab/>
        <w:t>Compromise</w:t>
      </w:r>
      <w:bookmarkEnd w:id="9571"/>
      <w:bookmarkEnd w:id="9572"/>
      <w:bookmarkEnd w:id="9573"/>
      <w:bookmarkEnd w:id="9574"/>
      <w:bookmarkEnd w:id="9575"/>
      <w:bookmarkEnd w:id="9576"/>
      <w:bookmarkEnd w:id="9577"/>
      <w:bookmarkEnd w:id="957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9579" w:name="_Toc437921942"/>
      <w:bookmarkStart w:id="9580" w:name="_Toc483972404"/>
      <w:bookmarkStart w:id="9581" w:name="_Toc520885851"/>
      <w:bookmarkStart w:id="9582" w:name="_Toc87853632"/>
      <w:bookmarkStart w:id="9583" w:name="_Toc102814652"/>
      <w:bookmarkStart w:id="9584" w:name="_Toc104946179"/>
      <w:bookmarkStart w:id="9585" w:name="_Toc153096634"/>
      <w:bookmarkStart w:id="9586" w:name="_Toc153097882"/>
      <w:r>
        <w:rPr>
          <w:rStyle w:val="CharSectno"/>
        </w:rPr>
        <w:t>20</w:t>
      </w:r>
      <w:r>
        <w:rPr>
          <w:snapToGrid w:val="0"/>
        </w:rPr>
        <w:t>.</w:t>
      </w:r>
      <w:r>
        <w:rPr>
          <w:snapToGrid w:val="0"/>
        </w:rPr>
        <w:tab/>
        <w:t>Orders etc. to bring in testamentary papers</w:t>
      </w:r>
      <w:bookmarkEnd w:id="9579"/>
      <w:bookmarkEnd w:id="9580"/>
      <w:bookmarkEnd w:id="9581"/>
      <w:bookmarkEnd w:id="9582"/>
      <w:bookmarkEnd w:id="9583"/>
      <w:bookmarkEnd w:id="9584"/>
      <w:bookmarkEnd w:id="9585"/>
      <w:bookmarkEnd w:id="958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9587" w:name="_Toc437921943"/>
      <w:bookmarkStart w:id="9588" w:name="_Toc483972405"/>
      <w:bookmarkStart w:id="9589" w:name="_Toc520885852"/>
      <w:bookmarkStart w:id="9590" w:name="_Toc87853633"/>
      <w:bookmarkStart w:id="9591" w:name="_Toc102814653"/>
      <w:bookmarkStart w:id="9592" w:name="_Toc104946180"/>
      <w:bookmarkStart w:id="9593" w:name="_Toc153096635"/>
      <w:bookmarkStart w:id="9594" w:name="_Toc153097883"/>
      <w:r>
        <w:rPr>
          <w:rStyle w:val="CharSectno"/>
        </w:rPr>
        <w:t>21</w:t>
      </w:r>
      <w:r>
        <w:rPr>
          <w:snapToGrid w:val="0"/>
        </w:rPr>
        <w:t>.</w:t>
      </w:r>
      <w:r>
        <w:rPr>
          <w:snapToGrid w:val="0"/>
        </w:rPr>
        <w:tab/>
        <w:t>Applications to the Court</w:t>
      </w:r>
      <w:bookmarkEnd w:id="9587"/>
      <w:bookmarkEnd w:id="9588"/>
      <w:bookmarkEnd w:id="9589"/>
      <w:bookmarkEnd w:id="9590"/>
      <w:bookmarkEnd w:id="9591"/>
      <w:bookmarkEnd w:id="9592"/>
      <w:bookmarkEnd w:id="9593"/>
      <w:bookmarkEnd w:id="9594"/>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9595" w:name="_Toc437921944"/>
      <w:bookmarkStart w:id="9596" w:name="_Toc483972406"/>
      <w:bookmarkStart w:id="9597" w:name="_Toc520885853"/>
      <w:bookmarkStart w:id="9598" w:name="_Toc87853634"/>
      <w:bookmarkStart w:id="9599" w:name="_Toc102814654"/>
      <w:bookmarkStart w:id="9600" w:name="_Toc104946181"/>
      <w:bookmarkStart w:id="9601" w:name="_Toc153096636"/>
      <w:bookmarkStart w:id="9602" w:name="_Toc153097884"/>
      <w:r>
        <w:rPr>
          <w:rStyle w:val="CharSectno"/>
        </w:rPr>
        <w:t>22</w:t>
      </w:r>
      <w:r>
        <w:rPr>
          <w:snapToGrid w:val="0"/>
        </w:rPr>
        <w:t>.</w:t>
      </w:r>
      <w:r>
        <w:rPr>
          <w:snapToGrid w:val="0"/>
        </w:rPr>
        <w:tab/>
        <w:t>Administration pending litigation</w:t>
      </w:r>
      <w:bookmarkEnd w:id="9595"/>
      <w:bookmarkEnd w:id="9596"/>
      <w:bookmarkEnd w:id="9597"/>
      <w:bookmarkEnd w:id="9598"/>
      <w:bookmarkEnd w:id="9599"/>
      <w:bookmarkEnd w:id="9600"/>
      <w:bookmarkEnd w:id="9601"/>
      <w:bookmarkEnd w:id="9602"/>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rPr>
          <w:b w:val="0"/>
        </w:rPr>
      </w:pPr>
      <w:bookmarkStart w:id="9603" w:name="_Toc74019903"/>
      <w:bookmarkStart w:id="9604" w:name="_Toc75328300"/>
      <w:bookmarkStart w:id="9605" w:name="_Toc75941716"/>
      <w:bookmarkStart w:id="9606" w:name="_Toc80605955"/>
      <w:bookmarkStart w:id="9607" w:name="_Toc80609170"/>
      <w:bookmarkStart w:id="9608" w:name="_Toc81283943"/>
      <w:bookmarkStart w:id="9609" w:name="_Toc87853635"/>
      <w:bookmarkStart w:id="9610" w:name="_Toc101599932"/>
      <w:bookmarkStart w:id="9611" w:name="_Toc102561110"/>
      <w:bookmarkStart w:id="9612" w:name="_Toc102814655"/>
      <w:bookmarkStart w:id="9613" w:name="_Toc102991043"/>
      <w:bookmarkStart w:id="9614" w:name="_Toc104946182"/>
      <w:bookmarkStart w:id="9615" w:name="_Toc105493305"/>
      <w:bookmarkStart w:id="9616" w:name="_Toc153096637"/>
      <w:bookmarkStart w:id="9617" w:name="_Toc153097885"/>
      <w:r>
        <w:rPr>
          <w:rStyle w:val="CharPartNo"/>
        </w:rPr>
        <w:t>Order 75</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r>
        <w:rPr>
          <w:rStyle w:val="CharDivNo"/>
        </w:rPr>
        <w:t> </w:t>
      </w:r>
      <w:r>
        <w:t>—</w:t>
      </w:r>
      <w:r>
        <w:rPr>
          <w:rStyle w:val="CharDivText"/>
        </w:rPr>
        <w:t> </w:t>
      </w:r>
      <w:bookmarkStart w:id="9618" w:name="_Toc80609171"/>
      <w:bookmarkStart w:id="9619" w:name="_Toc81283944"/>
      <w:bookmarkStart w:id="9620" w:name="_Toc87853636"/>
      <w:r>
        <w:rPr>
          <w:rStyle w:val="CharPartText"/>
        </w:rPr>
        <w:t xml:space="preserve">Proceedings under the </w:t>
      </w:r>
      <w:r>
        <w:rPr>
          <w:rStyle w:val="CharPartText"/>
          <w:i/>
        </w:rPr>
        <w:t>Inheritance (Family and Dependants Provision) Act 1972</w:t>
      </w:r>
      <w:bookmarkEnd w:id="9616"/>
      <w:bookmarkEnd w:id="9617"/>
      <w:bookmarkEnd w:id="9618"/>
      <w:bookmarkEnd w:id="9619"/>
      <w:bookmarkEnd w:id="9620"/>
      <w:r>
        <w:rPr>
          <w:b w:val="0"/>
        </w:rPr>
        <w:t xml:space="preserve"> </w:t>
      </w:r>
    </w:p>
    <w:p>
      <w:pPr>
        <w:pStyle w:val="Footnoteheading"/>
        <w:ind w:left="890"/>
        <w:rPr>
          <w:snapToGrid w:val="0"/>
        </w:rPr>
      </w:pPr>
      <w:r>
        <w:rPr>
          <w:snapToGrid w:val="0"/>
        </w:rPr>
        <w:tab/>
        <w:t>[Heading inserted in Gazette 15 Jun 1973 p. 2250.]</w:t>
      </w:r>
    </w:p>
    <w:p>
      <w:pPr>
        <w:pStyle w:val="Heading5"/>
        <w:rPr>
          <w:snapToGrid w:val="0"/>
        </w:rPr>
      </w:pPr>
      <w:bookmarkStart w:id="9621" w:name="_Toc437921945"/>
      <w:bookmarkStart w:id="9622" w:name="_Toc483972407"/>
      <w:bookmarkStart w:id="9623" w:name="_Toc520885854"/>
      <w:bookmarkStart w:id="9624" w:name="_Toc87853637"/>
      <w:bookmarkStart w:id="9625" w:name="_Toc102814656"/>
      <w:bookmarkStart w:id="9626" w:name="_Toc104946183"/>
      <w:bookmarkStart w:id="9627" w:name="_Toc153096638"/>
      <w:bookmarkStart w:id="9628" w:name="_Toc153097886"/>
      <w:r>
        <w:rPr>
          <w:rStyle w:val="CharSectno"/>
        </w:rPr>
        <w:t>1</w:t>
      </w:r>
      <w:r>
        <w:rPr>
          <w:snapToGrid w:val="0"/>
        </w:rPr>
        <w:t>.</w:t>
      </w:r>
      <w:r>
        <w:rPr>
          <w:snapToGrid w:val="0"/>
        </w:rPr>
        <w:tab/>
        <w:t>Interpretation</w:t>
      </w:r>
      <w:bookmarkEnd w:id="9621"/>
      <w:bookmarkEnd w:id="9622"/>
      <w:bookmarkEnd w:id="9623"/>
      <w:bookmarkEnd w:id="9624"/>
      <w:bookmarkEnd w:id="9625"/>
      <w:bookmarkEnd w:id="9626"/>
      <w:bookmarkEnd w:id="9627"/>
      <w:bookmarkEnd w:id="962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9629" w:name="_Toc437921946"/>
      <w:bookmarkStart w:id="9630" w:name="_Toc483972408"/>
      <w:bookmarkStart w:id="9631" w:name="_Toc520885855"/>
      <w:bookmarkStart w:id="9632" w:name="_Toc87853638"/>
      <w:bookmarkStart w:id="9633" w:name="_Toc102814657"/>
      <w:bookmarkStart w:id="9634" w:name="_Toc104946184"/>
      <w:bookmarkStart w:id="9635" w:name="_Toc153096639"/>
      <w:bookmarkStart w:id="9636" w:name="_Toc153097887"/>
      <w:r>
        <w:rPr>
          <w:rStyle w:val="CharSectno"/>
        </w:rPr>
        <w:t>2</w:t>
      </w:r>
      <w:r>
        <w:rPr>
          <w:snapToGrid w:val="0"/>
        </w:rPr>
        <w:t>.</w:t>
      </w:r>
      <w:r>
        <w:rPr>
          <w:snapToGrid w:val="0"/>
        </w:rPr>
        <w:tab/>
        <w:t>Mode of application</w:t>
      </w:r>
      <w:bookmarkEnd w:id="9629"/>
      <w:bookmarkEnd w:id="9630"/>
      <w:bookmarkEnd w:id="9631"/>
      <w:bookmarkEnd w:id="9632"/>
      <w:bookmarkEnd w:id="9633"/>
      <w:bookmarkEnd w:id="9634"/>
      <w:bookmarkEnd w:id="9635"/>
      <w:bookmarkEnd w:id="9636"/>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9637" w:name="_Toc437921947"/>
      <w:bookmarkStart w:id="9638" w:name="_Toc483972409"/>
      <w:bookmarkStart w:id="9639" w:name="_Toc520885856"/>
      <w:bookmarkStart w:id="9640" w:name="_Toc87853639"/>
      <w:bookmarkStart w:id="9641" w:name="_Toc102814658"/>
      <w:bookmarkStart w:id="9642" w:name="_Toc104946185"/>
      <w:bookmarkStart w:id="9643" w:name="_Toc153096640"/>
      <w:bookmarkStart w:id="9644" w:name="_Toc153097888"/>
      <w:r>
        <w:rPr>
          <w:rStyle w:val="CharSectno"/>
        </w:rPr>
        <w:t>3</w:t>
      </w:r>
      <w:r>
        <w:rPr>
          <w:snapToGrid w:val="0"/>
        </w:rPr>
        <w:t>.</w:t>
      </w:r>
      <w:r>
        <w:rPr>
          <w:snapToGrid w:val="0"/>
        </w:rPr>
        <w:tab/>
        <w:t>Copy of summons to be placed on probate file</w:t>
      </w:r>
      <w:bookmarkEnd w:id="9637"/>
      <w:bookmarkEnd w:id="9638"/>
      <w:bookmarkEnd w:id="9639"/>
      <w:bookmarkEnd w:id="9640"/>
      <w:bookmarkEnd w:id="9641"/>
      <w:bookmarkEnd w:id="9642"/>
      <w:bookmarkEnd w:id="9643"/>
      <w:bookmarkEnd w:id="964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Heading5"/>
        <w:rPr>
          <w:snapToGrid w:val="0"/>
        </w:rPr>
      </w:pPr>
      <w:bookmarkStart w:id="9645" w:name="_Toc437921948"/>
      <w:bookmarkStart w:id="9646" w:name="_Toc483972410"/>
      <w:bookmarkStart w:id="9647" w:name="_Toc520885857"/>
      <w:bookmarkStart w:id="9648" w:name="_Toc87853640"/>
      <w:bookmarkStart w:id="9649" w:name="_Toc102814659"/>
      <w:bookmarkStart w:id="9650" w:name="_Toc104946186"/>
      <w:bookmarkStart w:id="9651" w:name="_Toc153096641"/>
      <w:bookmarkStart w:id="9652" w:name="_Toc153097889"/>
      <w:r>
        <w:rPr>
          <w:rStyle w:val="CharSectno"/>
        </w:rPr>
        <w:t>4</w:t>
      </w:r>
      <w:r>
        <w:rPr>
          <w:snapToGrid w:val="0"/>
        </w:rPr>
        <w:t>.</w:t>
      </w:r>
      <w:r>
        <w:rPr>
          <w:snapToGrid w:val="0"/>
        </w:rPr>
        <w:tab/>
        <w:t>Summons for directions</w:t>
      </w:r>
      <w:bookmarkEnd w:id="9645"/>
      <w:bookmarkEnd w:id="9646"/>
      <w:bookmarkEnd w:id="9647"/>
      <w:bookmarkEnd w:id="9648"/>
      <w:bookmarkEnd w:id="9649"/>
      <w:bookmarkEnd w:id="9650"/>
      <w:bookmarkEnd w:id="9651"/>
      <w:bookmarkEnd w:id="9652"/>
      <w:r>
        <w:rPr>
          <w:snapToGrid w:val="0"/>
        </w:rPr>
        <w:t xml:space="preserve"> </w:t>
      </w:r>
    </w:p>
    <w:p>
      <w:pPr>
        <w:pStyle w:val="Subsection"/>
        <w:rPr>
          <w:snapToGrid w:val="0"/>
        </w:rPr>
      </w:pPr>
      <w:r>
        <w:rPr>
          <w:snapToGrid w:val="0"/>
        </w:rPr>
        <w:tab/>
        <w:t>(1)</w:t>
      </w:r>
      <w:r>
        <w:rPr>
          <w:snapToGrid w:val="0"/>
        </w:rPr>
        <w:tab/>
        <w:t>Within 7 days after the time limited for appearance, the plaintiff must apply on summons to the Court for directions.</w:t>
      </w:r>
    </w:p>
    <w:p>
      <w:pPr>
        <w:pStyle w:val="Subsection"/>
        <w:rPr>
          <w:snapToGrid w:val="0"/>
        </w:rPr>
      </w:pPr>
      <w:r>
        <w:rPr>
          <w:snapToGrid w:val="0"/>
        </w:rPr>
        <w:tab/>
        <w:t>(2)</w:t>
      </w:r>
      <w:r>
        <w:rPr>
          <w:snapToGrid w:val="0"/>
        </w:rPr>
        <w:tab/>
        <w:t>Where the plaintiff fails to make the application for directions within the time limited for that purpose, the defendant may apply.</w:t>
      </w:r>
    </w:p>
    <w:p>
      <w:pPr>
        <w:pStyle w:val="Footnotesection"/>
      </w:pPr>
      <w:r>
        <w:tab/>
        <w:t xml:space="preserve">[Rule 4 inserted in Gazette 15 Jun 1973 p. 2250.] </w:t>
      </w:r>
    </w:p>
    <w:p>
      <w:pPr>
        <w:pStyle w:val="Heading5"/>
        <w:rPr>
          <w:snapToGrid w:val="0"/>
        </w:rPr>
      </w:pPr>
      <w:bookmarkStart w:id="9653" w:name="_Toc437921949"/>
      <w:bookmarkStart w:id="9654" w:name="_Toc483972411"/>
      <w:bookmarkStart w:id="9655" w:name="_Toc520885858"/>
      <w:bookmarkStart w:id="9656" w:name="_Toc87853641"/>
      <w:bookmarkStart w:id="9657" w:name="_Toc102814660"/>
      <w:bookmarkStart w:id="9658" w:name="_Toc104946187"/>
      <w:bookmarkStart w:id="9659" w:name="_Toc153096642"/>
      <w:bookmarkStart w:id="9660" w:name="_Toc153097890"/>
      <w:r>
        <w:rPr>
          <w:rStyle w:val="CharSectno"/>
        </w:rPr>
        <w:t>5</w:t>
      </w:r>
      <w:r>
        <w:rPr>
          <w:snapToGrid w:val="0"/>
        </w:rPr>
        <w:t>.</w:t>
      </w:r>
      <w:r>
        <w:rPr>
          <w:snapToGrid w:val="0"/>
        </w:rPr>
        <w:tab/>
        <w:t>Court may make inquiries, etc.</w:t>
      </w:r>
      <w:bookmarkEnd w:id="9653"/>
      <w:bookmarkEnd w:id="9654"/>
      <w:bookmarkEnd w:id="9655"/>
      <w:bookmarkEnd w:id="9656"/>
      <w:bookmarkEnd w:id="9657"/>
      <w:bookmarkEnd w:id="9658"/>
      <w:bookmarkEnd w:id="9659"/>
      <w:bookmarkEnd w:id="9660"/>
      <w:r>
        <w:rPr>
          <w:snapToGrid w:val="0"/>
        </w:rPr>
        <w:t xml:space="preserve"> </w:t>
      </w:r>
    </w:p>
    <w:p>
      <w:pPr>
        <w:pStyle w:val="Subsection"/>
        <w:rPr>
          <w:snapToGrid w:val="0"/>
        </w:rPr>
      </w:pPr>
      <w:r>
        <w:rPr>
          <w:snapToGrid w:val="0"/>
        </w:rPr>
        <w:tab/>
      </w:r>
      <w:r>
        <w:rPr>
          <w:snapToGrid w:val="0"/>
        </w:rPr>
        <w:tab/>
        <w:t>On the hearing of the summons for directions 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w:t>
      </w:r>
    </w:p>
    <w:p>
      <w:pPr>
        <w:pStyle w:val="Heading5"/>
        <w:rPr>
          <w:snapToGrid w:val="0"/>
        </w:rPr>
      </w:pPr>
      <w:bookmarkStart w:id="9661" w:name="_Toc437921950"/>
      <w:bookmarkStart w:id="9662" w:name="_Toc483972412"/>
      <w:bookmarkStart w:id="9663" w:name="_Toc520885859"/>
      <w:bookmarkStart w:id="9664" w:name="_Toc87853642"/>
      <w:bookmarkStart w:id="9665" w:name="_Toc102814661"/>
      <w:bookmarkStart w:id="9666" w:name="_Toc104946188"/>
      <w:bookmarkStart w:id="9667" w:name="_Toc153096643"/>
      <w:bookmarkStart w:id="9668" w:name="_Toc153097891"/>
      <w:r>
        <w:rPr>
          <w:rStyle w:val="CharSectno"/>
        </w:rPr>
        <w:t>6</w:t>
      </w:r>
      <w:r>
        <w:rPr>
          <w:snapToGrid w:val="0"/>
        </w:rPr>
        <w:t>.</w:t>
      </w:r>
      <w:r>
        <w:rPr>
          <w:snapToGrid w:val="0"/>
        </w:rPr>
        <w:tab/>
        <w:t>Parties may be added</w:t>
      </w:r>
      <w:bookmarkEnd w:id="9661"/>
      <w:bookmarkEnd w:id="9662"/>
      <w:bookmarkEnd w:id="9663"/>
      <w:bookmarkEnd w:id="9664"/>
      <w:bookmarkEnd w:id="9665"/>
      <w:bookmarkEnd w:id="9666"/>
      <w:bookmarkEnd w:id="9667"/>
      <w:bookmarkEnd w:id="9668"/>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9669" w:name="_Toc437921951"/>
      <w:bookmarkStart w:id="9670" w:name="_Toc483972413"/>
      <w:bookmarkStart w:id="9671" w:name="_Toc520885860"/>
      <w:bookmarkStart w:id="9672" w:name="_Toc87853643"/>
      <w:bookmarkStart w:id="9673" w:name="_Toc102814662"/>
      <w:bookmarkStart w:id="9674" w:name="_Toc104946189"/>
      <w:bookmarkStart w:id="9675" w:name="_Toc153096644"/>
      <w:bookmarkStart w:id="9676" w:name="_Toc153097892"/>
      <w:r>
        <w:rPr>
          <w:rStyle w:val="CharSectno"/>
        </w:rPr>
        <w:t>7</w:t>
      </w:r>
      <w:r>
        <w:rPr>
          <w:snapToGrid w:val="0"/>
        </w:rPr>
        <w:t>.</w:t>
      </w:r>
      <w:r>
        <w:rPr>
          <w:snapToGrid w:val="0"/>
        </w:rPr>
        <w:tab/>
        <w:t>Representative defendant</w:t>
      </w:r>
      <w:bookmarkEnd w:id="9669"/>
      <w:bookmarkEnd w:id="9670"/>
      <w:bookmarkEnd w:id="9671"/>
      <w:bookmarkEnd w:id="9672"/>
      <w:bookmarkEnd w:id="9673"/>
      <w:bookmarkEnd w:id="9674"/>
      <w:bookmarkEnd w:id="9675"/>
      <w:bookmarkEnd w:id="9676"/>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9677" w:name="_Toc437921952"/>
      <w:bookmarkStart w:id="9678" w:name="_Toc483972414"/>
      <w:bookmarkStart w:id="9679" w:name="_Toc520885861"/>
      <w:bookmarkStart w:id="9680" w:name="_Toc87853644"/>
      <w:bookmarkStart w:id="9681" w:name="_Toc102814663"/>
      <w:bookmarkStart w:id="9682" w:name="_Toc104946190"/>
      <w:bookmarkStart w:id="9683" w:name="_Toc153096645"/>
      <w:bookmarkStart w:id="9684" w:name="_Toc153097893"/>
      <w:r>
        <w:rPr>
          <w:rStyle w:val="CharSectno"/>
        </w:rPr>
        <w:t>8</w:t>
      </w:r>
      <w:r>
        <w:rPr>
          <w:snapToGrid w:val="0"/>
        </w:rPr>
        <w:t>.</w:t>
      </w:r>
      <w:r>
        <w:rPr>
          <w:snapToGrid w:val="0"/>
        </w:rPr>
        <w:tab/>
        <w:t>Probate etc. to be lodged at Registry</w:t>
      </w:r>
      <w:bookmarkEnd w:id="9677"/>
      <w:bookmarkEnd w:id="9678"/>
      <w:bookmarkEnd w:id="9679"/>
      <w:bookmarkEnd w:id="9680"/>
      <w:bookmarkEnd w:id="9681"/>
      <w:bookmarkEnd w:id="9682"/>
      <w:bookmarkEnd w:id="9683"/>
      <w:bookmarkEnd w:id="9684"/>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9685" w:name="_Toc437921953"/>
      <w:bookmarkStart w:id="9686" w:name="_Toc483972415"/>
      <w:bookmarkStart w:id="9687" w:name="_Toc520885862"/>
      <w:bookmarkStart w:id="9688" w:name="_Toc87853645"/>
      <w:bookmarkStart w:id="9689" w:name="_Toc102814664"/>
      <w:bookmarkStart w:id="9690" w:name="_Toc104946191"/>
      <w:bookmarkStart w:id="9691" w:name="_Toc153096646"/>
      <w:bookmarkStart w:id="9692" w:name="_Toc153097894"/>
      <w:r>
        <w:rPr>
          <w:rStyle w:val="CharSectno"/>
        </w:rPr>
        <w:t>9</w:t>
      </w:r>
      <w:r>
        <w:rPr>
          <w:snapToGrid w:val="0"/>
        </w:rPr>
        <w:t>.</w:t>
      </w:r>
      <w:r>
        <w:rPr>
          <w:snapToGrid w:val="0"/>
        </w:rPr>
        <w:tab/>
        <w:t>Appearance to originating summons for extension of time not required</w:t>
      </w:r>
      <w:bookmarkEnd w:id="9685"/>
      <w:bookmarkEnd w:id="9686"/>
      <w:bookmarkEnd w:id="9687"/>
      <w:bookmarkEnd w:id="9688"/>
      <w:bookmarkEnd w:id="9689"/>
      <w:bookmarkEnd w:id="9690"/>
      <w:bookmarkEnd w:id="9691"/>
      <w:bookmarkEnd w:id="9692"/>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rPr>
          <w:b w:val="0"/>
        </w:rPr>
      </w:pPr>
      <w:bookmarkStart w:id="9693" w:name="_Toc74019913"/>
      <w:bookmarkStart w:id="9694" w:name="_Toc75328310"/>
      <w:bookmarkStart w:id="9695" w:name="_Toc75941726"/>
      <w:bookmarkStart w:id="9696" w:name="_Toc80605965"/>
      <w:bookmarkStart w:id="9697" w:name="_Toc80609181"/>
      <w:bookmarkStart w:id="9698" w:name="_Toc81283954"/>
      <w:bookmarkStart w:id="9699" w:name="_Toc87853646"/>
      <w:bookmarkStart w:id="9700" w:name="_Toc101599942"/>
      <w:bookmarkStart w:id="9701" w:name="_Toc102561120"/>
      <w:bookmarkStart w:id="9702" w:name="_Toc102814665"/>
      <w:bookmarkStart w:id="9703" w:name="_Toc102991053"/>
      <w:bookmarkStart w:id="9704" w:name="_Toc104946192"/>
      <w:bookmarkStart w:id="9705" w:name="_Toc105493315"/>
      <w:bookmarkStart w:id="9706" w:name="_Toc153096647"/>
      <w:bookmarkStart w:id="9707" w:name="_Toc153097895"/>
      <w:r>
        <w:rPr>
          <w:rStyle w:val="CharPartNo"/>
        </w:rPr>
        <w:t>Order 75A</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r>
        <w:rPr>
          <w:rStyle w:val="CharDivNo"/>
        </w:rPr>
        <w:t> </w:t>
      </w:r>
      <w:r>
        <w:t>—</w:t>
      </w:r>
      <w:r>
        <w:rPr>
          <w:rStyle w:val="CharDivText"/>
        </w:rPr>
        <w:t> </w:t>
      </w:r>
      <w:bookmarkStart w:id="9708" w:name="_Toc80609182"/>
      <w:bookmarkStart w:id="9709" w:name="_Toc81283955"/>
      <w:bookmarkStart w:id="9710" w:name="_Toc87853647"/>
      <w:r>
        <w:rPr>
          <w:rStyle w:val="CharPartText"/>
        </w:rPr>
        <w:t xml:space="preserve">Admission of practitioner under </w:t>
      </w:r>
      <w:bookmarkEnd w:id="9708"/>
      <w:bookmarkEnd w:id="9709"/>
      <w:bookmarkEnd w:id="9710"/>
      <w:r>
        <w:rPr>
          <w:rStyle w:val="CharPartText"/>
        </w:rPr>
        <w:t xml:space="preserve">section 30(2) of the </w:t>
      </w:r>
      <w:r>
        <w:rPr>
          <w:rStyle w:val="CharPartText"/>
          <w:i/>
        </w:rPr>
        <w:t>Legal Practice Act 2003</w:t>
      </w:r>
      <w:bookmarkEnd w:id="9706"/>
      <w:bookmarkEnd w:id="9707"/>
    </w:p>
    <w:p>
      <w:pPr>
        <w:pStyle w:val="Footnoteheading"/>
        <w:ind w:left="890"/>
        <w:rPr>
          <w:snapToGrid w:val="0"/>
        </w:rPr>
      </w:pPr>
      <w:r>
        <w:rPr>
          <w:snapToGrid w:val="0"/>
        </w:rPr>
        <w:tab/>
        <w:t>[Heading inserted in Gazette 17 Sep 1993 p. 5055; amended in Gazette 19 Apr 2005 p. 1299.]</w:t>
      </w:r>
    </w:p>
    <w:p>
      <w:pPr>
        <w:pStyle w:val="Heading5"/>
        <w:rPr>
          <w:snapToGrid w:val="0"/>
        </w:rPr>
      </w:pPr>
      <w:bookmarkStart w:id="9711" w:name="_Toc437921954"/>
      <w:bookmarkStart w:id="9712" w:name="_Toc483972416"/>
      <w:bookmarkStart w:id="9713" w:name="_Toc520885863"/>
      <w:bookmarkStart w:id="9714" w:name="_Toc87853648"/>
      <w:bookmarkStart w:id="9715" w:name="_Toc102814666"/>
      <w:bookmarkStart w:id="9716" w:name="_Toc104946193"/>
      <w:bookmarkStart w:id="9717" w:name="_Toc153096648"/>
      <w:bookmarkStart w:id="9718" w:name="_Toc153097896"/>
      <w:r>
        <w:rPr>
          <w:rStyle w:val="CharSectno"/>
        </w:rPr>
        <w:t>1</w:t>
      </w:r>
      <w:r>
        <w:rPr>
          <w:snapToGrid w:val="0"/>
        </w:rPr>
        <w:t>.</w:t>
      </w:r>
      <w:r>
        <w:rPr>
          <w:snapToGrid w:val="0"/>
        </w:rPr>
        <w:tab/>
        <w:t>Interpretation</w:t>
      </w:r>
      <w:bookmarkEnd w:id="9711"/>
      <w:bookmarkEnd w:id="9712"/>
      <w:bookmarkEnd w:id="9713"/>
      <w:bookmarkEnd w:id="9714"/>
      <w:bookmarkEnd w:id="9715"/>
      <w:bookmarkEnd w:id="9716"/>
      <w:bookmarkEnd w:id="9717"/>
      <w:bookmarkEnd w:id="9718"/>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9719" w:name="_Toc437921955"/>
      <w:bookmarkStart w:id="9720" w:name="_Toc483972417"/>
      <w:bookmarkStart w:id="9721" w:name="_Toc520885864"/>
      <w:bookmarkStart w:id="9722" w:name="_Toc87853649"/>
      <w:bookmarkStart w:id="9723" w:name="_Toc102814667"/>
      <w:bookmarkStart w:id="9724" w:name="_Toc104946194"/>
      <w:bookmarkStart w:id="9725" w:name="_Toc153096649"/>
      <w:bookmarkStart w:id="9726" w:name="_Toc153097897"/>
      <w:r>
        <w:rPr>
          <w:rStyle w:val="CharSectno"/>
        </w:rPr>
        <w:t>2</w:t>
      </w:r>
      <w:r>
        <w:rPr>
          <w:snapToGrid w:val="0"/>
        </w:rPr>
        <w:t>.</w:t>
      </w:r>
      <w:r>
        <w:rPr>
          <w:snapToGrid w:val="0"/>
        </w:rPr>
        <w:tab/>
        <w:t>Application to the Full Court</w:t>
      </w:r>
      <w:bookmarkEnd w:id="9719"/>
      <w:bookmarkEnd w:id="9720"/>
      <w:bookmarkEnd w:id="9721"/>
      <w:bookmarkEnd w:id="9722"/>
      <w:bookmarkEnd w:id="9723"/>
      <w:bookmarkEnd w:id="9724"/>
      <w:bookmarkEnd w:id="9725"/>
      <w:bookmarkEnd w:id="9726"/>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9727" w:name="_Toc437921956"/>
      <w:bookmarkStart w:id="9728" w:name="_Toc483972418"/>
      <w:bookmarkStart w:id="9729" w:name="_Toc520885865"/>
      <w:bookmarkStart w:id="9730" w:name="_Toc87853650"/>
      <w:bookmarkStart w:id="9731" w:name="_Toc102814668"/>
      <w:bookmarkStart w:id="9732" w:name="_Toc104946195"/>
      <w:bookmarkStart w:id="9733" w:name="_Toc153096650"/>
      <w:bookmarkStart w:id="9734" w:name="_Toc153097898"/>
      <w:r>
        <w:rPr>
          <w:rStyle w:val="CharSectno"/>
        </w:rPr>
        <w:t>3</w:t>
      </w:r>
      <w:r>
        <w:rPr>
          <w:snapToGrid w:val="0"/>
        </w:rPr>
        <w:t>.</w:t>
      </w:r>
      <w:r>
        <w:rPr>
          <w:snapToGrid w:val="0"/>
        </w:rPr>
        <w:tab/>
        <w:t>Applicant to attend office of superior court referred to in section 30(2) of the Act</w:t>
      </w:r>
      <w:bookmarkEnd w:id="9727"/>
      <w:bookmarkEnd w:id="9728"/>
      <w:bookmarkEnd w:id="9729"/>
      <w:bookmarkEnd w:id="9730"/>
      <w:bookmarkEnd w:id="9731"/>
      <w:bookmarkEnd w:id="9732"/>
      <w:bookmarkEnd w:id="9733"/>
      <w:bookmarkEnd w:id="9734"/>
      <w:r>
        <w:rPr>
          <w:snapToGrid w:val="0"/>
        </w:rPr>
        <w:t xml:space="preserve"> </w:t>
      </w:r>
    </w:p>
    <w:p>
      <w:pPr>
        <w:pStyle w:val="Subsection"/>
        <w:rPr>
          <w:snapToGrid w:val="0"/>
        </w:rPr>
      </w:pPr>
      <w:r>
        <w:rPr>
          <w:snapToGrid w:val="0"/>
        </w:rPr>
        <w:tab/>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Footnotesection"/>
      </w:pPr>
      <w:r>
        <w:tab/>
        <w:t xml:space="preserve">[Rule 3 inserted in Gazette 17 Sep 1993 p. 5055; amended in Gazette 19 Apr 2005 p. 1300.] </w:t>
      </w:r>
    </w:p>
    <w:p>
      <w:pPr>
        <w:pStyle w:val="Heading5"/>
        <w:rPr>
          <w:snapToGrid w:val="0"/>
        </w:rPr>
      </w:pPr>
      <w:bookmarkStart w:id="9735" w:name="_Toc437921957"/>
      <w:bookmarkStart w:id="9736" w:name="_Toc483972419"/>
      <w:bookmarkStart w:id="9737" w:name="_Toc520885866"/>
      <w:bookmarkStart w:id="9738" w:name="_Toc87853651"/>
      <w:bookmarkStart w:id="9739" w:name="_Toc102814669"/>
      <w:bookmarkStart w:id="9740" w:name="_Toc104946196"/>
      <w:bookmarkStart w:id="9741" w:name="_Toc153096651"/>
      <w:bookmarkStart w:id="9742" w:name="_Toc153097899"/>
      <w:r>
        <w:rPr>
          <w:rStyle w:val="CharSectno"/>
        </w:rPr>
        <w:t>4</w:t>
      </w:r>
      <w:r>
        <w:rPr>
          <w:snapToGrid w:val="0"/>
        </w:rPr>
        <w:t>.</w:t>
      </w:r>
      <w:r>
        <w:rPr>
          <w:snapToGrid w:val="0"/>
        </w:rPr>
        <w:tab/>
        <w:t>Entry on Roll of Practitioners</w:t>
      </w:r>
      <w:bookmarkEnd w:id="9735"/>
      <w:bookmarkEnd w:id="9736"/>
      <w:bookmarkEnd w:id="9737"/>
      <w:bookmarkEnd w:id="9738"/>
      <w:bookmarkEnd w:id="9739"/>
      <w:bookmarkEnd w:id="9740"/>
      <w:bookmarkEnd w:id="9741"/>
      <w:bookmarkEnd w:id="9742"/>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Heading5"/>
        <w:rPr>
          <w:snapToGrid w:val="0"/>
        </w:rPr>
      </w:pPr>
      <w:bookmarkStart w:id="9743" w:name="_Toc437921958"/>
      <w:bookmarkStart w:id="9744" w:name="_Toc483972420"/>
      <w:bookmarkStart w:id="9745" w:name="_Toc520885867"/>
      <w:bookmarkStart w:id="9746" w:name="_Toc87853652"/>
      <w:bookmarkStart w:id="9747" w:name="_Toc102814670"/>
      <w:bookmarkStart w:id="9748" w:name="_Toc104946197"/>
      <w:bookmarkStart w:id="9749" w:name="_Toc153096652"/>
      <w:bookmarkStart w:id="9750" w:name="_Toc153097900"/>
      <w:r>
        <w:rPr>
          <w:rStyle w:val="CharSectno"/>
        </w:rPr>
        <w:t>5</w:t>
      </w:r>
      <w:r>
        <w:rPr>
          <w:snapToGrid w:val="0"/>
        </w:rPr>
        <w:t>.</w:t>
      </w:r>
      <w:r>
        <w:rPr>
          <w:snapToGrid w:val="0"/>
        </w:rPr>
        <w:tab/>
        <w:t>Oath or affirmation</w:t>
      </w:r>
      <w:bookmarkEnd w:id="9743"/>
      <w:bookmarkEnd w:id="9744"/>
      <w:bookmarkEnd w:id="9745"/>
      <w:bookmarkEnd w:id="9746"/>
      <w:bookmarkEnd w:id="9747"/>
      <w:bookmarkEnd w:id="9748"/>
      <w:bookmarkEnd w:id="9749"/>
      <w:bookmarkEnd w:id="9750"/>
      <w:r>
        <w:rPr>
          <w:snapToGrid w:val="0"/>
        </w:rPr>
        <w:t xml:space="preserve"> </w:t>
      </w:r>
    </w:p>
    <w:p>
      <w:pPr>
        <w:pStyle w:val="Subsection"/>
        <w:rPr>
          <w:snapToGrid w:val="0"/>
        </w:rPr>
      </w:pPr>
      <w:r>
        <w:rPr>
          <w:snapToGrid w:val="0"/>
        </w:rPr>
        <w:tab/>
      </w:r>
      <w:r>
        <w:rPr>
          <w:snapToGrid w:val="0"/>
        </w:rPr>
        <w:tab/>
        <w:t>The oath or affirmation referred to in Rule 3 may be taken in either of the following forms — </w:t>
      </w:r>
    </w:p>
    <w:p>
      <w:pPr>
        <w:pStyle w:val="MiscellaneousHeading"/>
        <w:rPr>
          <w:b/>
        </w:rPr>
      </w:pPr>
      <w:r>
        <w:rPr>
          <w:b/>
        </w:rPr>
        <w:t>OATH</w:t>
      </w:r>
    </w:p>
    <w:p>
      <w:pPr>
        <w:pStyle w:val="MiscellaneousBody"/>
        <w:ind w:left="851"/>
        <w:rPr>
          <w:snapToGrid w:val="0"/>
        </w:rPr>
      </w:pPr>
      <w:r>
        <w:rPr>
          <w:snapToGrid w:val="0"/>
        </w:rPr>
        <w:t>I, [name] of [address] do swear that I will truly and honestly demean myself in the practice of a barrister and solicitor of the Supreme Court of Western Australia according to the best of my knowledge and ability,</w:t>
      </w:r>
    </w:p>
    <w:p>
      <w:pPr>
        <w:pStyle w:val="MiscellaneousBody"/>
        <w:tabs>
          <w:tab w:val="left" w:pos="1418"/>
        </w:tabs>
        <w:rPr>
          <w:snapToGrid w:val="0"/>
        </w:rPr>
      </w:pPr>
      <w:r>
        <w:rPr>
          <w:snapToGrid w:val="0"/>
        </w:rPr>
        <w:tab/>
        <w:t>So help me God!</w:t>
      </w:r>
    </w:p>
    <w:p>
      <w:pPr>
        <w:pStyle w:val="MiscellaneousHeading"/>
        <w:rPr>
          <w:b/>
        </w:rPr>
      </w:pPr>
      <w:r>
        <w:rPr>
          <w:b/>
        </w:rPr>
        <w:t>AFFIRMATION</w:t>
      </w:r>
    </w:p>
    <w:p>
      <w:pPr>
        <w:pStyle w:val="MiscellaneousBody"/>
        <w:ind w:left="851"/>
        <w:rPr>
          <w:snapToGrid w:val="0"/>
        </w:rPr>
      </w:pPr>
      <w:r>
        <w:rPr>
          <w:snapToGrid w:val="0"/>
        </w:rPr>
        <w:t>I, [name] of [address] do solemnly and sincerely declare and affirm that I will truly and honestly demean myself in the practice of a barrister and solicitor of the Supreme Court of Western Australia according to the best of my knowledge and ability.</w:t>
      </w:r>
    </w:p>
    <w:p>
      <w:pPr>
        <w:pStyle w:val="Footnotesection"/>
      </w:pPr>
      <w:r>
        <w:tab/>
        <w:t xml:space="preserve">[Rule 5 inserted in Gazette 17 Sep 1993 p. 5056.] </w:t>
      </w:r>
    </w:p>
    <w:p>
      <w:pPr>
        <w:pStyle w:val="Heading2"/>
        <w:rPr>
          <w:b w:val="0"/>
        </w:rPr>
      </w:pPr>
      <w:bookmarkStart w:id="9751" w:name="_Toc74019919"/>
      <w:bookmarkStart w:id="9752" w:name="_Toc75328316"/>
      <w:bookmarkStart w:id="9753" w:name="_Toc75941732"/>
      <w:bookmarkStart w:id="9754" w:name="_Toc80605971"/>
      <w:bookmarkStart w:id="9755" w:name="_Toc80609188"/>
      <w:bookmarkStart w:id="9756" w:name="_Toc81283961"/>
      <w:bookmarkStart w:id="9757" w:name="_Toc87853653"/>
      <w:bookmarkStart w:id="9758" w:name="_Toc101599948"/>
      <w:bookmarkStart w:id="9759" w:name="_Toc102561126"/>
      <w:bookmarkStart w:id="9760" w:name="_Toc102814671"/>
      <w:bookmarkStart w:id="9761" w:name="_Toc102991059"/>
      <w:bookmarkStart w:id="9762" w:name="_Toc104946198"/>
      <w:bookmarkStart w:id="9763" w:name="_Toc105493321"/>
      <w:bookmarkStart w:id="9764" w:name="_Toc153096653"/>
      <w:bookmarkStart w:id="9765" w:name="_Toc153097901"/>
      <w:r>
        <w:rPr>
          <w:rStyle w:val="CharPartNo"/>
        </w:rPr>
        <w:t>Order 76</w:t>
      </w:r>
      <w:bookmarkEnd w:id="9751"/>
      <w:bookmarkEnd w:id="9752"/>
      <w:bookmarkEnd w:id="9753"/>
      <w:bookmarkEnd w:id="9754"/>
      <w:bookmarkEnd w:id="9755"/>
      <w:bookmarkEnd w:id="9756"/>
      <w:bookmarkEnd w:id="9757"/>
      <w:bookmarkEnd w:id="9758"/>
      <w:bookmarkEnd w:id="9759"/>
      <w:bookmarkEnd w:id="9760"/>
      <w:bookmarkEnd w:id="9761"/>
      <w:bookmarkEnd w:id="9762"/>
      <w:bookmarkEnd w:id="9763"/>
      <w:r>
        <w:rPr>
          <w:rStyle w:val="CharDivNo"/>
        </w:rPr>
        <w:t> </w:t>
      </w:r>
      <w:r>
        <w:t>—</w:t>
      </w:r>
      <w:r>
        <w:rPr>
          <w:rStyle w:val="CharDivText"/>
        </w:rPr>
        <w:t> </w:t>
      </w:r>
      <w:bookmarkStart w:id="9766" w:name="_Toc80609189"/>
      <w:bookmarkStart w:id="9767" w:name="_Toc81283962"/>
      <w:bookmarkStart w:id="9768" w:name="_Toc87853654"/>
      <w:r>
        <w:rPr>
          <w:rStyle w:val="CharPartText"/>
        </w:rPr>
        <w:t xml:space="preserve">Applications under the </w:t>
      </w:r>
      <w:r>
        <w:rPr>
          <w:rStyle w:val="CharPartText"/>
          <w:i/>
        </w:rPr>
        <w:t>Public Notaries Act 1979</w:t>
      </w:r>
      <w:bookmarkEnd w:id="9764"/>
      <w:bookmarkEnd w:id="9765"/>
      <w:bookmarkEnd w:id="9766"/>
      <w:bookmarkEnd w:id="9767"/>
      <w:bookmarkEnd w:id="9768"/>
    </w:p>
    <w:p>
      <w:pPr>
        <w:pStyle w:val="Footnoteheading"/>
        <w:ind w:left="890"/>
        <w:rPr>
          <w:snapToGrid w:val="0"/>
        </w:rPr>
      </w:pPr>
      <w:r>
        <w:rPr>
          <w:snapToGrid w:val="0"/>
        </w:rPr>
        <w:tab/>
        <w:t>[Heading inserted in Gazette 18 Jul 1980 p. 2384.]</w:t>
      </w:r>
    </w:p>
    <w:p>
      <w:pPr>
        <w:pStyle w:val="Heading5"/>
        <w:rPr>
          <w:snapToGrid w:val="0"/>
        </w:rPr>
      </w:pPr>
      <w:bookmarkStart w:id="9769" w:name="_Toc437921959"/>
      <w:bookmarkStart w:id="9770" w:name="_Toc483972421"/>
      <w:bookmarkStart w:id="9771" w:name="_Toc520885868"/>
      <w:bookmarkStart w:id="9772" w:name="_Toc87853655"/>
      <w:bookmarkStart w:id="9773" w:name="_Toc102814672"/>
      <w:bookmarkStart w:id="9774" w:name="_Toc104946199"/>
      <w:bookmarkStart w:id="9775" w:name="_Toc153096654"/>
      <w:bookmarkStart w:id="9776" w:name="_Toc153097902"/>
      <w:r>
        <w:rPr>
          <w:rStyle w:val="CharSectno"/>
        </w:rPr>
        <w:t>1</w:t>
      </w:r>
      <w:r>
        <w:rPr>
          <w:snapToGrid w:val="0"/>
        </w:rPr>
        <w:t>.</w:t>
      </w:r>
      <w:r>
        <w:rPr>
          <w:snapToGrid w:val="0"/>
        </w:rPr>
        <w:tab/>
        <w:t>Interpretation</w:t>
      </w:r>
      <w:bookmarkEnd w:id="9769"/>
      <w:bookmarkEnd w:id="9770"/>
      <w:bookmarkEnd w:id="9771"/>
      <w:bookmarkEnd w:id="9772"/>
      <w:bookmarkEnd w:id="9773"/>
      <w:bookmarkEnd w:id="9774"/>
      <w:bookmarkEnd w:id="9775"/>
      <w:bookmarkEnd w:id="977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rPr>
          <w:snapToGrid w:val="0"/>
        </w:rPr>
      </w:pPr>
      <w:bookmarkStart w:id="9777" w:name="_Toc437921960"/>
      <w:bookmarkStart w:id="9778" w:name="_Toc483972422"/>
      <w:bookmarkStart w:id="9779" w:name="_Toc520885869"/>
      <w:bookmarkStart w:id="9780" w:name="_Toc87853656"/>
      <w:bookmarkStart w:id="9781" w:name="_Toc102814673"/>
      <w:bookmarkStart w:id="9782" w:name="_Toc104946200"/>
      <w:bookmarkStart w:id="9783" w:name="_Toc153096655"/>
      <w:bookmarkStart w:id="9784" w:name="_Toc153097903"/>
      <w:r>
        <w:rPr>
          <w:rStyle w:val="CharSectno"/>
        </w:rPr>
        <w:t>2</w:t>
      </w:r>
      <w:r>
        <w:rPr>
          <w:snapToGrid w:val="0"/>
        </w:rPr>
        <w:t>.</w:t>
      </w:r>
      <w:r>
        <w:rPr>
          <w:snapToGrid w:val="0"/>
        </w:rPr>
        <w:tab/>
        <w:t>Application for certificate of fitness</w:t>
      </w:r>
      <w:bookmarkEnd w:id="9777"/>
      <w:bookmarkEnd w:id="9778"/>
      <w:bookmarkEnd w:id="9779"/>
      <w:bookmarkEnd w:id="9780"/>
      <w:bookmarkEnd w:id="9781"/>
      <w:bookmarkEnd w:id="9782"/>
      <w:bookmarkEnd w:id="9783"/>
      <w:bookmarkEnd w:id="9784"/>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9785" w:name="_Toc437921961"/>
      <w:bookmarkStart w:id="9786" w:name="_Toc483972423"/>
      <w:bookmarkStart w:id="9787" w:name="_Toc520885870"/>
      <w:bookmarkStart w:id="9788" w:name="_Toc87853657"/>
      <w:bookmarkStart w:id="9789" w:name="_Toc102814674"/>
      <w:bookmarkStart w:id="9790" w:name="_Toc104946201"/>
      <w:bookmarkStart w:id="9791" w:name="_Toc153096656"/>
      <w:bookmarkStart w:id="9792" w:name="_Toc153097904"/>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9785"/>
      <w:bookmarkEnd w:id="9786"/>
      <w:r>
        <w:rPr>
          <w:snapToGrid w:val="0"/>
        </w:rPr>
        <w:t>)</w:t>
      </w:r>
      <w:bookmarkEnd w:id="9787"/>
      <w:bookmarkEnd w:id="9788"/>
      <w:bookmarkEnd w:id="9789"/>
      <w:bookmarkEnd w:id="9790"/>
      <w:bookmarkEnd w:id="9791"/>
      <w:bookmarkEnd w:id="979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9793" w:name="_Toc437921962"/>
      <w:bookmarkStart w:id="9794" w:name="_Toc483972424"/>
      <w:bookmarkStart w:id="9795" w:name="_Toc520885871"/>
      <w:bookmarkStart w:id="9796" w:name="_Toc87853658"/>
      <w:bookmarkStart w:id="9797" w:name="_Toc102814675"/>
      <w:bookmarkStart w:id="9798" w:name="_Toc104946202"/>
      <w:bookmarkStart w:id="9799" w:name="_Toc153096657"/>
      <w:bookmarkStart w:id="9800" w:name="_Toc153097905"/>
      <w:r>
        <w:rPr>
          <w:rStyle w:val="CharSectno"/>
        </w:rPr>
        <w:t>4</w:t>
      </w:r>
      <w:r>
        <w:rPr>
          <w:snapToGrid w:val="0"/>
        </w:rPr>
        <w:t>.</w:t>
      </w:r>
      <w:r>
        <w:rPr>
          <w:snapToGrid w:val="0"/>
        </w:rPr>
        <w:tab/>
        <w:t>Application to Full Court</w:t>
      </w:r>
      <w:bookmarkEnd w:id="9793"/>
      <w:bookmarkEnd w:id="9794"/>
      <w:bookmarkEnd w:id="9795"/>
      <w:bookmarkEnd w:id="9796"/>
      <w:bookmarkEnd w:id="9797"/>
      <w:bookmarkEnd w:id="9798"/>
      <w:bookmarkEnd w:id="9799"/>
      <w:bookmarkEnd w:id="980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9801" w:name="_Toc437921963"/>
      <w:bookmarkStart w:id="9802" w:name="_Toc483972425"/>
      <w:bookmarkStart w:id="9803" w:name="_Toc520885872"/>
      <w:bookmarkStart w:id="9804" w:name="_Toc87853659"/>
      <w:bookmarkStart w:id="9805" w:name="_Toc102814676"/>
      <w:bookmarkStart w:id="9806" w:name="_Toc104946203"/>
      <w:bookmarkStart w:id="9807" w:name="_Toc153096658"/>
      <w:bookmarkStart w:id="9808" w:name="_Toc153097906"/>
      <w:r>
        <w:rPr>
          <w:rStyle w:val="CharSectno"/>
        </w:rPr>
        <w:t>5</w:t>
      </w:r>
      <w:r>
        <w:rPr>
          <w:snapToGrid w:val="0"/>
        </w:rPr>
        <w:t>.</w:t>
      </w:r>
      <w:r>
        <w:rPr>
          <w:snapToGrid w:val="0"/>
        </w:rPr>
        <w:tab/>
        <w:t>Form of certificates</w:t>
      </w:r>
      <w:bookmarkEnd w:id="9801"/>
      <w:bookmarkEnd w:id="9802"/>
      <w:bookmarkEnd w:id="9803"/>
      <w:bookmarkEnd w:id="9804"/>
      <w:bookmarkEnd w:id="9805"/>
      <w:bookmarkEnd w:id="9806"/>
      <w:bookmarkEnd w:id="9807"/>
      <w:bookmarkEnd w:id="9808"/>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9809" w:name="_Toc437921964"/>
      <w:bookmarkStart w:id="9810" w:name="_Toc483972426"/>
      <w:bookmarkStart w:id="9811" w:name="_Toc520885873"/>
      <w:bookmarkStart w:id="9812" w:name="_Toc87853660"/>
      <w:bookmarkStart w:id="9813" w:name="_Toc102814677"/>
      <w:bookmarkStart w:id="9814" w:name="_Toc104946204"/>
      <w:bookmarkStart w:id="9815" w:name="_Toc153096659"/>
      <w:bookmarkStart w:id="9816" w:name="_Toc153097907"/>
      <w:r>
        <w:rPr>
          <w:rStyle w:val="CharSectno"/>
        </w:rPr>
        <w:t>6</w:t>
      </w:r>
      <w:r>
        <w:rPr>
          <w:snapToGrid w:val="0"/>
        </w:rPr>
        <w:t>.</w:t>
      </w:r>
      <w:r>
        <w:rPr>
          <w:snapToGrid w:val="0"/>
        </w:rPr>
        <w:tab/>
        <w:t>Applications to suspend or strike off Public Notaries</w:t>
      </w:r>
      <w:bookmarkEnd w:id="9809"/>
      <w:bookmarkEnd w:id="9810"/>
      <w:bookmarkEnd w:id="9811"/>
      <w:bookmarkEnd w:id="9812"/>
      <w:bookmarkEnd w:id="9813"/>
      <w:bookmarkEnd w:id="9814"/>
      <w:bookmarkEnd w:id="9815"/>
      <w:bookmarkEnd w:id="981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9817" w:name="_Toc437921965"/>
      <w:bookmarkStart w:id="9818" w:name="_Toc483972427"/>
      <w:bookmarkStart w:id="9819" w:name="_Toc520885874"/>
      <w:bookmarkStart w:id="9820" w:name="_Toc87853661"/>
      <w:bookmarkStart w:id="9821" w:name="_Toc102814678"/>
      <w:bookmarkStart w:id="9822" w:name="_Toc104946205"/>
      <w:bookmarkStart w:id="9823" w:name="_Toc153096660"/>
      <w:bookmarkStart w:id="9824" w:name="_Toc153097908"/>
      <w:r>
        <w:rPr>
          <w:rStyle w:val="CharSectno"/>
        </w:rPr>
        <w:t>7</w:t>
      </w:r>
      <w:r>
        <w:rPr>
          <w:snapToGrid w:val="0"/>
        </w:rPr>
        <w:t>.</w:t>
      </w:r>
      <w:r>
        <w:rPr>
          <w:snapToGrid w:val="0"/>
        </w:rPr>
        <w:tab/>
        <w:t>Fees payable on application for appointment</w:t>
      </w:r>
      <w:bookmarkEnd w:id="9817"/>
      <w:bookmarkEnd w:id="9818"/>
      <w:bookmarkEnd w:id="9819"/>
      <w:bookmarkEnd w:id="9820"/>
      <w:bookmarkEnd w:id="9821"/>
      <w:bookmarkEnd w:id="9822"/>
      <w:bookmarkEnd w:id="9823"/>
      <w:bookmarkEnd w:id="9824"/>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Heading2"/>
      </w:pPr>
      <w:bookmarkStart w:id="9825" w:name="_Toc74019942"/>
      <w:bookmarkStart w:id="9826" w:name="_Toc75328339"/>
      <w:bookmarkStart w:id="9827" w:name="_Toc75941755"/>
      <w:bookmarkStart w:id="9828" w:name="_Toc80605994"/>
      <w:bookmarkStart w:id="9829" w:name="_Toc80609213"/>
      <w:bookmarkStart w:id="9830" w:name="_Toc81283986"/>
      <w:bookmarkStart w:id="9831" w:name="_Toc87853678"/>
      <w:bookmarkStart w:id="9832" w:name="_Toc101599971"/>
      <w:bookmarkStart w:id="9833" w:name="_Toc102561149"/>
      <w:bookmarkStart w:id="9834" w:name="_Toc102814679"/>
      <w:bookmarkStart w:id="9835" w:name="_Toc102991067"/>
      <w:bookmarkStart w:id="9836" w:name="_Toc104946206"/>
      <w:bookmarkStart w:id="9837" w:name="_Toc105493329"/>
      <w:bookmarkStart w:id="9838" w:name="_Toc153096661"/>
      <w:bookmarkStart w:id="9839" w:name="_Toc153097909"/>
      <w:r>
        <w:rPr>
          <w:rStyle w:val="CharPartNo"/>
        </w:rPr>
        <w:t>Order 78</w:t>
      </w:r>
      <w:bookmarkEnd w:id="9825"/>
      <w:bookmarkEnd w:id="9826"/>
      <w:bookmarkEnd w:id="9827"/>
      <w:bookmarkEnd w:id="9828"/>
      <w:bookmarkEnd w:id="9829"/>
      <w:bookmarkEnd w:id="9830"/>
      <w:bookmarkEnd w:id="9831"/>
      <w:bookmarkEnd w:id="9832"/>
      <w:bookmarkEnd w:id="9833"/>
      <w:bookmarkEnd w:id="9834"/>
      <w:bookmarkEnd w:id="9835"/>
      <w:bookmarkEnd w:id="9836"/>
      <w:bookmarkEnd w:id="9837"/>
      <w:r>
        <w:rPr>
          <w:rStyle w:val="CharDivNo"/>
        </w:rPr>
        <w:t> </w:t>
      </w:r>
      <w:r>
        <w:t>—</w:t>
      </w:r>
      <w:r>
        <w:rPr>
          <w:rStyle w:val="CharDivText"/>
        </w:rPr>
        <w:t> </w:t>
      </w:r>
      <w:bookmarkStart w:id="9840" w:name="_Toc80609214"/>
      <w:bookmarkStart w:id="9841" w:name="_Toc81283987"/>
      <w:bookmarkStart w:id="9842" w:name="_Toc87853679"/>
      <w:r>
        <w:rPr>
          <w:rStyle w:val="CharPartText"/>
        </w:rPr>
        <w:t xml:space="preserve">Applications under the </w:t>
      </w:r>
      <w:r>
        <w:rPr>
          <w:rStyle w:val="CharPartText"/>
          <w:i/>
          <w:iCs/>
        </w:rPr>
        <w:t>Vexatious Proceedings Restriction Act 1930</w:t>
      </w:r>
      <w:r>
        <w:t> </w:t>
      </w:r>
      <w:r>
        <w:rPr>
          <w:vertAlign w:val="superscript"/>
        </w:rPr>
        <w:t>2</w:t>
      </w:r>
      <w:bookmarkEnd w:id="9840"/>
      <w:bookmarkEnd w:id="9841"/>
      <w:r>
        <w:rPr>
          <w:vertAlign w:val="superscript"/>
        </w:rPr>
        <w:t>1</w:t>
      </w:r>
      <w:bookmarkEnd w:id="9838"/>
      <w:bookmarkEnd w:id="9839"/>
      <w:bookmarkEnd w:id="9842"/>
    </w:p>
    <w:p>
      <w:pPr>
        <w:pStyle w:val="Heading5"/>
        <w:rPr>
          <w:snapToGrid w:val="0"/>
        </w:rPr>
      </w:pPr>
      <w:bookmarkStart w:id="9843" w:name="_Toc437921981"/>
      <w:bookmarkStart w:id="9844" w:name="_Toc483972442"/>
      <w:bookmarkStart w:id="9845" w:name="_Toc520885889"/>
      <w:bookmarkStart w:id="9846" w:name="_Toc87853680"/>
      <w:bookmarkStart w:id="9847" w:name="_Toc102814680"/>
      <w:bookmarkStart w:id="9848" w:name="_Toc104946207"/>
      <w:bookmarkStart w:id="9849" w:name="_Toc153096662"/>
      <w:bookmarkStart w:id="9850" w:name="_Toc153097910"/>
      <w:r>
        <w:rPr>
          <w:rStyle w:val="CharSectno"/>
        </w:rPr>
        <w:t>1</w:t>
      </w:r>
      <w:r>
        <w:rPr>
          <w:snapToGrid w:val="0"/>
        </w:rPr>
        <w:t>.</w:t>
      </w:r>
      <w:r>
        <w:rPr>
          <w:snapToGrid w:val="0"/>
        </w:rPr>
        <w:tab/>
        <w:t>Mode of application</w:t>
      </w:r>
      <w:bookmarkEnd w:id="9843"/>
      <w:bookmarkEnd w:id="9844"/>
      <w:bookmarkEnd w:id="9845"/>
      <w:bookmarkEnd w:id="9846"/>
      <w:bookmarkEnd w:id="9847"/>
      <w:bookmarkEnd w:id="9848"/>
      <w:bookmarkEnd w:id="9849"/>
      <w:bookmarkEnd w:id="9850"/>
      <w:r>
        <w:rPr>
          <w:snapToGrid w:val="0"/>
        </w:rPr>
        <w:t xml:space="preserve"> </w:t>
      </w:r>
    </w:p>
    <w:p>
      <w:pPr>
        <w:pStyle w:val="Subsection"/>
        <w:rPr>
          <w:snapToGrid w:val="0"/>
        </w:rPr>
      </w:pPr>
      <w:r>
        <w:rPr>
          <w:snapToGrid w:val="0"/>
        </w:rPr>
        <w:tab/>
        <w:t>(1)</w:t>
      </w:r>
      <w:r>
        <w:rPr>
          <w:snapToGrid w:val="0"/>
        </w:rPr>
        <w:tab/>
        <w:t xml:space="preserve">An application under the </w:t>
      </w:r>
      <w:r>
        <w:rPr>
          <w:i/>
          <w:snapToGrid w:val="0"/>
        </w:rPr>
        <w:t>Vexatious Proceedings Restriction Act 1930</w:t>
      </w:r>
      <w:r>
        <w:rPr>
          <w:snapToGrid w:val="0"/>
          <w:vertAlign w:val="superscript"/>
        </w:rPr>
        <w:t> 21</w:t>
      </w:r>
      <w:r>
        <w:rPr>
          <w:snapToGrid w:val="0"/>
        </w:rPr>
        <w:t xml:space="preserve">, (in this Order referred to as </w:t>
      </w:r>
      <w:r>
        <w:rPr>
          <w:b/>
          <w:snapToGrid w:val="0"/>
        </w:rPr>
        <w:t>“</w:t>
      </w:r>
      <w:r>
        <w:rPr>
          <w:rStyle w:val="CharDefText"/>
        </w:rPr>
        <w:t>the said Act</w:t>
      </w:r>
      <w:r>
        <w:rPr>
          <w:b/>
          <w:snapToGrid w:val="0"/>
        </w:rPr>
        <w:t>”</w:t>
      </w:r>
      <w:r>
        <w:rPr>
          <w:snapToGrid w:val="0"/>
        </w:rPr>
        <w:t>) shall be made — </w:t>
      </w:r>
    </w:p>
    <w:p>
      <w:pPr>
        <w:pStyle w:val="Indenta"/>
        <w:rPr>
          <w:snapToGrid w:val="0"/>
        </w:rPr>
      </w:pPr>
      <w:r>
        <w:rPr>
          <w:snapToGrid w:val="0"/>
        </w:rPr>
        <w:tab/>
        <w:t>(a)</w:t>
      </w:r>
      <w:r>
        <w:rPr>
          <w:snapToGrid w:val="0"/>
        </w:rPr>
        <w:tab/>
        <w:t>by originating motion if it is intended to be heard in court;</w:t>
      </w:r>
    </w:p>
    <w:p>
      <w:pPr>
        <w:pStyle w:val="Indenta"/>
        <w:rPr>
          <w:snapToGrid w:val="0"/>
        </w:rPr>
      </w:pPr>
      <w:r>
        <w:rPr>
          <w:snapToGrid w:val="0"/>
        </w:rPr>
        <w:tab/>
        <w:t>(b)</w:t>
      </w:r>
      <w:r>
        <w:rPr>
          <w:snapToGrid w:val="0"/>
        </w:rPr>
        <w:tab/>
        <w:t>by originating summons if it is intended to be heard in chambers.</w:t>
      </w:r>
    </w:p>
    <w:p>
      <w:pPr>
        <w:pStyle w:val="Subsection"/>
        <w:rPr>
          <w:snapToGrid w:val="0"/>
        </w:rPr>
      </w:pPr>
      <w:r>
        <w:rPr>
          <w:snapToGrid w:val="0"/>
        </w:rPr>
        <w:tab/>
        <w:t>(2)</w:t>
      </w:r>
      <w:r>
        <w:rPr>
          <w:snapToGrid w:val="0"/>
        </w:rPr>
        <w:tab/>
        <w:t>A notice of motion may be in Form No. 94.</w:t>
      </w:r>
    </w:p>
    <w:p>
      <w:pPr>
        <w:pStyle w:val="Subsection"/>
        <w:rPr>
          <w:snapToGrid w:val="0"/>
        </w:rPr>
      </w:pPr>
      <w:r>
        <w:rPr>
          <w:snapToGrid w:val="0"/>
        </w:rPr>
        <w:tab/>
        <w:t>(3)</w:t>
      </w:r>
      <w:r>
        <w:rPr>
          <w:snapToGrid w:val="0"/>
        </w:rPr>
        <w:tab/>
        <w:t>An appearance to an originating summons issued under this Rule is not required.</w:t>
      </w:r>
    </w:p>
    <w:p>
      <w:pPr>
        <w:pStyle w:val="Heading5"/>
        <w:rPr>
          <w:snapToGrid w:val="0"/>
        </w:rPr>
      </w:pPr>
      <w:bookmarkStart w:id="9851" w:name="_Toc437921982"/>
      <w:bookmarkStart w:id="9852" w:name="_Toc483972443"/>
      <w:bookmarkStart w:id="9853" w:name="_Toc520885890"/>
      <w:bookmarkStart w:id="9854" w:name="_Toc87853681"/>
      <w:bookmarkStart w:id="9855" w:name="_Toc102814681"/>
      <w:bookmarkStart w:id="9856" w:name="_Toc104946208"/>
      <w:bookmarkStart w:id="9857" w:name="_Toc153096663"/>
      <w:bookmarkStart w:id="9858" w:name="_Toc153097911"/>
      <w:r>
        <w:rPr>
          <w:rStyle w:val="CharSectno"/>
        </w:rPr>
        <w:t>2</w:t>
      </w:r>
      <w:r>
        <w:rPr>
          <w:snapToGrid w:val="0"/>
        </w:rPr>
        <w:t>.</w:t>
      </w:r>
      <w:r>
        <w:rPr>
          <w:snapToGrid w:val="0"/>
        </w:rPr>
        <w:tab/>
        <w:t>Notice to be indorsed on summons</w:t>
      </w:r>
      <w:bookmarkEnd w:id="9851"/>
      <w:bookmarkEnd w:id="9852"/>
      <w:bookmarkEnd w:id="9853"/>
      <w:bookmarkEnd w:id="9854"/>
      <w:bookmarkEnd w:id="9855"/>
      <w:bookmarkEnd w:id="9856"/>
      <w:bookmarkEnd w:id="9857"/>
      <w:bookmarkEnd w:id="9858"/>
      <w:r>
        <w:rPr>
          <w:snapToGrid w:val="0"/>
        </w:rPr>
        <w:t xml:space="preserve"> </w:t>
      </w:r>
    </w:p>
    <w:p>
      <w:pPr>
        <w:pStyle w:val="Subsection"/>
        <w:rPr>
          <w:snapToGrid w:val="0"/>
        </w:rPr>
      </w:pPr>
      <w:r>
        <w:rPr>
          <w:snapToGrid w:val="0"/>
        </w:rPr>
        <w:tab/>
      </w:r>
      <w:r>
        <w:rPr>
          <w:snapToGrid w:val="0"/>
        </w:rPr>
        <w:tab/>
        <w:t>Upon the copy of the originating summons which is served there shall be indorsed a notice to the effect following — </w:t>
      </w:r>
    </w:p>
    <w:p>
      <w:pPr>
        <w:pStyle w:val="MiscellaneousBody"/>
        <w:tabs>
          <w:tab w:val="left" w:pos="851"/>
          <w:tab w:val="left" w:pos="1418"/>
        </w:tabs>
        <w:ind w:left="1418" w:right="575" w:hanging="1418"/>
        <w:rPr>
          <w:snapToGrid w:val="0"/>
        </w:rPr>
      </w:pPr>
      <w:r>
        <w:rPr>
          <w:snapToGrid w:val="0"/>
        </w:rPr>
        <w:tab/>
        <w:t>“</w:t>
      </w:r>
      <w:r>
        <w:rPr>
          <w:snapToGrid w:val="0"/>
        </w:rPr>
        <w:tab/>
        <w:t>You are required to attend before the Judge at the time mentioned herein, and you may lay before him any material evidence which you are able to produce.</w:t>
      </w:r>
    </w:p>
    <w:p>
      <w:pPr>
        <w:pStyle w:val="MiscellaneousBody"/>
        <w:tabs>
          <w:tab w:val="left" w:pos="1418"/>
        </w:tabs>
        <w:ind w:left="1440" w:right="575" w:hanging="1440"/>
        <w:rPr>
          <w:snapToGrid w:val="0"/>
        </w:rPr>
      </w:pPr>
      <w:r>
        <w:rPr>
          <w:snapToGrid w:val="0"/>
        </w:rPr>
        <w:tab/>
        <w:t>In the event of the Judge directing the application to be set down for hearing before the Full Court or a Judge in court, you will be able to ascertain from the Central Office of the Court the date for which it is listed for hearing.</w:t>
      </w:r>
    </w:p>
    <w:p>
      <w:pPr>
        <w:pStyle w:val="MiscellaneousBody"/>
        <w:tabs>
          <w:tab w:val="left" w:pos="1418"/>
          <w:tab w:val="left" w:pos="6840"/>
        </w:tabs>
        <w:ind w:left="1418" w:right="559" w:hanging="1418"/>
        <w:rPr>
          <w:snapToGrid w:val="0"/>
        </w:rPr>
      </w:pPr>
      <w:r>
        <w:rPr>
          <w:snapToGrid w:val="0"/>
        </w:rPr>
        <w:tab/>
        <w:t>You should serve on the applicant a copy of any affidavit which you intend to use on the hearing.</w:t>
      </w:r>
      <w:r>
        <w:rPr>
          <w:snapToGrid w:val="0"/>
        </w:rPr>
        <w:tab/>
        <w:t>”.</w:t>
      </w:r>
    </w:p>
    <w:p>
      <w:pPr>
        <w:pStyle w:val="Heading5"/>
        <w:rPr>
          <w:snapToGrid w:val="0"/>
        </w:rPr>
      </w:pPr>
      <w:bookmarkStart w:id="9859" w:name="_Toc437921983"/>
      <w:bookmarkStart w:id="9860" w:name="_Toc483972444"/>
      <w:bookmarkStart w:id="9861" w:name="_Toc520885891"/>
      <w:bookmarkStart w:id="9862" w:name="_Toc87853682"/>
      <w:bookmarkStart w:id="9863" w:name="_Toc102814682"/>
      <w:bookmarkStart w:id="9864" w:name="_Toc104946209"/>
      <w:bookmarkStart w:id="9865" w:name="_Toc153096664"/>
      <w:bookmarkStart w:id="9866" w:name="_Toc153097912"/>
      <w:r>
        <w:rPr>
          <w:rStyle w:val="CharSectno"/>
        </w:rPr>
        <w:t>3</w:t>
      </w:r>
      <w:r>
        <w:rPr>
          <w:snapToGrid w:val="0"/>
        </w:rPr>
        <w:t>.</w:t>
      </w:r>
      <w:r>
        <w:rPr>
          <w:snapToGrid w:val="0"/>
        </w:rPr>
        <w:tab/>
        <w:t>Time for hearing</w:t>
      </w:r>
      <w:bookmarkEnd w:id="9859"/>
      <w:bookmarkEnd w:id="9860"/>
      <w:bookmarkEnd w:id="9861"/>
      <w:bookmarkEnd w:id="9862"/>
      <w:bookmarkEnd w:id="9863"/>
      <w:bookmarkEnd w:id="9864"/>
      <w:bookmarkEnd w:id="9865"/>
      <w:bookmarkEnd w:id="9866"/>
      <w:r>
        <w:rPr>
          <w:snapToGrid w:val="0"/>
        </w:rPr>
        <w:t xml:space="preserve"> </w:t>
      </w:r>
    </w:p>
    <w:p>
      <w:pPr>
        <w:pStyle w:val="Subsection"/>
        <w:rPr>
          <w:snapToGrid w:val="0"/>
        </w:rPr>
      </w:pPr>
      <w:r>
        <w:rPr>
          <w:snapToGrid w:val="0"/>
        </w:rPr>
        <w:tab/>
      </w:r>
      <w:r>
        <w:rPr>
          <w:snapToGrid w:val="0"/>
        </w:rPr>
        <w:tab/>
        <w:t>The interval between the date of service of any notice of motion or originating summons and the date of hearing shall be not less than the time that would be properly limited for appearance in a writ of summons served at the same place.</w:t>
      </w:r>
    </w:p>
    <w:p>
      <w:pPr>
        <w:pStyle w:val="Heading5"/>
        <w:rPr>
          <w:snapToGrid w:val="0"/>
        </w:rPr>
      </w:pPr>
      <w:bookmarkStart w:id="9867" w:name="_Toc437921984"/>
      <w:bookmarkStart w:id="9868" w:name="_Toc483972445"/>
      <w:bookmarkStart w:id="9869" w:name="_Toc520885892"/>
      <w:bookmarkStart w:id="9870" w:name="_Toc87853683"/>
      <w:bookmarkStart w:id="9871" w:name="_Toc102814683"/>
      <w:bookmarkStart w:id="9872" w:name="_Toc104946210"/>
      <w:bookmarkStart w:id="9873" w:name="_Toc153096665"/>
      <w:bookmarkStart w:id="9874" w:name="_Toc153097913"/>
      <w:r>
        <w:rPr>
          <w:rStyle w:val="CharSectno"/>
        </w:rPr>
        <w:t>4</w:t>
      </w:r>
      <w:r>
        <w:rPr>
          <w:snapToGrid w:val="0"/>
        </w:rPr>
        <w:t>.</w:t>
      </w:r>
      <w:r>
        <w:rPr>
          <w:snapToGrid w:val="0"/>
        </w:rPr>
        <w:tab/>
        <w:t>Hearing may proceed if respondent fails to appear</w:t>
      </w:r>
      <w:bookmarkEnd w:id="9867"/>
      <w:bookmarkEnd w:id="9868"/>
      <w:bookmarkEnd w:id="9869"/>
      <w:bookmarkEnd w:id="9870"/>
      <w:bookmarkEnd w:id="9871"/>
      <w:bookmarkEnd w:id="9872"/>
      <w:bookmarkEnd w:id="9873"/>
      <w:bookmarkEnd w:id="9874"/>
      <w:r>
        <w:rPr>
          <w:snapToGrid w:val="0"/>
        </w:rPr>
        <w:t xml:space="preserve"> </w:t>
      </w:r>
    </w:p>
    <w:p>
      <w:pPr>
        <w:pStyle w:val="Subsection"/>
        <w:rPr>
          <w:snapToGrid w:val="0"/>
        </w:rPr>
      </w:pPr>
      <w:r>
        <w:rPr>
          <w:snapToGrid w:val="0"/>
        </w:rPr>
        <w:tab/>
      </w:r>
      <w:r>
        <w:rPr>
          <w:snapToGrid w:val="0"/>
        </w:rPr>
        <w:tab/>
        <w:t>If the party against whom an order is sought fails to attend at the hearing, the Court, after receiving proof of the due service of the notice of motion or summons, may proceed to hear and determine the application in the absence of such party.</w:t>
      </w:r>
    </w:p>
    <w:p>
      <w:pPr>
        <w:pStyle w:val="Heading5"/>
        <w:rPr>
          <w:snapToGrid w:val="0"/>
        </w:rPr>
      </w:pPr>
      <w:bookmarkStart w:id="9875" w:name="_Toc437921985"/>
      <w:bookmarkStart w:id="9876" w:name="_Toc483972446"/>
      <w:bookmarkStart w:id="9877" w:name="_Toc520885893"/>
      <w:bookmarkStart w:id="9878" w:name="_Toc87853684"/>
      <w:bookmarkStart w:id="9879" w:name="_Toc102814684"/>
      <w:bookmarkStart w:id="9880" w:name="_Toc104946211"/>
      <w:bookmarkStart w:id="9881" w:name="_Toc153096666"/>
      <w:bookmarkStart w:id="9882" w:name="_Toc153097914"/>
      <w:r>
        <w:rPr>
          <w:rStyle w:val="CharSectno"/>
        </w:rPr>
        <w:t>5</w:t>
      </w:r>
      <w:r>
        <w:rPr>
          <w:snapToGrid w:val="0"/>
        </w:rPr>
        <w:t>.</w:t>
      </w:r>
      <w:r>
        <w:rPr>
          <w:snapToGrid w:val="0"/>
        </w:rPr>
        <w:tab/>
        <w:t>Service on Attorney General of notice of application for leave not necessary</w:t>
      </w:r>
      <w:bookmarkEnd w:id="9875"/>
      <w:bookmarkEnd w:id="9876"/>
      <w:bookmarkEnd w:id="9877"/>
      <w:bookmarkEnd w:id="9878"/>
      <w:bookmarkEnd w:id="9879"/>
      <w:bookmarkEnd w:id="9880"/>
      <w:bookmarkEnd w:id="9881"/>
      <w:bookmarkEnd w:id="9882"/>
      <w:r>
        <w:rPr>
          <w:snapToGrid w:val="0"/>
        </w:rPr>
        <w:t xml:space="preserve"> </w:t>
      </w:r>
    </w:p>
    <w:p>
      <w:pPr>
        <w:pStyle w:val="Subsection"/>
        <w:rPr>
          <w:snapToGrid w:val="0"/>
        </w:rPr>
      </w:pPr>
      <w:r>
        <w:rPr>
          <w:snapToGrid w:val="0"/>
        </w:rPr>
        <w:tab/>
        <w:t>(1)</w:t>
      </w:r>
      <w:r>
        <w:rPr>
          <w:snapToGrid w:val="0"/>
        </w:rPr>
        <w:tab/>
        <w:t>It shall not be necessary to serve the Attorney General with the notice of motion or originating summons where the application is for leave to institute legal proceedings, but it shall be sufficient if the person against whom the proceedings are proposed to be instituted has been served with the notice of motion or originating summons.</w:t>
      </w:r>
    </w:p>
    <w:p>
      <w:pPr>
        <w:pStyle w:val="Subsection"/>
        <w:rPr>
          <w:snapToGrid w:val="0"/>
        </w:rPr>
      </w:pPr>
      <w:r>
        <w:rPr>
          <w:snapToGrid w:val="0"/>
        </w:rPr>
        <w:tab/>
        <w:t>(2)</w:t>
      </w:r>
      <w:r>
        <w:rPr>
          <w:snapToGrid w:val="0"/>
        </w:rPr>
        <w:tab/>
        <w:t>The Court may, if it shall think fit, deal with any such application ex parte.</w:t>
      </w:r>
    </w:p>
    <w:p>
      <w:pPr>
        <w:pStyle w:val="Heading5"/>
        <w:rPr>
          <w:snapToGrid w:val="0"/>
        </w:rPr>
      </w:pPr>
      <w:bookmarkStart w:id="9883" w:name="_Toc437921986"/>
      <w:bookmarkStart w:id="9884" w:name="_Toc483972447"/>
      <w:bookmarkStart w:id="9885" w:name="_Toc520885894"/>
      <w:bookmarkStart w:id="9886" w:name="_Toc87853685"/>
      <w:bookmarkStart w:id="9887" w:name="_Toc102814685"/>
      <w:bookmarkStart w:id="9888" w:name="_Toc104946212"/>
      <w:bookmarkStart w:id="9889" w:name="_Toc153096667"/>
      <w:bookmarkStart w:id="9890" w:name="_Toc153097915"/>
      <w:r>
        <w:rPr>
          <w:rStyle w:val="CharSectno"/>
        </w:rPr>
        <w:t>6</w:t>
      </w:r>
      <w:r>
        <w:rPr>
          <w:snapToGrid w:val="0"/>
        </w:rPr>
        <w:t>.</w:t>
      </w:r>
      <w:r>
        <w:rPr>
          <w:snapToGrid w:val="0"/>
        </w:rPr>
        <w:tab/>
        <w:t>Judge may refer application to open court or to Full Court</w:t>
      </w:r>
      <w:bookmarkEnd w:id="9883"/>
      <w:bookmarkEnd w:id="9884"/>
      <w:bookmarkEnd w:id="9885"/>
      <w:bookmarkEnd w:id="9886"/>
      <w:bookmarkEnd w:id="9887"/>
      <w:bookmarkEnd w:id="9888"/>
      <w:bookmarkEnd w:id="9889"/>
      <w:bookmarkEnd w:id="9890"/>
      <w:r>
        <w:rPr>
          <w:snapToGrid w:val="0"/>
        </w:rPr>
        <w:t xml:space="preserve"> </w:t>
      </w:r>
    </w:p>
    <w:p>
      <w:pPr>
        <w:pStyle w:val="Subsection"/>
        <w:rPr>
          <w:snapToGrid w:val="0"/>
        </w:rPr>
      </w:pPr>
      <w:r>
        <w:rPr>
          <w:snapToGrid w:val="0"/>
        </w:rPr>
        <w:tab/>
      </w:r>
      <w:r>
        <w:rPr>
          <w:snapToGrid w:val="0"/>
        </w:rPr>
        <w:tab/>
        <w:t>The Judge before whom any application comes on for hearing in chambers may, instead of hearing and determining the matter himself, order it to be set down for hearing before the next sittings of the Full Court or a Judge in court, and it shall be so set down accordingly.</w:t>
      </w:r>
    </w:p>
    <w:p>
      <w:pPr>
        <w:pStyle w:val="Heading5"/>
        <w:rPr>
          <w:snapToGrid w:val="0"/>
        </w:rPr>
      </w:pPr>
      <w:bookmarkStart w:id="9891" w:name="_Toc437921987"/>
      <w:bookmarkStart w:id="9892" w:name="_Toc483972448"/>
      <w:bookmarkStart w:id="9893" w:name="_Toc520885895"/>
      <w:bookmarkStart w:id="9894" w:name="_Toc87853686"/>
      <w:bookmarkStart w:id="9895" w:name="_Toc102814686"/>
      <w:bookmarkStart w:id="9896" w:name="_Toc104946213"/>
      <w:bookmarkStart w:id="9897" w:name="_Toc153096668"/>
      <w:bookmarkStart w:id="9898" w:name="_Toc153097916"/>
      <w:r>
        <w:rPr>
          <w:rStyle w:val="CharSectno"/>
        </w:rPr>
        <w:t>7</w:t>
      </w:r>
      <w:r>
        <w:rPr>
          <w:snapToGrid w:val="0"/>
        </w:rPr>
        <w:t>.</w:t>
      </w:r>
      <w:r>
        <w:rPr>
          <w:snapToGrid w:val="0"/>
        </w:rPr>
        <w:tab/>
        <w:t>Evidence</w:t>
      </w:r>
      <w:bookmarkEnd w:id="9891"/>
      <w:bookmarkEnd w:id="9892"/>
      <w:bookmarkEnd w:id="9893"/>
      <w:bookmarkEnd w:id="9894"/>
      <w:bookmarkEnd w:id="9895"/>
      <w:bookmarkEnd w:id="9896"/>
      <w:bookmarkEnd w:id="9897"/>
      <w:bookmarkEnd w:id="9898"/>
      <w:r>
        <w:rPr>
          <w:snapToGrid w:val="0"/>
        </w:rPr>
        <w:t xml:space="preserve"> </w:t>
      </w:r>
    </w:p>
    <w:p>
      <w:pPr>
        <w:pStyle w:val="Subsection"/>
        <w:rPr>
          <w:snapToGrid w:val="0"/>
        </w:rPr>
      </w:pPr>
      <w:r>
        <w:rPr>
          <w:snapToGrid w:val="0"/>
        </w:rPr>
        <w:tab/>
        <w:t>(1)</w:t>
      </w:r>
      <w:r>
        <w:rPr>
          <w:snapToGrid w:val="0"/>
        </w:rPr>
        <w:tab/>
        <w:t>Subject to paragraph (2), evidence on the hearing of any application may be given by affidavit or by witnesses to be called and examined orally.</w:t>
      </w:r>
    </w:p>
    <w:p>
      <w:pPr>
        <w:pStyle w:val="Subsection"/>
        <w:rPr>
          <w:snapToGrid w:val="0"/>
        </w:rPr>
      </w:pPr>
      <w:r>
        <w:rPr>
          <w:snapToGrid w:val="0"/>
        </w:rPr>
        <w:tab/>
        <w:t>(2)</w:t>
      </w:r>
      <w:r>
        <w:rPr>
          <w:snapToGrid w:val="0"/>
        </w:rPr>
        <w:tab/>
        <w:t>Any evidence to be given on an application by the Attorney General shall be by affidavit, and a copy of any affidavit to be used shall be served with the notice of motion or summons, but the Court hearing the application may at any time allow the Attorney General to adduce additional evidence, either oral or by affidavit, subject to such terms (if any) as may be deemed to be just.</w:t>
      </w:r>
    </w:p>
    <w:p>
      <w:pPr>
        <w:pStyle w:val="Heading5"/>
        <w:rPr>
          <w:snapToGrid w:val="0"/>
        </w:rPr>
      </w:pPr>
      <w:bookmarkStart w:id="9899" w:name="_Toc437921988"/>
      <w:bookmarkStart w:id="9900" w:name="_Toc483972449"/>
      <w:bookmarkStart w:id="9901" w:name="_Toc520885896"/>
      <w:bookmarkStart w:id="9902" w:name="_Toc87853687"/>
      <w:bookmarkStart w:id="9903" w:name="_Toc102814687"/>
      <w:bookmarkStart w:id="9904" w:name="_Toc104946214"/>
      <w:bookmarkStart w:id="9905" w:name="_Toc153096669"/>
      <w:bookmarkStart w:id="9906" w:name="_Toc153097917"/>
      <w:r>
        <w:rPr>
          <w:rStyle w:val="CharSectno"/>
        </w:rPr>
        <w:t>8</w:t>
      </w:r>
      <w:r>
        <w:rPr>
          <w:snapToGrid w:val="0"/>
        </w:rPr>
        <w:t>.</w:t>
      </w:r>
      <w:r>
        <w:rPr>
          <w:snapToGrid w:val="0"/>
        </w:rPr>
        <w:tab/>
        <w:t>Costs</w:t>
      </w:r>
      <w:bookmarkEnd w:id="9899"/>
      <w:bookmarkEnd w:id="9900"/>
      <w:bookmarkEnd w:id="9901"/>
      <w:bookmarkEnd w:id="9902"/>
      <w:bookmarkEnd w:id="9903"/>
      <w:bookmarkEnd w:id="9904"/>
      <w:bookmarkEnd w:id="9905"/>
      <w:bookmarkEnd w:id="9906"/>
      <w:r>
        <w:rPr>
          <w:snapToGrid w:val="0"/>
        </w:rPr>
        <w:t xml:space="preserve"> </w:t>
      </w:r>
    </w:p>
    <w:p>
      <w:pPr>
        <w:pStyle w:val="Subsection"/>
        <w:rPr>
          <w:snapToGrid w:val="0"/>
        </w:rPr>
      </w:pPr>
      <w:r>
        <w:rPr>
          <w:snapToGrid w:val="0"/>
        </w:rPr>
        <w:tab/>
      </w:r>
      <w:r>
        <w:rPr>
          <w:snapToGrid w:val="0"/>
        </w:rPr>
        <w:tab/>
        <w:t>The Court hearing any application under the said Act may make such order as may be just for the payment of costs by any party. The order may direct payment of a fixed sum or of costs to be taxed.</w:t>
      </w:r>
    </w:p>
    <w:p>
      <w:pPr>
        <w:pStyle w:val="Heading5"/>
        <w:rPr>
          <w:snapToGrid w:val="0"/>
        </w:rPr>
      </w:pPr>
      <w:bookmarkStart w:id="9907" w:name="_Toc437921989"/>
      <w:bookmarkStart w:id="9908" w:name="_Toc483972450"/>
      <w:bookmarkStart w:id="9909" w:name="_Toc520885897"/>
      <w:bookmarkStart w:id="9910" w:name="_Toc87853688"/>
      <w:bookmarkStart w:id="9911" w:name="_Toc102814688"/>
      <w:bookmarkStart w:id="9912" w:name="_Toc104946215"/>
      <w:bookmarkStart w:id="9913" w:name="_Toc153096670"/>
      <w:bookmarkStart w:id="9914" w:name="_Toc153097918"/>
      <w:r>
        <w:rPr>
          <w:rStyle w:val="CharSectno"/>
        </w:rPr>
        <w:t>9</w:t>
      </w:r>
      <w:r>
        <w:rPr>
          <w:snapToGrid w:val="0"/>
        </w:rPr>
        <w:t>.</w:t>
      </w:r>
      <w:r>
        <w:rPr>
          <w:snapToGrid w:val="0"/>
        </w:rPr>
        <w:tab/>
        <w:t>Orders to be gazetted by Registrar</w:t>
      </w:r>
      <w:bookmarkEnd w:id="9907"/>
      <w:bookmarkEnd w:id="9908"/>
      <w:bookmarkEnd w:id="9909"/>
      <w:bookmarkEnd w:id="9910"/>
      <w:bookmarkEnd w:id="9911"/>
      <w:bookmarkEnd w:id="9912"/>
      <w:bookmarkEnd w:id="9913"/>
      <w:bookmarkEnd w:id="9914"/>
      <w:r>
        <w:rPr>
          <w:snapToGrid w:val="0"/>
        </w:rPr>
        <w:t xml:space="preserve"> </w:t>
      </w:r>
    </w:p>
    <w:p>
      <w:pPr>
        <w:pStyle w:val="Subsection"/>
        <w:rPr>
          <w:snapToGrid w:val="0"/>
        </w:rPr>
      </w:pPr>
      <w:r>
        <w:rPr>
          <w:snapToGrid w:val="0"/>
        </w:rPr>
        <w:tab/>
      </w:r>
      <w:r>
        <w:rPr>
          <w:snapToGrid w:val="0"/>
        </w:rPr>
        <w:tab/>
        <w:t>All orders made under the provisions of section 3 of the said Act shall be gazetted by the Registrar.</w:t>
      </w:r>
    </w:p>
    <w:p>
      <w:pPr>
        <w:pStyle w:val="Ednotepart"/>
      </w:pPr>
      <w:bookmarkStart w:id="9915" w:name="_Toc74019959"/>
      <w:bookmarkStart w:id="9916" w:name="_Toc75328356"/>
      <w:bookmarkStart w:id="9917" w:name="_Toc75941772"/>
      <w:bookmarkStart w:id="9918" w:name="_Toc80606011"/>
      <w:bookmarkStart w:id="9919" w:name="_Toc80609232"/>
      <w:bookmarkStart w:id="9920" w:name="_Toc81284005"/>
      <w:bookmarkStart w:id="9921" w:name="_Toc87853697"/>
      <w:bookmarkStart w:id="9922" w:name="_Toc101599988"/>
      <w:bookmarkStart w:id="9923" w:name="_Toc102561166"/>
      <w:r>
        <w:t>[Order 79 repealed in Gazette 29 Apr 2005 p. 1801.]</w:t>
      </w:r>
    </w:p>
    <w:p>
      <w:pPr>
        <w:pStyle w:val="Heading2"/>
        <w:rPr>
          <w:b w:val="0"/>
        </w:rPr>
      </w:pPr>
      <w:bookmarkStart w:id="9924" w:name="_Toc102814689"/>
      <w:bookmarkStart w:id="9925" w:name="_Toc102991077"/>
      <w:bookmarkStart w:id="9926" w:name="_Toc104946216"/>
      <w:bookmarkStart w:id="9927" w:name="_Toc105493339"/>
      <w:bookmarkStart w:id="9928" w:name="_Toc153096671"/>
      <w:bookmarkStart w:id="9929" w:name="_Toc153097919"/>
      <w:r>
        <w:rPr>
          <w:rStyle w:val="CharPartNo"/>
        </w:rPr>
        <w:t>Order 80</w:t>
      </w:r>
      <w:bookmarkEnd w:id="9915"/>
      <w:bookmarkEnd w:id="9916"/>
      <w:bookmarkEnd w:id="9917"/>
      <w:bookmarkEnd w:id="9918"/>
      <w:bookmarkEnd w:id="9919"/>
      <w:bookmarkEnd w:id="9920"/>
      <w:bookmarkEnd w:id="9921"/>
      <w:bookmarkEnd w:id="9922"/>
      <w:bookmarkEnd w:id="9923"/>
      <w:bookmarkEnd w:id="9924"/>
      <w:bookmarkEnd w:id="9925"/>
      <w:bookmarkEnd w:id="9926"/>
      <w:bookmarkEnd w:id="9927"/>
      <w:r>
        <w:rPr>
          <w:rStyle w:val="CharDivNo"/>
        </w:rPr>
        <w:t> </w:t>
      </w:r>
      <w:r>
        <w:t>—</w:t>
      </w:r>
      <w:r>
        <w:rPr>
          <w:rStyle w:val="CharDivText"/>
        </w:rPr>
        <w:t> </w:t>
      </w:r>
      <w:bookmarkStart w:id="9930" w:name="_Toc80609233"/>
      <w:bookmarkStart w:id="9931" w:name="_Toc81284006"/>
      <w:bookmarkStart w:id="9932" w:name="_Toc87853698"/>
      <w:r>
        <w:rPr>
          <w:rStyle w:val="CharPartText"/>
        </w:rPr>
        <w:t xml:space="preserve">Applications under the </w:t>
      </w:r>
      <w:r>
        <w:rPr>
          <w:rStyle w:val="CharPartText"/>
          <w:i/>
        </w:rPr>
        <w:t>Escheat (Procedure) Act 1940</w:t>
      </w:r>
      <w:bookmarkEnd w:id="9928"/>
      <w:bookmarkEnd w:id="9929"/>
      <w:bookmarkEnd w:id="9930"/>
      <w:bookmarkEnd w:id="9931"/>
      <w:bookmarkEnd w:id="9932"/>
    </w:p>
    <w:p>
      <w:pPr>
        <w:pStyle w:val="Heading5"/>
        <w:rPr>
          <w:snapToGrid w:val="0"/>
        </w:rPr>
      </w:pPr>
      <w:bookmarkStart w:id="9933" w:name="_Toc437921996"/>
      <w:bookmarkStart w:id="9934" w:name="_Toc483972457"/>
      <w:bookmarkStart w:id="9935" w:name="_Toc520885904"/>
      <w:bookmarkStart w:id="9936" w:name="_Toc87853699"/>
      <w:bookmarkStart w:id="9937" w:name="_Toc102814690"/>
      <w:bookmarkStart w:id="9938" w:name="_Toc104946217"/>
      <w:bookmarkStart w:id="9939" w:name="_Toc153096672"/>
      <w:bookmarkStart w:id="9940" w:name="_Toc153097920"/>
      <w:r>
        <w:rPr>
          <w:rStyle w:val="CharSectno"/>
        </w:rPr>
        <w:t>1</w:t>
      </w:r>
      <w:r>
        <w:rPr>
          <w:snapToGrid w:val="0"/>
        </w:rPr>
        <w:t>.</w:t>
      </w:r>
      <w:r>
        <w:rPr>
          <w:snapToGrid w:val="0"/>
        </w:rPr>
        <w:tab/>
        <w:t>Definition</w:t>
      </w:r>
      <w:bookmarkEnd w:id="9933"/>
      <w:bookmarkEnd w:id="9934"/>
      <w:bookmarkEnd w:id="9935"/>
      <w:bookmarkEnd w:id="9936"/>
      <w:bookmarkEnd w:id="9937"/>
      <w:bookmarkEnd w:id="9938"/>
      <w:bookmarkEnd w:id="9939"/>
      <w:bookmarkEnd w:id="9940"/>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9941" w:name="_Toc437921997"/>
      <w:bookmarkStart w:id="9942" w:name="_Toc483972458"/>
      <w:bookmarkStart w:id="9943" w:name="_Toc520885905"/>
      <w:bookmarkStart w:id="9944" w:name="_Toc87853700"/>
      <w:bookmarkStart w:id="9945" w:name="_Toc102814691"/>
      <w:bookmarkStart w:id="9946" w:name="_Toc104946218"/>
      <w:bookmarkStart w:id="9947" w:name="_Toc153096673"/>
      <w:bookmarkStart w:id="9948" w:name="_Toc153097921"/>
      <w:r>
        <w:rPr>
          <w:rStyle w:val="CharSectno"/>
        </w:rPr>
        <w:t>2</w:t>
      </w:r>
      <w:r>
        <w:rPr>
          <w:snapToGrid w:val="0"/>
        </w:rPr>
        <w:t>.</w:t>
      </w:r>
      <w:r>
        <w:rPr>
          <w:snapToGrid w:val="0"/>
        </w:rPr>
        <w:tab/>
        <w:t>Mode of application</w:t>
      </w:r>
      <w:bookmarkEnd w:id="9941"/>
      <w:bookmarkEnd w:id="9942"/>
      <w:bookmarkEnd w:id="9943"/>
      <w:bookmarkEnd w:id="9944"/>
      <w:bookmarkEnd w:id="9945"/>
      <w:bookmarkEnd w:id="9946"/>
      <w:bookmarkEnd w:id="9947"/>
      <w:bookmarkEnd w:id="9948"/>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9949" w:name="_Toc437921998"/>
      <w:bookmarkStart w:id="9950" w:name="_Toc483972459"/>
      <w:bookmarkStart w:id="9951" w:name="_Toc520885906"/>
      <w:bookmarkStart w:id="9952" w:name="_Toc87853701"/>
      <w:bookmarkStart w:id="9953" w:name="_Toc102814692"/>
      <w:bookmarkStart w:id="9954" w:name="_Toc104946219"/>
      <w:bookmarkStart w:id="9955" w:name="_Toc153096674"/>
      <w:bookmarkStart w:id="9956" w:name="_Toc153097922"/>
      <w:r>
        <w:rPr>
          <w:rStyle w:val="CharSectno"/>
        </w:rPr>
        <w:t>3</w:t>
      </w:r>
      <w:r>
        <w:rPr>
          <w:snapToGrid w:val="0"/>
        </w:rPr>
        <w:t>.</w:t>
      </w:r>
      <w:r>
        <w:rPr>
          <w:snapToGrid w:val="0"/>
        </w:rPr>
        <w:tab/>
        <w:t>Notice</w:t>
      </w:r>
      <w:bookmarkEnd w:id="9949"/>
      <w:bookmarkEnd w:id="9950"/>
      <w:bookmarkEnd w:id="9951"/>
      <w:bookmarkEnd w:id="9952"/>
      <w:bookmarkEnd w:id="9953"/>
      <w:bookmarkEnd w:id="9954"/>
      <w:bookmarkEnd w:id="9955"/>
      <w:bookmarkEnd w:id="995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9957" w:name="_Toc437921999"/>
      <w:bookmarkStart w:id="9958" w:name="_Toc483972460"/>
      <w:bookmarkStart w:id="9959" w:name="_Toc520885907"/>
      <w:bookmarkStart w:id="9960" w:name="_Toc87853702"/>
      <w:bookmarkStart w:id="9961" w:name="_Toc102814693"/>
      <w:bookmarkStart w:id="9962" w:name="_Toc104946220"/>
      <w:bookmarkStart w:id="9963" w:name="_Toc153096675"/>
      <w:bookmarkStart w:id="9964" w:name="_Toc153097923"/>
      <w:r>
        <w:rPr>
          <w:rStyle w:val="CharSectno"/>
        </w:rPr>
        <w:t>4</w:t>
      </w:r>
      <w:r>
        <w:rPr>
          <w:snapToGrid w:val="0"/>
        </w:rPr>
        <w:t>.</w:t>
      </w:r>
      <w:r>
        <w:rPr>
          <w:snapToGrid w:val="0"/>
        </w:rPr>
        <w:tab/>
        <w:t>Evidence: Judge may direct inquiry</w:t>
      </w:r>
      <w:bookmarkEnd w:id="9957"/>
      <w:bookmarkEnd w:id="9958"/>
      <w:bookmarkEnd w:id="9959"/>
      <w:bookmarkEnd w:id="9960"/>
      <w:bookmarkEnd w:id="9961"/>
      <w:bookmarkEnd w:id="9962"/>
      <w:bookmarkEnd w:id="9963"/>
      <w:bookmarkEnd w:id="996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9965" w:name="_Toc437922000"/>
      <w:bookmarkStart w:id="9966" w:name="_Toc483972461"/>
      <w:bookmarkStart w:id="9967" w:name="_Toc520885908"/>
      <w:bookmarkStart w:id="9968" w:name="_Toc87853703"/>
      <w:bookmarkStart w:id="9969" w:name="_Toc102814694"/>
      <w:bookmarkStart w:id="9970" w:name="_Toc104946221"/>
      <w:bookmarkStart w:id="9971" w:name="_Toc153096676"/>
      <w:bookmarkStart w:id="9972" w:name="_Toc153097924"/>
      <w:r>
        <w:rPr>
          <w:rStyle w:val="CharSectno"/>
        </w:rPr>
        <w:t>5</w:t>
      </w:r>
      <w:r>
        <w:rPr>
          <w:snapToGrid w:val="0"/>
        </w:rPr>
        <w:t>.</w:t>
      </w:r>
      <w:r>
        <w:rPr>
          <w:snapToGrid w:val="0"/>
        </w:rPr>
        <w:tab/>
        <w:t>Affidavit verifying claim to be filed</w:t>
      </w:r>
      <w:bookmarkEnd w:id="9965"/>
      <w:bookmarkEnd w:id="9966"/>
      <w:bookmarkEnd w:id="9967"/>
      <w:bookmarkEnd w:id="9968"/>
      <w:bookmarkEnd w:id="9969"/>
      <w:bookmarkEnd w:id="9970"/>
      <w:bookmarkEnd w:id="9971"/>
      <w:bookmarkEnd w:id="997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9973" w:name="_Toc437922001"/>
      <w:bookmarkStart w:id="9974" w:name="_Toc483972462"/>
      <w:bookmarkStart w:id="9975" w:name="_Toc520885909"/>
      <w:bookmarkStart w:id="9976" w:name="_Toc87853704"/>
      <w:bookmarkStart w:id="9977" w:name="_Toc102814695"/>
      <w:bookmarkStart w:id="9978" w:name="_Toc104946222"/>
      <w:bookmarkStart w:id="9979" w:name="_Toc153096677"/>
      <w:bookmarkStart w:id="9980" w:name="_Toc153097925"/>
      <w:r>
        <w:rPr>
          <w:rStyle w:val="CharSectno"/>
        </w:rPr>
        <w:t>6</w:t>
      </w:r>
      <w:r>
        <w:rPr>
          <w:snapToGrid w:val="0"/>
        </w:rPr>
        <w:t>.</w:t>
      </w:r>
      <w:r>
        <w:rPr>
          <w:snapToGrid w:val="0"/>
        </w:rPr>
        <w:tab/>
        <w:t>Judge may order issue to be tried</w:t>
      </w:r>
      <w:bookmarkEnd w:id="9973"/>
      <w:bookmarkEnd w:id="9974"/>
      <w:bookmarkEnd w:id="9975"/>
      <w:bookmarkEnd w:id="9976"/>
      <w:bookmarkEnd w:id="9977"/>
      <w:bookmarkEnd w:id="9978"/>
      <w:bookmarkEnd w:id="9979"/>
      <w:bookmarkEnd w:id="998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9981" w:name="_Toc437922002"/>
      <w:bookmarkStart w:id="9982" w:name="_Toc483972463"/>
      <w:bookmarkStart w:id="9983" w:name="_Toc520885910"/>
      <w:bookmarkStart w:id="9984" w:name="_Toc87853705"/>
      <w:bookmarkStart w:id="9985" w:name="_Toc102814696"/>
      <w:bookmarkStart w:id="9986" w:name="_Toc104946223"/>
      <w:bookmarkStart w:id="9987" w:name="_Toc153096678"/>
      <w:bookmarkStart w:id="9988" w:name="_Toc153097926"/>
      <w:r>
        <w:rPr>
          <w:rStyle w:val="CharSectno"/>
        </w:rPr>
        <w:t>7</w:t>
      </w:r>
      <w:r>
        <w:rPr>
          <w:snapToGrid w:val="0"/>
        </w:rPr>
        <w:t>.</w:t>
      </w:r>
      <w:r>
        <w:rPr>
          <w:snapToGrid w:val="0"/>
        </w:rPr>
        <w:tab/>
        <w:t>Form of Order</w:t>
      </w:r>
      <w:bookmarkEnd w:id="9981"/>
      <w:bookmarkEnd w:id="9982"/>
      <w:bookmarkEnd w:id="9983"/>
      <w:bookmarkEnd w:id="9984"/>
      <w:bookmarkEnd w:id="9985"/>
      <w:bookmarkEnd w:id="9986"/>
      <w:bookmarkEnd w:id="9987"/>
      <w:bookmarkEnd w:id="998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9989" w:name="_Toc437922003"/>
      <w:bookmarkStart w:id="9990" w:name="_Toc483972464"/>
      <w:bookmarkStart w:id="9991" w:name="_Toc520885911"/>
      <w:bookmarkStart w:id="9992" w:name="_Toc87853706"/>
      <w:bookmarkStart w:id="9993" w:name="_Toc102814697"/>
      <w:bookmarkStart w:id="9994" w:name="_Toc104946224"/>
      <w:bookmarkStart w:id="9995" w:name="_Toc153096679"/>
      <w:bookmarkStart w:id="9996" w:name="_Toc153097927"/>
      <w:r>
        <w:rPr>
          <w:rStyle w:val="CharSectno"/>
        </w:rPr>
        <w:t>8</w:t>
      </w:r>
      <w:r>
        <w:rPr>
          <w:snapToGrid w:val="0"/>
        </w:rPr>
        <w:t>.</w:t>
      </w:r>
      <w:r>
        <w:rPr>
          <w:snapToGrid w:val="0"/>
        </w:rPr>
        <w:tab/>
        <w:t>Costs</w:t>
      </w:r>
      <w:bookmarkEnd w:id="9989"/>
      <w:bookmarkEnd w:id="9990"/>
      <w:bookmarkEnd w:id="9991"/>
      <w:bookmarkEnd w:id="9992"/>
      <w:bookmarkEnd w:id="9993"/>
      <w:bookmarkEnd w:id="9994"/>
      <w:bookmarkEnd w:id="9995"/>
      <w:bookmarkEnd w:id="999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rPr>
          <w:b w:val="0"/>
        </w:rPr>
      </w:pPr>
      <w:bookmarkStart w:id="9997" w:name="_Toc74019968"/>
      <w:bookmarkStart w:id="9998" w:name="_Toc75328365"/>
      <w:bookmarkStart w:id="9999" w:name="_Toc75941781"/>
      <w:bookmarkStart w:id="10000" w:name="_Toc80606020"/>
      <w:bookmarkStart w:id="10001" w:name="_Toc80609242"/>
      <w:bookmarkStart w:id="10002" w:name="_Toc81284015"/>
      <w:bookmarkStart w:id="10003" w:name="_Toc87853707"/>
      <w:bookmarkStart w:id="10004" w:name="_Toc101599997"/>
      <w:bookmarkStart w:id="10005" w:name="_Toc102561175"/>
      <w:bookmarkStart w:id="10006" w:name="_Toc102814698"/>
      <w:bookmarkStart w:id="10007" w:name="_Toc102991086"/>
      <w:bookmarkStart w:id="10008" w:name="_Toc104946225"/>
      <w:bookmarkStart w:id="10009" w:name="_Toc105493348"/>
      <w:bookmarkStart w:id="10010" w:name="_Toc153096680"/>
      <w:bookmarkStart w:id="10011" w:name="_Toc153097928"/>
      <w:r>
        <w:rPr>
          <w:rStyle w:val="CharPartNo"/>
        </w:rPr>
        <w:t>Order 80A</w:t>
      </w:r>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r>
        <w:rPr>
          <w:rStyle w:val="CharDivNo"/>
        </w:rPr>
        <w:t> </w:t>
      </w:r>
      <w:r>
        <w:t>—</w:t>
      </w:r>
      <w:r>
        <w:rPr>
          <w:rStyle w:val="CharDivText"/>
        </w:rPr>
        <w:t> </w:t>
      </w:r>
      <w:bookmarkStart w:id="10012" w:name="_Toc80609243"/>
      <w:bookmarkStart w:id="10013" w:name="_Toc81284016"/>
      <w:bookmarkStart w:id="10014" w:name="_Toc87853708"/>
      <w:r>
        <w:rPr>
          <w:rStyle w:val="CharPartText"/>
        </w:rPr>
        <w:t xml:space="preserve">Applications under the </w:t>
      </w:r>
      <w:r>
        <w:rPr>
          <w:rStyle w:val="CharPartText"/>
          <w:i/>
        </w:rPr>
        <w:t>Royal Commission (Custody of Records) Act 1992</w:t>
      </w:r>
      <w:bookmarkEnd w:id="10010"/>
      <w:bookmarkEnd w:id="10011"/>
      <w:bookmarkEnd w:id="10012"/>
      <w:bookmarkEnd w:id="10013"/>
      <w:bookmarkEnd w:id="10014"/>
    </w:p>
    <w:p>
      <w:pPr>
        <w:pStyle w:val="Footnoteheading"/>
        <w:ind w:left="890"/>
        <w:rPr>
          <w:snapToGrid w:val="0"/>
        </w:rPr>
      </w:pPr>
      <w:r>
        <w:rPr>
          <w:snapToGrid w:val="0"/>
        </w:rPr>
        <w:tab/>
        <w:t>[Heading inserted in Gazette 26 Jan 1993 p. 828.]</w:t>
      </w:r>
    </w:p>
    <w:p>
      <w:pPr>
        <w:pStyle w:val="Heading5"/>
        <w:rPr>
          <w:snapToGrid w:val="0"/>
        </w:rPr>
      </w:pPr>
      <w:bookmarkStart w:id="10015" w:name="_Toc437922004"/>
      <w:bookmarkStart w:id="10016" w:name="_Toc483972465"/>
      <w:bookmarkStart w:id="10017" w:name="_Toc520885912"/>
      <w:bookmarkStart w:id="10018" w:name="_Toc87853709"/>
      <w:bookmarkStart w:id="10019" w:name="_Toc102814699"/>
      <w:bookmarkStart w:id="10020" w:name="_Toc104946226"/>
      <w:bookmarkStart w:id="10021" w:name="_Toc153096681"/>
      <w:bookmarkStart w:id="10022" w:name="_Toc153097929"/>
      <w:r>
        <w:rPr>
          <w:rStyle w:val="CharSectno"/>
        </w:rPr>
        <w:t>1</w:t>
      </w:r>
      <w:r>
        <w:rPr>
          <w:snapToGrid w:val="0"/>
        </w:rPr>
        <w:t>.</w:t>
      </w:r>
      <w:r>
        <w:rPr>
          <w:snapToGrid w:val="0"/>
        </w:rPr>
        <w:tab/>
        <w:t>Interpretation</w:t>
      </w:r>
      <w:bookmarkEnd w:id="10015"/>
      <w:bookmarkEnd w:id="10016"/>
      <w:bookmarkEnd w:id="10017"/>
      <w:bookmarkEnd w:id="10018"/>
      <w:bookmarkEnd w:id="10019"/>
      <w:bookmarkEnd w:id="10020"/>
      <w:bookmarkEnd w:id="10021"/>
      <w:bookmarkEnd w:id="1002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023" w:name="_Toc437922005"/>
      <w:bookmarkStart w:id="10024" w:name="_Toc483972466"/>
      <w:bookmarkStart w:id="10025" w:name="_Toc520885913"/>
      <w:bookmarkStart w:id="10026" w:name="_Toc87853710"/>
      <w:bookmarkStart w:id="10027" w:name="_Toc102814700"/>
      <w:bookmarkStart w:id="10028" w:name="_Toc104946227"/>
      <w:bookmarkStart w:id="10029" w:name="_Toc153096682"/>
      <w:bookmarkStart w:id="10030" w:name="_Toc153097930"/>
      <w:r>
        <w:rPr>
          <w:rStyle w:val="CharSectno"/>
        </w:rPr>
        <w:t>2</w:t>
      </w:r>
      <w:r>
        <w:rPr>
          <w:snapToGrid w:val="0"/>
        </w:rPr>
        <w:t>.</w:t>
      </w:r>
      <w:r>
        <w:rPr>
          <w:snapToGrid w:val="0"/>
        </w:rPr>
        <w:tab/>
        <w:t>Applications to Register</w:t>
      </w:r>
      <w:bookmarkEnd w:id="10023"/>
      <w:bookmarkEnd w:id="10024"/>
      <w:bookmarkEnd w:id="10025"/>
      <w:bookmarkEnd w:id="10026"/>
      <w:bookmarkEnd w:id="10027"/>
      <w:bookmarkEnd w:id="10028"/>
      <w:bookmarkEnd w:id="10029"/>
      <w:bookmarkEnd w:id="1003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0031" w:name="_Toc437922006"/>
      <w:bookmarkStart w:id="10032" w:name="_Toc483972467"/>
      <w:bookmarkStart w:id="10033" w:name="_Toc520885914"/>
      <w:bookmarkStart w:id="10034" w:name="_Toc87853711"/>
      <w:bookmarkStart w:id="10035" w:name="_Toc102814701"/>
      <w:bookmarkStart w:id="10036" w:name="_Toc104946228"/>
      <w:bookmarkStart w:id="10037" w:name="_Toc153096683"/>
      <w:bookmarkStart w:id="10038" w:name="_Toc153097931"/>
      <w:r>
        <w:rPr>
          <w:rStyle w:val="CharSectno"/>
        </w:rPr>
        <w:t>3</w:t>
      </w:r>
      <w:r>
        <w:rPr>
          <w:snapToGrid w:val="0"/>
        </w:rPr>
        <w:t>.</w:t>
      </w:r>
      <w:r>
        <w:rPr>
          <w:snapToGrid w:val="0"/>
        </w:rPr>
        <w:tab/>
        <w:t>Form of order</w:t>
      </w:r>
      <w:bookmarkEnd w:id="10031"/>
      <w:bookmarkEnd w:id="10032"/>
      <w:bookmarkEnd w:id="10033"/>
      <w:bookmarkEnd w:id="10034"/>
      <w:bookmarkEnd w:id="10035"/>
      <w:bookmarkEnd w:id="10036"/>
      <w:bookmarkEnd w:id="10037"/>
      <w:bookmarkEnd w:id="10038"/>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0039" w:name="_Toc74019976"/>
      <w:bookmarkStart w:id="10040" w:name="_Toc75328373"/>
      <w:bookmarkStart w:id="10041" w:name="_Toc75941789"/>
      <w:bookmarkStart w:id="10042" w:name="_Toc80606028"/>
      <w:bookmarkStart w:id="10043" w:name="_Toc80609252"/>
      <w:bookmarkStart w:id="10044" w:name="_Toc81284025"/>
      <w:bookmarkStart w:id="10045" w:name="_Toc87853717"/>
      <w:bookmarkStart w:id="10046" w:name="_Toc101600005"/>
      <w:bookmarkStart w:id="10047" w:name="_Toc102561183"/>
      <w:r>
        <w:t>[Order 81 repealed in Gazette 29 Apr 2005 p. 1801.]</w:t>
      </w:r>
    </w:p>
    <w:p>
      <w:pPr>
        <w:pStyle w:val="Heading2"/>
      </w:pPr>
      <w:bookmarkStart w:id="10048" w:name="_Toc102814702"/>
      <w:bookmarkStart w:id="10049" w:name="_Toc102991090"/>
      <w:bookmarkStart w:id="10050" w:name="_Toc104946229"/>
      <w:bookmarkStart w:id="10051" w:name="_Toc105493352"/>
      <w:bookmarkStart w:id="10052" w:name="_Toc153096684"/>
      <w:bookmarkStart w:id="10053" w:name="_Toc153097932"/>
      <w:r>
        <w:rPr>
          <w:rStyle w:val="CharPartNo"/>
        </w:rPr>
        <w:t>Order 81A</w:t>
      </w:r>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r>
        <w:rPr>
          <w:rStyle w:val="CharDivNo"/>
        </w:rPr>
        <w:t> </w:t>
      </w:r>
      <w:r>
        <w:t>—</w:t>
      </w:r>
      <w:r>
        <w:rPr>
          <w:rStyle w:val="CharDivText"/>
        </w:rPr>
        <w:t> </w:t>
      </w:r>
      <w:bookmarkStart w:id="10054" w:name="_Toc80609253"/>
      <w:bookmarkStart w:id="10055" w:name="_Toc81284026"/>
      <w:bookmarkStart w:id="10056" w:name="_Toc87853718"/>
      <w:r>
        <w:rPr>
          <w:rStyle w:val="CharPartText"/>
        </w:rPr>
        <w:t xml:space="preserve">References under the </w:t>
      </w:r>
      <w:r>
        <w:rPr>
          <w:rStyle w:val="CharPartText"/>
          <w:i/>
          <w:iCs/>
        </w:rPr>
        <w:t>Environmental Protection Act 1971</w:t>
      </w:r>
      <w:r>
        <w:t> </w:t>
      </w:r>
      <w:r>
        <w:rPr>
          <w:vertAlign w:val="superscript"/>
        </w:rPr>
        <w:t>2</w:t>
      </w:r>
      <w:bookmarkEnd w:id="10054"/>
      <w:bookmarkEnd w:id="10055"/>
      <w:r>
        <w:rPr>
          <w:vertAlign w:val="superscript"/>
        </w:rPr>
        <w:t>2</w:t>
      </w:r>
      <w:bookmarkEnd w:id="10052"/>
      <w:bookmarkEnd w:id="10053"/>
      <w:bookmarkEnd w:id="10056"/>
    </w:p>
    <w:p>
      <w:pPr>
        <w:pStyle w:val="Footnoteheading"/>
        <w:ind w:left="890"/>
        <w:rPr>
          <w:snapToGrid w:val="0"/>
        </w:rPr>
      </w:pPr>
      <w:r>
        <w:rPr>
          <w:snapToGrid w:val="0"/>
        </w:rPr>
        <w:tab/>
        <w:t>[Heading inserted in Gazette 7 Jun 1972 p. 1703.]</w:t>
      </w:r>
    </w:p>
    <w:p>
      <w:pPr>
        <w:pStyle w:val="Heading5"/>
        <w:rPr>
          <w:snapToGrid w:val="0"/>
        </w:rPr>
      </w:pPr>
      <w:bookmarkStart w:id="10057" w:name="_Toc437922010"/>
      <w:bookmarkStart w:id="10058" w:name="_Toc483972471"/>
      <w:bookmarkStart w:id="10059" w:name="_Toc520885918"/>
      <w:bookmarkStart w:id="10060" w:name="_Toc87853719"/>
      <w:bookmarkStart w:id="10061" w:name="_Toc102814703"/>
      <w:bookmarkStart w:id="10062" w:name="_Toc104946230"/>
      <w:bookmarkStart w:id="10063" w:name="_Toc153096685"/>
      <w:bookmarkStart w:id="10064" w:name="_Toc153097933"/>
      <w:r>
        <w:rPr>
          <w:rStyle w:val="CharSectno"/>
        </w:rPr>
        <w:t>1</w:t>
      </w:r>
      <w:r>
        <w:rPr>
          <w:snapToGrid w:val="0"/>
        </w:rPr>
        <w:t>.</w:t>
      </w:r>
      <w:r>
        <w:rPr>
          <w:snapToGrid w:val="0"/>
        </w:rPr>
        <w:tab/>
        <w:t>Definition</w:t>
      </w:r>
      <w:bookmarkEnd w:id="10057"/>
      <w:bookmarkEnd w:id="10058"/>
      <w:bookmarkEnd w:id="10059"/>
      <w:bookmarkEnd w:id="10060"/>
      <w:bookmarkEnd w:id="10061"/>
      <w:bookmarkEnd w:id="10062"/>
      <w:bookmarkEnd w:id="10063"/>
      <w:bookmarkEnd w:id="10064"/>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Environmental Protection Act 1971</w:t>
      </w:r>
      <w:r>
        <w:rPr>
          <w:snapToGrid w:val="0"/>
        </w:rPr>
        <w:t> </w:t>
      </w:r>
      <w:r>
        <w:rPr>
          <w:snapToGrid w:val="0"/>
          <w:vertAlign w:val="superscript"/>
        </w:rPr>
        <w:t>22</w:t>
      </w:r>
      <w:r>
        <w:rPr>
          <w:snapToGrid w:val="0"/>
        </w:rPr>
        <w:t xml:space="preserve"> is referred to as </w:t>
      </w:r>
      <w:r>
        <w:rPr>
          <w:b/>
          <w:snapToGrid w:val="0"/>
        </w:rPr>
        <w:t>“</w:t>
      </w:r>
      <w:r>
        <w:rPr>
          <w:rStyle w:val="CharDefText"/>
        </w:rPr>
        <w:t>the Act</w:t>
      </w:r>
      <w:r>
        <w:rPr>
          <w:b/>
          <w:snapToGrid w:val="0"/>
        </w:rPr>
        <w:t>”</w:t>
      </w:r>
      <w:r>
        <w:rPr>
          <w:snapToGrid w:val="0"/>
        </w:rPr>
        <w:t>.</w:t>
      </w:r>
    </w:p>
    <w:p>
      <w:pPr>
        <w:pStyle w:val="Footnotesection"/>
      </w:pPr>
      <w:r>
        <w:tab/>
        <w:t xml:space="preserve">[Rule 1 inserted in Gazette 7 Jun 1972 p. 1703; amended in Gazette 26 Aug 1994 p. 4415.] </w:t>
      </w:r>
    </w:p>
    <w:p>
      <w:pPr>
        <w:pStyle w:val="Heading5"/>
      </w:pPr>
      <w:bookmarkStart w:id="10065" w:name="_Toc483972472"/>
      <w:bookmarkStart w:id="10066" w:name="_Toc520885919"/>
      <w:bookmarkStart w:id="10067" w:name="_Toc87853720"/>
      <w:bookmarkStart w:id="10068" w:name="_Toc102814704"/>
      <w:bookmarkStart w:id="10069" w:name="_Toc104946231"/>
      <w:bookmarkStart w:id="10070" w:name="_Toc153096686"/>
      <w:bookmarkStart w:id="10071" w:name="_Toc153097934"/>
      <w:r>
        <w:rPr>
          <w:snapToGrid w:val="0"/>
        </w:rPr>
        <w:t>2.</w:t>
      </w:r>
      <w:r>
        <w:rPr>
          <w:snapToGrid w:val="0"/>
        </w:rPr>
        <w:tab/>
        <w:t>Application under section 42 of the Act</w:t>
      </w:r>
      <w:bookmarkEnd w:id="10065"/>
      <w:bookmarkEnd w:id="10066"/>
      <w:bookmarkEnd w:id="10067"/>
      <w:bookmarkEnd w:id="10068"/>
      <w:bookmarkEnd w:id="10069"/>
      <w:bookmarkEnd w:id="10070"/>
      <w:bookmarkEnd w:id="10071"/>
    </w:p>
    <w:p>
      <w:pPr>
        <w:pStyle w:val="Subsection"/>
        <w:rPr>
          <w:snapToGrid w:val="0"/>
        </w:rPr>
      </w:pPr>
      <w:r>
        <w:rPr>
          <w:snapToGrid w:val="0"/>
        </w:rPr>
        <w:tab/>
        <w:t>(1)</w:t>
      </w:r>
      <w:r>
        <w:rPr>
          <w:snapToGrid w:val="0"/>
        </w:rPr>
        <w:tab/>
        <w:t>An application under section 42 of the Act to refer a matter to the Court or a Judge for the opinion of the Court shall be made by originating motion returnable in open court.</w:t>
      </w:r>
    </w:p>
    <w:p>
      <w:pPr>
        <w:pStyle w:val="Subsection"/>
        <w:rPr>
          <w:snapToGrid w:val="0"/>
        </w:rPr>
      </w:pPr>
      <w:r>
        <w:rPr>
          <w:snapToGrid w:val="0"/>
        </w:rPr>
        <w:tab/>
        <w:t>(2)</w:t>
      </w:r>
      <w:r>
        <w:rPr>
          <w:snapToGrid w:val="0"/>
        </w:rPr>
        <w:tab/>
        <w:t>The applicant shall be the plaintiff in the proceedings and, subject to any order made under Rule 3, the Environmental Protection Authority established under section 9 of the Act shall be the defendant.</w:t>
      </w:r>
    </w:p>
    <w:p>
      <w:pPr>
        <w:pStyle w:val="Footnotesection"/>
      </w:pPr>
      <w:r>
        <w:tab/>
        <w:t xml:space="preserve">[Rule 2 inserted in Gazette 7 Jun 1972 p. 1703.] </w:t>
      </w:r>
    </w:p>
    <w:p>
      <w:pPr>
        <w:pStyle w:val="Heading5"/>
        <w:rPr>
          <w:snapToGrid w:val="0"/>
        </w:rPr>
      </w:pPr>
      <w:bookmarkStart w:id="10072" w:name="_Toc437922011"/>
      <w:bookmarkStart w:id="10073" w:name="_Toc483972473"/>
      <w:bookmarkStart w:id="10074" w:name="_Toc520885920"/>
      <w:bookmarkStart w:id="10075" w:name="_Toc87853721"/>
      <w:bookmarkStart w:id="10076" w:name="_Toc102814705"/>
      <w:bookmarkStart w:id="10077" w:name="_Toc104946232"/>
      <w:bookmarkStart w:id="10078" w:name="_Toc153096687"/>
      <w:bookmarkStart w:id="10079" w:name="_Toc153097935"/>
      <w:r>
        <w:rPr>
          <w:rStyle w:val="CharSectno"/>
        </w:rPr>
        <w:t>3</w:t>
      </w:r>
      <w:r>
        <w:rPr>
          <w:snapToGrid w:val="0"/>
        </w:rPr>
        <w:t>.</w:t>
      </w:r>
      <w:r>
        <w:rPr>
          <w:snapToGrid w:val="0"/>
        </w:rPr>
        <w:tab/>
        <w:t>Directions to be sought</w:t>
      </w:r>
      <w:bookmarkEnd w:id="10072"/>
      <w:bookmarkEnd w:id="10073"/>
      <w:bookmarkEnd w:id="10074"/>
      <w:bookmarkEnd w:id="10075"/>
      <w:bookmarkEnd w:id="10076"/>
      <w:bookmarkEnd w:id="10077"/>
      <w:bookmarkEnd w:id="10078"/>
      <w:bookmarkEnd w:id="10079"/>
      <w:r>
        <w:rPr>
          <w:snapToGrid w:val="0"/>
        </w:rPr>
        <w:t xml:space="preserve"> </w:t>
      </w:r>
    </w:p>
    <w:p>
      <w:pPr>
        <w:pStyle w:val="Subsection"/>
        <w:rPr>
          <w:snapToGrid w:val="0"/>
        </w:rPr>
      </w:pPr>
      <w:r>
        <w:rPr>
          <w:snapToGrid w:val="0"/>
        </w:rPr>
        <w:tab/>
        <w:t>(1)</w:t>
      </w:r>
      <w:r>
        <w:rPr>
          <w:snapToGrid w:val="0"/>
        </w:rPr>
        <w:tab/>
        <w:t>When the notice of motion has been filed, the plaintiff shall apply by summons to a Judge in chambers for directions regarding the persons to be served or joined as parties, the representation of persons affected by the proceedings, the time for appearance, the date and mode of hearing, and any other necessary matters.</w:t>
      </w:r>
    </w:p>
    <w:p>
      <w:pPr>
        <w:pStyle w:val="Subsection"/>
        <w:keepNext/>
        <w:keepLines/>
        <w:rPr>
          <w:snapToGrid w:val="0"/>
        </w:rPr>
      </w:pPr>
      <w:r>
        <w:rPr>
          <w:snapToGrid w:val="0"/>
        </w:rPr>
        <w:tab/>
        <w:t>(2)</w:t>
      </w:r>
      <w:r>
        <w:rPr>
          <w:snapToGrid w:val="0"/>
        </w:rPr>
        <w:tab/>
        <w:t>The summons shall set out precisely the directions sought.</w:t>
      </w:r>
    </w:p>
    <w:p>
      <w:pPr>
        <w:pStyle w:val="Footnotesection"/>
      </w:pPr>
      <w:r>
        <w:tab/>
        <w:t xml:space="preserve">[Rule 3 inserted in Gazette 7 Jun 1972 p. 1703.] </w:t>
      </w:r>
    </w:p>
    <w:p>
      <w:pPr>
        <w:pStyle w:val="Heading5"/>
        <w:rPr>
          <w:snapToGrid w:val="0"/>
        </w:rPr>
      </w:pPr>
      <w:bookmarkStart w:id="10080" w:name="_Toc437922012"/>
      <w:bookmarkStart w:id="10081" w:name="_Toc483972474"/>
      <w:bookmarkStart w:id="10082" w:name="_Toc520885921"/>
      <w:bookmarkStart w:id="10083" w:name="_Toc87853722"/>
      <w:bookmarkStart w:id="10084" w:name="_Toc102814706"/>
      <w:bookmarkStart w:id="10085" w:name="_Toc104946233"/>
      <w:bookmarkStart w:id="10086" w:name="_Toc153096688"/>
      <w:bookmarkStart w:id="10087" w:name="_Toc153097936"/>
      <w:r>
        <w:rPr>
          <w:rStyle w:val="CharSectno"/>
        </w:rPr>
        <w:t>4</w:t>
      </w:r>
      <w:r>
        <w:rPr>
          <w:snapToGrid w:val="0"/>
        </w:rPr>
        <w:t>.</w:t>
      </w:r>
      <w:r>
        <w:rPr>
          <w:snapToGrid w:val="0"/>
        </w:rPr>
        <w:tab/>
        <w:t>Application of Order 54</w:t>
      </w:r>
      <w:bookmarkEnd w:id="10080"/>
      <w:bookmarkEnd w:id="10081"/>
      <w:bookmarkEnd w:id="10082"/>
      <w:bookmarkEnd w:id="10083"/>
      <w:bookmarkEnd w:id="10084"/>
      <w:bookmarkEnd w:id="10085"/>
      <w:bookmarkEnd w:id="10086"/>
      <w:bookmarkEnd w:id="10087"/>
      <w:r>
        <w:rPr>
          <w:snapToGrid w:val="0"/>
        </w:rPr>
        <w:t xml:space="preserve"> </w:t>
      </w:r>
    </w:p>
    <w:p>
      <w:pPr>
        <w:pStyle w:val="Subsection"/>
        <w:rPr>
          <w:snapToGrid w:val="0"/>
        </w:rPr>
      </w:pPr>
      <w:r>
        <w:rPr>
          <w:snapToGrid w:val="0"/>
        </w:rPr>
        <w:tab/>
      </w:r>
      <w:r>
        <w:rPr>
          <w:snapToGrid w:val="0"/>
        </w:rPr>
        <w:tab/>
        <w:t>Subject to this Order, the provisions of Order 54 shall apply to and in relation to applications of the kind mentioned in Rule 2.</w:t>
      </w:r>
    </w:p>
    <w:p>
      <w:pPr>
        <w:pStyle w:val="Footnotesection"/>
      </w:pPr>
      <w:r>
        <w:tab/>
        <w:t xml:space="preserve">[Rule 4 inserted in Gazette 7 Jun 1972 p. 1703.] </w:t>
      </w:r>
    </w:p>
    <w:p>
      <w:pPr>
        <w:pStyle w:val="Heading2"/>
        <w:rPr>
          <w:b w:val="0"/>
        </w:rPr>
      </w:pPr>
      <w:bookmarkStart w:id="10088" w:name="_Toc74019981"/>
      <w:bookmarkStart w:id="10089" w:name="_Toc75328378"/>
      <w:bookmarkStart w:id="10090" w:name="_Toc75941794"/>
      <w:bookmarkStart w:id="10091" w:name="_Toc80606033"/>
      <w:bookmarkStart w:id="10092" w:name="_Toc80609258"/>
      <w:bookmarkStart w:id="10093" w:name="_Toc81284031"/>
      <w:bookmarkStart w:id="10094" w:name="_Toc87853723"/>
      <w:bookmarkStart w:id="10095" w:name="_Toc101600010"/>
      <w:bookmarkStart w:id="10096" w:name="_Toc102561188"/>
      <w:bookmarkStart w:id="10097" w:name="_Toc102814707"/>
      <w:bookmarkStart w:id="10098" w:name="_Toc102991095"/>
      <w:bookmarkStart w:id="10099" w:name="_Toc104946234"/>
      <w:bookmarkStart w:id="10100" w:name="_Toc105493357"/>
      <w:bookmarkStart w:id="10101" w:name="_Toc153096689"/>
      <w:bookmarkStart w:id="10102" w:name="_Toc153097937"/>
      <w:r>
        <w:rPr>
          <w:rStyle w:val="CharPartNo"/>
        </w:rPr>
        <w:t>Order 81B</w:t>
      </w:r>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r>
        <w:rPr>
          <w:rStyle w:val="CharDivNo"/>
        </w:rPr>
        <w:t> </w:t>
      </w:r>
      <w:r>
        <w:t>—</w:t>
      </w:r>
      <w:r>
        <w:rPr>
          <w:rStyle w:val="CharDivText"/>
        </w:rPr>
        <w:t> </w:t>
      </w:r>
      <w:bookmarkStart w:id="10103" w:name="_Toc80609259"/>
      <w:bookmarkStart w:id="10104" w:name="_Toc81284032"/>
      <w:bookmarkStart w:id="10105" w:name="_Toc87853724"/>
      <w:r>
        <w:rPr>
          <w:rStyle w:val="CharPartText"/>
        </w:rPr>
        <w:t xml:space="preserve">Proceedings under the </w:t>
      </w:r>
      <w:r>
        <w:rPr>
          <w:rStyle w:val="CharPartText"/>
          <w:i/>
        </w:rPr>
        <w:t>Service and Execution of Process Act 1992</w:t>
      </w:r>
      <w:r>
        <w:rPr>
          <w:rStyle w:val="CharPartText"/>
        </w:rPr>
        <w:t xml:space="preserve"> of the Commonwealth</w:t>
      </w:r>
      <w:bookmarkEnd w:id="10101"/>
      <w:bookmarkEnd w:id="10102"/>
      <w:bookmarkEnd w:id="10103"/>
      <w:bookmarkEnd w:id="10104"/>
      <w:bookmarkEnd w:id="10105"/>
    </w:p>
    <w:p>
      <w:pPr>
        <w:pStyle w:val="Footnoteheading"/>
        <w:ind w:left="890"/>
        <w:rPr>
          <w:snapToGrid w:val="0"/>
        </w:rPr>
      </w:pPr>
      <w:r>
        <w:rPr>
          <w:snapToGrid w:val="0"/>
        </w:rPr>
        <w:tab/>
        <w:t>[Heading inserted in Gazette 1 Mar 1994 p. 788.]</w:t>
      </w:r>
    </w:p>
    <w:p>
      <w:pPr>
        <w:pStyle w:val="Heading5"/>
        <w:rPr>
          <w:snapToGrid w:val="0"/>
        </w:rPr>
      </w:pPr>
      <w:bookmarkStart w:id="10106" w:name="_Toc437922013"/>
      <w:bookmarkStart w:id="10107" w:name="_Toc483972475"/>
      <w:bookmarkStart w:id="10108" w:name="_Toc520885922"/>
      <w:bookmarkStart w:id="10109" w:name="_Toc87853725"/>
      <w:bookmarkStart w:id="10110" w:name="_Toc102814708"/>
      <w:bookmarkStart w:id="10111" w:name="_Toc104946235"/>
      <w:bookmarkStart w:id="10112" w:name="_Toc153096690"/>
      <w:bookmarkStart w:id="10113" w:name="_Toc153097938"/>
      <w:r>
        <w:rPr>
          <w:rStyle w:val="CharSectno"/>
        </w:rPr>
        <w:t>1</w:t>
      </w:r>
      <w:r>
        <w:rPr>
          <w:snapToGrid w:val="0"/>
        </w:rPr>
        <w:t>.</w:t>
      </w:r>
      <w:r>
        <w:rPr>
          <w:snapToGrid w:val="0"/>
        </w:rPr>
        <w:tab/>
        <w:t>Interpretation</w:t>
      </w:r>
      <w:bookmarkEnd w:id="10106"/>
      <w:bookmarkEnd w:id="10107"/>
      <w:bookmarkEnd w:id="10108"/>
      <w:bookmarkEnd w:id="10109"/>
      <w:bookmarkEnd w:id="10110"/>
      <w:bookmarkEnd w:id="10111"/>
      <w:bookmarkEnd w:id="10112"/>
      <w:bookmarkEnd w:id="1011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0114" w:name="_Toc437922014"/>
      <w:bookmarkStart w:id="10115" w:name="_Toc483972476"/>
      <w:bookmarkStart w:id="10116" w:name="_Toc520885923"/>
      <w:bookmarkStart w:id="10117" w:name="_Toc87853726"/>
      <w:bookmarkStart w:id="10118" w:name="_Toc102814709"/>
      <w:bookmarkStart w:id="10119" w:name="_Toc104946236"/>
      <w:bookmarkStart w:id="10120" w:name="_Toc153096691"/>
      <w:bookmarkStart w:id="10121" w:name="_Toc153097939"/>
      <w:r>
        <w:rPr>
          <w:rStyle w:val="CharSectno"/>
        </w:rPr>
        <w:t>2</w:t>
      </w:r>
      <w:r>
        <w:rPr>
          <w:snapToGrid w:val="0"/>
        </w:rPr>
        <w:t>.</w:t>
      </w:r>
      <w:r>
        <w:rPr>
          <w:snapToGrid w:val="0"/>
        </w:rPr>
        <w:tab/>
        <w:t>Enforcement of judgments under section 105 of the Act</w:t>
      </w:r>
      <w:bookmarkEnd w:id="10114"/>
      <w:bookmarkEnd w:id="10115"/>
      <w:bookmarkEnd w:id="10116"/>
      <w:bookmarkEnd w:id="10117"/>
      <w:bookmarkEnd w:id="10118"/>
      <w:bookmarkEnd w:id="10119"/>
      <w:bookmarkEnd w:id="10120"/>
      <w:bookmarkEnd w:id="10121"/>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122" w:name="_Toc437922015"/>
      <w:bookmarkStart w:id="10123" w:name="_Toc483972477"/>
      <w:bookmarkStart w:id="10124" w:name="_Toc520885924"/>
      <w:bookmarkStart w:id="10125" w:name="_Toc87853727"/>
      <w:bookmarkStart w:id="10126" w:name="_Toc102814710"/>
      <w:bookmarkStart w:id="10127" w:name="_Toc104946237"/>
      <w:bookmarkStart w:id="10128" w:name="_Toc153096692"/>
      <w:bookmarkStart w:id="10129" w:name="_Toc153097940"/>
      <w:r>
        <w:rPr>
          <w:rStyle w:val="CharSectno"/>
        </w:rPr>
        <w:t>3</w:t>
      </w:r>
      <w:r>
        <w:rPr>
          <w:snapToGrid w:val="0"/>
        </w:rPr>
        <w:t>.</w:t>
      </w:r>
      <w:r>
        <w:rPr>
          <w:snapToGrid w:val="0"/>
        </w:rPr>
        <w:tab/>
        <w:t>Interest under section 108 of the Act</w:t>
      </w:r>
      <w:bookmarkEnd w:id="10122"/>
      <w:bookmarkEnd w:id="10123"/>
      <w:bookmarkEnd w:id="10124"/>
      <w:bookmarkEnd w:id="10125"/>
      <w:bookmarkEnd w:id="10126"/>
      <w:bookmarkEnd w:id="10127"/>
      <w:bookmarkEnd w:id="10128"/>
      <w:bookmarkEnd w:id="10129"/>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2"/>
        <w:rPr>
          <w:b w:val="0"/>
        </w:rPr>
      </w:pPr>
      <w:bookmarkStart w:id="10130" w:name="_Toc74019985"/>
      <w:bookmarkStart w:id="10131" w:name="_Toc75328382"/>
      <w:bookmarkStart w:id="10132" w:name="_Toc75941798"/>
      <w:bookmarkStart w:id="10133" w:name="_Toc80606037"/>
      <w:bookmarkStart w:id="10134" w:name="_Toc80609263"/>
      <w:bookmarkStart w:id="10135" w:name="_Toc81284036"/>
      <w:bookmarkStart w:id="10136" w:name="_Toc87853728"/>
      <w:bookmarkStart w:id="10137" w:name="_Toc101600014"/>
      <w:bookmarkStart w:id="10138" w:name="_Toc102561192"/>
      <w:bookmarkStart w:id="10139" w:name="_Toc102814711"/>
      <w:bookmarkStart w:id="10140" w:name="_Toc102991099"/>
      <w:bookmarkStart w:id="10141" w:name="_Toc104946238"/>
      <w:bookmarkStart w:id="10142" w:name="_Toc105493361"/>
      <w:bookmarkStart w:id="10143" w:name="_Toc153096693"/>
      <w:bookmarkStart w:id="10144" w:name="_Toc153097941"/>
      <w:r>
        <w:rPr>
          <w:rStyle w:val="CharPartNo"/>
        </w:rPr>
        <w:t>Order 81C</w:t>
      </w:r>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r>
        <w:rPr>
          <w:rStyle w:val="CharDivNo"/>
        </w:rPr>
        <w:t> </w:t>
      </w:r>
      <w:r>
        <w:t>—</w:t>
      </w:r>
      <w:r>
        <w:rPr>
          <w:rStyle w:val="CharDivText"/>
        </w:rPr>
        <w:t> </w:t>
      </w:r>
      <w:bookmarkStart w:id="10145" w:name="_Toc80609264"/>
      <w:bookmarkStart w:id="10146" w:name="_Toc81284037"/>
      <w:bookmarkStart w:id="10147" w:name="_Toc87853729"/>
      <w:r>
        <w:rPr>
          <w:rStyle w:val="CharPartText"/>
        </w:rPr>
        <w:t xml:space="preserve">Applications under sections 76 and 78 of the </w:t>
      </w:r>
      <w:r>
        <w:rPr>
          <w:rStyle w:val="CharPartText"/>
          <w:i/>
        </w:rPr>
        <w:t>Road Traffic Act 1974</w:t>
      </w:r>
      <w:bookmarkEnd w:id="10143"/>
      <w:bookmarkEnd w:id="10144"/>
      <w:bookmarkEnd w:id="10145"/>
      <w:bookmarkEnd w:id="10146"/>
      <w:bookmarkEnd w:id="10147"/>
    </w:p>
    <w:p>
      <w:pPr>
        <w:pStyle w:val="Footnoteheading"/>
        <w:ind w:left="890"/>
        <w:rPr>
          <w:snapToGrid w:val="0"/>
        </w:rPr>
      </w:pPr>
      <w:r>
        <w:rPr>
          <w:snapToGrid w:val="0"/>
        </w:rPr>
        <w:tab/>
        <w:t>[Heading inserted in Gazette 2 Apr 1976 p. 1039.]</w:t>
      </w:r>
    </w:p>
    <w:p>
      <w:pPr>
        <w:pStyle w:val="Heading5"/>
        <w:spacing w:before="260"/>
        <w:rPr>
          <w:snapToGrid w:val="0"/>
        </w:rPr>
      </w:pPr>
      <w:bookmarkStart w:id="10148" w:name="_Toc437922016"/>
      <w:bookmarkStart w:id="10149" w:name="_Toc483972478"/>
      <w:bookmarkStart w:id="10150" w:name="_Toc520885925"/>
      <w:bookmarkStart w:id="10151" w:name="_Toc87853730"/>
      <w:bookmarkStart w:id="10152" w:name="_Toc102814712"/>
      <w:bookmarkStart w:id="10153" w:name="_Toc104946239"/>
      <w:bookmarkStart w:id="10154" w:name="_Toc153096694"/>
      <w:bookmarkStart w:id="10155" w:name="_Toc153097942"/>
      <w:r>
        <w:rPr>
          <w:rStyle w:val="CharSectno"/>
        </w:rPr>
        <w:t>1</w:t>
      </w:r>
      <w:r>
        <w:rPr>
          <w:snapToGrid w:val="0"/>
        </w:rPr>
        <w:t>.</w:t>
      </w:r>
      <w:r>
        <w:rPr>
          <w:snapToGrid w:val="0"/>
        </w:rPr>
        <w:tab/>
        <w:t>Interpretation</w:t>
      </w:r>
      <w:bookmarkEnd w:id="10148"/>
      <w:bookmarkEnd w:id="10149"/>
      <w:bookmarkEnd w:id="10150"/>
      <w:bookmarkEnd w:id="10151"/>
      <w:bookmarkEnd w:id="10152"/>
      <w:bookmarkEnd w:id="10153"/>
      <w:bookmarkEnd w:id="10154"/>
      <w:bookmarkEnd w:id="1015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Road Traffic Act 1974</w:t>
      </w:r>
      <w:r>
        <w:t xml:space="preserve">; </w:t>
      </w:r>
    </w:p>
    <w:p>
      <w:pPr>
        <w:pStyle w:val="Defstart"/>
      </w:pPr>
      <w:r>
        <w:rPr>
          <w:b/>
        </w:rPr>
        <w:tab/>
        <w:t>“</w:t>
      </w:r>
      <w:r>
        <w:rPr>
          <w:rStyle w:val="CharDefText"/>
        </w:rPr>
        <w:t>the Board</w:t>
      </w:r>
      <w:r>
        <w:rPr>
          <w:b/>
        </w:rPr>
        <w:t>”</w:t>
      </w:r>
      <w:r>
        <w:t xml:space="preserve"> means the Traffic Board</w:t>
      </w:r>
      <w:r>
        <w:rPr>
          <w:vertAlign w:val="superscript"/>
        </w:rPr>
        <w:t> 24</w:t>
      </w:r>
      <w:r>
        <w:t xml:space="preserve"> established under section 6 of the Act</w:t>
      </w:r>
      <w:r>
        <w:rPr>
          <w:vertAlign w:val="superscript"/>
        </w:rPr>
        <w:t> 24</w:t>
      </w:r>
      <w:r>
        <w:t xml:space="preserve"> and includes an officer of that Board acting on its behalf.</w:t>
      </w:r>
    </w:p>
    <w:p>
      <w:pPr>
        <w:pStyle w:val="Footnotesection"/>
      </w:pPr>
      <w:r>
        <w:tab/>
        <w:t xml:space="preserve">[Rule 1 inserted in Gazette 2 Apr 1976 p. 1039.] </w:t>
      </w:r>
    </w:p>
    <w:p>
      <w:pPr>
        <w:pStyle w:val="Heading5"/>
        <w:spacing w:before="260"/>
        <w:rPr>
          <w:snapToGrid w:val="0"/>
        </w:rPr>
      </w:pPr>
      <w:bookmarkStart w:id="10156" w:name="_Toc437922017"/>
      <w:bookmarkStart w:id="10157" w:name="_Toc483972479"/>
      <w:bookmarkStart w:id="10158" w:name="_Toc520885926"/>
      <w:bookmarkStart w:id="10159" w:name="_Toc87853731"/>
      <w:bookmarkStart w:id="10160" w:name="_Toc102814713"/>
      <w:bookmarkStart w:id="10161" w:name="_Toc104946240"/>
      <w:bookmarkStart w:id="10162" w:name="_Toc153096695"/>
      <w:bookmarkStart w:id="10163" w:name="_Toc153097943"/>
      <w:r>
        <w:rPr>
          <w:rStyle w:val="CharSectno"/>
        </w:rPr>
        <w:t>2</w:t>
      </w:r>
      <w:r>
        <w:rPr>
          <w:snapToGrid w:val="0"/>
        </w:rPr>
        <w:t>.</w:t>
      </w:r>
      <w:r>
        <w:rPr>
          <w:snapToGrid w:val="0"/>
        </w:rPr>
        <w:tab/>
        <w:t>Application by notice of motion</w:t>
      </w:r>
      <w:bookmarkEnd w:id="10156"/>
      <w:bookmarkEnd w:id="10157"/>
      <w:bookmarkEnd w:id="10158"/>
      <w:bookmarkEnd w:id="10159"/>
      <w:bookmarkEnd w:id="10160"/>
      <w:bookmarkEnd w:id="10161"/>
      <w:bookmarkEnd w:id="10162"/>
      <w:bookmarkEnd w:id="10163"/>
      <w:r>
        <w:rPr>
          <w:snapToGrid w:val="0"/>
        </w:rPr>
        <w:t xml:space="preserve"> </w:t>
      </w:r>
    </w:p>
    <w:p>
      <w:pPr>
        <w:pStyle w:val="Subsection"/>
        <w:rPr>
          <w:snapToGrid w:val="0"/>
        </w:rPr>
      </w:pPr>
      <w:r>
        <w:rPr>
          <w:snapToGrid w:val="0"/>
        </w:rPr>
        <w:tab/>
      </w:r>
      <w:r>
        <w:rPr>
          <w:snapToGrid w:val="0"/>
        </w:rPr>
        <w:tab/>
        <w:t>An application under section 76(1) or (7) of the Act or under section 78 of the Act shall be made to the Court by filing a notice of motion setting out clearly and concisely the grounds upon which the application is made.</w:t>
      </w:r>
    </w:p>
    <w:p>
      <w:pPr>
        <w:pStyle w:val="Footnotesection"/>
        <w:keepLines w:val="0"/>
      </w:pPr>
      <w:r>
        <w:tab/>
        <w:t xml:space="preserve">[Rule 2 inserted in Gazette 2 Apr 1976 p. 1039.] </w:t>
      </w:r>
    </w:p>
    <w:p>
      <w:pPr>
        <w:pStyle w:val="Heading5"/>
        <w:keepNext w:val="0"/>
        <w:keepLines w:val="0"/>
        <w:spacing w:before="260"/>
        <w:rPr>
          <w:snapToGrid w:val="0"/>
        </w:rPr>
      </w:pPr>
      <w:bookmarkStart w:id="10164" w:name="_Toc437922018"/>
      <w:bookmarkStart w:id="10165" w:name="_Toc483972480"/>
      <w:bookmarkStart w:id="10166" w:name="_Toc520885927"/>
      <w:bookmarkStart w:id="10167" w:name="_Toc87853732"/>
      <w:bookmarkStart w:id="10168" w:name="_Toc102814714"/>
      <w:bookmarkStart w:id="10169" w:name="_Toc104946241"/>
      <w:bookmarkStart w:id="10170" w:name="_Toc153096696"/>
      <w:bookmarkStart w:id="10171" w:name="_Toc153097944"/>
      <w:r>
        <w:rPr>
          <w:rStyle w:val="CharSectno"/>
        </w:rPr>
        <w:t>3</w:t>
      </w:r>
      <w:r>
        <w:rPr>
          <w:snapToGrid w:val="0"/>
        </w:rPr>
        <w:t>.</w:t>
      </w:r>
      <w:r>
        <w:rPr>
          <w:snapToGrid w:val="0"/>
        </w:rPr>
        <w:tab/>
        <w:t>Return of motion and date of hearing</w:t>
      </w:r>
      <w:bookmarkEnd w:id="10164"/>
      <w:bookmarkEnd w:id="10165"/>
      <w:bookmarkEnd w:id="10166"/>
      <w:bookmarkEnd w:id="10167"/>
      <w:bookmarkEnd w:id="10168"/>
      <w:bookmarkEnd w:id="10169"/>
      <w:bookmarkEnd w:id="10170"/>
      <w:bookmarkEnd w:id="10171"/>
      <w:r>
        <w:rPr>
          <w:snapToGrid w:val="0"/>
        </w:rPr>
        <w:t xml:space="preserve"> </w:t>
      </w:r>
    </w:p>
    <w:p>
      <w:pPr>
        <w:pStyle w:val="Subsection"/>
        <w:rPr>
          <w:snapToGrid w:val="0"/>
        </w:rPr>
      </w:pPr>
      <w:r>
        <w:rPr>
          <w:snapToGrid w:val="0"/>
        </w:rPr>
        <w:tab/>
      </w:r>
      <w:r>
        <w:rPr>
          <w:snapToGrid w:val="0"/>
        </w:rPr>
        <w:tab/>
        <w:t>The motion shall be made returnable in open court at such civil, criminal, or circuit sittings as the Court directs, and shall be heard on such date as is fixed in accordance with this Order and with the practice of the Court by the proper officer.</w:t>
      </w:r>
    </w:p>
    <w:p>
      <w:pPr>
        <w:pStyle w:val="Footnotesection"/>
        <w:keepLines w:val="0"/>
      </w:pPr>
      <w:r>
        <w:tab/>
        <w:t xml:space="preserve">[Rule 3 inserted in Gazette 2 Apr 1976 p. 1039.] </w:t>
      </w:r>
    </w:p>
    <w:p>
      <w:pPr>
        <w:pStyle w:val="Heading5"/>
        <w:keepLines w:val="0"/>
        <w:spacing w:before="260"/>
        <w:rPr>
          <w:snapToGrid w:val="0"/>
        </w:rPr>
      </w:pPr>
      <w:bookmarkStart w:id="10172" w:name="_Toc437922019"/>
      <w:bookmarkStart w:id="10173" w:name="_Toc483972481"/>
      <w:bookmarkStart w:id="10174" w:name="_Toc520885928"/>
      <w:bookmarkStart w:id="10175" w:name="_Toc87853733"/>
      <w:bookmarkStart w:id="10176" w:name="_Toc102814715"/>
      <w:bookmarkStart w:id="10177" w:name="_Toc104946242"/>
      <w:bookmarkStart w:id="10178" w:name="_Toc153096697"/>
      <w:bookmarkStart w:id="10179" w:name="_Toc153097945"/>
      <w:r>
        <w:rPr>
          <w:rStyle w:val="CharSectno"/>
        </w:rPr>
        <w:t>4</w:t>
      </w:r>
      <w:r>
        <w:rPr>
          <w:snapToGrid w:val="0"/>
        </w:rPr>
        <w:t>.</w:t>
      </w:r>
      <w:r>
        <w:rPr>
          <w:snapToGrid w:val="0"/>
        </w:rPr>
        <w:tab/>
        <w:t>Applications pursuant to s. 76(1), or (7)(a) or 78</w:t>
      </w:r>
      <w:bookmarkEnd w:id="10172"/>
      <w:bookmarkEnd w:id="10173"/>
      <w:bookmarkEnd w:id="10174"/>
      <w:bookmarkEnd w:id="10175"/>
      <w:bookmarkEnd w:id="10176"/>
      <w:bookmarkEnd w:id="10177"/>
      <w:bookmarkEnd w:id="10178"/>
      <w:bookmarkEnd w:id="10179"/>
      <w:r>
        <w:rPr>
          <w:snapToGrid w:val="0"/>
        </w:rPr>
        <w:t xml:space="preserve"> </w:t>
      </w:r>
    </w:p>
    <w:p>
      <w:pPr>
        <w:pStyle w:val="Subsection"/>
        <w:keepNext/>
        <w:rPr>
          <w:snapToGrid w:val="0"/>
        </w:rPr>
      </w:pPr>
      <w:r>
        <w:rPr>
          <w:snapToGrid w:val="0"/>
        </w:rPr>
        <w:tab/>
      </w:r>
      <w:r>
        <w:rPr>
          <w:snapToGrid w:val="0"/>
        </w:rPr>
        <w:tab/>
        <w:t>In the case of an application under section 76(1) or (7)(a) of the Act or under section 78 of the Act — </w:t>
      </w:r>
    </w:p>
    <w:p>
      <w:pPr>
        <w:pStyle w:val="Indenta"/>
        <w:rPr>
          <w:snapToGrid w:val="0"/>
        </w:rPr>
      </w:pPr>
      <w:r>
        <w:rPr>
          <w:snapToGrid w:val="0"/>
        </w:rPr>
        <w:tab/>
        <w:t>(a)</w:t>
      </w:r>
      <w:r>
        <w:rPr>
          <w:snapToGrid w:val="0"/>
        </w:rPr>
        <w:tab/>
        <w:t>the date fixed for the hearing of the application shall not be less than 21 clear days after the day the notice of motion is filed unless — </w:t>
      </w:r>
    </w:p>
    <w:p>
      <w:pPr>
        <w:pStyle w:val="Indenti"/>
        <w:rPr>
          <w:snapToGrid w:val="0"/>
        </w:rPr>
      </w:pPr>
      <w:r>
        <w:rPr>
          <w:snapToGrid w:val="0"/>
        </w:rPr>
        <w:tab/>
        <w:t>(i)</w:t>
      </w:r>
      <w:r>
        <w:rPr>
          <w:snapToGrid w:val="0"/>
        </w:rPr>
        <w:tab/>
        <w:t>the Board</w:t>
      </w:r>
      <w:r>
        <w:rPr>
          <w:snapToGrid w:val="0"/>
          <w:vertAlign w:val="superscript"/>
        </w:rPr>
        <w:t> 24</w:t>
      </w:r>
      <w:r>
        <w:rPr>
          <w:snapToGrid w:val="0"/>
        </w:rPr>
        <w:t xml:space="preserve"> consents, in writing, to the hearing being held within that period and that consent is filed with the notice of motion; or</w:t>
      </w:r>
    </w:p>
    <w:p>
      <w:pPr>
        <w:pStyle w:val="Indenti"/>
        <w:rPr>
          <w:snapToGrid w:val="0"/>
        </w:rPr>
      </w:pPr>
      <w:r>
        <w:rPr>
          <w:snapToGrid w:val="0"/>
        </w:rPr>
        <w:tab/>
        <w:t>(ii)</w:t>
      </w:r>
      <w:r>
        <w:rPr>
          <w:snapToGrid w:val="0"/>
        </w:rPr>
        <w:tab/>
        <w:t>the Court orders that the hearing be held within that period;</w:t>
      </w:r>
    </w:p>
    <w:p>
      <w:pPr>
        <w:pStyle w:val="Indenta"/>
        <w:rPr>
          <w:snapToGrid w:val="0"/>
        </w:rPr>
      </w:pPr>
      <w:r>
        <w:rPr>
          <w:snapToGrid w:val="0"/>
        </w:rPr>
        <w:tab/>
        <w:t>(b)</w:t>
      </w:r>
      <w:r>
        <w:rPr>
          <w:snapToGrid w:val="0"/>
        </w:rPr>
        <w:tab/>
        <w:t>as soon as practicable after the date for the hearing has been fixed by the proper officer the applicant shall give notice thereof to the Director of Public Prosecutions and the Board</w:t>
      </w:r>
      <w:r>
        <w:rPr>
          <w:snapToGrid w:val="0"/>
          <w:vertAlign w:val="superscript"/>
        </w:rPr>
        <w:t> 24</w:t>
      </w:r>
      <w:r>
        <w:rPr>
          <w:snapToGrid w:val="0"/>
        </w:rPr>
        <w:t>;</w:t>
      </w:r>
    </w:p>
    <w:p>
      <w:pPr>
        <w:pStyle w:val="Indenta"/>
        <w:rPr>
          <w:snapToGrid w:val="0"/>
        </w:rPr>
      </w:pPr>
      <w:r>
        <w:rPr>
          <w:snapToGrid w:val="0"/>
        </w:rPr>
        <w:tab/>
        <w:t>(c)</w:t>
      </w:r>
      <w:r>
        <w:rPr>
          <w:snapToGrid w:val="0"/>
        </w:rPr>
        <w:tab/>
        <w:t>there shall be filed with the notice of motion affidavits setting out the facts relied on to support the application, including such an affidavit by the applicant;</w:t>
      </w:r>
    </w:p>
    <w:p>
      <w:pPr>
        <w:pStyle w:val="Indenta"/>
        <w:rPr>
          <w:snapToGrid w:val="0"/>
        </w:rPr>
      </w:pPr>
      <w:r>
        <w:rPr>
          <w:snapToGrid w:val="0"/>
        </w:rPr>
        <w:tab/>
        <w:t>(d)</w:t>
      </w:r>
      <w:r>
        <w:rPr>
          <w:snapToGrid w:val="0"/>
        </w:rPr>
        <w:tab/>
        <w:t>on the day the notice of motion is filed or on the next day thereafter the applicant shall serve a copy of the notice of motion and of each affidavit filed therewith, as required by this Rule, on the Director of Public Prosecutions and the Board</w:t>
      </w:r>
      <w:r>
        <w:rPr>
          <w:snapToGrid w:val="0"/>
          <w:vertAlign w:val="superscript"/>
        </w:rPr>
        <w:t> 24</w:t>
      </w:r>
      <w:r>
        <w:rPr>
          <w:snapToGrid w:val="0"/>
        </w:rPr>
        <w:t>, each of whom — </w:t>
      </w:r>
    </w:p>
    <w:p>
      <w:pPr>
        <w:pStyle w:val="Indenti"/>
        <w:rPr>
          <w:snapToGrid w:val="0"/>
        </w:rPr>
      </w:pPr>
      <w:r>
        <w:rPr>
          <w:snapToGrid w:val="0"/>
        </w:rPr>
        <w:tab/>
        <w:t>(i)</w:t>
      </w:r>
      <w:r>
        <w:rPr>
          <w:snapToGrid w:val="0"/>
        </w:rPr>
        <w:tab/>
        <w:t>shall be entitled to be heard on the application and to file affidavits in answer to those so filed with the notice of motion;</w:t>
      </w:r>
    </w:p>
    <w:p>
      <w:pPr>
        <w:pStyle w:val="Indenti"/>
        <w:rPr>
          <w:snapToGrid w:val="0"/>
        </w:rPr>
      </w:pPr>
      <w:r>
        <w:rPr>
          <w:snapToGrid w:val="0"/>
        </w:rPr>
        <w:tab/>
        <w:t>(ii)</w:t>
      </w:r>
      <w:r>
        <w:rPr>
          <w:snapToGrid w:val="0"/>
        </w:rPr>
        <w:tab/>
        <w:t>shall, if intending to be heard on the application, file a notice to that effect on which shall be indorsed an address for service in Perth;</w:t>
      </w:r>
    </w:p>
    <w:p>
      <w:pPr>
        <w:pStyle w:val="Indenti"/>
        <w:rPr>
          <w:snapToGrid w:val="0"/>
        </w:rPr>
      </w:pPr>
      <w:r>
        <w:rPr>
          <w:snapToGrid w:val="0"/>
        </w:rPr>
        <w:tab/>
        <w:t>(iii)</w:t>
      </w:r>
      <w:r>
        <w:rPr>
          <w:snapToGrid w:val="0"/>
        </w:rPr>
        <w:tab/>
        <w:t>shall serve on the applicant a copy of any affidavit or notice of intention to be heard filed under this paragraph on the day it is filed or on the next day thereafter;</w:t>
      </w:r>
    </w:p>
    <w:p>
      <w:pPr>
        <w:pStyle w:val="Indenta"/>
        <w:rPr>
          <w:snapToGrid w:val="0"/>
        </w:rPr>
      </w:pPr>
      <w:r>
        <w:rPr>
          <w:snapToGrid w:val="0"/>
        </w:rPr>
        <w:tab/>
        <w:t>(e)</w:t>
      </w:r>
      <w:r>
        <w:rPr>
          <w:snapToGrid w:val="0"/>
        </w:rPr>
        <w:tab/>
        <w:t>the applicant shall be present in the Court on the hearing of his application and if so required by the Court shall give oral evidence in support of the application and submit himself to cross</w:t>
      </w:r>
      <w:r>
        <w:rPr>
          <w:snapToGrid w:val="0"/>
        </w:rPr>
        <w:noBreakHyphen/>
        <w:t>examination, unless his presence is excused by the Court.</w:t>
      </w:r>
    </w:p>
    <w:p>
      <w:pPr>
        <w:pStyle w:val="Footnotesection"/>
      </w:pPr>
      <w:r>
        <w:tab/>
        <w:t>[Rule 4 inserted in Gazette 2 Apr 1976 p. 1039</w:t>
      </w:r>
      <w:r>
        <w:noBreakHyphen/>
        <w:t xml:space="preserve">40.] </w:t>
      </w:r>
    </w:p>
    <w:p>
      <w:pPr>
        <w:pStyle w:val="Heading5"/>
        <w:rPr>
          <w:snapToGrid w:val="0"/>
        </w:rPr>
      </w:pPr>
      <w:bookmarkStart w:id="10180" w:name="_Toc437922020"/>
      <w:bookmarkStart w:id="10181" w:name="_Toc483972482"/>
      <w:bookmarkStart w:id="10182" w:name="_Toc520885929"/>
      <w:bookmarkStart w:id="10183" w:name="_Toc87853734"/>
      <w:bookmarkStart w:id="10184" w:name="_Toc102814716"/>
      <w:bookmarkStart w:id="10185" w:name="_Toc104946243"/>
      <w:bookmarkStart w:id="10186" w:name="_Toc153096698"/>
      <w:bookmarkStart w:id="10187" w:name="_Toc153097946"/>
      <w:r>
        <w:rPr>
          <w:rStyle w:val="CharSectno"/>
        </w:rPr>
        <w:t>5</w:t>
      </w:r>
      <w:r>
        <w:rPr>
          <w:snapToGrid w:val="0"/>
        </w:rPr>
        <w:t>.</w:t>
      </w:r>
      <w:r>
        <w:rPr>
          <w:snapToGrid w:val="0"/>
        </w:rPr>
        <w:tab/>
        <w:t>Applications pursuant to s. 76(7)(b)</w:t>
      </w:r>
      <w:bookmarkEnd w:id="10180"/>
      <w:bookmarkEnd w:id="10181"/>
      <w:bookmarkEnd w:id="10182"/>
      <w:bookmarkEnd w:id="10183"/>
      <w:bookmarkEnd w:id="10184"/>
      <w:bookmarkEnd w:id="10185"/>
      <w:bookmarkEnd w:id="10186"/>
      <w:bookmarkEnd w:id="10187"/>
    </w:p>
    <w:p>
      <w:pPr>
        <w:pStyle w:val="Subsection"/>
        <w:rPr>
          <w:snapToGrid w:val="0"/>
        </w:rPr>
      </w:pPr>
      <w:r>
        <w:rPr>
          <w:snapToGrid w:val="0"/>
        </w:rPr>
        <w:tab/>
      </w:r>
      <w:r>
        <w:rPr>
          <w:snapToGrid w:val="0"/>
        </w:rPr>
        <w:tab/>
        <w:t>In the case of an application under section 76(7)(b) of the Act — </w:t>
      </w:r>
    </w:p>
    <w:p>
      <w:pPr>
        <w:pStyle w:val="Indenta"/>
        <w:rPr>
          <w:snapToGrid w:val="0"/>
        </w:rPr>
      </w:pPr>
      <w:r>
        <w:rPr>
          <w:snapToGrid w:val="0"/>
        </w:rPr>
        <w:tab/>
        <w:t>(a)</w:t>
      </w:r>
      <w:r>
        <w:rPr>
          <w:snapToGrid w:val="0"/>
        </w:rPr>
        <w:tab/>
        <w:t>the date fixed for the hearing of the application shall not be less than 21 clear days after the day the notice of motion is filed unless the Court orders that the hearing be held within that period;</w:t>
      </w:r>
    </w:p>
    <w:p>
      <w:pPr>
        <w:pStyle w:val="Indenta"/>
        <w:rPr>
          <w:snapToGrid w:val="0"/>
        </w:rPr>
      </w:pPr>
      <w:r>
        <w:rPr>
          <w:snapToGrid w:val="0"/>
        </w:rPr>
        <w:tab/>
        <w:t>(b)</w:t>
      </w:r>
      <w:r>
        <w:rPr>
          <w:snapToGrid w:val="0"/>
        </w:rPr>
        <w:tab/>
        <w:t>as soon as practicable after the date for the hearing has been fixed by the proper officer the Board</w:t>
      </w:r>
      <w:r>
        <w:rPr>
          <w:snapToGrid w:val="0"/>
          <w:vertAlign w:val="superscript"/>
        </w:rPr>
        <w:t> 24</w:t>
      </w:r>
      <w:r>
        <w:rPr>
          <w:snapToGrid w:val="0"/>
        </w:rPr>
        <w:t xml:space="preserve"> shall give notice thereof to the holder of the extraordinary licence to which the application relates;</w:t>
      </w:r>
    </w:p>
    <w:p>
      <w:pPr>
        <w:pStyle w:val="Indenta"/>
        <w:rPr>
          <w:snapToGrid w:val="0"/>
        </w:rPr>
      </w:pPr>
      <w:r>
        <w:rPr>
          <w:snapToGrid w:val="0"/>
        </w:rPr>
        <w:tab/>
        <w:t>(c)</w:t>
      </w:r>
      <w:r>
        <w:rPr>
          <w:snapToGrid w:val="0"/>
        </w:rPr>
        <w:tab/>
        <w:t>there shall be filed with the notice of motion affidavits setting out the facts relied on to support the application;</w:t>
      </w:r>
    </w:p>
    <w:p>
      <w:pPr>
        <w:pStyle w:val="Indenta"/>
        <w:rPr>
          <w:snapToGrid w:val="0"/>
        </w:rPr>
      </w:pPr>
      <w:r>
        <w:rPr>
          <w:snapToGrid w:val="0"/>
        </w:rPr>
        <w:tab/>
        <w:t>(d)</w:t>
      </w:r>
      <w:r>
        <w:rPr>
          <w:snapToGrid w:val="0"/>
        </w:rPr>
        <w:tab/>
        <w:t>on the day the notice of motion is filed or on the next day thereafter the Board</w:t>
      </w:r>
      <w:r>
        <w:rPr>
          <w:snapToGrid w:val="0"/>
          <w:vertAlign w:val="superscript"/>
        </w:rPr>
        <w:t> 24</w:t>
      </w:r>
      <w:r>
        <w:rPr>
          <w:snapToGrid w:val="0"/>
        </w:rPr>
        <w:t xml:space="preserve"> shall serve a copy of the notice of motion and of each affidavit filed therewith, as required by this Rule, on the holder of the extraordinary licence to which the application relates, who — </w:t>
      </w:r>
    </w:p>
    <w:p>
      <w:pPr>
        <w:pStyle w:val="Indenti"/>
        <w:rPr>
          <w:snapToGrid w:val="0"/>
        </w:rPr>
      </w:pPr>
      <w:r>
        <w:rPr>
          <w:snapToGrid w:val="0"/>
        </w:rPr>
        <w:tab/>
        <w:t>(i)</w:t>
      </w:r>
      <w:r>
        <w:rPr>
          <w:snapToGrid w:val="0"/>
        </w:rPr>
        <w:tab/>
        <w:t>shall be entitled to be heard on the application and to file affidavits in answer to those so filed with the notice of motion;</w:t>
      </w:r>
    </w:p>
    <w:p>
      <w:pPr>
        <w:pStyle w:val="Indenti"/>
        <w:rPr>
          <w:snapToGrid w:val="0"/>
        </w:rPr>
      </w:pPr>
      <w:r>
        <w:rPr>
          <w:snapToGrid w:val="0"/>
        </w:rPr>
        <w:tab/>
        <w:t>(ii)</w:t>
      </w:r>
      <w:r>
        <w:rPr>
          <w:snapToGrid w:val="0"/>
        </w:rPr>
        <w:tab/>
        <w:t>shall, if he intends to be heard on the application, file a notice to that effect on which notice shall be indorsed an address for service in Perth;</w:t>
      </w:r>
    </w:p>
    <w:p>
      <w:pPr>
        <w:pStyle w:val="Indenti"/>
        <w:rPr>
          <w:snapToGrid w:val="0"/>
        </w:rPr>
      </w:pPr>
      <w:r>
        <w:rPr>
          <w:snapToGrid w:val="0"/>
        </w:rPr>
        <w:tab/>
        <w:t>(iii)</w:t>
      </w:r>
      <w:r>
        <w:rPr>
          <w:snapToGrid w:val="0"/>
        </w:rPr>
        <w:tab/>
        <w:t>shall serve on the Board</w:t>
      </w:r>
      <w:r>
        <w:rPr>
          <w:snapToGrid w:val="0"/>
          <w:vertAlign w:val="superscript"/>
        </w:rPr>
        <w:t> 24</w:t>
      </w:r>
      <w:r>
        <w:rPr>
          <w:snapToGrid w:val="0"/>
        </w:rPr>
        <w:t xml:space="preserve"> a copy of any affidavit or notice of intention to be heard filed under this paragraph, on the day it is so filed or on the next day thereafter.</w:t>
      </w:r>
    </w:p>
    <w:p>
      <w:pPr>
        <w:pStyle w:val="Footnotesection"/>
      </w:pPr>
      <w:r>
        <w:tab/>
        <w:t xml:space="preserve">[Rule 5 inserted in Gazette 2 Apr 1976 p. 1040.] </w:t>
      </w:r>
    </w:p>
    <w:p>
      <w:pPr>
        <w:pStyle w:val="Heading5"/>
        <w:rPr>
          <w:snapToGrid w:val="0"/>
        </w:rPr>
      </w:pPr>
      <w:bookmarkStart w:id="10188" w:name="_Toc437922021"/>
      <w:bookmarkStart w:id="10189" w:name="_Toc483972483"/>
      <w:bookmarkStart w:id="10190" w:name="_Toc520885930"/>
      <w:bookmarkStart w:id="10191" w:name="_Toc87853735"/>
      <w:bookmarkStart w:id="10192" w:name="_Toc102814717"/>
      <w:bookmarkStart w:id="10193" w:name="_Toc104946244"/>
      <w:bookmarkStart w:id="10194" w:name="_Toc153096699"/>
      <w:bookmarkStart w:id="10195" w:name="_Toc153097947"/>
      <w:r>
        <w:rPr>
          <w:rStyle w:val="CharSectno"/>
        </w:rPr>
        <w:t>6</w:t>
      </w:r>
      <w:r>
        <w:rPr>
          <w:snapToGrid w:val="0"/>
        </w:rPr>
        <w:t>.</w:t>
      </w:r>
      <w:r>
        <w:rPr>
          <w:snapToGrid w:val="0"/>
        </w:rPr>
        <w:tab/>
        <w:t>Deponent to be produced for cross</w:t>
      </w:r>
      <w:r>
        <w:rPr>
          <w:snapToGrid w:val="0"/>
        </w:rPr>
        <w:noBreakHyphen/>
        <w:t>examination</w:t>
      </w:r>
      <w:bookmarkEnd w:id="10188"/>
      <w:bookmarkEnd w:id="10189"/>
      <w:bookmarkEnd w:id="10190"/>
      <w:bookmarkEnd w:id="10191"/>
      <w:bookmarkEnd w:id="10192"/>
      <w:bookmarkEnd w:id="10193"/>
      <w:bookmarkEnd w:id="10194"/>
      <w:bookmarkEnd w:id="10195"/>
      <w:r>
        <w:rPr>
          <w:snapToGrid w:val="0"/>
        </w:rPr>
        <w:t xml:space="preserve"> </w:t>
      </w:r>
    </w:p>
    <w:p>
      <w:pPr>
        <w:pStyle w:val="Subsection"/>
        <w:rPr>
          <w:snapToGrid w:val="0"/>
        </w:rPr>
      </w:pPr>
      <w:r>
        <w:rPr>
          <w:snapToGrid w:val="0"/>
        </w:rPr>
        <w:tab/>
        <w:t>(1)</w:t>
      </w:r>
      <w:r>
        <w:rPr>
          <w:snapToGrid w:val="0"/>
        </w:rPr>
        <w:tab/>
        <w:t>Subject to paragraph (2), where an affidavit has been filed under this Order, the party on whose behalf the affidavit was filed shall produce the deponent for cross</w:t>
      </w:r>
      <w:r>
        <w:rPr>
          <w:snapToGrid w:val="0"/>
        </w:rPr>
        <w:noBreakHyphen/>
        <w:t>examination if so required by another party, and if the deponent does not attend for cross</w:t>
      </w:r>
      <w:r>
        <w:rPr>
          <w:snapToGrid w:val="0"/>
        </w:rPr>
        <w:noBreakHyphen/>
        <w:t>examination the affidavit shall not be used as evidence unless by special leave of the Court.</w:t>
      </w:r>
    </w:p>
    <w:p>
      <w:pPr>
        <w:pStyle w:val="Subsection"/>
        <w:rPr>
          <w:snapToGrid w:val="0"/>
        </w:rPr>
      </w:pPr>
      <w:r>
        <w:rPr>
          <w:snapToGrid w:val="0"/>
        </w:rPr>
        <w:tab/>
        <w:t>(2)</w:t>
      </w:r>
      <w:r>
        <w:rPr>
          <w:snapToGrid w:val="0"/>
        </w:rPr>
        <w:tab/>
        <w:t>In the case of an application referred to in Rule 4, paragraph (1) does not apply to or in relation to an affidavit made by the applicant.</w:t>
      </w:r>
    </w:p>
    <w:p>
      <w:pPr>
        <w:pStyle w:val="Footnotesection"/>
      </w:pPr>
      <w:r>
        <w:tab/>
        <w:t xml:space="preserve">[Rule 6 inserted in Gazette 2 Apr 1976 p. 1040.] </w:t>
      </w:r>
    </w:p>
    <w:p>
      <w:pPr>
        <w:pStyle w:val="Heading2"/>
        <w:rPr>
          <w:b w:val="0"/>
        </w:rPr>
      </w:pPr>
      <w:bookmarkStart w:id="10196" w:name="_Toc74019992"/>
      <w:bookmarkStart w:id="10197" w:name="_Toc75328389"/>
      <w:bookmarkStart w:id="10198" w:name="_Toc75941805"/>
      <w:bookmarkStart w:id="10199" w:name="_Toc80606044"/>
      <w:bookmarkStart w:id="10200" w:name="_Toc80609271"/>
      <w:bookmarkStart w:id="10201" w:name="_Toc81284044"/>
      <w:bookmarkStart w:id="10202" w:name="_Toc87853736"/>
      <w:bookmarkStart w:id="10203" w:name="_Toc101600021"/>
      <w:bookmarkStart w:id="10204" w:name="_Toc102561199"/>
      <w:bookmarkStart w:id="10205" w:name="_Toc102814718"/>
      <w:bookmarkStart w:id="10206" w:name="_Toc102991106"/>
      <w:bookmarkStart w:id="10207" w:name="_Toc104946245"/>
      <w:bookmarkStart w:id="10208" w:name="_Toc105493368"/>
      <w:bookmarkStart w:id="10209" w:name="_Toc153096700"/>
      <w:bookmarkStart w:id="10210" w:name="_Toc153097948"/>
      <w:r>
        <w:rPr>
          <w:rStyle w:val="CharPartNo"/>
        </w:rPr>
        <w:t>Order 81D</w:t>
      </w:r>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r>
        <w:rPr>
          <w:rStyle w:val="CharDivNo"/>
        </w:rPr>
        <w:t> </w:t>
      </w:r>
      <w:r>
        <w:t>—</w:t>
      </w:r>
      <w:r>
        <w:rPr>
          <w:rStyle w:val="CharDivText"/>
        </w:rPr>
        <w:t> </w:t>
      </w:r>
      <w:bookmarkStart w:id="10211" w:name="_Toc80609272"/>
      <w:bookmarkStart w:id="10212" w:name="_Toc81284045"/>
      <w:bookmarkStart w:id="10213" w:name="_Toc87853737"/>
      <w:r>
        <w:rPr>
          <w:rStyle w:val="CharPartText"/>
        </w:rPr>
        <w:t xml:space="preserve">Proceedings under the </w:t>
      </w:r>
      <w:r>
        <w:rPr>
          <w:rStyle w:val="CharPartText"/>
          <w:i/>
        </w:rPr>
        <w:t>Commercial Arbitration Act 1985</w:t>
      </w:r>
      <w:bookmarkEnd w:id="10209"/>
      <w:bookmarkEnd w:id="10210"/>
      <w:bookmarkEnd w:id="10211"/>
      <w:bookmarkEnd w:id="10212"/>
      <w:bookmarkEnd w:id="10213"/>
    </w:p>
    <w:p>
      <w:pPr>
        <w:pStyle w:val="Footnoteheading"/>
        <w:ind w:left="890"/>
        <w:rPr>
          <w:snapToGrid w:val="0"/>
        </w:rPr>
      </w:pPr>
      <w:r>
        <w:rPr>
          <w:snapToGrid w:val="0"/>
        </w:rPr>
        <w:tab/>
        <w:t>[Heading inserted in Gazette 20 Jun 1986 p. 2041.]</w:t>
      </w:r>
    </w:p>
    <w:p>
      <w:pPr>
        <w:pStyle w:val="Heading5"/>
        <w:spacing w:before="120"/>
        <w:rPr>
          <w:snapToGrid w:val="0"/>
        </w:rPr>
      </w:pPr>
      <w:bookmarkStart w:id="10214" w:name="_Toc437922022"/>
      <w:bookmarkStart w:id="10215" w:name="_Toc483972484"/>
      <w:bookmarkStart w:id="10216" w:name="_Toc520885931"/>
      <w:bookmarkStart w:id="10217" w:name="_Toc87853738"/>
      <w:bookmarkStart w:id="10218" w:name="_Toc102814719"/>
      <w:bookmarkStart w:id="10219" w:name="_Toc104946246"/>
      <w:bookmarkStart w:id="10220" w:name="_Toc153096701"/>
      <w:bookmarkStart w:id="10221" w:name="_Toc153097949"/>
      <w:r>
        <w:rPr>
          <w:rStyle w:val="CharSectno"/>
        </w:rPr>
        <w:t>1</w:t>
      </w:r>
      <w:r>
        <w:rPr>
          <w:snapToGrid w:val="0"/>
        </w:rPr>
        <w:t>.</w:t>
      </w:r>
      <w:r>
        <w:rPr>
          <w:snapToGrid w:val="0"/>
        </w:rPr>
        <w:tab/>
        <w:t>Interpretation</w:t>
      </w:r>
      <w:bookmarkEnd w:id="10214"/>
      <w:bookmarkEnd w:id="10215"/>
      <w:bookmarkEnd w:id="10216"/>
      <w:bookmarkEnd w:id="10217"/>
      <w:bookmarkEnd w:id="10218"/>
      <w:bookmarkEnd w:id="10219"/>
      <w:bookmarkEnd w:id="10220"/>
      <w:bookmarkEnd w:id="1022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0222" w:name="_Toc87853739"/>
      <w:bookmarkStart w:id="10223" w:name="_Toc102814720"/>
      <w:bookmarkStart w:id="10224" w:name="_Toc104946247"/>
      <w:bookmarkStart w:id="10225" w:name="_Toc153096702"/>
      <w:bookmarkStart w:id="10226" w:name="_Toc153097950"/>
      <w:bookmarkStart w:id="10227" w:name="_Toc437922024"/>
      <w:bookmarkStart w:id="10228" w:name="_Toc483972486"/>
      <w:bookmarkStart w:id="10229" w:name="_Toc520885933"/>
      <w:r>
        <w:rPr>
          <w:rStyle w:val="CharSectno"/>
        </w:rPr>
        <w:t>1A</w:t>
      </w:r>
      <w:r>
        <w:t>.</w:t>
      </w:r>
      <w:r>
        <w:tab/>
        <w:t>Application</w:t>
      </w:r>
      <w:bookmarkEnd w:id="10222"/>
      <w:bookmarkEnd w:id="10223"/>
      <w:bookmarkEnd w:id="10224"/>
      <w:bookmarkEnd w:id="10225"/>
      <w:bookmarkEnd w:id="10226"/>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0230" w:name="_Toc87853740"/>
      <w:bookmarkStart w:id="10231" w:name="_Toc102814721"/>
      <w:bookmarkStart w:id="10232" w:name="_Toc104946248"/>
      <w:bookmarkStart w:id="10233" w:name="_Toc153096703"/>
      <w:bookmarkStart w:id="10234" w:name="_Toc153097951"/>
      <w:r>
        <w:rPr>
          <w:rStyle w:val="CharSectno"/>
        </w:rPr>
        <w:t>2</w:t>
      </w:r>
      <w:r>
        <w:rPr>
          <w:snapToGrid w:val="0"/>
        </w:rPr>
        <w:t>.</w:t>
      </w:r>
      <w:r>
        <w:rPr>
          <w:snapToGrid w:val="0"/>
        </w:rPr>
        <w:tab/>
        <w:t>Title of proceedings</w:t>
      </w:r>
      <w:bookmarkEnd w:id="10227"/>
      <w:bookmarkEnd w:id="10228"/>
      <w:bookmarkEnd w:id="10229"/>
      <w:bookmarkEnd w:id="10230"/>
      <w:bookmarkEnd w:id="10231"/>
      <w:bookmarkEnd w:id="10232"/>
      <w:bookmarkEnd w:id="10233"/>
      <w:bookmarkEnd w:id="10234"/>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rPr>
          <w:snapToGrid w:val="0"/>
        </w:rPr>
      </w:pPr>
      <w:bookmarkStart w:id="10235" w:name="_Toc437922025"/>
      <w:bookmarkStart w:id="10236" w:name="_Toc483972487"/>
      <w:bookmarkStart w:id="10237" w:name="_Toc520885934"/>
      <w:bookmarkStart w:id="10238" w:name="_Toc87853741"/>
      <w:bookmarkStart w:id="10239" w:name="_Toc102814722"/>
      <w:bookmarkStart w:id="10240" w:name="_Toc104946249"/>
      <w:bookmarkStart w:id="10241" w:name="_Toc153096704"/>
      <w:bookmarkStart w:id="10242" w:name="_Toc153097952"/>
      <w:r>
        <w:rPr>
          <w:rStyle w:val="CharSectno"/>
        </w:rPr>
        <w:t>3</w:t>
      </w:r>
      <w:r>
        <w:rPr>
          <w:snapToGrid w:val="0"/>
        </w:rPr>
        <w:t>.</w:t>
      </w:r>
      <w:r>
        <w:rPr>
          <w:snapToGrid w:val="0"/>
        </w:rPr>
        <w:tab/>
        <w:t>Matters for a Judge in Court</w:t>
      </w:r>
      <w:bookmarkEnd w:id="10235"/>
      <w:bookmarkEnd w:id="10236"/>
      <w:bookmarkEnd w:id="10237"/>
      <w:bookmarkEnd w:id="10238"/>
      <w:bookmarkEnd w:id="10239"/>
      <w:bookmarkEnd w:id="10240"/>
      <w:bookmarkEnd w:id="10241"/>
      <w:bookmarkEnd w:id="10242"/>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Subsection"/>
        <w:rPr>
          <w:snapToGrid w:val="0"/>
        </w:rPr>
      </w:pPr>
      <w:r>
        <w:rPr>
          <w:snapToGrid w:val="0"/>
        </w:rPr>
        <w:tab/>
        <w:t>(2)</w:t>
      </w:r>
      <w:r>
        <w:rPr>
          <w:snapToGrid w:val="0"/>
        </w:rPr>
        <w:tab/>
        <w:t>An appeal to the Court under section 38(2) must be by originating motion to a Judge in Court.</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w:t>
      </w:r>
    </w:p>
    <w:p>
      <w:pPr>
        <w:pStyle w:val="Heading5"/>
        <w:rPr>
          <w:snapToGrid w:val="0"/>
        </w:rPr>
      </w:pPr>
      <w:bookmarkStart w:id="10243" w:name="_Toc437922026"/>
      <w:bookmarkStart w:id="10244" w:name="_Toc483972488"/>
      <w:bookmarkStart w:id="10245" w:name="_Toc520885935"/>
      <w:bookmarkStart w:id="10246" w:name="_Toc87853742"/>
      <w:bookmarkStart w:id="10247" w:name="_Toc102814723"/>
      <w:bookmarkStart w:id="10248" w:name="_Toc104946250"/>
      <w:bookmarkStart w:id="10249" w:name="_Toc153096705"/>
      <w:bookmarkStart w:id="10250" w:name="_Toc153097953"/>
      <w:r>
        <w:rPr>
          <w:rStyle w:val="CharSectno"/>
        </w:rPr>
        <w:t>4</w:t>
      </w:r>
      <w:r>
        <w:rPr>
          <w:snapToGrid w:val="0"/>
        </w:rPr>
        <w:t>.</w:t>
      </w:r>
      <w:r>
        <w:rPr>
          <w:snapToGrid w:val="0"/>
        </w:rPr>
        <w:tab/>
        <w:t>Time for applications to determine preliminary points of law</w:t>
      </w:r>
      <w:bookmarkEnd w:id="10243"/>
      <w:bookmarkEnd w:id="10244"/>
      <w:bookmarkEnd w:id="10245"/>
      <w:bookmarkEnd w:id="10246"/>
      <w:bookmarkEnd w:id="10247"/>
      <w:bookmarkEnd w:id="10248"/>
      <w:bookmarkEnd w:id="10249"/>
      <w:bookmarkEnd w:id="10250"/>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0251" w:name="_Toc437922027"/>
      <w:bookmarkStart w:id="10252" w:name="_Toc483972489"/>
      <w:bookmarkStart w:id="10253" w:name="_Toc520885936"/>
      <w:bookmarkStart w:id="10254" w:name="_Toc87853743"/>
      <w:bookmarkStart w:id="10255" w:name="_Toc102814724"/>
      <w:bookmarkStart w:id="10256" w:name="_Toc104946251"/>
      <w:bookmarkStart w:id="10257" w:name="_Toc153096706"/>
      <w:bookmarkStart w:id="10258" w:name="_Toc153097954"/>
      <w:r>
        <w:rPr>
          <w:rStyle w:val="CharSectno"/>
        </w:rPr>
        <w:t>5</w:t>
      </w:r>
      <w:r>
        <w:rPr>
          <w:snapToGrid w:val="0"/>
        </w:rPr>
        <w:t>.</w:t>
      </w:r>
      <w:r>
        <w:rPr>
          <w:snapToGrid w:val="0"/>
        </w:rPr>
        <w:tab/>
        <w:t>Time for other applications and for appeals</w:t>
      </w:r>
      <w:bookmarkEnd w:id="10251"/>
      <w:bookmarkEnd w:id="10252"/>
      <w:bookmarkEnd w:id="10253"/>
      <w:bookmarkEnd w:id="10254"/>
      <w:bookmarkEnd w:id="10255"/>
      <w:bookmarkEnd w:id="10256"/>
      <w:bookmarkEnd w:id="10257"/>
      <w:bookmarkEnd w:id="10258"/>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Indenta"/>
        <w:rPr>
          <w:snapToGrid w:val="0"/>
        </w:rPr>
      </w:pPr>
      <w:r>
        <w:rPr>
          <w:snapToGrid w:val="0"/>
        </w:rPr>
        <w:tab/>
        <w:t>(a)</w:t>
      </w:r>
      <w:r>
        <w:rPr>
          <w:snapToGrid w:val="0"/>
        </w:rPr>
        <w:tab/>
        <w:t>under section 38(4)(b) for leave to appeal;</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Subsection"/>
        <w:rPr>
          <w:snapToGrid w:val="0"/>
        </w:rPr>
      </w:pPr>
      <w:r>
        <w:rPr>
          <w:snapToGrid w:val="0"/>
        </w:rPr>
        <w:tab/>
        <w:t>(3)</w:t>
      </w:r>
      <w:r>
        <w:rPr>
          <w:snapToGrid w:val="0"/>
        </w:rPr>
        <w:tab/>
        <w:t>An appeal under section 38(2) must be instituted — </w:t>
      </w:r>
    </w:p>
    <w:p>
      <w:pPr>
        <w:pStyle w:val="Indenta"/>
        <w:rPr>
          <w:snapToGrid w:val="0"/>
        </w:rPr>
      </w:pPr>
      <w:r>
        <w:rPr>
          <w:snapToGrid w:val="0"/>
        </w:rPr>
        <w:tab/>
        <w:t>(a)</w:t>
      </w:r>
      <w:r>
        <w:rPr>
          <w:snapToGrid w:val="0"/>
        </w:rPr>
        <w:tab/>
        <w:t>where the appeal is brought with the consent of the other parties to the arbitration agreement, within 21 days from the day on which the consent is given;</w:t>
      </w:r>
    </w:p>
    <w:p>
      <w:pPr>
        <w:pStyle w:val="Indenta"/>
        <w:keepNext/>
        <w:keepLines/>
        <w:rPr>
          <w:snapToGrid w:val="0"/>
        </w:rPr>
      </w:pPr>
      <w:r>
        <w:rPr>
          <w:snapToGrid w:val="0"/>
        </w:rPr>
        <w:tab/>
        <w:t>(b)</w:t>
      </w:r>
      <w:r>
        <w:rPr>
          <w:snapToGrid w:val="0"/>
        </w:rPr>
        <w:tab/>
        <w:t>where the appeal is brought with the leave of the Court, within 21 days after the day on which leave is given,</w:t>
      </w:r>
    </w:p>
    <w:p>
      <w:pPr>
        <w:pStyle w:val="Subsection"/>
        <w:keepNext/>
        <w:keepLines/>
        <w:rPr>
          <w:snapToGrid w:val="0"/>
        </w:rPr>
      </w:pPr>
      <w:r>
        <w:rPr>
          <w:snapToGrid w:val="0"/>
        </w:rPr>
        <w:tab/>
      </w:r>
      <w:r>
        <w:rPr>
          <w:snapToGrid w:val="0"/>
        </w:rPr>
        <w:tab/>
        <w:t>or within such extended time as the Court may allow.</w:t>
      </w:r>
    </w:p>
    <w:p>
      <w:pPr>
        <w:pStyle w:val="Footnotesection"/>
      </w:pPr>
      <w:r>
        <w:tab/>
        <w:t>[Rule 5 inserted in Gazette 20 Jun 1986 p. 2041</w:t>
      </w:r>
      <w:r>
        <w:noBreakHyphen/>
        <w:t xml:space="preserve">2.] </w:t>
      </w:r>
    </w:p>
    <w:p>
      <w:pPr>
        <w:pStyle w:val="Heading5"/>
        <w:rPr>
          <w:snapToGrid w:val="0"/>
        </w:rPr>
      </w:pPr>
      <w:bookmarkStart w:id="10259" w:name="_Toc437922028"/>
      <w:bookmarkStart w:id="10260" w:name="_Toc483972490"/>
      <w:bookmarkStart w:id="10261" w:name="_Toc520885937"/>
      <w:bookmarkStart w:id="10262" w:name="_Toc87853744"/>
      <w:bookmarkStart w:id="10263" w:name="_Toc102814725"/>
      <w:bookmarkStart w:id="10264" w:name="_Toc104946252"/>
      <w:bookmarkStart w:id="10265" w:name="_Toc153096707"/>
      <w:bookmarkStart w:id="10266" w:name="_Toc153097955"/>
      <w:r>
        <w:rPr>
          <w:rStyle w:val="CharSectno"/>
        </w:rPr>
        <w:t>6</w:t>
      </w:r>
      <w:r>
        <w:rPr>
          <w:snapToGrid w:val="0"/>
        </w:rPr>
        <w:t>.</w:t>
      </w:r>
      <w:r>
        <w:rPr>
          <w:snapToGrid w:val="0"/>
        </w:rPr>
        <w:tab/>
        <w:t>Interlocutory orders</w:t>
      </w:r>
      <w:bookmarkEnd w:id="10259"/>
      <w:bookmarkEnd w:id="10260"/>
      <w:bookmarkEnd w:id="10261"/>
      <w:bookmarkEnd w:id="10262"/>
      <w:bookmarkEnd w:id="10263"/>
      <w:bookmarkEnd w:id="10264"/>
      <w:bookmarkEnd w:id="10265"/>
      <w:bookmarkEnd w:id="10266"/>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0267" w:name="_Toc437922029"/>
      <w:bookmarkStart w:id="10268" w:name="_Toc483972491"/>
      <w:bookmarkStart w:id="10269" w:name="_Toc520885938"/>
      <w:bookmarkStart w:id="10270" w:name="_Toc87853745"/>
      <w:bookmarkStart w:id="10271" w:name="_Toc102814726"/>
      <w:bookmarkStart w:id="10272" w:name="_Toc104946253"/>
      <w:bookmarkStart w:id="10273" w:name="_Toc153096708"/>
      <w:bookmarkStart w:id="10274" w:name="_Toc153097956"/>
      <w:r>
        <w:rPr>
          <w:rStyle w:val="CharSectno"/>
        </w:rPr>
        <w:t>7</w:t>
      </w:r>
      <w:r>
        <w:rPr>
          <w:snapToGrid w:val="0"/>
        </w:rPr>
        <w:t>.</w:t>
      </w:r>
      <w:r>
        <w:rPr>
          <w:snapToGrid w:val="0"/>
        </w:rPr>
        <w:tab/>
        <w:t>Subpoenas</w:t>
      </w:r>
      <w:bookmarkEnd w:id="10267"/>
      <w:bookmarkEnd w:id="10268"/>
      <w:bookmarkEnd w:id="10269"/>
      <w:bookmarkEnd w:id="10270"/>
      <w:bookmarkEnd w:id="10271"/>
      <w:bookmarkEnd w:id="10272"/>
      <w:bookmarkEnd w:id="10273"/>
      <w:bookmarkEnd w:id="10274"/>
      <w:r>
        <w:rPr>
          <w:snapToGrid w:val="0"/>
        </w:rPr>
        <w:t xml:space="preserve"> </w:t>
      </w:r>
    </w:p>
    <w:p>
      <w:pPr>
        <w:pStyle w:val="Subsection"/>
        <w:rPr>
          <w:snapToGrid w:val="0"/>
        </w:rPr>
      </w:pPr>
      <w:r>
        <w:rPr>
          <w:snapToGrid w:val="0"/>
        </w:rPr>
        <w:tab/>
      </w:r>
      <w:r>
        <w:rPr>
          <w:snapToGrid w:val="0"/>
        </w:rPr>
        <w:tab/>
        <w:t>Rules 12 to 19, inclusive, of Order 36 apply in relation to the issue of a subpoena under section 17(1) of the Act as they apply to the issue of a subpoena in proceedings in the Court.</w:t>
      </w:r>
    </w:p>
    <w:p>
      <w:pPr>
        <w:pStyle w:val="Footnotesection"/>
      </w:pPr>
      <w:r>
        <w:tab/>
        <w:t xml:space="preserve">[Rule 7 inserted in Gazette 20 Jun 1986 p. 2042.] </w:t>
      </w:r>
    </w:p>
    <w:p>
      <w:pPr>
        <w:pStyle w:val="Heading5"/>
        <w:rPr>
          <w:snapToGrid w:val="0"/>
        </w:rPr>
      </w:pPr>
      <w:bookmarkStart w:id="10275" w:name="_Toc437922030"/>
      <w:bookmarkStart w:id="10276" w:name="_Toc483972492"/>
      <w:bookmarkStart w:id="10277" w:name="_Toc520885939"/>
      <w:bookmarkStart w:id="10278" w:name="_Toc87853746"/>
      <w:bookmarkStart w:id="10279" w:name="_Toc102814727"/>
      <w:bookmarkStart w:id="10280" w:name="_Toc104946254"/>
      <w:bookmarkStart w:id="10281" w:name="_Toc153096709"/>
      <w:bookmarkStart w:id="10282" w:name="_Toc153097957"/>
      <w:r>
        <w:rPr>
          <w:rStyle w:val="CharSectno"/>
        </w:rPr>
        <w:t>8</w:t>
      </w:r>
      <w:r>
        <w:rPr>
          <w:snapToGrid w:val="0"/>
        </w:rPr>
        <w:t>.</w:t>
      </w:r>
      <w:r>
        <w:rPr>
          <w:snapToGrid w:val="0"/>
        </w:rPr>
        <w:tab/>
        <w:t>Orders for examination of witnesses</w:t>
      </w:r>
      <w:bookmarkEnd w:id="10275"/>
      <w:bookmarkEnd w:id="10276"/>
      <w:bookmarkEnd w:id="10277"/>
      <w:bookmarkEnd w:id="10278"/>
      <w:bookmarkEnd w:id="10279"/>
      <w:bookmarkEnd w:id="10280"/>
      <w:bookmarkEnd w:id="10281"/>
      <w:bookmarkEnd w:id="10282"/>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0283" w:name="_Toc437922031"/>
      <w:bookmarkStart w:id="10284" w:name="_Toc483972493"/>
      <w:bookmarkStart w:id="10285" w:name="_Toc520885940"/>
      <w:bookmarkStart w:id="10286" w:name="_Toc87853747"/>
      <w:bookmarkStart w:id="10287" w:name="_Toc102814728"/>
      <w:bookmarkStart w:id="10288" w:name="_Toc104946255"/>
      <w:bookmarkStart w:id="10289" w:name="_Toc153096710"/>
      <w:bookmarkStart w:id="10290" w:name="_Toc153097958"/>
      <w:r>
        <w:rPr>
          <w:rStyle w:val="CharSectno"/>
        </w:rPr>
        <w:t>9</w:t>
      </w:r>
      <w:r>
        <w:rPr>
          <w:snapToGrid w:val="0"/>
        </w:rPr>
        <w:t>.</w:t>
      </w:r>
      <w:r>
        <w:rPr>
          <w:snapToGrid w:val="0"/>
        </w:rPr>
        <w:tab/>
        <w:t>Custody of records and exhibits</w:t>
      </w:r>
      <w:bookmarkEnd w:id="10283"/>
      <w:bookmarkEnd w:id="10284"/>
      <w:bookmarkEnd w:id="10285"/>
      <w:bookmarkEnd w:id="10286"/>
      <w:bookmarkEnd w:id="10287"/>
      <w:bookmarkEnd w:id="10288"/>
      <w:bookmarkEnd w:id="10289"/>
      <w:bookmarkEnd w:id="1029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Heading5"/>
        <w:spacing w:before="120"/>
      </w:pPr>
      <w:bookmarkStart w:id="10291" w:name="_Toc102814729"/>
      <w:bookmarkStart w:id="10292" w:name="_Toc104946256"/>
      <w:bookmarkStart w:id="10293" w:name="_Toc153096711"/>
      <w:bookmarkStart w:id="10294" w:name="_Toc153097959"/>
      <w:bookmarkStart w:id="10295" w:name="_Toc437922033"/>
      <w:bookmarkStart w:id="10296" w:name="_Toc483972495"/>
      <w:bookmarkStart w:id="10297" w:name="_Toc520885942"/>
      <w:bookmarkStart w:id="10298" w:name="_Toc87853749"/>
      <w:r>
        <w:rPr>
          <w:rStyle w:val="CharSectno"/>
        </w:rPr>
        <w:t>10</w:t>
      </w:r>
      <w:r>
        <w:t>.</w:t>
      </w:r>
      <w:r>
        <w:tab/>
        <w:t>Appeals and questions of law</w:t>
      </w:r>
      <w:bookmarkEnd w:id="10291"/>
      <w:bookmarkEnd w:id="10292"/>
      <w:bookmarkEnd w:id="10293"/>
      <w:bookmarkEnd w:id="10294"/>
    </w:p>
    <w:p>
      <w:pPr>
        <w:pStyle w:val="Subsection"/>
      </w:pPr>
      <w:r>
        <w:tab/>
      </w:r>
      <w:r>
        <w:tab/>
        <w:t xml:space="preserve">The </w:t>
      </w:r>
      <w:r>
        <w:rPr>
          <w:i/>
        </w:rPr>
        <w:t>Supreme Court (Court of Appeal) Rules 2005</w:t>
      </w:r>
      <w:r>
        <w:t xml:space="preserve"> apply to and in respect of —</w:t>
      </w:r>
    </w:p>
    <w:p>
      <w:pPr>
        <w:pStyle w:val="Indenta"/>
      </w:pPr>
      <w:r>
        <w:tab/>
        <w:t>(a)</w:t>
      </w:r>
      <w:r>
        <w:tab/>
        <w:t>an appeal, or an application for leave to appeal, under section 38; and</w:t>
      </w:r>
    </w:p>
    <w:p>
      <w:pPr>
        <w:pStyle w:val="Indenta"/>
      </w:pPr>
      <w:r>
        <w:tab/>
        <w:t>(b)</w:t>
      </w:r>
      <w:r>
        <w:tab/>
        <w:t>an application under section 40 to the Court for the determination of a question of law.</w:t>
      </w:r>
    </w:p>
    <w:p>
      <w:pPr>
        <w:pStyle w:val="Footnotesection"/>
      </w:pPr>
      <w:r>
        <w:tab/>
        <w:t>[Rule 10 inserted in Gazette 29 Apr 2005 p. 1795.]</w:t>
      </w:r>
    </w:p>
    <w:p>
      <w:pPr>
        <w:pStyle w:val="Heading5"/>
        <w:spacing w:before="120"/>
        <w:rPr>
          <w:snapToGrid w:val="0"/>
        </w:rPr>
      </w:pPr>
      <w:bookmarkStart w:id="10299" w:name="_Toc102814730"/>
      <w:bookmarkStart w:id="10300" w:name="_Toc104946257"/>
      <w:bookmarkStart w:id="10301" w:name="_Toc153096712"/>
      <w:bookmarkStart w:id="10302" w:name="_Toc153097960"/>
      <w:r>
        <w:rPr>
          <w:rStyle w:val="CharSectno"/>
        </w:rPr>
        <w:t>11</w:t>
      </w:r>
      <w:r>
        <w:rPr>
          <w:snapToGrid w:val="0"/>
        </w:rPr>
        <w:t>.</w:t>
      </w:r>
      <w:r>
        <w:rPr>
          <w:snapToGrid w:val="0"/>
        </w:rPr>
        <w:tab/>
        <w:t>Enforcement of arbitration awards</w:t>
      </w:r>
      <w:bookmarkEnd w:id="10295"/>
      <w:bookmarkEnd w:id="10296"/>
      <w:bookmarkEnd w:id="10297"/>
      <w:bookmarkEnd w:id="10298"/>
      <w:bookmarkEnd w:id="10299"/>
      <w:bookmarkEnd w:id="10300"/>
      <w:bookmarkEnd w:id="10301"/>
      <w:bookmarkEnd w:id="10302"/>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0303" w:name="_Toc437922034"/>
      <w:bookmarkStart w:id="10304" w:name="_Toc483972496"/>
      <w:bookmarkStart w:id="10305" w:name="_Toc520885943"/>
      <w:bookmarkStart w:id="10306" w:name="_Toc87853750"/>
      <w:bookmarkStart w:id="10307" w:name="_Toc102814731"/>
      <w:bookmarkStart w:id="10308" w:name="_Toc104946258"/>
      <w:bookmarkStart w:id="10309" w:name="_Toc153096713"/>
      <w:bookmarkStart w:id="10310" w:name="_Toc153097961"/>
      <w:r>
        <w:rPr>
          <w:rStyle w:val="CharSectno"/>
        </w:rPr>
        <w:t>12</w:t>
      </w:r>
      <w:r>
        <w:rPr>
          <w:snapToGrid w:val="0"/>
        </w:rPr>
        <w:t>.</w:t>
      </w:r>
      <w:r>
        <w:rPr>
          <w:snapToGrid w:val="0"/>
        </w:rPr>
        <w:tab/>
        <w:t>Payment into and out of court</w:t>
      </w:r>
      <w:bookmarkEnd w:id="10303"/>
      <w:bookmarkEnd w:id="10304"/>
      <w:bookmarkEnd w:id="10305"/>
      <w:bookmarkEnd w:id="10306"/>
      <w:bookmarkEnd w:id="10307"/>
      <w:bookmarkEnd w:id="10308"/>
      <w:bookmarkEnd w:id="10309"/>
      <w:bookmarkEnd w:id="10310"/>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0311" w:name="_Toc437922035"/>
      <w:bookmarkStart w:id="10312" w:name="_Toc483972497"/>
      <w:bookmarkStart w:id="10313" w:name="_Toc520885944"/>
      <w:bookmarkStart w:id="10314" w:name="_Toc87853751"/>
      <w:bookmarkStart w:id="10315" w:name="_Toc102814732"/>
      <w:bookmarkStart w:id="10316" w:name="_Toc104946259"/>
      <w:bookmarkStart w:id="10317" w:name="_Toc153096714"/>
      <w:bookmarkStart w:id="10318" w:name="_Toc153097962"/>
      <w:r>
        <w:rPr>
          <w:rStyle w:val="CharSectno"/>
        </w:rPr>
        <w:t>13</w:t>
      </w:r>
      <w:r>
        <w:rPr>
          <w:snapToGrid w:val="0"/>
        </w:rPr>
        <w:t>.</w:t>
      </w:r>
      <w:r>
        <w:rPr>
          <w:snapToGrid w:val="0"/>
        </w:rPr>
        <w:tab/>
        <w:t>Acceptance of money paid into court</w:t>
      </w:r>
      <w:bookmarkEnd w:id="10311"/>
      <w:bookmarkEnd w:id="10312"/>
      <w:bookmarkEnd w:id="10313"/>
      <w:bookmarkEnd w:id="10314"/>
      <w:bookmarkEnd w:id="10315"/>
      <w:bookmarkEnd w:id="10316"/>
      <w:bookmarkEnd w:id="10317"/>
      <w:bookmarkEnd w:id="10318"/>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0319" w:name="_Toc437922036"/>
      <w:bookmarkStart w:id="10320" w:name="_Toc483972498"/>
      <w:bookmarkStart w:id="10321" w:name="_Toc520885945"/>
      <w:bookmarkStart w:id="10322" w:name="_Toc87853752"/>
      <w:bookmarkStart w:id="10323" w:name="_Toc102814733"/>
      <w:bookmarkStart w:id="10324" w:name="_Toc104946260"/>
      <w:bookmarkStart w:id="10325" w:name="_Toc153096715"/>
      <w:bookmarkStart w:id="10326" w:name="_Toc153097963"/>
      <w:r>
        <w:rPr>
          <w:rStyle w:val="CharSectno"/>
        </w:rPr>
        <w:t>14</w:t>
      </w:r>
      <w:r>
        <w:rPr>
          <w:snapToGrid w:val="0"/>
        </w:rPr>
        <w:t>.</w:t>
      </w:r>
      <w:r>
        <w:rPr>
          <w:snapToGrid w:val="0"/>
        </w:rPr>
        <w:tab/>
        <w:t>Money remaining in court</w:t>
      </w:r>
      <w:bookmarkEnd w:id="10319"/>
      <w:bookmarkEnd w:id="10320"/>
      <w:bookmarkEnd w:id="10321"/>
      <w:bookmarkEnd w:id="10322"/>
      <w:bookmarkEnd w:id="10323"/>
      <w:bookmarkEnd w:id="10324"/>
      <w:bookmarkEnd w:id="10325"/>
      <w:bookmarkEnd w:id="10326"/>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0327" w:name="_Toc437922037"/>
      <w:bookmarkStart w:id="10328" w:name="_Toc483972499"/>
      <w:bookmarkStart w:id="10329" w:name="_Toc520885946"/>
      <w:bookmarkStart w:id="10330" w:name="_Toc87853753"/>
      <w:bookmarkStart w:id="10331" w:name="_Toc102814734"/>
      <w:bookmarkStart w:id="10332" w:name="_Toc104946261"/>
      <w:bookmarkStart w:id="10333" w:name="_Toc153096716"/>
      <w:bookmarkStart w:id="10334" w:name="_Toc153097964"/>
      <w:r>
        <w:rPr>
          <w:rStyle w:val="CharSectno"/>
        </w:rPr>
        <w:t>15</w:t>
      </w:r>
      <w:r>
        <w:rPr>
          <w:snapToGrid w:val="0"/>
        </w:rPr>
        <w:t>.</w:t>
      </w:r>
      <w:r>
        <w:rPr>
          <w:snapToGrid w:val="0"/>
        </w:rPr>
        <w:tab/>
        <w:t>Non</w:t>
      </w:r>
      <w:r>
        <w:rPr>
          <w:snapToGrid w:val="0"/>
        </w:rPr>
        <w:noBreakHyphen/>
        <w:t>disclosure of payment into court</w:t>
      </w:r>
      <w:bookmarkEnd w:id="10327"/>
      <w:bookmarkEnd w:id="10328"/>
      <w:bookmarkEnd w:id="10329"/>
      <w:bookmarkEnd w:id="10330"/>
      <w:bookmarkEnd w:id="10331"/>
      <w:bookmarkEnd w:id="10332"/>
      <w:bookmarkEnd w:id="10333"/>
      <w:bookmarkEnd w:id="10334"/>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0335" w:name="_Toc437922038"/>
      <w:bookmarkStart w:id="10336" w:name="_Toc483972500"/>
      <w:bookmarkStart w:id="10337" w:name="_Toc520885947"/>
      <w:bookmarkStart w:id="10338" w:name="_Toc87853754"/>
      <w:bookmarkStart w:id="10339" w:name="_Toc102814735"/>
      <w:bookmarkStart w:id="10340" w:name="_Toc104946262"/>
      <w:bookmarkStart w:id="10341" w:name="_Toc153096717"/>
      <w:bookmarkStart w:id="10342" w:name="_Toc153097965"/>
      <w:r>
        <w:rPr>
          <w:rStyle w:val="CharSectno"/>
        </w:rPr>
        <w:t>16</w:t>
      </w:r>
      <w:r>
        <w:rPr>
          <w:snapToGrid w:val="0"/>
        </w:rPr>
        <w:t>.</w:t>
      </w:r>
      <w:r>
        <w:rPr>
          <w:snapToGrid w:val="0"/>
        </w:rPr>
        <w:tab/>
        <w:t>Taxation of costs</w:t>
      </w:r>
      <w:bookmarkEnd w:id="10335"/>
      <w:bookmarkEnd w:id="10336"/>
      <w:bookmarkEnd w:id="10337"/>
      <w:bookmarkEnd w:id="10338"/>
      <w:bookmarkEnd w:id="10339"/>
      <w:bookmarkEnd w:id="10340"/>
      <w:bookmarkEnd w:id="10341"/>
      <w:bookmarkEnd w:id="10342"/>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0343" w:name="_Toc74020010"/>
      <w:bookmarkStart w:id="10344" w:name="_Toc75328407"/>
      <w:bookmarkStart w:id="10345" w:name="_Toc75941823"/>
      <w:bookmarkStart w:id="10346" w:name="_Toc80606062"/>
      <w:bookmarkStart w:id="10347" w:name="_Toc80609290"/>
      <w:bookmarkStart w:id="10348" w:name="_Toc81284063"/>
      <w:bookmarkStart w:id="10349" w:name="_Toc87853755"/>
      <w:bookmarkStart w:id="10350" w:name="_Toc101600039"/>
      <w:bookmarkStart w:id="10351" w:name="_Toc102561218"/>
      <w:bookmarkStart w:id="10352" w:name="_Toc102814736"/>
      <w:bookmarkStart w:id="10353" w:name="_Toc102991124"/>
      <w:bookmarkStart w:id="10354" w:name="_Toc104946263"/>
      <w:bookmarkStart w:id="10355" w:name="_Toc105493386"/>
      <w:bookmarkStart w:id="10356" w:name="_Toc153096718"/>
      <w:bookmarkStart w:id="10357" w:name="_Toc153097966"/>
      <w:r>
        <w:rPr>
          <w:rStyle w:val="CharPartNo"/>
        </w:rPr>
        <w:t>Order 81E</w:t>
      </w:r>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r>
        <w:rPr>
          <w:rStyle w:val="CharDivNo"/>
        </w:rPr>
        <w:t> </w:t>
      </w:r>
      <w:r>
        <w:t>—</w:t>
      </w:r>
      <w:r>
        <w:rPr>
          <w:rStyle w:val="CharDivText"/>
        </w:rPr>
        <w:t> </w:t>
      </w:r>
      <w:bookmarkStart w:id="10358" w:name="_Toc80609291"/>
      <w:bookmarkStart w:id="10359" w:name="_Toc81284064"/>
      <w:bookmarkStart w:id="10360" w:name="_Toc87853756"/>
      <w:r>
        <w:rPr>
          <w:rStyle w:val="CharPartText"/>
        </w:rPr>
        <w:t>Cross</w:t>
      </w:r>
      <w:r>
        <w:rPr>
          <w:rStyle w:val="CharPartText"/>
        </w:rPr>
        <w:noBreakHyphen/>
        <w:t>vesting</w:t>
      </w:r>
      <w:bookmarkEnd w:id="10356"/>
      <w:bookmarkEnd w:id="10357"/>
      <w:bookmarkEnd w:id="10358"/>
      <w:bookmarkEnd w:id="10359"/>
      <w:bookmarkEnd w:id="10360"/>
    </w:p>
    <w:p>
      <w:pPr>
        <w:pStyle w:val="Footnoteheading"/>
        <w:ind w:left="890"/>
        <w:rPr>
          <w:snapToGrid w:val="0"/>
        </w:rPr>
      </w:pPr>
      <w:r>
        <w:rPr>
          <w:snapToGrid w:val="0"/>
        </w:rPr>
        <w:tab/>
        <w:t>[Heading inserted in Gazette 1 Jul 1988 p. 2140.]</w:t>
      </w:r>
    </w:p>
    <w:p>
      <w:pPr>
        <w:pStyle w:val="Heading5"/>
        <w:rPr>
          <w:snapToGrid w:val="0"/>
        </w:rPr>
      </w:pPr>
      <w:bookmarkStart w:id="10361" w:name="_Toc437922039"/>
      <w:bookmarkStart w:id="10362" w:name="_Toc483972501"/>
      <w:bookmarkStart w:id="10363" w:name="_Toc520885948"/>
      <w:bookmarkStart w:id="10364" w:name="_Toc87853757"/>
      <w:bookmarkStart w:id="10365" w:name="_Toc102814737"/>
      <w:bookmarkStart w:id="10366" w:name="_Toc104946264"/>
      <w:bookmarkStart w:id="10367" w:name="_Toc153096719"/>
      <w:bookmarkStart w:id="10368" w:name="_Toc153097967"/>
      <w:r>
        <w:rPr>
          <w:rStyle w:val="CharSectno"/>
        </w:rPr>
        <w:t>1</w:t>
      </w:r>
      <w:r>
        <w:rPr>
          <w:snapToGrid w:val="0"/>
        </w:rPr>
        <w:t>.</w:t>
      </w:r>
      <w:r>
        <w:rPr>
          <w:snapToGrid w:val="0"/>
        </w:rPr>
        <w:tab/>
        <w:t>Interpretation</w:t>
      </w:r>
      <w:bookmarkEnd w:id="10361"/>
      <w:bookmarkEnd w:id="10362"/>
      <w:bookmarkEnd w:id="10363"/>
      <w:bookmarkEnd w:id="10364"/>
      <w:bookmarkEnd w:id="10365"/>
      <w:bookmarkEnd w:id="10366"/>
      <w:bookmarkEnd w:id="10367"/>
      <w:bookmarkEnd w:id="1036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0369" w:name="_Toc437922040"/>
      <w:bookmarkStart w:id="10370" w:name="_Toc483972502"/>
      <w:bookmarkStart w:id="10371" w:name="_Toc520885949"/>
      <w:bookmarkStart w:id="10372" w:name="_Toc87853758"/>
      <w:bookmarkStart w:id="10373" w:name="_Toc102814738"/>
      <w:bookmarkStart w:id="10374" w:name="_Toc104946265"/>
      <w:bookmarkStart w:id="10375" w:name="_Toc153096720"/>
      <w:bookmarkStart w:id="10376" w:name="_Toc153097968"/>
      <w:r>
        <w:rPr>
          <w:rStyle w:val="CharSectno"/>
        </w:rPr>
        <w:t>2</w:t>
      </w:r>
      <w:r>
        <w:rPr>
          <w:snapToGrid w:val="0"/>
        </w:rPr>
        <w:t>.</w:t>
      </w:r>
      <w:r>
        <w:rPr>
          <w:snapToGrid w:val="0"/>
        </w:rPr>
        <w:tab/>
        <w:t>Application of this Order</w:t>
      </w:r>
      <w:bookmarkEnd w:id="10369"/>
      <w:bookmarkEnd w:id="10370"/>
      <w:bookmarkEnd w:id="10371"/>
      <w:bookmarkEnd w:id="10372"/>
      <w:bookmarkEnd w:id="10373"/>
      <w:bookmarkEnd w:id="10374"/>
      <w:bookmarkEnd w:id="10375"/>
      <w:bookmarkEnd w:id="1037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377" w:name="_Toc437922041"/>
      <w:bookmarkStart w:id="10378" w:name="_Toc483972503"/>
      <w:bookmarkStart w:id="10379" w:name="_Toc520885950"/>
      <w:bookmarkStart w:id="10380" w:name="_Toc87853759"/>
      <w:bookmarkStart w:id="10381" w:name="_Toc102814739"/>
      <w:bookmarkStart w:id="10382" w:name="_Toc104946266"/>
      <w:bookmarkStart w:id="10383" w:name="_Toc153096721"/>
      <w:bookmarkStart w:id="10384" w:name="_Toc153097969"/>
      <w:r>
        <w:rPr>
          <w:rStyle w:val="CharSectno"/>
        </w:rPr>
        <w:t>3</w:t>
      </w:r>
      <w:r>
        <w:rPr>
          <w:snapToGrid w:val="0"/>
        </w:rPr>
        <w:t>.</w:t>
      </w:r>
      <w:r>
        <w:rPr>
          <w:snapToGrid w:val="0"/>
        </w:rPr>
        <w:tab/>
        <w:t>Commencement of proceedings</w:t>
      </w:r>
      <w:bookmarkEnd w:id="10377"/>
      <w:bookmarkEnd w:id="10378"/>
      <w:bookmarkEnd w:id="10379"/>
      <w:bookmarkEnd w:id="10380"/>
      <w:bookmarkEnd w:id="10381"/>
      <w:bookmarkEnd w:id="10382"/>
      <w:bookmarkEnd w:id="10383"/>
      <w:bookmarkEnd w:id="10384"/>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0385" w:name="_Toc437922042"/>
      <w:bookmarkStart w:id="10386" w:name="_Toc483972504"/>
      <w:bookmarkStart w:id="10387" w:name="_Toc520885951"/>
      <w:bookmarkStart w:id="10388" w:name="_Toc87853760"/>
      <w:bookmarkStart w:id="10389" w:name="_Toc102814740"/>
      <w:bookmarkStart w:id="10390" w:name="_Toc104946267"/>
      <w:bookmarkStart w:id="10391" w:name="_Toc153096722"/>
      <w:bookmarkStart w:id="10392" w:name="_Toc153097970"/>
      <w:r>
        <w:rPr>
          <w:rStyle w:val="CharSectno"/>
        </w:rPr>
        <w:t>4</w:t>
      </w:r>
      <w:r>
        <w:rPr>
          <w:snapToGrid w:val="0"/>
        </w:rPr>
        <w:t>.</w:t>
      </w:r>
      <w:r>
        <w:rPr>
          <w:snapToGrid w:val="0"/>
        </w:rPr>
        <w:tab/>
        <w:t>Special federal matters</w:t>
      </w:r>
      <w:bookmarkEnd w:id="10385"/>
      <w:bookmarkEnd w:id="10386"/>
      <w:bookmarkEnd w:id="10387"/>
      <w:bookmarkEnd w:id="10388"/>
      <w:bookmarkEnd w:id="10389"/>
      <w:bookmarkEnd w:id="10390"/>
      <w:bookmarkEnd w:id="10391"/>
      <w:bookmarkEnd w:id="1039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0393" w:name="_Toc437922043"/>
      <w:bookmarkStart w:id="10394" w:name="_Toc483972505"/>
      <w:bookmarkStart w:id="10395" w:name="_Toc520885952"/>
      <w:bookmarkStart w:id="10396" w:name="_Toc87853761"/>
      <w:bookmarkStart w:id="10397" w:name="_Toc102814741"/>
      <w:bookmarkStart w:id="10398" w:name="_Toc104946268"/>
      <w:bookmarkStart w:id="10399" w:name="_Toc153096723"/>
      <w:bookmarkStart w:id="10400" w:name="_Toc153097971"/>
      <w:r>
        <w:rPr>
          <w:rStyle w:val="CharSectno"/>
        </w:rPr>
        <w:t>6</w:t>
      </w:r>
      <w:r>
        <w:rPr>
          <w:snapToGrid w:val="0"/>
        </w:rPr>
        <w:t>.</w:t>
      </w:r>
      <w:r>
        <w:rPr>
          <w:snapToGrid w:val="0"/>
        </w:rPr>
        <w:tab/>
        <w:t>Directions</w:t>
      </w:r>
      <w:bookmarkEnd w:id="10393"/>
      <w:bookmarkEnd w:id="10394"/>
      <w:bookmarkEnd w:id="10395"/>
      <w:bookmarkEnd w:id="10396"/>
      <w:bookmarkEnd w:id="10397"/>
      <w:bookmarkEnd w:id="10398"/>
      <w:bookmarkEnd w:id="10399"/>
      <w:bookmarkEnd w:id="10400"/>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401" w:name="_Toc437922044"/>
      <w:bookmarkStart w:id="10402" w:name="_Toc483972506"/>
      <w:bookmarkStart w:id="10403" w:name="_Toc520885953"/>
      <w:bookmarkStart w:id="10404" w:name="_Toc87853762"/>
      <w:bookmarkStart w:id="10405" w:name="_Toc102814742"/>
      <w:bookmarkStart w:id="10406" w:name="_Toc104946269"/>
      <w:bookmarkStart w:id="10407" w:name="_Toc153096724"/>
      <w:bookmarkStart w:id="10408" w:name="_Toc153097972"/>
      <w:r>
        <w:rPr>
          <w:rStyle w:val="CharSectno"/>
        </w:rPr>
        <w:t>7</w:t>
      </w:r>
      <w:r>
        <w:rPr>
          <w:snapToGrid w:val="0"/>
        </w:rPr>
        <w:t>.</w:t>
      </w:r>
      <w:r>
        <w:rPr>
          <w:snapToGrid w:val="0"/>
        </w:rPr>
        <w:tab/>
        <w:t>Transfer of proceedings</w:t>
      </w:r>
      <w:bookmarkEnd w:id="10401"/>
      <w:bookmarkEnd w:id="10402"/>
      <w:bookmarkEnd w:id="10403"/>
      <w:bookmarkEnd w:id="10404"/>
      <w:bookmarkEnd w:id="10405"/>
      <w:bookmarkEnd w:id="10406"/>
      <w:bookmarkEnd w:id="10407"/>
      <w:bookmarkEnd w:id="1040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409" w:name="_Toc437922045"/>
      <w:bookmarkStart w:id="10410" w:name="_Toc483972507"/>
      <w:bookmarkStart w:id="10411" w:name="_Toc520885954"/>
      <w:bookmarkStart w:id="10412" w:name="_Toc87853763"/>
      <w:bookmarkStart w:id="10413" w:name="_Toc102814743"/>
      <w:bookmarkStart w:id="10414" w:name="_Toc104946270"/>
      <w:bookmarkStart w:id="10415" w:name="_Toc153096725"/>
      <w:bookmarkStart w:id="10416" w:name="_Toc153097973"/>
      <w:r>
        <w:rPr>
          <w:rStyle w:val="CharSectno"/>
        </w:rPr>
        <w:t>8</w:t>
      </w:r>
      <w:r>
        <w:rPr>
          <w:snapToGrid w:val="0"/>
        </w:rPr>
        <w:t>.</w:t>
      </w:r>
      <w:r>
        <w:rPr>
          <w:snapToGrid w:val="0"/>
        </w:rPr>
        <w:tab/>
        <w:t>Applications to be dealt with by a Judge</w:t>
      </w:r>
      <w:bookmarkEnd w:id="10409"/>
      <w:bookmarkEnd w:id="10410"/>
      <w:bookmarkEnd w:id="10411"/>
      <w:bookmarkEnd w:id="10412"/>
      <w:bookmarkEnd w:id="10413"/>
      <w:bookmarkEnd w:id="10414"/>
      <w:bookmarkEnd w:id="10415"/>
      <w:bookmarkEnd w:id="1041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417" w:name="_Toc437922046"/>
      <w:bookmarkStart w:id="10418" w:name="_Toc483972508"/>
      <w:bookmarkStart w:id="10419" w:name="_Toc520885955"/>
      <w:bookmarkStart w:id="10420" w:name="_Toc87853764"/>
      <w:bookmarkStart w:id="10421" w:name="_Toc102814744"/>
      <w:bookmarkStart w:id="10422" w:name="_Toc104946271"/>
      <w:bookmarkStart w:id="10423" w:name="_Toc153096726"/>
      <w:bookmarkStart w:id="10424" w:name="_Toc153097974"/>
      <w:r>
        <w:rPr>
          <w:rStyle w:val="CharSectno"/>
        </w:rPr>
        <w:t>9</w:t>
      </w:r>
      <w:r>
        <w:rPr>
          <w:snapToGrid w:val="0"/>
        </w:rPr>
        <w:t>.</w:t>
      </w:r>
      <w:r>
        <w:rPr>
          <w:snapToGrid w:val="0"/>
        </w:rPr>
        <w:tab/>
        <w:t>Transfer on Attorney General’s application</w:t>
      </w:r>
      <w:bookmarkEnd w:id="10417"/>
      <w:bookmarkEnd w:id="10418"/>
      <w:bookmarkEnd w:id="10419"/>
      <w:bookmarkEnd w:id="10420"/>
      <w:bookmarkEnd w:id="10421"/>
      <w:bookmarkEnd w:id="10422"/>
      <w:bookmarkEnd w:id="10423"/>
      <w:bookmarkEnd w:id="10424"/>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425" w:name="_Toc437922047"/>
      <w:bookmarkStart w:id="10426" w:name="_Toc483972509"/>
      <w:bookmarkStart w:id="10427" w:name="_Toc520885956"/>
      <w:bookmarkStart w:id="10428" w:name="_Toc87853765"/>
      <w:bookmarkStart w:id="10429" w:name="_Toc102814745"/>
      <w:bookmarkStart w:id="10430" w:name="_Toc104946272"/>
      <w:bookmarkStart w:id="10431" w:name="_Toc153096727"/>
      <w:bookmarkStart w:id="10432" w:name="_Toc153097975"/>
      <w:r>
        <w:rPr>
          <w:rStyle w:val="CharSectno"/>
        </w:rPr>
        <w:t>10</w:t>
      </w:r>
      <w:r>
        <w:rPr>
          <w:snapToGrid w:val="0"/>
        </w:rPr>
        <w:t>.</w:t>
      </w:r>
      <w:r>
        <w:rPr>
          <w:snapToGrid w:val="0"/>
        </w:rPr>
        <w:tab/>
        <w:t>Transfer to Court when no proceeding pending</w:t>
      </w:r>
      <w:bookmarkEnd w:id="10425"/>
      <w:bookmarkEnd w:id="10426"/>
      <w:bookmarkEnd w:id="10427"/>
      <w:bookmarkEnd w:id="10428"/>
      <w:bookmarkEnd w:id="10429"/>
      <w:bookmarkEnd w:id="10430"/>
      <w:bookmarkEnd w:id="10431"/>
      <w:bookmarkEnd w:id="1043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0433" w:name="_Toc437922048"/>
      <w:bookmarkStart w:id="10434" w:name="_Toc483972510"/>
      <w:bookmarkStart w:id="10435" w:name="_Toc520885957"/>
      <w:bookmarkStart w:id="10436" w:name="_Toc87853766"/>
      <w:bookmarkStart w:id="10437" w:name="_Toc102814746"/>
      <w:bookmarkStart w:id="10438" w:name="_Toc104946273"/>
      <w:bookmarkStart w:id="10439" w:name="_Toc153096728"/>
      <w:bookmarkStart w:id="10440" w:name="_Toc153097976"/>
      <w:r>
        <w:rPr>
          <w:rStyle w:val="CharSectno"/>
        </w:rPr>
        <w:t>11</w:t>
      </w:r>
      <w:r>
        <w:rPr>
          <w:snapToGrid w:val="0"/>
        </w:rPr>
        <w:t>.</w:t>
      </w:r>
      <w:r>
        <w:rPr>
          <w:snapToGrid w:val="0"/>
        </w:rPr>
        <w:tab/>
        <w:t>Conduct of proceedings</w:t>
      </w:r>
      <w:bookmarkEnd w:id="10433"/>
      <w:bookmarkEnd w:id="10434"/>
      <w:bookmarkEnd w:id="10435"/>
      <w:bookmarkEnd w:id="10436"/>
      <w:bookmarkEnd w:id="10437"/>
      <w:bookmarkEnd w:id="10438"/>
      <w:bookmarkEnd w:id="10439"/>
      <w:bookmarkEnd w:id="1044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rPr>
          <w:b w:val="0"/>
        </w:rPr>
      </w:pPr>
      <w:bookmarkStart w:id="10441" w:name="_Toc74020021"/>
      <w:bookmarkStart w:id="10442" w:name="_Toc75328418"/>
      <w:bookmarkStart w:id="10443" w:name="_Toc75941834"/>
      <w:bookmarkStart w:id="10444" w:name="_Toc80606073"/>
      <w:bookmarkStart w:id="10445" w:name="_Toc80609302"/>
      <w:bookmarkStart w:id="10446" w:name="_Toc81284075"/>
      <w:bookmarkStart w:id="10447" w:name="_Toc87853767"/>
      <w:bookmarkStart w:id="10448" w:name="_Toc101600050"/>
      <w:bookmarkStart w:id="10449" w:name="_Toc102561229"/>
      <w:bookmarkStart w:id="10450" w:name="_Toc102814747"/>
      <w:bookmarkStart w:id="10451" w:name="_Toc102991135"/>
      <w:bookmarkStart w:id="10452" w:name="_Toc104946274"/>
      <w:bookmarkStart w:id="10453" w:name="_Toc105493397"/>
      <w:bookmarkStart w:id="10454" w:name="_Toc153096729"/>
      <w:bookmarkStart w:id="10455" w:name="_Toc153097977"/>
      <w:r>
        <w:rPr>
          <w:rStyle w:val="CharPartNo"/>
        </w:rPr>
        <w:t>Order 81F</w:t>
      </w:r>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r>
        <w:t> — </w:t>
      </w:r>
      <w:bookmarkStart w:id="10456" w:name="_Toc80609303"/>
      <w:bookmarkStart w:id="10457" w:name="_Toc81284076"/>
      <w:bookmarkStart w:id="10458" w:name="_Toc87853768"/>
      <w:r>
        <w:rPr>
          <w:rStyle w:val="CharPartText"/>
        </w:rPr>
        <w:t xml:space="preserve">Confiscation under the </w:t>
      </w:r>
      <w:r>
        <w:rPr>
          <w:rStyle w:val="CharPartText"/>
          <w:i/>
        </w:rPr>
        <w:t>Crimes (Confiscation of Profits) Act 1988</w:t>
      </w:r>
      <w:r>
        <w:rPr>
          <w:rStyle w:val="CharPartText"/>
        </w:rPr>
        <w:t xml:space="preserve"> or the </w:t>
      </w:r>
      <w:r>
        <w:rPr>
          <w:rStyle w:val="CharPartText"/>
          <w:i/>
        </w:rPr>
        <w:t>Proceeds of Crime Act 1987</w:t>
      </w:r>
      <w:r>
        <w:rPr>
          <w:rStyle w:val="CharPartText"/>
        </w:rPr>
        <w:t xml:space="preserve"> (Cwlth)</w:t>
      </w:r>
      <w:bookmarkEnd w:id="10454"/>
      <w:bookmarkEnd w:id="10455"/>
      <w:bookmarkEnd w:id="10456"/>
      <w:bookmarkEnd w:id="10457"/>
      <w:bookmarkEnd w:id="10458"/>
    </w:p>
    <w:p>
      <w:pPr>
        <w:pStyle w:val="Footnoteheading"/>
        <w:ind w:left="890"/>
        <w:rPr>
          <w:snapToGrid w:val="0"/>
        </w:rPr>
      </w:pPr>
      <w:r>
        <w:rPr>
          <w:snapToGrid w:val="0"/>
        </w:rPr>
        <w:tab/>
        <w:t>[Heading inserted in Gazette 17 Sep 1993 p. 5056; amended in Gazette 27 Sep 2002 p. 4830.]</w:t>
      </w:r>
    </w:p>
    <w:p>
      <w:pPr>
        <w:pStyle w:val="Heading3"/>
        <w:rPr>
          <w:snapToGrid w:val="0"/>
        </w:rPr>
      </w:pPr>
      <w:bookmarkStart w:id="10459" w:name="_Toc74020022"/>
      <w:bookmarkStart w:id="10460" w:name="_Toc75328419"/>
      <w:bookmarkStart w:id="10461" w:name="_Toc75941835"/>
      <w:bookmarkStart w:id="10462" w:name="_Toc80606074"/>
      <w:bookmarkStart w:id="10463" w:name="_Toc80609304"/>
      <w:bookmarkStart w:id="10464" w:name="_Toc81284077"/>
      <w:bookmarkStart w:id="10465" w:name="_Toc87853769"/>
      <w:bookmarkStart w:id="10466" w:name="_Toc101600051"/>
      <w:bookmarkStart w:id="10467" w:name="_Toc102561230"/>
      <w:bookmarkStart w:id="10468" w:name="_Toc102814748"/>
      <w:bookmarkStart w:id="10469" w:name="_Toc102991136"/>
      <w:bookmarkStart w:id="10470" w:name="_Toc104946275"/>
      <w:bookmarkStart w:id="10471" w:name="_Toc105493398"/>
      <w:bookmarkStart w:id="10472" w:name="_Toc153096730"/>
      <w:bookmarkStart w:id="10473" w:name="_Toc153097978"/>
      <w:r>
        <w:rPr>
          <w:rStyle w:val="CharDivNo"/>
        </w:rPr>
        <w:t>Part 1</w:t>
      </w:r>
      <w:r>
        <w:rPr>
          <w:snapToGrid w:val="0"/>
        </w:rPr>
        <w:t> — </w:t>
      </w:r>
      <w:r>
        <w:rPr>
          <w:rStyle w:val="CharDivText"/>
        </w:rPr>
        <w:t>Preliminary</w:t>
      </w:r>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p>
    <w:p>
      <w:pPr>
        <w:pStyle w:val="Footnoteheading"/>
        <w:ind w:left="890"/>
        <w:rPr>
          <w:snapToGrid w:val="0"/>
        </w:rPr>
      </w:pPr>
      <w:r>
        <w:rPr>
          <w:snapToGrid w:val="0"/>
        </w:rPr>
        <w:tab/>
        <w:t>[Heading inserted in Gazette 17 Sep 1993 p. 5056.]</w:t>
      </w:r>
    </w:p>
    <w:p>
      <w:pPr>
        <w:pStyle w:val="Heading5"/>
        <w:rPr>
          <w:snapToGrid w:val="0"/>
        </w:rPr>
      </w:pPr>
      <w:bookmarkStart w:id="10474" w:name="_Toc437922049"/>
      <w:bookmarkStart w:id="10475" w:name="_Toc483972511"/>
      <w:bookmarkStart w:id="10476" w:name="_Toc520885958"/>
      <w:bookmarkStart w:id="10477" w:name="_Toc87853770"/>
      <w:bookmarkStart w:id="10478" w:name="_Toc102814749"/>
      <w:bookmarkStart w:id="10479" w:name="_Toc104946276"/>
      <w:bookmarkStart w:id="10480" w:name="_Toc153096731"/>
      <w:bookmarkStart w:id="10481" w:name="_Toc153097979"/>
      <w:r>
        <w:rPr>
          <w:rStyle w:val="CharSectno"/>
        </w:rPr>
        <w:t>1</w:t>
      </w:r>
      <w:r>
        <w:rPr>
          <w:snapToGrid w:val="0"/>
        </w:rPr>
        <w:t>.</w:t>
      </w:r>
      <w:r>
        <w:rPr>
          <w:snapToGrid w:val="0"/>
        </w:rPr>
        <w:tab/>
        <w:t>Interpretation</w:t>
      </w:r>
      <w:bookmarkEnd w:id="10474"/>
      <w:bookmarkEnd w:id="10475"/>
      <w:bookmarkEnd w:id="10476"/>
      <w:bookmarkEnd w:id="10477"/>
      <w:bookmarkEnd w:id="10478"/>
      <w:bookmarkEnd w:id="10479"/>
      <w:bookmarkEnd w:id="10480"/>
      <w:bookmarkEnd w:id="10481"/>
      <w:r>
        <w:rPr>
          <w:snapToGrid w:val="0"/>
        </w:rPr>
        <w:t xml:space="preserve"> </w:t>
      </w:r>
    </w:p>
    <w:p>
      <w:pPr>
        <w:pStyle w:val="Subsection"/>
        <w:rPr>
          <w:snapToGrid w:val="0"/>
        </w:rPr>
      </w:pPr>
      <w:r>
        <w:rPr>
          <w:snapToGrid w:val="0"/>
        </w:rPr>
        <w:tab/>
      </w:r>
      <w:r>
        <w:rPr>
          <w:snapToGrid w:val="0"/>
        </w:rPr>
        <w:tab/>
        <w:t xml:space="preserve">In this Order unless the contrary intention appears </w:t>
      </w:r>
      <w:r>
        <w:rPr>
          <w:b/>
          <w:snapToGrid w:val="0"/>
        </w:rPr>
        <w:t>“</w:t>
      </w:r>
      <w:r>
        <w:rPr>
          <w:rStyle w:val="CharDefText"/>
        </w:rPr>
        <w:t>the Act</w:t>
      </w:r>
      <w:r>
        <w:rPr>
          <w:b/>
          <w:snapToGrid w:val="0"/>
        </w:rPr>
        <w:t>”</w:t>
      </w:r>
      <w:r>
        <w:rPr>
          <w:snapToGrid w:val="0"/>
        </w:rPr>
        <w:t xml:space="preserve"> means the </w:t>
      </w:r>
      <w:r>
        <w:rPr>
          <w:i/>
          <w:snapToGrid w:val="0"/>
        </w:rPr>
        <w:t>Crimes (Confiscation of Profits) Act 1988</w:t>
      </w:r>
      <w:r>
        <w:rPr>
          <w:snapToGrid w:val="0"/>
          <w:vertAlign w:val="superscript"/>
        </w:rPr>
        <w:t> 25</w:t>
      </w:r>
      <w:r>
        <w:rPr>
          <w:snapToGrid w:val="0"/>
        </w:rPr>
        <w:t xml:space="preserve"> and words defined in section 3 of the Act and used in this Order have the same respective meanings as in the Act.</w:t>
      </w:r>
    </w:p>
    <w:p>
      <w:pPr>
        <w:pStyle w:val="Footnotesection"/>
      </w:pPr>
      <w:r>
        <w:tab/>
        <w:t xml:space="preserve">[Rule 1 inserted in Gazette 17 Sep 1993 p. 5056.] </w:t>
      </w:r>
    </w:p>
    <w:p>
      <w:pPr>
        <w:pStyle w:val="Heading5"/>
        <w:rPr>
          <w:snapToGrid w:val="0"/>
        </w:rPr>
      </w:pPr>
      <w:bookmarkStart w:id="10482" w:name="_Toc437922050"/>
      <w:bookmarkStart w:id="10483" w:name="_Toc483972512"/>
      <w:bookmarkStart w:id="10484" w:name="_Toc520885959"/>
      <w:bookmarkStart w:id="10485" w:name="_Toc87853771"/>
      <w:bookmarkStart w:id="10486" w:name="_Toc102814750"/>
      <w:bookmarkStart w:id="10487" w:name="_Toc104946277"/>
      <w:bookmarkStart w:id="10488" w:name="_Toc153096732"/>
      <w:bookmarkStart w:id="10489" w:name="_Toc153097980"/>
      <w:r>
        <w:rPr>
          <w:rStyle w:val="CharSectno"/>
        </w:rPr>
        <w:t>2</w:t>
      </w:r>
      <w:r>
        <w:rPr>
          <w:snapToGrid w:val="0"/>
        </w:rPr>
        <w:t>.</w:t>
      </w:r>
      <w:r>
        <w:rPr>
          <w:snapToGrid w:val="0"/>
        </w:rPr>
        <w:tab/>
        <w:t>Application of this Order</w:t>
      </w:r>
      <w:bookmarkEnd w:id="10482"/>
      <w:bookmarkEnd w:id="10483"/>
      <w:bookmarkEnd w:id="10484"/>
      <w:bookmarkEnd w:id="10485"/>
      <w:bookmarkEnd w:id="10486"/>
      <w:bookmarkEnd w:id="10487"/>
      <w:bookmarkEnd w:id="10488"/>
      <w:bookmarkEnd w:id="10489"/>
      <w:r>
        <w:rPr>
          <w:snapToGrid w:val="0"/>
        </w:rPr>
        <w:t xml:space="preserve"> </w:t>
      </w:r>
    </w:p>
    <w:p>
      <w:pPr>
        <w:pStyle w:val="Subsection"/>
        <w:rPr>
          <w:snapToGrid w:val="0"/>
        </w:rPr>
      </w:pPr>
      <w:r>
        <w:rPr>
          <w:snapToGrid w:val="0"/>
        </w:rPr>
        <w:tab/>
        <w:t>(1)</w:t>
      </w:r>
      <w:r>
        <w:rPr>
          <w:snapToGrid w:val="0"/>
        </w:rPr>
        <w:tab/>
        <w:t>An application under the Act shall be made under this Order, unless the application is made — </w:t>
      </w:r>
    </w:p>
    <w:p>
      <w:pPr>
        <w:pStyle w:val="Indenta"/>
        <w:rPr>
          <w:snapToGrid w:val="0"/>
        </w:rPr>
      </w:pPr>
      <w:r>
        <w:rPr>
          <w:snapToGrid w:val="0"/>
        </w:rPr>
        <w:tab/>
        <w:t>(a)</w:t>
      </w:r>
      <w:r>
        <w:rPr>
          <w:snapToGrid w:val="0"/>
        </w:rPr>
        <w:tab/>
        <w:t>following the conviction of a person; and</w:t>
      </w:r>
    </w:p>
    <w:p>
      <w:pPr>
        <w:pStyle w:val="Indenta"/>
        <w:rPr>
          <w:snapToGrid w:val="0"/>
        </w:rPr>
      </w:pPr>
      <w:r>
        <w:rPr>
          <w:snapToGrid w:val="0"/>
        </w:rPr>
        <w:tab/>
        <w:t>(b)</w:t>
      </w:r>
      <w:r>
        <w:rPr>
          <w:snapToGrid w:val="0"/>
        </w:rPr>
        <w:tab/>
        <w:t>to the Judge with the obligation to sentence the person for that conviction.</w:t>
      </w:r>
    </w:p>
    <w:p>
      <w:pPr>
        <w:pStyle w:val="Subsection"/>
        <w:spacing w:before="100"/>
        <w:rPr>
          <w:snapToGrid w:val="0"/>
        </w:rPr>
      </w:pPr>
      <w:r>
        <w:rPr>
          <w:snapToGrid w:val="0"/>
        </w:rPr>
        <w:tab/>
        <w:t>(2)</w:t>
      </w:r>
      <w:r>
        <w:rPr>
          <w:snapToGrid w:val="0"/>
        </w:rPr>
        <w:tab/>
        <w:t>Whenever this Order requires that an application, or a pending proceeding, under the Act shall be made by an originating summons, the method by which notice is given, for the purposes of the Act, is by service of the summons, together with a copy of the affidavit referred to in Rule 3, on the relevant person.</w:t>
      </w:r>
    </w:p>
    <w:p>
      <w:pPr>
        <w:pStyle w:val="Subsection"/>
        <w:spacing w:before="100"/>
        <w:rPr>
          <w:snapToGrid w:val="0"/>
        </w:rPr>
      </w:pPr>
      <w:r>
        <w:rPr>
          <w:snapToGrid w:val="0"/>
        </w:rPr>
        <w:tab/>
        <w:t>(3)</w:t>
      </w:r>
      <w:r>
        <w:rPr>
          <w:snapToGrid w:val="0"/>
        </w:rPr>
        <w:tab/>
        <w:t xml:space="preserve">This Order applies, with any necessary modification, to applications under the </w:t>
      </w:r>
      <w:r>
        <w:rPr>
          <w:i/>
          <w:snapToGrid w:val="0"/>
        </w:rPr>
        <w:t>Proceeds of Crime Act 1987</w:t>
      </w:r>
      <w:r>
        <w:rPr>
          <w:snapToGrid w:val="0"/>
        </w:rPr>
        <w:t xml:space="preserve"> of the Commonwealth.</w:t>
      </w:r>
    </w:p>
    <w:p>
      <w:pPr>
        <w:pStyle w:val="Footnotesection"/>
      </w:pPr>
      <w:r>
        <w:tab/>
        <w:t xml:space="preserve">[Rule 2 inserted in Gazette 17 Sep 1993 p. 5056.] </w:t>
      </w:r>
    </w:p>
    <w:p>
      <w:pPr>
        <w:pStyle w:val="Heading5"/>
        <w:rPr>
          <w:snapToGrid w:val="0"/>
        </w:rPr>
      </w:pPr>
      <w:bookmarkStart w:id="10490" w:name="_Toc437922051"/>
      <w:bookmarkStart w:id="10491" w:name="_Toc483972513"/>
      <w:bookmarkStart w:id="10492" w:name="_Toc520885960"/>
      <w:bookmarkStart w:id="10493" w:name="_Toc87853772"/>
      <w:bookmarkStart w:id="10494" w:name="_Toc102814751"/>
      <w:bookmarkStart w:id="10495" w:name="_Toc104946278"/>
      <w:bookmarkStart w:id="10496" w:name="_Toc153096733"/>
      <w:bookmarkStart w:id="10497" w:name="_Toc153097981"/>
      <w:r>
        <w:rPr>
          <w:rStyle w:val="CharSectno"/>
        </w:rPr>
        <w:t>3</w:t>
      </w:r>
      <w:r>
        <w:rPr>
          <w:snapToGrid w:val="0"/>
        </w:rPr>
        <w:t>.</w:t>
      </w:r>
      <w:r>
        <w:rPr>
          <w:snapToGrid w:val="0"/>
        </w:rPr>
        <w:tab/>
        <w:t>Affidavits in support</w:t>
      </w:r>
      <w:bookmarkEnd w:id="10490"/>
      <w:bookmarkEnd w:id="10491"/>
      <w:bookmarkEnd w:id="10492"/>
      <w:bookmarkEnd w:id="10493"/>
      <w:bookmarkEnd w:id="10494"/>
      <w:bookmarkEnd w:id="10495"/>
      <w:bookmarkEnd w:id="10496"/>
      <w:bookmarkEnd w:id="10497"/>
      <w:r>
        <w:rPr>
          <w:snapToGrid w:val="0"/>
        </w:rPr>
        <w:t xml:space="preserve"> </w:t>
      </w:r>
    </w:p>
    <w:p>
      <w:pPr>
        <w:pStyle w:val="Subsection"/>
        <w:rPr>
          <w:snapToGrid w:val="0"/>
        </w:rPr>
      </w:pPr>
      <w:r>
        <w:rPr>
          <w:snapToGrid w:val="0"/>
        </w:rPr>
        <w:tab/>
        <w:t>(1)</w:t>
      </w:r>
      <w:r>
        <w:rPr>
          <w:snapToGrid w:val="0"/>
        </w:rPr>
        <w:tab/>
        <w:t>Unless the Court otherwise orders, every application required under this Order for an order under the Act, which is to be made by originating summons or ordinary summons, shall be filed and served on the relevant person, together with an affidavit setting forth the facts and circumstances upon which the application is based.</w:t>
      </w:r>
    </w:p>
    <w:p>
      <w:pPr>
        <w:pStyle w:val="Subsection"/>
        <w:rPr>
          <w:snapToGrid w:val="0"/>
        </w:rPr>
      </w:pPr>
      <w:r>
        <w:rPr>
          <w:snapToGrid w:val="0"/>
        </w:rPr>
        <w:tab/>
        <w:t>(2)</w:t>
      </w:r>
      <w:r>
        <w:rPr>
          <w:snapToGrid w:val="0"/>
        </w:rPr>
        <w:tab/>
        <w:t>These provisions do not apply to applications made under section 20 of the Act.</w:t>
      </w:r>
    </w:p>
    <w:p>
      <w:pPr>
        <w:pStyle w:val="Footnotesection"/>
      </w:pPr>
      <w:r>
        <w:tab/>
        <w:t xml:space="preserve">[Rule 3 inserted in Gazette 17 Sep 1993 p. 5056.] </w:t>
      </w:r>
    </w:p>
    <w:p>
      <w:pPr>
        <w:pStyle w:val="Heading5"/>
        <w:rPr>
          <w:snapToGrid w:val="0"/>
        </w:rPr>
      </w:pPr>
      <w:bookmarkStart w:id="10498" w:name="_Toc437922052"/>
      <w:bookmarkStart w:id="10499" w:name="_Toc483972514"/>
      <w:bookmarkStart w:id="10500" w:name="_Toc520885961"/>
      <w:bookmarkStart w:id="10501" w:name="_Toc87853773"/>
      <w:bookmarkStart w:id="10502" w:name="_Toc102814752"/>
      <w:bookmarkStart w:id="10503" w:name="_Toc104946279"/>
      <w:bookmarkStart w:id="10504" w:name="_Toc153096734"/>
      <w:bookmarkStart w:id="10505" w:name="_Toc153097982"/>
      <w:r>
        <w:rPr>
          <w:rStyle w:val="CharSectno"/>
        </w:rPr>
        <w:t>4</w:t>
      </w:r>
      <w:r>
        <w:rPr>
          <w:snapToGrid w:val="0"/>
        </w:rPr>
        <w:t>.</w:t>
      </w:r>
      <w:r>
        <w:rPr>
          <w:snapToGrid w:val="0"/>
        </w:rPr>
        <w:tab/>
        <w:t>Summons for directions</w:t>
      </w:r>
      <w:bookmarkEnd w:id="10498"/>
      <w:bookmarkEnd w:id="10499"/>
      <w:bookmarkEnd w:id="10500"/>
      <w:bookmarkEnd w:id="10501"/>
      <w:bookmarkEnd w:id="10502"/>
      <w:bookmarkEnd w:id="10503"/>
      <w:bookmarkEnd w:id="10504"/>
      <w:bookmarkEnd w:id="10505"/>
      <w:r>
        <w:rPr>
          <w:snapToGrid w:val="0"/>
        </w:rPr>
        <w:t xml:space="preserve"> </w:t>
      </w:r>
    </w:p>
    <w:p>
      <w:pPr>
        <w:pStyle w:val="Subsection"/>
        <w:rPr>
          <w:snapToGrid w:val="0"/>
        </w:rPr>
      </w:pPr>
      <w:r>
        <w:rPr>
          <w:snapToGrid w:val="0"/>
        </w:rPr>
        <w:tab/>
        <w:t>(1)</w:t>
      </w:r>
      <w:r>
        <w:rPr>
          <w:snapToGrid w:val="0"/>
        </w:rPr>
        <w:tab/>
        <w:t>Whenever an application is required by this Order to be commenced by originating summons in Form 74 the plaintiff must apply on summons to the Court for directions within 7 days after the time limited for appearance.</w:t>
      </w:r>
    </w:p>
    <w:p>
      <w:pPr>
        <w:pStyle w:val="Subsection"/>
        <w:rPr>
          <w:snapToGrid w:val="0"/>
        </w:rPr>
      </w:pPr>
      <w:r>
        <w:rPr>
          <w:snapToGrid w:val="0"/>
        </w:rPr>
        <w:tab/>
        <w:t>(2)</w:t>
      </w:r>
      <w:r>
        <w:rPr>
          <w:snapToGrid w:val="0"/>
        </w:rPr>
        <w:tab/>
        <w:t>Where the plaintiff fails to comply with paragraph (1) a defendant may apply.</w:t>
      </w:r>
    </w:p>
    <w:p>
      <w:pPr>
        <w:pStyle w:val="Footnotesection"/>
      </w:pPr>
      <w:r>
        <w:tab/>
        <w:t xml:space="preserve">[Rule 4 inserted in Gazette 17 Sep 1993 p. 5057.] </w:t>
      </w:r>
    </w:p>
    <w:p>
      <w:pPr>
        <w:pStyle w:val="Heading5"/>
        <w:rPr>
          <w:snapToGrid w:val="0"/>
        </w:rPr>
      </w:pPr>
      <w:bookmarkStart w:id="10506" w:name="_Toc437922053"/>
      <w:bookmarkStart w:id="10507" w:name="_Toc483972515"/>
      <w:bookmarkStart w:id="10508" w:name="_Toc520885962"/>
      <w:bookmarkStart w:id="10509" w:name="_Toc87853774"/>
      <w:bookmarkStart w:id="10510" w:name="_Toc102814753"/>
      <w:bookmarkStart w:id="10511" w:name="_Toc104946280"/>
      <w:bookmarkStart w:id="10512" w:name="_Toc153096735"/>
      <w:bookmarkStart w:id="10513" w:name="_Toc153097983"/>
      <w:r>
        <w:rPr>
          <w:rStyle w:val="CharSectno"/>
        </w:rPr>
        <w:t>5</w:t>
      </w:r>
      <w:r>
        <w:rPr>
          <w:snapToGrid w:val="0"/>
        </w:rPr>
        <w:t>.</w:t>
      </w:r>
      <w:r>
        <w:rPr>
          <w:snapToGrid w:val="0"/>
        </w:rPr>
        <w:tab/>
        <w:t>Powers of the Court as to directions</w:t>
      </w:r>
      <w:bookmarkEnd w:id="10506"/>
      <w:bookmarkEnd w:id="10507"/>
      <w:bookmarkEnd w:id="10508"/>
      <w:bookmarkEnd w:id="10509"/>
      <w:bookmarkEnd w:id="10510"/>
      <w:bookmarkEnd w:id="10511"/>
      <w:bookmarkEnd w:id="10512"/>
      <w:bookmarkEnd w:id="10513"/>
      <w:r>
        <w:rPr>
          <w:snapToGrid w:val="0"/>
        </w:rPr>
        <w:t xml:space="preserve"> </w:t>
      </w:r>
    </w:p>
    <w:p>
      <w:pPr>
        <w:pStyle w:val="Subsection"/>
        <w:rPr>
          <w:snapToGrid w:val="0"/>
        </w:rPr>
      </w:pPr>
      <w:r>
        <w:rPr>
          <w:snapToGrid w:val="0"/>
        </w:rPr>
        <w:tab/>
      </w:r>
      <w:r>
        <w:rPr>
          <w:snapToGrid w:val="0"/>
        </w:rPr>
        <w:tab/>
        <w:t>On the hearing of any summons for directions, or upon any other application, or of its own motion at any time, the Court may — </w:t>
      </w:r>
    </w:p>
    <w:p>
      <w:pPr>
        <w:pStyle w:val="Indenta"/>
        <w:rPr>
          <w:snapToGrid w:val="0"/>
        </w:rPr>
      </w:pPr>
      <w:r>
        <w:rPr>
          <w:snapToGrid w:val="0"/>
        </w:rPr>
        <w:tab/>
        <w:t>(a)</w:t>
      </w:r>
      <w:r>
        <w:rPr>
          <w:snapToGrid w:val="0"/>
        </w:rPr>
        <w:tab/>
        <w:t>inquire as to the persons who may be affected by the relief which the plaintiff seeks and for the purpose of that inquiry direct the plaintiff and defendant to supply any information which the Court may require;</w:t>
      </w:r>
    </w:p>
    <w:p>
      <w:pPr>
        <w:pStyle w:val="Indenta"/>
        <w:rPr>
          <w:snapToGrid w:val="0"/>
        </w:rPr>
      </w:pPr>
      <w:r>
        <w:rPr>
          <w:snapToGrid w:val="0"/>
        </w:rPr>
        <w:tab/>
        <w:t>(b)</w:t>
      </w:r>
      <w:r>
        <w:rPr>
          <w:snapToGrid w:val="0"/>
        </w:rPr>
        <w:tab/>
        <w:t>give directions as to the persons to be added as parties as being interested in the relief claimed or to represent classes of persons so interested;</w:t>
      </w:r>
    </w:p>
    <w:p>
      <w:pPr>
        <w:pStyle w:val="Indenta"/>
        <w:rPr>
          <w:snapToGrid w:val="0"/>
        </w:rPr>
      </w:pPr>
      <w:r>
        <w:rPr>
          <w:snapToGrid w:val="0"/>
        </w:rPr>
        <w:tab/>
        <w:t>(c)</w:t>
      </w:r>
      <w:r>
        <w:rPr>
          <w:snapToGrid w:val="0"/>
        </w:rPr>
        <w:tab/>
        <w:t>direct that notice of the application be served on any person;</w:t>
      </w:r>
    </w:p>
    <w:p>
      <w:pPr>
        <w:pStyle w:val="Indenta"/>
        <w:rPr>
          <w:snapToGrid w:val="0"/>
        </w:rPr>
      </w:pPr>
      <w:r>
        <w:rPr>
          <w:snapToGrid w:val="0"/>
        </w:rPr>
        <w:tab/>
        <w:t>(d)</w:t>
      </w:r>
      <w:r>
        <w:rPr>
          <w:snapToGrid w:val="0"/>
        </w:rPr>
        <w:tab/>
        <w:t>give any other directions or make any other orders as may be necessary for the just and expeditious disposal of the application.</w:t>
      </w:r>
    </w:p>
    <w:p>
      <w:pPr>
        <w:pStyle w:val="Footnotesection"/>
      </w:pPr>
      <w:r>
        <w:tab/>
        <w:t xml:space="preserve">[Rule 5 inserted in Gazette 17 Sep 1993 p. 5057.] </w:t>
      </w:r>
    </w:p>
    <w:p>
      <w:pPr>
        <w:pStyle w:val="Heading5"/>
        <w:rPr>
          <w:snapToGrid w:val="0"/>
        </w:rPr>
      </w:pPr>
      <w:bookmarkStart w:id="10514" w:name="_Toc437922054"/>
      <w:bookmarkStart w:id="10515" w:name="_Toc483972516"/>
      <w:bookmarkStart w:id="10516" w:name="_Toc520885963"/>
      <w:bookmarkStart w:id="10517" w:name="_Toc87853775"/>
      <w:bookmarkStart w:id="10518" w:name="_Toc102814754"/>
      <w:bookmarkStart w:id="10519" w:name="_Toc104946281"/>
      <w:bookmarkStart w:id="10520" w:name="_Toc153096736"/>
      <w:bookmarkStart w:id="10521" w:name="_Toc153097984"/>
      <w:r>
        <w:rPr>
          <w:rStyle w:val="CharSectno"/>
        </w:rPr>
        <w:t>6</w:t>
      </w:r>
      <w:r>
        <w:rPr>
          <w:snapToGrid w:val="0"/>
        </w:rPr>
        <w:t>.</w:t>
      </w:r>
      <w:r>
        <w:rPr>
          <w:snapToGrid w:val="0"/>
        </w:rPr>
        <w:tab/>
        <w:t>Representative defendant</w:t>
      </w:r>
      <w:bookmarkEnd w:id="10514"/>
      <w:bookmarkEnd w:id="10515"/>
      <w:bookmarkEnd w:id="10516"/>
      <w:bookmarkEnd w:id="10517"/>
      <w:bookmarkEnd w:id="10518"/>
      <w:bookmarkEnd w:id="10519"/>
      <w:bookmarkEnd w:id="10520"/>
      <w:bookmarkEnd w:id="1052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 </w:t>
      </w:r>
    </w:p>
    <w:p>
      <w:pPr>
        <w:pStyle w:val="Indenta"/>
        <w:rPr>
          <w:snapToGrid w:val="0"/>
        </w:rPr>
      </w:pPr>
      <w:r>
        <w:rPr>
          <w:snapToGrid w:val="0"/>
        </w:rPr>
        <w:tab/>
        <w:t>(a)</w:t>
      </w:r>
      <w:r>
        <w:rPr>
          <w:snapToGrid w:val="0"/>
        </w:rPr>
        <w:tab/>
        <w:t>that defendant be authorised to defend the proceedings on behalf of or for the benefit of all persons so interested (including an unborn person); and</w:t>
      </w:r>
    </w:p>
    <w:p>
      <w:pPr>
        <w:pStyle w:val="Indenta"/>
        <w:rPr>
          <w:snapToGrid w:val="0"/>
        </w:rPr>
      </w:pPr>
      <w:r>
        <w:rPr>
          <w:snapToGrid w:val="0"/>
        </w:rPr>
        <w:tab/>
        <w:t>(b)</w:t>
      </w:r>
      <w:r>
        <w:rPr>
          <w:snapToGrid w:val="0"/>
        </w:rPr>
        <w:tab/>
        <w:t>all persons so interested shall be bound by any order made in the proceedings.</w:t>
      </w:r>
    </w:p>
    <w:p>
      <w:pPr>
        <w:pStyle w:val="Footnotesection"/>
      </w:pPr>
      <w:r>
        <w:tab/>
        <w:t xml:space="preserve">[Rule 6 inserted in Gazette 17 Sep 1993 p. 5057.] </w:t>
      </w:r>
    </w:p>
    <w:p>
      <w:pPr>
        <w:pStyle w:val="Heading3"/>
        <w:rPr>
          <w:snapToGrid w:val="0"/>
        </w:rPr>
      </w:pPr>
      <w:bookmarkStart w:id="10522" w:name="_Toc74020029"/>
      <w:bookmarkStart w:id="10523" w:name="_Toc75328426"/>
      <w:bookmarkStart w:id="10524" w:name="_Toc75941842"/>
      <w:bookmarkStart w:id="10525" w:name="_Toc80606081"/>
      <w:bookmarkStart w:id="10526" w:name="_Toc80609311"/>
      <w:bookmarkStart w:id="10527" w:name="_Toc81284084"/>
      <w:bookmarkStart w:id="10528" w:name="_Toc87853776"/>
      <w:bookmarkStart w:id="10529" w:name="_Toc101600058"/>
      <w:bookmarkStart w:id="10530" w:name="_Toc102561237"/>
      <w:bookmarkStart w:id="10531" w:name="_Toc102814755"/>
      <w:bookmarkStart w:id="10532" w:name="_Toc102991143"/>
      <w:bookmarkStart w:id="10533" w:name="_Toc104946282"/>
      <w:bookmarkStart w:id="10534" w:name="_Toc105493405"/>
      <w:bookmarkStart w:id="10535" w:name="_Toc153096737"/>
      <w:bookmarkStart w:id="10536" w:name="_Toc153097985"/>
      <w:r>
        <w:rPr>
          <w:rStyle w:val="CharDivNo"/>
        </w:rPr>
        <w:t>Part 2</w:t>
      </w:r>
      <w:r>
        <w:rPr>
          <w:snapToGrid w:val="0"/>
        </w:rPr>
        <w:t> — </w:t>
      </w:r>
      <w:r>
        <w:rPr>
          <w:rStyle w:val="CharDivText"/>
        </w:rPr>
        <w:t>Applications to be brought by originating summons with appearance</w:t>
      </w:r>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p>
    <w:p>
      <w:pPr>
        <w:pStyle w:val="Footnoteheading"/>
        <w:ind w:left="890"/>
        <w:rPr>
          <w:snapToGrid w:val="0"/>
        </w:rPr>
      </w:pPr>
      <w:r>
        <w:rPr>
          <w:snapToGrid w:val="0"/>
        </w:rPr>
        <w:tab/>
        <w:t>[Heading inserted in Gazette 17 Sep 1993 p. 5057.]</w:t>
      </w:r>
    </w:p>
    <w:p>
      <w:pPr>
        <w:pStyle w:val="Heading5"/>
        <w:rPr>
          <w:snapToGrid w:val="0"/>
        </w:rPr>
      </w:pPr>
      <w:bookmarkStart w:id="10537" w:name="_Toc437922055"/>
      <w:bookmarkStart w:id="10538" w:name="_Toc483972517"/>
      <w:bookmarkStart w:id="10539" w:name="_Toc520885964"/>
      <w:bookmarkStart w:id="10540" w:name="_Toc87853777"/>
      <w:bookmarkStart w:id="10541" w:name="_Toc102814756"/>
      <w:bookmarkStart w:id="10542" w:name="_Toc104946283"/>
      <w:bookmarkStart w:id="10543" w:name="_Toc153096738"/>
      <w:bookmarkStart w:id="10544" w:name="_Toc153097986"/>
      <w:r>
        <w:rPr>
          <w:rStyle w:val="CharSectno"/>
        </w:rPr>
        <w:t>7</w:t>
      </w:r>
      <w:r>
        <w:rPr>
          <w:snapToGrid w:val="0"/>
        </w:rPr>
        <w:t>.</w:t>
      </w:r>
      <w:r>
        <w:rPr>
          <w:snapToGrid w:val="0"/>
        </w:rPr>
        <w:tab/>
        <w:t>Procedure for application for confiscation orders</w:t>
      </w:r>
      <w:bookmarkEnd w:id="10537"/>
      <w:bookmarkEnd w:id="10538"/>
      <w:bookmarkEnd w:id="10539"/>
      <w:bookmarkEnd w:id="10540"/>
      <w:bookmarkEnd w:id="10541"/>
      <w:bookmarkEnd w:id="10542"/>
      <w:bookmarkEnd w:id="10543"/>
      <w:bookmarkEnd w:id="10544"/>
      <w:r>
        <w:rPr>
          <w:snapToGrid w:val="0"/>
        </w:rPr>
        <w:t xml:space="preserve"> </w:t>
      </w:r>
    </w:p>
    <w:p>
      <w:pPr>
        <w:pStyle w:val="Subsection"/>
        <w:rPr>
          <w:snapToGrid w:val="0"/>
        </w:rPr>
      </w:pPr>
      <w:r>
        <w:rPr>
          <w:snapToGrid w:val="0"/>
        </w:rPr>
        <w:tab/>
        <w:t>(1)</w:t>
      </w:r>
      <w:r>
        <w:rPr>
          <w:snapToGrid w:val="0"/>
        </w:rPr>
        <w:tab/>
        <w:t>An application for a confiscation order under the Act shall be commenced by originating summons in Form 74.</w:t>
      </w:r>
    </w:p>
    <w:p>
      <w:pPr>
        <w:pStyle w:val="Subsection"/>
        <w:rPr>
          <w:snapToGrid w:val="0"/>
        </w:rPr>
      </w:pPr>
      <w:r>
        <w:rPr>
          <w:snapToGrid w:val="0"/>
        </w:rPr>
        <w:tab/>
        <w:t>(2)</w:t>
      </w:r>
      <w:r>
        <w:rPr>
          <w:snapToGrid w:val="0"/>
        </w:rPr>
        <w:tab/>
        <w:t>The appropriate officer shall be the plaintiff and the person charged with or convicted of a serious offence and, in the case of an application for a forfeiture order the other persons referred to in section 7(1)(a) of the Act shall be the defendants.</w:t>
      </w:r>
    </w:p>
    <w:p>
      <w:pPr>
        <w:pStyle w:val="Footnotesection"/>
      </w:pPr>
      <w:r>
        <w:tab/>
        <w:t>[Rule 7 inserted in Gazette 17 Sep 1993 p. 5057.]</w:t>
      </w:r>
    </w:p>
    <w:p>
      <w:pPr>
        <w:pStyle w:val="Heading5"/>
        <w:rPr>
          <w:snapToGrid w:val="0"/>
        </w:rPr>
      </w:pPr>
      <w:bookmarkStart w:id="10545" w:name="_Toc437922056"/>
      <w:bookmarkStart w:id="10546" w:name="_Toc483972518"/>
      <w:bookmarkStart w:id="10547" w:name="_Toc520885965"/>
      <w:bookmarkStart w:id="10548" w:name="_Toc87853778"/>
      <w:bookmarkStart w:id="10549" w:name="_Toc102814757"/>
      <w:bookmarkStart w:id="10550" w:name="_Toc104946284"/>
      <w:bookmarkStart w:id="10551" w:name="_Toc153096739"/>
      <w:bookmarkStart w:id="10552" w:name="_Toc153097987"/>
      <w:r>
        <w:rPr>
          <w:rStyle w:val="CharSectno"/>
        </w:rPr>
        <w:t>8</w:t>
      </w:r>
      <w:r>
        <w:rPr>
          <w:snapToGrid w:val="0"/>
        </w:rPr>
        <w:t>.</w:t>
      </w:r>
      <w:r>
        <w:rPr>
          <w:snapToGrid w:val="0"/>
        </w:rPr>
        <w:tab/>
        <w:t>Restraining orders on notice</w:t>
      </w:r>
      <w:bookmarkEnd w:id="10545"/>
      <w:bookmarkEnd w:id="10546"/>
      <w:bookmarkEnd w:id="10547"/>
      <w:bookmarkEnd w:id="10548"/>
      <w:bookmarkEnd w:id="10549"/>
      <w:bookmarkEnd w:id="10550"/>
      <w:bookmarkEnd w:id="10551"/>
      <w:bookmarkEnd w:id="10552"/>
      <w:r>
        <w:rPr>
          <w:snapToGrid w:val="0"/>
        </w:rPr>
        <w:t xml:space="preserve"> </w:t>
      </w:r>
    </w:p>
    <w:p>
      <w:pPr>
        <w:pStyle w:val="Subsection"/>
        <w:rPr>
          <w:snapToGrid w:val="0"/>
        </w:rPr>
      </w:pPr>
      <w:r>
        <w:rPr>
          <w:snapToGrid w:val="0"/>
        </w:rPr>
        <w:tab/>
        <w:t>(1)</w:t>
      </w:r>
      <w:r>
        <w:rPr>
          <w:snapToGrid w:val="0"/>
        </w:rPr>
        <w:tab/>
        <w:t>An application for a restraining order under the Act (unless made in pending proceedings) shall be commenced by originating summons in Form 74.</w:t>
      </w:r>
    </w:p>
    <w:p>
      <w:pPr>
        <w:pStyle w:val="Subsection"/>
        <w:rPr>
          <w:snapToGrid w:val="0"/>
        </w:rPr>
      </w:pPr>
      <w:r>
        <w:rPr>
          <w:snapToGrid w:val="0"/>
        </w:rPr>
        <w:tab/>
        <w:t>(2)</w:t>
      </w:r>
      <w:r>
        <w:rPr>
          <w:snapToGrid w:val="0"/>
        </w:rPr>
        <w:tab/>
        <w:t>The appropriate officer shall be the plaintiff and the person convicted of or charged or about to be charged with a serious offence and the other persons referred to in section 20(3) of the Act shall be the defendants.</w:t>
      </w:r>
    </w:p>
    <w:p>
      <w:pPr>
        <w:pStyle w:val="Subsection"/>
        <w:rPr>
          <w:snapToGrid w:val="0"/>
        </w:rPr>
      </w:pPr>
      <w:r>
        <w:rPr>
          <w:snapToGrid w:val="0"/>
        </w:rPr>
        <w:tab/>
        <w:t>(3)</w:t>
      </w:r>
      <w:r>
        <w:rPr>
          <w:snapToGrid w:val="0"/>
        </w:rPr>
        <w:tab/>
        <w:t>An application for a restraining order in pending proceeding shall be by summons.</w:t>
      </w:r>
    </w:p>
    <w:p>
      <w:pPr>
        <w:pStyle w:val="Subsection"/>
        <w:rPr>
          <w:snapToGrid w:val="0"/>
        </w:rPr>
      </w:pPr>
      <w:r>
        <w:rPr>
          <w:snapToGrid w:val="0"/>
        </w:rPr>
        <w:tab/>
        <w:t>(4)</w:t>
      </w:r>
      <w:r>
        <w:rPr>
          <w:snapToGrid w:val="0"/>
        </w:rPr>
        <w:tab/>
        <w:t>Where the applicant has reason to believe that a person may have an interest in the property in respect of which the applicant seeks a restraining order and that person is not a party to the pending proceedings, the applicant shall apply for directions with respect to — </w:t>
      </w:r>
    </w:p>
    <w:p>
      <w:pPr>
        <w:pStyle w:val="Indenta"/>
        <w:rPr>
          <w:snapToGrid w:val="0"/>
        </w:rPr>
      </w:pPr>
      <w:r>
        <w:rPr>
          <w:snapToGrid w:val="0"/>
        </w:rPr>
        <w:tab/>
        <w:t>(a)</w:t>
      </w:r>
      <w:r>
        <w:rPr>
          <w:snapToGrid w:val="0"/>
        </w:rPr>
        <w:tab/>
        <w:t>giving notice to that person; or</w:t>
      </w:r>
    </w:p>
    <w:p>
      <w:pPr>
        <w:pStyle w:val="Indenta"/>
        <w:rPr>
          <w:snapToGrid w:val="0"/>
        </w:rPr>
      </w:pPr>
      <w:r>
        <w:rPr>
          <w:snapToGrid w:val="0"/>
        </w:rPr>
        <w:tab/>
        <w:t>(b)</w:t>
      </w:r>
      <w:r>
        <w:rPr>
          <w:snapToGrid w:val="0"/>
        </w:rPr>
        <w:tab/>
        <w:t>adding that person as a defendant.</w:t>
      </w:r>
    </w:p>
    <w:p>
      <w:pPr>
        <w:pStyle w:val="Footnotesection"/>
      </w:pPr>
      <w:r>
        <w:tab/>
        <w:t>[Rule 8 inserted in Gazette 17 Sep 1993 p. 5057</w:t>
      </w:r>
      <w:r>
        <w:noBreakHyphen/>
        <w:t xml:space="preserve">8.] </w:t>
      </w:r>
    </w:p>
    <w:p>
      <w:pPr>
        <w:pStyle w:val="Heading5"/>
        <w:rPr>
          <w:snapToGrid w:val="0"/>
        </w:rPr>
      </w:pPr>
      <w:bookmarkStart w:id="10553" w:name="_Toc437922057"/>
      <w:bookmarkStart w:id="10554" w:name="_Toc483972519"/>
      <w:bookmarkStart w:id="10555" w:name="_Toc520885966"/>
      <w:bookmarkStart w:id="10556" w:name="_Toc87853779"/>
      <w:bookmarkStart w:id="10557" w:name="_Toc102814758"/>
      <w:bookmarkStart w:id="10558" w:name="_Toc104946285"/>
      <w:bookmarkStart w:id="10559" w:name="_Toc153096740"/>
      <w:bookmarkStart w:id="10560" w:name="_Toc153097988"/>
      <w:r>
        <w:rPr>
          <w:rStyle w:val="CharSectno"/>
        </w:rPr>
        <w:t>9</w:t>
      </w:r>
      <w:r>
        <w:rPr>
          <w:snapToGrid w:val="0"/>
        </w:rPr>
        <w:t>.</w:t>
      </w:r>
      <w:r>
        <w:rPr>
          <w:snapToGrid w:val="0"/>
        </w:rPr>
        <w:tab/>
        <w:t>Restraining orders ex parte</w:t>
      </w:r>
      <w:bookmarkEnd w:id="10553"/>
      <w:bookmarkEnd w:id="10554"/>
      <w:bookmarkEnd w:id="10555"/>
      <w:bookmarkEnd w:id="10556"/>
      <w:bookmarkEnd w:id="10557"/>
      <w:bookmarkEnd w:id="10558"/>
      <w:bookmarkEnd w:id="10559"/>
      <w:bookmarkEnd w:id="10560"/>
    </w:p>
    <w:p>
      <w:pPr>
        <w:pStyle w:val="Subsection"/>
        <w:rPr>
          <w:snapToGrid w:val="0"/>
        </w:rPr>
      </w:pPr>
      <w:r>
        <w:rPr>
          <w:snapToGrid w:val="0"/>
        </w:rPr>
        <w:tab/>
        <w:t>(1)</w:t>
      </w:r>
      <w:r>
        <w:rPr>
          <w:snapToGrid w:val="0"/>
        </w:rPr>
        <w:tab/>
        <w:t>In an urgent case an application for a restraining order may be made upon notice of motion ex parte.</w:t>
      </w:r>
    </w:p>
    <w:p>
      <w:pPr>
        <w:pStyle w:val="Subsection"/>
        <w:rPr>
          <w:snapToGrid w:val="0"/>
        </w:rPr>
      </w:pPr>
      <w:r>
        <w:rPr>
          <w:snapToGrid w:val="0"/>
        </w:rPr>
        <w:tab/>
        <w:t>(2)</w:t>
      </w:r>
      <w:r>
        <w:rPr>
          <w:snapToGrid w:val="0"/>
        </w:rPr>
        <w:tab/>
        <w:t>If a restraining order is made ex parte in respect of the property of a person the applicant must forthwith serve notice in writing of the substance of the order upon the person and promptly thereafter serve upon the person a sealed copy of the order.</w:t>
      </w:r>
    </w:p>
    <w:p>
      <w:pPr>
        <w:pStyle w:val="Footnotesection"/>
      </w:pPr>
      <w:r>
        <w:tab/>
        <w:t xml:space="preserve">[Rule 9 inserted in Gazette 17 Sep 1993 p. 5058.] </w:t>
      </w:r>
    </w:p>
    <w:p>
      <w:pPr>
        <w:pStyle w:val="Heading3"/>
        <w:pageBreakBefore/>
        <w:rPr>
          <w:snapToGrid w:val="0"/>
        </w:rPr>
      </w:pPr>
      <w:bookmarkStart w:id="10561" w:name="_Toc74020033"/>
      <w:bookmarkStart w:id="10562" w:name="_Toc75328430"/>
      <w:bookmarkStart w:id="10563" w:name="_Toc75941846"/>
      <w:bookmarkStart w:id="10564" w:name="_Toc80606085"/>
      <w:bookmarkStart w:id="10565" w:name="_Toc80609315"/>
      <w:bookmarkStart w:id="10566" w:name="_Toc81284088"/>
      <w:bookmarkStart w:id="10567" w:name="_Toc87853780"/>
      <w:bookmarkStart w:id="10568" w:name="_Toc101600062"/>
      <w:bookmarkStart w:id="10569" w:name="_Toc102561241"/>
      <w:bookmarkStart w:id="10570" w:name="_Toc102814759"/>
      <w:bookmarkStart w:id="10571" w:name="_Toc102991147"/>
      <w:bookmarkStart w:id="10572" w:name="_Toc104946286"/>
      <w:bookmarkStart w:id="10573" w:name="_Toc105493409"/>
      <w:bookmarkStart w:id="10574" w:name="_Toc153096741"/>
      <w:bookmarkStart w:id="10575" w:name="_Toc153097989"/>
      <w:r>
        <w:rPr>
          <w:rStyle w:val="CharDivNo"/>
        </w:rPr>
        <w:t>Part 3</w:t>
      </w:r>
      <w:r>
        <w:rPr>
          <w:snapToGrid w:val="0"/>
        </w:rPr>
        <w:t> — </w:t>
      </w:r>
      <w:r>
        <w:rPr>
          <w:rStyle w:val="CharDivText"/>
        </w:rPr>
        <w:t>Applications to be brought by originating summons without appearance</w:t>
      </w:r>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p>
    <w:p>
      <w:pPr>
        <w:pStyle w:val="Footnoteheading"/>
        <w:ind w:left="890"/>
        <w:rPr>
          <w:snapToGrid w:val="0"/>
        </w:rPr>
      </w:pPr>
      <w:r>
        <w:rPr>
          <w:snapToGrid w:val="0"/>
        </w:rPr>
        <w:tab/>
        <w:t>[He</w:t>
      </w:r>
      <w:r>
        <w:t>a</w:t>
      </w:r>
      <w:r>
        <w:rPr>
          <w:snapToGrid w:val="0"/>
        </w:rPr>
        <w:t>ding inserted in Gazette 17 Sep 1993 p. 5058.]</w:t>
      </w:r>
    </w:p>
    <w:p>
      <w:pPr>
        <w:pStyle w:val="Heading5"/>
        <w:rPr>
          <w:snapToGrid w:val="0"/>
        </w:rPr>
      </w:pPr>
      <w:bookmarkStart w:id="10576" w:name="_Toc437922058"/>
      <w:bookmarkStart w:id="10577" w:name="_Toc483972520"/>
      <w:bookmarkStart w:id="10578" w:name="_Toc520885967"/>
      <w:bookmarkStart w:id="10579" w:name="_Toc87853781"/>
      <w:bookmarkStart w:id="10580" w:name="_Toc102814760"/>
      <w:bookmarkStart w:id="10581" w:name="_Toc104946287"/>
      <w:bookmarkStart w:id="10582" w:name="_Toc153096742"/>
      <w:bookmarkStart w:id="10583" w:name="_Toc153097990"/>
      <w:r>
        <w:rPr>
          <w:rStyle w:val="CharSectno"/>
        </w:rPr>
        <w:t>10</w:t>
      </w:r>
      <w:r>
        <w:rPr>
          <w:snapToGrid w:val="0"/>
        </w:rPr>
        <w:t>.</w:t>
      </w:r>
      <w:r>
        <w:rPr>
          <w:snapToGrid w:val="0"/>
        </w:rPr>
        <w:tab/>
        <w:t>Return of seized property</w:t>
      </w:r>
      <w:bookmarkEnd w:id="10576"/>
      <w:bookmarkEnd w:id="10577"/>
      <w:bookmarkEnd w:id="10578"/>
      <w:bookmarkEnd w:id="10579"/>
      <w:bookmarkEnd w:id="10580"/>
      <w:bookmarkEnd w:id="10581"/>
      <w:bookmarkEnd w:id="10582"/>
      <w:bookmarkEnd w:id="10583"/>
      <w:r>
        <w:rPr>
          <w:snapToGrid w:val="0"/>
        </w:rPr>
        <w:t xml:space="preserve"> </w:t>
      </w:r>
    </w:p>
    <w:p>
      <w:pPr>
        <w:pStyle w:val="Subsection"/>
        <w:rPr>
          <w:snapToGrid w:val="0"/>
        </w:rPr>
      </w:pPr>
      <w:r>
        <w:rPr>
          <w:snapToGrid w:val="0"/>
        </w:rPr>
        <w:tab/>
        <w:t>(1)</w:t>
      </w:r>
      <w:r>
        <w:rPr>
          <w:snapToGrid w:val="0"/>
        </w:rPr>
        <w:tab/>
        <w:t>An application for the return of or access to property under section 35(5) of the Act shall be commenced by originating summons in Form 75.</w:t>
      </w:r>
    </w:p>
    <w:p>
      <w:pPr>
        <w:pStyle w:val="Subsection"/>
        <w:rPr>
          <w:snapToGrid w:val="0"/>
        </w:rPr>
      </w:pPr>
      <w:r>
        <w:rPr>
          <w:snapToGrid w:val="0"/>
        </w:rPr>
        <w:tab/>
        <w:t>(2)</w:t>
      </w:r>
      <w:r>
        <w:rPr>
          <w:snapToGrid w:val="0"/>
        </w:rPr>
        <w:tab/>
        <w:t>The applicant shall be the plaintiff and the Commissioner of Police shall be the defendant.</w:t>
      </w:r>
    </w:p>
    <w:p>
      <w:pPr>
        <w:pStyle w:val="Footnotesection"/>
      </w:pPr>
      <w:r>
        <w:tab/>
        <w:t xml:space="preserve">[Rule 10 inserted in Gazette 17 Sep 1993 p. 5058.] </w:t>
      </w:r>
    </w:p>
    <w:p>
      <w:pPr>
        <w:pStyle w:val="Heading5"/>
        <w:rPr>
          <w:snapToGrid w:val="0"/>
        </w:rPr>
      </w:pPr>
      <w:bookmarkStart w:id="10584" w:name="_Toc437922059"/>
      <w:bookmarkStart w:id="10585" w:name="_Toc483972521"/>
      <w:bookmarkStart w:id="10586" w:name="_Toc520885968"/>
      <w:bookmarkStart w:id="10587" w:name="_Toc87853782"/>
      <w:bookmarkStart w:id="10588" w:name="_Toc102814761"/>
      <w:bookmarkStart w:id="10589" w:name="_Toc104946288"/>
      <w:bookmarkStart w:id="10590" w:name="_Toc153096743"/>
      <w:bookmarkStart w:id="10591" w:name="_Toc153097991"/>
      <w:r>
        <w:rPr>
          <w:rStyle w:val="CharSectno"/>
        </w:rPr>
        <w:t>11</w:t>
      </w:r>
      <w:r>
        <w:rPr>
          <w:snapToGrid w:val="0"/>
        </w:rPr>
        <w:t>.</w:t>
      </w:r>
      <w:r>
        <w:rPr>
          <w:snapToGrid w:val="0"/>
        </w:rPr>
        <w:tab/>
        <w:t>Variation of production order</w:t>
      </w:r>
      <w:bookmarkEnd w:id="10584"/>
      <w:bookmarkEnd w:id="10585"/>
      <w:bookmarkEnd w:id="10586"/>
      <w:bookmarkEnd w:id="10587"/>
      <w:bookmarkEnd w:id="10588"/>
      <w:bookmarkEnd w:id="10589"/>
      <w:bookmarkEnd w:id="10590"/>
      <w:bookmarkEnd w:id="10591"/>
      <w:r>
        <w:rPr>
          <w:snapToGrid w:val="0"/>
        </w:rPr>
        <w:t xml:space="preserve"> </w:t>
      </w:r>
    </w:p>
    <w:p>
      <w:pPr>
        <w:pStyle w:val="Subsection"/>
        <w:rPr>
          <w:snapToGrid w:val="0"/>
        </w:rPr>
      </w:pPr>
      <w:r>
        <w:rPr>
          <w:snapToGrid w:val="0"/>
        </w:rPr>
        <w:tab/>
        <w:t>(1)</w:t>
      </w:r>
      <w:r>
        <w:rPr>
          <w:snapToGrid w:val="0"/>
        </w:rPr>
        <w:tab/>
        <w:t>An application to vary a production order under section 38 of the Act shall be commenced by originating summons in Form 75.</w:t>
      </w:r>
    </w:p>
    <w:p>
      <w:pPr>
        <w:pStyle w:val="Subsection"/>
        <w:rPr>
          <w:snapToGrid w:val="0"/>
        </w:rPr>
      </w:pPr>
      <w:r>
        <w:rPr>
          <w:snapToGrid w:val="0"/>
        </w:rPr>
        <w:tab/>
        <w:t>(2)</w:t>
      </w:r>
      <w:r>
        <w:rPr>
          <w:snapToGrid w:val="0"/>
        </w:rPr>
        <w:tab/>
        <w:t>The applicant shall be the plaintiff and the police officer who obtained the order shall be the defendant.</w:t>
      </w:r>
    </w:p>
    <w:p>
      <w:pPr>
        <w:pStyle w:val="Footnotesection"/>
      </w:pPr>
      <w:r>
        <w:tab/>
        <w:t xml:space="preserve">[Rule 11 inserted in Gazette 17 Sep 1993 p. 5058.] </w:t>
      </w:r>
    </w:p>
    <w:p>
      <w:pPr>
        <w:pStyle w:val="Heading5"/>
        <w:rPr>
          <w:snapToGrid w:val="0"/>
        </w:rPr>
      </w:pPr>
      <w:bookmarkStart w:id="10592" w:name="_Toc437922060"/>
      <w:bookmarkStart w:id="10593" w:name="_Toc483972522"/>
      <w:bookmarkStart w:id="10594" w:name="_Toc520885969"/>
      <w:bookmarkStart w:id="10595" w:name="_Toc87853783"/>
      <w:bookmarkStart w:id="10596" w:name="_Toc102814762"/>
      <w:bookmarkStart w:id="10597" w:name="_Toc104946289"/>
      <w:bookmarkStart w:id="10598" w:name="_Toc153096744"/>
      <w:bookmarkStart w:id="10599" w:name="_Toc153097992"/>
      <w:r>
        <w:rPr>
          <w:rStyle w:val="CharSectno"/>
        </w:rPr>
        <w:t>12</w:t>
      </w:r>
      <w:r>
        <w:rPr>
          <w:snapToGrid w:val="0"/>
        </w:rPr>
        <w:t>.</w:t>
      </w:r>
      <w:r>
        <w:rPr>
          <w:snapToGrid w:val="0"/>
        </w:rPr>
        <w:tab/>
        <w:t>Applications to cancel interstate registration</w:t>
      </w:r>
      <w:bookmarkEnd w:id="10592"/>
      <w:bookmarkEnd w:id="10593"/>
      <w:bookmarkEnd w:id="10594"/>
      <w:bookmarkEnd w:id="10595"/>
      <w:bookmarkEnd w:id="10596"/>
      <w:bookmarkEnd w:id="10597"/>
      <w:bookmarkEnd w:id="10598"/>
      <w:bookmarkEnd w:id="10599"/>
      <w:r>
        <w:rPr>
          <w:snapToGrid w:val="0"/>
        </w:rPr>
        <w:t xml:space="preserve"> </w:t>
      </w:r>
    </w:p>
    <w:p>
      <w:pPr>
        <w:pStyle w:val="Subsection"/>
        <w:rPr>
          <w:snapToGrid w:val="0"/>
        </w:rPr>
      </w:pPr>
      <w:r>
        <w:rPr>
          <w:snapToGrid w:val="0"/>
        </w:rPr>
        <w:tab/>
      </w:r>
      <w:r>
        <w:rPr>
          <w:snapToGrid w:val="0"/>
        </w:rPr>
        <w:tab/>
        <w:t>An application to cancel the registration of an interstate restraining order may be made — </w:t>
      </w:r>
    </w:p>
    <w:p>
      <w:pPr>
        <w:pStyle w:val="Indenta"/>
        <w:rPr>
          <w:snapToGrid w:val="0"/>
        </w:rPr>
      </w:pPr>
      <w:r>
        <w:rPr>
          <w:snapToGrid w:val="0"/>
        </w:rPr>
        <w:tab/>
        <w:t>(a)</w:t>
      </w:r>
      <w:r>
        <w:rPr>
          <w:snapToGrid w:val="0"/>
        </w:rPr>
        <w:tab/>
        <w:t>upon the filing of a written consent to its cancellation signed by the person on whose application the order was made or by an appropriate officer; or</w:t>
      </w:r>
    </w:p>
    <w:p>
      <w:pPr>
        <w:pStyle w:val="Indenta"/>
        <w:rPr>
          <w:snapToGrid w:val="0"/>
        </w:rPr>
      </w:pPr>
      <w:r>
        <w:rPr>
          <w:snapToGrid w:val="0"/>
        </w:rPr>
        <w:tab/>
        <w:t>(b)</w:t>
      </w:r>
      <w:r>
        <w:rPr>
          <w:snapToGrid w:val="0"/>
        </w:rPr>
        <w:tab/>
        <w:t>by originating summons in Form 75 in which the person seeking the cancellation shall be the plaintiff and the person on whose application the order was made shall be the defendant.</w:t>
      </w:r>
    </w:p>
    <w:p>
      <w:pPr>
        <w:pStyle w:val="Footnotesection"/>
      </w:pPr>
      <w:r>
        <w:tab/>
        <w:t xml:space="preserve">[Rule 12 inserted in Gazette 17 Sep 1993 p. 5058.] </w:t>
      </w:r>
    </w:p>
    <w:p>
      <w:pPr>
        <w:pStyle w:val="Heading3"/>
        <w:rPr>
          <w:snapToGrid w:val="0"/>
        </w:rPr>
      </w:pPr>
      <w:bookmarkStart w:id="10600" w:name="_Toc74020037"/>
      <w:bookmarkStart w:id="10601" w:name="_Toc75328434"/>
      <w:bookmarkStart w:id="10602" w:name="_Toc75941850"/>
      <w:bookmarkStart w:id="10603" w:name="_Toc80606089"/>
      <w:bookmarkStart w:id="10604" w:name="_Toc80609319"/>
      <w:bookmarkStart w:id="10605" w:name="_Toc81284092"/>
      <w:bookmarkStart w:id="10606" w:name="_Toc87853784"/>
      <w:bookmarkStart w:id="10607" w:name="_Toc101600066"/>
      <w:bookmarkStart w:id="10608" w:name="_Toc102561245"/>
      <w:bookmarkStart w:id="10609" w:name="_Toc102814763"/>
      <w:bookmarkStart w:id="10610" w:name="_Toc102991151"/>
      <w:bookmarkStart w:id="10611" w:name="_Toc104946290"/>
      <w:bookmarkStart w:id="10612" w:name="_Toc105493413"/>
      <w:bookmarkStart w:id="10613" w:name="_Toc153096745"/>
      <w:bookmarkStart w:id="10614" w:name="_Toc153097993"/>
      <w:r>
        <w:rPr>
          <w:rStyle w:val="CharDivNo"/>
        </w:rPr>
        <w:t>Part 4</w:t>
      </w:r>
      <w:r>
        <w:rPr>
          <w:snapToGrid w:val="0"/>
        </w:rPr>
        <w:t> — </w:t>
      </w:r>
      <w:r>
        <w:rPr>
          <w:rStyle w:val="CharDivText"/>
        </w:rPr>
        <w:t>Applications to be brought by summons</w:t>
      </w:r>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p>
    <w:p>
      <w:pPr>
        <w:pStyle w:val="Footnoteheading"/>
        <w:keepNext/>
        <w:ind w:left="890"/>
        <w:rPr>
          <w:snapToGrid w:val="0"/>
        </w:rPr>
      </w:pPr>
      <w:r>
        <w:rPr>
          <w:snapToGrid w:val="0"/>
        </w:rPr>
        <w:tab/>
        <w:t>[Heading inserted in Gazette 17 Sep 1993 p. 5058.]</w:t>
      </w:r>
    </w:p>
    <w:p>
      <w:pPr>
        <w:pStyle w:val="Heading5"/>
        <w:spacing w:before="180"/>
        <w:rPr>
          <w:snapToGrid w:val="0"/>
        </w:rPr>
      </w:pPr>
      <w:bookmarkStart w:id="10615" w:name="_Toc437922061"/>
      <w:bookmarkStart w:id="10616" w:name="_Toc483972523"/>
      <w:bookmarkStart w:id="10617" w:name="_Toc520885970"/>
      <w:bookmarkStart w:id="10618" w:name="_Toc87853785"/>
      <w:bookmarkStart w:id="10619" w:name="_Toc102814764"/>
      <w:bookmarkStart w:id="10620" w:name="_Toc104946291"/>
      <w:bookmarkStart w:id="10621" w:name="_Toc153096746"/>
      <w:bookmarkStart w:id="10622" w:name="_Toc153097994"/>
      <w:r>
        <w:rPr>
          <w:rStyle w:val="CharSectno"/>
        </w:rPr>
        <w:t>13</w:t>
      </w:r>
      <w:r>
        <w:rPr>
          <w:snapToGrid w:val="0"/>
        </w:rPr>
        <w:t>.</w:t>
      </w:r>
      <w:r>
        <w:rPr>
          <w:snapToGrid w:val="0"/>
        </w:rPr>
        <w:tab/>
        <w:t>Further orders in relation to restraining orders</w:t>
      </w:r>
      <w:bookmarkEnd w:id="10615"/>
      <w:bookmarkEnd w:id="10616"/>
      <w:bookmarkEnd w:id="10617"/>
      <w:bookmarkEnd w:id="10618"/>
      <w:bookmarkEnd w:id="10619"/>
      <w:bookmarkEnd w:id="10620"/>
      <w:bookmarkEnd w:id="10621"/>
      <w:bookmarkEnd w:id="10622"/>
      <w:r>
        <w:rPr>
          <w:snapToGrid w:val="0"/>
        </w:rPr>
        <w:t xml:space="preserve"> </w:t>
      </w:r>
    </w:p>
    <w:p>
      <w:pPr>
        <w:pStyle w:val="Subsection"/>
        <w:spacing w:before="120"/>
        <w:rPr>
          <w:snapToGrid w:val="0"/>
        </w:rPr>
      </w:pPr>
      <w:r>
        <w:rPr>
          <w:snapToGrid w:val="0"/>
        </w:rPr>
        <w:tab/>
        <w:t>(1)</w:t>
      </w:r>
      <w:r>
        <w:rPr>
          <w:snapToGrid w:val="0"/>
        </w:rPr>
        <w:tab/>
        <w:t>A person who could have applied for a restraining order, but did not, and who seeks further orders in relation to the restraining order under section 22(1) or section 23(3) of the Act may not apply for further orders until he or she has been joined as a party to the proceedings.</w:t>
      </w:r>
    </w:p>
    <w:p>
      <w:pPr>
        <w:pStyle w:val="Subsection"/>
        <w:spacing w:before="120"/>
        <w:rPr>
          <w:snapToGrid w:val="0"/>
        </w:rPr>
      </w:pPr>
      <w:r>
        <w:rPr>
          <w:snapToGrid w:val="0"/>
        </w:rPr>
        <w:tab/>
        <w:t>(2)</w:t>
      </w:r>
      <w:r>
        <w:rPr>
          <w:snapToGrid w:val="0"/>
        </w:rPr>
        <w:tab/>
        <w:t>An application under section 22(1) or section 23(3) of the Act shall be by summons.</w:t>
      </w:r>
    </w:p>
    <w:p>
      <w:pPr>
        <w:pStyle w:val="Subsection"/>
        <w:spacing w:before="120"/>
        <w:rPr>
          <w:snapToGrid w:val="0"/>
        </w:rPr>
      </w:pPr>
      <w:r>
        <w:rPr>
          <w:snapToGrid w:val="0"/>
        </w:rPr>
        <w:tab/>
        <w:t>(3)</w:t>
      </w:r>
      <w:r>
        <w:rPr>
          <w:snapToGrid w:val="0"/>
        </w:rPr>
        <w:tab/>
        <w:t>If any person referred to in section 22(2)(b) to (d) or section 23(5) of the Act is not a party to the proceedings, the applicant shall 7 days before the return day of the summons personally serve upon each person written notice that he or she has made the application, together with a copy of the summons.</w:t>
      </w:r>
    </w:p>
    <w:p>
      <w:pPr>
        <w:pStyle w:val="Subsection"/>
        <w:spacing w:before="120"/>
        <w:rPr>
          <w:snapToGrid w:val="0"/>
        </w:rPr>
      </w:pPr>
      <w:r>
        <w:rPr>
          <w:snapToGrid w:val="0"/>
        </w:rPr>
        <w:tab/>
        <w:t>(4)</w:t>
      </w:r>
      <w:r>
        <w:rPr>
          <w:snapToGrid w:val="0"/>
        </w:rPr>
        <w:tab/>
        <w:t>If the summons is brought pursuant to section 23(3) of the Act the notice shall inform the person that he or she is entitled to appear and give evidence at the hearing of the summons.</w:t>
      </w:r>
    </w:p>
    <w:p>
      <w:pPr>
        <w:pStyle w:val="Footnotesection"/>
      </w:pPr>
      <w:r>
        <w:tab/>
        <w:t>[Rule 13 inserted in Gazette 17 Sep 1993 p. 5058</w:t>
      </w:r>
      <w:r>
        <w:noBreakHyphen/>
        <w:t xml:space="preserve">9.] </w:t>
      </w:r>
    </w:p>
    <w:p>
      <w:pPr>
        <w:pStyle w:val="Heading5"/>
        <w:spacing w:before="180"/>
        <w:rPr>
          <w:snapToGrid w:val="0"/>
        </w:rPr>
      </w:pPr>
      <w:bookmarkStart w:id="10623" w:name="_Toc437922062"/>
      <w:bookmarkStart w:id="10624" w:name="_Toc483972524"/>
      <w:bookmarkStart w:id="10625" w:name="_Toc520885971"/>
      <w:bookmarkStart w:id="10626" w:name="_Toc87853786"/>
      <w:bookmarkStart w:id="10627" w:name="_Toc102814765"/>
      <w:bookmarkStart w:id="10628" w:name="_Toc104946292"/>
      <w:bookmarkStart w:id="10629" w:name="_Toc153096747"/>
      <w:bookmarkStart w:id="10630" w:name="_Toc153097995"/>
      <w:r>
        <w:rPr>
          <w:rStyle w:val="CharSectno"/>
        </w:rPr>
        <w:t>14</w:t>
      </w:r>
      <w:r>
        <w:rPr>
          <w:snapToGrid w:val="0"/>
        </w:rPr>
        <w:t>.</w:t>
      </w:r>
      <w:r>
        <w:rPr>
          <w:snapToGrid w:val="0"/>
        </w:rPr>
        <w:tab/>
      </w:r>
      <w:bookmarkEnd w:id="10623"/>
      <w:bookmarkEnd w:id="10624"/>
      <w:bookmarkEnd w:id="10625"/>
      <w:r>
        <w:rPr>
          <w:snapToGrid w:val="0"/>
        </w:rPr>
        <w:t>Applications to set aside confiscation orders</w:t>
      </w:r>
      <w:bookmarkEnd w:id="10626"/>
      <w:bookmarkEnd w:id="10627"/>
      <w:bookmarkEnd w:id="10628"/>
      <w:bookmarkEnd w:id="10629"/>
      <w:bookmarkEnd w:id="10630"/>
    </w:p>
    <w:p>
      <w:pPr>
        <w:pStyle w:val="Subsection"/>
        <w:spacing w:before="120"/>
        <w:rPr>
          <w:snapToGrid w:val="0"/>
        </w:rPr>
      </w:pPr>
      <w:r>
        <w:rPr>
          <w:snapToGrid w:val="0"/>
        </w:rPr>
        <w:tab/>
        <w:t>(1)</w:t>
      </w:r>
      <w:r>
        <w:rPr>
          <w:snapToGrid w:val="0"/>
        </w:rPr>
        <w:tab/>
        <w:t>A person may not apply to set aside a confiscation order under section 19 of the Act until he or she has been joined as a party to the proceedings in which the confiscation order was made.</w:t>
      </w:r>
    </w:p>
    <w:p>
      <w:pPr>
        <w:pStyle w:val="Subsection"/>
        <w:spacing w:before="120"/>
        <w:rPr>
          <w:snapToGrid w:val="0"/>
        </w:rPr>
      </w:pPr>
      <w:r>
        <w:rPr>
          <w:snapToGrid w:val="0"/>
        </w:rPr>
        <w:tab/>
        <w:t>(2)</w:t>
      </w:r>
      <w:r>
        <w:rPr>
          <w:snapToGrid w:val="0"/>
        </w:rPr>
        <w:tab/>
        <w:t>The application to set aside shall be made by the applicant by summons.</w:t>
      </w:r>
    </w:p>
    <w:p>
      <w:pPr>
        <w:pStyle w:val="Subsection"/>
        <w:spacing w:before="120"/>
        <w:rPr>
          <w:snapToGrid w:val="0"/>
        </w:rPr>
      </w:pPr>
      <w:r>
        <w:rPr>
          <w:snapToGrid w:val="0"/>
        </w:rPr>
        <w:tab/>
        <w:t>(3)</w:t>
      </w:r>
      <w:r>
        <w:rPr>
          <w:snapToGrid w:val="0"/>
        </w:rPr>
        <w:tab/>
        <w:t>Notice shall be given to the Attorney General by serving a copy of the summons in support upon the Director of Public Prosecutions within 7 days of issue.</w:t>
      </w:r>
    </w:p>
    <w:p>
      <w:pPr>
        <w:pStyle w:val="Footnotesection"/>
      </w:pPr>
      <w:r>
        <w:tab/>
        <w:t xml:space="preserve">[Rule 14 inserted in Gazette 17 Sep 1993 p. 5059; amended in Gazette 1 Mar 1994 p. 789.] </w:t>
      </w:r>
    </w:p>
    <w:p>
      <w:pPr>
        <w:pStyle w:val="Heading5"/>
        <w:rPr>
          <w:snapToGrid w:val="0"/>
        </w:rPr>
      </w:pPr>
      <w:bookmarkStart w:id="10631" w:name="_Toc437922063"/>
      <w:bookmarkStart w:id="10632" w:name="_Toc483972525"/>
      <w:bookmarkStart w:id="10633" w:name="_Toc520885972"/>
      <w:bookmarkStart w:id="10634" w:name="_Toc87853787"/>
      <w:bookmarkStart w:id="10635" w:name="_Toc102814766"/>
      <w:bookmarkStart w:id="10636" w:name="_Toc104946293"/>
      <w:bookmarkStart w:id="10637" w:name="_Toc153096748"/>
      <w:bookmarkStart w:id="10638" w:name="_Toc153097996"/>
      <w:r>
        <w:rPr>
          <w:rStyle w:val="CharSectno"/>
        </w:rPr>
        <w:t>15</w:t>
      </w:r>
      <w:r>
        <w:rPr>
          <w:snapToGrid w:val="0"/>
        </w:rPr>
        <w:t>.</w:t>
      </w:r>
      <w:r>
        <w:rPr>
          <w:snapToGrid w:val="0"/>
        </w:rPr>
        <w:tab/>
        <w:t>Applications to discharge forfeiture orders</w:t>
      </w:r>
      <w:bookmarkEnd w:id="10631"/>
      <w:bookmarkEnd w:id="10632"/>
      <w:bookmarkEnd w:id="10633"/>
      <w:bookmarkEnd w:id="10634"/>
      <w:bookmarkEnd w:id="10635"/>
      <w:bookmarkEnd w:id="10636"/>
      <w:bookmarkEnd w:id="10637"/>
      <w:bookmarkEnd w:id="10638"/>
      <w:r>
        <w:rPr>
          <w:snapToGrid w:val="0"/>
        </w:rPr>
        <w:t xml:space="preserve"> </w:t>
      </w:r>
    </w:p>
    <w:p>
      <w:pPr>
        <w:pStyle w:val="Subsection"/>
        <w:spacing w:before="100"/>
        <w:rPr>
          <w:snapToGrid w:val="0"/>
        </w:rPr>
      </w:pPr>
      <w:r>
        <w:rPr>
          <w:snapToGrid w:val="0"/>
        </w:rPr>
        <w:tab/>
        <w:t>(1)</w:t>
      </w:r>
      <w:r>
        <w:rPr>
          <w:snapToGrid w:val="0"/>
        </w:rPr>
        <w:tab/>
        <w:t>An application under section 12(1) of the Act shall be made by summons in the proceedings which resulted in the making of the forfeiture order and the Attorney General shall be named as a defendant in the title of the summons and all other proceedings in or related to the application.</w:t>
      </w:r>
    </w:p>
    <w:p>
      <w:pPr>
        <w:pStyle w:val="Subsection"/>
        <w:spacing w:before="100"/>
        <w:rPr>
          <w:snapToGrid w:val="0"/>
        </w:rPr>
      </w:pPr>
      <w:r>
        <w:rPr>
          <w:snapToGrid w:val="0"/>
        </w:rPr>
        <w:tab/>
        <w:t>(2)</w:t>
      </w:r>
      <w:r>
        <w:rPr>
          <w:snapToGrid w:val="0"/>
        </w:rPr>
        <w:tab/>
        <w:t>Service is effected on the Attorney General by serving the summons on the Director of Public Prosecutions.</w:t>
      </w:r>
    </w:p>
    <w:p>
      <w:pPr>
        <w:pStyle w:val="Footnotesection"/>
      </w:pPr>
      <w:r>
        <w:tab/>
        <w:t xml:space="preserve">[Rule 15 inserted in Gazette 17 Sep 1993 p. 5059; amended in Gazette 1 Mar 1994 p. 789.] </w:t>
      </w:r>
    </w:p>
    <w:p>
      <w:pPr>
        <w:pStyle w:val="Heading5"/>
        <w:rPr>
          <w:snapToGrid w:val="0"/>
        </w:rPr>
      </w:pPr>
      <w:bookmarkStart w:id="10639" w:name="_Toc437922064"/>
      <w:bookmarkStart w:id="10640" w:name="_Toc483972526"/>
      <w:bookmarkStart w:id="10641" w:name="_Toc520885973"/>
      <w:bookmarkStart w:id="10642" w:name="_Toc87853788"/>
      <w:bookmarkStart w:id="10643" w:name="_Toc102814767"/>
      <w:bookmarkStart w:id="10644" w:name="_Toc104946294"/>
      <w:bookmarkStart w:id="10645" w:name="_Toc153096749"/>
      <w:bookmarkStart w:id="10646" w:name="_Toc153097997"/>
      <w:r>
        <w:rPr>
          <w:rStyle w:val="CharSectno"/>
        </w:rPr>
        <w:t>16</w:t>
      </w:r>
      <w:r>
        <w:rPr>
          <w:snapToGrid w:val="0"/>
        </w:rPr>
        <w:t>.</w:t>
      </w:r>
      <w:r>
        <w:rPr>
          <w:snapToGrid w:val="0"/>
        </w:rPr>
        <w:tab/>
        <w:t>Declarations of value</w:t>
      </w:r>
      <w:bookmarkEnd w:id="10639"/>
      <w:bookmarkEnd w:id="10640"/>
      <w:bookmarkEnd w:id="10641"/>
      <w:bookmarkEnd w:id="10642"/>
      <w:bookmarkEnd w:id="10643"/>
      <w:bookmarkEnd w:id="10644"/>
      <w:bookmarkEnd w:id="10645"/>
      <w:bookmarkEnd w:id="10646"/>
      <w:r>
        <w:rPr>
          <w:snapToGrid w:val="0"/>
        </w:rPr>
        <w:t xml:space="preserve"> </w:t>
      </w:r>
    </w:p>
    <w:p>
      <w:pPr>
        <w:pStyle w:val="Subsection"/>
        <w:rPr>
          <w:snapToGrid w:val="0"/>
        </w:rPr>
      </w:pPr>
      <w:r>
        <w:rPr>
          <w:snapToGrid w:val="0"/>
        </w:rPr>
        <w:tab/>
        <w:t>(1)</w:t>
      </w:r>
      <w:r>
        <w:rPr>
          <w:snapToGrid w:val="0"/>
        </w:rPr>
        <w:tab/>
        <w:t>An application under section 14(1)(b) of the Act shall be made by summons in the proceedings which resulted in the making of the forfeiture order.</w:t>
      </w:r>
    </w:p>
    <w:p>
      <w:pPr>
        <w:pStyle w:val="Subsection"/>
        <w:rPr>
          <w:snapToGrid w:val="0"/>
        </w:rPr>
      </w:pPr>
      <w:r>
        <w:rPr>
          <w:snapToGrid w:val="0"/>
        </w:rPr>
        <w:tab/>
        <w:t>(2)</w:t>
      </w:r>
      <w:r>
        <w:rPr>
          <w:snapToGrid w:val="0"/>
        </w:rPr>
        <w:tab/>
        <w:t>Service is effected on the Attorney General by serving the summons on the Director of Public Prosecutions.</w:t>
      </w:r>
    </w:p>
    <w:p>
      <w:pPr>
        <w:pStyle w:val="Footnotesection"/>
      </w:pPr>
      <w:r>
        <w:tab/>
        <w:t xml:space="preserve">[Rule 16 inserted in Gazette 17 Sep 1993 p. 5059; amended in Gazette 1 Mar 1994 p. 789.] </w:t>
      </w:r>
    </w:p>
    <w:p>
      <w:pPr>
        <w:pStyle w:val="Ednotesection"/>
      </w:pPr>
      <w:r>
        <w:t>[</w:t>
      </w:r>
      <w:r>
        <w:rPr>
          <w:b/>
        </w:rPr>
        <w:t>17.</w:t>
      </w:r>
      <w:r>
        <w:rPr>
          <w:b/>
        </w:rPr>
        <w:tab/>
      </w:r>
      <w:r>
        <w:t xml:space="preserve">Repealed in Gazette 1 Mar 1994 p. 789.] </w:t>
      </w:r>
    </w:p>
    <w:p>
      <w:pPr>
        <w:pStyle w:val="Heading3"/>
        <w:rPr>
          <w:snapToGrid w:val="0"/>
        </w:rPr>
      </w:pPr>
      <w:bookmarkStart w:id="10647" w:name="_Toc74020042"/>
      <w:bookmarkStart w:id="10648" w:name="_Toc75328439"/>
      <w:bookmarkStart w:id="10649" w:name="_Toc75941855"/>
      <w:bookmarkStart w:id="10650" w:name="_Toc80606094"/>
      <w:bookmarkStart w:id="10651" w:name="_Toc80609324"/>
      <w:bookmarkStart w:id="10652" w:name="_Toc81284097"/>
      <w:bookmarkStart w:id="10653" w:name="_Toc87853789"/>
      <w:bookmarkStart w:id="10654" w:name="_Toc101600071"/>
      <w:bookmarkStart w:id="10655" w:name="_Toc102561250"/>
      <w:bookmarkStart w:id="10656" w:name="_Toc102814768"/>
      <w:bookmarkStart w:id="10657" w:name="_Toc102991156"/>
      <w:bookmarkStart w:id="10658" w:name="_Toc104946295"/>
      <w:bookmarkStart w:id="10659" w:name="_Toc105493418"/>
      <w:bookmarkStart w:id="10660" w:name="_Toc153096750"/>
      <w:bookmarkStart w:id="10661" w:name="_Toc153097998"/>
      <w:r>
        <w:rPr>
          <w:rStyle w:val="CharDivNo"/>
        </w:rPr>
        <w:t>Part 5</w:t>
      </w:r>
      <w:r>
        <w:rPr>
          <w:snapToGrid w:val="0"/>
        </w:rPr>
        <w:t> — </w:t>
      </w:r>
      <w:r>
        <w:rPr>
          <w:rStyle w:val="CharDivText"/>
        </w:rPr>
        <w:t>Miscellaneous</w:t>
      </w:r>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p>
    <w:p>
      <w:pPr>
        <w:pStyle w:val="Footnoteheading"/>
        <w:ind w:left="890"/>
        <w:rPr>
          <w:snapToGrid w:val="0"/>
        </w:rPr>
      </w:pPr>
      <w:r>
        <w:rPr>
          <w:snapToGrid w:val="0"/>
        </w:rPr>
        <w:tab/>
        <w:t>[Heading inserted in Gazette 17 Sep 1993 p. 5060.]</w:t>
      </w:r>
    </w:p>
    <w:p>
      <w:pPr>
        <w:pStyle w:val="Heading5"/>
        <w:rPr>
          <w:snapToGrid w:val="0"/>
        </w:rPr>
      </w:pPr>
      <w:bookmarkStart w:id="10662" w:name="_Toc437922065"/>
      <w:bookmarkStart w:id="10663" w:name="_Toc483972527"/>
      <w:bookmarkStart w:id="10664" w:name="_Toc520885974"/>
      <w:bookmarkStart w:id="10665" w:name="_Toc87853790"/>
      <w:bookmarkStart w:id="10666" w:name="_Toc102814769"/>
      <w:bookmarkStart w:id="10667" w:name="_Toc104946296"/>
      <w:bookmarkStart w:id="10668" w:name="_Toc153096751"/>
      <w:bookmarkStart w:id="10669" w:name="_Toc153097999"/>
      <w:r>
        <w:rPr>
          <w:rStyle w:val="CharSectno"/>
        </w:rPr>
        <w:t>18</w:t>
      </w:r>
      <w:r>
        <w:rPr>
          <w:snapToGrid w:val="0"/>
        </w:rPr>
        <w:t>.</w:t>
      </w:r>
      <w:r>
        <w:rPr>
          <w:snapToGrid w:val="0"/>
        </w:rPr>
        <w:tab/>
        <w:t>Register of interstate restraining orders</w:t>
      </w:r>
      <w:bookmarkEnd w:id="10662"/>
      <w:bookmarkEnd w:id="10663"/>
      <w:bookmarkEnd w:id="10664"/>
      <w:bookmarkEnd w:id="10665"/>
      <w:bookmarkEnd w:id="10666"/>
      <w:bookmarkEnd w:id="10667"/>
      <w:bookmarkEnd w:id="10668"/>
      <w:bookmarkEnd w:id="10669"/>
      <w:r>
        <w:rPr>
          <w:snapToGrid w:val="0"/>
        </w:rPr>
        <w:t xml:space="preserve"> </w:t>
      </w:r>
    </w:p>
    <w:p>
      <w:pPr>
        <w:pStyle w:val="Subsection"/>
        <w:rPr>
          <w:snapToGrid w:val="0"/>
        </w:rPr>
      </w:pPr>
      <w:r>
        <w:rPr>
          <w:snapToGrid w:val="0"/>
        </w:rPr>
        <w:tab/>
        <w:t>(1)</w:t>
      </w:r>
      <w:r>
        <w:rPr>
          <w:snapToGrid w:val="0"/>
        </w:rPr>
        <w:tab/>
        <w:t>A register to be called “The Register of Interstate Restraining Orders” shall be kept in the Central Office.</w:t>
      </w:r>
    </w:p>
    <w:p>
      <w:pPr>
        <w:pStyle w:val="Subsection"/>
        <w:rPr>
          <w:snapToGrid w:val="0"/>
        </w:rPr>
      </w:pPr>
      <w:r>
        <w:rPr>
          <w:snapToGrid w:val="0"/>
        </w:rPr>
        <w:tab/>
        <w:t>(2)</w:t>
      </w:r>
      <w:r>
        <w:rPr>
          <w:snapToGrid w:val="0"/>
        </w:rPr>
        <w:tab/>
        <w:t>A person desiring to register an interstate restraining order shall file a copy thereof sealed by the seal of the court which made the order.</w:t>
      </w:r>
    </w:p>
    <w:p>
      <w:pPr>
        <w:pStyle w:val="Subsection"/>
        <w:spacing w:before="120"/>
        <w:rPr>
          <w:snapToGrid w:val="0"/>
        </w:rPr>
      </w:pPr>
      <w:r>
        <w:rPr>
          <w:snapToGrid w:val="0"/>
        </w:rPr>
        <w:tab/>
        <w:t>(3)</w:t>
      </w:r>
      <w:r>
        <w:rPr>
          <w:snapToGrid w:val="0"/>
        </w:rPr>
        <w:tab/>
        <w:t>Upon the filing of the sealed copy of the interstate restraining order the proper officer shall assign a number to it, enter the particulars in the register and indorse the order with the words “registered on the ................................. 20 ..........”.</w:t>
      </w:r>
    </w:p>
    <w:p>
      <w:pPr>
        <w:pStyle w:val="Subsection"/>
        <w:spacing w:before="120"/>
        <w:rPr>
          <w:snapToGrid w:val="0"/>
        </w:rPr>
      </w:pPr>
      <w:r>
        <w:rPr>
          <w:snapToGrid w:val="0"/>
        </w:rPr>
        <w:tab/>
        <w:t>(4)</w:t>
      </w:r>
      <w:r>
        <w:rPr>
          <w:snapToGrid w:val="0"/>
        </w:rPr>
        <w:tab/>
        <w:t>Upon the making of an order cancelling the registration of an interstate order under section 49(1) of the Act the cancellation shall be entered in the Register.</w:t>
      </w:r>
    </w:p>
    <w:p>
      <w:pPr>
        <w:pStyle w:val="Footnotesection"/>
      </w:pPr>
      <w:r>
        <w:tab/>
        <w:t xml:space="preserve">[Rule 18 inserted in Gazette 17 Sep 1993 p. 5060.] </w:t>
      </w:r>
    </w:p>
    <w:p>
      <w:pPr>
        <w:pStyle w:val="Heading5"/>
        <w:spacing w:before="180"/>
        <w:rPr>
          <w:snapToGrid w:val="0"/>
        </w:rPr>
      </w:pPr>
      <w:bookmarkStart w:id="10670" w:name="_Toc437922066"/>
      <w:bookmarkStart w:id="10671" w:name="_Toc483972528"/>
      <w:bookmarkStart w:id="10672" w:name="_Toc520885975"/>
      <w:bookmarkStart w:id="10673" w:name="_Toc87853791"/>
      <w:bookmarkStart w:id="10674" w:name="_Toc102814770"/>
      <w:bookmarkStart w:id="10675" w:name="_Toc104946297"/>
      <w:bookmarkStart w:id="10676" w:name="_Toc153096752"/>
      <w:bookmarkStart w:id="10677" w:name="_Toc153098000"/>
      <w:r>
        <w:rPr>
          <w:rStyle w:val="CharSectno"/>
        </w:rPr>
        <w:t>19</w:t>
      </w:r>
      <w:r>
        <w:rPr>
          <w:snapToGrid w:val="0"/>
        </w:rPr>
        <w:t>.</w:t>
      </w:r>
      <w:r>
        <w:rPr>
          <w:snapToGrid w:val="0"/>
        </w:rPr>
        <w:tab/>
        <w:t>Discharge of registered pecuniary penalty order</w:t>
      </w:r>
      <w:bookmarkEnd w:id="10670"/>
      <w:bookmarkEnd w:id="10671"/>
      <w:bookmarkEnd w:id="10672"/>
      <w:bookmarkEnd w:id="10673"/>
      <w:bookmarkEnd w:id="10674"/>
      <w:bookmarkEnd w:id="10675"/>
      <w:bookmarkEnd w:id="10676"/>
      <w:bookmarkEnd w:id="10677"/>
      <w:r>
        <w:rPr>
          <w:snapToGrid w:val="0"/>
        </w:rPr>
        <w:t xml:space="preserve"> </w:t>
      </w:r>
    </w:p>
    <w:p>
      <w:pPr>
        <w:pStyle w:val="Subsection"/>
        <w:spacing w:before="120"/>
        <w:rPr>
          <w:snapToGrid w:val="0"/>
        </w:rPr>
      </w:pPr>
      <w:r>
        <w:rPr>
          <w:snapToGrid w:val="0"/>
        </w:rPr>
        <w:tab/>
      </w:r>
      <w:r>
        <w:rPr>
          <w:snapToGrid w:val="0"/>
        </w:rPr>
        <w:tab/>
        <w:t xml:space="preserve">Upon the discharge of a pecuniary penalty order which has been registered under the </w:t>
      </w:r>
      <w:r>
        <w:rPr>
          <w:i/>
          <w:snapToGrid w:val="0"/>
        </w:rPr>
        <w:t>Service and Execution of Process Act 1901</w:t>
      </w:r>
      <w:r>
        <w:rPr>
          <w:snapToGrid w:val="0"/>
        </w:rPr>
        <w:t xml:space="preserve"> of the Commonwealth</w:t>
      </w:r>
      <w:r>
        <w:rPr>
          <w:snapToGrid w:val="0"/>
          <w:vertAlign w:val="superscript"/>
        </w:rPr>
        <w:t> 26</w:t>
      </w:r>
      <w:r>
        <w:rPr>
          <w:snapToGrid w:val="0"/>
        </w:rPr>
        <w:t>, the party who caused the order to be registered shall forthwith — </w:t>
      </w:r>
    </w:p>
    <w:p>
      <w:pPr>
        <w:pStyle w:val="Indenta"/>
        <w:rPr>
          <w:snapToGrid w:val="0"/>
        </w:rPr>
      </w:pPr>
      <w:r>
        <w:rPr>
          <w:snapToGrid w:val="0"/>
        </w:rPr>
        <w:tab/>
        <w:t>(a)</w:t>
      </w:r>
      <w:r>
        <w:rPr>
          <w:snapToGrid w:val="0"/>
        </w:rPr>
        <w:tab/>
        <w:t>give written notice stating — </w:t>
      </w:r>
    </w:p>
    <w:p>
      <w:pPr>
        <w:pStyle w:val="Indenti"/>
        <w:rPr>
          <w:snapToGrid w:val="0"/>
        </w:rPr>
      </w:pPr>
      <w:r>
        <w:rPr>
          <w:snapToGrid w:val="0"/>
        </w:rPr>
        <w:tab/>
        <w:t>(i)</w:t>
      </w:r>
      <w:r>
        <w:rPr>
          <w:snapToGrid w:val="0"/>
        </w:rPr>
        <w:tab/>
        <w:t>that the order has been discharged; and</w:t>
      </w:r>
    </w:p>
    <w:p>
      <w:pPr>
        <w:pStyle w:val="Indenti"/>
        <w:rPr>
          <w:snapToGrid w:val="0"/>
        </w:rPr>
      </w:pPr>
      <w:r>
        <w:rPr>
          <w:snapToGrid w:val="0"/>
        </w:rPr>
        <w:tab/>
        <w:t>(ii)</w:t>
      </w:r>
      <w:r>
        <w:rPr>
          <w:snapToGrid w:val="0"/>
        </w:rPr>
        <w:tab/>
        <w:t>the date of the order of discharge; and</w:t>
      </w:r>
    </w:p>
    <w:p>
      <w:pPr>
        <w:pStyle w:val="Indenta"/>
        <w:rPr>
          <w:snapToGrid w:val="0"/>
        </w:rPr>
      </w:pPr>
      <w:r>
        <w:rPr>
          <w:snapToGrid w:val="0"/>
        </w:rPr>
        <w:tab/>
        <w:t>(b)</w:t>
      </w:r>
      <w:r>
        <w:rPr>
          <w:snapToGrid w:val="0"/>
        </w:rPr>
        <w:tab/>
        <w:t>forward a sealed copy of the order of discharge,</w:t>
      </w:r>
    </w:p>
    <w:p>
      <w:pPr>
        <w:pStyle w:val="Subsection"/>
        <w:spacing w:before="120"/>
        <w:rPr>
          <w:snapToGrid w:val="0"/>
        </w:rPr>
      </w:pPr>
      <w:r>
        <w:rPr>
          <w:snapToGrid w:val="0"/>
        </w:rPr>
        <w:tab/>
      </w:r>
      <w:r>
        <w:rPr>
          <w:snapToGrid w:val="0"/>
        </w:rPr>
        <w:tab/>
        <w:t>to the Registrar or other proper officer of every court in which the order was registered.</w:t>
      </w:r>
    </w:p>
    <w:p>
      <w:pPr>
        <w:pStyle w:val="Footnotesection"/>
      </w:pPr>
      <w:r>
        <w:tab/>
        <w:t xml:space="preserve">[Rule 19 inserted in Gazette 17 Sep 1993 p. 5060.] </w:t>
      </w:r>
    </w:p>
    <w:p>
      <w:pPr>
        <w:pStyle w:val="Heading5"/>
        <w:spacing w:before="180"/>
        <w:rPr>
          <w:snapToGrid w:val="0"/>
        </w:rPr>
      </w:pPr>
      <w:bookmarkStart w:id="10678" w:name="_Toc437922067"/>
      <w:bookmarkStart w:id="10679" w:name="_Toc483972529"/>
      <w:bookmarkStart w:id="10680" w:name="_Toc520885976"/>
      <w:bookmarkStart w:id="10681" w:name="_Toc87853792"/>
      <w:bookmarkStart w:id="10682" w:name="_Toc102814771"/>
      <w:bookmarkStart w:id="10683" w:name="_Toc104946298"/>
      <w:bookmarkStart w:id="10684" w:name="_Toc153096753"/>
      <w:bookmarkStart w:id="10685" w:name="_Toc153098001"/>
      <w:r>
        <w:rPr>
          <w:rStyle w:val="CharSectno"/>
        </w:rPr>
        <w:t>20</w:t>
      </w:r>
      <w:r>
        <w:rPr>
          <w:snapToGrid w:val="0"/>
        </w:rPr>
        <w:t>.</w:t>
      </w:r>
      <w:r>
        <w:rPr>
          <w:snapToGrid w:val="0"/>
        </w:rPr>
        <w:tab/>
        <w:t>Facsimile copies of interstate orders</w:t>
      </w:r>
      <w:bookmarkEnd w:id="10678"/>
      <w:bookmarkEnd w:id="10679"/>
      <w:bookmarkEnd w:id="10680"/>
      <w:bookmarkEnd w:id="10681"/>
      <w:bookmarkEnd w:id="10682"/>
      <w:bookmarkEnd w:id="10683"/>
      <w:bookmarkEnd w:id="10684"/>
      <w:bookmarkEnd w:id="10685"/>
      <w:r>
        <w:rPr>
          <w:snapToGrid w:val="0"/>
        </w:rPr>
        <w:t xml:space="preserve"> </w:t>
      </w:r>
    </w:p>
    <w:p>
      <w:pPr>
        <w:pStyle w:val="Subsection"/>
        <w:spacing w:before="120"/>
        <w:rPr>
          <w:snapToGrid w:val="0"/>
        </w:rPr>
      </w:pPr>
      <w:r>
        <w:rPr>
          <w:snapToGrid w:val="0"/>
        </w:rPr>
        <w:tab/>
      </w:r>
      <w:r>
        <w:rPr>
          <w:snapToGrid w:val="0"/>
        </w:rPr>
        <w:tab/>
        <w:t>For the purposes of section 52 of the Act a facsimile copy shall be certified by the Registrar or other proper officer of the court which made the order that it is a true copy of a sealed copy of that order.</w:t>
      </w:r>
    </w:p>
    <w:p>
      <w:pPr>
        <w:pStyle w:val="Footnotesection"/>
      </w:pPr>
      <w:r>
        <w:tab/>
        <w:t xml:space="preserve">[Rule 20 inserted in Gazette 17 Sep 1993 p. 5060.] </w:t>
      </w:r>
    </w:p>
    <w:p>
      <w:pPr>
        <w:pStyle w:val="Heading5"/>
        <w:spacing w:before="180"/>
        <w:rPr>
          <w:snapToGrid w:val="0"/>
        </w:rPr>
      </w:pPr>
      <w:bookmarkStart w:id="10686" w:name="_Toc437922068"/>
      <w:bookmarkStart w:id="10687" w:name="_Toc483972530"/>
      <w:bookmarkStart w:id="10688" w:name="_Toc520885977"/>
      <w:bookmarkStart w:id="10689" w:name="_Toc87853793"/>
      <w:bookmarkStart w:id="10690" w:name="_Toc102814772"/>
      <w:bookmarkStart w:id="10691" w:name="_Toc104946299"/>
      <w:bookmarkStart w:id="10692" w:name="_Toc153096754"/>
      <w:bookmarkStart w:id="10693" w:name="_Toc153098002"/>
      <w:r>
        <w:rPr>
          <w:rStyle w:val="CharSectno"/>
        </w:rPr>
        <w:t>21</w:t>
      </w:r>
      <w:r>
        <w:rPr>
          <w:snapToGrid w:val="0"/>
        </w:rPr>
        <w:t>.</w:t>
      </w:r>
      <w:r>
        <w:rPr>
          <w:snapToGrid w:val="0"/>
        </w:rPr>
        <w:tab/>
        <w:t>Examination before Supreme Court</w:t>
      </w:r>
      <w:bookmarkEnd w:id="10686"/>
      <w:bookmarkEnd w:id="10687"/>
      <w:bookmarkEnd w:id="10688"/>
      <w:bookmarkEnd w:id="10689"/>
      <w:bookmarkEnd w:id="10690"/>
      <w:bookmarkEnd w:id="10691"/>
      <w:bookmarkEnd w:id="10692"/>
      <w:bookmarkEnd w:id="10693"/>
      <w:r>
        <w:rPr>
          <w:snapToGrid w:val="0"/>
        </w:rPr>
        <w:t xml:space="preserve"> </w:t>
      </w:r>
    </w:p>
    <w:p>
      <w:pPr>
        <w:pStyle w:val="Subsection"/>
        <w:spacing w:before="120"/>
        <w:rPr>
          <w:snapToGrid w:val="0"/>
        </w:rPr>
      </w:pPr>
      <w:r>
        <w:rPr>
          <w:snapToGrid w:val="0"/>
        </w:rPr>
        <w:tab/>
      </w:r>
      <w:r>
        <w:rPr>
          <w:snapToGrid w:val="0"/>
        </w:rPr>
        <w:tab/>
        <w:t>The officer of the Supreme Court for the purposes of section 22(4)(c) of the Act is a Registrar.</w:t>
      </w:r>
    </w:p>
    <w:p>
      <w:pPr>
        <w:pStyle w:val="Footnotesection"/>
      </w:pPr>
      <w:r>
        <w:tab/>
        <w:t xml:space="preserve">[Rule 21 inserted in Gazette 17 Sep 1993 p. 5060.] </w:t>
      </w:r>
    </w:p>
    <w:p>
      <w:pPr>
        <w:pStyle w:val="Heading2"/>
        <w:rPr>
          <w:b w:val="0"/>
        </w:rPr>
      </w:pPr>
      <w:bookmarkStart w:id="10694" w:name="_Toc74020047"/>
      <w:bookmarkStart w:id="10695" w:name="_Toc75328444"/>
      <w:bookmarkStart w:id="10696" w:name="_Toc75941860"/>
      <w:bookmarkStart w:id="10697" w:name="_Toc80606099"/>
      <w:bookmarkStart w:id="10698" w:name="_Toc80609329"/>
      <w:bookmarkStart w:id="10699" w:name="_Toc81284102"/>
      <w:bookmarkStart w:id="10700" w:name="_Toc87853794"/>
      <w:bookmarkStart w:id="10701" w:name="_Toc101600076"/>
      <w:bookmarkStart w:id="10702" w:name="_Toc102561255"/>
      <w:bookmarkStart w:id="10703" w:name="_Toc102814773"/>
      <w:bookmarkStart w:id="10704" w:name="_Toc102991161"/>
      <w:bookmarkStart w:id="10705" w:name="_Toc104946300"/>
      <w:bookmarkStart w:id="10706" w:name="_Toc105493423"/>
      <w:bookmarkStart w:id="10707" w:name="_Toc153096755"/>
      <w:bookmarkStart w:id="10708" w:name="_Toc153098003"/>
      <w:r>
        <w:rPr>
          <w:rStyle w:val="CharPartNo"/>
        </w:rPr>
        <w:t>Order 81FA</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r>
        <w:t> — </w:t>
      </w:r>
      <w:bookmarkStart w:id="10709" w:name="_Toc80609330"/>
      <w:bookmarkStart w:id="10710" w:name="_Toc81284103"/>
      <w:bookmarkStart w:id="10711" w:name="_Toc87853795"/>
      <w:r>
        <w:rPr>
          <w:rStyle w:val="CharPartText"/>
        </w:rPr>
        <w:t xml:space="preserve">Confiscation under the </w:t>
      </w:r>
      <w:r>
        <w:rPr>
          <w:rStyle w:val="CharPartText"/>
          <w:i/>
        </w:rPr>
        <w:t>Criminal Property Confiscation Act 2000</w:t>
      </w:r>
      <w:bookmarkEnd w:id="10707"/>
      <w:bookmarkEnd w:id="10708"/>
      <w:bookmarkEnd w:id="10709"/>
      <w:bookmarkEnd w:id="10710"/>
      <w:bookmarkEnd w:id="10711"/>
    </w:p>
    <w:p>
      <w:pPr>
        <w:pStyle w:val="Footnoteheading"/>
        <w:ind w:left="890"/>
        <w:rPr>
          <w:snapToGrid w:val="0"/>
        </w:rPr>
      </w:pPr>
      <w:r>
        <w:rPr>
          <w:snapToGrid w:val="0"/>
        </w:rPr>
        <w:tab/>
        <w:t>[Heading inserted in Gazette 27 Sep 2002 p. 4830.]</w:t>
      </w:r>
    </w:p>
    <w:p>
      <w:pPr>
        <w:pStyle w:val="Heading3"/>
        <w:rPr>
          <w:b w:val="0"/>
        </w:rPr>
      </w:pPr>
      <w:bookmarkStart w:id="10712" w:name="_Toc74020048"/>
      <w:bookmarkStart w:id="10713" w:name="_Toc75328445"/>
      <w:bookmarkStart w:id="10714" w:name="_Toc75941861"/>
      <w:bookmarkStart w:id="10715" w:name="_Toc80606100"/>
      <w:bookmarkStart w:id="10716" w:name="_Toc80609331"/>
      <w:bookmarkStart w:id="10717" w:name="_Toc81284104"/>
      <w:bookmarkStart w:id="10718" w:name="_Toc87853796"/>
      <w:bookmarkStart w:id="10719" w:name="_Toc101600077"/>
      <w:bookmarkStart w:id="10720" w:name="_Toc102561256"/>
      <w:bookmarkStart w:id="10721" w:name="_Toc102814774"/>
      <w:bookmarkStart w:id="10722" w:name="_Toc102991162"/>
      <w:bookmarkStart w:id="10723" w:name="_Toc104946301"/>
      <w:bookmarkStart w:id="10724" w:name="_Toc105493424"/>
      <w:bookmarkStart w:id="10725" w:name="_Toc153096756"/>
      <w:bookmarkStart w:id="10726" w:name="_Toc153098004"/>
      <w:r>
        <w:rPr>
          <w:rStyle w:val="CharDivNo"/>
        </w:rPr>
        <w:t>Part 1</w:t>
      </w:r>
      <w:r>
        <w:t> —</w:t>
      </w:r>
      <w:r>
        <w:rPr>
          <w:b w:val="0"/>
        </w:rPr>
        <w:t> </w:t>
      </w:r>
      <w:r>
        <w:rPr>
          <w:rStyle w:val="CharDivText"/>
        </w:rPr>
        <w:t>Preliminary</w:t>
      </w:r>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p>
    <w:p>
      <w:pPr>
        <w:pStyle w:val="Footnoteheading"/>
        <w:ind w:left="890"/>
        <w:rPr>
          <w:snapToGrid w:val="0"/>
        </w:rPr>
      </w:pPr>
      <w:r>
        <w:rPr>
          <w:snapToGrid w:val="0"/>
        </w:rPr>
        <w:tab/>
        <w:t>[Heading inserted in Gazette 27 Sep 2002 p. 4830.]</w:t>
      </w:r>
    </w:p>
    <w:p>
      <w:pPr>
        <w:pStyle w:val="Heading5"/>
      </w:pPr>
      <w:bookmarkStart w:id="10727" w:name="_Toc87853797"/>
      <w:bookmarkStart w:id="10728" w:name="_Toc102814775"/>
      <w:bookmarkStart w:id="10729" w:name="_Toc104946302"/>
      <w:bookmarkStart w:id="10730" w:name="_Toc153096757"/>
      <w:bookmarkStart w:id="10731" w:name="_Toc153098005"/>
      <w:r>
        <w:rPr>
          <w:rStyle w:val="CharSectno"/>
        </w:rPr>
        <w:t>1</w:t>
      </w:r>
      <w:r>
        <w:t>.</w:t>
      </w:r>
      <w:r>
        <w:tab/>
        <w:t>Interpretation</w:t>
      </w:r>
      <w:bookmarkEnd w:id="10727"/>
      <w:bookmarkEnd w:id="10728"/>
      <w:bookmarkEnd w:id="10729"/>
      <w:bookmarkEnd w:id="10730"/>
      <w:bookmarkEnd w:id="10731"/>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0732" w:name="_Toc74020050"/>
      <w:bookmarkStart w:id="10733" w:name="_Toc75328447"/>
      <w:bookmarkStart w:id="10734" w:name="_Toc75941863"/>
      <w:bookmarkStart w:id="10735" w:name="_Toc80606102"/>
      <w:bookmarkStart w:id="10736" w:name="_Toc80609333"/>
      <w:bookmarkStart w:id="10737" w:name="_Toc81284106"/>
      <w:bookmarkStart w:id="10738" w:name="_Toc87853798"/>
      <w:bookmarkStart w:id="10739" w:name="_Toc101600079"/>
      <w:bookmarkStart w:id="10740" w:name="_Toc102561258"/>
      <w:bookmarkStart w:id="10741" w:name="_Toc102814776"/>
      <w:bookmarkStart w:id="10742" w:name="_Toc102991164"/>
      <w:bookmarkStart w:id="10743" w:name="_Toc104946303"/>
      <w:bookmarkStart w:id="10744" w:name="_Toc105493426"/>
      <w:bookmarkStart w:id="10745" w:name="_Toc153096758"/>
      <w:bookmarkStart w:id="10746" w:name="_Toc153098006"/>
      <w:r>
        <w:rPr>
          <w:rStyle w:val="CharDivNo"/>
        </w:rPr>
        <w:t>Part 2</w:t>
      </w:r>
      <w:r>
        <w:t> — </w:t>
      </w:r>
      <w:r>
        <w:rPr>
          <w:rStyle w:val="CharDivText"/>
        </w:rPr>
        <w:t>Proceedings under the Confiscation Act 2000</w:t>
      </w:r>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pPr>
        <w:pStyle w:val="Footnoteheading"/>
        <w:ind w:left="890"/>
        <w:rPr>
          <w:snapToGrid w:val="0"/>
        </w:rPr>
      </w:pPr>
      <w:r>
        <w:rPr>
          <w:snapToGrid w:val="0"/>
        </w:rPr>
        <w:tab/>
        <w:t>[Heading inserted in Gazette 27 Sep 2002 p. 4831.]</w:t>
      </w:r>
    </w:p>
    <w:p>
      <w:pPr>
        <w:pStyle w:val="Heading5"/>
      </w:pPr>
      <w:bookmarkStart w:id="10747" w:name="_Toc87853799"/>
      <w:bookmarkStart w:id="10748" w:name="_Toc102814777"/>
      <w:bookmarkStart w:id="10749" w:name="_Toc104946304"/>
      <w:bookmarkStart w:id="10750" w:name="_Toc153096759"/>
      <w:bookmarkStart w:id="10751" w:name="_Toc153098007"/>
      <w:r>
        <w:rPr>
          <w:rStyle w:val="CharSectno"/>
        </w:rPr>
        <w:t>2</w:t>
      </w:r>
      <w:r>
        <w:t>.</w:t>
      </w:r>
      <w:r>
        <w:tab/>
        <w:t>Applications for confiscation declarations</w:t>
      </w:r>
      <w:bookmarkEnd w:id="10747"/>
      <w:bookmarkEnd w:id="10748"/>
      <w:bookmarkEnd w:id="10749"/>
      <w:bookmarkEnd w:id="10750"/>
      <w:bookmarkEnd w:id="10751"/>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0752" w:name="_Toc87853800"/>
      <w:bookmarkStart w:id="10753" w:name="_Toc102814778"/>
      <w:bookmarkStart w:id="10754" w:name="_Toc104946305"/>
      <w:bookmarkStart w:id="10755" w:name="_Toc153096760"/>
      <w:bookmarkStart w:id="10756" w:name="_Toc153098008"/>
      <w:r>
        <w:rPr>
          <w:rStyle w:val="CharSectno"/>
        </w:rPr>
        <w:t>3</w:t>
      </w:r>
      <w:r>
        <w:t>.</w:t>
      </w:r>
      <w:r>
        <w:tab/>
        <w:t>Applications for other declarations or orders</w:t>
      </w:r>
      <w:bookmarkEnd w:id="10752"/>
      <w:bookmarkEnd w:id="10753"/>
      <w:bookmarkEnd w:id="10754"/>
      <w:bookmarkEnd w:id="10755"/>
      <w:bookmarkEnd w:id="1075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0757" w:name="_Toc87853801"/>
      <w:bookmarkStart w:id="10758" w:name="_Toc102814779"/>
      <w:bookmarkStart w:id="10759" w:name="_Toc104946306"/>
      <w:bookmarkStart w:id="10760" w:name="_Toc153096761"/>
      <w:bookmarkStart w:id="10761" w:name="_Toc153098009"/>
      <w:r>
        <w:rPr>
          <w:rStyle w:val="CharSectno"/>
        </w:rPr>
        <w:t>4</w:t>
      </w:r>
      <w:r>
        <w:t>.</w:t>
      </w:r>
      <w:r>
        <w:tab/>
        <w:t>Affidavit in support of an application</w:t>
      </w:r>
      <w:bookmarkEnd w:id="10757"/>
      <w:bookmarkEnd w:id="10758"/>
      <w:bookmarkEnd w:id="10759"/>
      <w:bookmarkEnd w:id="10760"/>
      <w:bookmarkEnd w:id="1076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0762" w:name="_Toc87853802"/>
      <w:bookmarkStart w:id="10763" w:name="_Toc102814780"/>
      <w:bookmarkStart w:id="10764" w:name="_Toc104946307"/>
      <w:bookmarkStart w:id="10765" w:name="_Toc153096762"/>
      <w:bookmarkStart w:id="10766" w:name="_Toc153098010"/>
      <w:r>
        <w:rPr>
          <w:rStyle w:val="CharSectno"/>
        </w:rPr>
        <w:t>5</w:t>
      </w:r>
      <w:r>
        <w:t>.</w:t>
      </w:r>
      <w:r>
        <w:tab/>
        <w:t>Objections to confiscation of property</w:t>
      </w:r>
      <w:bookmarkEnd w:id="10762"/>
      <w:bookmarkEnd w:id="10763"/>
      <w:bookmarkEnd w:id="10764"/>
      <w:bookmarkEnd w:id="10765"/>
      <w:bookmarkEnd w:id="1076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0767" w:name="_Toc87853803"/>
      <w:bookmarkStart w:id="10768" w:name="_Toc102814781"/>
      <w:bookmarkStart w:id="10769" w:name="_Toc104946308"/>
      <w:bookmarkStart w:id="10770" w:name="_Toc153096763"/>
      <w:bookmarkStart w:id="10771" w:name="_Toc153098011"/>
      <w:r>
        <w:rPr>
          <w:rStyle w:val="CharSectno"/>
        </w:rPr>
        <w:t>6</w:t>
      </w:r>
      <w:r>
        <w:t>.</w:t>
      </w:r>
      <w:r>
        <w:tab/>
        <w:t>Service on DPP</w:t>
      </w:r>
      <w:bookmarkEnd w:id="10767"/>
      <w:bookmarkEnd w:id="10768"/>
      <w:bookmarkEnd w:id="10769"/>
      <w:bookmarkEnd w:id="10770"/>
      <w:bookmarkEnd w:id="10771"/>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0772" w:name="_Toc87853804"/>
      <w:bookmarkStart w:id="10773" w:name="_Toc102814782"/>
      <w:bookmarkStart w:id="10774" w:name="_Toc104946309"/>
      <w:bookmarkStart w:id="10775" w:name="_Toc153096764"/>
      <w:bookmarkStart w:id="10776" w:name="_Toc153098012"/>
      <w:r>
        <w:rPr>
          <w:rStyle w:val="CharSectno"/>
        </w:rPr>
        <w:t>7</w:t>
      </w:r>
      <w:r>
        <w:t>.</w:t>
      </w:r>
      <w:r>
        <w:tab/>
        <w:t>Directions</w:t>
      </w:r>
      <w:bookmarkEnd w:id="10772"/>
      <w:bookmarkEnd w:id="10773"/>
      <w:bookmarkEnd w:id="10774"/>
      <w:bookmarkEnd w:id="10775"/>
      <w:bookmarkEnd w:id="1077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0777" w:name="_Toc87853805"/>
      <w:bookmarkStart w:id="10778" w:name="_Toc102814783"/>
      <w:bookmarkStart w:id="10779" w:name="_Toc104946310"/>
      <w:bookmarkStart w:id="10780" w:name="_Toc153096765"/>
      <w:bookmarkStart w:id="10781" w:name="_Toc153098013"/>
      <w:r>
        <w:rPr>
          <w:rStyle w:val="CharSectno"/>
        </w:rPr>
        <w:t>8</w:t>
      </w:r>
      <w:r>
        <w:t>.</w:t>
      </w:r>
      <w:r>
        <w:tab/>
        <w:t>Conference not required</w:t>
      </w:r>
      <w:bookmarkEnd w:id="10777"/>
      <w:bookmarkEnd w:id="10778"/>
      <w:bookmarkEnd w:id="10779"/>
      <w:bookmarkEnd w:id="10780"/>
      <w:bookmarkEnd w:id="10781"/>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0782" w:name="_Toc87853806"/>
      <w:bookmarkStart w:id="10783" w:name="_Toc102814784"/>
      <w:bookmarkStart w:id="10784" w:name="_Toc104946311"/>
      <w:bookmarkStart w:id="10785" w:name="_Toc153096766"/>
      <w:bookmarkStart w:id="10786" w:name="_Toc153098014"/>
      <w:r>
        <w:rPr>
          <w:rStyle w:val="CharSectno"/>
        </w:rPr>
        <w:t>9</w:t>
      </w:r>
      <w:r>
        <w:t>.</w:t>
      </w:r>
      <w:r>
        <w:tab/>
        <w:t>Representative defendant</w:t>
      </w:r>
      <w:bookmarkEnd w:id="10782"/>
      <w:bookmarkEnd w:id="10783"/>
      <w:bookmarkEnd w:id="10784"/>
      <w:bookmarkEnd w:id="10785"/>
      <w:bookmarkEnd w:id="1078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0787" w:name="_Toc74020059"/>
      <w:bookmarkStart w:id="10788" w:name="_Toc75328456"/>
      <w:bookmarkStart w:id="10789" w:name="_Toc75941872"/>
      <w:bookmarkStart w:id="10790" w:name="_Toc80606111"/>
      <w:bookmarkStart w:id="10791" w:name="_Toc80609342"/>
      <w:bookmarkStart w:id="10792" w:name="_Toc81284115"/>
      <w:bookmarkStart w:id="10793" w:name="_Toc87853807"/>
      <w:bookmarkStart w:id="10794" w:name="_Toc101600088"/>
      <w:bookmarkStart w:id="10795" w:name="_Toc102561267"/>
      <w:bookmarkStart w:id="10796" w:name="_Toc102814785"/>
      <w:bookmarkStart w:id="10797" w:name="_Toc102991173"/>
      <w:bookmarkStart w:id="10798" w:name="_Toc104946312"/>
      <w:bookmarkStart w:id="10799" w:name="_Toc105493435"/>
      <w:bookmarkStart w:id="10800" w:name="_Toc153096767"/>
      <w:bookmarkStart w:id="10801" w:name="_Toc153098015"/>
      <w:r>
        <w:rPr>
          <w:rStyle w:val="CharDivNo"/>
        </w:rPr>
        <w:t>Part 3</w:t>
      </w:r>
      <w:r>
        <w:t> — </w:t>
      </w:r>
      <w:r>
        <w:rPr>
          <w:rStyle w:val="CharDivText"/>
        </w:rPr>
        <w:t>Registration of freezing notices and interstate orders</w:t>
      </w:r>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p>
    <w:p>
      <w:pPr>
        <w:pStyle w:val="Footnoteheading"/>
        <w:ind w:left="890"/>
        <w:rPr>
          <w:snapToGrid w:val="0"/>
        </w:rPr>
      </w:pPr>
      <w:r>
        <w:rPr>
          <w:snapToGrid w:val="0"/>
        </w:rPr>
        <w:tab/>
        <w:t>[Heading inserted in Gazette 27 Sep 2002 p. 4833.]</w:t>
      </w:r>
    </w:p>
    <w:p>
      <w:pPr>
        <w:pStyle w:val="Heading5"/>
      </w:pPr>
      <w:bookmarkStart w:id="10802" w:name="_Toc87853808"/>
      <w:bookmarkStart w:id="10803" w:name="_Toc102814786"/>
      <w:bookmarkStart w:id="10804" w:name="_Toc104946313"/>
      <w:bookmarkStart w:id="10805" w:name="_Toc153096768"/>
      <w:bookmarkStart w:id="10806" w:name="_Toc153098016"/>
      <w:r>
        <w:rPr>
          <w:rStyle w:val="CharSectno"/>
        </w:rPr>
        <w:t>10</w:t>
      </w:r>
      <w:r>
        <w:t>.</w:t>
      </w:r>
      <w:r>
        <w:tab/>
        <w:t>Registration of freezing notices</w:t>
      </w:r>
      <w:bookmarkEnd w:id="10802"/>
      <w:bookmarkEnd w:id="10803"/>
      <w:bookmarkEnd w:id="10804"/>
      <w:bookmarkEnd w:id="10805"/>
      <w:bookmarkEnd w:id="10806"/>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0807" w:name="_Toc87853809"/>
      <w:bookmarkStart w:id="10808" w:name="_Toc102814787"/>
      <w:bookmarkStart w:id="10809" w:name="_Toc104946314"/>
      <w:bookmarkStart w:id="10810" w:name="_Toc153096769"/>
      <w:bookmarkStart w:id="10811" w:name="_Toc153098017"/>
      <w:r>
        <w:rPr>
          <w:rStyle w:val="CharSectno"/>
        </w:rPr>
        <w:t>11</w:t>
      </w:r>
      <w:r>
        <w:t>.</w:t>
      </w:r>
      <w:r>
        <w:tab/>
        <w:t>Registration of interstate orders</w:t>
      </w:r>
      <w:bookmarkEnd w:id="10807"/>
      <w:bookmarkEnd w:id="10808"/>
      <w:bookmarkEnd w:id="10809"/>
      <w:bookmarkEnd w:id="10810"/>
      <w:bookmarkEnd w:id="1081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particulars of the order in The Register of Interstate Restraining Orders kept under Order 81F Rule 18(1);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w:t>
      </w:r>
    </w:p>
    <w:p>
      <w:pPr>
        <w:pStyle w:val="Ednotepart"/>
      </w:pPr>
      <w:r>
        <w:t>[Order 81G repealed in Gazette 21 May 2004 p. 1712.]</w:t>
      </w:r>
    </w:p>
    <w:p>
      <w:pPr>
        <w:pStyle w:val="Heading2"/>
        <w:rPr>
          <w:b w:val="0"/>
        </w:rPr>
      </w:pPr>
      <w:bookmarkStart w:id="10812" w:name="_Toc74020062"/>
      <w:bookmarkStart w:id="10813" w:name="_Toc75328459"/>
      <w:bookmarkStart w:id="10814" w:name="_Toc75941875"/>
      <w:bookmarkStart w:id="10815" w:name="_Toc80606114"/>
      <w:bookmarkStart w:id="10816" w:name="_Toc80609345"/>
      <w:bookmarkStart w:id="10817" w:name="_Toc81284118"/>
      <w:bookmarkStart w:id="10818" w:name="_Toc87853810"/>
      <w:bookmarkStart w:id="10819" w:name="_Toc101600091"/>
      <w:bookmarkStart w:id="10820" w:name="_Toc102561270"/>
      <w:bookmarkStart w:id="10821" w:name="_Toc102814788"/>
      <w:bookmarkStart w:id="10822" w:name="_Toc102991176"/>
      <w:bookmarkStart w:id="10823" w:name="_Toc104946315"/>
      <w:bookmarkStart w:id="10824" w:name="_Toc105493438"/>
      <w:bookmarkStart w:id="10825" w:name="_Toc153096770"/>
      <w:bookmarkStart w:id="10826" w:name="_Toc153098018"/>
      <w:r>
        <w:rPr>
          <w:rStyle w:val="CharPartNo"/>
        </w:rPr>
        <w:t>Order 81H</w:t>
      </w:r>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r>
        <w:rPr>
          <w:rStyle w:val="CharDivNo"/>
        </w:rPr>
        <w:t> </w:t>
      </w:r>
      <w:r>
        <w:t>—</w:t>
      </w:r>
      <w:r>
        <w:rPr>
          <w:rStyle w:val="CharDivText"/>
        </w:rPr>
        <w:t> </w:t>
      </w:r>
      <w:bookmarkStart w:id="10827" w:name="_Toc80609346"/>
      <w:bookmarkStart w:id="10828" w:name="_Toc81284119"/>
      <w:bookmarkStart w:id="10829" w:name="_Toc87853811"/>
      <w:r>
        <w:rPr>
          <w:rStyle w:val="CharPartText"/>
        </w:rPr>
        <w:t xml:space="preserve">Proceedings under the </w:t>
      </w:r>
      <w:r>
        <w:rPr>
          <w:rStyle w:val="CharPartText"/>
          <w:i/>
        </w:rPr>
        <w:t>Surveillance Devices Act 1998</w:t>
      </w:r>
      <w:bookmarkEnd w:id="10825"/>
      <w:bookmarkEnd w:id="10826"/>
      <w:bookmarkEnd w:id="10827"/>
      <w:bookmarkEnd w:id="10828"/>
      <w:bookmarkEnd w:id="10829"/>
    </w:p>
    <w:p>
      <w:pPr>
        <w:pStyle w:val="Footnoteheading"/>
        <w:ind w:left="890"/>
      </w:pPr>
      <w:r>
        <w:tab/>
        <w:t>[Heading inserted in Gazette 26 Nov 1999 p. 5903.]</w:t>
      </w:r>
    </w:p>
    <w:p>
      <w:pPr>
        <w:pStyle w:val="Heading5"/>
      </w:pPr>
      <w:bookmarkStart w:id="10830" w:name="_Toc483972616"/>
      <w:bookmarkStart w:id="10831" w:name="_Toc520886064"/>
      <w:bookmarkStart w:id="10832" w:name="_Toc87853812"/>
      <w:bookmarkStart w:id="10833" w:name="_Toc102814789"/>
      <w:bookmarkStart w:id="10834" w:name="_Toc104946316"/>
      <w:bookmarkStart w:id="10835" w:name="_Toc153096771"/>
      <w:bookmarkStart w:id="10836" w:name="_Toc153098019"/>
      <w:r>
        <w:rPr>
          <w:rStyle w:val="CharSectno"/>
        </w:rPr>
        <w:t>1</w:t>
      </w:r>
      <w:r>
        <w:t>.</w:t>
      </w:r>
      <w:r>
        <w:tab/>
        <w:t>Interpretation</w:t>
      </w:r>
      <w:bookmarkEnd w:id="10830"/>
      <w:bookmarkEnd w:id="10831"/>
      <w:bookmarkEnd w:id="10832"/>
      <w:bookmarkEnd w:id="10833"/>
      <w:bookmarkEnd w:id="10834"/>
      <w:bookmarkEnd w:id="10835"/>
      <w:bookmarkEnd w:id="10836"/>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0837" w:name="_Toc483972617"/>
      <w:bookmarkStart w:id="10838" w:name="_Toc520886065"/>
      <w:bookmarkStart w:id="10839" w:name="_Toc87853813"/>
      <w:bookmarkStart w:id="10840" w:name="_Toc102814790"/>
      <w:bookmarkStart w:id="10841" w:name="_Toc104946317"/>
      <w:bookmarkStart w:id="10842" w:name="_Toc153096772"/>
      <w:bookmarkStart w:id="10843" w:name="_Toc153098020"/>
      <w:r>
        <w:rPr>
          <w:rStyle w:val="CharSectno"/>
        </w:rPr>
        <w:t>2</w:t>
      </w:r>
      <w:r>
        <w:t>.</w:t>
      </w:r>
      <w:r>
        <w:tab/>
        <w:t>Application for warrant</w:t>
      </w:r>
      <w:bookmarkEnd w:id="10837"/>
      <w:bookmarkEnd w:id="10838"/>
      <w:bookmarkEnd w:id="10839"/>
      <w:bookmarkEnd w:id="10840"/>
      <w:bookmarkEnd w:id="10841"/>
      <w:bookmarkEnd w:id="10842"/>
      <w:bookmarkEnd w:id="1084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0844" w:name="_Toc483972618"/>
      <w:bookmarkStart w:id="10845" w:name="_Toc520886066"/>
      <w:bookmarkStart w:id="10846" w:name="_Toc87853814"/>
      <w:bookmarkStart w:id="10847" w:name="_Toc102814791"/>
      <w:bookmarkStart w:id="10848" w:name="_Toc104946318"/>
      <w:bookmarkStart w:id="10849" w:name="_Toc153096773"/>
      <w:bookmarkStart w:id="10850" w:name="_Toc153098021"/>
      <w:r>
        <w:rPr>
          <w:rStyle w:val="CharSectno"/>
        </w:rPr>
        <w:t>3</w:t>
      </w:r>
      <w:r>
        <w:t>.</w:t>
      </w:r>
      <w:r>
        <w:tab/>
        <w:t>Reports to Judges</w:t>
      </w:r>
      <w:bookmarkEnd w:id="10844"/>
      <w:bookmarkEnd w:id="10845"/>
      <w:bookmarkEnd w:id="10846"/>
      <w:bookmarkEnd w:id="10847"/>
      <w:bookmarkEnd w:id="10848"/>
      <w:bookmarkEnd w:id="10849"/>
      <w:bookmarkEnd w:id="1085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0851" w:name="_Toc483972619"/>
      <w:bookmarkStart w:id="10852" w:name="_Toc520886067"/>
      <w:bookmarkStart w:id="10853" w:name="_Toc87853815"/>
      <w:bookmarkStart w:id="10854" w:name="_Toc102814792"/>
      <w:bookmarkStart w:id="10855" w:name="_Toc104946319"/>
      <w:bookmarkStart w:id="10856" w:name="_Toc153096774"/>
      <w:bookmarkStart w:id="10857" w:name="_Toc153098022"/>
      <w:r>
        <w:rPr>
          <w:rStyle w:val="CharSectno"/>
        </w:rPr>
        <w:t>4</w:t>
      </w:r>
      <w:r>
        <w:t>.</w:t>
      </w:r>
      <w:r>
        <w:tab/>
        <w:t>Application for order allowing publication or communication in the public interest</w:t>
      </w:r>
      <w:bookmarkEnd w:id="10851"/>
      <w:bookmarkEnd w:id="10852"/>
      <w:bookmarkEnd w:id="10853"/>
      <w:bookmarkEnd w:id="10854"/>
      <w:bookmarkEnd w:id="10855"/>
      <w:bookmarkEnd w:id="10856"/>
      <w:bookmarkEnd w:id="1085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0858" w:name="_Toc483972620"/>
      <w:bookmarkStart w:id="10859" w:name="_Toc520886068"/>
      <w:bookmarkStart w:id="10860" w:name="_Toc87853816"/>
      <w:bookmarkStart w:id="10861" w:name="_Toc102814793"/>
      <w:bookmarkStart w:id="10862" w:name="_Toc104946320"/>
      <w:bookmarkStart w:id="10863" w:name="_Toc153096775"/>
      <w:bookmarkStart w:id="10864" w:name="_Toc153098023"/>
      <w:r>
        <w:rPr>
          <w:rStyle w:val="CharSectno"/>
        </w:rPr>
        <w:t>5</w:t>
      </w:r>
      <w:r>
        <w:t>.</w:t>
      </w:r>
      <w:r>
        <w:tab/>
        <w:t>Identification of persons in documents</w:t>
      </w:r>
      <w:bookmarkEnd w:id="10858"/>
      <w:bookmarkEnd w:id="10859"/>
      <w:bookmarkEnd w:id="10860"/>
      <w:bookmarkEnd w:id="10861"/>
      <w:bookmarkEnd w:id="10862"/>
      <w:bookmarkEnd w:id="10863"/>
      <w:bookmarkEnd w:id="1086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0865" w:name="_Toc483972621"/>
      <w:bookmarkStart w:id="10866" w:name="_Toc520886069"/>
      <w:bookmarkStart w:id="10867" w:name="_Toc87853817"/>
      <w:bookmarkStart w:id="10868" w:name="_Toc102814794"/>
      <w:bookmarkStart w:id="10869" w:name="_Toc104946321"/>
      <w:bookmarkStart w:id="10870" w:name="_Toc153096776"/>
      <w:bookmarkStart w:id="10871" w:name="_Toc153098024"/>
      <w:r>
        <w:rPr>
          <w:rStyle w:val="CharSectno"/>
        </w:rPr>
        <w:t>6</w:t>
      </w:r>
      <w:r>
        <w:t>.</w:t>
      </w:r>
      <w:r>
        <w:tab/>
        <w:t>Practice Directions</w:t>
      </w:r>
      <w:bookmarkEnd w:id="10865"/>
      <w:bookmarkEnd w:id="10866"/>
      <w:bookmarkEnd w:id="10867"/>
      <w:bookmarkEnd w:id="10868"/>
      <w:bookmarkEnd w:id="10869"/>
      <w:bookmarkEnd w:id="10870"/>
      <w:bookmarkEnd w:id="1087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0872" w:name="_Toc74020069"/>
      <w:bookmarkStart w:id="10873" w:name="_Toc75328466"/>
      <w:bookmarkStart w:id="10874" w:name="_Toc75941882"/>
      <w:bookmarkStart w:id="10875" w:name="_Toc80606121"/>
      <w:bookmarkStart w:id="10876" w:name="_Toc80609353"/>
      <w:bookmarkStart w:id="10877" w:name="_Toc81284126"/>
      <w:bookmarkStart w:id="10878" w:name="_Toc87853818"/>
      <w:bookmarkStart w:id="10879" w:name="_Toc101600098"/>
      <w:bookmarkStart w:id="10880" w:name="_Toc102561277"/>
      <w:bookmarkStart w:id="10881" w:name="_Toc102814795"/>
      <w:bookmarkStart w:id="10882" w:name="_Toc102991183"/>
      <w:bookmarkStart w:id="10883" w:name="_Toc104946322"/>
      <w:bookmarkStart w:id="10884" w:name="_Toc105493445"/>
      <w:bookmarkStart w:id="10885" w:name="_Toc153096777"/>
      <w:bookmarkStart w:id="10886" w:name="_Toc153098025"/>
      <w:r>
        <w:rPr>
          <w:rStyle w:val="CharPartNo"/>
        </w:rPr>
        <w:t>Order 82</w:t>
      </w:r>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r>
        <w:rPr>
          <w:rStyle w:val="CharDivNo"/>
        </w:rPr>
        <w:t> </w:t>
      </w:r>
      <w:r>
        <w:t>—</w:t>
      </w:r>
      <w:r>
        <w:rPr>
          <w:rStyle w:val="CharDivText"/>
        </w:rPr>
        <w:t> </w:t>
      </w:r>
      <w:bookmarkStart w:id="10887" w:name="_Toc80609354"/>
      <w:bookmarkStart w:id="10888" w:name="_Toc81284127"/>
      <w:bookmarkStart w:id="10889" w:name="_Toc87853819"/>
      <w:r>
        <w:rPr>
          <w:rStyle w:val="CharPartText"/>
        </w:rPr>
        <w:t>Sheriff’s Rules</w:t>
      </w:r>
      <w:bookmarkEnd w:id="10885"/>
      <w:bookmarkEnd w:id="10886"/>
      <w:bookmarkEnd w:id="10887"/>
      <w:bookmarkEnd w:id="10888"/>
      <w:bookmarkEnd w:id="10889"/>
    </w:p>
    <w:p>
      <w:pPr>
        <w:pStyle w:val="Heading5"/>
        <w:rPr>
          <w:snapToGrid w:val="0"/>
        </w:rPr>
      </w:pPr>
      <w:bookmarkStart w:id="10890" w:name="_Toc437922187"/>
      <w:bookmarkStart w:id="10891" w:name="_Toc483972622"/>
      <w:bookmarkStart w:id="10892" w:name="_Toc520886070"/>
      <w:bookmarkStart w:id="10893" w:name="_Toc87853820"/>
      <w:bookmarkStart w:id="10894" w:name="_Toc102814796"/>
      <w:bookmarkStart w:id="10895" w:name="_Toc104946323"/>
      <w:bookmarkStart w:id="10896" w:name="_Toc153096778"/>
      <w:bookmarkStart w:id="10897" w:name="_Toc153098026"/>
      <w:r>
        <w:rPr>
          <w:rStyle w:val="CharSectno"/>
        </w:rPr>
        <w:t>1</w:t>
      </w:r>
      <w:r>
        <w:rPr>
          <w:snapToGrid w:val="0"/>
        </w:rPr>
        <w:t>.</w:t>
      </w:r>
      <w:r>
        <w:rPr>
          <w:snapToGrid w:val="0"/>
        </w:rPr>
        <w:tab/>
        <w:t>Publicity of sale</w:t>
      </w:r>
      <w:bookmarkEnd w:id="10890"/>
      <w:bookmarkEnd w:id="10891"/>
      <w:bookmarkEnd w:id="10892"/>
      <w:bookmarkEnd w:id="10893"/>
      <w:bookmarkEnd w:id="10894"/>
      <w:bookmarkEnd w:id="10895"/>
      <w:bookmarkEnd w:id="10896"/>
      <w:bookmarkEnd w:id="10897"/>
      <w:r>
        <w:rPr>
          <w:snapToGrid w:val="0"/>
        </w:rPr>
        <w:t xml:space="preserve"> </w:t>
      </w:r>
    </w:p>
    <w:p>
      <w:pPr>
        <w:pStyle w:val="Subsection"/>
        <w:rPr>
          <w:snapToGrid w:val="0"/>
        </w:rPr>
      </w:pPr>
      <w:r>
        <w:rPr>
          <w:snapToGrid w:val="0"/>
        </w:rPr>
        <w:tab/>
        <w:t>(1)</w:t>
      </w:r>
      <w:r>
        <w:rPr>
          <w:snapToGrid w:val="0"/>
        </w:rPr>
        <w:tab/>
        <w:t>Subject to the Act and paragraph (2), where the sheriff intends to put up for sale any property taken in execution, he shall cause notice of the time and place and particulars of the property to be given in such manner as appears to him best calculated to give due publicity to such sale.</w:t>
      </w:r>
    </w:p>
    <w:p>
      <w:pPr>
        <w:pStyle w:val="Subsection"/>
        <w:rPr>
          <w:snapToGrid w:val="0"/>
        </w:rPr>
      </w:pPr>
      <w:r>
        <w:rPr>
          <w:snapToGrid w:val="0"/>
        </w:rPr>
        <w:tab/>
        <w:t>(2)</w:t>
      </w:r>
      <w:r>
        <w:rPr>
          <w:snapToGrid w:val="0"/>
        </w:rPr>
        <w:tab/>
        <w:t>Where property referred to in paragraph (1) is of a perishable nature the property may be sold immediately, without notice of sale, if the sheriff considers this action to be appropriate.</w:t>
      </w:r>
    </w:p>
    <w:p>
      <w:pPr>
        <w:pStyle w:val="Footnotesection"/>
      </w:pPr>
      <w:r>
        <w:tab/>
        <w:t xml:space="preserve">[Rule 1 amended in Gazette 26 Jan 1993 p. 829.] </w:t>
      </w:r>
    </w:p>
    <w:p>
      <w:pPr>
        <w:pStyle w:val="Heading5"/>
        <w:rPr>
          <w:snapToGrid w:val="0"/>
        </w:rPr>
      </w:pPr>
      <w:bookmarkStart w:id="10898" w:name="_Toc437922188"/>
      <w:bookmarkStart w:id="10899" w:name="_Toc483972623"/>
      <w:bookmarkStart w:id="10900" w:name="_Toc520886071"/>
      <w:bookmarkStart w:id="10901" w:name="_Toc87853821"/>
      <w:bookmarkStart w:id="10902" w:name="_Toc102814797"/>
      <w:bookmarkStart w:id="10903" w:name="_Toc104946324"/>
      <w:bookmarkStart w:id="10904" w:name="_Toc153096779"/>
      <w:bookmarkStart w:id="10905" w:name="_Toc153098027"/>
      <w:r>
        <w:rPr>
          <w:rStyle w:val="CharSectno"/>
        </w:rPr>
        <w:t>2</w:t>
      </w:r>
      <w:r>
        <w:rPr>
          <w:snapToGrid w:val="0"/>
        </w:rPr>
        <w:t>.</w:t>
      </w:r>
      <w:r>
        <w:rPr>
          <w:snapToGrid w:val="0"/>
        </w:rPr>
        <w:tab/>
        <w:t>Place of sale</w:t>
      </w:r>
      <w:bookmarkEnd w:id="10898"/>
      <w:bookmarkEnd w:id="10899"/>
      <w:bookmarkEnd w:id="10900"/>
      <w:bookmarkEnd w:id="10901"/>
      <w:bookmarkEnd w:id="10902"/>
      <w:bookmarkEnd w:id="10903"/>
      <w:bookmarkEnd w:id="10904"/>
      <w:bookmarkEnd w:id="10905"/>
    </w:p>
    <w:p>
      <w:pPr>
        <w:pStyle w:val="Subsection"/>
        <w:rPr>
          <w:snapToGrid w:val="0"/>
        </w:rPr>
      </w:pPr>
      <w:r>
        <w:rPr>
          <w:snapToGrid w:val="0"/>
        </w:rPr>
        <w:tab/>
      </w:r>
      <w:r>
        <w:rPr>
          <w:snapToGrid w:val="0"/>
        </w:rPr>
        <w:tab/>
        <w:t>The sheriff may cause any property taken in execution to be sold at the place of levy, or elsewhere, as he deems most advantageous.</w:t>
      </w:r>
    </w:p>
    <w:p>
      <w:pPr>
        <w:pStyle w:val="Heading5"/>
        <w:rPr>
          <w:snapToGrid w:val="0"/>
        </w:rPr>
      </w:pPr>
      <w:bookmarkStart w:id="10906" w:name="_Toc437922189"/>
      <w:bookmarkStart w:id="10907" w:name="_Toc483972624"/>
      <w:bookmarkStart w:id="10908" w:name="_Toc520886072"/>
      <w:bookmarkStart w:id="10909" w:name="_Toc87853822"/>
      <w:bookmarkStart w:id="10910" w:name="_Toc102814798"/>
      <w:bookmarkStart w:id="10911" w:name="_Toc104946325"/>
      <w:bookmarkStart w:id="10912" w:name="_Toc153096780"/>
      <w:bookmarkStart w:id="10913" w:name="_Toc153098028"/>
      <w:r>
        <w:rPr>
          <w:rStyle w:val="CharSectno"/>
        </w:rPr>
        <w:t>3</w:t>
      </w:r>
      <w:r>
        <w:rPr>
          <w:snapToGrid w:val="0"/>
        </w:rPr>
        <w:t>.</w:t>
      </w:r>
      <w:r>
        <w:rPr>
          <w:snapToGrid w:val="0"/>
        </w:rPr>
        <w:tab/>
        <w:t>Mode of sale</w:t>
      </w:r>
      <w:bookmarkEnd w:id="10906"/>
      <w:bookmarkEnd w:id="10907"/>
      <w:bookmarkEnd w:id="10908"/>
      <w:bookmarkEnd w:id="10909"/>
      <w:bookmarkEnd w:id="10910"/>
      <w:bookmarkEnd w:id="10911"/>
      <w:bookmarkEnd w:id="10912"/>
      <w:bookmarkEnd w:id="10913"/>
    </w:p>
    <w:p>
      <w:pPr>
        <w:pStyle w:val="Subsection"/>
        <w:rPr>
          <w:snapToGrid w:val="0"/>
        </w:rPr>
      </w:pPr>
      <w:r>
        <w:rPr>
          <w:snapToGrid w:val="0"/>
        </w:rPr>
        <w:tab/>
        <w:t>(1)</w:t>
      </w:r>
      <w:r>
        <w:rPr>
          <w:snapToGrid w:val="0"/>
        </w:rPr>
        <w:tab/>
        <w:t>Property, whether real or personal, offered for sale by the sheriff by public auction may be sold in one lot or in several lots. Subject to paragraph (2), the sale shall be of the estate, right, title or interest only of the party against whom the writ of execution had been issued in the chattels or land put up for sale.</w:t>
      </w:r>
    </w:p>
    <w:p>
      <w:pPr>
        <w:pStyle w:val="Subsection"/>
        <w:rPr>
          <w:snapToGrid w:val="0"/>
        </w:rPr>
      </w:pPr>
      <w:r>
        <w:rPr>
          <w:snapToGrid w:val="0"/>
        </w:rPr>
        <w:tab/>
        <w:t>(2)</w:t>
      </w:r>
      <w:r>
        <w:rPr>
          <w:snapToGrid w:val="0"/>
        </w:rPr>
        <w:tab/>
        <w:t>With the consent in writing of any other person having estate, right, title or interest in the chattels or land offered for sale by the sheriff, the sale may be also of such estate, right, title or interest if the sheriff is of the opinion that such course is desirable in order to obtain a more satisfactory sale under the writ, and such other person, and the judgment creditor, and the judgment debtor have agreed in writing upon the proportion in which the net proceeds of the sale are to be divided.</w:t>
      </w:r>
    </w:p>
    <w:p>
      <w:pPr>
        <w:pStyle w:val="Subsection"/>
        <w:rPr>
          <w:snapToGrid w:val="0"/>
        </w:rPr>
      </w:pPr>
      <w:r>
        <w:rPr>
          <w:snapToGrid w:val="0"/>
        </w:rPr>
        <w:tab/>
        <w:t>(3)</w:t>
      </w:r>
      <w:r>
        <w:rPr>
          <w:snapToGrid w:val="0"/>
        </w:rPr>
        <w:tab/>
        <w:t>Where property, whether real or personal, offered for sale by the sheriff by public auction was not sold at the first auction, the sheriff may, with the written consent of the judgment creditor, offer the property for sale by public auction on a second occasion.</w:t>
      </w:r>
    </w:p>
    <w:p>
      <w:pPr>
        <w:pStyle w:val="Footnotesection"/>
      </w:pPr>
      <w:r>
        <w:tab/>
        <w:t xml:space="preserve">[Rule 3 amended in Gazette 26 Jan 1993 p. 829.] </w:t>
      </w:r>
    </w:p>
    <w:p>
      <w:pPr>
        <w:pStyle w:val="Heading5"/>
        <w:rPr>
          <w:snapToGrid w:val="0"/>
        </w:rPr>
      </w:pPr>
      <w:bookmarkStart w:id="10914" w:name="_Toc437922190"/>
      <w:bookmarkStart w:id="10915" w:name="_Toc483972625"/>
      <w:bookmarkStart w:id="10916" w:name="_Toc520886073"/>
      <w:bookmarkStart w:id="10917" w:name="_Toc87853823"/>
      <w:bookmarkStart w:id="10918" w:name="_Toc102814799"/>
      <w:bookmarkStart w:id="10919" w:name="_Toc104946326"/>
      <w:bookmarkStart w:id="10920" w:name="_Toc153096781"/>
      <w:bookmarkStart w:id="10921" w:name="_Toc153098029"/>
      <w:r>
        <w:rPr>
          <w:rStyle w:val="CharSectno"/>
        </w:rPr>
        <w:t>4</w:t>
      </w:r>
      <w:r>
        <w:rPr>
          <w:snapToGrid w:val="0"/>
        </w:rPr>
        <w:t>.</w:t>
      </w:r>
      <w:r>
        <w:rPr>
          <w:snapToGrid w:val="0"/>
        </w:rPr>
        <w:tab/>
        <w:t>Notice to sheriff not to pay money to execution creditor</w:t>
      </w:r>
      <w:bookmarkEnd w:id="10914"/>
      <w:bookmarkEnd w:id="10915"/>
      <w:bookmarkEnd w:id="10916"/>
      <w:bookmarkEnd w:id="10917"/>
      <w:bookmarkEnd w:id="10918"/>
      <w:bookmarkEnd w:id="10919"/>
      <w:bookmarkEnd w:id="10920"/>
      <w:bookmarkEnd w:id="10921"/>
    </w:p>
    <w:p>
      <w:pPr>
        <w:pStyle w:val="Subsection"/>
        <w:rPr>
          <w:snapToGrid w:val="0"/>
        </w:rPr>
      </w:pPr>
      <w:r>
        <w:rPr>
          <w:snapToGrid w:val="0"/>
        </w:rPr>
        <w:tab/>
        <w:t>(1)</w:t>
      </w:r>
      <w:r>
        <w:rPr>
          <w:snapToGrid w:val="0"/>
        </w:rPr>
        <w:tab/>
        <w:t>Where the sheriff has, by virtue of any writ directed to him, received any moneys, and any person claiming to be interested in those moneys has served on the sheriff a notice requiring him not to pay over those moneys, the sheriff may retain such moneys in his hands, to abide the order of the Court thereon.</w:t>
      </w:r>
    </w:p>
    <w:p>
      <w:pPr>
        <w:pStyle w:val="Subsection"/>
        <w:rPr>
          <w:snapToGrid w:val="0"/>
        </w:rPr>
      </w:pPr>
      <w:r>
        <w:rPr>
          <w:snapToGrid w:val="0"/>
        </w:rPr>
        <w:tab/>
        <w:t>(2)</w:t>
      </w:r>
      <w:r>
        <w:rPr>
          <w:snapToGrid w:val="0"/>
        </w:rPr>
        <w:tab/>
        <w:t>The sheriff may, at the expiration of 4 days next after service of such notice on him, pay over such moneys in pursuance of the writ, unless in the meantime application is made by the party giving such notice to the Court or a Judge, and notice thereof is served on the sheriff.</w:t>
      </w:r>
    </w:p>
    <w:p>
      <w:pPr>
        <w:pStyle w:val="Heading5"/>
        <w:rPr>
          <w:snapToGrid w:val="0"/>
        </w:rPr>
      </w:pPr>
      <w:bookmarkStart w:id="10922" w:name="_Toc437922191"/>
      <w:bookmarkStart w:id="10923" w:name="_Toc483972626"/>
      <w:bookmarkStart w:id="10924" w:name="_Toc520886074"/>
      <w:bookmarkStart w:id="10925" w:name="_Toc87853824"/>
      <w:bookmarkStart w:id="10926" w:name="_Toc102814800"/>
      <w:bookmarkStart w:id="10927" w:name="_Toc104946327"/>
      <w:bookmarkStart w:id="10928" w:name="_Toc153096782"/>
      <w:bookmarkStart w:id="10929" w:name="_Toc153098030"/>
      <w:r>
        <w:rPr>
          <w:rStyle w:val="CharSectno"/>
        </w:rPr>
        <w:t>5</w:t>
      </w:r>
      <w:r>
        <w:rPr>
          <w:snapToGrid w:val="0"/>
        </w:rPr>
        <w:t>.</w:t>
      </w:r>
      <w:r>
        <w:rPr>
          <w:snapToGrid w:val="0"/>
        </w:rPr>
        <w:tab/>
        <w:t>Suspension of execution</w:t>
      </w:r>
      <w:bookmarkEnd w:id="10922"/>
      <w:bookmarkEnd w:id="10923"/>
      <w:bookmarkEnd w:id="10924"/>
      <w:bookmarkEnd w:id="10925"/>
      <w:bookmarkEnd w:id="10926"/>
      <w:bookmarkEnd w:id="10927"/>
      <w:bookmarkEnd w:id="10928"/>
      <w:bookmarkEnd w:id="10929"/>
    </w:p>
    <w:p>
      <w:pPr>
        <w:pStyle w:val="Subsection"/>
        <w:rPr>
          <w:snapToGrid w:val="0"/>
        </w:rPr>
      </w:pPr>
      <w:r>
        <w:rPr>
          <w:snapToGrid w:val="0"/>
        </w:rPr>
        <w:tab/>
      </w:r>
      <w:r>
        <w:rPr>
          <w:snapToGrid w:val="0"/>
        </w:rPr>
        <w:tab/>
        <w:t>The sheriff shall not suspend the execution of any writ or process directed to him, except upon an absolute order in writing to that effect lodged with him by the person entitled to the benefit of the same, or his solicitor. Any such person may at any time afterwards withdraw such order, and lodge with the sheriff a written instruction to execute the writ or process.</w:t>
      </w:r>
    </w:p>
    <w:p>
      <w:pPr>
        <w:pStyle w:val="Heading5"/>
        <w:rPr>
          <w:snapToGrid w:val="0"/>
        </w:rPr>
      </w:pPr>
      <w:bookmarkStart w:id="10930" w:name="_Toc437922192"/>
      <w:bookmarkStart w:id="10931" w:name="_Toc483972627"/>
      <w:bookmarkStart w:id="10932" w:name="_Toc520886075"/>
      <w:bookmarkStart w:id="10933" w:name="_Toc87853825"/>
      <w:bookmarkStart w:id="10934" w:name="_Toc102814801"/>
      <w:bookmarkStart w:id="10935" w:name="_Toc104946328"/>
      <w:bookmarkStart w:id="10936" w:name="_Toc153096783"/>
      <w:bookmarkStart w:id="10937" w:name="_Toc153098031"/>
      <w:r>
        <w:rPr>
          <w:rStyle w:val="CharSectno"/>
        </w:rPr>
        <w:t>6</w:t>
      </w:r>
      <w:r>
        <w:rPr>
          <w:snapToGrid w:val="0"/>
        </w:rPr>
        <w:t>.</w:t>
      </w:r>
      <w:r>
        <w:rPr>
          <w:snapToGrid w:val="0"/>
        </w:rPr>
        <w:tab/>
        <w:t>Execution of writs of attachment etc.</w:t>
      </w:r>
      <w:bookmarkEnd w:id="10930"/>
      <w:bookmarkEnd w:id="10931"/>
      <w:bookmarkEnd w:id="10932"/>
      <w:bookmarkEnd w:id="10933"/>
      <w:bookmarkEnd w:id="10934"/>
      <w:bookmarkEnd w:id="10935"/>
      <w:bookmarkEnd w:id="10936"/>
      <w:bookmarkEnd w:id="10937"/>
    </w:p>
    <w:p>
      <w:pPr>
        <w:pStyle w:val="Subsection"/>
        <w:rPr>
          <w:snapToGrid w:val="0"/>
        </w:rPr>
      </w:pPr>
      <w:r>
        <w:rPr>
          <w:snapToGrid w:val="0"/>
        </w:rPr>
        <w:tab/>
        <w:t>(1)</w:t>
      </w:r>
      <w:r>
        <w:rPr>
          <w:snapToGrid w:val="0"/>
        </w:rPr>
        <w:tab/>
        <w:t>Where a person has been arrested by the sheriff on a writ of attachment, the sheriff shall cause that person to be brought before the Court as soon as practicable to be dealt with as the Court may order.</w:t>
      </w:r>
    </w:p>
    <w:p>
      <w:pPr>
        <w:pStyle w:val="Subsection"/>
        <w:rPr>
          <w:snapToGrid w:val="0"/>
        </w:rPr>
      </w:pPr>
      <w:r>
        <w:rPr>
          <w:snapToGrid w:val="0"/>
        </w:rPr>
        <w:tab/>
        <w:t>(2)</w:t>
      </w:r>
      <w:r>
        <w:rPr>
          <w:snapToGrid w:val="0"/>
        </w:rPr>
        <w:tab/>
        <w:t>Until the person arrested is brought before the Court as required by paragraph (1), he shall be lodged in such prison as the sheriff may direct or shall be otherwise kept in custody by the sheriff.</w:t>
      </w:r>
    </w:p>
    <w:p>
      <w:pPr>
        <w:pStyle w:val="Subsection"/>
        <w:rPr>
          <w:snapToGrid w:val="0"/>
        </w:rPr>
      </w:pPr>
      <w:r>
        <w:rPr>
          <w:snapToGrid w:val="0"/>
        </w:rPr>
        <w:tab/>
        <w:t>(3)</w:t>
      </w:r>
      <w:r>
        <w:rPr>
          <w:snapToGrid w:val="0"/>
        </w:rPr>
        <w:tab/>
        <w:t>The sheriff shall give notice — </w:t>
      </w:r>
    </w:p>
    <w:p>
      <w:pPr>
        <w:pStyle w:val="Indenta"/>
        <w:rPr>
          <w:snapToGrid w:val="0"/>
        </w:rPr>
      </w:pPr>
      <w:r>
        <w:rPr>
          <w:snapToGrid w:val="0"/>
        </w:rPr>
        <w:tab/>
        <w:t>(a)</w:t>
      </w:r>
      <w:r>
        <w:rPr>
          <w:snapToGrid w:val="0"/>
        </w:rPr>
        <w:tab/>
        <w:t>of the arrest; and</w:t>
      </w:r>
    </w:p>
    <w:p>
      <w:pPr>
        <w:pStyle w:val="Indenta"/>
        <w:rPr>
          <w:snapToGrid w:val="0"/>
        </w:rPr>
      </w:pPr>
      <w:r>
        <w:rPr>
          <w:snapToGrid w:val="0"/>
        </w:rPr>
        <w:tab/>
        <w:t>(b)</w:t>
      </w:r>
      <w:r>
        <w:rPr>
          <w:snapToGrid w:val="0"/>
        </w:rPr>
        <w:tab/>
        <w:t>of the time and place at which the person arrested is to be dealt with by the Court,</w:t>
      </w:r>
    </w:p>
    <w:p>
      <w:pPr>
        <w:pStyle w:val="Subsection"/>
        <w:rPr>
          <w:snapToGrid w:val="0"/>
        </w:rPr>
      </w:pPr>
      <w:r>
        <w:rPr>
          <w:snapToGrid w:val="0"/>
        </w:rPr>
        <w:tab/>
      </w:r>
      <w:r>
        <w:rPr>
          <w:snapToGrid w:val="0"/>
        </w:rPr>
        <w:tab/>
        <w:t>to the party by whom the writ was issued; but this paragraph does not affect the obligation of the sheriff under paragraph (1) to bring the person arrested before the Court as soon as practicable.</w:t>
      </w:r>
    </w:p>
    <w:p>
      <w:pPr>
        <w:pStyle w:val="Subsection"/>
        <w:rPr>
          <w:snapToGrid w:val="0"/>
        </w:rPr>
      </w:pPr>
      <w:r>
        <w:rPr>
          <w:snapToGrid w:val="0"/>
        </w:rPr>
        <w:tab/>
        <w:t>(4)</w:t>
      </w:r>
      <w:r>
        <w:rPr>
          <w:snapToGrid w:val="0"/>
        </w:rPr>
        <w:tab/>
        <w:t xml:space="preserve">Where a person has been arrested by the sheriff on a civil process, other than a writ of attachment or a warrant issued under section 16 of the </w:t>
      </w:r>
      <w:r>
        <w:rPr>
          <w:i/>
          <w:snapToGrid w:val="0"/>
        </w:rPr>
        <w:t>Evidence Act 1906</w:t>
      </w:r>
      <w:r>
        <w:rPr>
          <w:snapToGrid w:val="0"/>
        </w:rPr>
        <w:t>, the sheriff shall cause that person to be lodged in the prison nearest to the place of his arrest; and subject to any order of the Court, he shall be detained there until discharged in due course of law.</w:t>
      </w:r>
    </w:p>
    <w:p>
      <w:pPr>
        <w:pStyle w:val="Subsection"/>
        <w:rPr>
          <w:snapToGrid w:val="0"/>
        </w:rPr>
      </w:pPr>
      <w:r>
        <w:rPr>
          <w:snapToGrid w:val="0"/>
        </w:rPr>
        <w:tab/>
        <w:t>(5)</w:t>
      </w:r>
      <w:r>
        <w:rPr>
          <w:snapToGrid w:val="0"/>
        </w:rPr>
        <w:tab/>
        <w:t xml:space="preserve">In this Rule the word </w:t>
      </w:r>
      <w:r>
        <w:rPr>
          <w:b/>
          <w:snapToGrid w:val="0"/>
        </w:rPr>
        <w:t>“</w:t>
      </w:r>
      <w:r>
        <w:rPr>
          <w:rStyle w:val="CharDefText"/>
        </w:rPr>
        <w:t>prison</w:t>
      </w:r>
      <w:r>
        <w:rPr>
          <w:b/>
          <w:snapToGrid w:val="0"/>
        </w:rPr>
        <w:t>”</w:t>
      </w:r>
      <w:r>
        <w:rPr>
          <w:snapToGrid w:val="0"/>
        </w:rPr>
        <w:t xml:space="preserve"> has the same meaning as it has in section 3 of the </w:t>
      </w:r>
      <w:r>
        <w:rPr>
          <w:i/>
          <w:snapToGrid w:val="0"/>
        </w:rPr>
        <w:t>Prisons Act 1981</w:t>
      </w:r>
      <w:r>
        <w:rPr>
          <w:snapToGrid w:val="0"/>
        </w:rPr>
        <w:t>.</w:t>
      </w:r>
    </w:p>
    <w:p>
      <w:pPr>
        <w:pStyle w:val="Footnotesection"/>
      </w:pPr>
      <w:r>
        <w:tab/>
        <w:t>[Rule 6 inserted in Gazette 29 Mar 1974 p. 1041</w:t>
      </w:r>
      <w:r>
        <w:noBreakHyphen/>
        <w:t xml:space="preserve">2 (erratum in Gazette 5 Apr 1974 p. 1195); amended in Gazette 30 Nov 1984 p. 3954.] </w:t>
      </w:r>
    </w:p>
    <w:p>
      <w:pPr>
        <w:pStyle w:val="Heading5"/>
        <w:rPr>
          <w:snapToGrid w:val="0"/>
        </w:rPr>
      </w:pPr>
      <w:bookmarkStart w:id="10938" w:name="_Toc437922193"/>
      <w:bookmarkStart w:id="10939" w:name="_Toc483972628"/>
      <w:bookmarkStart w:id="10940" w:name="_Toc520886076"/>
      <w:bookmarkStart w:id="10941" w:name="_Toc87853826"/>
      <w:bookmarkStart w:id="10942" w:name="_Toc102814802"/>
      <w:bookmarkStart w:id="10943" w:name="_Toc104946329"/>
      <w:bookmarkStart w:id="10944" w:name="_Toc153096784"/>
      <w:bookmarkStart w:id="10945" w:name="_Toc153098032"/>
      <w:r>
        <w:rPr>
          <w:rStyle w:val="CharSectno"/>
        </w:rPr>
        <w:t>7</w:t>
      </w:r>
      <w:r>
        <w:rPr>
          <w:snapToGrid w:val="0"/>
        </w:rPr>
        <w:t>.</w:t>
      </w:r>
      <w:r>
        <w:rPr>
          <w:snapToGrid w:val="0"/>
        </w:rPr>
        <w:tab/>
        <w:t>Service of process by sheriff</w:t>
      </w:r>
      <w:bookmarkEnd w:id="10938"/>
      <w:bookmarkEnd w:id="10939"/>
      <w:bookmarkEnd w:id="10940"/>
      <w:bookmarkEnd w:id="10941"/>
      <w:bookmarkEnd w:id="10942"/>
      <w:bookmarkEnd w:id="10943"/>
      <w:bookmarkEnd w:id="10944"/>
      <w:bookmarkEnd w:id="1094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Heading5"/>
        <w:rPr>
          <w:snapToGrid w:val="0"/>
        </w:rPr>
      </w:pPr>
      <w:bookmarkStart w:id="10946" w:name="_Toc437922194"/>
      <w:bookmarkStart w:id="10947" w:name="_Toc483972629"/>
      <w:bookmarkStart w:id="10948" w:name="_Toc520886077"/>
      <w:bookmarkStart w:id="10949" w:name="_Toc87853827"/>
      <w:bookmarkStart w:id="10950" w:name="_Toc102814803"/>
      <w:bookmarkStart w:id="10951" w:name="_Toc104946330"/>
      <w:bookmarkStart w:id="10952" w:name="_Toc153096785"/>
      <w:bookmarkStart w:id="10953" w:name="_Toc153098033"/>
      <w:r>
        <w:rPr>
          <w:rStyle w:val="CharSectno"/>
        </w:rPr>
        <w:t>8</w:t>
      </w:r>
      <w:r>
        <w:rPr>
          <w:snapToGrid w:val="0"/>
        </w:rPr>
        <w:t>.</w:t>
      </w:r>
      <w:r>
        <w:rPr>
          <w:snapToGrid w:val="0"/>
        </w:rPr>
        <w:tab/>
        <w:t>Fees where sheriff does not execute process</w:t>
      </w:r>
      <w:bookmarkEnd w:id="10946"/>
      <w:bookmarkEnd w:id="10947"/>
      <w:bookmarkEnd w:id="10948"/>
      <w:bookmarkEnd w:id="10949"/>
      <w:bookmarkEnd w:id="10950"/>
      <w:bookmarkEnd w:id="10951"/>
      <w:bookmarkEnd w:id="10952"/>
      <w:bookmarkEnd w:id="10953"/>
    </w:p>
    <w:p>
      <w:pPr>
        <w:pStyle w:val="Subsection"/>
        <w:rPr>
          <w:snapToGrid w:val="0"/>
        </w:rPr>
      </w:pPr>
      <w:r>
        <w:rPr>
          <w:snapToGrid w:val="0"/>
        </w:rPr>
        <w:tab/>
      </w:r>
      <w:r>
        <w:rPr>
          <w:snapToGrid w:val="0"/>
        </w:rPr>
        <w:tab/>
        <w:t>Where process is directed to any fit person appointed by the Court pursuant to section 164 of the Act, the fees payable in ordinary cases to the sheriff by the person against whom such process is sued out shall be due and payable to the person to whom such process is directed, except the fees for registering the warrant and returning the same.</w:t>
      </w:r>
    </w:p>
    <w:p>
      <w:pPr>
        <w:pStyle w:val="Heading5"/>
        <w:rPr>
          <w:snapToGrid w:val="0"/>
        </w:rPr>
      </w:pPr>
      <w:bookmarkStart w:id="10954" w:name="_Toc437922195"/>
      <w:bookmarkStart w:id="10955" w:name="_Toc483972630"/>
      <w:bookmarkStart w:id="10956" w:name="_Toc520886078"/>
      <w:bookmarkStart w:id="10957" w:name="_Toc87853828"/>
      <w:bookmarkStart w:id="10958" w:name="_Toc102814804"/>
      <w:bookmarkStart w:id="10959" w:name="_Toc104946331"/>
      <w:bookmarkStart w:id="10960" w:name="_Toc153096786"/>
      <w:bookmarkStart w:id="10961" w:name="_Toc153098034"/>
      <w:r>
        <w:rPr>
          <w:rStyle w:val="CharSectno"/>
        </w:rPr>
        <w:t>9</w:t>
      </w:r>
      <w:r>
        <w:rPr>
          <w:snapToGrid w:val="0"/>
        </w:rPr>
        <w:t>.</w:t>
      </w:r>
      <w:r>
        <w:rPr>
          <w:snapToGrid w:val="0"/>
        </w:rPr>
        <w:tab/>
        <w:t>Taxation of fees</w:t>
      </w:r>
      <w:bookmarkEnd w:id="10954"/>
      <w:bookmarkEnd w:id="10955"/>
      <w:bookmarkEnd w:id="10956"/>
      <w:bookmarkEnd w:id="10957"/>
      <w:bookmarkEnd w:id="10958"/>
      <w:bookmarkEnd w:id="10959"/>
      <w:bookmarkEnd w:id="10960"/>
      <w:bookmarkEnd w:id="1096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Heading5"/>
        <w:rPr>
          <w:snapToGrid w:val="0"/>
        </w:rPr>
      </w:pPr>
      <w:bookmarkStart w:id="10962" w:name="_Toc437922196"/>
      <w:bookmarkStart w:id="10963" w:name="_Toc483972631"/>
      <w:bookmarkStart w:id="10964" w:name="_Toc520886079"/>
      <w:bookmarkStart w:id="10965" w:name="_Toc87853829"/>
      <w:bookmarkStart w:id="10966" w:name="_Toc102814805"/>
      <w:bookmarkStart w:id="10967" w:name="_Toc104946332"/>
      <w:bookmarkStart w:id="10968" w:name="_Toc153096787"/>
      <w:bookmarkStart w:id="10969" w:name="_Toc153098035"/>
      <w:r>
        <w:rPr>
          <w:rStyle w:val="CharSectno"/>
        </w:rPr>
        <w:t>10</w:t>
      </w:r>
      <w:r>
        <w:rPr>
          <w:snapToGrid w:val="0"/>
        </w:rPr>
        <w:t>.</w:t>
      </w:r>
      <w:r>
        <w:rPr>
          <w:snapToGrid w:val="0"/>
        </w:rPr>
        <w:tab/>
        <w:t>Expenses of sale</w:t>
      </w:r>
      <w:bookmarkEnd w:id="10962"/>
      <w:bookmarkEnd w:id="10963"/>
      <w:bookmarkEnd w:id="10964"/>
      <w:bookmarkEnd w:id="10965"/>
      <w:bookmarkEnd w:id="10966"/>
      <w:bookmarkEnd w:id="10967"/>
      <w:bookmarkEnd w:id="10968"/>
      <w:bookmarkEnd w:id="10969"/>
    </w:p>
    <w:p>
      <w:pPr>
        <w:pStyle w:val="Subsection"/>
        <w:rPr>
          <w:snapToGrid w:val="0"/>
        </w:rPr>
      </w:pPr>
      <w:r>
        <w:rPr>
          <w:snapToGrid w:val="0"/>
        </w:rPr>
        <w:tab/>
      </w:r>
      <w:r>
        <w:rPr>
          <w:snapToGrid w:val="0"/>
        </w:rPr>
        <w:tab/>
        <w:t>Where property taken in execution is sold through an auctioneer or agent, the gross proceeds of the sale shall, if the sheriff so requires, be paid over to him by the auctioneer or agent, and the sheriff shall after receipt thereof, or, in case the sheriff and the person liable to pay the fees and charges payable to the sheriff in respect of the execution differ as to the amount of such fees and charges, after such fees and charges have been taxed, pay to the auctioneer or agent the proper charges and expenses due to him in connection with the sale.</w:t>
      </w:r>
    </w:p>
    <w:p>
      <w:pPr>
        <w:pStyle w:val="Heading5"/>
        <w:rPr>
          <w:snapToGrid w:val="0"/>
        </w:rPr>
      </w:pPr>
      <w:bookmarkStart w:id="10970" w:name="_Toc437922197"/>
      <w:bookmarkStart w:id="10971" w:name="_Toc483972632"/>
      <w:bookmarkStart w:id="10972" w:name="_Toc520886080"/>
      <w:bookmarkStart w:id="10973" w:name="_Toc87853830"/>
      <w:bookmarkStart w:id="10974" w:name="_Toc102814806"/>
      <w:bookmarkStart w:id="10975" w:name="_Toc104946333"/>
      <w:bookmarkStart w:id="10976" w:name="_Toc153096788"/>
      <w:bookmarkStart w:id="10977" w:name="_Toc153098036"/>
      <w:r>
        <w:rPr>
          <w:rStyle w:val="CharSectno"/>
        </w:rPr>
        <w:t>11</w:t>
      </w:r>
      <w:r>
        <w:rPr>
          <w:snapToGrid w:val="0"/>
        </w:rPr>
        <w:t>.</w:t>
      </w:r>
      <w:r>
        <w:rPr>
          <w:snapToGrid w:val="0"/>
        </w:rPr>
        <w:tab/>
        <w:t>Deposit on account of fees</w:t>
      </w:r>
      <w:bookmarkEnd w:id="10970"/>
      <w:bookmarkEnd w:id="10971"/>
      <w:bookmarkEnd w:id="10972"/>
      <w:bookmarkEnd w:id="10973"/>
      <w:bookmarkEnd w:id="10974"/>
      <w:bookmarkEnd w:id="10975"/>
      <w:bookmarkEnd w:id="10976"/>
      <w:bookmarkEnd w:id="10977"/>
    </w:p>
    <w:p>
      <w:pPr>
        <w:pStyle w:val="Subsection"/>
        <w:rPr>
          <w:snapToGrid w:val="0"/>
        </w:rPr>
      </w:pPr>
      <w:r>
        <w:rPr>
          <w:snapToGrid w:val="0"/>
        </w:rPr>
        <w:tab/>
        <w:t>(1)</w:t>
      </w:r>
      <w:r>
        <w:rPr>
          <w:snapToGrid w:val="0"/>
        </w:rPr>
        <w:tab/>
        <w:t>Upon request being made for the execution or service of any process or document, or for any work for which fees are properly chargeable in the sheriff’s office, the sheriff may require a deposit of money to meet such fees except poundage.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Heading5"/>
        <w:rPr>
          <w:snapToGrid w:val="0"/>
        </w:rPr>
      </w:pPr>
      <w:bookmarkStart w:id="10978" w:name="_Toc437922198"/>
      <w:bookmarkStart w:id="10979" w:name="_Toc483972633"/>
      <w:bookmarkStart w:id="10980" w:name="_Toc520886081"/>
      <w:bookmarkStart w:id="10981" w:name="_Toc87853831"/>
      <w:bookmarkStart w:id="10982" w:name="_Toc102814807"/>
      <w:bookmarkStart w:id="10983" w:name="_Toc104946334"/>
      <w:bookmarkStart w:id="10984" w:name="_Toc153096789"/>
      <w:bookmarkStart w:id="10985" w:name="_Toc153098037"/>
      <w:r>
        <w:rPr>
          <w:rStyle w:val="CharSectno"/>
        </w:rPr>
        <w:t>12</w:t>
      </w:r>
      <w:r>
        <w:rPr>
          <w:snapToGrid w:val="0"/>
        </w:rPr>
        <w:t>.</w:t>
      </w:r>
      <w:r>
        <w:rPr>
          <w:snapToGrid w:val="0"/>
        </w:rPr>
        <w:tab/>
        <w:t>Fees where execution not proceeded with</w:t>
      </w:r>
      <w:bookmarkEnd w:id="10978"/>
      <w:bookmarkEnd w:id="10979"/>
      <w:bookmarkEnd w:id="10980"/>
      <w:bookmarkEnd w:id="10981"/>
      <w:bookmarkEnd w:id="10982"/>
      <w:bookmarkEnd w:id="10983"/>
      <w:bookmarkEnd w:id="10984"/>
      <w:bookmarkEnd w:id="10985"/>
    </w:p>
    <w:p>
      <w:pPr>
        <w:pStyle w:val="Subsection"/>
        <w:rPr>
          <w:snapToGrid w:val="0"/>
        </w:rPr>
      </w:pPr>
      <w:r>
        <w:rPr>
          <w:snapToGrid w:val="0"/>
        </w:rPr>
        <w:tab/>
      </w:r>
      <w:r>
        <w:rPr>
          <w:snapToGrid w:val="0"/>
        </w:rPr>
        <w:tab/>
        <w:t>Where an execution is withdrawn, satisfied or stopped, the fees payable in respect thereof, including poundage if chargeable, shall be paid by the person issuing the execution or the person at whose instance the sale was stopped, as the case may be.</w:t>
      </w:r>
    </w:p>
    <w:p>
      <w:pPr>
        <w:pStyle w:val="Heading5"/>
        <w:rPr>
          <w:snapToGrid w:val="0"/>
        </w:rPr>
      </w:pPr>
      <w:bookmarkStart w:id="10986" w:name="_Toc437922199"/>
      <w:bookmarkStart w:id="10987" w:name="_Toc483972634"/>
      <w:bookmarkStart w:id="10988" w:name="_Toc520886082"/>
      <w:bookmarkStart w:id="10989" w:name="_Toc87853832"/>
      <w:bookmarkStart w:id="10990" w:name="_Toc102814808"/>
      <w:bookmarkStart w:id="10991" w:name="_Toc104946335"/>
      <w:bookmarkStart w:id="10992" w:name="_Toc153096790"/>
      <w:bookmarkStart w:id="10993" w:name="_Toc153098038"/>
      <w:r>
        <w:rPr>
          <w:rStyle w:val="CharSectno"/>
        </w:rPr>
        <w:t>13</w:t>
      </w:r>
      <w:r>
        <w:rPr>
          <w:snapToGrid w:val="0"/>
        </w:rPr>
        <w:t>.</w:t>
      </w:r>
      <w:r>
        <w:rPr>
          <w:snapToGrid w:val="0"/>
        </w:rPr>
        <w:tab/>
        <w:t>Particulars of arrangement where execution is discontinued</w:t>
      </w:r>
      <w:bookmarkEnd w:id="10986"/>
      <w:bookmarkEnd w:id="10987"/>
      <w:bookmarkEnd w:id="10988"/>
      <w:bookmarkEnd w:id="10989"/>
      <w:bookmarkEnd w:id="10990"/>
      <w:bookmarkEnd w:id="10991"/>
      <w:bookmarkEnd w:id="10992"/>
      <w:bookmarkEnd w:id="10993"/>
    </w:p>
    <w:p>
      <w:pPr>
        <w:pStyle w:val="Subsection"/>
        <w:rPr>
          <w:snapToGrid w:val="0"/>
        </w:rPr>
      </w:pPr>
      <w:r>
        <w:rPr>
          <w:snapToGrid w:val="0"/>
        </w:rPr>
        <w:tab/>
      </w:r>
      <w:r>
        <w:rPr>
          <w:snapToGrid w:val="0"/>
        </w:rPr>
        <w:tab/>
        <w:t>Notwithstanding anything contained in the last preceding Rule, where execution has been levied upon any property and the sheriff upon request has withdrawn from such property, the poundage upon the full amount which the sheriff has been required to levy under the Writ of Execution lodged with him shall become forthwith due and payable by the execution creditor (or his solicitor, as the case may be), unless full particulars of any arrangement reached between the execution creditor and the execution debtor or with any person on behalf of such debtor or of any other circumstances which render the sale unnecessary have been furnished to the sheriff within 14 days of the request to withdraw.</w:t>
      </w:r>
    </w:p>
    <w:p>
      <w:pPr>
        <w:pStyle w:val="Heading5"/>
        <w:rPr>
          <w:snapToGrid w:val="0"/>
        </w:rPr>
      </w:pPr>
      <w:bookmarkStart w:id="10994" w:name="_Toc437922200"/>
      <w:bookmarkStart w:id="10995" w:name="_Toc483972635"/>
      <w:bookmarkStart w:id="10996" w:name="_Toc520886083"/>
      <w:bookmarkStart w:id="10997" w:name="_Toc87853833"/>
      <w:bookmarkStart w:id="10998" w:name="_Toc102814809"/>
      <w:bookmarkStart w:id="10999" w:name="_Toc104946336"/>
      <w:bookmarkStart w:id="11000" w:name="_Toc153096791"/>
      <w:bookmarkStart w:id="11001" w:name="_Toc153098039"/>
      <w:r>
        <w:rPr>
          <w:rStyle w:val="CharSectno"/>
        </w:rPr>
        <w:t>14</w:t>
      </w:r>
      <w:r>
        <w:rPr>
          <w:snapToGrid w:val="0"/>
        </w:rPr>
        <w:t>.</w:t>
      </w:r>
      <w:r>
        <w:rPr>
          <w:snapToGrid w:val="0"/>
        </w:rPr>
        <w:tab/>
        <w:t>Service at a distance</w:t>
      </w:r>
      <w:bookmarkEnd w:id="10994"/>
      <w:bookmarkEnd w:id="10995"/>
      <w:bookmarkEnd w:id="10996"/>
      <w:bookmarkEnd w:id="10997"/>
      <w:bookmarkEnd w:id="10998"/>
      <w:bookmarkEnd w:id="10999"/>
      <w:bookmarkEnd w:id="11000"/>
      <w:bookmarkEnd w:id="11001"/>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item 32 of Schedule 1 of the </w:t>
      </w:r>
      <w:r>
        <w:rPr>
          <w:i/>
        </w:rPr>
        <w:t>Supreme Court (Fees) Regulations 2001</w:t>
      </w:r>
      <w:r>
        <w:rPr>
          <w:vertAlign w:val="superscript"/>
        </w:rPr>
        <w:t> 27</w:t>
      </w:r>
      <w:r>
        <w:rPr>
          <w:i/>
        </w:rPr>
        <w:t xml:space="preserve"> </w:t>
      </w:r>
      <w:r>
        <w:rPr>
          <w:snapToGrid w:val="0"/>
        </w:rPr>
        <w:t>in any case without the order of a Judge or a Master.</w:t>
      </w:r>
    </w:p>
    <w:p>
      <w:pPr>
        <w:pStyle w:val="Footnotesection"/>
      </w:pPr>
      <w:r>
        <w:tab/>
        <w:t xml:space="preserve">[Rule 14 amended in Gazette 7 Dec 1973 p. 4489; 30 Nov 1984 p. 3952; 26 Aug 1994 p. 4415; 27 Jul 2001 p. 3895.] </w:t>
      </w:r>
    </w:p>
    <w:p>
      <w:pPr>
        <w:pStyle w:val="Heading5"/>
        <w:rPr>
          <w:snapToGrid w:val="0"/>
        </w:rPr>
      </w:pPr>
      <w:bookmarkStart w:id="11002" w:name="_Toc437922201"/>
      <w:bookmarkStart w:id="11003" w:name="_Toc483972636"/>
      <w:bookmarkStart w:id="11004" w:name="_Toc520886084"/>
      <w:bookmarkStart w:id="11005" w:name="_Toc87853834"/>
      <w:bookmarkStart w:id="11006" w:name="_Toc102814810"/>
      <w:bookmarkStart w:id="11007" w:name="_Toc104946337"/>
      <w:bookmarkStart w:id="11008" w:name="_Toc153096792"/>
      <w:bookmarkStart w:id="11009" w:name="_Toc153098040"/>
      <w:r>
        <w:rPr>
          <w:rStyle w:val="CharSectno"/>
        </w:rPr>
        <w:t>15</w:t>
      </w:r>
      <w:r>
        <w:rPr>
          <w:snapToGrid w:val="0"/>
        </w:rPr>
        <w:t>.</w:t>
      </w:r>
      <w:r>
        <w:rPr>
          <w:snapToGrid w:val="0"/>
        </w:rPr>
        <w:tab/>
        <w:t>Execution of process at a distance</w:t>
      </w:r>
      <w:bookmarkEnd w:id="11002"/>
      <w:bookmarkEnd w:id="11003"/>
      <w:bookmarkEnd w:id="11004"/>
      <w:bookmarkEnd w:id="11005"/>
      <w:bookmarkEnd w:id="11006"/>
      <w:bookmarkEnd w:id="11007"/>
      <w:bookmarkEnd w:id="11008"/>
      <w:bookmarkEnd w:id="11009"/>
    </w:p>
    <w:p>
      <w:pPr>
        <w:pStyle w:val="Subsection"/>
        <w:rPr>
          <w:snapToGrid w:val="0"/>
        </w:rPr>
      </w:pPr>
      <w:r>
        <w:rPr>
          <w:snapToGrid w:val="0"/>
        </w:rPr>
        <w:tab/>
      </w:r>
      <w:r>
        <w:rPr>
          <w:snapToGrid w:val="0"/>
        </w:rPr>
        <w:tab/>
        <w:t>No greater expense shall be chargeable against any party, respecting whom or whose property the execution of process is made, for the extra cost of executing the same at a distance from Perth, than the cost of transmitting the same by the least expensive mode to and from the office or residence of the nearest sheriff’s officer, and the prescribed allowance according to the distance of the place where the same is made from the office or residence of such officer; and no such allowance shall be made to any such officer unless he states in his return to the sheriff the number of kilometres that the place of execution is from his office or residence.</w:t>
      </w:r>
    </w:p>
    <w:p>
      <w:pPr>
        <w:pStyle w:val="Footnotesection"/>
      </w:pPr>
      <w:r>
        <w:tab/>
        <w:t xml:space="preserve">[Rule 15 amended in Gazette 7 Dec 1973 p. 4489.] </w:t>
      </w:r>
    </w:p>
    <w:p>
      <w:pPr>
        <w:pStyle w:val="Heading5"/>
        <w:rPr>
          <w:snapToGrid w:val="0"/>
        </w:rPr>
      </w:pPr>
      <w:bookmarkStart w:id="11010" w:name="_Toc437922202"/>
      <w:bookmarkStart w:id="11011" w:name="_Toc483972637"/>
      <w:bookmarkStart w:id="11012" w:name="_Toc520886085"/>
      <w:bookmarkStart w:id="11013" w:name="_Toc87853835"/>
      <w:bookmarkStart w:id="11014" w:name="_Toc102814811"/>
      <w:bookmarkStart w:id="11015" w:name="_Toc104946338"/>
      <w:bookmarkStart w:id="11016" w:name="_Toc153096793"/>
      <w:bookmarkStart w:id="11017" w:name="_Toc153098041"/>
      <w:r>
        <w:rPr>
          <w:rStyle w:val="CharSectno"/>
        </w:rPr>
        <w:t>16</w:t>
      </w:r>
      <w:r>
        <w:rPr>
          <w:snapToGrid w:val="0"/>
        </w:rPr>
        <w:t>.</w:t>
      </w:r>
      <w:r>
        <w:rPr>
          <w:snapToGrid w:val="0"/>
        </w:rPr>
        <w:tab/>
        <w:t>Default in payment of fees</w:t>
      </w:r>
      <w:bookmarkEnd w:id="11010"/>
      <w:bookmarkEnd w:id="11011"/>
      <w:bookmarkEnd w:id="11012"/>
      <w:bookmarkEnd w:id="11013"/>
      <w:bookmarkEnd w:id="11014"/>
      <w:bookmarkEnd w:id="11015"/>
      <w:bookmarkEnd w:id="11016"/>
      <w:bookmarkEnd w:id="11017"/>
    </w:p>
    <w:p>
      <w:pPr>
        <w:pStyle w:val="Subsection"/>
        <w:rPr>
          <w:snapToGrid w:val="0"/>
        </w:rPr>
      </w:pPr>
      <w:r>
        <w:rPr>
          <w:snapToGrid w:val="0"/>
        </w:rPr>
        <w:tab/>
      </w:r>
      <w:r>
        <w:rPr>
          <w:snapToGrid w:val="0"/>
        </w:rPr>
        <w:tab/>
        <w:t>If any solicitor, who has made a request for the execution or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Heading2"/>
        <w:rPr>
          <w:b w:val="0"/>
        </w:rPr>
      </w:pPr>
      <w:bookmarkStart w:id="11018" w:name="_Toc74020086"/>
      <w:bookmarkStart w:id="11019" w:name="_Toc75328483"/>
      <w:bookmarkStart w:id="11020" w:name="_Toc75941899"/>
      <w:bookmarkStart w:id="11021" w:name="_Toc80606138"/>
      <w:bookmarkStart w:id="11022" w:name="_Toc80609371"/>
      <w:bookmarkStart w:id="11023" w:name="_Toc81284144"/>
      <w:bookmarkStart w:id="11024" w:name="_Toc87853836"/>
      <w:bookmarkStart w:id="11025" w:name="_Toc101600115"/>
      <w:bookmarkStart w:id="11026" w:name="_Toc102561294"/>
      <w:bookmarkStart w:id="11027" w:name="_Toc102814812"/>
      <w:bookmarkStart w:id="11028" w:name="_Toc102991200"/>
      <w:bookmarkStart w:id="11029" w:name="_Toc104946339"/>
      <w:bookmarkStart w:id="11030" w:name="_Toc105493462"/>
      <w:bookmarkStart w:id="11031" w:name="_Toc153096794"/>
      <w:bookmarkStart w:id="11032" w:name="_Toc153098042"/>
      <w:r>
        <w:rPr>
          <w:rStyle w:val="CharPartNo"/>
        </w:rPr>
        <w:t>Order 83</w:t>
      </w:r>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r>
        <w:rPr>
          <w:rStyle w:val="CharDivNo"/>
        </w:rPr>
        <w:t> </w:t>
      </w:r>
      <w:r>
        <w:t>—</w:t>
      </w:r>
      <w:r>
        <w:rPr>
          <w:rStyle w:val="CharDivText"/>
        </w:rPr>
        <w:t> </w:t>
      </w:r>
      <w:bookmarkStart w:id="11033" w:name="_Toc80609372"/>
      <w:bookmarkStart w:id="11034" w:name="_Toc81284145"/>
      <w:bookmarkStart w:id="11035" w:name="_Toc87853837"/>
      <w:r>
        <w:rPr>
          <w:rStyle w:val="CharPartText"/>
        </w:rPr>
        <w:t>Consolidation of pending causes and matters</w:t>
      </w:r>
      <w:bookmarkEnd w:id="11031"/>
      <w:bookmarkEnd w:id="11032"/>
      <w:bookmarkEnd w:id="11033"/>
      <w:bookmarkEnd w:id="11034"/>
      <w:bookmarkEnd w:id="11035"/>
    </w:p>
    <w:p>
      <w:pPr>
        <w:pStyle w:val="Heading5"/>
        <w:rPr>
          <w:snapToGrid w:val="0"/>
        </w:rPr>
      </w:pPr>
      <w:bookmarkStart w:id="11036" w:name="_Toc437922203"/>
      <w:bookmarkStart w:id="11037" w:name="_Toc483972638"/>
      <w:bookmarkStart w:id="11038" w:name="_Toc520886086"/>
      <w:bookmarkStart w:id="11039" w:name="_Toc87853838"/>
      <w:bookmarkStart w:id="11040" w:name="_Toc102814813"/>
      <w:bookmarkStart w:id="11041" w:name="_Toc104946340"/>
      <w:bookmarkStart w:id="11042" w:name="_Toc153096795"/>
      <w:bookmarkStart w:id="11043" w:name="_Toc153098043"/>
      <w:r>
        <w:rPr>
          <w:rStyle w:val="CharSectno"/>
        </w:rPr>
        <w:t>1</w:t>
      </w:r>
      <w:r>
        <w:rPr>
          <w:snapToGrid w:val="0"/>
        </w:rPr>
        <w:t>.</w:t>
      </w:r>
      <w:r>
        <w:rPr>
          <w:snapToGrid w:val="0"/>
        </w:rPr>
        <w:tab/>
        <w:t>Causes may be consolidated</w:t>
      </w:r>
      <w:bookmarkEnd w:id="11036"/>
      <w:bookmarkEnd w:id="11037"/>
      <w:bookmarkEnd w:id="11038"/>
      <w:bookmarkEnd w:id="11039"/>
      <w:bookmarkEnd w:id="11040"/>
      <w:bookmarkEnd w:id="11041"/>
      <w:bookmarkEnd w:id="11042"/>
      <w:bookmarkEnd w:id="1104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044" w:name="_Toc437922204"/>
      <w:bookmarkStart w:id="11045" w:name="_Toc483972639"/>
      <w:bookmarkStart w:id="11046" w:name="_Toc520886087"/>
      <w:bookmarkStart w:id="11047" w:name="_Toc87853839"/>
      <w:bookmarkStart w:id="11048" w:name="_Toc102814814"/>
      <w:bookmarkStart w:id="11049" w:name="_Toc104946341"/>
      <w:bookmarkStart w:id="11050" w:name="_Toc153096796"/>
      <w:bookmarkStart w:id="11051" w:name="_Toc153098044"/>
      <w:r>
        <w:rPr>
          <w:rStyle w:val="CharSectno"/>
        </w:rPr>
        <w:t>2</w:t>
      </w:r>
      <w:r>
        <w:rPr>
          <w:snapToGrid w:val="0"/>
        </w:rPr>
        <w:t>.</w:t>
      </w:r>
      <w:r>
        <w:rPr>
          <w:snapToGrid w:val="0"/>
        </w:rPr>
        <w:tab/>
        <w:t>Consolidation with action removed from another court</w:t>
      </w:r>
      <w:bookmarkEnd w:id="11044"/>
      <w:bookmarkEnd w:id="11045"/>
      <w:bookmarkEnd w:id="11046"/>
      <w:bookmarkEnd w:id="11047"/>
      <w:bookmarkEnd w:id="11048"/>
      <w:bookmarkEnd w:id="11049"/>
      <w:bookmarkEnd w:id="11050"/>
      <w:bookmarkEnd w:id="1105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052" w:name="_Toc437922205"/>
      <w:bookmarkStart w:id="11053" w:name="_Toc483972640"/>
      <w:bookmarkStart w:id="11054" w:name="_Toc520886088"/>
      <w:bookmarkStart w:id="11055" w:name="_Toc87853840"/>
      <w:bookmarkStart w:id="11056" w:name="_Toc102814815"/>
      <w:bookmarkStart w:id="11057" w:name="_Toc104946342"/>
      <w:bookmarkStart w:id="11058" w:name="_Toc153096797"/>
      <w:bookmarkStart w:id="11059" w:name="_Toc153098045"/>
      <w:r>
        <w:rPr>
          <w:rStyle w:val="CharSectno"/>
        </w:rPr>
        <w:t>3</w:t>
      </w:r>
      <w:r>
        <w:rPr>
          <w:snapToGrid w:val="0"/>
        </w:rPr>
        <w:t>.</w:t>
      </w:r>
      <w:r>
        <w:rPr>
          <w:snapToGrid w:val="0"/>
        </w:rPr>
        <w:tab/>
        <w:t>Directions</w:t>
      </w:r>
      <w:bookmarkEnd w:id="11052"/>
      <w:bookmarkEnd w:id="11053"/>
      <w:bookmarkEnd w:id="11054"/>
      <w:bookmarkEnd w:id="11055"/>
      <w:bookmarkEnd w:id="11056"/>
      <w:bookmarkEnd w:id="11057"/>
      <w:bookmarkEnd w:id="11058"/>
      <w:bookmarkEnd w:id="1105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1060" w:name="_Toc74020090"/>
      <w:bookmarkStart w:id="11061" w:name="_Toc75328487"/>
      <w:bookmarkStart w:id="11062" w:name="_Toc75941903"/>
      <w:bookmarkStart w:id="11063" w:name="_Toc80606142"/>
      <w:bookmarkStart w:id="11064" w:name="_Toc80609376"/>
      <w:bookmarkStart w:id="11065" w:name="_Toc81284149"/>
      <w:bookmarkStart w:id="11066" w:name="_Toc87853841"/>
      <w:bookmarkStart w:id="11067" w:name="_Toc101600119"/>
      <w:bookmarkStart w:id="11068" w:name="_Toc102561298"/>
      <w:bookmarkStart w:id="11069" w:name="_Toc102814816"/>
      <w:bookmarkStart w:id="11070" w:name="_Toc102991204"/>
      <w:bookmarkStart w:id="11071" w:name="_Toc104946343"/>
      <w:bookmarkStart w:id="11072" w:name="_Toc105493466"/>
      <w:bookmarkStart w:id="11073" w:name="_Toc153096798"/>
      <w:bookmarkStart w:id="11074" w:name="_Toc153098046"/>
      <w:r>
        <w:rPr>
          <w:rStyle w:val="CharPartNo"/>
        </w:rPr>
        <w:t>Order 84</w:t>
      </w:r>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r>
        <w:rPr>
          <w:rStyle w:val="CharDivNo"/>
        </w:rPr>
        <w:t> </w:t>
      </w:r>
      <w:r>
        <w:t>—</w:t>
      </w:r>
      <w:r>
        <w:rPr>
          <w:rStyle w:val="CharDivText"/>
        </w:rPr>
        <w:t> </w:t>
      </w:r>
      <w:bookmarkStart w:id="11075" w:name="_Toc80609377"/>
      <w:bookmarkStart w:id="11076" w:name="_Toc81284150"/>
      <w:bookmarkStart w:id="11077" w:name="_Toc87853842"/>
      <w:r>
        <w:rPr>
          <w:rStyle w:val="CharPartText"/>
        </w:rPr>
        <w:t>General Rules</w:t>
      </w:r>
      <w:bookmarkEnd w:id="11073"/>
      <w:bookmarkEnd w:id="11074"/>
      <w:bookmarkEnd w:id="11075"/>
      <w:bookmarkEnd w:id="11076"/>
      <w:bookmarkEnd w:id="11077"/>
    </w:p>
    <w:p>
      <w:pPr>
        <w:pStyle w:val="Heading5"/>
        <w:rPr>
          <w:snapToGrid w:val="0"/>
        </w:rPr>
      </w:pPr>
      <w:bookmarkStart w:id="11078" w:name="_Toc437922212"/>
      <w:bookmarkStart w:id="11079" w:name="_Toc483972647"/>
      <w:bookmarkStart w:id="11080" w:name="_Toc520886089"/>
      <w:bookmarkStart w:id="11081" w:name="_Toc87853843"/>
      <w:bookmarkStart w:id="11082" w:name="_Toc102814817"/>
      <w:bookmarkStart w:id="11083" w:name="_Toc104946344"/>
      <w:bookmarkStart w:id="11084" w:name="_Toc153096799"/>
      <w:bookmarkStart w:id="11085" w:name="_Toc153098047"/>
      <w:r>
        <w:rPr>
          <w:rStyle w:val="CharSectno"/>
        </w:rPr>
        <w:t>1</w:t>
      </w:r>
      <w:r>
        <w:rPr>
          <w:snapToGrid w:val="0"/>
        </w:rPr>
        <w:t>.</w:t>
      </w:r>
      <w:r>
        <w:rPr>
          <w:snapToGrid w:val="0"/>
        </w:rPr>
        <w:tab/>
        <w:t>Repealed Orders not revived</w:t>
      </w:r>
      <w:bookmarkEnd w:id="11078"/>
      <w:bookmarkEnd w:id="11079"/>
      <w:bookmarkEnd w:id="11080"/>
      <w:bookmarkEnd w:id="11081"/>
      <w:bookmarkEnd w:id="11082"/>
      <w:bookmarkEnd w:id="11083"/>
      <w:bookmarkEnd w:id="11084"/>
      <w:bookmarkEnd w:id="1108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086" w:name="_Toc437922213"/>
      <w:bookmarkStart w:id="11087" w:name="_Toc483972648"/>
      <w:bookmarkStart w:id="11088" w:name="_Toc520886090"/>
      <w:bookmarkStart w:id="11089" w:name="_Toc87853844"/>
      <w:bookmarkStart w:id="11090" w:name="_Toc102814818"/>
      <w:bookmarkStart w:id="11091" w:name="_Toc104946345"/>
      <w:bookmarkStart w:id="11092" w:name="_Toc153096800"/>
      <w:bookmarkStart w:id="11093" w:name="_Toc153098048"/>
      <w:r>
        <w:rPr>
          <w:rStyle w:val="CharSectno"/>
        </w:rPr>
        <w:t>2</w:t>
      </w:r>
      <w:r>
        <w:rPr>
          <w:snapToGrid w:val="0"/>
        </w:rPr>
        <w:t>.</w:t>
      </w:r>
      <w:r>
        <w:rPr>
          <w:snapToGrid w:val="0"/>
        </w:rPr>
        <w:tab/>
        <w:t>Cases not provided for</w:t>
      </w:r>
      <w:bookmarkEnd w:id="11086"/>
      <w:bookmarkEnd w:id="11087"/>
      <w:bookmarkEnd w:id="11088"/>
      <w:bookmarkEnd w:id="11089"/>
      <w:bookmarkEnd w:id="11090"/>
      <w:bookmarkEnd w:id="11091"/>
      <w:bookmarkEnd w:id="11092"/>
      <w:bookmarkEnd w:id="11093"/>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1094" w:name="_Toc437922214"/>
      <w:bookmarkStart w:id="11095" w:name="_Toc483972649"/>
      <w:bookmarkStart w:id="11096" w:name="_Toc520886091"/>
      <w:bookmarkStart w:id="11097" w:name="_Toc87853845"/>
      <w:bookmarkStart w:id="11098" w:name="_Toc102814819"/>
      <w:bookmarkStart w:id="11099" w:name="_Toc104946346"/>
      <w:bookmarkStart w:id="11100" w:name="_Toc153096801"/>
      <w:bookmarkStart w:id="11101" w:name="_Toc153098049"/>
      <w:r>
        <w:rPr>
          <w:rStyle w:val="CharSectno"/>
        </w:rPr>
        <w:t>3</w:t>
      </w:r>
      <w:r>
        <w:rPr>
          <w:snapToGrid w:val="0"/>
        </w:rPr>
        <w:t>.</w:t>
      </w:r>
      <w:r>
        <w:rPr>
          <w:snapToGrid w:val="0"/>
        </w:rPr>
        <w:tab/>
        <w:t>Publication of written reasons for judgment</w:t>
      </w:r>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102" w:name="_Toc437922215"/>
      <w:bookmarkStart w:id="11103" w:name="_Toc483972650"/>
      <w:bookmarkStart w:id="11104" w:name="_Toc520886092"/>
      <w:bookmarkStart w:id="11105" w:name="_Toc87853846"/>
      <w:bookmarkStart w:id="11106" w:name="_Toc102814820"/>
      <w:bookmarkStart w:id="11107" w:name="_Toc104946347"/>
      <w:bookmarkStart w:id="11108" w:name="_Toc153096802"/>
      <w:bookmarkStart w:id="11109" w:name="_Toc153098050"/>
      <w:r>
        <w:rPr>
          <w:rStyle w:val="CharSectno"/>
        </w:rPr>
        <w:t>4</w:t>
      </w:r>
      <w:r>
        <w:rPr>
          <w:snapToGrid w:val="0"/>
        </w:rPr>
        <w:t>.</w:t>
      </w:r>
      <w:r>
        <w:rPr>
          <w:snapToGrid w:val="0"/>
        </w:rPr>
        <w:tab/>
        <w:t>Seal and records in Federal Jurisdiction in Bankruptcy</w:t>
      </w:r>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1110" w:name="_Toc437922216"/>
      <w:bookmarkStart w:id="11111" w:name="_Toc483972651"/>
      <w:bookmarkStart w:id="11112" w:name="_Toc520886093"/>
      <w:bookmarkStart w:id="11113" w:name="_Toc87853847"/>
      <w:bookmarkStart w:id="11114" w:name="_Toc102814821"/>
      <w:bookmarkStart w:id="11115" w:name="_Toc104946348"/>
      <w:bookmarkStart w:id="11116" w:name="_Toc153096803"/>
      <w:bookmarkStart w:id="11117" w:name="_Toc153098051"/>
      <w:r>
        <w:rPr>
          <w:rStyle w:val="CharSectno"/>
        </w:rPr>
        <w:t>5</w:t>
      </w:r>
      <w:r>
        <w:rPr>
          <w:snapToGrid w:val="0"/>
        </w:rPr>
        <w:t>.</w:t>
      </w:r>
      <w:r>
        <w:rPr>
          <w:snapToGrid w:val="0"/>
        </w:rPr>
        <w:tab/>
        <w:t>Summary proceedings under s. 27 of the Public Trustee Act</w:t>
      </w:r>
      <w:bookmarkEnd w:id="11110"/>
      <w:bookmarkEnd w:id="11111"/>
      <w:bookmarkEnd w:id="11112"/>
      <w:bookmarkEnd w:id="11113"/>
      <w:bookmarkEnd w:id="11114"/>
      <w:bookmarkEnd w:id="11115"/>
      <w:bookmarkEnd w:id="11116"/>
      <w:bookmarkEnd w:id="1111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1118" w:name="_Toc437922217"/>
      <w:bookmarkStart w:id="11119" w:name="_Toc483972652"/>
      <w:bookmarkStart w:id="11120" w:name="_Toc520886094"/>
      <w:bookmarkStart w:id="11121" w:name="_Toc87853848"/>
      <w:bookmarkStart w:id="11122" w:name="_Toc102814822"/>
      <w:bookmarkStart w:id="11123" w:name="_Toc104946349"/>
      <w:bookmarkStart w:id="11124" w:name="_Toc153096804"/>
      <w:bookmarkStart w:id="11125" w:name="_Toc153098052"/>
      <w:r>
        <w:rPr>
          <w:rStyle w:val="CharSectno"/>
        </w:rPr>
        <w:t>6</w:t>
      </w:r>
      <w:r>
        <w:rPr>
          <w:snapToGrid w:val="0"/>
        </w:rPr>
        <w:t>.</w:t>
      </w:r>
      <w:r>
        <w:rPr>
          <w:snapToGrid w:val="0"/>
        </w:rPr>
        <w:tab/>
        <w:t>Affidavit of claim to purchase money paid into court</w:t>
      </w:r>
      <w:bookmarkEnd w:id="11118"/>
      <w:bookmarkEnd w:id="11119"/>
      <w:bookmarkEnd w:id="11120"/>
      <w:bookmarkEnd w:id="11121"/>
      <w:bookmarkEnd w:id="11122"/>
      <w:bookmarkEnd w:id="11123"/>
      <w:bookmarkEnd w:id="11124"/>
      <w:bookmarkEnd w:id="11125"/>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126" w:name="_Toc437922218"/>
      <w:bookmarkStart w:id="11127" w:name="_Toc483972653"/>
      <w:bookmarkStart w:id="11128" w:name="_Toc520886095"/>
      <w:bookmarkStart w:id="11129" w:name="_Toc87853849"/>
      <w:bookmarkStart w:id="11130" w:name="_Toc102814823"/>
      <w:bookmarkStart w:id="11131" w:name="_Toc104946350"/>
      <w:bookmarkStart w:id="11132" w:name="_Toc153096805"/>
      <w:bookmarkStart w:id="11133" w:name="_Toc153098053"/>
      <w:r>
        <w:rPr>
          <w:rStyle w:val="CharSectno"/>
        </w:rPr>
        <w:t>7</w:t>
      </w:r>
      <w:r>
        <w:rPr>
          <w:snapToGrid w:val="0"/>
        </w:rPr>
        <w:t>.</w:t>
      </w:r>
      <w:r>
        <w:rPr>
          <w:snapToGrid w:val="0"/>
        </w:rPr>
        <w:tab/>
        <w:t>Account by solicitor</w:t>
      </w:r>
      <w:bookmarkEnd w:id="11126"/>
      <w:bookmarkEnd w:id="11127"/>
      <w:bookmarkEnd w:id="11128"/>
      <w:bookmarkEnd w:id="11129"/>
      <w:bookmarkEnd w:id="11130"/>
      <w:bookmarkEnd w:id="11131"/>
      <w:bookmarkEnd w:id="11132"/>
      <w:bookmarkEnd w:id="1113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Ednotesection"/>
      </w:pPr>
      <w:bookmarkStart w:id="11134" w:name="_Toc437922220"/>
      <w:bookmarkStart w:id="11135" w:name="_Toc483972655"/>
      <w:bookmarkStart w:id="11136" w:name="_Toc520886097"/>
      <w:bookmarkStart w:id="11137" w:name="_Toc87853851"/>
      <w:r>
        <w:t>[</w:t>
      </w:r>
      <w:r>
        <w:rPr>
          <w:b/>
        </w:rPr>
        <w:t>8.</w:t>
      </w:r>
      <w:r>
        <w:rPr>
          <w:b/>
        </w:rPr>
        <w:tab/>
      </w:r>
      <w:r>
        <w:t xml:space="preserve">Repealed in Gazette 29 Apr 2005 p. 1801.] </w:t>
      </w:r>
    </w:p>
    <w:p>
      <w:pPr>
        <w:pStyle w:val="Heading5"/>
        <w:rPr>
          <w:snapToGrid w:val="0"/>
        </w:rPr>
      </w:pPr>
      <w:bookmarkStart w:id="11138" w:name="_Toc102814824"/>
      <w:bookmarkStart w:id="11139" w:name="_Toc104946351"/>
      <w:bookmarkStart w:id="11140" w:name="_Toc153096806"/>
      <w:bookmarkStart w:id="11141" w:name="_Toc153098054"/>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1134"/>
      <w:bookmarkEnd w:id="11135"/>
      <w:bookmarkEnd w:id="11136"/>
      <w:bookmarkEnd w:id="11137"/>
      <w:bookmarkEnd w:id="11138"/>
      <w:bookmarkEnd w:id="11139"/>
      <w:bookmarkEnd w:id="11140"/>
      <w:bookmarkEnd w:id="11141"/>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snapToGrid w:val="0"/>
        </w:rPr>
        <w:t xml:space="preserve">Admiralty Act 1890 </w:t>
      </w:r>
      <w:r>
        <w:rPr>
          <w:snapToGrid w:val="0"/>
          <w:vertAlign w:val="superscript"/>
        </w:rPr>
        <w:t>28</w:t>
      </w:r>
      <w:r>
        <w:rPr>
          <w:snapToGrid w:val="0"/>
        </w:rPr>
        <w:t xml:space="preserve"> 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w:t>
      </w:r>
    </w:p>
    <w:p>
      <w:pPr>
        <w:pStyle w:val="Heading2"/>
      </w:pPr>
      <w:bookmarkStart w:id="11142" w:name="_Toc74020100"/>
      <w:bookmarkStart w:id="11143" w:name="_Toc75328497"/>
      <w:bookmarkStart w:id="11144" w:name="_Toc75941913"/>
      <w:bookmarkStart w:id="11145" w:name="_Toc80606152"/>
      <w:bookmarkStart w:id="11146" w:name="_Toc80609387"/>
      <w:bookmarkStart w:id="11147" w:name="_Toc81284160"/>
      <w:bookmarkStart w:id="11148" w:name="_Toc87853852"/>
      <w:bookmarkStart w:id="11149" w:name="_Toc101600129"/>
      <w:bookmarkStart w:id="11150" w:name="_Toc102561308"/>
      <w:bookmarkStart w:id="11151" w:name="_Toc102814825"/>
      <w:bookmarkStart w:id="11152" w:name="_Toc102991213"/>
      <w:bookmarkStart w:id="11153" w:name="_Toc104946352"/>
      <w:bookmarkStart w:id="11154" w:name="_Toc105493475"/>
      <w:bookmarkStart w:id="11155" w:name="_Toc153096807"/>
      <w:bookmarkStart w:id="11156" w:name="_Toc153098055"/>
      <w:r>
        <w:rPr>
          <w:rStyle w:val="CharPartNo"/>
        </w:rPr>
        <w:t>Order 85</w:t>
      </w:r>
      <w:r>
        <w:rPr>
          <w:rStyle w:val="CharDivNo"/>
        </w:rPr>
        <w:t> </w:t>
      </w:r>
      <w:r>
        <w:t>—</w:t>
      </w:r>
      <w:r>
        <w:rPr>
          <w:rStyle w:val="CharDivText"/>
        </w:rPr>
        <w:t> </w:t>
      </w:r>
      <w:r>
        <w:rPr>
          <w:rStyle w:val="CharPartText"/>
        </w:rPr>
        <w:t xml:space="preserve">Proceedings to which the </w:t>
      </w:r>
      <w:r>
        <w:rPr>
          <w:rStyle w:val="CharPartText"/>
          <w:i/>
        </w:rPr>
        <w:t>Federal Courts (State Jurisdiction) Act 1999</w:t>
      </w:r>
      <w:r>
        <w:rPr>
          <w:rStyle w:val="CharPartText"/>
        </w:rPr>
        <w:t xml:space="preserve"> applies</w:t>
      </w:r>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p>
    <w:p>
      <w:pPr>
        <w:pStyle w:val="Footnoteheading"/>
        <w:ind w:left="890"/>
      </w:pPr>
      <w:r>
        <w:tab/>
        <w:t>[Heading inserted in Gazette 5 Nov 1999 p. 5629.]</w:t>
      </w:r>
    </w:p>
    <w:p>
      <w:pPr>
        <w:pStyle w:val="Heading5"/>
      </w:pPr>
      <w:bookmarkStart w:id="11157" w:name="_Toc483972656"/>
      <w:bookmarkStart w:id="11158" w:name="_Toc520886098"/>
      <w:bookmarkStart w:id="11159" w:name="_Toc87853853"/>
      <w:bookmarkStart w:id="11160" w:name="_Toc102814826"/>
      <w:bookmarkStart w:id="11161" w:name="_Toc104946353"/>
      <w:bookmarkStart w:id="11162" w:name="_Toc153096808"/>
      <w:bookmarkStart w:id="11163" w:name="_Toc153098056"/>
      <w:r>
        <w:rPr>
          <w:rStyle w:val="CharSectno"/>
        </w:rPr>
        <w:t>1</w:t>
      </w:r>
      <w:r>
        <w:t>.</w:t>
      </w:r>
      <w:r>
        <w:tab/>
        <w:t>Interpretation</w:t>
      </w:r>
      <w:bookmarkEnd w:id="11157"/>
      <w:bookmarkEnd w:id="11158"/>
      <w:bookmarkEnd w:id="11159"/>
      <w:bookmarkEnd w:id="11160"/>
      <w:bookmarkEnd w:id="11161"/>
      <w:bookmarkEnd w:id="11162"/>
      <w:bookmarkEnd w:id="11163"/>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164" w:name="_Toc483972657"/>
      <w:bookmarkStart w:id="11165" w:name="_Toc520886099"/>
      <w:bookmarkStart w:id="11166" w:name="_Toc87853854"/>
      <w:bookmarkStart w:id="11167" w:name="_Toc102814827"/>
      <w:bookmarkStart w:id="11168" w:name="_Toc104946354"/>
      <w:bookmarkStart w:id="11169" w:name="_Toc153096809"/>
      <w:bookmarkStart w:id="11170" w:name="_Toc153098057"/>
      <w:r>
        <w:rPr>
          <w:rStyle w:val="CharSectno"/>
        </w:rPr>
        <w:t>2</w:t>
      </w:r>
      <w:r>
        <w:t>.</w:t>
      </w:r>
      <w:r>
        <w:tab/>
        <w:t>Title of proceedings</w:t>
      </w:r>
      <w:bookmarkEnd w:id="11164"/>
      <w:bookmarkEnd w:id="11165"/>
      <w:bookmarkEnd w:id="11166"/>
      <w:bookmarkEnd w:id="11167"/>
      <w:bookmarkEnd w:id="11168"/>
      <w:bookmarkEnd w:id="11169"/>
      <w:bookmarkEnd w:id="1117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171" w:name="_Toc483972658"/>
      <w:bookmarkStart w:id="11172" w:name="_Toc520886100"/>
      <w:bookmarkStart w:id="11173" w:name="_Toc87853855"/>
      <w:bookmarkStart w:id="11174" w:name="_Toc102814828"/>
      <w:bookmarkStart w:id="11175" w:name="_Toc104946355"/>
      <w:bookmarkStart w:id="11176" w:name="_Toc153096810"/>
      <w:bookmarkStart w:id="11177" w:name="_Toc153098058"/>
      <w:r>
        <w:rPr>
          <w:rStyle w:val="CharSectno"/>
        </w:rPr>
        <w:t>3</w:t>
      </w:r>
      <w:r>
        <w:t>.</w:t>
      </w:r>
      <w:r>
        <w:tab/>
        <w:t>When ineffective judgment to be registered</w:t>
      </w:r>
      <w:bookmarkEnd w:id="11171"/>
      <w:bookmarkEnd w:id="11172"/>
      <w:bookmarkEnd w:id="11173"/>
      <w:bookmarkEnd w:id="11174"/>
      <w:bookmarkEnd w:id="11175"/>
      <w:bookmarkEnd w:id="11176"/>
      <w:bookmarkEnd w:id="1117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1178" w:name="_Toc483972659"/>
      <w:bookmarkStart w:id="11179" w:name="_Toc520886101"/>
      <w:bookmarkStart w:id="11180" w:name="_Toc87853856"/>
      <w:bookmarkStart w:id="11181" w:name="_Toc102814829"/>
      <w:bookmarkStart w:id="11182" w:name="_Toc104946356"/>
      <w:bookmarkStart w:id="11183" w:name="_Toc153096811"/>
      <w:bookmarkStart w:id="11184" w:name="_Toc153098059"/>
      <w:r>
        <w:rPr>
          <w:rStyle w:val="CharSectno"/>
        </w:rPr>
        <w:t>4</w:t>
      </w:r>
      <w:r>
        <w:t>.</w:t>
      </w:r>
      <w:r>
        <w:tab/>
        <w:t>Application for registration</w:t>
      </w:r>
      <w:bookmarkEnd w:id="11178"/>
      <w:bookmarkEnd w:id="11179"/>
      <w:bookmarkEnd w:id="11180"/>
      <w:bookmarkEnd w:id="11181"/>
      <w:bookmarkEnd w:id="11182"/>
      <w:bookmarkEnd w:id="11183"/>
      <w:bookmarkEnd w:id="1118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185" w:name="_Toc483972660"/>
      <w:bookmarkStart w:id="11186" w:name="_Toc520886102"/>
      <w:bookmarkStart w:id="11187" w:name="_Toc87853857"/>
      <w:bookmarkStart w:id="11188" w:name="_Toc102814830"/>
      <w:bookmarkStart w:id="11189" w:name="_Toc104946357"/>
      <w:bookmarkStart w:id="11190" w:name="_Toc153096812"/>
      <w:bookmarkStart w:id="11191" w:name="_Toc153098060"/>
      <w:r>
        <w:rPr>
          <w:rStyle w:val="CharSectno"/>
        </w:rPr>
        <w:t>5</w:t>
      </w:r>
      <w:r>
        <w:t>.</w:t>
      </w:r>
      <w:r>
        <w:tab/>
        <w:t>Ineffective judgments may be registered</w:t>
      </w:r>
      <w:bookmarkEnd w:id="11185"/>
      <w:bookmarkEnd w:id="11186"/>
      <w:bookmarkEnd w:id="11187"/>
      <w:bookmarkEnd w:id="11188"/>
      <w:bookmarkEnd w:id="11189"/>
      <w:bookmarkEnd w:id="11190"/>
      <w:bookmarkEnd w:id="11191"/>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192" w:name="_Toc483972661"/>
      <w:bookmarkStart w:id="11193" w:name="_Toc520886103"/>
      <w:bookmarkStart w:id="11194" w:name="_Toc87853858"/>
      <w:bookmarkStart w:id="11195" w:name="_Toc102814831"/>
      <w:bookmarkStart w:id="11196" w:name="_Toc104946358"/>
      <w:bookmarkStart w:id="11197" w:name="_Toc153096813"/>
      <w:bookmarkStart w:id="11198" w:name="_Toc153098061"/>
      <w:r>
        <w:rPr>
          <w:rStyle w:val="CharSectno"/>
        </w:rPr>
        <w:t>6</w:t>
      </w:r>
      <w:r>
        <w:t>.</w:t>
      </w:r>
      <w:r>
        <w:tab/>
        <w:t>Applications for an order under section 10</w:t>
      </w:r>
      <w:bookmarkEnd w:id="11192"/>
      <w:bookmarkEnd w:id="11193"/>
      <w:bookmarkEnd w:id="11194"/>
      <w:bookmarkEnd w:id="11195"/>
      <w:bookmarkEnd w:id="11196"/>
      <w:bookmarkEnd w:id="11197"/>
      <w:bookmarkEnd w:id="11198"/>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1199" w:name="_Toc483972662"/>
      <w:bookmarkStart w:id="11200" w:name="_Toc520886104"/>
      <w:bookmarkStart w:id="11201" w:name="_Toc87853859"/>
      <w:bookmarkStart w:id="11202" w:name="_Toc102814832"/>
      <w:bookmarkStart w:id="11203" w:name="_Toc104946359"/>
      <w:bookmarkStart w:id="11204" w:name="_Toc153096814"/>
      <w:bookmarkStart w:id="11205" w:name="_Toc153098062"/>
      <w:r>
        <w:rPr>
          <w:rStyle w:val="CharSectno"/>
        </w:rPr>
        <w:t>7</w:t>
      </w:r>
      <w:r>
        <w:t>.</w:t>
      </w:r>
      <w:r>
        <w:tab/>
        <w:t>Applications under section 11</w:t>
      </w:r>
      <w:bookmarkEnd w:id="11199"/>
      <w:bookmarkEnd w:id="11200"/>
      <w:bookmarkEnd w:id="11201"/>
      <w:bookmarkEnd w:id="11202"/>
      <w:bookmarkEnd w:id="11203"/>
      <w:bookmarkEnd w:id="11204"/>
      <w:bookmarkEnd w:id="1120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206" w:name="_Toc483972663"/>
      <w:bookmarkStart w:id="11207" w:name="_Toc520886105"/>
      <w:bookmarkStart w:id="11208" w:name="_Toc87853860"/>
      <w:bookmarkStart w:id="11209" w:name="_Toc102814833"/>
      <w:bookmarkStart w:id="11210" w:name="_Toc104946360"/>
      <w:bookmarkStart w:id="11211" w:name="_Toc153096815"/>
      <w:bookmarkStart w:id="11212" w:name="_Toc153098063"/>
      <w:r>
        <w:rPr>
          <w:rStyle w:val="CharSectno"/>
        </w:rPr>
        <w:t>8</w:t>
      </w:r>
      <w:r>
        <w:t>.</w:t>
      </w:r>
      <w:r>
        <w:tab/>
        <w:t>Effect of order under section 11</w:t>
      </w:r>
      <w:bookmarkEnd w:id="11206"/>
      <w:bookmarkEnd w:id="11207"/>
      <w:bookmarkEnd w:id="11208"/>
      <w:bookmarkEnd w:id="11209"/>
      <w:bookmarkEnd w:id="11210"/>
      <w:bookmarkEnd w:id="11211"/>
      <w:bookmarkEnd w:id="11212"/>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213" w:name="_Toc87853861"/>
      <w:bookmarkStart w:id="11214" w:name="_Toc102814834"/>
      <w:bookmarkStart w:id="11215" w:name="_Toc104946361"/>
      <w:bookmarkStart w:id="11216" w:name="_Toc153096816"/>
      <w:bookmarkStart w:id="11217" w:name="_Toc153098064"/>
      <w:r>
        <w:t xml:space="preserve">The </w:t>
      </w:r>
      <w:r>
        <w:rPr>
          <w:rStyle w:val="CharSchNo"/>
        </w:rPr>
        <w:t>Second Schedule</w:t>
      </w:r>
      <w:bookmarkEnd w:id="11213"/>
      <w:bookmarkEnd w:id="11214"/>
      <w:bookmarkEnd w:id="11215"/>
      <w:bookmarkEnd w:id="11216"/>
      <w:bookmarkEnd w:id="11217"/>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ind w:right="143"/>
              <w:rPr>
                <w:sz w:val="18"/>
              </w:rPr>
            </w:pPr>
            <w:r>
              <w:rPr>
                <w:sz w:val="18"/>
              </w:rPr>
              <w:t>This writ was issued by the plaintiff in person who is a *</w:t>
            </w:r>
          </w:p>
          <w:p>
            <w:pPr>
              <w:pStyle w:val="yTable"/>
              <w:spacing w:before="0"/>
              <w:ind w:right="142"/>
              <w:rPr>
                <w:sz w:val="18"/>
              </w:rPr>
            </w:pPr>
            <w:r>
              <w:rPr>
                <w:sz w:val="18"/>
              </w:rPr>
              <w:t>and resides at                                                             and whose address for service is</w:t>
            </w:r>
          </w:p>
          <w:p>
            <w:pPr>
              <w:pStyle w:val="yTable"/>
              <w:ind w:right="143"/>
              <w:jc w:val="center"/>
              <w:rPr>
                <w:sz w:val="18"/>
              </w:rPr>
            </w:pPr>
            <w:r>
              <w:rPr>
                <w:sz w:val="18"/>
              </w:rPr>
              <w:t>[</w:t>
            </w:r>
            <w:r>
              <w:rPr>
                <w:i/>
                <w:sz w:val="18"/>
              </w:rPr>
              <w:t>or</w:t>
            </w:r>
            <w:r>
              <w:rPr>
                <w:sz w:val="18"/>
              </w:rPr>
              <w:t>]</w:t>
            </w:r>
          </w:p>
          <w:p>
            <w:pPr>
              <w:pStyle w:val="yTable"/>
              <w:tabs>
                <w:tab w:val="left" w:pos="426"/>
              </w:tabs>
              <w:ind w:right="143"/>
              <w:rPr>
                <w:sz w:val="18"/>
              </w:rPr>
            </w:pPr>
            <w:r>
              <w:rPr>
                <w:sz w:val="18"/>
              </w:rPr>
              <w:tab/>
              <w:t>This writ was issued by                                                                     of</w:t>
            </w:r>
          </w:p>
          <w:p>
            <w:pPr>
              <w:pStyle w:val="yTable"/>
              <w:tabs>
                <w:tab w:val="left" w:pos="426"/>
              </w:tabs>
              <w:spacing w:before="0"/>
              <w:ind w:right="143"/>
              <w:rPr>
                <w:sz w:val="18"/>
              </w:rPr>
            </w:pPr>
            <w:r>
              <w:rPr>
                <w:sz w:val="18"/>
              </w:rPr>
              <w:t xml:space="preserve">whose address for service is                                                          </w:t>
            </w:r>
          </w:p>
          <w:p>
            <w:pPr>
              <w:pStyle w:val="yTable"/>
              <w:tabs>
                <w:tab w:val="left" w:pos="426"/>
              </w:tabs>
              <w:spacing w:before="0"/>
              <w:ind w:right="143"/>
              <w:rPr>
                <w:sz w:val="18"/>
              </w:rPr>
            </w:pPr>
            <w:r>
              <w:rPr>
                <w:sz w:val="18"/>
              </w:rPr>
              <w:t>solicitor for the plaintiff, who resides at</w:t>
            </w:r>
          </w:p>
        </w:tc>
      </w:tr>
      <w:tr>
        <w:tc>
          <w:tcPr>
            <w:tcW w:w="1276" w:type="dxa"/>
          </w:tcPr>
          <w:p>
            <w:pPr>
              <w:pStyle w:val="yTable"/>
              <w:rPr>
                <w:sz w:val="18"/>
              </w:rPr>
            </w:pPr>
          </w:p>
        </w:tc>
        <w:tc>
          <w:tcPr>
            <w:tcW w:w="5812" w:type="dxa"/>
          </w:tcPr>
          <w:p>
            <w:pPr>
              <w:pStyle w:val="yTable"/>
              <w:ind w:right="143"/>
              <w:jc w:val="center"/>
              <w:rPr>
                <w:sz w:val="18"/>
              </w:rPr>
            </w:pPr>
            <w:r>
              <w:rPr>
                <w:sz w:val="18"/>
              </w:rPr>
              <w:t>[</w:t>
            </w:r>
            <w:r>
              <w:rPr>
                <w:i/>
                <w:sz w:val="18"/>
              </w:rPr>
              <w:t>or</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This writ was issued by                                        of</w:t>
            </w:r>
          </w:p>
          <w:p>
            <w:pPr>
              <w:pStyle w:val="yTable"/>
              <w:tabs>
                <w:tab w:val="left" w:pos="426"/>
              </w:tabs>
              <w:spacing w:before="0"/>
              <w:ind w:right="143"/>
              <w:rPr>
                <w:sz w:val="18"/>
              </w:rPr>
            </w:pPr>
            <w:r>
              <w:rPr>
                <w:sz w:val="18"/>
              </w:rPr>
              <w:t xml:space="preserve">                                                   whose address for service is </w:t>
            </w:r>
          </w:p>
          <w:p>
            <w:pPr>
              <w:pStyle w:val="yTable"/>
              <w:tabs>
                <w:tab w:val="left" w:pos="426"/>
              </w:tabs>
              <w:spacing w:before="0"/>
              <w:ind w:right="143"/>
              <w:rPr>
                <w:sz w:val="18"/>
              </w:rPr>
            </w:pPr>
            <w:r>
              <w:rPr>
                <w:sz w:val="18"/>
              </w:rPr>
              <w:t>and who is agent for                                          of</w:t>
            </w:r>
          </w:p>
          <w:p>
            <w:pPr>
              <w:pStyle w:val="yTable"/>
              <w:tabs>
                <w:tab w:val="left" w:pos="426"/>
              </w:tabs>
              <w:spacing w:before="0"/>
              <w:ind w:right="143"/>
              <w:rPr>
                <w:sz w:val="18"/>
              </w:rPr>
            </w:pPr>
            <w:r>
              <w:rPr>
                <w:sz w:val="18"/>
              </w:rPr>
              <w:t xml:space="preserve">                                                                                                                          </w:t>
            </w:r>
          </w:p>
          <w:p>
            <w:pPr>
              <w:pStyle w:val="yTable"/>
              <w:tabs>
                <w:tab w:val="left" w:pos="426"/>
              </w:tabs>
              <w:spacing w:before="0"/>
              <w:ind w:right="143"/>
              <w:rPr>
                <w:i/>
                <w:sz w:val="18"/>
              </w:rPr>
            </w:pPr>
            <w:r>
              <w:rPr>
                <w:sz w:val="18"/>
              </w:rPr>
              <w:t>solicitor for the plaintiff, who resides at</w:t>
            </w: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spacing w:before="24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pageBreakBefore/>
              <w:spacing w:before="0"/>
              <w:jc w:val="center"/>
              <w:rPr>
                <w:b/>
                <w:sz w:val="14"/>
              </w:rPr>
            </w:pPr>
            <w:r>
              <w:rPr>
                <w:b/>
                <w:sz w:val="14"/>
              </w:rPr>
              <w:t>O. 12, R. 2(2)</w:t>
            </w:r>
          </w:p>
        </w:tc>
        <w:tc>
          <w:tcPr>
            <w:tcW w:w="5812" w:type="dxa"/>
          </w:tcPr>
          <w:p>
            <w:pPr>
              <w:pStyle w:val="yTable"/>
              <w:spacing w:before="0"/>
              <w:jc w:val="center"/>
              <w:rPr>
                <w:b/>
                <w:sz w:val="18"/>
              </w:rPr>
            </w:pPr>
            <w:r>
              <w:rPr>
                <w:b/>
                <w:sz w:val="18"/>
              </w:rPr>
              <w:t>No. 6</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MEMORANDUM OF APPEARANCE</w:t>
            </w:r>
          </w:p>
        </w:tc>
      </w:tr>
      <w:tr>
        <w:tc>
          <w:tcPr>
            <w:tcW w:w="1276" w:type="dxa"/>
          </w:tcPr>
          <w:p>
            <w:pPr>
              <w:pStyle w:val="yTable"/>
              <w:spacing w:before="0"/>
              <w:rPr>
                <w:sz w:val="18"/>
              </w:rPr>
            </w:pPr>
          </w:p>
        </w:tc>
        <w:tc>
          <w:tcPr>
            <w:tcW w:w="5812" w:type="dxa"/>
          </w:tcPr>
          <w:p>
            <w:pPr>
              <w:pStyle w:val="yTable"/>
              <w:tabs>
                <w:tab w:val="left" w:pos="426"/>
              </w:tabs>
              <w:spacing w:before="0"/>
              <w:jc w:val="center"/>
              <w:rPr>
                <w:i/>
                <w:sz w:val="18"/>
              </w:rPr>
            </w:pPr>
            <w:r>
              <w:rPr>
                <w:i/>
                <w:sz w:val="18"/>
              </w:rPr>
              <w:t>(Heading as in action)</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Enter an appearance for</w:t>
            </w:r>
          </w:p>
          <w:p>
            <w:pPr>
              <w:pStyle w:val="yTable"/>
              <w:tabs>
                <w:tab w:val="left" w:pos="426"/>
              </w:tabs>
              <w:spacing w:before="0"/>
              <w:rPr>
                <w:sz w:val="18"/>
              </w:rPr>
            </w:pPr>
            <w:r>
              <w:rPr>
                <w:sz w:val="18"/>
              </w:rPr>
              <w:t>in this action.</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Dated this                             day of                                  20       .</w:t>
            </w:r>
          </w:p>
        </w:tc>
      </w:tr>
      <w:tr>
        <w:tc>
          <w:tcPr>
            <w:tcW w:w="1276" w:type="dxa"/>
          </w:tcPr>
          <w:p>
            <w:pPr>
              <w:pStyle w:val="yTable"/>
              <w:spacing w:before="0"/>
              <w:rPr>
                <w:sz w:val="18"/>
              </w:rPr>
            </w:pPr>
          </w:p>
        </w:tc>
        <w:tc>
          <w:tcPr>
            <w:tcW w:w="5812" w:type="dxa"/>
          </w:tcPr>
          <w:p>
            <w:pPr>
              <w:pStyle w:val="yTable"/>
              <w:tabs>
                <w:tab w:val="left" w:pos="2127"/>
                <w:tab w:val="left" w:pos="2411"/>
                <w:tab w:val="left" w:pos="2694"/>
              </w:tabs>
              <w:spacing w:before="0"/>
              <w:rPr>
                <w:sz w:val="18"/>
              </w:rPr>
            </w:pPr>
            <w:r>
              <w:rPr>
                <w:sz w:val="18"/>
              </w:rPr>
              <w:tab/>
              <w:t>(Signed) X.Y. of</w:t>
            </w:r>
          </w:p>
          <w:p>
            <w:pPr>
              <w:pStyle w:val="yTable"/>
              <w:tabs>
                <w:tab w:val="left" w:pos="2127"/>
                <w:tab w:val="left" w:pos="2411"/>
                <w:tab w:val="left" w:pos="2694"/>
              </w:tabs>
              <w:spacing w:before="0"/>
              <w:rPr>
                <w:sz w:val="18"/>
              </w:rPr>
            </w:pPr>
            <w:r>
              <w:rPr>
                <w:sz w:val="18"/>
              </w:rPr>
              <w:tab/>
            </w:r>
            <w:r>
              <w:rPr>
                <w:sz w:val="18"/>
              </w:rPr>
              <w:tab/>
              <w:t>Agent for</w:t>
            </w:r>
          </w:p>
          <w:p>
            <w:pPr>
              <w:pStyle w:val="yTable"/>
              <w:tabs>
                <w:tab w:val="left" w:pos="2127"/>
                <w:tab w:val="left" w:pos="2411"/>
                <w:tab w:val="left" w:pos="2694"/>
              </w:tabs>
              <w:spacing w:before="0"/>
              <w:rPr>
                <w:sz w:val="18"/>
              </w:rPr>
            </w:pPr>
            <w:r>
              <w:rPr>
                <w:sz w:val="18"/>
              </w:rPr>
              <w:tab/>
            </w:r>
            <w:r>
              <w:rPr>
                <w:sz w:val="18"/>
              </w:rPr>
              <w:tab/>
            </w:r>
            <w:r>
              <w:rPr>
                <w:sz w:val="18"/>
              </w:rPr>
              <w:tab/>
              <w:t>of</w:t>
            </w:r>
          </w:p>
          <w:p>
            <w:pPr>
              <w:pStyle w:val="yTable"/>
              <w:tabs>
                <w:tab w:val="left" w:pos="2127"/>
                <w:tab w:val="left" w:pos="2411"/>
                <w:tab w:val="left" w:pos="2978"/>
              </w:tabs>
              <w:spacing w:before="0"/>
              <w:rPr>
                <w:sz w:val="18"/>
              </w:rPr>
            </w:pPr>
            <w:r>
              <w:rPr>
                <w:sz w:val="18"/>
              </w:rPr>
              <w:tab/>
            </w:r>
            <w:r>
              <w:rPr>
                <w:sz w:val="18"/>
              </w:rPr>
              <w:tab/>
            </w:r>
            <w:r>
              <w:rPr>
                <w:sz w:val="18"/>
              </w:rPr>
              <w:tab/>
              <w:t>(</w:t>
            </w:r>
            <w:r>
              <w:rPr>
                <w:i/>
                <w:sz w:val="18"/>
              </w:rPr>
              <w:t>or</w:t>
            </w:r>
            <w:r>
              <w:rPr>
                <w:sz w:val="18"/>
              </w:rPr>
              <w:t>) C.D., defendant</w:t>
            </w:r>
          </w:p>
          <w:p>
            <w:pPr>
              <w:pStyle w:val="yTable"/>
              <w:tabs>
                <w:tab w:val="left" w:pos="2127"/>
                <w:tab w:val="left" w:pos="2411"/>
                <w:tab w:val="left" w:pos="3545"/>
              </w:tabs>
              <w:spacing w:before="0"/>
              <w:rPr>
                <w:sz w:val="18"/>
              </w:rPr>
            </w:pPr>
            <w:r>
              <w:rPr>
                <w:sz w:val="18"/>
              </w:rPr>
              <w:tab/>
            </w:r>
            <w:r>
              <w:rPr>
                <w:sz w:val="18"/>
              </w:rPr>
              <w:tab/>
            </w:r>
            <w:r>
              <w:rPr>
                <w:sz w:val="18"/>
              </w:rPr>
              <w:tab/>
              <w:t>in person</w:t>
            </w:r>
          </w:p>
        </w:tc>
      </w:tr>
      <w:tr>
        <w:tc>
          <w:tcPr>
            <w:tcW w:w="1276" w:type="dxa"/>
          </w:tcPr>
          <w:p>
            <w:pPr>
              <w:pStyle w:val="yTable"/>
              <w:spacing w:before="0"/>
              <w:rPr>
                <w:sz w:val="12"/>
              </w:rPr>
            </w:pPr>
            <w:r>
              <w:rPr>
                <w:sz w:val="12"/>
              </w:rPr>
              <w:t xml:space="preserve">* If this address is beyond 66 kilometres </w:t>
            </w:r>
          </w:p>
          <w:p>
            <w:pPr>
              <w:pStyle w:val="yTable"/>
              <w:spacing w:before="0"/>
              <w:rPr>
                <w:sz w:val="12"/>
              </w:rPr>
            </w:pPr>
            <w:r>
              <w:rPr>
                <w:sz w:val="12"/>
              </w:rPr>
              <w:t xml:space="preserve">from the </w:t>
            </w:r>
          </w:p>
          <w:p>
            <w:pPr>
              <w:pStyle w:val="yTable"/>
              <w:spacing w:before="0"/>
              <w:rPr>
                <w:sz w:val="12"/>
              </w:rPr>
            </w:pPr>
            <w:r>
              <w:rPr>
                <w:sz w:val="12"/>
              </w:rPr>
              <w:t xml:space="preserve">Supreme Court </w:t>
            </w:r>
          </w:p>
          <w:p>
            <w:pPr>
              <w:pStyle w:val="yTable"/>
              <w:spacing w:before="0"/>
              <w:rPr>
                <w:sz w:val="12"/>
              </w:rPr>
            </w:pPr>
            <w:r>
              <w:rPr>
                <w:sz w:val="12"/>
              </w:rPr>
              <w:t xml:space="preserve">at Perth </w:t>
            </w:r>
          </w:p>
          <w:p>
            <w:pPr>
              <w:pStyle w:val="yTable"/>
              <w:spacing w:before="0"/>
              <w:rPr>
                <w:sz w:val="12"/>
              </w:rPr>
            </w:pPr>
            <w:r>
              <w:rPr>
                <w:sz w:val="12"/>
              </w:rPr>
              <w:t>an address for service within 66 kilometres thereof must be given.</w:t>
            </w:r>
          </w:p>
        </w:tc>
        <w:tc>
          <w:tcPr>
            <w:tcW w:w="5812" w:type="dxa"/>
          </w:tcPr>
          <w:p>
            <w:pPr>
              <w:pStyle w:val="yTable"/>
              <w:tabs>
                <w:tab w:val="left" w:pos="2127"/>
                <w:tab w:val="left" w:pos="2411"/>
                <w:tab w:val="left" w:pos="2694"/>
              </w:tabs>
              <w:spacing w:before="0"/>
              <w:rPr>
                <w:sz w:val="18"/>
              </w:rPr>
            </w:pPr>
            <w:r>
              <w:rPr>
                <w:sz w:val="18"/>
              </w:rPr>
              <w:t>The place of business of X.Y. is*</w:t>
            </w: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r>
              <w:rPr>
                <w:sz w:val="18"/>
              </w:rPr>
              <w:t>His address for service is</w:t>
            </w:r>
          </w:p>
        </w:tc>
      </w:tr>
      <w:tr>
        <w:tc>
          <w:tcPr>
            <w:tcW w:w="1276" w:type="dxa"/>
          </w:tcPr>
          <w:p>
            <w:pPr>
              <w:pStyle w:val="yTable"/>
              <w:spacing w:before="0"/>
              <w:rPr>
                <w:sz w:val="12"/>
              </w:rPr>
            </w:pPr>
            <w:r>
              <w:rPr>
                <w:sz w:val="12"/>
              </w:rPr>
              <w:t xml:space="preserve">* If the writ carried the indorsements required by the </w:t>
            </w:r>
            <w:r>
              <w:rPr>
                <w:i/>
                <w:sz w:val="12"/>
              </w:rPr>
              <w:t>Service and Execution of Process Act 1992</w:t>
            </w:r>
            <w:r>
              <w:rPr>
                <w:sz w:val="12"/>
              </w:rPr>
              <w:t xml:space="preserve"> of the Commonwealth the address must comply with such indorsements.</w:t>
            </w:r>
          </w:p>
        </w:tc>
        <w:tc>
          <w:tcPr>
            <w:tcW w:w="5812" w:type="dxa"/>
          </w:tcPr>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r>
              <w:rPr>
                <w:sz w:val="18"/>
              </w:rPr>
              <w:t>The address of C.D. is*</w:t>
            </w: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p>
          <w:p>
            <w:pPr>
              <w:pStyle w:val="yTable"/>
              <w:tabs>
                <w:tab w:val="left" w:pos="2127"/>
                <w:tab w:val="left" w:pos="2411"/>
                <w:tab w:val="left" w:pos="2694"/>
              </w:tabs>
              <w:spacing w:before="0"/>
              <w:rPr>
                <w:sz w:val="18"/>
              </w:rPr>
            </w:pPr>
            <w:r>
              <w:rPr>
                <w:sz w:val="18"/>
              </w:rPr>
              <w:t>His address for service is</w:t>
            </w:r>
          </w:p>
        </w:tc>
      </w:tr>
    </w:tbl>
    <w:p>
      <w:pPr>
        <w:pStyle w:val="yFootnotesection"/>
      </w:pPr>
      <w:r>
        <w:tab/>
        <w:t>[Form 6 amended in Gazette 29 Mar 1974 p. 1042; 31 Mar 1983 p. 1090; 1 Mar 1994 p. 789.]</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spacing w:before="100"/>
              <w:jc w:val="center"/>
              <w:rPr>
                <w:b/>
                <w:sz w:val="14"/>
              </w:rPr>
            </w:pPr>
            <w:r>
              <w:rPr>
                <w:b/>
                <w:sz w:val="14"/>
              </w:rPr>
              <w:t>O. 12, R. 10</w:t>
            </w:r>
          </w:p>
        </w:tc>
        <w:tc>
          <w:tcPr>
            <w:tcW w:w="5812" w:type="dxa"/>
          </w:tcPr>
          <w:p>
            <w:pPr>
              <w:pStyle w:val="yTabl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17, R. 12(2)</w:t>
            </w:r>
          </w:p>
        </w:tc>
        <w:tc>
          <w:tcPr>
            <w:tcW w:w="5920" w:type="dxa"/>
          </w:tcPr>
          <w:p>
            <w:pPr>
              <w:pStyle w:val="yTable"/>
              <w:spacing w:before="0" w:after="100"/>
              <w:jc w:val="center"/>
              <w:rPr>
                <w:b/>
                <w:sz w:val="18"/>
              </w:rPr>
            </w:pPr>
            <w:r>
              <w:rPr>
                <w:b/>
                <w:sz w:val="18"/>
              </w:rPr>
              <w:t>No. 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NOTICE OF CLAIM TO GOODS TAKEN IN EXECUTION</w:t>
            </w:r>
          </w:p>
          <w:p>
            <w:pPr>
              <w:pStyle w:val="yTable"/>
              <w:spacing w:after="10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Take notice that A.B. has claimed the goods [</w:t>
            </w:r>
            <w:r>
              <w:rPr>
                <w:i/>
                <w:sz w:val="18"/>
              </w:rPr>
              <w:t>or</w:t>
            </w:r>
            <w:r>
              <w:rPr>
                <w:sz w:val="18"/>
              </w:rPr>
              <w:t>, certain goods] [</w:t>
            </w:r>
            <w:r>
              <w:rPr>
                <w:i/>
                <w:sz w:val="18"/>
              </w:rPr>
              <w:t>where only certain goods are claimed here enumerate them</w:t>
            </w:r>
            <w:r>
              <w:rPr>
                <w:sz w:val="18"/>
              </w:rPr>
              <w:t>] taken in execution by the sheriff under the writ of execution issued in this action. You are hereby required to admit or dispute the title of the said A.B. to the said goods and give notice thereof in writing to the said sheriff within 4 days from the receipt of this notice, failing which the said sheriff may issue an interpleader summons. If you admit the title of the said A.B. to the said goods, and give notice thereof in manner aforesaid to the said sheriff you will only be liable for any fees and expenses incurred prior to the receipt of the notice admitting the claim.</w:t>
            </w:r>
          </w:p>
          <w:p>
            <w:pPr>
              <w:pStyle w:val="yTable"/>
              <w:tabs>
                <w:tab w:val="left" w:pos="459"/>
              </w:tabs>
              <w:spacing w:before="0"/>
              <w:rPr>
                <w:sz w:val="18"/>
              </w:rPr>
            </w:pPr>
          </w:p>
          <w:p>
            <w:pPr>
              <w:pStyle w:val="yTable"/>
              <w:tabs>
                <w:tab w:val="left" w:pos="459"/>
              </w:tabs>
              <w:spacing w:before="0"/>
              <w:rPr>
                <w:sz w:val="18"/>
              </w:rPr>
            </w:pPr>
            <w:r>
              <w:rPr>
                <w:sz w:val="18"/>
              </w:rPr>
              <w:tab/>
              <w:t>Dated, etc.</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 w:val="left" w:pos="4428"/>
              </w:tabs>
              <w:spacing w:before="0"/>
              <w:rPr>
                <w:sz w:val="18"/>
              </w:rPr>
            </w:pPr>
            <w:r>
              <w:rPr>
                <w:sz w:val="18"/>
              </w:rPr>
              <w:tab/>
            </w:r>
            <w:r>
              <w:rPr>
                <w:sz w:val="18"/>
              </w:rPr>
              <w:tab/>
              <w:t>sheriff.</w:t>
            </w:r>
          </w:p>
          <w:p>
            <w:pPr>
              <w:pStyle w:val="yTable"/>
              <w:tabs>
                <w:tab w:val="left" w:pos="459"/>
                <w:tab w:val="left" w:pos="4428"/>
              </w:tabs>
              <w:spacing w:before="0"/>
              <w:rPr>
                <w:sz w:val="18"/>
              </w:rPr>
            </w:pPr>
            <w:r>
              <w:rPr>
                <w:sz w:val="18"/>
              </w:rPr>
              <w:t>To the plaintiff</w:t>
            </w:r>
          </w:p>
        </w:tc>
      </w:tr>
    </w:tbl>
    <w:p>
      <w:pPr>
        <w:pStyle w:val="yFootnotesection"/>
      </w:pPr>
      <w:r>
        <w:tab/>
        <w:t>[Form 8 amended in Gazette 9 Nov 1973 p. 4165.]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17, R. 12(2)</w:t>
            </w:r>
          </w:p>
        </w:tc>
        <w:tc>
          <w:tcPr>
            <w:tcW w:w="5920" w:type="dxa"/>
          </w:tcPr>
          <w:p>
            <w:pPr>
              <w:pStyle w:val="yTable"/>
              <w:pageBreakBefore/>
              <w:spacing w:before="0" w:after="100"/>
              <w:jc w:val="center"/>
              <w:rPr>
                <w:b/>
                <w:sz w:val="18"/>
              </w:rPr>
            </w:pPr>
            <w:r>
              <w:rPr>
                <w:b/>
                <w:sz w:val="18"/>
              </w:rPr>
              <w:t>No. 9</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NOTICE OF PLAINTIFF OF ADMISSION OR DISPUTE OF TITLE OF CLAIMANT</w:t>
            </w:r>
          </w:p>
          <w:p>
            <w:pPr>
              <w:pStyle w:val="yTable"/>
              <w:spacing w:after="10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I admit [</w:t>
            </w:r>
            <w:r>
              <w:rPr>
                <w:i/>
                <w:sz w:val="18"/>
              </w:rPr>
              <w:t>or</w:t>
            </w:r>
            <w:r>
              <w:rPr>
                <w:sz w:val="18"/>
              </w:rPr>
              <w:t>, dispute] the title of A.B. to the goods [</w:t>
            </w:r>
            <w:r>
              <w:rPr>
                <w:i/>
                <w:sz w:val="18"/>
              </w:rPr>
              <w:t>or</w:t>
            </w:r>
            <w:r>
              <w:rPr>
                <w:sz w:val="18"/>
              </w:rPr>
              <w:t>, to certain of the goods, namely (</w:t>
            </w:r>
            <w:r>
              <w:rPr>
                <w:i/>
                <w:sz w:val="18"/>
              </w:rPr>
              <w:t>set them out</w:t>
            </w:r>
            <w:r>
              <w:rPr>
                <w:sz w:val="18"/>
              </w:rPr>
              <w:t>)] seized by you under the execution issued under the judgment in this action.</w:t>
            </w:r>
          </w:p>
          <w:p>
            <w:pPr>
              <w:pStyle w:val="yTable"/>
              <w:jc w:val="right"/>
              <w:rPr>
                <w:sz w:val="18"/>
              </w:rPr>
            </w:pPr>
            <w:r>
              <w:rPr>
                <w:sz w:val="18"/>
              </w:rPr>
              <w:t>(Signed) Plaintiff or</w:t>
            </w:r>
          </w:p>
          <w:p>
            <w:pPr>
              <w:pStyle w:val="yTable"/>
              <w:spacing w:before="0"/>
              <w:jc w:val="right"/>
              <w:rPr>
                <w:sz w:val="18"/>
              </w:rPr>
            </w:pPr>
            <w:r>
              <w:rPr>
                <w:sz w:val="18"/>
              </w:rPr>
              <w:t>Solicitor.</w:t>
            </w:r>
          </w:p>
          <w:p>
            <w:pPr>
              <w:pStyle w:val="yTable"/>
              <w:rPr>
                <w:sz w:val="18"/>
              </w:rPr>
            </w:pPr>
            <w:r>
              <w:rPr>
                <w:sz w:val="18"/>
              </w:rPr>
              <w:t>To the sheriff and his officers.</w:t>
            </w:r>
          </w:p>
        </w:tc>
      </w:tr>
    </w:tbl>
    <w:p>
      <w:pPr>
        <w:pStyle w:val="yFootnotesection"/>
      </w:pPr>
      <w:r>
        <w:tab/>
        <w:t>[Form 9 amended in Gazette 9 Nov 1973 p. 4165.]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34, R. 1</w:t>
            </w:r>
          </w:p>
        </w:tc>
        <w:tc>
          <w:tcPr>
            <w:tcW w:w="5920" w:type="dxa"/>
          </w:tcPr>
          <w:p>
            <w:pPr>
              <w:pStyle w:val="yTable"/>
              <w:spacing w:before="0"/>
              <w:jc w:val="center"/>
              <w:rPr>
                <w:b/>
                <w:sz w:val="18"/>
              </w:rPr>
            </w:pPr>
            <w:r>
              <w:rPr>
                <w:b/>
                <w:sz w:val="18"/>
              </w:rPr>
              <w:t>No. 13</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NOTICE OF PAYMENT INTO COURT</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Take notice that the defendant              has paid $               into Court.</w:t>
            </w:r>
          </w:p>
          <w:p>
            <w:pPr>
              <w:pStyle w:val="yTable"/>
              <w:tabs>
                <w:tab w:val="left" w:pos="459"/>
              </w:tabs>
              <w:spacing w:before="0"/>
              <w:rPr>
                <w:sz w:val="18"/>
              </w:rPr>
            </w:pPr>
            <w:r>
              <w:rPr>
                <w:sz w:val="18"/>
              </w:rPr>
              <w:tab/>
              <w:t>The said $                       is in satisfaction of                     [the cause of action] [all causes of action] in respect of which the plaintiff claims [and after taking into account and satisfying the abovenamed defendant’s cause of action for               in respect of which he counterclaims].</w:t>
            </w:r>
          </w:p>
          <w:p>
            <w:pPr>
              <w:pStyle w:val="yTable"/>
              <w:spacing w:before="0"/>
              <w:jc w:val="center"/>
              <w:rPr>
                <w:i/>
                <w:sz w:val="18"/>
              </w:rPr>
            </w:pPr>
            <w:r>
              <w:rPr>
                <w:i/>
                <w:sz w:val="18"/>
              </w:rPr>
              <w:t>or</w:t>
            </w:r>
          </w:p>
          <w:p>
            <w:pPr>
              <w:pStyle w:val="yTable"/>
              <w:spacing w:before="0"/>
              <w:rPr>
                <w:sz w:val="18"/>
              </w:rPr>
            </w:pPr>
            <w:r>
              <w:rPr>
                <w:sz w:val="18"/>
              </w:rPr>
              <w:t>The said $                 is in satisfaction of the following causes of action in respect of which the plaintiff claims, namely,                [and after taking into account, as above].</w:t>
            </w:r>
          </w:p>
          <w:p>
            <w:pPr>
              <w:pStyle w:val="yTable"/>
              <w:spacing w:before="0"/>
              <w:jc w:val="center"/>
              <w:rPr>
                <w:i/>
                <w:sz w:val="18"/>
              </w:rPr>
            </w:pPr>
            <w:r>
              <w:rPr>
                <w:i/>
                <w:sz w:val="18"/>
              </w:rPr>
              <w:t>or</w:t>
            </w:r>
          </w:p>
          <w:p>
            <w:pPr>
              <w:pStyle w:val="yTable"/>
              <w:spacing w:before="0"/>
              <w:rPr>
                <w:sz w:val="18"/>
              </w:rPr>
            </w:pPr>
            <w:r>
              <w:rPr>
                <w:sz w:val="18"/>
              </w:rPr>
              <w:t>Of the said $                , $              is in satisfaction of the plaintiff’s cause(s) of action for          [and after taking into account, as above] and $                is in satisfaction of the plaintiff’s cause(s) of action for              [and after taking into account, as above].</w:t>
            </w:r>
          </w:p>
          <w:p>
            <w:pPr>
              <w:pStyle w:val="yTable"/>
              <w:tabs>
                <w:tab w:val="left" w:pos="459"/>
              </w:tabs>
              <w:spacing w:before="0"/>
              <w:rPr>
                <w:sz w:val="18"/>
              </w:rPr>
            </w:pPr>
            <w:r>
              <w:rPr>
                <w:sz w:val="18"/>
              </w:rPr>
              <w:tab/>
              <w:t>Dated, etc.</w:t>
            </w:r>
          </w:p>
          <w:p>
            <w:pPr>
              <w:pStyle w:val="yTable"/>
              <w:tabs>
                <w:tab w:val="left" w:pos="459"/>
              </w:tabs>
              <w:spacing w:before="0"/>
              <w:jc w:val="center"/>
              <w:rPr>
                <w:sz w:val="18"/>
              </w:rPr>
            </w:pPr>
            <w:r>
              <w:rPr>
                <w:sz w:val="18"/>
              </w:rPr>
              <w:t>(Signed)</w:t>
            </w:r>
          </w:p>
          <w:p>
            <w:pPr>
              <w:pStyle w:val="yTable"/>
              <w:tabs>
                <w:tab w:val="left" w:pos="3011"/>
              </w:tabs>
              <w:spacing w:before="0"/>
              <w:rPr>
                <w:sz w:val="18"/>
              </w:rPr>
            </w:pPr>
            <w:r>
              <w:rPr>
                <w:sz w:val="18"/>
              </w:rPr>
              <w:tab/>
              <w:t>Solicitor for the defendant</w:t>
            </w:r>
          </w:p>
          <w:p>
            <w:pPr>
              <w:pStyle w:val="yTable"/>
              <w:tabs>
                <w:tab w:val="left" w:pos="3719"/>
              </w:tabs>
              <w:spacing w:before="0"/>
              <w:rPr>
                <w:sz w:val="18"/>
              </w:rPr>
            </w:pPr>
            <w:r>
              <w:rPr>
                <w:sz w:val="18"/>
              </w:rPr>
              <w:tab/>
              <w:t>C.D.</w:t>
            </w:r>
          </w:p>
          <w:p>
            <w:pPr>
              <w:pStyle w:val="yTable"/>
              <w:spacing w:before="0"/>
              <w:rPr>
                <w:sz w:val="18"/>
              </w:rPr>
            </w:pPr>
            <w:r>
              <w:rPr>
                <w:sz w:val="18"/>
              </w:rPr>
              <w:t>To Mr.  X.Y.</w:t>
            </w:r>
          </w:p>
          <w:p>
            <w:pPr>
              <w:pStyle w:val="yTable"/>
              <w:tabs>
                <w:tab w:val="left" w:pos="459"/>
              </w:tabs>
              <w:spacing w:before="0"/>
              <w:rPr>
                <w:sz w:val="18"/>
              </w:rPr>
            </w:pPr>
            <w:r>
              <w:rPr>
                <w:sz w:val="18"/>
              </w:rPr>
              <w:tab/>
              <w:t>Solicitor for the plaintiff.</w:t>
            </w:r>
          </w:p>
        </w:tc>
      </w:tr>
      <w:tr>
        <w:tc>
          <w:tcPr>
            <w:tcW w:w="1276" w:type="dxa"/>
          </w:tcPr>
          <w:p>
            <w:pPr>
              <w:pStyle w:val="yTable"/>
              <w:spacing w:before="0"/>
              <w:jc w:val="center"/>
              <w:rPr>
                <w:b/>
                <w:sz w:val="14"/>
              </w:rPr>
            </w:pPr>
          </w:p>
        </w:tc>
        <w:tc>
          <w:tcPr>
            <w:tcW w:w="5920" w:type="dxa"/>
          </w:tcPr>
          <w:p>
            <w:pPr>
              <w:pStyle w:val="yTable"/>
              <w:tabs>
                <w:tab w:val="left" w:pos="459"/>
              </w:tabs>
              <w:spacing w:before="0"/>
              <w:jc w:val="center"/>
              <w:rPr>
                <w:sz w:val="18"/>
              </w:rPr>
            </w:pPr>
            <w:r>
              <w:rPr>
                <w:sz w:val="18"/>
              </w:rPr>
              <w:t>(</w:t>
            </w:r>
            <w:r>
              <w:rPr>
                <w:i/>
                <w:sz w:val="18"/>
              </w:rPr>
              <w:t>To be filled in by the Registrar’s Office</w:t>
            </w:r>
            <w:r>
              <w:rPr>
                <w:sz w:val="18"/>
              </w:rPr>
              <w:t>)</w:t>
            </w:r>
          </w:p>
          <w:p>
            <w:pPr>
              <w:pStyle w:val="yTable"/>
              <w:tabs>
                <w:tab w:val="left" w:pos="459"/>
              </w:tabs>
              <w:spacing w:before="0"/>
              <w:rPr>
                <w:sz w:val="18"/>
              </w:rPr>
            </w:pPr>
            <w:r>
              <w:rPr>
                <w:sz w:val="18"/>
              </w:rPr>
              <w:tab/>
              <w:t>Received the above sum of $                into court in this action.</w:t>
            </w:r>
          </w:p>
          <w:p>
            <w:pPr>
              <w:pStyle w:val="yTable"/>
              <w:tabs>
                <w:tab w:val="left" w:pos="459"/>
              </w:tabs>
              <w:spacing w:before="0"/>
              <w:rPr>
                <w:sz w:val="18"/>
              </w:rPr>
            </w:pPr>
            <w:r>
              <w:rPr>
                <w:sz w:val="18"/>
              </w:rPr>
              <w:tab/>
              <w:t>Dated, etc.</w:t>
            </w:r>
          </w:p>
          <w:p>
            <w:pPr>
              <w:pStyle w:val="yTable"/>
              <w:tabs>
                <w:tab w:val="left" w:pos="2727"/>
              </w:tabs>
              <w:spacing w:before="0"/>
              <w:rPr>
                <w:sz w:val="18"/>
              </w:rPr>
            </w:pPr>
            <w:r>
              <w:rPr>
                <w:sz w:val="18"/>
              </w:rPr>
              <w:tab/>
              <w:t>(Signed)</w:t>
            </w:r>
          </w:p>
          <w:p>
            <w:pPr>
              <w:pStyle w:val="yTable"/>
              <w:tabs>
                <w:tab w:val="left" w:pos="3719"/>
              </w:tabs>
              <w:spacing w:before="0"/>
              <w:rPr>
                <w:sz w:val="18"/>
              </w:rPr>
            </w:pPr>
            <w:r>
              <w:rPr>
                <w:sz w:val="18"/>
              </w:rPr>
              <w:tab/>
              <w:t>Accountant.</w:t>
            </w:r>
          </w:p>
        </w:tc>
      </w:tr>
    </w:tbl>
    <w:p>
      <w:pPr>
        <w:pStyle w:val="yTable"/>
        <w:spacing w:before="0"/>
        <w:rPr>
          <w:sz w:val="14"/>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24, R. 3(1)</w:t>
            </w:r>
          </w:p>
        </w:tc>
        <w:tc>
          <w:tcPr>
            <w:tcW w:w="5920" w:type="dxa"/>
          </w:tcPr>
          <w:p>
            <w:pPr>
              <w:pStyle w:val="yTable"/>
              <w:spacing w:before="0"/>
              <w:jc w:val="center"/>
              <w:rPr>
                <w:b/>
                <w:sz w:val="18"/>
              </w:rPr>
            </w:pPr>
            <w:r>
              <w:rPr>
                <w:b/>
                <w:sz w:val="18"/>
              </w:rPr>
              <w:t>No. 14</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NOTICE OF ACCEPTANCE OF SUM PAID INTO COURT</w:t>
            </w:r>
          </w:p>
          <w:p>
            <w:pPr>
              <w:pStyle w:val="yTable"/>
              <w:spacing w:before="0" w:after="6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Take notice that the plaintiff accepts the sum of $                 paid by the defendant (C.D.) into Court in satisfaction of the cause(s) of action in respect of which it was paid in and in respect of which the plaintiff claims [against the defendant] [and abandons the other causes of action in respect of which he claims in this action].</w:t>
            </w:r>
          </w:p>
          <w:p>
            <w:pPr>
              <w:pStyle w:val="yTable"/>
              <w:tabs>
                <w:tab w:val="left" w:pos="459"/>
              </w:tabs>
              <w:rPr>
                <w:sz w:val="18"/>
              </w:rPr>
            </w:pPr>
            <w:r>
              <w:rPr>
                <w:sz w:val="18"/>
              </w:rPr>
              <w:tab/>
              <w:t>Dated the                     day of                            20    .</w:t>
            </w:r>
          </w:p>
          <w:p>
            <w:pPr>
              <w:pStyle w:val="yTable"/>
              <w:jc w:val="right"/>
              <w:rPr>
                <w:sz w:val="18"/>
              </w:rPr>
            </w:pPr>
            <w:r>
              <w:rPr>
                <w:sz w:val="18"/>
              </w:rPr>
              <w:t>X.Y. plaintiff’s solicitor.</w:t>
            </w:r>
          </w:p>
          <w:p>
            <w:pPr>
              <w:pStyle w:val="yTable"/>
              <w:tabs>
                <w:tab w:val="left" w:pos="459"/>
              </w:tabs>
              <w:rPr>
                <w:sz w:val="18"/>
              </w:rPr>
            </w:pPr>
            <w:r>
              <w:rPr>
                <w:sz w:val="18"/>
              </w:rPr>
              <w:tab/>
              <w:t>To Mr. P.Q. solicitor for the defendant C.D. (and Mr. R.S. solicitor for the defendant E.F.).</w:t>
            </w:r>
          </w:p>
        </w:tc>
      </w:tr>
    </w:tbl>
    <w:p>
      <w:pPr>
        <w:pStyle w:val="yEdnotedivision"/>
        <w:outlineLvl w:val="9"/>
      </w:pPr>
      <w:r>
        <w:t>[Form 15 deleted in Gazette 5 Jun 1992 p. 2282.]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160"/>
              <w:jc w:val="center"/>
              <w:rPr>
                <w:b/>
                <w:sz w:val="14"/>
              </w:rPr>
            </w:pPr>
            <w:r>
              <w:rPr>
                <w:b/>
                <w:sz w:val="14"/>
              </w:rPr>
              <w:t>O. 24, R. 6(1)(c)</w:t>
            </w:r>
          </w:p>
        </w:tc>
        <w:tc>
          <w:tcPr>
            <w:tcW w:w="5920" w:type="dxa"/>
          </w:tcPr>
          <w:p>
            <w:pPr>
              <w:pStyle w:val="yTable"/>
              <w:spacing w:before="160"/>
              <w:jc w:val="center"/>
              <w:rPr>
                <w:b/>
                <w:sz w:val="18"/>
              </w:rPr>
            </w:pPr>
            <w:r>
              <w:rPr>
                <w:b/>
                <w:sz w:val="18"/>
              </w:rPr>
              <w:t>No. 16</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NOTICE OF ACCEPTANCE OF OFFER TO CONSENT TO JUDGMENT</w:t>
            </w:r>
          </w:p>
          <w:p>
            <w:pPr>
              <w:pStyle w:val="yTable"/>
              <w:spacing w:before="0" w:after="6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plaintiff accepts the offer of the defendant to consent to judgment for $             in satisfaction of the plaintiff’s cause of action for (</w:t>
            </w:r>
            <w:r>
              <w:rPr>
                <w:i/>
                <w:sz w:val="18"/>
              </w:rPr>
              <w:t>specify the cause or causes of action in respect of which the offer or part of the offer is accepted</w:t>
            </w:r>
            <w:r>
              <w:rPr>
                <w:sz w:val="18"/>
              </w:rPr>
              <w:t>).</w:t>
            </w:r>
          </w:p>
          <w:p>
            <w:pPr>
              <w:pStyle w:val="yTable"/>
              <w:tabs>
                <w:tab w:val="left" w:pos="459"/>
              </w:tabs>
              <w:rPr>
                <w:sz w:val="18"/>
              </w:rPr>
            </w:pPr>
            <w:r>
              <w:rPr>
                <w:sz w:val="18"/>
              </w:rPr>
              <w:tab/>
              <w:t>Dated the                      day of                              20    .</w:t>
            </w:r>
          </w:p>
          <w:p>
            <w:pPr>
              <w:pStyle w:val="yTable"/>
              <w:tabs>
                <w:tab w:val="left" w:pos="3294"/>
              </w:tabs>
              <w:jc w:val="right"/>
              <w:rPr>
                <w:sz w:val="18"/>
              </w:rPr>
            </w:pPr>
            <w:r>
              <w:rPr>
                <w:sz w:val="18"/>
              </w:rPr>
              <w:tab/>
              <w:t>X.Y. plaintiff’s solicitor.</w:t>
            </w:r>
          </w:p>
          <w:p>
            <w:pPr>
              <w:pStyle w:val="yTable"/>
              <w:tabs>
                <w:tab w:val="left" w:pos="459"/>
              </w:tabs>
              <w:rPr>
                <w:sz w:val="18"/>
              </w:rPr>
            </w:pPr>
            <w:r>
              <w:rPr>
                <w:sz w:val="18"/>
              </w:rPr>
              <w:tab/>
              <w:t>To Mr. P.Q. solicitor for the defendant C.D. (and Mr. R.S. solicitor for the defendant E.F.).</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42"/>
              </w:tabs>
              <w:ind w:left="459"/>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r>
        <w:tc>
          <w:tcPr>
            <w:tcW w:w="1276" w:type="dxa"/>
          </w:tcPr>
          <w:p>
            <w:pPr>
              <w:pStyle w:val="yTable"/>
              <w:spacing w:before="0"/>
              <w:jc w:val="center"/>
              <w:rPr>
                <w:b/>
                <w:sz w:val="14"/>
              </w:rPr>
            </w:pPr>
          </w:p>
        </w:tc>
        <w:tc>
          <w:tcPr>
            <w:tcW w:w="5920" w:type="dxa"/>
          </w:tcPr>
          <w:p>
            <w:pPr>
              <w:pStyle w:val="yTable"/>
              <w:jc w:val="center"/>
              <w:rPr>
                <w:sz w:val="18"/>
              </w:rPr>
            </w:pP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36, R. 12</w:t>
            </w:r>
          </w:p>
        </w:tc>
        <w:tc>
          <w:tcPr>
            <w:tcW w:w="5920" w:type="dxa"/>
          </w:tcPr>
          <w:p>
            <w:pPr>
              <w:pStyle w:val="yTable"/>
              <w:pageBreakBefore/>
              <w:spacing w:before="0"/>
              <w:jc w:val="center"/>
              <w:rPr>
                <w:b/>
                <w:sz w:val="18"/>
              </w:rPr>
            </w:pPr>
            <w:r>
              <w:rPr>
                <w:b/>
                <w:sz w:val="18"/>
              </w:rPr>
              <w:t>No. 21</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WRIT OF SUBPOENA TO GIVE EVIDENCE</w:t>
            </w:r>
          </w:p>
          <w:p>
            <w:pPr>
              <w:pStyle w:val="yTable"/>
              <w:spacing w:before="0"/>
              <w:jc w:val="center"/>
              <w:rPr>
                <w:b/>
                <w:sz w:val="18"/>
              </w:rPr>
            </w:pPr>
            <w:r>
              <w:rPr>
                <w:b/>
                <w:sz w:val="18"/>
              </w:rPr>
              <w:t>(</w:t>
            </w:r>
            <w:r>
              <w:rPr>
                <w:b/>
                <w:i/>
                <w:sz w:val="18"/>
              </w:rPr>
              <w:t>ad testificandum</w:t>
            </w:r>
            <w:r>
              <w:rPr>
                <w:b/>
                <w:sz w:val="18"/>
              </w:rPr>
              <w:t>)</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Elizabeth the Second, by the Grace of God, etc.</w:t>
            </w:r>
          </w:p>
          <w:p>
            <w:pPr>
              <w:pStyle w:val="yTable"/>
              <w:spacing w:before="0"/>
              <w:rPr>
                <w:sz w:val="18"/>
              </w:rPr>
            </w:pPr>
            <w:r>
              <w:rPr>
                <w:sz w:val="18"/>
              </w:rPr>
              <w:t>To: [</w:t>
            </w:r>
            <w:r>
              <w:rPr>
                <w:i/>
                <w:sz w:val="18"/>
              </w:rPr>
              <w:t>name and address of witness</w:t>
            </w:r>
            <w:r>
              <w:rPr>
                <w:sz w:val="18"/>
              </w:rPr>
              <w:t>]:</w:t>
            </w:r>
          </w:p>
          <w:p>
            <w:pPr>
              <w:pStyle w:val="yTable"/>
              <w:spacing w:before="0"/>
              <w:rPr>
                <w:sz w:val="18"/>
              </w:rPr>
            </w:pPr>
            <w:r>
              <w:rPr>
                <w:sz w:val="18"/>
              </w:rPr>
              <w:t>The Supreme Court orders you to appear personally to give evidence on behalf of the [</w:t>
            </w:r>
            <w:r>
              <w:rPr>
                <w:i/>
                <w:sz w:val="18"/>
              </w:rPr>
              <w:t>party</w:t>
            </w:r>
            <w:r>
              <w:rPr>
                <w:sz w:val="18"/>
              </w:rPr>
              <w:t>] —</w:t>
            </w:r>
          </w:p>
          <w:p>
            <w:pPr>
              <w:pStyle w:val="yTable"/>
              <w:tabs>
                <w:tab w:val="left" w:pos="459"/>
              </w:tabs>
              <w:spacing w:before="0"/>
              <w:rPr>
                <w:sz w:val="18"/>
              </w:rPr>
            </w:pPr>
            <w:r>
              <w:rPr>
                <w:sz w:val="18"/>
              </w:rPr>
              <w:sym w:font="Symbol" w:char="F0B7"/>
            </w:r>
            <w:r>
              <w:rPr>
                <w:sz w:val="18"/>
              </w:rPr>
              <w:tab/>
              <w:t>before the Supreme Court [</w:t>
            </w:r>
            <w:r>
              <w:rPr>
                <w:i/>
                <w:sz w:val="18"/>
              </w:rPr>
              <w:t>or as the case requires</w:t>
            </w:r>
            <w:r>
              <w:rPr>
                <w:sz w:val="18"/>
              </w:rPr>
              <w:t>];</w:t>
            </w:r>
          </w:p>
          <w:p>
            <w:pPr>
              <w:pStyle w:val="yTable"/>
              <w:tabs>
                <w:tab w:val="left" w:pos="459"/>
              </w:tabs>
              <w:spacing w:before="0"/>
              <w:rPr>
                <w:sz w:val="18"/>
              </w:rPr>
            </w:pPr>
            <w:r>
              <w:rPr>
                <w:sz w:val="18"/>
              </w:rPr>
              <w:sym w:font="Symbol" w:char="F0B7"/>
            </w:r>
            <w:r>
              <w:rPr>
                <w:sz w:val="18"/>
              </w:rPr>
              <w:tab/>
              <w:t>at [</w:t>
            </w:r>
            <w:r>
              <w:rPr>
                <w:i/>
                <w:sz w:val="18"/>
              </w:rPr>
              <w:t>address</w:t>
            </w:r>
            <w:r>
              <w:rPr>
                <w:sz w:val="18"/>
              </w:rPr>
              <w:t>];</w:t>
            </w:r>
          </w:p>
          <w:p>
            <w:pPr>
              <w:pStyle w:val="yTable"/>
              <w:tabs>
                <w:tab w:val="left" w:pos="459"/>
              </w:tabs>
              <w:spacing w:before="0"/>
              <w:ind w:left="459" w:hanging="459"/>
              <w:rPr>
                <w:sz w:val="18"/>
              </w:rPr>
            </w:pPr>
            <w:r>
              <w:rPr>
                <w:sz w:val="18"/>
              </w:rPr>
              <w:sym w:font="Symbol" w:char="F0B7"/>
            </w:r>
            <w:r>
              <w:rPr>
                <w:sz w:val="18"/>
              </w:rPr>
              <w:tab/>
              <w:t>on [</w:t>
            </w:r>
            <w:r>
              <w:rPr>
                <w:i/>
                <w:sz w:val="18"/>
              </w:rPr>
              <w:t>date</w:t>
            </w:r>
            <w:r>
              <w:rPr>
                <w:sz w:val="18"/>
              </w:rPr>
              <w:t>] at [</w:t>
            </w:r>
            <w:r>
              <w:rPr>
                <w:i/>
                <w:sz w:val="18"/>
              </w:rPr>
              <w:t>time</w:t>
            </w:r>
            <w:r>
              <w:rPr>
                <w:sz w:val="18"/>
              </w:rPr>
              <w:t>], and every day after that until you are released by the Court.</w:t>
            </w:r>
          </w:p>
          <w:p>
            <w:pPr>
              <w:pStyle w:val="yTable"/>
              <w:tabs>
                <w:tab w:val="left" w:pos="3011"/>
              </w:tabs>
              <w:spacing w:before="0"/>
              <w:rPr>
                <w:sz w:val="18"/>
              </w:rPr>
            </w:pPr>
            <w:r>
              <w:rPr>
                <w:sz w:val="18"/>
              </w:rPr>
              <w:t>Witness</w:t>
            </w:r>
            <w:r>
              <w:rPr>
                <w:sz w:val="18"/>
              </w:rPr>
              <w:tab/>
              <w:t>Chief Justice of Western Australia.</w:t>
            </w:r>
          </w:p>
          <w:p>
            <w:pPr>
              <w:pStyle w:val="yTable"/>
              <w:spacing w:before="0"/>
              <w:rPr>
                <w:sz w:val="18"/>
              </w:rPr>
            </w:pPr>
            <w:r>
              <w:rPr>
                <w:sz w:val="18"/>
              </w:rPr>
              <w:t>Issued on [</w:t>
            </w:r>
            <w:r>
              <w:rPr>
                <w:i/>
                <w:sz w:val="18"/>
              </w:rPr>
              <w:t>date</w:t>
            </w:r>
            <w:r>
              <w:rPr>
                <w:sz w:val="18"/>
              </w:rPr>
              <w:t>] by [</w:t>
            </w:r>
            <w:r>
              <w:rPr>
                <w:i/>
                <w:sz w:val="18"/>
              </w:rPr>
              <w:t>agent/solicitor</w:t>
            </w:r>
            <w:r>
              <w:rPr>
                <w:sz w:val="18"/>
              </w:rPr>
              <w:t>] for the [</w:t>
            </w:r>
            <w:r>
              <w:rPr>
                <w:i/>
                <w:sz w:val="18"/>
              </w:rPr>
              <w:t>party</w:t>
            </w:r>
            <w:r>
              <w:rPr>
                <w:sz w:val="18"/>
              </w:rPr>
              <w:t>].</w:t>
            </w:r>
          </w:p>
        </w:tc>
      </w:tr>
    </w:tbl>
    <w:p>
      <w:pPr>
        <w:pStyle w:val="yFootnotesection"/>
      </w:pPr>
      <w:r>
        <w:tab/>
        <w:t>[Form 21 inserted in Gazette 28 Oct 1996 p. 5709-10.]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36, R. 12, 16A</w:t>
            </w:r>
          </w:p>
        </w:tc>
        <w:tc>
          <w:tcPr>
            <w:tcW w:w="5920" w:type="dxa"/>
          </w:tcPr>
          <w:p>
            <w:pPr>
              <w:pStyle w:val="yTable"/>
              <w:pageBreakBefore/>
              <w:spacing w:before="0"/>
              <w:jc w:val="center"/>
              <w:rPr>
                <w:b/>
                <w:sz w:val="18"/>
              </w:rPr>
            </w:pPr>
            <w:r>
              <w:rPr>
                <w:b/>
                <w:sz w:val="18"/>
              </w:rPr>
              <w:t>No. 22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WRIT OF SUBPOENA TO PRODUCE DOCUMENTS OR OBJECTS</w:t>
            </w:r>
          </w:p>
          <w:p>
            <w:pPr>
              <w:pStyle w:val="yTable"/>
              <w:spacing w:before="0"/>
              <w:jc w:val="center"/>
              <w:rPr>
                <w:b/>
                <w:sz w:val="18"/>
              </w:rPr>
            </w:pPr>
            <w:r>
              <w:rPr>
                <w:b/>
                <w:sz w:val="18"/>
              </w:rPr>
              <w:t>(</w:t>
            </w:r>
            <w:r>
              <w:rPr>
                <w:b/>
                <w:i/>
                <w:sz w:val="18"/>
              </w:rPr>
              <w:t>duces tecum</w:t>
            </w:r>
            <w:r>
              <w:rPr>
                <w:b/>
                <w:sz w:val="18"/>
              </w:rPr>
              <w:t>)</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lang w:val="en-US"/>
              </w:rPr>
            </w:pPr>
            <w:r>
              <w:rPr>
                <w:sz w:val="18"/>
              </w:rPr>
              <w:t>To: [</w:t>
            </w:r>
            <w:r>
              <w:rPr>
                <w:i/>
                <w:sz w:val="18"/>
              </w:rPr>
              <w:t>name and address of witness</w:t>
            </w:r>
            <w:r>
              <w:rPr>
                <w:sz w:val="18"/>
              </w:rPr>
              <w:t>]:</w:t>
            </w:r>
          </w:p>
          <w:p>
            <w:pPr>
              <w:pStyle w:val="yTable"/>
              <w:rPr>
                <w:sz w:val="18"/>
              </w:rPr>
            </w:pPr>
            <w:r>
              <w:rPr>
                <w:sz w:val="18"/>
              </w:rPr>
              <w:t>The Supreme Court orders you to appear personally —</w:t>
            </w:r>
          </w:p>
          <w:p>
            <w:pPr>
              <w:pStyle w:val="yTable"/>
              <w:tabs>
                <w:tab w:val="left" w:pos="459"/>
              </w:tabs>
              <w:rPr>
                <w:sz w:val="18"/>
              </w:rPr>
            </w:pPr>
            <w:r>
              <w:rPr>
                <w:sz w:val="18"/>
              </w:rPr>
              <w:sym w:font="Symbol" w:char="F0B7"/>
            </w:r>
            <w:r>
              <w:rPr>
                <w:sz w:val="18"/>
              </w:rPr>
              <w:tab/>
              <w:t>before the Supreme Court [</w:t>
            </w:r>
            <w:r>
              <w:rPr>
                <w:i/>
                <w:sz w:val="18"/>
              </w:rPr>
              <w:t>or as the case requires</w:t>
            </w:r>
            <w:r>
              <w:rPr>
                <w:sz w:val="18"/>
              </w:rPr>
              <w:t>];</w:t>
            </w:r>
          </w:p>
          <w:p>
            <w:pPr>
              <w:pStyle w:val="yTable"/>
              <w:tabs>
                <w:tab w:val="left" w:pos="459"/>
              </w:tabs>
              <w:rPr>
                <w:sz w:val="18"/>
              </w:rPr>
            </w:pPr>
            <w:r>
              <w:rPr>
                <w:sz w:val="18"/>
              </w:rPr>
              <w:sym w:font="Symbol" w:char="F0B7"/>
            </w:r>
            <w:r>
              <w:rPr>
                <w:sz w:val="18"/>
              </w:rPr>
              <w:tab/>
              <w:t>at [</w:t>
            </w:r>
            <w:r>
              <w:rPr>
                <w:i/>
                <w:sz w:val="18"/>
              </w:rPr>
              <w:t>address</w:t>
            </w:r>
            <w:r>
              <w:rPr>
                <w:sz w:val="18"/>
              </w:rPr>
              <w:t>];</w:t>
            </w:r>
          </w:p>
          <w:p>
            <w:pPr>
              <w:pStyle w:val="yTable"/>
              <w:tabs>
                <w:tab w:val="left" w:pos="459"/>
              </w:tabs>
              <w:ind w:left="459" w:hanging="459"/>
              <w:rPr>
                <w:sz w:val="18"/>
              </w:rPr>
            </w:pPr>
            <w:r>
              <w:rPr>
                <w:sz w:val="18"/>
              </w:rPr>
              <w:sym w:font="Symbol" w:char="F0B7"/>
            </w:r>
            <w:r>
              <w:rPr>
                <w:sz w:val="18"/>
              </w:rPr>
              <w:tab/>
              <w:t>on [</w:t>
            </w:r>
            <w:r>
              <w:rPr>
                <w:i/>
                <w:sz w:val="18"/>
              </w:rPr>
              <w:t>date</w:t>
            </w:r>
            <w:r>
              <w:rPr>
                <w:sz w:val="18"/>
              </w:rPr>
              <w:t>] at [</w:t>
            </w:r>
            <w:r>
              <w:rPr>
                <w:i/>
                <w:sz w:val="18"/>
              </w:rPr>
              <w:t>time</w:t>
            </w:r>
            <w:r>
              <w:rPr>
                <w:sz w:val="18"/>
              </w:rPr>
              <w:t>], and every day after that until you are released by the Court,</w:t>
            </w:r>
          </w:p>
          <w:p>
            <w:pPr>
              <w:pStyle w:val="yTable"/>
              <w:rPr>
                <w:sz w:val="18"/>
              </w:rPr>
            </w:pPr>
            <w:r>
              <w:rPr>
                <w:sz w:val="18"/>
              </w:rPr>
              <w:t>and to bring with you and produce the following:</w:t>
            </w:r>
          </w:p>
          <w:p>
            <w:pPr>
              <w:pStyle w:val="yTable"/>
              <w:spacing w:before="0"/>
              <w:rPr>
                <w:sz w:val="18"/>
              </w:rPr>
            </w:pPr>
            <w:r>
              <w:rPr>
                <w:sz w:val="18"/>
              </w:rPr>
              <w:t>[</w:t>
            </w:r>
            <w:r>
              <w:rPr>
                <w:i/>
                <w:sz w:val="18"/>
              </w:rPr>
              <w:t>describe documents or objects to be produced</w:t>
            </w:r>
            <w:r>
              <w:rPr>
                <w:sz w:val="18"/>
              </w:rPr>
              <w:t>].</w:t>
            </w:r>
          </w:p>
          <w:p>
            <w:pPr>
              <w:pStyle w:val="yTable"/>
              <w:rPr>
                <w:sz w:val="18"/>
              </w:rPr>
            </w:pPr>
            <w:r>
              <w:rPr>
                <w:sz w:val="18"/>
              </w:rPr>
              <w:t>[</w:t>
            </w:r>
            <w:r>
              <w:rPr>
                <w:i/>
                <w:sz w:val="18"/>
              </w:rPr>
              <w:t>Here include the terms of any order made under O. 36, r. 12(4)</w:t>
            </w:r>
            <w:r>
              <w:rPr>
                <w:sz w:val="18"/>
              </w:rPr>
              <w:t>]</w:t>
            </w:r>
          </w:p>
          <w:p>
            <w:pPr>
              <w:pStyle w:val="yTable"/>
              <w:rPr>
                <w:sz w:val="18"/>
              </w:rPr>
            </w:pPr>
            <w:r>
              <w:rPr>
                <w:sz w:val="18"/>
              </w:rPr>
              <w:t>Instead of appearing  personally before the Court you can comply with this subpoena by giving the documents and objects described above and a written list describing them together with a copy of this subpoena to the Registrar at least 2 days before the above date.  You can give them to the Registrar by hand or by post or any other means, provided that the Registrar received them at least 2 days before the above date.</w:t>
            </w:r>
          </w:p>
          <w:p>
            <w:pPr>
              <w:pStyle w:val="yTable"/>
              <w:tabs>
                <w:tab w:val="left" w:pos="3011"/>
              </w:tabs>
              <w:rPr>
                <w:sz w:val="18"/>
              </w:rPr>
            </w:pPr>
            <w:r>
              <w:rPr>
                <w:sz w:val="18"/>
              </w:rPr>
              <w:t>Witness</w:t>
            </w:r>
            <w:r>
              <w:rPr>
                <w:sz w:val="18"/>
              </w:rPr>
              <w:tab/>
              <w:t>Chief Justice of Western Australia</w:t>
            </w:r>
          </w:p>
          <w:p>
            <w:pPr>
              <w:pStyle w:val="yTable"/>
              <w:rPr>
                <w:sz w:val="18"/>
              </w:rPr>
            </w:pPr>
            <w:r>
              <w:rPr>
                <w:sz w:val="18"/>
              </w:rPr>
              <w:t>Issued on [</w:t>
            </w:r>
            <w:r>
              <w:rPr>
                <w:i/>
                <w:sz w:val="18"/>
              </w:rPr>
              <w:t>date</w:t>
            </w:r>
            <w:r>
              <w:rPr>
                <w:sz w:val="18"/>
              </w:rPr>
              <w:t>] by [</w:t>
            </w:r>
            <w:r>
              <w:rPr>
                <w:i/>
                <w:sz w:val="18"/>
              </w:rPr>
              <w:t>agent/solicitor</w:t>
            </w:r>
            <w:r>
              <w:rPr>
                <w:sz w:val="18"/>
              </w:rPr>
              <w:t>] for the [</w:t>
            </w:r>
            <w:r>
              <w:rPr>
                <w:i/>
                <w:sz w:val="18"/>
              </w:rPr>
              <w:t>party</w:t>
            </w:r>
            <w:r>
              <w:rPr>
                <w:sz w:val="18"/>
              </w:rPr>
              <w:t>].</w:t>
            </w:r>
          </w:p>
        </w:tc>
      </w:tr>
    </w:tbl>
    <w:p>
      <w:pPr>
        <w:pStyle w:val="yFootnotesection"/>
      </w:pPr>
      <w:r>
        <w:tab/>
        <w:t>[Form 22 inserted in Gazette 28 Oct 1996 p. 5710.]</w:t>
      </w:r>
    </w:p>
    <w:p>
      <w:pPr>
        <w:pStyle w:val="MiscellaneousHeading"/>
        <w:keepNext w:val="0"/>
        <w:pageBreakBefore/>
        <w:rPr>
          <w:b/>
          <w:sz w:val="18"/>
        </w:rPr>
      </w:pPr>
      <w:r>
        <w:rPr>
          <w:b/>
          <w:sz w:val="18"/>
        </w:rPr>
        <w:t>No. 22A</w:t>
      </w:r>
    </w:p>
    <w:p>
      <w:pPr>
        <w:pStyle w:val="MiscellaneousHeading"/>
        <w:keepNext w:val="0"/>
        <w:spacing w:before="0"/>
        <w:jc w:val="right"/>
        <w:rPr>
          <w:sz w:val="18"/>
        </w:rPr>
      </w:pPr>
      <w:r>
        <w:rPr>
          <w:sz w:val="18"/>
        </w:rPr>
        <w:t>[O. 36 R. 12(1a)]</w:t>
      </w:r>
    </w:p>
    <w:p>
      <w:pPr>
        <w:pStyle w:val="MiscellaneousHeading"/>
        <w:spacing w:before="0"/>
        <w:rPr>
          <w:b/>
          <w:sz w:val="20"/>
        </w:rPr>
      </w:pPr>
      <w:r>
        <w:rPr>
          <w:b/>
          <w:sz w:val="20"/>
        </w:rPr>
        <w:t>NOTICE TO WITNESS</w:t>
      </w:r>
    </w:p>
    <w:p>
      <w:pPr>
        <w:pStyle w:val="MiscellaneousHeading"/>
        <w:keepNext w:val="0"/>
        <w:spacing w:before="240" w:line="240" w:lineRule="auto"/>
        <w:rPr>
          <w:b/>
          <w:sz w:val="18"/>
        </w:rPr>
      </w:pPr>
      <w:r>
        <w:rPr>
          <w:b/>
          <w:sz w:val="18"/>
        </w:rPr>
        <w:t>THIS NOTICE IS VERY IMPORTANT</w:t>
      </w:r>
    </w:p>
    <w:p>
      <w:pPr>
        <w:pStyle w:val="MiscellaneousHeading"/>
        <w:keepNext w:val="0"/>
        <w:spacing w:before="240" w:line="240" w:lineRule="auto"/>
        <w:rPr>
          <w:b/>
          <w:sz w:val="18"/>
        </w:rPr>
      </w:pPr>
      <w:r>
        <w:rPr>
          <w:b/>
          <w:sz w:val="18"/>
        </w:rPr>
        <w:t>PLEASE READ IT AND THE ATTACHED</w:t>
      </w:r>
    </w:p>
    <w:p>
      <w:pPr>
        <w:pStyle w:val="MiscellaneousHeading"/>
        <w:keepNext w:val="0"/>
        <w:spacing w:before="0" w:line="240" w:lineRule="auto"/>
        <w:rPr>
          <w:b/>
          <w:sz w:val="18"/>
        </w:rPr>
      </w:pPr>
      <w:r>
        <w:rPr>
          <w:b/>
          <w:sz w:val="18"/>
        </w:rPr>
        <w:t>DOCUMENT OR DOCUMENTS VERY</w:t>
      </w:r>
    </w:p>
    <w:p>
      <w:pPr>
        <w:pStyle w:val="MiscellaneousHeading"/>
        <w:keepNext w:val="0"/>
        <w:spacing w:before="0" w:line="240" w:lineRule="auto"/>
        <w:rPr>
          <w:b/>
          <w:sz w:val="18"/>
        </w:rPr>
      </w:pPr>
      <w:r>
        <w:rPr>
          <w:b/>
          <w:sz w:val="18"/>
        </w:rPr>
        <w:t>CAREFULLY</w:t>
      </w:r>
    </w:p>
    <w:p>
      <w:pPr>
        <w:pStyle w:val="MiscellaneousHeading"/>
        <w:keepNext w:val="0"/>
        <w:spacing w:before="240" w:line="240" w:lineRule="auto"/>
        <w:rPr>
          <w:b/>
          <w:sz w:val="18"/>
        </w:rPr>
      </w:pPr>
      <w:r>
        <w:rPr>
          <w:b/>
          <w:sz w:val="18"/>
        </w:rPr>
        <w:t>IF YOU HAVE ANY TROUBLE</w:t>
      </w:r>
    </w:p>
    <w:p>
      <w:pPr>
        <w:pStyle w:val="MiscellaneousHeading"/>
        <w:keepNext w:val="0"/>
        <w:spacing w:before="0" w:line="240" w:lineRule="auto"/>
        <w:rPr>
          <w:b/>
          <w:sz w:val="18"/>
        </w:rPr>
      </w:pPr>
      <w:r>
        <w:rPr>
          <w:b/>
          <w:sz w:val="18"/>
        </w:rPr>
        <w:t>UNDERSTANDING</w:t>
      </w:r>
    </w:p>
    <w:p>
      <w:pPr>
        <w:pStyle w:val="MiscellaneousHeading"/>
        <w:keepNext w:val="0"/>
        <w:spacing w:before="0" w:line="240" w:lineRule="auto"/>
        <w:rPr>
          <w:b/>
          <w:sz w:val="18"/>
        </w:rPr>
      </w:pPr>
      <w:r>
        <w:rPr>
          <w:b/>
          <w:sz w:val="18"/>
        </w:rPr>
        <w:t>THEM YOU SHOULD GET LEGAL ADVICE AS</w:t>
      </w:r>
    </w:p>
    <w:p>
      <w:pPr>
        <w:pStyle w:val="MiscellaneousHeading"/>
        <w:keepNext w:val="0"/>
        <w:spacing w:before="0" w:line="240" w:lineRule="auto"/>
        <w:rPr>
          <w:b/>
          <w:sz w:val="18"/>
        </w:rPr>
      </w:pPr>
      <w:r>
        <w:rPr>
          <w:b/>
          <w:sz w:val="18"/>
        </w:rPr>
        <w:t>SOON</w:t>
      </w:r>
    </w:p>
    <w:p>
      <w:pPr>
        <w:pStyle w:val="MiscellaneousHeading"/>
        <w:keepNext w:val="0"/>
        <w:spacing w:before="0" w:line="240" w:lineRule="auto"/>
        <w:rPr>
          <w:b/>
          <w:sz w:val="18"/>
        </w:rPr>
      </w:pPr>
      <w:r>
        <w:rPr>
          <w:b/>
          <w:sz w:val="18"/>
        </w:rPr>
        <w:t>AS POSSIBLE</w:t>
      </w:r>
    </w:p>
    <w:p>
      <w:pPr>
        <w:pStyle w:val="MiscellaneousHeading"/>
        <w:keepNext w:val="0"/>
        <w:spacing w:line="240" w:lineRule="auto"/>
        <w:jc w:val="left"/>
        <w:rPr>
          <w:sz w:val="18"/>
        </w:rPr>
      </w:pPr>
      <w:r>
        <w:rPr>
          <w:sz w:val="18"/>
        </w:rPr>
        <w:t>Attached to this notice is a subpoena (</w:t>
      </w:r>
      <w:r>
        <w:rPr>
          <w:b/>
          <w:sz w:val="18"/>
        </w:rPr>
        <w:t>“the attached subpoena”</w:t>
      </w:r>
      <w:r>
        <w:rPr>
          <w:sz w:val="18"/>
        </w:rPr>
        <w:t>) issued by the Supreme Court.</w:t>
      </w:r>
    </w:p>
    <w:p>
      <w:pPr>
        <w:pStyle w:val="MiscellaneousHeading"/>
        <w:keepNext w:val="0"/>
        <w:spacing w:line="240" w:lineRule="auto"/>
        <w:jc w:val="left"/>
        <w:rPr>
          <w:b/>
          <w:sz w:val="18"/>
        </w:rPr>
      </w:pPr>
      <w:r>
        <w:rPr>
          <w:b/>
          <w:sz w:val="18"/>
        </w:rPr>
        <w:t>YOUR RIGHTS</w:t>
      </w:r>
    </w:p>
    <w:p>
      <w:pPr>
        <w:pStyle w:val="MiscellaneousHeading"/>
        <w:keepNext w:val="0"/>
        <w:spacing w:before="60" w:line="240" w:lineRule="auto"/>
        <w:jc w:val="left"/>
        <w:rPr>
          <w:sz w:val="18"/>
        </w:rPr>
      </w:pPr>
      <w:r>
        <w:rPr>
          <w:sz w:val="18"/>
        </w:rPr>
        <w:t>You may be able to apply to the Court to set aside or obtain other relief in respect of the attached subpoena.  If you would like to make an application you should get legal advice as soon as possible.</w:t>
      </w:r>
    </w:p>
    <w:p>
      <w:pPr>
        <w:pStyle w:val="MiscellaneousHeading"/>
        <w:keepNext w:val="0"/>
        <w:spacing w:line="240" w:lineRule="auto"/>
        <w:jc w:val="left"/>
        <w:rPr>
          <w:b/>
          <w:sz w:val="18"/>
        </w:rPr>
      </w:pPr>
      <w:r>
        <w:rPr>
          <w:b/>
          <w:sz w:val="18"/>
        </w:rPr>
        <w:t>YOUR OBLIGATIONS</w:t>
      </w:r>
    </w:p>
    <w:p>
      <w:pPr>
        <w:pStyle w:val="MiscellaneousHeading"/>
        <w:keepNext w:val="0"/>
        <w:spacing w:before="60" w:line="240" w:lineRule="auto"/>
        <w:jc w:val="left"/>
        <w:rPr>
          <w:sz w:val="18"/>
        </w:rPr>
      </w:pPr>
      <w:r>
        <w:rPr>
          <w:sz w:val="18"/>
        </w:rPr>
        <w:t>You must obey the attached subpoena if —</w:t>
      </w:r>
    </w:p>
    <w:p>
      <w:pPr>
        <w:pStyle w:val="MiscellaneousHeading"/>
        <w:keepNext w:val="0"/>
        <w:tabs>
          <w:tab w:val="left" w:pos="567"/>
          <w:tab w:val="left" w:pos="1134"/>
        </w:tabs>
        <w:spacing w:before="60" w:line="240" w:lineRule="auto"/>
        <w:ind w:left="1134" w:hanging="1134"/>
        <w:jc w:val="left"/>
        <w:rPr>
          <w:sz w:val="18"/>
        </w:rPr>
      </w:pPr>
      <w:r>
        <w:rPr>
          <w:sz w:val="18"/>
        </w:rPr>
        <w:tab/>
        <w:t>(a)</w:t>
      </w:r>
      <w:r>
        <w:rPr>
          <w:sz w:val="18"/>
        </w:rPr>
        <w:tab/>
        <w:t>at the time of service or at some reasonable time before [</w:t>
      </w:r>
      <w:r>
        <w:rPr>
          <w:i/>
          <w:sz w:val="18"/>
        </w:rPr>
        <w:t>date for compliance</w:t>
      </w:r>
      <w:r>
        <w:rPr>
          <w:sz w:val="18"/>
        </w:rPr>
        <w:t>] you were offered or given either —</w:t>
      </w:r>
    </w:p>
    <w:p>
      <w:pPr>
        <w:pStyle w:val="MiscellaneousHeading"/>
        <w:keepNext w:val="0"/>
        <w:tabs>
          <w:tab w:val="left" w:pos="1134"/>
          <w:tab w:val="left" w:pos="1701"/>
        </w:tabs>
        <w:spacing w:before="60" w:line="240" w:lineRule="auto"/>
        <w:ind w:left="1701" w:hanging="1701"/>
        <w:jc w:val="left"/>
        <w:rPr>
          <w:sz w:val="18"/>
        </w:rPr>
      </w:pPr>
      <w:r>
        <w:rPr>
          <w:sz w:val="18"/>
        </w:rPr>
        <w:tab/>
        <w:t>(i)</w:t>
      </w:r>
      <w:r>
        <w:rPr>
          <w:sz w:val="18"/>
        </w:rPr>
        <w:tab/>
        <w:t>enough money to meet your reasonable expenses in obeying it, including any travel and accommodation costs; or</w:t>
      </w:r>
    </w:p>
    <w:p>
      <w:pPr>
        <w:pStyle w:val="MiscellaneousHeading"/>
        <w:keepNext w:val="0"/>
        <w:tabs>
          <w:tab w:val="left" w:pos="1134"/>
          <w:tab w:val="left" w:pos="1701"/>
        </w:tabs>
        <w:spacing w:before="60" w:line="240" w:lineRule="auto"/>
        <w:ind w:left="1701" w:hanging="1701"/>
        <w:jc w:val="left"/>
        <w:rPr>
          <w:sz w:val="18"/>
        </w:rPr>
      </w:pPr>
      <w:r>
        <w:rPr>
          <w:sz w:val="18"/>
        </w:rPr>
        <w:tab/>
        <w:t>(ii)</w:t>
      </w:r>
      <w:r>
        <w:rPr>
          <w:sz w:val="18"/>
        </w:rPr>
        <w:tab/>
        <w:t>a combination of money, travel tickets and vouchers to meet those expenses;</w:t>
      </w:r>
    </w:p>
    <w:p>
      <w:pPr>
        <w:pStyle w:val="MiscellaneousHeading"/>
        <w:keepNext w:val="0"/>
        <w:tabs>
          <w:tab w:val="left" w:pos="1134"/>
        </w:tabs>
        <w:spacing w:before="60" w:line="240" w:lineRule="auto"/>
        <w:jc w:val="left"/>
        <w:rPr>
          <w:sz w:val="18"/>
        </w:rPr>
      </w:pPr>
      <w:r>
        <w:rPr>
          <w:sz w:val="18"/>
        </w:rPr>
        <w:tab/>
        <w:t>and</w:t>
      </w:r>
    </w:p>
    <w:p>
      <w:pPr>
        <w:pStyle w:val="MiscellaneousHeading"/>
        <w:keepNext w:val="0"/>
        <w:tabs>
          <w:tab w:val="left" w:pos="567"/>
          <w:tab w:val="left" w:pos="1134"/>
        </w:tabs>
        <w:spacing w:before="60" w:line="240" w:lineRule="auto"/>
        <w:ind w:left="1134" w:hanging="1134"/>
        <w:jc w:val="left"/>
        <w:rPr>
          <w:sz w:val="18"/>
        </w:rPr>
      </w:pPr>
      <w:r>
        <w:rPr>
          <w:sz w:val="18"/>
        </w:rPr>
        <w:tab/>
        <w:t>(b)</w:t>
      </w:r>
      <w:r>
        <w:rPr>
          <w:sz w:val="18"/>
        </w:rPr>
        <w:tab/>
        <w:t>either —</w:t>
      </w:r>
    </w:p>
    <w:p>
      <w:pPr>
        <w:pStyle w:val="MiscellaneousHeading"/>
        <w:keepNext w:val="0"/>
        <w:tabs>
          <w:tab w:val="left" w:pos="1134"/>
          <w:tab w:val="left" w:pos="1701"/>
        </w:tabs>
        <w:spacing w:before="60" w:line="240" w:lineRule="auto"/>
        <w:ind w:left="1701" w:hanging="1701"/>
        <w:jc w:val="left"/>
        <w:rPr>
          <w:sz w:val="18"/>
        </w:rPr>
      </w:pPr>
      <w:r>
        <w:rPr>
          <w:sz w:val="18"/>
        </w:rPr>
        <w:tab/>
        <w:t>(i)</w:t>
      </w:r>
      <w:r>
        <w:rPr>
          <w:sz w:val="18"/>
        </w:rPr>
        <w:tab/>
        <w:t>you received the attached subpoena at least 14 days before [</w:t>
      </w:r>
      <w:r>
        <w:rPr>
          <w:i/>
          <w:sz w:val="18"/>
        </w:rPr>
        <w:t>date of compliance</w:t>
      </w:r>
      <w:r>
        <w:rPr>
          <w:sz w:val="18"/>
        </w:rPr>
        <w:t>]; or</w:t>
      </w:r>
    </w:p>
    <w:p>
      <w:pPr>
        <w:pStyle w:val="MiscellaneousHeading"/>
        <w:keepNext w:val="0"/>
        <w:tabs>
          <w:tab w:val="left" w:pos="1134"/>
          <w:tab w:val="left" w:pos="1701"/>
        </w:tabs>
        <w:spacing w:before="60" w:line="240" w:lineRule="auto"/>
        <w:ind w:left="1701" w:hanging="1701"/>
        <w:jc w:val="left"/>
        <w:rPr>
          <w:sz w:val="18"/>
        </w:rPr>
      </w:pPr>
      <w:r>
        <w:rPr>
          <w:sz w:val="18"/>
        </w:rPr>
        <w:tab/>
        <w:t>(ii)</w:t>
      </w:r>
      <w:r>
        <w:rPr>
          <w:sz w:val="18"/>
        </w:rPr>
        <w:tab/>
        <w:t>you received the attached subpoena less than 14 days before [</w:t>
      </w:r>
      <w:r>
        <w:rPr>
          <w:i/>
          <w:sz w:val="18"/>
        </w:rPr>
        <w:t>date of compliance</w:t>
      </w:r>
      <w:r>
        <w:rPr>
          <w:sz w:val="18"/>
        </w:rPr>
        <w:t>] and you received with the attached subpoena a copy of an order made by the Court permitting the attached subpoena to be less than 14 days before [</w:t>
      </w:r>
      <w:r>
        <w:rPr>
          <w:i/>
          <w:sz w:val="18"/>
        </w:rPr>
        <w:t>date of compliance</w:t>
      </w:r>
      <w:r>
        <w:rPr>
          <w:sz w:val="18"/>
        </w:rPr>
        <w:t>].</w:t>
      </w:r>
    </w:p>
    <w:p>
      <w:pPr>
        <w:pStyle w:val="MiscellaneousHeading"/>
        <w:keepNext w:val="0"/>
        <w:spacing w:line="240" w:lineRule="auto"/>
        <w:jc w:val="left"/>
        <w:rPr>
          <w:b/>
          <w:sz w:val="18"/>
        </w:rPr>
      </w:pPr>
      <w:r>
        <w:rPr>
          <w:b/>
          <w:sz w:val="18"/>
        </w:rPr>
        <w:t>THIS IS MOST IMPORTANT</w:t>
      </w:r>
    </w:p>
    <w:p>
      <w:pPr>
        <w:pStyle w:val="MiscellaneousHeading"/>
        <w:keepNext w:val="0"/>
        <w:spacing w:before="60" w:line="240" w:lineRule="auto"/>
        <w:jc w:val="left"/>
        <w:rPr>
          <w:sz w:val="18"/>
        </w:rPr>
      </w:pPr>
      <w:r>
        <w:rPr>
          <w:sz w:val="18"/>
        </w:rPr>
        <w:t>If you are subject to a restriction on your movements that you might breach if you comply with the attached subpoena, there are some additional actions you must take for your own protection.</w:t>
      </w:r>
    </w:p>
    <w:p>
      <w:pPr>
        <w:pStyle w:val="MiscellaneousHeading"/>
        <w:keepNext w:val="0"/>
        <w:spacing w:before="60" w:line="240" w:lineRule="auto"/>
        <w:jc w:val="left"/>
        <w:rPr>
          <w:sz w:val="18"/>
        </w:rPr>
      </w:pPr>
      <w:r>
        <w:rPr>
          <w:sz w:val="18"/>
        </w:rPr>
        <w:t>The restriction on you could be imposed as —</w:t>
      </w:r>
    </w:p>
    <w:p>
      <w:pPr>
        <w:pStyle w:val="MiscellaneousHeading"/>
        <w:keepNext w:val="0"/>
        <w:tabs>
          <w:tab w:val="left" w:pos="567"/>
          <w:tab w:val="left" w:pos="1134"/>
        </w:tabs>
        <w:spacing w:before="60" w:line="240" w:lineRule="auto"/>
        <w:ind w:left="1134" w:hanging="1134"/>
        <w:jc w:val="left"/>
        <w:rPr>
          <w:sz w:val="18"/>
        </w:rPr>
      </w:pPr>
      <w:r>
        <w:rPr>
          <w:sz w:val="18"/>
        </w:rPr>
        <w:tab/>
        <w:t>(a)</w:t>
      </w:r>
      <w:r>
        <w:rPr>
          <w:sz w:val="18"/>
        </w:rPr>
        <w:tab/>
        <w:t>conditions of bail;</w:t>
      </w:r>
    </w:p>
    <w:p>
      <w:pPr>
        <w:pStyle w:val="MiscellaneousHeading"/>
        <w:keepNext w:val="0"/>
        <w:tabs>
          <w:tab w:val="left" w:pos="567"/>
          <w:tab w:val="left" w:pos="1134"/>
        </w:tabs>
        <w:spacing w:before="60" w:line="240" w:lineRule="auto"/>
        <w:ind w:left="1134" w:hanging="1134"/>
        <w:jc w:val="left"/>
        <w:rPr>
          <w:sz w:val="18"/>
        </w:rPr>
      </w:pPr>
      <w:r>
        <w:rPr>
          <w:sz w:val="18"/>
        </w:rPr>
        <w:tab/>
        <w:t>(b)</w:t>
      </w:r>
      <w:r>
        <w:rPr>
          <w:sz w:val="18"/>
        </w:rPr>
        <w:tab/>
        <w:t>conditional release from prison;</w:t>
      </w:r>
    </w:p>
    <w:p>
      <w:pPr>
        <w:pStyle w:val="MiscellaneousHeading"/>
        <w:keepNext w:val="0"/>
        <w:tabs>
          <w:tab w:val="left" w:pos="567"/>
          <w:tab w:val="left" w:pos="1134"/>
        </w:tabs>
        <w:spacing w:before="60" w:line="240" w:lineRule="auto"/>
        <w:ind w:left="1134" w:hanging="1134"/>
        <w:jc w:val="left"/>
        <w:rPr>
          <w:sz w:val="18"/>
        </w:rPr>
      </w:pPr>
      <w:r>
        <w:rPr>
          <w:sz w:val="18"/>
        </w:rPr>
        <w:tab/>
        <w:t>(c)</w:t>
      </w:r>
      <w:r>
        <w:rPr>
          <w:sz w:val="18"/>
        </w:rPr>
        <w:tab/>
        <w:t>conditions of probation;</w:t>
      </w:r>
    </w:p>
    <w:p>
      <w:pPr>
        <w:pStyle w:val="MiscellaneousHeading"/>
        <w:keepNext w:val="0"/>
        <w:tabs>
          <w:tab w:val="left" w:pos="567"/>
          <w:tab w:val="left" w:pos="1134"/>
        </w:tabs>
        <w:spacing w:before="60" w:line="240" w:lineRule="auto"/>
        <w:ind w:left="1134" w:hanging="1134"/>
        <w:jc w:val="left"/>
        <w:rPr>
          <w:sz w:val="18"/>
        </w:rPr>
      </w:pPr>
      <w:r>
        <w:rPr>
          <w:sz w:val="18"/>
        </w:rPr>
        <w:tab/>
        <w:t>(d)</w:t>
      </w:r>
      <w:r>
        <w:rPr>
          <w:sz w:val="18"/>
        </w:rPr>
        <w:tab/>
        <w:t>home or periodic detention;</w:t>
      </w:r>
    </w:p>
    <w:p>
      <w:pPr>
        <w:pStyle w:val="MiscellaneousHeading"/>
        <w:keepNext w:val="0"/>
        <w:tabs>
          <w:tab w:val="left" w:pos="567"/>
          <w:tab w:val="left" w:pos="1134"/>
        </w:tabs>
        <w:spacing w:before="60" w:line="240" w:lineRule="auto"/>
        <w:ind w:left="1134" w:hanging="1134"/>
        <w:jc w:val="left"/>
        <w:rPr>
          <w:sz w:val="18"/>
        </w:rPr>
      </w:pPr>
      <w:r>
        <w:rPr>
          <w:sz w:val="18"/>
        </w:rPr>
        <w:tab/>
        <w:t>(e)</w:t>
      </w:r>
      <w:r>
        <w:rPr>
          <w:sz w:val="18"/>
        </w:rPr>
        <w:tab/>
        <w:t>a community service order, community based order, attendance order or work and development order; or</w:t>
      </w:r>
    </w:p>
    <w:p>
      <w:pPr>
        <w:pStyle w:val="MiscellaneousHeading"/>
        <w:keepNext w:val="0"/>
        <w:tabs>
          <w:tab w:val="left" w:pos="567"/>
          <w:tab w:val="left" w:pos="1134"/>
        </w:tabs>
        <w:spacing w:before="60" w:line="240" w:lineRule="auto"/>
        <w:ind w:left="1134" w:hanging="1134"/>
        <w:jc w:val="left"/>
        <w:rPr>
          <w:sz w:val="18"/>
        </w:rPr>
      </w:pPr>
      <w:r>
        <w:rPr>
          <w:sz w:val="18"/>
        </w:rPr>
        <w:tab/>
        <w:t>(f)</w:t>
      </w:r>
      <w:r>
        <w:rPr>
          <w:sz w:val="18"/>
        </w:rPr>
        <w:tab/>
        <w:t>some other restriction on your movements imposed by law or by order of a court.</w:t>
      </w:r>
    </w:p>
    <w:p>
      <w:pPr>
        <w:pStyle w:val="MiscellaneousHeading"/>
        <w:keepNext w:val="0"/>
        <w:spacing w:before="60" w:line="240" w:lineRule="auto"/>
        <w:jc w:val="left"/>
        <w:rPr>
          <w:sz w:val="18"/>
        </w:rPr>
      </w:pPr>
      <w:r>
        <w:rPr>
          <w:sz w:val="18"/>
        </w:rPr>
        <w:t>If you are under a restriction of this kind, you must, as soon as practicable after you receive the attached subpoena, inform your supervisor of the service of the attached subpoena.  If you are on bail, and your bail is subject to a condition that you report periodically, your supervisor is the police officer or correction service officer you report to.  If you are not on bail, or if you are on bail but are not required to report periodically, your supervisor is the person who supervises your compliance with an order or restriction.</w:t>
      </w:r>
    </w:p>
    <w:p>
      <w:pPr>
        <w:pStyle w:val="MiscellaneousHeading"/>
        <w:keepNext w:val="0"/>
        <w:spacing w:before="60" w:line="240" w:lineRule="auto"/>
        <w:jc w:val="left"/>
        <w:rPr>
          <w:sz w:val="18"/>
        </w:rPr>
      </w:pPr>
      <w:r>
        <w:rPr>
          <w:sz w:val="18"/>
        </w:rPr>
        <w:t>Also you must as soon as practicable inform —</w:t>
      </w:r>
    </w:p>
    <w:p>
      <w:pPr>
        <w:pStyle w:val="MiscellaneousHeading"/>
        <w:keepNext w:val="0"/>
        <w:tabs>
          <w:tab w:val="left" w:pos="567"/>
        </w:tabs>
        <w:spacing w:before="60" w:line="240" w:lineRule="auto"/>
        <w:jc w:val="left"/>
        <w:rPr>
          <w:sz w:val="18"/>
        </w:rPr>
      </w:pPr>
      <w:r>
        <w:rPr>
          <w:sz w:val="18"/>
        </w:rPr>
        <w:tab/>
        <w:t>the Supreme Court; and</w:t>
      </w:r>
    </w:p>
    <w:p>
      <w:pPr>
        <w:pStyle w:val="MiscellaneousHeading"/>
        <w:keepNext w:val="0"/>
        <w:tabs>
          <w:tab w:val="left" w:pos="567"/>
        </w:tabs>
        <w:spacing w:before="60" w:line="240" w:lineRule="auto"/>
        <w:jc w:val="left"/>
        <w:rPr>
          <w:sz w:val="18"/>
        </w:rPr>
      </w:pPr>
      <w:r>
        <w:rPr>
          <w:sz w:val="18"/>
        </w:rPr>
        <w:tab/>
        <w:t>the [</w:t>
      </w:r>
      <w:r>
        <w:rPr>
          <w:i/>
          <w:sz w:val="18"/>
        </w:rPr>
        <w:t>person at whose request the subpoena was issued</w:t>
      </w:r>
      <w:r>
        <w:rPr>
          <w:sz w:val="18"/>
        </w:rPr>
        <w:t>],</w:t>
      </w:r>
    </w:p>
    <w:p>
      <w:pPr>
        <w:pStyle w:val="MiscellaneousHeading"/>
        <w:keepNext w:val="0"/>
        <w:spacing w:before="60" w:line="240" w:lineRule="auto"/>
        <w:jc w:val="left"/>
        <w:rPr>
          <w:sz w:val="18"/>
        </w:rPr>
      </w:pPr>
      <w:r>
        <w:rPr>
          <w:sz w:val="18"/>
        </w:rPr>
        <w:t>of the restriction to which you are subject.</w:t>
      </w:r>
    </w:p>
    <w:p>
      <w:pPr>
        <w:pStyle w:val="MiscellaneousHeading"/>
        <w:keepNext w:val="0"/>
        <w:spacing w:before="60" w:line="240" w:lineRule="auto"/>
        <w:jc w:val="left"/>
        <w:rPr>
          <w:sz w:val="18"/>
        </w:rPr>
      </w:pPr>
      <w:r>
        <w:rPr>
          <w:sz w:val="18"/>
        </w:rPr>
        <w:t>You must take all reasonable steps to have the restriction varied so that you can comply with the attached subpoena.</w:t>
      </w:r>
    </w:p>
    <w:p>
      <w:pPr>
        <w:pStyle w:val="MiscellaneousHeading"/>
        <w:spacing w:before="60" w:line="240" w:lineRule="auto"/>
        <w:jc w:val="left"/>
        <w:rPr>
          <w:sz w:val="18"/>
        </w:rPr>
      </w:pPr>
      <w:r>
        <w:rPr>
          <w:sz w:val="18"/>
        </w:rPr>
        <w:t>If the restriction is not varied you must inform —</w:t>
      </w:r>
    </w:p>
    <w:p>
      <w:pPr>
        <w:pStyle w:val="MiscellaneousHeading"/>
        <w:keepNext w:val="0"/>
        <w:tabs>
          <w:tab w:val="left" w:pos="567"/>
        </w:tabs>
        <w:spacing w:before="60" w:line="240" w:lineRule="auto"/>
        <w:jc w:val="left"/>
        <w:rPr>
          <w:sz w:val="18"/>
        </w:rPr>
      </w:pPr>
      <w:r>
        <w:rPr>
          <w:sz w:val="18"/>
        </w:rPr>
        <w:tab/>
        <w:t>the Supreme Court; and</w:t>
      </w:r>
    </w:p>
    <w:p>
      <w:pPr>
        <w:pStyle w:val="MiscellaneousHeading"/>
        <w:keepNext w:val="0"/>
        <w:tabs>
          <w:tab w:val="left" w:pos="567"/>
        </w:tabs>
        <w:spacing w:before="60" w:line="240" w:lineRule="auto"/>
        <w:jc w:val="left"/>
        <w:rPr>
          <w:sz w:val="18"/>
        </w:rPr>
      </w:pPr>
      <w:r>
        <w:rPr>
          <w:sz w:val="18"/>
        </w:rPr>
        <w:tab/>
        <w:t>the [</w:t>
      </w:r>
      <w:r>
        <w:rPr>
          <w:i/>
          <w:sz w:val="18"/>
        </w:rPr>
        <w:t>person at whose request the subpoena was issued</w:t>
      </w:r>
      <w:r>
        <w:rPr>
          <w:sz w:val="18"/>
        </w:rPr>
        <w:t>],</w:t>
      </w:r>
    </w:p>
    <w:p>
      <w:pPr>
        <w:pStyle w:val="MiscellaneousHeading"/>
        <w:keepNext w:val="0"/>
        <w:spacing w:before="60" w:line="240" w:lineRule="auto"/>
        <w:jc w:val="left"/>
        <w:rPr>
          <w:sz w:val="18"/>
        </w:rPr>
      </w:pPr>
      <w:r>
        <w:rPr>
          <w:sz w:val="18"/>
        </w:rPr>
        <w:t>either —</w:t>
      </w:r>
    </w:p>
    <w:p>
      <w:pPr>
        <w:pStyle w:val="MiscellaneousHeading"/>
        <w:keepNext w:val="0"/>
        <w:tabs>
          <w:tab w:val="left" w:pos="567"/>
          <w:tab w:val="left" w:pos="1134"/>
        </w:tabs>
        <w:spacing w:before="60" w:line="240" w:lineRule="auto"/>
        <w:ind w:left="1134" w:hanging="1134"/>
        <w:jc w:val="left"/>
        <w:rPr>
          <w:sz w:val="18"/>
        </w:rPr>
      </w:pPr>
      <w:r>
        <w:rPr>
          <w:sz w:val="18"/>
        </w:rPr>
        <w:tab/>
        <w:t>(a)</w:t>
      </w:r>
      <w:r>
        <w:rPr>
          <w:sz w:val="18"/>
        </w:rPr>
        <w:tab/>
        <w:t>of the steps you took to have the restriction or obligation varied, and that the restriction or obligation has not been varied; or</w:t>
      </w:r>
    </w:p>
    <w:p>
      <w:pPr>
        <w:pStyle w:val="MiscellaneousHeading"/>
        <w:keepNext w:val="0"/>
        <w:tabs>
          <w:tab w:val="left" w:pos="567"/>
          <w:tab w:val="left" w:pos="1134"/>
        </w:tabs>
        <w:spacing w:before="60" w:line="240" w:lineRule="auto"/>
        <w:ind w:left="1134" w:hanging="1134"/>
        <w:jc w:val="left"/>
        <w:rPr>
          <w:sz w:val="18"/>
        </w:rPr>
      </w:pPr>
      <w:r>
        <w:rPr>
          <w:sz w:val="18"/>
        </w:rPr>
        <w:tab/>
        <w:t>(b)</w:t>
      </w:r>
      <w:r>
        <w:rPr>
          <w:sz w:val="18"/>
        </w:rPr>
        <w:tab/>
        <w:t>that the law does not permit that variation,</w:t>
      </w:r>
    </w:p>
    <w:p>
      <w:pPr>
        <w:pStyle w:val="MiscellaneousHeading"/>
        <w:keepNext w:val="0"/>
        <w:spacing w:before="60" w:line="240" w:lineRule="auto"/>
        <w:jc w:val="left"/>
        <w:rPr>
          <w:sz w:val="18"/>
        </w:rPr>
      </w:pPr>
      <w:r>
        <w:rPr>
          <w:sz w:val="18"/>
        </w:rPr>
        <w:t>whichever is the case.</w:t>
      </w:r>
    </w:p>
    <w:p>
      <w:pPr>
        <w:pStyle w:val="yFootnotesection"/>
      </w:pPr>
      <w:r>
        <w:tab/>
        <w:t>[Form 22A inserted in Gazette 1 Mar 1994 p. 790-1.]</w:t>
      </w:r>
    </w:p>
    <w:p>
      <w:pPr>
        <w:pStyle w:val="MiscellaneousHeading"/>
        <w:keepNext w:val="0"/>
        <w:pageBreakBefore/>
        <w:rPr>
          <w:b/>
          <w:sz w:val="18"/>
        </w:rPr>
      </w:pPr>
      <w:r>
        <w:rPr>
          <w:b/>
          <w:sz w:val="18"/>
        </w:rPr>
        <w:t>No. 22B</w:t>
      </w:r>
    </w:p>
    <w:p>
      <w:pPr>
        <w:pStyle w:val="MiscellaneousHeading"/>
        <w:keepNext w:val="0"/>
        <w:spacing w:before="0"/>
        <w:jc w:val="right"/>
        <w:rPr>
          <w:sz w:val="18"/>
        </w:rPr>
      </w:pPr>
      <w:r>
        <w:rPr>
          <w:sz w:val="18"/>
        </w:rPr>
        <w:t>[O. 36 R. 12(1a)]</w:t>
      </w:r>
    </w:p>
    <w:p>
      <w:pPr>
        <w:pStyle w:val="MiscellaneousHeading"/>
        <w:spacing w:before="0"/>
        <w:rPr>
          <w:b/>
          <w:sz w:val="20"/>
        </w:rPr>
      </w:pPr>
      <w:r>
        <w:rPr>
          <w:b/>
          <w:sz w:val="20"/>
        </w:rPr>
        <w:t>NOTICE TO WITNESS</w:t>
      </w:r>
    </w:p>
    <w:p>
      <w:pPr>
        <w:pStyle w:val="MiscellaneousHeading"/>
        <w:keepNext w:val="0"/>
        <w:spacing w:before="240"/>
        <w:rPr>
          <w:b/>
          <w:sz w:val="18"/>
        </w:rPr>
      </w:pPr>
      <w:r>
        <w:rPr>
          <w:b/>
          <w:sz w:val="18"/>
        </w:rPr>
        <w:t>THIS NOTICE IS VERY IMPORTANT</w:t>
      </w:r>
    </w:p>
    <w:p>
      <w:pPr>
        <w:pStyle w:val="MiscellaneousHeading"/>
        <w:keepNext w:val="0"/>
        <w:spacing w:before="240"/>
        <w:rPr>
          <w:b/>
          <w:sz w:val="18"/>
        </w:rPr>
      </w:pPr>
      <w:r>
        <w:rPr>
          <w:b/>
          <w:sz w:val="18"/>
        </w:rPr>
        <w:t>PLEASE READ IT AND THE ATTACHED</w:t>
      </w:r>
    </w:p>
    <w:p>
      <w:pPr>
        <w:pStyle w:val="MiscellaneousHeading"/>
        <w:keepNext w:val="0"/>
        <w:spacing w:before="0"/>
        <w:rPr>
          <w:b/>
          <w:sz w:val="18"/>
        </w:rPr>
      </w:pPr>
      <w:r>
        <w:rPr>
          <w:b/>
          <w:sz w:val="18"/>
        </w:rPr>
        <w:t>DOCUMENT OR DOCUMENTS VERY CAREFULLY</w:t>
      </w:r>
    </w:p>
    <w:p>
      <w:pPr>
        <w:pStyle w:val="MiscellaneousHeading"/>
        <w:keepNext w:val="0"/>
        <w:spacing w:before="240"/>
        <w:rPr>
          <w:b/>
          <w:sz w:val="18"/>
        </w:rPr>
      </w:pPr>
      <w:r>
        <w:rPr>
          <w:b/>
          <w:sz w:val="18"/>
        </w:rPr>
        <w:t>IF YOU HAVE ANY TROUBLE UNDERSTANDING</w:t>
      </w:r>
    </w:p>
    <w:p>
      <w:pPr>
        <w:pStyle w:val="MiscellaneousHeading"/>
        <w:keepNext w:val="0"/>
        <w:spacing w:before="0"/>
        <w:rPr>
          <w:b/>
          <w:sz w:val="18"/>
        </w:rPr>
      </w:pPr>
      <w:r>
        <w:rPr>
          <w:b/>
          <w:sz w:val="18"/>
        </w:rPr>
        <w:t xml:space="preserve">THEM YOU SHOULD ASK TO RECEIVE LEGAL </w:t>
      </w:r>
    </w:p>
    <w:p>
      <w:pPr>
        <w:pStyle w:val="MiscellaneousHeading"/>
        <w:keepNext w:val="0"/>
        <w:spacing w:before="0"/>
        <w:rPr>
          <w:b/>
          <w:sz w:val="18"/>
        </w:rPr>
      </w:pPr>
      <w:r>
        <w:rPr>
          <w:b/>
          <w:sz w:val="18"/>
        </w:rPr>
        <w:t>ADVICE AS SOON AS POSSIBLE</w:t>
      </w:r>
    </w:p>
    <w:p>
      <w:pPr>
        <w:pStyle w:val="MiscellaneousHeading"/>
        <w:keepNext w:val="0"/>
        <w:rPr>
          <w:sz w:val="18"/>
        </w:rPr>
      </w:pPr>
      <w:r>
        <w:rPr>
          <w:sz w:val="18"/>
        </w:rPr>
        <w:t>Attached to this notice is a subpoena (</w:t>
      </w:r>
      <w:r>
        <w:rPr>
          <w:b/>
          <w:sz w:val="18"/>
        </w:rPr>
        <w:t>“the attached subpoena”</w:t>
      </w:r>
      <w:r>
        <w:rPr>
          <w:sz w:val="18"/>
        </w:rPr>
        <w:t>) issued by the Supreme Court.</w:t>
      </w:r>
    </w:p>
    <w:p>
      <w:pPr>
        <w:pStyle w:val="MiscellaneousHeading"/>
        <w:keepNext w:val="0"/>
        <w:spacing w:line="240" w:lineRule="auto"/>
        <w:jc w:val="left"/>
        <w:rPr>
          <w:b/>
          <w:sz w:val="18"/>
        </w:rPr>
      </w:pPr>
      <w:r>
        <w:rPr>
          <w:b/>
          <w:sz w:val="18"/>
        </w:rPr>
        <w:t>YOUR RIGHTS</w:t>
      </w:r>
    </w:p>
    <w:p>
      <w:pPr>
        <w:pStyle w:val="yTable"/>
        <w:rPr>
          <w:sz w:val="18"/>
        </w:rPr>
      </w:pPr>
      <w:r>
        <w:rPr>
          <w:sz w:val="18"/>
        </w:rPr>
        <w:t>The person in charge of the institution or place in which you are held must provide any assistance that you reasonably require to —</w:t>
      </w:r>
    </w:p>
    <w:p>
      <w:pPr>
        <w:pStyle w:val="MiscellaneousHeading"/>
        <w:keepNext w:val="0"/>
        <w:tabs>
          <w:tab w:val="left" w:pos="567"/>
          <w:tab w:val="left" w:pos="1134"/>
        </w:tabs>
        <w:spacing w:before="60" w:line="240" w:lineRule="auto"/>
        <w:ind w:left="1134" w:hanging="1134"/>
        <w:jc w:val="left"/>
        <w:rPr>
          <w:sz w:val="18"/>
        </w:rPr>
      </w:pPr>
      <w:r>
        <w:rPr>
          <w:sz w:val="18"/>
        </w:rPr>
        <w:tab/>
        <w:t>(a)</w:t>
      </w:r>
      <w:r>
        <w:rPr>
          <w:sz w:val="18"/>
        </w:rPr>
        <w:tab/>
        <w:t>apply to set aside or obtain other relief from the attached subpoena; or</w:t>
      </w:r>
    </w:p>
    <w:p>
      <w:pPr>
        <w:pStyle w:val="yTable"/>
        <w:tabs>
          <w:tab w:val="left" w:pos="567"/>
          <w:tab w:val="left" w:pos="1134"/>
        </w:tabs>
        <w:ind w:left="1134" w:hanging="1134"/>
        <w:rPr>
          <w:sz w:val="18"/>
        </w:rPr>
      </w:pPr>
      <w:r>
        <w:rPr>
          <w:sz w:val="18"/>
        </w:rPr>
        <w:tab/>
        <w:t>(b)</w:t>
      </w:r>
      <w:r>
        <w:rPr>
          <w:sz w:val="18"/>
        </w:rPr>
        <w:tab/>
        <w:t>obtain legal advice.</w:t>
      </w:r>
    </w:p>
    <w:p>
      <w:pPr>
        <w:pStyle w:val="yTable"/>
        <w:rPr>
          <w:sz w:val="18"/>
        </w:rPr>
      </w:pPr>
      <w:r>
        <w:rPr>
          <w:sz w:val="18"/>
        </w:rPr>
        <w:t>You may be able to apply to a court to set aside or obtain other relief in respect of the attached subpoena.  If you would like to make an application you should ask for assistance to obtain legal advice as soon as possible.  If you make an application of this kind, you must, within 24 hours, give a copy  to the person in charge of the institution or place in which you are held.</w:t>
      </w:r>
    </w:p>
    <w:p>
      <w:pPr>
        <w:pStyle w:val="MiscellaneousHeading"/>
        <w:keepNext w:val="0"/>
        <w:spacing w:line="240" w:lineRule="auto"/>
        <w:jc w:val="left"/>
        <w:rPr>
          <w:b/>
          <w:sz w:val="18"/>
        </w:rPr>
      </w:pPr>
      <w:r>
        <w:rPr>
          <w:b/>
          <w:sz w:val="18"/>
        </w:rPr>
        <w:t>YOUR OBLIGATIONS ON RELEASE FROM CUSTODY</w:t>
      </w:r>
    </w:p>
    <w:p>
      <w:pPr>
        <w:pStyle w:val="yTable"/>
        <w:rPr>
          <w:sz w:val="18"/>
        </w:rPr>
      </w:pPr>
      <w:r>
        <w:rPr>
          <w:sz w:val="18"/>
        </w:rPr>
        <w:t>If you are released from the institution or place where you are held before [</w:t>
      </w:r>
      <w:r>
        <w:rPr>
          <w:i/>
          <w:sz w:val="18"/>
        </w:rPr>
        <w:t>date for compliance</w:t>
      </w:r>
      <w:r>
        <w:rPr>
          <w:sz w:val="18"/>
        </w:rPr>
        <w:t>], you must obey the attached subpoena yourself if —</w:t>
      </w:r>
    </w:p>
    <w:p>
      <w:pPr>
        <w:pStyle w:val="MiscellaneousHeading"/>
        <w:keepNext w:val="0"/>
        <w:tabs>
          <w:tab w:val="left" w:pos="567"/>
          <w:tab w:val="left" w:pos="1134"/>
        </w:tabs>
        <w:spacing w:before="60" w:line="240" w:lineRule="auto"/>
        <w:ind w:left="1134" w:hanging="1134"/>
        <w:jc w:val="left"/>
        <w:rPr>
          <w:sz w:val="18"/>
        </w:rPr>
      </w:pPr>
      <w:r>
        <w:rPr>
          <w:sz w:val="18"/>
        </w:rPr>
        <w:tab/>
        <w:t>(a)</w:t>
      </w:r>
      <w:r>
        <w:rPr>
          <w:sz w:val="18"/>
        </w:rPr>
        <w:tab/>
        <w:t>there is sufficient time between when you are released  and [</w:t>
      </w:r>
      <w:r>
        <w:rPr>
          <w:i/>
          <w:sz w:val="18"/>
        </w:rPr>
        <w:t>date for compliance</w:t>
      </w:r>
      <w:r>
        <w:rPr>
          <w:sz w:val="18"/>
        </w:rPr>
        <w:t>] for it to be reasonably practicable for you to comply with the attached subpoena; and</w:t>
      </w:r>
    </w:p>
    <w:p>
      <w:pPr>
        <w:pStyle w:val="yTable"/>
        <w:tabs>
          <w:tab w:val="left" w:pos="567"/>
          <w:tab w:val="left" w:pos="1134"/>
        </w:tabs>
        <w:ind w:left="1134" w:hanging="1134"/>
        <w:rPr>
          <w:sz w:val="18"/>
        </w:rPr>
      </w:pPr>
      <w:r>
        <w:rPr>
          <w:sz w:val="18"/>
        </w:rPr>
        <w:tab/>
        <w:t>(b)</w:t>
      </w:r>
      <w:r>
        <w:rPr>
          <w:sz w:val="18"/>
        </w:rPr>
        <w:tab/>
        <w:t>within a reasonable time after you were released you were offered or given —</w:t>
      </w:r>
    </w:p>
    <w:p>
      <w:pPr>
        <w:pStyle w:val="yTable"/>
        <w:tabs>
          <w:tab w:val="left" w:pos="1134"/>
          <w:tab w:val="left" w:pos="1701"/>
        </w:tabs>
        <w:ind w:left="1701" w:hanging="1701"/>
        <w:rPr>
          <w:sz w:val="18"/>
        </w:rPr>
      </w:pPr>
      <w:r>
        <w:rPr>
          <w:sz w:val="18"/>
        </w:rPr>
        <w:tab/>
        <w:t>(i)</w:t>
      </w:r>
      <w:r>
        <w:rPr>
          <w:sz w:val="18"/>
        </w:rPr>
        <w:tab/>
        <w:t>enough money to meet your reasonable expenses in obeying it, including any travel and accommodation costs; or</w:t>
      </w:r>
    </w:p>
    <w:p>
      <w:pPr>
        <w:pStyle w:val="yTable"/>
        <w:tabs>
          <w:tab w:val="left" w:pos="1134"/>
          <w:tab w:val="left" w:pos="1701"/>
        </w:tabs>
        <w:ind w:left="1701" w:hanging="1701"/>
        <w:rPr>
          <w:sz w:val="18"/>
        </w:rPr>
      </w:pPr>
      <w:r>
        <w:rPr>
          <w:sz w:val="18"/>
        </w:rPr>
        <w:tab/>
        <w:t>(ii)</w:t>
      </w:r>
      <w:r>
        <w:rPr>
          <w:sz w:val="18"/>
        </w:rPr>
        <w:tab/>
        <w:t>a combination of money, travel tickets and vouchers to meet those expenses.</w:t>
      </w:r>
    </w:p>
    <w:p>
      <w:pPr>
        <w:pStyle w:val="MiscellaneousHeading"/>
        <w:keepNext w:val="0"/>
        <w:spacing w:line="240" w:lineRule="auto"/>
        <w:jc w:val="left"/>
        <w:rPr>
          <w:b/>
          <w:sz w:val="18"/>
        </w:rPr>
      </w:pPr>
      <w:r>
        <w:rPr>
          <w:b/>
          <w:sz w:val="18"/>
        </w:rPr>
        <w:t>THIS IS MOST IMPORTANT</w:t>
      </w:r>
    </w:p>
    <w:p>
      <w:pPr>
        <w:pStyle w:val="yTable"/>
        <w:rPr>
          <w:sz w:val="18"/>
        </w:rPr>
      </w:pPr>
      <w:r>
        <w:rPr>
          <w:sz w:val="18"/>
        </w:rPr>
        <w:t>If, after your release, you are subject to a restriction on your movements that you might breach if you comply with the attached subpoena, there are some additional actions you must take for your own protection.</w:t>
      </w:r>
    </w:p>
    <w:p>
      <w:pPr>
        <w:pStyle w:val="yTable"/>
        <w:rPr>
          <w:sz w:val="18"/>
        </w:rPr>
      </w:pPr>
      <w:r>
        <w:rPr>
          <w:sz w:val="18"/>
        </w:rPr>
        <w:t>The restriction on you could be imposed as —</w:t>
      </w:r>
    </w:p>
    <w:p>
      <w:pPr>
        <w:pStyle w:val="yTable"/>
        <w:tabs>
          <w:tab w:val="left" w:pos="567"/>
          <w:tab w:val="left" w:pos="1134"/>
        </w:tabs>
        <w:ind w:left="1134" w:hanging="1134"/>
        <w:rPr>
          <w:sz w:val="18"/>
        </w:rPr>
      </w:pPr>
      <w:r>
        <w:rPr>
          <w:sz w:val="18"/>
        </w:rPr>
        <w:tab/>
        <w:t>(a)</w:t>
      </w:r>
      <w:r>
        <w:rPr>
          <w:sz w:val="18"/>
        </w:rPr>
        <w:tab/>
        <w:t>conditions of bail;</w:t>
      </w:r>
    </w:p>
    <w:p>
      <w:pPr>
        <w:pStyle w:val="yTable"/>
        <w:tabs>
          <w:tab w:val="left" w:pos="567"/>
          <w:tab w:val="left" w:pos="1134"/>
        </w:tabs>
        <w:ind w:left="1134" w:hanging="1134"/>
        <w:rPr>
          <w:sz w:val="18"/>
        </w:rPr>
      </w:pPr>
      <w:r>
        <w:rPr>
          <w:sz w:val="18"/>
        </w:rPr>
        <w:tab/>
        <w:t>(b)</w:t>
      </w:r>
      <w:r>
        <w:rPr>
          <w:sz w:val="18"/>
        </w:rPr>
        <w:tab/>
        <w:t>conditional release from prison;</w:t>
      </w:r>
    </w:p>
    <w:p>
      <w:pPr>
        <w:pStyle w:val="yTable"/>
        <w:tabs>
          <w:tab w:val="left" w:pos="567"/>
          <w:tab w:val="left" w:pos="1134"/>
        </w:tabs>
        <w:ind w:left="1134" w:hanging="1134"/>
        <w:rPr>
          <w:sz w:val="18"/>
        </w:rPr>
      </w:pPr>
      <w:r>
        <w:rPr>
          <w:sz w:val="18"/>
        </w:rPr>
        <w:tab/>
        <w:t>(c)</w:t>
      </w:r>
      <w:r>
        <w:rPr>
          <w:sz w:val="18"/>
        </w:rPr>
        <w:tab/>
        <w:t>conditions of probation;</w:t>
      </w:r>
    </w:p>
    <w:p>
      <w:pPr>
        <w:pStyle w:val="yTable"/>
        <w:tabs>
          <w:tab w:val="left" w:pos="567"/>
          <w:tab w:val="left" w:pos="1134"/>
        </w:tabs>
        <w:ind w:left="1134" w:hanging="1134"/>
        <w:rPr>
          <w:sz w:val="18"/>
        </w:rPr>
      </w:pPr>
      <w:r>
        <w:rPr>
          <w:sz w:val="18"/>
        </w:rPr>
        <w:tab/>
        <w:t>(d)</w:t>
      </w:r>
      <w:r>
        <w:rPr>
          <w:sz w:val="18"/>
        </w:rPr>
        <w:tab/>
        <w:t>home or periodic detention;</w:t>
      </w:r>
    </w:p>
    <w:p>
      <w:pPr>
        <w:pStyle w:val="yTable"/>
        <w:tabs>
          <w:tab w:val="left" w:pos="567"/>
          <w:tab w:val="left" w:pos="1134"/>
        </w:tabs>
        <w:ind w:left="1134" w:hanging="1134"/>
        <w:rPr>
          <w:sz w:val="18"/>
        </w:rPr>
      </w:pPr>
      <w:r>
        <w:rPr>
          <w:sz w:val="18"/>
        </w:rPr>
        <w:tab/>
        <w:t>(e)</w:t>
      </w:r>
      <w:r>
        <w:rPr>
          <w:sz w:val="18"/>
        </w:rPr>
        <w:tab/>
        <w:t>a community service order, community based order, attendance order or work and development order; or</w:t>
      </w:r>
    </w:p>
    <w:p>
      <w:pPr>
        <w:pStyle w:val="yTable"/>
        <w:tabs>
          <w:tab w:val="left" w:pos="567"/>
          <w:tab w:val="left" w:pos="1134"/>
        </w:tabs>
        <w:ind w:left="1134" w:hanging="1134"/>
        <w:rPr>
          <w:sz w:val="18"/>
        </w:rPr>
      </w:pPr>
      <w:r>
        <w:rPr>
          <w:sz w:val="18"/>
        </w:rPr>
        <w:tab/>
        <w:t>(f)</w:t>
      </w:r>
      <w:r>
        <w:rPr>
          <w:sz w:val="18"/>
        </w:rPr>
        <w:tab/>
        <w:t>some other restriction on your movements imposed by law or by order of a court.</w:t>
      </w:r>
    </w:p>
    <w:p>
      <w:pPr>
        <w:pStyle w:val="yTable"/>
        <w:rPr>
          <w:sz w:val="18"/>
        </w:rPr>
      </w:pPr>
      <w:r>
        <w:rPr>
          <w:sz w:val="18"/>
        </w:rPr>
        <w:t>If you are under a restriction of that kind, you must, as soon as practicable after you are released, inform your supervisor of the service of the attached subpoena.  If you are on bail, and your bail is subject to a condition that you report periodically, your supervisor is the police officer or correction service officer you report to.  If you are not on bail, or if you are on bail but are not required to report periodically, your supervisor is the person who supervises your compliance with an order or restriction.</w:t>
      </w:r>
    </w:p>
    <w:p>
      <w:pPr>
        <w:pStyle w:val="yTable"/>
        <w:rPr>
          <w:sz w:val="18"/>
        </w:rPr>
      </w:pPr>
      <w:r>
        <w:rPr>
          <w:sz w:val="18"/>
        </w:rPr>
        <w:t>Also you must as soon as practicable, inform —</w:t>
      </w:r>
    </w:p>
    <w:p>
      <w:pPr>
        <w:pStyle w:val="yTable"/>
        <w:tabs>
          <w:tab w:val="left" w:pos="567"/>
        </w:tabs>
        <w:rPr>
          <w:sz w:val="18"/>
        </w:rPr>
      </w:pPr>
      <w:r>
        <w:rPr>
          <w:sz w:val="18"/>
        </w:rPr>
        <w:tab/>
        <w:t>the Supreme Court; and</w:t>
      </w:r>
    </w:p>
    <w:p>
      <w:pPr>
        <w:pStyle w:val="yTable"/>
        <w:tabs>
          <w:tab w:val="left" w:pos="567"/>
        </w:tabs>
        <w:rPr>
          <w:sz w:val="18"/>
        </w:rPr>
      </w:pPr>
      <w:r>
        <w:rPr>
          <w:sz w:val="18"/>
        </w:rPr>
        <w:tab/>
        <w:t>the [</w:t>
      </w:r>
      <w:r>
        <w:rPr>
          <w:i/>
          <w:sz w:val="18"/>
        </w:rPr>
        <w:t>person at whose request the subpoena was issued</w:t>
      </w:r>
      <w:r>
        <w:rPr>
          <w:sz w:val="18"/>
        </w:rPr>
        <w:t>],</w:t>
      </w:r>
    </w:p>
    <w:p>
      <w:pPr>
        <w:pStyle w:val="yTable"/>
        <w:rPr>
          <w:sz w:val="18"/>
        </w:rPr>
      </w:pPr>
      <w:r>
        <w:rPr>
          <w:sz w:val="18"/>
        </w:rPr>
        <w:t>of the restriction to which you are subject.</w:t>
      </w:r>
    </w:p>
    <w:p>
      <w:pPr>
        <w:pStyle w:val="yTable"/>
        <w:rPr>
          <w:sz w:val="18"/>
        </w:rPr>
      </w:pPr>
      <w:r>
        <w:rPr>
          <w:sz w:val="18"/>
        </w:rPr>
        <w:t>You must take all reasonable steps to have the restriction varied so that you can comply with the attached subpoena.</w:t>
      </w:r>
    </w:p>
    <w:p>
      <w:pPr>
        <w:pStyle w:val="yTable"/>
        <w:rPr>
          <w:sz w:val="18"/>
        </w:rPr>
      </w:pPr>
      <w:r>
        <w:rPr>
          <w:sz w:val="18"/>
        </w:rPr>
        <w:t>If the restriction is not varied you must inform —</w:t>
      </w:r>
    </w:p>
    <w:p>
      <w:pPr>
        <w:pStyle w:val="yTable"/>
        <w:tabs>
          <w:tab w:val="left" w:pos="567"/>
        </w:tabs>
        <w:rPr>
          <w:sz w:val="18"/>
        </w:rPr>
      </w:pPr>
      <w:r>
        <w:rPr>
          <w:sz w:val="18"/>
        </w:rPr>
        <w:tab/>
        <w:t>the Supreme Court; and</w:t>
      </w:r>
    </w:p>
    <w:p>
      <w:pPr>
        <w:pStyle w:val="yTable"/>
        <w:tabs>
          <w:tab w:val="left" w:pos="567"/>
        </w:tabs>
        <w:rPr>
          <w:sz w:val="18"/>
        </w:rPr>
      </w:pPr>
      <w:r>
        <w:rPr>
          <w:sz w:val="18"/>
        </w:rPr>
        <w:tab/>
        <w:t>the [</w:t>
      </w:r>
      <w:r>
        <w:rPr>
          <w:i/>
          <w:sz w:val="18"/>
        </w:rPr>
        <w:t>person at whose request the subpoena was issued</w:t>
      </w:r>
      <w:r>
        <w:rPr>
          <w:sz w:val="18"/>
        </w:rPr>
        <w:t>],</w:t>
      </w:r>
    </w:p>
    <w:p>
      <w:pPr>
        <w:pStyle w:val="yTable"/>
        <w:rPr>
          <w:sz w:val="18"/>
        </w:rPr>
      </w:pPr>
      <w:r>
        <w:rPr>
          <w:sz w:val="18"/>
        </w:rPr>
        <w:t>of the restriction to which you are subject, and —</w:t>
      </w:r>
    </w:p>
    <w:p>
      <w:pPr>
        <w:pStyle w:val="yTable"/>
        <w:tabs>
          <w:tab w:val="left" w:pos="567"/>
          <w:tab w:val="left" w:pos="1134"/>
        </w:tabs>
        <w:ind w:left="1134" w:hanging="1134"/>
        <w:rPr>
          <w:sz w:val="18"/>
        </w:rPr>
      </w:pPr>
      <w:r>
        <w:rPr>
          <w:sz w:val="18"/>
        </w:rPr>
        <w:tab/>
        <w:t>(a)</w:t>
      </w:r>
      <w:r>
        <w:rPr>
          <w:sz w:val="18"/>
        </w:rPr>
        <w:tab/>
        <w:t>of the steps you took to have the restriction varied, and that the restriction has not been varied; or</w:t>
      </w:r>
    </w:p>
    <w:p>
      <w:pPr>
        <w:pStyle w:val="yTable"/>
        <w:tabs>
          <w:tab w:val="left" w:pos="567"/>
          <w:tab w:val="left" w:pos="1134"/>
        </w:tabs>
        <w:ind w:left="1134" w:hanging="1134"/>
        <w:rPr>
          <w:sz w:val="18"/>
        </w:rPr>
      </w:pPr>
      <w:r>
        <w:rPr>
          <w:sz w:val="18"/>
        </w:rPr>
        <w:tab/>
        <w:t>(b)</w:t>
      </w:r>
      <w:r>
        <w:rPr>
          <w:sz w:val="18"/>
        </w:rPr>
        <w:tab/>
        <w:t xml:space="preserve">that the law does not permit that variation, </w:t>
      </w:r>
    </w:p>
    <w:p>
      <w:pPr>
        <w:pStyle w:val="yTable"/>
        <w:rPr>
          <w:sz w:val="18"/>
        </w:rPr>
      </w:pPr>
      <w:r>
        <w:rPr>
          <w:sz w:val="18"/>
        </w:rPr>
        <w:t>whichever is the case.</w:t>
      </w:r>
    </w:p>
    <w:p>
      <w:pPr>
        <w:pStyle w:val="yFootnotesection"/>
      </w:pPr>
      <w:r>
        <w:tab/>
        <w:t>[Form 22B inserted in Gazette 1 Mar 1994 p. 792-3.]</w:t>
      </w:r>
    </w:p>
    <w:p>
      <w:pPr>
        <w:pStyle w:val="MiscellaneousHeading"/>
        <w:keepNext w:val="0"/>
        <w:pageBreakBefore/>
        <w:rPr>
          <w:b/>
          <w:sz w:val="18"/>
        </w:rPr>
      </w:pPr>
      <w:r>
        <w:rPr>
          <w:b/>
          <w:sz w:val="18"/>
        </w:rPr>
        <w:t>No. 23</w:t>
      </w:r>
    </w:p>
    <w:p>
      <w:pPr>
        <w:pStyle w:val="MiscellaneousHeading"/>
        <w:keepNext w:val="0"/>
        <w:spacing w:before="0"/>
        <w:jc w:val="right"/>
        <w:rPr>
          <w:sz w:val="18"/>
        </w:rPr>
      </w:pPr>
      <w:r>
        <w:rPr>
          <w:sz w:val="18"/>
        </w:rPr>
        <w:t>[O. 36 R. 12(1)]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w:t>
      </w:r>
    </w:p>
    <w:p>
      <w:pPr>
        <w:pStyle w:val="MiscellaneousHeading"/>
        <w:keepNext w:val="0"/>
        <w:pageBreakBefore/>
        <w:rPr>
          <w:b/>
          <w:sz w:val="18"/>
        </w:rPr>
      </w:pPr>
      <w:r>
        <w:rPr>
          <w:b/>
          <w:sz w:val="18"/>
        </w:rPr>
        <w:t>No. 23A</w:t>
      </w:r>
    </w:p>
    <w:p>
      <w:pPr>
        <w:pStyle w:val="MiscellaneousHeading"/>
        <w:keepNext w:val="0"/>
        <w:spacing w:before="0"/>
        <w:jc w:val="right"/>
        <w:rPr>
          <w:sz w:val="18"/>
        </w:rPr>
      </w:pPr>
      <w:r>
        <w:rPr>
          <w:sz w:val="18"/>
        </w:rPr>
        <w:t>[O. 36 R. 12(1a)]</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36, R. 12(2)</w:t>
            </w:r>
          </w:p>
        </w:tc>
        <w:tc>
          <w:tcPr>
            <w:tcW w:w="5920" w:type="dxa"/>
          </w:tcPr>
          <w:p>
            <w:pPr>
              <w:pStyle w:val="yTable"/>
              <w:pageBreakBefore/>
              <w:spacing w:before="0"/>
              <w:jc w:val="center"/>
              <w:rPr>
                <w:b/>
                <w:sz w:val="18"/>
              </w:rPr>
            </w:pPr>
            <w:r>
              <w:rPr>
                <w:b/>
                <w:sz w:val="18"/>
              </w:rPr>
              <w:t>No. 24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PRAECIPE OF SUBPOENA</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rPr>
                <w:sz w:val="14"/>
              </w:rPr>
            </w:pPr>
          </w:p>
          <w:p>
            <w:pPr>
              <w:pStyle w:val="yTable"/>
              <w:spacing w:before="0"/>
              <w:rPr>
                <w:b/>
                <w:sz w:val="14"/>
              </w:rPr>
            </w:pPr>
            <w:r>
              <w:rPr>
                <w:sz w:val="14"/>
              </w:rPr>
              <w:t>*Insert number of names in writ of subpoena.</w:t>
            </w:r>
          </w:p>
        </w:tc>
        <w:tc>
          <w:tcPr>
            <w:tcW w:w="5920" w:type="dxa"/>
          </w:tcPr>
          <w:p>
            <w:pPr>
              <w:pStyle w:val="yTable"/>
              <w:tabs>
                <w:tab w:val="left" w:pos="419"/>
              </w:tabs>
              <w:spacing w:before="0"/>
              <w:rPr>
                <w:sz w:val="18"/>
              </w:rPr>
            </w:pPr>
            <w:r>
              <w:rPr>
                <w:sz w:val="18"/>
              </w:rPr>
              <w:tab/>
              <w:t>Seal writ of subpoena                                                             on behalf of the                            directed to [                      *] witnesses returnable             .</w:t>
            </w:r>
          </w:p>
          <w:p>
            <w:pPr>
              <w:pStyle w:val="yTable"/>
              <w:rPr>
                <w:sz w:val="18"/>
              </w:rPr>
            </w:pPr>
            <w:r>
              <w:rPr>
                <w:sz w:val="18"/>
              </w:rPr>
              <w:t>Dated the             day of                         , 20  .</w:t>
            </w:r>
          </w:p>
          <w:p>
            <w:pPr>
              <w:pStyle w:val="yTable"/>
              <w:tabs>
                <w:tab w:val="left" w:pos="2160"/>
              </w:tabs>
              <w:rPr>
                <w:sz w:val="18"/>
              </w:rPr>
            </w:pPr>
            <w:r>
              <w:rPr>
                <w:sz w:val="18"/>
              </w:rPr>
              <w:tab/>
              <w:t>(Signed)</w:t>
            </w:r>
          </w:p>
          <w:p>
            <w:pPr>
              <w:pStyle w:val="yTable"/>
              <w:tabs>
                <w:tab w:val="left" w:pos="2160"/>
              </w:tabs>
              <w:spacing w:before="0"/>
              <w:rPr>
                <w:sz w:val="18"/>
              </w:rPr>
            </w:pPr>
            <w:r>
              <w:rPr>
                <w:sz w:val="18"/>
              </w:rPr>
              <w:tab/>
              <w:t>(Address)</w:t>
            </w:r>
          </w:p>
          <w:p>
            <w:pPr>
              <w:pStyle w:val="yTable"/>
              <w:spacing w:before="0"/>
              <w:jc w:val="right"/>
              <w:rPr>
                <w:sz w:val="18"/>
              </w:rPr>
            </w:pPr>
            <w:r>
              <w:rPr>
                <w:sz w:val="18"/>
              </w:rPr>
              <w:t>[Agent for                    of                        ]</w:t>
            </w:r>
          </w:p>
          <w:p>
            <w:pPr>
              <w:pStyle w:val="yTable"/>
              <w:spacing w:before="0"/>
              <w:jc w:val="right"/>
              <w:rPr>
                <w:sz w:val="18"/>
              </w:rPr>
            </w:pPr>
            <w:r>
              <w:rPr>
                <w:sz w:val="18"/>
              </w:rPr>
              <w:t>Solicitor for the [plaintiff]</w:t>
            </w:r>
          </w:p>
          <w:p>
            <w:pPr>
              <w:pStyle w:val="yTable"/>
              <w:tabs>
                <w:tab w:val="left" w:pos="4145"/>
              </w:tabs>
              <w:spacing w:before="0"/>
              <w:rPr>
                <w:sz w:val="18"/>
              </w:rPr>
            </w:pPr>
            <w:r>
              <w:rPr>
                <w:sz w:val="18"/>
              </w:rPr>
              <w:tab/>
              <w:t>[</w:t>
            </w:r>
            <w:r>
              <w:rPr>
                <w:i/>
                <w:sz w:val="18"/>
              </w:rPr>
              <w:t>or defendant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keepNext w:val="0"/>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outlineLvl w:val="9"/>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24, R. 3(8)</w:t>
            </w:r>
          </w:p>
        </w:tc>
        <w:tc>
          <w:tcPr>
            <w:tcW w:w="5920" w:type="dxa"/>
          </w:tcPr>
          <w:p>
            <w:pPr>
              <w:pStyle w:val="yTable"/>
              <w:pageBreakBefore/>
              <w:spacing w:before="0"/>
              <w:jc w:val="center"/>
              <w:rPr>
                <w:b/>
                <w:sz w:val="18"/>
              </w:rPr>
            </w:pPr>
            <w:r>
              <w:rPr>
                <w:b/>
                <w:sz w:val="18"/>
              </w:rPr>
              <w:t>No. 44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COSTS AFTER ACCEPTANCE OF MONEY PAID INTO COURT</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This                       day of                           20    .</w:t>
            </w:r>
          </w:p>
          <w:p>
            <w:pPr>
              <w:pStyle w:val="yTable"/>
              <w:tabs>
                <w:tab w:val="left" w:pos="459"/>
              </w:tabs>
              <w:spacing w:before="0"/>
              <w:rPr>
                <w:sz w:val="18"/>
              </w:rPr>
            </w:pPr>
            <w:r>
              <w:rPr>
                <w:sz w:val="18"/>
              </w:rPr>
              <w:tab/>
              <w:t>The defendant having paid into court in this action the sum of $          in satisfaction of the plaintiff’s cause(s) of action [</w:t>
            </w:r>
            <w:r>
              <w:rPr>
                <w:i/>
                <w:sz w:val="18"/>
              </w:rPr>
              <w:t>or</w:t>
            </w:r>
            <w:r>
              <w:rPr>
                <w:sz w:val="18"/>
              </w:rPr>
              <w:t xml:space="preserve"> in satisfaction of the plaintiff’s cause of action for                                   ], and the plaintiff having by his notice dated the                     day of                     20    , accepted that sum in satisfaction of his cause(s) of action [</w:t>
            </w:r>
            <w:r>
              <w:rPr>
                <w:i/>
                <w:sz w:val="18"/>
              </w:rPr>
              <w:t>or</w:t>
            </w:r>
            <w:r>
              <w:rPr>
                <w:sz w:val="18"/>
              </w:rPr>
              <w:t xml:space="preserve"> in satisfaction of his cause of action for                         and abandoned his other cause(s) of action], and the plaintiff’s costs herein having being taxed and allowed at $              as appears by the Taxing Officer’s certificate dated the                         day of</w:t>
            </w:r>
          </w:p>
          <w:p>
            <w:pPr>
              <w:pStyle w:val="yTable"/>
              <w:tabs>
                <w:tab w:val="left" w:pos="459"/>
              </w:tabs>
              <w:spacing w:before="0"/>
              <w:rPr>
                <w:sz w:val="18"/>
              </w:rPr>
            </w:pPr>
            <w:r>
              <w:rPr>
                <w:sz w:val="18"/>
              </w:rPr>
              <w:t>20    .</w:t>
            </w:r>
          </w:p>
          <w:p>
            <w:pPr>
              <w:pStyle w:val="yTable"/>
              <w:tabs>
                <w:tab w:val="left" w:pos="459"/>
              </w:tabs>
              <w:spacing w:before="0"/>
              <w:rPr>
                <w:sz w:val="18"/>
              </w:rPr>
            </w:pPr>
            <w:r>
              <w:rPr>
                <w:sz w:val="18"/>
              </w:rPr>
              <w:tab/>
              <w:t>It is this day adjudged that the defendant do pay to the plaintiff $</w:t>
            </w:r>
          </w:p>
          <w:p>
            <w:pPr>
              <w:pStyle w:val="yTable"/>
              <w:spacing w:before="0"/>
              <w:rPr>
                <w:sz w:val="18"/>
              </w:rPr>
            </w:pPr>
            <w:r>
              <w:rPr>
                <w:sz w:val="18"/>
              </w:rPr>
              <w:t>the said taxed costs.</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47, R. 5</w:t>
            </w:r>
          </w:p>
        </w:tc>
        <w:tc>
          <w:tcPr>
            <w:tcW w:w="5920" w:type="dxa"/>
          </w:tcPr>
          <w:p>
            <w:pPr>
              <w:pStyle w:val="yTable"/>
              <w:pageBreakBefore/>
              <w:spacing w:before="0"/>
              <w:jc w:val="center"/>
              <w:rPr>
                <w:b/>
                <w:sz w:val="18"/>
              </w:rPr>
            </w:pPr>
            <w:r>
              <w:rPr>
                <w:b/>
                <w:sz w:val="18"/>
              </w:rPr>
              <w:t>No. 45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FIERI FACIAS</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sz w:val="14"/>
              </w:rPr>
            </w:pPr>
          </w:p>
        </w:tc>
        <w:tc>
          <w:tcPr>
            <w:tcW w:w="5920" w:type="dxa"/>
          </w:tcPr>
          <w:p>
            <w:pPr>
              <w:pStyle w:val="yTable"/>
              <w:tabs>
                <w:tab w:val="left" w:pos="459"/>
              </w:tabs>
              <w:rPr>
                <w:sz w:val="18"/>
              </w:rPr>
            </w:pPr>
            <w:r>
              <w:rPr>
                <w:sz w:val="18"/>
              </w:rPr>
              <w:tab/>
              <w:t>To the sheriff, Greeting:</w:t>
            </w:r>
          </w:p>
          <w:p>
            <w:pPr>
              <w:pStyle w:val="yTable"/>
              <w:tabs>
                <w:tab w:val="left" w:pos="459"/>
              </w:tabs>
              <w:rPr>
                <w:sz w:val="18"/>
              </w:rPr>
            </w:pPr>
            <w:r>
              <w:rPr>
                <w:sz w:val="18"/>
              </w:rPr>
              <w:tab/>
              <w:t>Whereas in the abovenamed action it was on the                               day of                    20        adjudged [</w:t>
            </w:r>
            <w:r>
              <w:rPr>
                <w:i/>
                <w:sz w:val="18"/>
              </w:rPr>
              <w:t>or</w:t>
            </w:r>
            <w:r>
              <w:rPr>
                <w:sz w:val="18"/>
              </w:rPr>
              <w:t xml:space="preserve"> ordered] that the defendant C.D. do pay the plaintiff A.B. $                    [and $                   costs </w:t>
            </w:r>
            <w:r>
              <w:rPr>
                <w:i/>
                <w:sz w:val="18"/>
              </w:rPr>
              <w:t>or</w:t>
            </w:r>
            <w:r>
              <w:rPr>
                <w:sz w:val="18"/>
              </w:rPr>
              <w:t xml:space="preserve"> costs to be taxed which costs have been taxed and allowed at $                             as appears by the certificate of the Taxing Officer dated the                day of             20     ]:</w:t>
            </w:r>
          </w:p>
          <w:p>
            <w:pPr>
              <w:pStyle w:val="yTable"/>
              <w:tabs>
                <w:tab w:val="left" w:pos="459"/>
              </w:tabs>
              <w:rPr>
                <w:sz w:val="18"/>
              </w:rPr>
            </w:pPr>
            <w:r>
              <w:rPr>
                <w:sz w:val="18"/>
              </w:rPr>
              <w:tab/>
              <w:t>We command you that of the real and personal estate of C.D. authorised by law to be seized in execution you cause to be made the sums of $               and $                for costs of execution and also interest on $                  at the rate of $                       per cent. per annum from the                day of</w:t>
            </w:r>
          </w:p>
          <w:p>
            <w:pPr>
              <w:pStyle w:val="yTable"/>
              <w:tabs>
                <w:tab w:val="left" w:pos="459"/>
              </w:tabs>
              <w:spacing w:before="0"/>
              <w:rPr>
                <w:sz w:val="18"/>
              </w:rPr>
            </w:pPr>
            <w:r>
              <w:rPr>
                <w:sz w:val="18"/>
              </w:rPr>
              <w:t>20                until payment [together with sheriff’s poundage, officers’ fees, costs of levying and all other legal, incidental expenses] and that immediately after execution of this writ you pay A.B. in pursuance of the said judgment [</w:t>
            </w:r>
            <w:r>
              <w:rPr>
                <w:i/>
                <w:sz w:val="18"/>
              </w:rPr>
              <w:t>or</w:t>
            </w:r>
            <w:r>
              <w:rPr>
                <w:sz w:val="18"/>
              </w:rPr>
              <w:t xml:space="preserve"> order] the amount levied in respect of the said sums and interest.</w:t>
            </w:r>
          </w:p>
          <w:p>
            <w:pPr>
              <w:pStyle w:val="yTable"/>
              <w:tabs>
                <w:tab w:val="left" w:pos="459"/>
              </w:tabs>
              <w:rPr>
                <w:sz w:val="18"/>
              </w:rPr>
            </w:pPr>
            <w:r>
              <w:rPr>
                <w:sz w:val="18"/>
              </w:rPr>
              <w:tab/>
              <w:t>And we also command you that you indorse on this writ immediately after execution thereof a statement of the manner in which you have executed it and send a copy of the statement to A.B.</w:t>
            </w:r>
          </w:p>
          <w:p>
            <w:pPr>
              <w:pStyle w:val="yTable"/>
              <w:tabs>
                <w:tab w:val="left" w:pos="459"/>
              </w:tabs>
              <w:rPr>
                <w:sz w:val="18"/>
              </w:rPr>
            </w:pPr>
            <w:r>
              <w:rPr>
                <w:sz w:val="18"/>
              </w:rPr>
              <w:tab/>
              <w:t>Witness                          Chief Justice of Western Australia, the</w:t>
            </w:r>
          </w:p>
          <w:p>
            <w:pPr>
              <w:pStyle w:val="yTable"/>
              <w:tabs>
                <w:tab w:val="left" w:pos="459"/>
              </w:tabs>
              <w:spacing w:before="0"/>
              <w:rPr>
                <w:sz w:val="18"/>
              </w:rPr>
            </w:pPr>
            <w:r>
              <w:rPr>
                <w:sz w:val="18"/>
              </w:rPr>
              <w:t xml:space="preserve">                                                   day of                                                20            .</w:t>
            </w:r>
          </w:p>
          <w:p>
            <w:pPr>
              <w:pStyle w:val="yTable"/>
              <w:tabs>
                <w:tab w:val="left" w:pos="459"/>
              </w:tabs>
              <w:rPr>
                <w:sz w:val="18"/>
              </w:rPr>
            </w:pPr>
            <w:r>
              <w:rPr>
                <w:sz w:val="18"/>
              </w:rPr>
              <w:tab/>
              <w:t>This writ was issued by                      of                               [agent for</w:t>
            </w:r>
          </w:p>
          <w:p>
            <w:pPr>
              <w:pStyle w:val="yTable"/>
              <w:spacing w:before="0"/>
              <w:rPr>
                <w:sz w:val="18"/>
              </w:rPr>
            </w:pPr>
            <w:r>
              <w:rPr>
                <w:sz w:val="18"/>
              </w:rPr>
              <w:t>of                        ] solicitor for the [plaintiff] who resides at</w:t>
            </w:r>
          </w:p>
          <w:p>
            <w:pPr>
              <w:pStyle w:val="yTable"/>
              <w:tabs>
                <w:tab w:val="left" w:pos="459"/>
              </w:tabs>
              <w:rPr>
                <w:sz w:val="18"/>
              </w:rPr>
            </w:pPr>
            <w:r>
              <w:rPr>
                <w:sz w:val="18"/>
              </w:rPr>
              <w:tab/>
              <w:t>The [defendant] is a                           and resides at                                  .</w:t>
            </w:r>
          </w:p>
        </w:tc>
      </w:tr>
    </w:tbl>
    <w:p>
      <w:pPr>
        <w:pStyle w:val="yFootnotesection"/>
      </w:pPr>
      <w:r>
        <w:tab/>
        <w:t>[Form 45 amended in Gazette 29 Mar 1974 p. 1042;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47, R. 5</w:t>
            </w:r>
          </w:p>
        </w:tc>
        <w:tc>
          <w:tcPr>
            <w:tcW w:w="5920" w:type="dxa"/>
          </w:tcPr>
          <w:p>
            <w:pPr>
              <w:pStyle w:val="yTable"/>
              <w:pageBreakBefore/>
              <w:spacing w:before="0"/>
              <w:jc w:val="center"/>
              <w:rPr>
                <w:b/>
                <w:sz w:val="18"/>
              </w:rPr>
            </w:pPr>
            <w:r>
              <w:rPr>
                <w:b/>
                <w:sz w:val="18"/>
              </w:rPr>
              <w:t>No. 46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FIERI FACIAS ON ORDER FOR COSTS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Elizabeth the Second (</w:t>
            </w:r>
            <w:r>
              <w:rPr>
                <w:i/>
                <w:sz w:val="18"/>
              </w:rPr>
              <w:t>as in Form No. 45</w:t>
            </w:r>
            <w:r>
              <w:rPr>
                <w:sz w:val="18"/>
              </w:rPr>
              <w:t>).</w:t>
            </w:r>
          </w:p>
          <w:p>
            <w:pPr>
              <w:pStyle w:val="yTable"/>
              <w:tabs>
                <w:tab w:val="left" w:pos="317"/>
              </w:tabs>
              <w:rPr>
                <w:sz w:val="18"/>
              </w:rPr>
            </w:pPr>
            <w:r>
              <w:rPr>
                <w:sz w:val="18"/>
              </w:rPr>
              <w:tab/>
              <w:t>To the sheriff, Greeting:</w:t>
            </w:r>
          </w:p>
          <w:p>
            <w:pPr>
              <w:pStyle w:val="yTable"/>
              <w:tabs>
                <w:tab w:val="left" w:pos="317"/>
              </w:tabs>
              <w:rPr>
                <w:sz w:val="18"/>
              </w:rPr>
            </w:pPr>
            <w:r>
              <w:rPr>
                <w:sz w:val="18"/>
              </w:rPr>
              <w:tab/>
              <w:t>Whereas in the abovenamed cause [</w:t>
            </w:r>
            <w:r>
              <w:rPr>
                <w:i/>
                <w:sz w:val="18"/>
              </w:rPr>
              <w:t>or</w:t>
            </w:r>
            <w:r>
              <w:rPr>
                <w:sz w:val="18"/>
              </w:rPr>
              <w:t xml:space="preserve"> matter] it was on the</w:t>
            </w:r>
          </w:p>
          <w:p>
            <w:pPr>
              <w:pStyle w:val="yTable"/>
              <w:tabs>
                <w:tab w:val="left" w:pos="317"/>
              </w:tabs>
              <w:spacing w:before="0"/>
              <w:rPr>
                <w:sz w:val="18"/>
              </w:rPr>
            </w:pPr>
            <w:r>
              <w:rPr>
                <w:sz w:val="18"/>
              </w:rPr>
              <w:t>day of                      20    ordered that the                     C.D. do pay the</w:t>
            </w:r>
          </w:p>
          <w:p>
            <w:pPr>
              <w:pStyle w:val="yTable"/>
              <w:tabs>
                <w:tab w:val="left" w:pos="317"/>
              </w:tabs>
              <w:spacing w:before="0"/>
              <w:rPr>
                <w:sz w:val="18"/>
              </w:rPr>
            </w:pPr>
            <w:r>
              <w:rPr>
                <w:sz w:val="18"/>
              </w:rPr>
              <w:t>A.B. costs to be taxed, which costs have been taxed and allowed at $             as appears by the Taxing Officer’s certificate dated the                                  day of                                     20         ,</w:t>
            </w:r>
          </w:p>
          <w:p>
            <w:pPr>
              <w:pStyle w:val="yTable"/>
              <w:tabs>
                <w:tab w:val="left" w:pos="459"/>
              </w:tabs>
              <w:rPr>
                <w:sz w:val="18"/>
              </w:rPr>
            </w:pPr>
            <w:r>
              <w:rPr>
                <w:sz w:val="18"/>
              </w:rPr>
              <w:tab/>
              <w:t xml:space="preserve">We command you that of the real and personal estate of C.D. authorised by law to be seized in execution you cause to be made the sum of $            and $                for costs of execution, and also interest on $                  at the rate of </w:t>
            </w:r>
          </w:p>
          <w:p>
            <w:pPr>
              <w:pStyle w:val="yTable"/>
              <w:tabs>
                <w:tab w:val="left" w:pos="459"/>
              </w:tabs>
              <w:spacing w:before="0"/>
              <w:rPr>
                <w:sz w:val="18"/>
              </w:rPr>
            </w:pPr>
            <w:r>
              <w:rPr>
                <w:sz w:val="18"/>
              </w:rPr>
              <w:t>$                     per cent. per annum from the                  day of                   20    , until payment together with sheriff’s poundage, officers’ fees, costs of levying and all other legal incidental expenses and that immediately after execution of this writ you pay A.B. in pursuance of the said order the amount levied in respect of the said sum and interest.</w:t>
            </w:r>
          </w:p>
          <w:p>
            <w:pPr>
              <w:pStyle w:val="yTable"/>
              <w:ind w:left="459"/>
              <w:rPr>
                <w:sz w:val="18"/>
              </w:rPr>
            </w:pPr>
            <w:r>
              <w:rPr>
                <w:sz w:val="18"/>
              </w:rPr>
              <w:t>And we also (</w:t>
            </w:r>
            <w:r>
              <w:rPr>
                <w:i/>
                <w:sz w:val="18"/>
              </w:rPr>
              <w:t>as in Form No. 45</w:t>
            </w:r>
            <w:r>
              <w:rPr>
                <w:sz w:val="18"/>
              </w:rPr>
              <w:t>).</w:t>
            </w:r>
          </w:p>
          <w:p>
            <w:pPr>
              <w:pStyle w:val="yTable"/>
              <w:ind w:left="459"/>
              <w:rPr>
                <w:sz w:val="18"/>
              </w:rPr>
            </w:pPr>
            <w:r>
              <w:rPr>
                <w:sz w:val="18"/>
              </w:rPr>
              <w:t>Witness (</w:t>
            </w:r>
            <w:r>
              <w:rPr>
                <w:i/>
                <w:sz w:val="18"/>
              </w:rPr>
              <w:t>as in Form No. 45</w:t>
            </w:r>
            <w:r>
              <w:rPr>
                <w:sz w:val="18"/>
              </w:rPr>
              <w:t>).</w:t>
            </w:r>
          </w:p>
          <w:p>
            <w:pPr>
              <w:pStyle w:val="yTable"/>
              <w:ind w:left="459"/>
              <w:rPr>
                <w:sz w:val="18"/>
              </w:rPr>
            </w:pPr>
            <w:r>
              <w:rPr>
                <w:sz w:val="18"/>
              </w:rPr>
              <w:t>This writ was issued (</w:t>
            </w:r>
            <w:r>
              <w:rPr>
                <w:i/>
                <w:sz w:val="18"/>
              </w:rPr>
              <w:t>as in Form No. 45</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47, R. 5</w:t>
            </w:r>
          </w:p>
        </w:tc>
        <w:tc>
          <w:tcPr>
            <w:tcW w:w="5920" w:type="dxa"/>
          </w:tcPr>
          <w:p>
            <w:pPr>
              <w:pStyle w:val="yTable"/>
              <w:pageBreakBefore/>
              <w:spacing w:before="0"/>
              <w:jc w:val="center"/>
              <w:rPr>
                <w:b/>
                <w:sz w:val="18"/>
              </w:rPr>
            </w:pPr>
            <w:r>
              <w:rPr>
                <w:b/>
                <w:sz w:val="18"/>
              </w:rPr>
              <w:t>No. 47</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WRIT OF </w:t>
            </w:r>
            <w:r>
              <w:rPr>
                <w:b/>
                <w:i/>
                <w:sz w:val="18"/>
              </w:rPr>
              <w:t>VENDITIONI EXPONAS</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Elizabeth the Second (</w:t>
            </w:r>
            <w:r>
              <w:rPr>
                <w:i/>
                <w:sz w:val="18"/>
              </w:rPr>
              <w:t>as in Form No. 45</w:t>
            </w:r>
            <w:r>
              <w:rPr>
                <w:sz w:val="18"/>
              </w:rPr>
              <w:t>).</w:t>
            </w:r>
          </w:p>
          <w:p>
            <w:pPr>
              <w:pStyle w:val="yTable"/>
              <w:tabs>
                <w:tab w:val="left" w:pos="459"/>
              </w:tabs>
              <w:rPr>
                <w:sz w:val="18"/>
              </w:rPr>
            </w:pPr>
            <w:r>
              <w:rPr>
                <w:sz w:val="18"/>
              </w:rPr>
              <w:tab/>
              <w:t>To the sheriff, Greeting:</w:t>
            </w:r>
          </w:p>
          <w:p>
            <w:pPr>
              <w:pStyle w:val="yTable"/>
              <w:tabs>
                <w:tab w:val="left" w:pos="459"/>
              </w:tabs>
              <w:rPr>
                <w:sz w:val="18"/>
              </w:rPr>
            </w:pPr>
            <w:r>
              <w:rPr>
                <w:sz w:val="18"/>
              </w:rPr>
              <w:tab/>
              <w:t>Whereas by our writ we lately commanded you that of the real and personal estate of C.D. [</w:t>
            </w:r>
            <w:r>
              <w:rPr>
                <w:i/>
                <w:sz w:val="18"/>
              </w:rPr>
              <w:t>here recite the fieri facias to the end</w:t>
            </w:r>
            <w:r>
              <w:rPr>
                <w:sz w:val="18"/>
              </w:rPr>
              <w:t>]. And on the</w:t>
            </w:r>
          </w:p>
          <w:p>
            <w:pPr>
              <w:pStyle w:val="yTable"/>
              <w:tabs>
                <w:tab w:val="left" w:pos="459"/>
              </w:tabs>
              <w:spacing w:before="0"/>
              <w:rPr>
                <w:sz w:val="18"/>
              </w:rPr>
            </w:pPr>
            <w:r>
              <w:rPr>
                <w:sz w:val="18"/>
              </w:rPr>
              <w:t xml:space="preserve">               day of                     20      you made a return that by virtue of the said writ to you directed you had taken real and personal estate of the said C.D. to the value of the money and interest aforesaid, which said real and a personal estate remained in your hands unsold for want of buyers.  Therefore, we being desirous that the said A.B. should be satisfied his money and interest aforesaid, command you that you expose for sale and sell, or cause to be sold, the real and personal estate of the said C.D., by you in form aforesaid taken, and every part thereof, for the best price that can be gotten for the same, and that you pay A.B. the money arising from such sale.</w:t>
            </w:r>
          </w:p>
          <w:p>
            <w:pPr>
              <w:pStyle w:val="yTable"/>
              <w:jc w:val="center"/>
              <w:rPr>
                <w:sz w:val="18"/>
              </w:rPr>
            </w:pPr>
            <w:r>
              <w:rPr>
                <w:sz w:val="18"/>
              </w:rPr>
              <w:t>Witness, etc. (</w:t>
            </w:r>
            <w:r>
              <w:rPr>
                <w:i/>
                <w:sz w:val="18"/>
              </w:rPr>
              <w:t>as in Form No. 45</w:t>
            </w:r>
            <w:r>
              <w:rPr>
                <w:sz w:val="18"/>
              </w:rPr>
              <w:t>).</w:t>
            </w:r>
          </w:p>
          <w:p>
            <w:pPr>
              <w:pStyle w:val="yTable"/>
              <w:tabs>
                <w:tab w:val="left" w:pos="459"/>
              </w:tabs>
              <w:rPr>
                <w:sz w:val="18"/>
              </w:rPr>
            </w:pPr>
            <w:r>
              <w:rPr>
                <w:sz w:val="18"/>
              </w:rPr>
              <w:tab/>
              <w:t>This writ was issued (</w:t>
            </w:r>
            <w:r>
              <w:rPr>
                <w:i/>
                <w:sz w:val="18"/>
              </w:rPr>
              <w:t>as in Form No. 45</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47, R. 5</w:t>
            </w:r>
          </w:p>
        </w:tc>
        <w:tc>
          <w:tcPr>
            <w:tcW w:w="5920" w:type="dxa"/>
          </w:tcPr>
          <w:p>
            <w:pPr>
              <w:pStyle w:val="yTable"/>
              <w:pageBreakBefore/>
              <w:spacing w:before="0"/>
              <w:jc w:val="center"/>
              <w:rPr>
                <w:b/>
                <w:sz w:val="18"/>
              </w:rPr>
            </w:pPr>
            <w:r>
              <w:rPr>
                <w:b/>
                <w:sz w:val="18"/>
              </w:rPr>
              <w:t>No. 48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POSSESSION</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w:t>
            </w:r>
            <w:r>
              <w:rPr>
                <w:i/>
                <w:sz w:val="18"/>
              </w:rPr>
              <w:t>as in Form No. 45</w:t>
            </w:r>
            <w:r>
              <w:rPr>
                <w:sz w:val="18"/>
              </w:rPr>
              <w:t>).</w:t>
            </w:r>
          </w:p>
          <w:p>
            <w:pPr>
              <w:pStyle w:val="yTable"/>
              <w:rPr>
                <w:sz w:val="18"/>
              </w:rPr>
            </w:pPr>
            <w:r>
              <w:rPr>
                <w:sz w:val="18"/>
              </w:rPr>
              <w:t>To the sheriff, Greeting:</w:t>
            </w:r>
          </w:p>
          <w:p>
            <w:pPr>
              <w:pStyle w:val="yTable"/>
              <w:tabs>
                <w:tab w:val="left" w:pos="459"/>
              </w:tabs>
              <w:rPr>
                <w:sz w:val="18"/>
              </w:rPr>
            </w:pPr>
            <w:r>
              <w:rPr>
                <w:sz w:val="18"/>
              </w:rPr>
              <w:tab/>
              <w:t>Whereas in the abovenamed action it was on the          day of           20   adjudged [</w:t>
            </w:r>
            <w:r>
              <w:rPr>
                <w:i/>
                <w:sz w:val="18"/>
              </w:rPr>
              <w:t>or</w:t>
            </w:r>
            <w:r>
              <w:rPr>
                <w:sz w:val="18"/>
              </w:rPr>
              <w:t xml:space="preserve"> ordered] that the defendant, C.D. do give the plaintiff A.B. possession of [</w:t>
            </w:r>
            <w:r>
              <w:rPr>
                <w:i/>
                <w:sz w:val="18"/>
              </w:rPr>
              <w:t>describe the land delivery of which has been adjudged or ordered</w:t>
            </w:r>
            <w:r>
              <w:rPr>
                <w:sz w:val="18"/>
              </w:rPr>
              <w:t>] and do pay him [$          and] $            costs [</w:t>
            </w:r>
            <w:r>
              <w:rPr>
                <w:i/>
                <w:sz w:val="18"/>
              </w:rPr>
              <w:t>or</w:t>
            </w:r>
            <w:r>
              <w:rPr>
                <w:sz w:val="18"/>
              </w:rPr>
              <w:t xml:space="preserve"> costs to be taxed, which costs have been taxed and allowed at $                      as appears by the Taxing Officer’s certificate dated the              day of            20     .]:</w:t>
            </w:r>
          </w:p>
          <w:p>
            <w:pPr>
              <w:pStyle w:val="yTable"/>
              <w:tabs>
                <w:tab w:val="left" w:pos="459"/>
              </w:tabs>
              <w:rPr>
                <w:sz w:val="18"/>
              </w:rPr>
            </w:pPr>
            <w:r>
              <w:rPr>
                <w:sz w:val="18"/>
              </w:rPr>
              <w:tab/>
              <w:t>We command you that you enter the said land and, without delay, you cause the said A.B. to have possession of it.</w:t>
            </w:r>
          </w:p>
          <w:p>
            <w:pPr>
              <w:pStyle w:val="yTable"/>
              <w:tabs>
                <w:tab w:val="left" w:pos="459"/>
              </w:tabs>
              <w:rPr>
                <w:sz w:val="18"/>
              </w:rPr>
            </w:pPr>
            <w:r>
              <w:rPr>
                <w:sz w:val="18"/>
              </w:rPr>
              <w:tab/>
              <w:t>And we also command you that of the real and personal estate of C.D. (</w:t>
            </w:r>
            <w:r>
              <w:rPr>
                <w:i/>
                <w:sz w:val="18"/>
              </w:rPr>
              <w:t>remainder as in Form No. 45</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47, R.  5</w:t>
            </w:r>
          </w:p>
        </w:tc>
        <w:tc>
          <w:tcPr>
            <w:tcW w:w="5920" w:type="dxa"/>
          </w:tcPr>
          <w:p>
            <w:pPr>
              <w:pStyle w:val="yTable"/>
              <w:spacing w:before="0"/>
              <w:jc w:val="center"/>
              <w:rPr>
                <w:b/>
                <w:sz w:val="18"/>
              </w:rPr>
            </w:pPr>
            <w:r>
              <w:rPr>
                <w:b/>
                <w:sz w:val="18"/>
              </w:rPr>
              <w:t>No. 49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DELIVERY (DELIVERY OF GOODS, DAMAGES AND COSTS)</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w:t>
            </w:r>
            <w:r>
              <w:rPr>
                <w:i/>
                <w:sz w:val="18"/>
              </w:rPr>
              <w:t>as in Form No. 45</w:t>
            </w:r>
            <w:r>
              <w:rPr>
                <w:sz w:val="18"/>
              </w:rPr>
              <w:t>).</w:t>
            </w:r>
          </w:p>
          <w:p>
            <w:pPr>
              <w:pStyle w:val="yTable"/>
              <w:rPr>
                <w:sz w:val="18"/>
              </w:rPr>
            </w:pPr>
            <w:r>
              <w:rPr>
                <w:sz w:val="18"/>
              </w:rPr>
              <w:t>To the sheriff, Greeting:</w:t>
            </w:r>
          </w:p>
          <w:p>
            <w:pPr>
              <w:pStyle w:val="yTable"/>
              <w:tabs>
                <w:tab w:val="left" w:pos="459"/>
              </w:tabs>
              <w:rPr>
                <w:sz w:val="18"/>
              </w:rPr>
            </w:pPr>
            <w:r>
              <w:rPr>
                <w:sz w:val="18"/>
              </w:rPr>
              <w:tab/>
              <w:t>Whereas in the abovenamed action it was on the                day of</w:t>
            </w:r>
          </w:p>
          <w:p>
            <w:pPr>
              <w:pStyle w:val="yTable"/>
              <w:tabs>
                <w:tab w:val="left" w:pos="459"/>
              </w:tabs>
              <w:spacing w:before="0"/>
              <w:rPr>
                <w:sz w:val="18"/>
              </w:rPr>
            </w:pPr>
            <w:r>
              <w:rPr>
                <w:sz w:val="18"/>
              </w:rPr>
              <w:t>20       adjudged [</w:t>
            </w:r>
            <w:r>
              <w:rPr>
                <w:i/>
                <w:sz w:val="18"/>
              </w:rPr>
              <w:t>or</w:t>
            </w:r>
            <w:r>
              <w:rPr>
                <w:sz w:val="18"/>
              </w:rPr>
              <w:t xml:space="preserve"> ordered] that the defendant C.D. do deliver to the plaintiff A.B. the following goods, namely [</w:t>
            </w:r>
            <w:r>
              <w:rPr>
                <w:i/>
                <w:sz w:val="18"/>
              </w:rPr>
              <w:t>describe the goods delivery of which has been adjudged or ordered</w:t>
            </w:r>
            <w:r>
              <w:rPr>
                <w:sz w:val="18"/>
              </w:rPr>
              <w:t>] [and $             damages] and $           costs [</w:t>
            </w:r>
            <w:r>
              <w:rPr>
                <w:i/>
                <w:sz w:val="18"/>
              </w:rPr>
              <w:t>or</w:t>
            </w:r>
            <w:r>
              <w:rPr>
                <w:sz w:val="18"/>
              </w:rPr>
              <w:t xml:space="preserve"> costs to be taxed, which costs have been taxed and allowed at $            as appears by the certificate of the Taxing Officer dated the            day of              20      ]:</w:t>
            </w:r>
          </w:p>
          <w:p>
            <w:pPr>
              <w:pStyle w:val="yTable"/>
              <w:tabs>
                <w:tab w:val="left" w:pos="459"/>
              </w:tabs>
              <w:rPr>
                <w:sz w:val="18"/>
              </w:rPr>
            </w:pPr>
            <w:r>
              <w:rPr>
                <w:sz w:val="18"/>
              </w:rPr>
              <w:tab/>
              <w:t>We command you that without delay you cause the said goods to be delivered to A.B. and that of the real and personal estate of C.D. authorised by law to be seized in execution you cause to be made the sums of $              and $                   for costs of execution and also interest on $                 at the rate of $            per cent. per annum from the                day of                 20        , until payment together with sheriff’s poundage, officers’ fees, costs of levying and all other legal incidental expenses and that immediately after execution of this writ you pay A.B. in pursuance of the said judgment [</w:t>
            </w:r>
            <w:r>
              <w:rPr>
                <w:i/>
                <w:sz w:val="18"/>
              </w:rPr>
              <w:t>or</w:t>
            </w:r>
            <w:r>
              <w:rPr>
                <w:sz w:val="18"/>
              </w:rPr>
              <w:t xml:space="preserve"> order] the amount levied in respect of the said sums and interest.</w:t>
            </w:r>
          </w:p>
          <w:p>
            <w:pPr>
              <w:pStyle w:val="yTable"/>
              <w:tabs>
                <w:tab w:val="left" w:pos="459"/>
              </w:tabs>
              <w:rPr>
                <w:b/>
                <w:sz w:val="18"/>
              </w:rPr>
            </w:pPr>
            <w:r>
              <w:rPr>
                <w:sz w:val="18"/>
              </w:rPr>
              <w:tab/>
              <w:t>And we also command you that you indorse (</w:t>
            </w:r>
            <w:r>
              <w:rPr>
                <w:i/>
                <w:sz w:val="18"/>
              </w:rPr>
              <w:t>remainder as in Form No. 45</w:t>
            </w:r>
            <w:r>
              <w:rPr>
                <w:sz w:val="18"/>
              </w:rPr>
              <w:t xml:space="preserv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47, R. 5</w:t>
            </w:r>
          </w:p>
        </w:tc>
        <w:tc>
          <w:tcPr>
            <w:tcW w:w="5920" w:type="dxa"/>
          </w:tcPr>
          <w:p>
            <w:pPr>
              <w:pStyle w:val="yTable"/>
              <w:pageBreakBefore/>
              <w:spacing w:before="0" w:after="80"/>
              <w:jc w:val="center"/>
              <w:rPr>
                <w:b/>
                <w:sz w:val="18"/>
              </w:rPr>
            </w:pPr>
            <w:r>
              <w:rPr>
                <w:b/>
                <w:sz w:val="18"/>
              </w:rPr>
              <w:t>No. 50</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WRIT OF DELIVERY (DELIVERY OF GOODS OR VALUE,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w:t>
            </w:r>
            <w:r>
              <w:rPr>
                <w:i/>
                <w:sz w:val="18"/>
              </w:rPr>
              <w:t>as in Form No. 45</w:t>
            </w:r>
            <w:r>
              <w:rPr>
                <w:sz w:val="18"/>
              </w:rPr>
              <w:t>).</w:t>
            </w:r>
          </w:p>
          <w:p>
            <w:pPr>
              <w:pStyle w:val="yTable"/>
              <w:rPr>
                <w:sz w:val="18"/>
              </w:rPr>
            </w:pPr>
            <w:r>
              <w:rPr>
                <w:sz w:val="18"/>
              </w:rPr>
              <w:t>To the sheriff, Greeting:</w:t>
            </w:r>
          </w:p>
          <w:p>
            <w:pPr>
              <w:pStyle w:val="yTable"/>
              <w:tabs>
                <w:tab w:val="left" w:pos="459"/>
              </w:tabs>
              <w:rPr>
                <w:sz w:val="18"/>
              </w:rPr>
            </w:pPr>
            <w:r>
              <w:rPr>
                <w:sz w:val="18"/>
              </w:rPr>
              <w:tab/>
              <w:t>Whereas in the abovenamed action it was on the             day of</w:t>
            </w:r>
          </w:p>
          <w:p>
            <w:pPr>
              <w:pStyle w:val="yTable"/>
              <w:tabs>
                <w:tab w:val="left" w:pos="459"/>
              </w:tabs>
              <w:spacing w:before="0"/>
              <w:rPr>
                <w:sz w:val="18"/>
              </w:rPr>
            </w:pPr>
            <w:r>
              <w:rPr>
                <w:sz w:val="18"/>
              </w:rPr>
              <w:t>20     adjudged [</w:t>
            </w:r>
            <w:r>
              <w:rPr>
                <w:i/>
                <w:sz w:val="18"/>
              </w:rPr>
              <w:t>or</w:t>
            </w:r>
            <w:r>
              <w:rPr>
                <w:sz w:val="18"/>
              </w:rPr>
              <w:t xml:space="preserve"> ordered] that the defendant C.D. do deliver to the plaintiff A.B. the following goods namely [</w:t>
            </w:r>
            <w:r>
              <w:rPr>
                <w:i/>
                <w:sz w:val="18"/>
              </w:rPr>
              <w:t>describe the goods delivery of which has been adjudged or ordered</w:t>
            </w:r>
            <w:r>
              <w:rPr>
                <w:sz w:val="18"/>
              </w:rPr>
              <w:t>] or do pay him $           being the assessed value of the said goods, [</w:t>
            </w:r>
            <w:r>
              <w:rPr>
                <w:i/>
                <w:sz w:val="18"/>
              </w:rPr>
              <w:t>and</w:t>
            </w:r>
            <w:r>
              <w:rPr>
                <w:sz w:val="18"/>
              </w:rPr>
              <w:t xml:space="preserve"> $         </w:t>
            </w:r>
            <w:r>
              <w:rPr>
                <w:i/>
                <w:sz w:val="18"/>
              </w:rPr>
              <w:t>damages</w:t>
            </w:r>
            <w:r>
              <w:rPr>
                <w:sz w:val="18"/>
              </w:rPr>
              <w:t>] and $             costs [</w:t>
            </w:r>
            <w:r>
              <w:rPr>
                <w:i/>
                <w:sz w:val="18"/>
              </w:rPr>
              <w:t>or</w:t>
            </w:r>
            <w:r>
              <w:rPr>
                <w:sz w:val="18"/>
              </w:rPr>
              <w:t xml:space="preserve"> costs to be taxed, which costs have been taxed and allowed at $                   as appears by the certificate of the Taxing Officer dated the            day of          20      .]</w:t>
            </w:r>
          </w:p>
          <w:p>
            <w:pPr>
              <w:pStyle w:val="yTable"/>
              <w:tabs>
                <w:tab w:val="left" w:pos="459"/>
              </w:tabs>
              <w:rPr>
                <w:sz w:val="18"/>
              </w:rPr>
            </w:pPr>
            <w:r>
              <w:rPr>
                <w:sz w:val="18"/>
              </w:rPr>
              <w:tab/>
              <w:t>We command you that without delay you cause the said goods to be delivered to A.B. and that if possession of the said goods cannot be obtained by you, you cause to be made of the real and personal estate of C.D. authorised by law to be seized in execution $             the assessed value of the said goods and pay it to A.B.</w:t>
            </w:r>
          </w:p>
          <w:p>
            <w:pPr>
              <w:pStyle w:val="yTable"/>
              <w:tabs>
                <w:tab w:val="left" w:pos="459"/>
              </w:tabs>
              <w:rPr>
                <w:sz w:val="18"/>
              </w:rPr>
            </w:pPr>
            <w:r>
              <w:rPr>
                <w:sz w:val="18"/>
              </w:rPr>
              <w:tab/>
              <w:t>And we also command you that of the said real and personal estate of C.D. you cause to be made the sums of $                   for [</w:t>
            </w:r>
            <w:r>
              <w:rPr>
                <w:i/>
                <w:sz w:val="18"/>
              </w:rPr>
              <w:t>damages and</w:t>
            </w:r>
            <w:r>
              <w:rPr>
                <w:sz w:val="18"/>
              </w:rPr>
              <w:t>] costs and $                    for costs of execution and also interest on $                at the rate of $         per cent. per annum from the            day of           20      , until payment together with sheriff’s poundage, officers’ fees, costs of levying and all other legal incidental expenses and that immediately after execution of this writ you pay A.B. in pursuance of the said judgment [</w:t>
            </w:r>
            <w:r>
              <w:rPr>
                <w:i/>
                <w:sz w:val="18"/>
              </w:rPr>
              <w:t>or</w:t>
            </w:r>
            <w:r>
              <w:rPr>
                <w:sz w:val="18"/>
              </w:rPr>
              <w:t xml:space="preserve"> order] the amount levied in respect of the said sums and interest.</w:t>
            </w:r>
          </w:p>
          <w:p>
            <w:pPr>
              <w:pStyle w:val="yTable"/>
              <w:tabs>
                <w:tab w:val="left" w:pos="459"/>
              </w:tabs>
              <w:rPr>
                <w:sz w:val="18"/>
              </w:rPr>
            </w:pPr>
            <w:r>
              <w:rPr>
                <w:sz w:val="18"/>
              </w:rPr>
              <w:tab/>
              <w:t>And we also command you that you indorse (</w:t>
            </w:r>
            <w:r>
              <w:rPr>
                <w:i/>
                <w:sz w:val="18"/>
              </w:rPr>
              <w:t>remainder as in Form No. 45</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47, R. 5</w:t>
            </w:r>
          </w:p>
        </w:tc>
        <w:tc>
          <w:tcPr>
            <w:tcW w:w="5920" w:type="dxa"/>
          </w:tcPr>
          <w:p>
            <w:pPr>
              <w:pStyle w:val="yTable"/>
              <w:spacing w:before="0"/>
              <w:jc w:val="center"/>
              <w:rPr>
                <w:b/>
                <w:sz w:val="18"/>
              </w:rPr>
            </w:pPr>
            <w:r>
              <w:rPr>
                <w:b/>
                <w:sz w:val="18"/>
              </w:rPr>
              <w:t>No. 51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ATTACHMENT</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w:t>
            </w:r>
            <w:r>
              <w:rPr>
                <w:i/>
                <w:sz w:val="18"/>
              </w:rPr>
              <w:t>as in Form No. 45</w:t>
            </w:r>
            <w:r>
              <w:rPr>
                <w:sz w:val="18"/>
              </w:rPr>
              <w:t>).</w:t>
            </w:r>
          </w:p>
          <w:p>
            <w:pPr>
              <w:pStyle w:val="yTable"/>
              <w:rPr>
                <w:sz w:val="18"/>
              </w:rPr>
            </w:pPr>
            <w:r>
              <w:rPr>
                <w:sz w:val="18"/>
              </w:rPr>
              <w:t>To the sheriff, Greeting:</w:t>
            </w:r>
          </w:p>
          <w:p>
            <w:pPr>
              <w:pStyle w:val="yTable"/>
              <w:tabs>
                <w:tab w:val="left" w:pos="459"/>
              </w:tabs>
              <w:rPr>
                <w:sz w:val="18"/>
              </w:rPr>
            </w:pPr>
            <w:r>
              <w:rPr>
                <w:sz w:val="18"/>
              </w:rPr>
              <w:tab/>
              <w:t>We command you to attach C.D. so as to have him before us in our Supreme Court wheresoever the said Court shall then be, there to answer to us, as well touching a contempt which he it is alleged hath committed against us, as also such other matters as shall be then and there laid to his charge, and further to perform and abide such order as our said Court shall make in this behalf; and hereof fail not, and bring this writ with you.</w:t>
            </w:r>
          </w:p>
          <w:p>
            <w:pPr>
              <w:pStyle w:val="yTable"/>
              <w:tabs>
                <w:tab w:val="left" w:pos="459"/>
              </w:tabs>
              <w:rPr>
                <w:sz w:val="18"/>
              </w:rPr>
            </w:pPr>
            <w:r>
              <w:rPr>
                <w:sz w:val="18"/>
              </w:rPr>
              <w:tab/>
              <w:t>Witness (</w:t>
            </w:r>
            <w:r>
              <w:rPr>
                <w:i/>
                <w:sz w:val="18"/>
              </w:rPr>
              <w:t>as in Form No. 45</w:t>
            </w:r>
            <w:r>
              <w:rPr>
                <w:sz w:val="18"/>
              </w:rPr>
              <w:t>).</w:t>
            </w:r>
          </w:p>
          <w:p>
            <w:pPr>
              <w:pStyle w:val="yTable"/>
              <w:tabs>
                <w:tab w:val="left" w:pos="459"/>
              </w:tabs>
              <w:rPr>
                <w:sz w:val="18"/>
              </w:rPr>
            </w:pPr>
            <w:r>
              <w:rPr>
                <w:sz w:val="18"/>
              </w:rPr>
              <w:tab/>
              <w:t>This writ was issued (</w:t>
            </w:r>
            <w:r>
              <w:rPr>
                <w:i/>
                <w:sz w:val="18"/>
              </w:rPr>
              <w:t>as in Form No. 45</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47, R. 5</w:t>
            </w:r>
          </w:p>
        </w:tc>
        <w:tc>
          <w:tcPr>
            <w:tcW w:w="5920" w:type="dxa"/>
          </w:tcPr>
          <w:p>
            <w:pPr>
              <w:pStyle w:val="yTable"/>
              <w:pageBreakBefore/>
              <w:spacing w:before="0"/>
              <w:jc w:val="center"/>
              <w:rPr>
                <w:b/>
                <w:sz w:val="18"/>
              </w:rPr>
            </w:pPr>
            <w:r>
              <w:rPr>
                <w:b/>
                <w:sz w:val="18"/>
              </w:rPr>
              <w:t>No. 52</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WRIT OF SEQUESTRATION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Elizabeth the Second (</w:t>
            </w:r>
            <w:r>
              <w:rPr>
                <w:i/>
                <w:sz w:val="18"/>
              </w:rPr>
              <w:t>as in Form No. 45</w:t>
            </w:r>
            <w:r>
              <w:rPr>
                <w:sz w:val="18"/>
              </w:rPr>
              <w:t>).</w:t>
            </w:r>
          </w:p>
          <w:p>
            <w:pPr>
              <w:pStyle w:val="yTable"/>
              <w:spacing w:before="0"/>
              <w:rPr>
                <w:sz w:val="18"/>
              </w:rPr>
            </w:pPr>
            <w:r>
              <w:rPr>
                <w:sz w:val="18"/>
              </w:rPr>
              <w:t>To [</w:t>
            </w:r>
            <w:r>
              <w:rPr>
                <w:i/>
                <w:sz w:val="18"/>
              </w:rPr>
              <w:t>names of not less than 4 commissioners</w:t>
            </w:r>
            <w:r>
              <w:rPr>
                <w:sz w:val="18"/>
              </w:rPr>
              <w:t>], Greetings:</w:t>
            </w:r>
          </w:p>
          <w:p>
            <w:pPr>
              <w:pStyle w:val="yTable"/>
              <w:tabs>
                <w:tab w:val="left" w:pos="459"/>
              </w:tabs>
              <w:spacing w:before="0"/>
              <w:rPr>
                <w:sz w:val="18"/>
              </w:rPr>
            </w:pPr>
            <w:r>
              <w:rPr>
                <w:sz w:val="18"/>
              </w:rPr>
              <w:tab/>
              <w:t>Whereas in the abovenamed action [</w:t>
            </w:r>
            <w:r>
              <w:rPr>
                <w:i/>
                <w:sz w:val="18"/>
              </w:rPr>
              <w:t>or</w:t>
            </w:r>
            <w:r>
              <w:rPr>
                <w:sz w:val="18"/>
              </w:rPr>
              <w:t xml:space="preserve"> matter] in our Supreme Court it was on the          day of         20        adjudged [</w:t>
            </w:r>
            <w:r>
              <w:rPr>
                <w:i/>
                <w:sz w:val="18"/>
              </w:rPr>
              <w:t>or</w:t>
            </w:r>
            <w:r>
              <w:rPr>
                <w:sz w:val="18"/>
              </w:rPr>
              <w:t xml:space="preserve"> ordered] that C.D. should [pay into Court the sum of $         </w:t>
            </w:r>
            <w:r>
              <w:rPr>
                <w:i/>
                <w:sz w:val="18"/>
              </w:rPr>
              <w:t>or as the case may be</w:t>
            </w:r>
            <w:r>
              <w:rPr>
                <w:sz w:val="18"/>
              </w:rPr>
              <w:t>]:</w:t>
            </w:r>
          </w:p>
          <w:p>
            <w:pPr>
              <w:pStyle w:val="yTable"/>
              <w:tabs>
                <w:tab w:val="left" w:pos="459"/>
              </w:tabs>
              <w:spacing w:before="0"/>
              <w:rPr>
                <w:sz w:val="18"/>
              </w:rPr>
            </w:pPr>
            <w:r>
              <w:rPr>
                <w:sz w:val="18"/>
              </w:rPr>
              <w:tab/>
              <w:t>Know ye, therefore, that we, in confidence of your prudence and fidelity, do by this writ authorise and command you, or any 2 or 3 of you, to enter upon and take possession of all the real and personal estate of the said C.D. and to collect, receive and get into your hands the rents and profits of his real estate and all his personal estate and keep the same under sequestration in your hands until the said C.D. shall [pay into Court to the credit of the said action [</w:t>
            </w:r>
            <w:r>
              <w:rPr>
                <w:i/>
                <w:sz w:val="18"/>
              </w:rPr>
              <w:t>or</w:t>
            </w:r>
            <w:r>
              <w:rPr>
                <w:sz w:val="18"/>
              </w:rPr>
              <w:t xml:space="preserve"> matter] the sum of $         </w:t>
            </w:r>
            <w:r>
              <w:rPr>
                <w:i/>
                <w:sz w:val="18"/>
              </w:rPr>
              <w:t>or as the case may be</w:t>
            </w:r>
            <w:r>
              <w:rPr>
                <w:sz w:val="18"/>
              </w:rPr>
              <w:t>] and clear his contempt and our said Court make other order to the contrary.</w:t>
            </w:r>
          </w:p>
          <w:p>
            <w:pPr>
              <w:pStyle w:val="yTable"/>
              <w:tabs>
                <w:tab w:val="left" w:pos="459"/>
              </w:tabs>
              <w:spacing w:before="0"/>
              <w:rPr>
                <w:sz w:val="18"/>
              </w:rPr>
            </w:pPr>
            <w:r>
              <w:rPr>
                <w:sz w:val="18"/>
              </w:rPr>
              <w:tab/>
              <w:t>Witness (</w:t>
            </w:r>
            <w:r>
              <w:rPr>
                <w:i/>
                <w:sz w:val="18"/>
              </w:rPr>
              <w:t>as in Form No. 45</w:t>
            </w:r>
            <w:r>
              <w:rPr>
                <w:sz w:val="18"/>
              </w:rPr>
              <w:t>).</w:t>
            </w:r>
          </w:p>
          <w:p>
            <w:pPr>
              <w:pStyle w:val="yTable"/>
              <w:tabs>
                <w:tab w:val="left" w:pos="459"/>
              </w:tabs>
              <w:spacing w:before="0"/>
              <w:rPr>
                <w:sz w:val="18"/>
              </w:rPr>
            </w:pPr>
            <w:r>
              <w:rPr>
                <w:sz w:val="18"/>
              </w:rPr>
              <w:tab/>
              <w:t>This writ was issued (</w:t>
            </w:r>
            <w:r>
              <w:rPr>
                <w:i/>
                <w:sz w:val="18"/>
              </w:rPr>
              <w:t>as in Form No. 45</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49, R. 2</w:t>
            </w:r>
          </w:p>
        </w:tc>
        <w:tc>
          <w:tcPr>
            <w:tcW w:w="5920" w:type="dxa"/>
          </w:tcPr>
          <w:p>
            <w:pPr>
              <w:pStyle w:val="yTable"/>
              <w:pageBreakBefore/>
              <w:spacing w:before="0"/>
              <w:jc w:val="center"/>
              <w:rPr>
                <w:b/>
                <w:sz w:val="18"/>
              </w:rPr>
            </w:pPr>
            <w:r>
              <w:rPr>
                <w:b/>
                <w:sz w:val="18"/>
              </w:rPr>
              <w:t>No. 53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GARNISHEE ORDER NISI</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                                No.                                  of 20    .</w:t>
            </w:r>
          </w:p>
          <w:p>
            <w:pPr>
              <w:pStyle w:val="yTable"/>
              <w:tabs>
                <w:tab w:val="left" w:pos="459"/>
              </w:tabs>
              <w:spacing w:before="0"/>
              <w:rPr>
                <w:sz w:val="18"/>
              </w:rPr>
            </w:pPr>
            <w:r>
              <w:rPr>
                <w:sz w:val="18"/>
              </w:rPr>
              <w:tab/>
              <w:t>of Western Australia.</w:t>
            </w:r>
          </w:p>
          <w:p>
            <w:pPr>
              <w:pStyle w:val="yTable"/>
              <w:tabs>
                <w:tab w:val="left" w:pos="1026"/>
              </w:tabs>
              <w:spacing w:before="0"/>
              <w:rPr>
                <w:sz w:val="18"/>
              </w:rPr>
            </w:pPr>
            <w:r>
              <w:rPr>
                <w:sz w:val="18"/>
              </w:rPr>
              <w:tab/>
              <w:t>Between</w:t>
            </w:r>
          </w:p>
          <w:p>
            <w:pPr>
              <w:pStyle w:val="yTable"/>
              <w:tabs>
                <w:tab w:val="left" w:pos="2869"/>
              </w:tabs>
              <w:spacing w:before="0"/>
              <w:rPr>
                <w:sz w:val="18"/>
              </w:rPr>
            </w:pPr>
            <w:r>
              <w:rPr>
                <w:sz w:val="18"/>
              </w:rPr>
              <w:tab/>
              <w:t>A.B.                     Judgment Creditor</w:t>
            </w:r>
          </w:p>
          <w:p>
            <w:pPr>
              <w:pStyle w:val="yTable"/>
              <w:tabs>
                <w:tab w:val="left" w:pos="3578"/>
              </w:tabs>
              <w:spacing w:before="0"/>
              <w:rPr>
                <w:sz w:val="18"/>
              </w:rPr>
            </w:pPr>
            <w:r>
              <w:rPr>
                <w:sz w:val="18"/>
              </w:rPr>
              <w:tab/>
              <w:t>and</w:t>
            </w:r>
          </w:p>
          <w:p>
            <w:pPr>
              <w:pStyle w:val="yTable"/>
              <w:tabs>
                <w:tab w:val="left" w:pos="2869"/>
              </w:tabs>
              <w:spacing w:before="0"/>
              <w:rPr>
                <w:sz w:val="18"/>
              </w:rPr>
            </w:pPr>
            <w:r>
              <w:rPr>
                <w:sz w:val="18"/>
              </w:rPr>
              <w:tab/>
              <w:t>C.D.                     Judgment Debtor</w:t>
            </w:r>
          </w:p>
          <w:p>
            <w:pPr>
              <w:pStyle w:val="yTable"/>
              <w:tabs>
                <w:tab w:val="left" w:pos="2869"/>
              </w:tabs>
              <w:spacing w:before="0"/>
              <w:rPr>
                <w:sz w:val="18"/>
              </w:rPr>
            </w:pPr>
            <w:r>
              <w:rPr>
                <w:sz w:val="18"/>
              </w:rPr>
              <w:tab/>
              <w:t>E.F.                                 Garnishee</w:t>
            </w:r>
          </w:p>
          <w:p>
            <w:pPr>
              <w:pStyle w:val="yTable"/>
              <w:tabs>
                <w:tab w:val="left" w:pos="459"/>
              </w:tabs>
              <w:spacing w:before="0"/>
              <w:rPr>
                <w:sz w:val="18"/>
              </w:rPr>
            </w:pPr>
            <w:r>
              <w:rPr>
                <w:sz w:val="18"/>
              </w:rPr>
              <w:tab/>
              <w:t>Before                             in Chambers.</w:t>
            </w:r>
          </w:p>
          <w:p>
            <w:pPr>
              <w:pStyle w:val="yTable"/>
              <w:tabs>
                <w:tab w:val="left" w:pos="459"/>
              </w:tabs>
              <w:spacing w:before="0"/>
              <w:rPr>
                <w:sz w:val="18"/>
              </w:rPr>
            </w:pPr>
            <w:r>
              <w:rPr>
                <w:sz w:val="18"/>
              </w:rPr>
              <w:tab/>
              <w:t>Upon hearing             , and upon reading the affidavit of                     ,</w:t>
            </w:r>
          </w:p>
          <w:p>
            <w:pPr>
              <w:pStyle w:val="yTable"/>
              <w:tabs>
                <w:tab w:val="left" w:pos="459"/>
              </w:tabs>
              <w:spacing w:before="0"/>
              <w:rPr>
                <w:sz w:val="18"/>
              </w:rPr>
            </w:pPr>
            <w:r>
              <w:rPr>
                <w:sz w:val="18"/>
              </w:rPr>
              <w:t>filed the                  day of                   , 20     , and</w:t>
            </w:r>
          </w:p>
          <w:p>
            <w:pPr>
              <w:pStyle w:val="yTable"/>
              <w:tabs>
                <w:tab w:val="left" w:pos="459"/>
              </w:tabs>
              <w:spacing w:before="0"/>
              <w:rPr>
                <w:sz w:val="18"/>
              </w:rPr>
            </w:pPr>
            <w:r>
              <w:rPr>
                <w:sz w:val="18"/>
              </w:rPr>
              <w:tab/>
              <w:t>It is ordered that all debts owing or accruing due from the abovenamed garnishee to the abovenamed judgment debtor be attached to answer a judgment recovered against the said judgment debtor by the abovenamed judgment creditor in the Supreme Court on the              day of               20    , for the sum of $             on which judgment the said sum of $           remains due and unpaid.</w:t>
            </w:r>
          </w:p>
          <w:p>
            <w:pPr>
              <w:pStyle w:val="yTable"/>
              <w:tabs>
                <w:tab w:val="left" w:pos="459"/>
              </w:tabs>
              <w:spacing w:before="0"/>
              <w:rPr>
                <w:sz w:val="18"/>
              </w:rPr>
            </w:pPr>
            <w:r>
              <w:rPr>
                <w:sz w:val="18"/>
              </w:rPr>
              <w:tab/>
              <w:t>And it is further ordered that the said garnishee attend [a Master] in   chambers on                    day the                    day of                             , 20       , at               o’clock in the              noon, on an application by the said judgment creditor, that the said garnishee do pay the said judgment creditor the debt due from him to the said judgment debtor, or so much thereof as may be sufficient to satisfy the judgment together with the costs of the garnishee proceedings.</w:t>
            </w:r>
          </w:p>
          <w:p>
            <w:pPr>
              <w:pStyle w:val="yTable"/>
              <w:tabs>
                <w:tab w:val="left" w:pos="459"/>
              </w:tabs>
              <w:spacing w:before="0"/>
              <w:rPr>
                <w:sz w:val="18"/>
              </w:rPr>
            </w:pPr>
            <w:r>
              <w:rPr>
                <w:sz w:val="18"/>
              </w:rPr>
              <w:tab/>
              <w:t>And that the costs of this application be then dealt with.</w:t>
            </w:r>
          </w:p>
          <w:p>
            <w:pPr>
              <w:pStyle w:val="yTable"/>
              <w:tabs>
                <w:tab w:val="left" w:pos="459"/>
              </w:tabs>
              <w:spacing w:before="0"/>
              <w:rPr>
                <w:sz w:val="18"/>
              </w:rPr>
            </w:pPr>
            <w:r>
              <w:rPr>
                <w:sz w:val="18"/>
              </w:rPr>
              <w:tab/>
              <w:t>Dated the                   day of                         ,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49, R. 4</w:t>
            </w:r>
          </w:p>
        </w:tc>
        <w:tc>
          <w:tcPr>
            <w:tcW w:w="5920" w:type="dxa"/>
          </w:tcPr>
          <w:p>
            <w:pPr>
              <w:pStyle w:val="yTable"/>
              <w:pageBreakBefore/>
              <w:spacing w:before="0"/>
              <w:jc w:val="center"/>
              <w:rPr>
                <w:b/>
                <w:sz w:val="18"/>
              </w:rPr>
            </w:pPr>
            <w:r>
              <w:rPr>
                <w:b/>
                <w:sz w:val="18"/>
              </w:rPr>
              <w:t>No. 54</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GARNISHEE ORDER ABSOLUTE WHERE GARNISHEE OWES MORE THAN JUDGMENT DEBT</w:t>
            </w:r>
          </w:p>
          <w:p>
            <w:pPr>
              <w:pStyle w:val="yTable"/>
              <w:spacing w:before="0"/>
              <w:jc w:val="center"/>
              <w:rPr>
                <w:sz w:val="18"/>
              </w:rPr>
            </w:pPr>
            <w:r>
              <w:rPr>
                <w:sz w:val="18"/>
              </w:rPr>
              <w:t>(</w:t>
            </w:r>
            <w:r>
              <w:rPr>
                <w:i/>
                <w:sz w:val="18"/>
              </w:rPr>
              <w:t>Heading as in Form No. 53</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Before                                           in Chambers.</w:t>
            </w:r>
          </w:p>
          <w:p>
            <w:pPr>
              <w:pStyle w:val="yTable"/>
              <w:tabs>
                <w:tab w:val="left" w:pos="459"/>
              </w:tabs>
              <w:spacing w:before="0"/>
              <w:rPr>
                <w:sz w:val="18"/>
              </w:rPr>
            </w:pPr>
            <w:r>
              <w:rPr>
                <w:sz w:val="18"/>
              </w:rPr>
              <w:tab/>
              <w:t xml:space="preserve">Upon hearing the solicitors for the judgment creditor and the garnishee, and upon reading the affidavit of                             , filed herein and the order nisi made herein, dated the               day of                             , 20     , whereby it was ordered that all debts owing or accruing due from the abovenamed garnishee to the abovenamed judgment debtor should be attached to answer a judgment recovered against the said judgment debtor by the abovenamed judgment creditor in the Supreme Court on the                    day of                  20    , for the sum of $             and $             costs [together with the costs of the garnishee proceedings], on which judgment the sum of $           remains due and unpaid: </w:t>
            </w:r>
          </w:p>
          <w:p>
            <w:pPr>
              <w:pStyle w:val="yTable"/>
              <w:tabs>
                <w:tab w:val="left" w:pos="459"/>
              </w:tabs>
              <w:spacing w:before="0"/>
              <w:rPr>
                <w:sz w:val="18"/>
              </w:rPr>
            </w:pPr>
            <w:r>
              <w:rPr>
                <w:sz w:val="18"/>
              </w:rPr>
              <w:tab/>
              <w:t>It is ordered that the said garnishee do forthwith pay to the said judgment creditor $                being so much of the debt due from the said garnishee to the said judgment debtor as is sufficient to satisfy the said judgment debt and costs, together with $                   , the costs of the garnishee proceedings, and that in default thereof execution may issue for the same and that the said garnishee be at liberty to retain $            for his costs of this application our of the balance of the debt due from him to the judgment debtor.</w:t>
            </w:r>
          </w:p>
          <w:p>
            <w:pPr>
              <w:pStyle w:val="yTable"/>
              <w:tabs>
                <w:tab w:val="left" w:pos="459"/>
              </w:tabs>
              <w:spacing w:before="0"/>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49, R. 4</w:t>
            </w:r>
          </w:p>
        </w:tc>
        <w:tc>
          <w:tcPr>
            <w:tcW w:w="5920" w:type="dxa"/>
          </w:tcPr>
          <w:p>
            <w:pPr>
              <w:pStyle w:val="yTable"/>
              <w:pageBreakBefore/>
              <w:spacing w:before="0"/>
              <w:jc w:val="center"/>
              <w:rPr>
                <w:b/>
                <w:sz w:val="18"/>
              </w:rPr>
            </w:pPr>
            <w:r>
              <w:rPr>
                <w:b/>
                <w:sz w:val="18"/>
              </w:rPr>
              <w:t>No. 55</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GARNISHEE ORDER ABSOLUTE WHERE GARNISHEE OWES LESS THAN JUDGMENT DEBT</w:t>
            </w:r>
          </w:p>
          <w:p>
            <w:pPr>
              <w:pStyle w:val="yTable"/>
              <w:spacing w:before="0"/>
              <w:jc w:val="center"/>
              <w:rPr>
                <w:sz w:val="18"/>
              </w:rPr>
            </w:pPr>
            <w:r>
              <w:rPr>
                <w:sz w:val="18"/>
              </w:rPr>
              <w:t>(</w:t>
            </w:r>
            <w:r>
              <w:rPr>
                <w:i/>
                <w:sz w:val="18"/>
              </w:rPr>
              <w:t>Heading as in Form No. 53</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Before                                                            in Chambers.</w:t>
            </w:r>
          </w:p>
          <w:p>
            <w:pPr>
              <w:pStyle w:val="yTable"/>
              <w:tabs>
                <w:tab w:val="left" w:pos="459"/>
              </w:tabs>
              <w:spacing w:before="0"/>
              <w:rPr>
                <w:sz w:val="18"/>
              </w:rPr>
            </w:pPr>
            <w:r>
              <w:rPr>
                <w:sz w:val="18"/>
              </w:rPr>
              <w:tab/>
              <w:t>Upon hearing the solicitors for the judgment creditor and the garnishee, and upon reading the affidavit of                  filed herein and the order nisi made herein dated the                        day of                              , 20     , whereby it was ordered that all debts owing or accruing due from the abovenamed garnishee to the abovenamed judgment debtor should be attached to answer a judgment recovered against the said judgment debtor by the abovenamed judgment creditor in the Supreme Court on the                 day of                   , 20    , for the sum of $           debt, and $           costs [together with the costs of the garnishee proceedings], on which judgment the sum of $              remained due and unpaid:</w:t>
            </w:r>
          </w:p>
          <w:p>
            <w:pPr>
              <w:pStyle w:val="yTable"/>
              <w:tabs>
                <w:tab w:val="left" w:pos="459"/>
              </w:tabs>
              <w:spacing w:before="0"/>
              <w:rPr>
                <w:sz w:val="18"/>
              </w:rPr>
            </w:pPr>
            <w:r>
              <w:rPr>
                <w:sz w:val="18"/>
              </w:rPr>
              <w:tab/>
              <w:t>It is ordered that the said garnishee [after deducting therefrom</w:t>
            </w:r>
          </w:p>
          <w:p>
            <w:pPr>
              <w:pStyle w:val="yTable"/>
              <w:tabs>
                <w:tab w:val="left" w:pos="459"/>
              </w:tabs>
              <w:spacing w:before="0"/>
              <w:rPr>
                <w:sz w:val="18"/>
              </w:rPr>
            </w:pPr>
            <w:r>
              <w:rPr>
                <w:sz w:val="18"/>
              </w:rPr>
              <w:t>$                 for his costs of this application] do forthwith pay to the said judgment creditor $          the debt due from the said garnishee to the said judgment debtor and that in default thereof execution may issue for the same.  And that the sum of $            , the costs of the judgment creditor of this application be added to the judgment debt and be retained out of the money recovered by the said judgment creditor under this order and in priority to the amount of the judgment debt.</w:t>
            </w:r>
          </w:p>
          <w:p>
            <w:pPr>
              <w:pStyle w:val="yTable"/>
              <w:tabs>
                <w:tab w:val="left" w:pos="459"/>
              </w:tabs>
              <w:spacing w:before="0"/>
              <w:rPr>
                <w:sz w:val="18"/>
              </w:rPr>
            </w:pPr>
            <w:r>
              <w:rPr>
                <w:sz w:val="18"/>
              </w:rPr>
              <w:tab/>
              <w:t>Dated the                day of              ,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50, R. 1(2)</w:t>
            </w:r>
          </w:p>
        </w:tc>
        <w:tc>
          <w:tcPr>
            <w:tcW w:w="5920" w:type="dxa"/>
          </w:tcPr>
          <w:p>
            <w:pPr>
              <w:pStyle w:val="yTable"/>
              <w:pageBreakBefore/>
              <w:spacing w:before="0"/>
              <w:jc w:val="center"/>
              <w:rPr>
                <w:b/>
                <w:sz w:val="18"/>
              </w:rPr>
            </w:pPr>
            <w:r>
              <w:rPr>
                <w:b/>
                <w:sz w:val="18"/>
              </w:rPr>
              <w:t>No. 56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NISI CHARGING STOCK OR SHARES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w:t>
            </w:r>
          </w:p>
          <w:p>
            <w:pPr>
              <w:pStyle w:val="yTable"/>
              <w:spacing w:before="0"/>
              <w:rPr>
                <w:sz w:val="18"/>
              </w:rPr>
            </w:pPr>
            <w:r>
              <w:rPr>
                <w:sz w:val="18"/>
              </w:rPr>
              <w:t xml:space="preserve">                        filed herein the                      day of                      20     , whereby it appears that the plaintiff recovered a judgment against the defendant on                    20        , for the sum of $             and $               costs, that the said defendant is still indebted to the plaintiff in the said sums so recovered and that the defendant is possessed of [</w:t>
            </w:r>
            <w:r>
              <w:rPr>
                <w:i/>
                <w:sz w:val="18"/>
              </w:rPr>
              <w:t>set out the stock or shares sought to be charged</w:t>
            </w:r>
            <w:r>
              <w:rPr>
                <w:sz w:val="18"/>
              </w:rPr>
              <w:t>]:</w:t>
            </w:r>
          </w:p>
          <w:p>
            <w:pPr>
              <w:pStyle w:val="yTable"/>
              <w:tabs>
                <w:tab w:val="left" w:pos="459"/>
              </w:tabs>
              <w:rPr>
                <w:sz w:val="18"/>
              </w:rPr>
            </w:pPr>
            <w:r>
              <w:rPr>
                <w:sz w:val="18"/>
              </w:rPr>
              <w:tab/>
              <w:t>It is ordered that unless sufficient cause to the contrary be shown before a Judge in Chambers at the Supreme Court, Barrack Street, Perth, on</w:t>
            </w:r>
          </w:p>
          <w:p>
            <w:pPr>
              <w:pStyle w:val="yTable"/>
              <w:spacing w:before="0"/>
              <w:rPr>
                <w:sz w:val="18"/>
              </w:rPr>
            </w:pPr>
            <w:r>
              <w:rPr>
                <w:sz w:val="18"/>
              </w:rPr>
              <w:t xml:space="preserve">                        day the                 day of                    20     , at               o’clock in the              noon, the defendant’s interest in the said stock [</w:t>
            </w:r>
            <w:r>
              <w:rPr>
                <w:i/>
                <w:sz w:val="18"/>
              </w:rPr>
              <w:t>or</w:t>
            </w:r>
            <w:r>
              <w:rPr>
                <w:sz w:val="18"/>
              </w:rPr>
              <w:t xml:space="preserve"> shares] shall and that it in the meantime do, stand charged with the payment of the abovementioned amount due on the said judgment together with the costs of this application.</w:t>
            </w:r>
          </w:p>
          <w:p>
            <w:pPr>
              <w:pStyle w:val="yTable"/>
              <w:tabs>
                <w:tab w:val="left" w:pos="459"/>
              </w:tabs>
              <w:rPr>
                <w:sz w:val="18"/>
              </w:rPr>
            </w:pPr>
            <w:r>
              <w:rPr>
                <w:sz w:val="18"/>
              </w:rPr>
              <w:tab/>
              <w:t>And it is further ordered and directed that the defendant be restrained and an injunction is hereby granted restraining him until this order shall be discharged or until the sums abovementioned shall be paid or satisfied, from selling, transferring or otherwise dealing with the property hereby charged.</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50, R. 1(2)</w:t>
            </w:r>
          </w:p>
        </w:tc>
        <w:tc>
          <w:tcPr>
            <w:tcW w:w="5920" w:type="dxa"/>
          </w:tcPr>
          <w:p>
            <w:pPr>
              <w:pStyle w:val="yTable"/>
              <w:pageBreakBefore/>
              <w:spacing w:before="0"/>
              <w:jc w:val="center"/>
              <w:rPr>
                <w:b/>
                <w:sz w:val="18"/>
              </w:rPr>
            </w:pPr>
            <w:r>
              <w:rPr>
                <w:b/>
                <w:sz w:val="18"/>
              </w:rPr>
              <w:t>No. 57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ABSOLUTE CHARGING STOCK OR SHARES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affidavits of</w:t>
            </w:r>
          </w:p>
          <w:p>
            <w:pPr>
              <w:pStyle w:val="yTable"/>
              <w:spacing w:before="0"/>
              <w:rPr>
                <w:sz w:val="18"/>
              </w:rPr>
            </w:pPr>
            <w:r>
              <w:rPr>
                <w:sz w:val="18"/>
              </w:rPr>
              <w:t xml:space="preserve">                                        filed herein the                  day of                  20    , and the order nisi made herein on the               day of                 20     :</w:t>
            </w:r>
          </w:p>
          <w:p>
            <w:pPr>
              <w:pStyle w:val="yTable"/>
              <w:tabs>
                <w:tab w:val="left" w:pos="459"/>
              </w:tabs>
              <w:rPr>
                <w:sz w:val="18"/>
              </w:rPr>
            </w:pPr>
            <w:r>
              <w:rPr>
                <w:sz w:val="18"/>
              </w:rPr>
              <w:tab/>
              <w:t>It is ordered that the interest of the defendant C.D. in the sum of $</w:t>
            </w:r>
          </w:p>
          <w:p>
            <w:pPr>
              <w:pStyle w:val="yTable"/>
              <w:tabs>
                <w:tab w:val="left" w:pos="459"/>
              </w:tabs>
              <w:spacing w:before="0"/>
              <w:rPr>
                <w:sz w:val="18"/>
              </w:rPr>
            </w:pPr>
            <w:r>
              <w:rPr>
                <w:sz w:val="18"/>
              </w:rPr>
              <w:t>stock [</w:t>
            </w:r>
            <w:r>
              <w:rPr>
                <w:i/>
                <w:sz w:val="18"/>
              </w:rPr>
              <w:t>or</w:t>
            </w:r>
            <w:r>
              <w:rPr>
                <w:sz w:val="18"/>
              </w:rPr>
              <w:t xml:space="preserve"> shares in the              Co. Ltd., </w:t>
            </w:r>
            <w:r>
              <w:rPr>
                <w:i/>
                <w:sz w:val="18"/>
              </w:rPr>
              <w:t>or as the case may be</w:t>
            </w:r>
            <w:r>
              <w:rPr>
                <w:sz w:val="18"/>
              </w:rPr>
              <w:t>] now standing in the name of the said defendant [</w:t>
            </w:r>
            <w:r>
              <w:rPr>
                <w:i/>
                <w:sz w:val="18"/>
              </w:rPr>
              <w:t>or as the case may be</w:t>
            </w:r>
            <w:r>
              <w:rPr>
                <w:sz w:val="18"/>
              </w:rPr>
              <w:t>] stand charged with the payment of $                     the amount due from the defendant to the plaintiff on the judgment of the Supreme Court of Western Australia dated the</w:t>
            </w:r>
          </w:p>
          <w:p>
            <w:pPr>
              <w:pStyle w:val="yTable"/>
              <w:tabs>
                <w:tab w:val="left" w:pos="459"/>
              </w:tabs>
              <w:spacing w:before="0"/>
              <w:rPr>
                <w:sz w:val="18"/>
              </w:rPr>
            </w:pPr>
            <w:r>
              <w:rPr>
                <w:sz w:val="18"/>
              </w:rPr>
              <w:t xml:space="preserve">               day of             20    [and interest thereon at the rate of $          per cent. per annum from the said date until payment] together with $           the costs of this application, the said costs to be added to the judgment debt.</w:t>
            </w:r>
          </w:p>
          <w:p>
            <w:pPr>
              <w:pStyle w:val="yTable"/>
              <w:tabs>
                <w:tab w:val="left" w:pos="459"/>
              </w:tabs>
              <w:rPr>
                <w:sz w:val="18"/>
              </w:rPr>
            </w:pPr>
            <w:r>
              <w:rPr>
                <w:sz w:val="18"/>
              </w:rPr>
              <w:tab/>
              <w:t>And it is further ordered (</w:t>
            </w:r>
            <w:r>
              <w:rPr>
                <w:i/>
                <w:sz w:val="18"/>
              </w:rPr>
              <w:t>as in Form No. 56 above</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50, R. 3</w:t>
            </w:r>
          </w:p>
        </w:tc>
        <w:tc>
          <w:tcPr>
            <w:tcW w:w="5920" w:type="dxa"/>
          </w:tcPr>
          <w:p>
            <w:pPr>
              <w:pStyle w:val="yTable"/>
              <w:pageBreakBefore/>
              <w:spacing w:before="0"/>
              <w:jc w:val="center"/>
              <w:rPr>
                <w:b/>
                <w:sz w:val="18"/>
              </w:rPr>
            </w:pPr>
            <w:r>
              <w:rPr>
                <w:b/>
                <w:sz w:val="18"/>
              </w:rPr>
              <w:t>No. 58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AFFIDAVIT AS TO STOCK UNDER ORDER 50</w:t>
            </w:r>
          </w:p>
        </w:tc>
      </w:tr>
      <w:tr>
        <w:tc>
          <w:tcPr>
            <w:tcW w:w="1276" w:type="dxa"/>
          </w:tcPr>
          <w:p>
            <w:pPr>
              <w:pStyle w:val="yTable"/>
              <w:spacing w:before="0"/>
              <w:jc w:val="center"/>
              <w:rPr>
                <w:b/>
                <w:sz w:val="14"/>
              </w:rPr>
            </w:pPr>
          </w:p>
        </w:tc>
        <w:tc>
          <w:tcPr>
            <w:tcW w:w="5920" w:type="dxa"/>
          </w:tcPr>
          <w:p>
            <w:pPr>
              <w:pStyle w:val="yTable"/>
              <w:ind w:left="2727"/>
              <w:rPr>
                <w:i/>
                <w:sz w:val="18"/>
              </w:rPr>
            </w:pPr>
            <w:r>
              <w:rPr>
                <w:sz w:val="18"/>
              </w:rPr>
              <w:t>In the matter of</w:t>
            </w:r>
            <w:r>
              <w:rPr>
                <w:i/>
                <w:sz w:val="18"/>
              </w:rPr>
              <w:t xml:space="preserve"> </w:t>
            </w:r>
            <w:r>
              <w:rPr>
                <w:sz w:val="18"/>
              </w:rPr>
              <w:t>[</w:t>
            </w:r>
            <w:r>
              <w:rPr>
                <w:i/>
                <w:sz w:val="18"/>
              </w:rPr>
              <w:t>state the will, settlement or other document under which the deponent’s interest arises giving the date and other particulars sufficient to identify the document</w:t>
            </w:r>
            <w:r>
              <w:rPr>
                <w:sz w:val="18"/>
              </w:rPr>
              <w:t>]</w:t>
            </w:r>
          </w:p>
          <w:p>
            <w:pPr>
              <w:pStyle w:val="yTable"/>
              <w:ind w:left="3861"/>
              <w:rPr>
                <w:sz w:val="18"/>
              </w:rPr>
            </w:pPr>
            <w:r>
              <w:rPr>
                <w:sz w:val="18"/>
              </w:rPr>
              <w:t>and</w:t>
            </w:r>
          </w:p>
          <w:p>
            <w:pPr>
              <w:pStyle w:val="yTable"/>
              <w:ind w:left="2727"/>
              <w:rPr>
                <w:sz w:val="18"/>
              </w:rPr>
            </w:pPr>
            <w:r>
              <w:rPr>
                <w:sz w:val="18"/>
              </w:rPr>
              <w:t xml:space="preserve">In the matter of Order 50 Rule 3 of the </w:t>
            </w:r>
            <w:r>
              <w:rPr>
                <w:i/>
                <w:sz w:val="18"/>
              </w:rPr>
              <w:t>Rules of the Supreme Court 1971</w:t>
            </w:r>
            <w:r>
              <w:rPr>
                <w:sz w:val="18"/>
              </w:rPr>
              <w:t>.</w:t>
            </w:r>
          </w:p>
          <w:p>
            <w:pPr>
              <w:pStyle w:val="yTable"/>
              <w:tabs>
                <w:tab w:val="left" w:pos="459"/>
              </w:tabs>
              <w:rPr>
                <w:sz w:val="18"/>
              </w:rPr>
            </w:pPr>
            <w:r>
              <w:rPr>
                <w:sz w:val="18"/>
              </w:rPr>
              <w:tab/>
              <w:t>I,                                   of                                         , make oath and say that according to the best of my knowledge, information, and belief, I am [</w:t>
            </w:r>
            <w:r>
              <w:rPr>
                <w:i/>
                <w:sz w:val="18"/>
              </w:rPr>
              <w:t>or if the affidavit is made by the solicitor</w:t>
            </w:r>
            <w:r>
              <w:rPr>
                <w:sz w:val="18"/>
              </w:rPr>
              <w:t>, A.B., of                       is] beneficially interested in the stock comprised in the [</w:t>
            </w:r>
            <w:r>
              <w:rPr>
                <w:i/>
                <w:sz w:val="18"/>
              </w:rPr>
              <w:t>settlement, will, etc.</w:t>
            </w:r>
            <w:r>
              <w:rPr>
                <w:sz w:val="18"/>
              </w:rPr>
              <w:t>] abovementioned, which stock, according to the best of my knowledge and belief, now consists of the stock specified in the notice hereto annexed.</w:t>
            </w:r>
          </w:p>
          <w:p>
            <w:pPr>
              <w:pStyle w:val="yTable"/>
              <w:tabs>
                <w:tab w:val="left" w:pos="459"/>
              </w:tabs>
              <w:rPr>
                <w:sz w:val="18"/>
              </w:rPr>
            </w:pPr>
            <w:r>
              <w:rPr>
                <w:sz w:val="18"/>
              </w:rPr>
              <w:tab/>
              <w:t>Sworn, etc.</w:t>
            </w:r>
          </w:p>
          <w:p>
            <w:pPr>
              <w:pStyle w:val="yTable"/>
              <w:tabs>
                <w:tab w:val="left" w:pos="459"/>
              </w:tabs>
              <w:rPr>
                <w:sz w:val="18"/>
              </w:rPr>
            </w:pPr>
            <w:r>
              <w:rPr>
                <w:sz w:val="18"/>
              </w:rPr>
              <w:tab/>
              <w:t>This affidavit is filed on behalf of A.B., whose address is [</w:t>
            </w:r>
            <w:r>
              <w:rPr>
                <w:i/>
                <w:sz w:val="18"/>
              </w:rPr>
              <w:t>state address for service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50, R. 3</w:t>
            </w:r>
          </w:p>
        </w:tc>
        <w:tc>
          <w:tcPr>
            <w:tcW w:w="5920" w:type="dxa"/>
          </w:tcPr>
          <w:p>
            <w:pPr>
              <w:pStyle w:val="yTable"/>
              <w:spacing w:before="0"/>
              <w:jc w:val="center"/>
              <w:rPr>
                <w:b/>
                <w:sz w:val="18"/>
              </w:rPr>
            </w:pPr>
            <w:r>
              <w:rPr>
                <w:b/>
                <w:sz w:val="18"/>
              </w:rPr>
              <w:t>No. 59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AS TO STOCK UNDER ORDER 50</w:t>
            </w:r>
          </w:p>
          <w:p>
            <w:pPr>
              <w:pStyle w:val="yTable"/>
              <w:spacing w:before="0"/>
              <w:jc w:val="center"/>
              <w:rPr>
                <w:sz w:val="18"/>
              </w:rPr>
            </w:pPr>
            <w:r>
              <w:rPr>
                <w:sz w:val="18"/>
              </w:rPr>
              <w:t>(</w:t>
            </w:r>
            <w:r>
              <w:rPr>
                <w:i/>
                <w:sz w:val="18"/>
              </w:rPr>
              <w:t>Heading as in Form No. 58</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the [</w:t>
            </w:r>
            <w:r>
              <w:rPr>
                <w:i/>
                <w:sz w:val="18"/>
              </w:rPr>
              <w:t>here add the name of the Company</w:t>
            </w:r>
            <w:r>
              <w:rPr>
                <w:sz w:val="18"/>
              </w:rPr>
              <w:t>].</w:t>
            </w:r>
          </w:p>
          <w:p>
            <w:pPr>
              <w:pStyle w:val="yTable"/>
              <w:tabs>
                <w:tab w:val="left" w:pos="459"/>
              </w:tabs>
              <w:rPr>
                <w:sz w:val="18"/>
              </w:rPr>
            </w:pPr>
            <w:r>
              <w:rPr>
                <w:sz w:val="18"/>
              </w:rPr>
              <w:tab/>
              <w:t>Take notice that the stock comprised in and now subject to the trusts of the [</w:t>
            </w:r>
            <w:r>
              <w:rPr>
                <w:i/>
                <w:sz w:val="18"/>
              </w:rPr>
              <w:t>settlement, will etc.</w:t>
            </w:r>
            <w:r>
              <w:rPr>
                <w:sz w:val="18"/>
              </w:rPr>
              <w:t>] referred to in the affidavit to which this notice is annexed consists of the following (that is to say) [</w:t>
            </w:r>
            <w:r>
              <w:rPr>
                <w:i/>
                <w:sz w:val="18"/>
              </w:rPr>
              <w:t>here specify the stock</w:t>
            </w:r>
            <w:r>
              <w:rPr>
                <w:sz w:val="18"/>
              </w:rPr>
              <w:t>].</w:t>
            </w:r>
          </w:p>
          <w:p>
            <w:pPr>
              <w:pStyle w:val="yTable"/>
              <w:tabs>
                <w:tab w:val="left" w:pos="459"/>
              </w:tabs>
              <w:rPr>
                <w:sz w:val="18"/>
              </w:rPr>
            </w:pPr>
            <w:r>
              <w:rPr>
                <w:sz w:val="18"/>
              </w:rPr>
              <w:tab/>
              <w:t>This notice is intended to stop the transfer of the stock only, and not the receipts of dividends [</w:t>
            </w:r>
            <w:r>
              <w:rPr>
                <w:i/>
                <w:sz w:val="18"/>
              </w:rPr>
              <w:t>or</w:t>
            </w:r>
            <w:r>
              <w:rPr>
                <w:sz w:val="18"/>
              </w:rPr>
              <w:t>, the receipt of the dividends on the stock as well as the transfer of the stock].</w:t>
            </w:r>
          </w:p>
          <w:p>
            <w:pPr>
              <w:pStyle w:val="yTable"/>
              <w:ind w:left="1877"/>
              <w:rPr>
                <w:sz w:val="18"/>
              </w:rPr>
            </w:pPr>
            <w:r>
              <w:rPr>
                <w:sz w:val="18"/>
              </w:rPr>
              <w:t>(Signed) A.B.</w:t>
            </w:r>
          </w:p>
          <w:p>
            <w:pPr>
              <w:pStyle w:val="yTable"/>
              <w:spacing w:before="0"/>
              <w:ind w:left="1877"/>
              <w:rPr>
                <w:sz w:val="18"/>
              </w:rPr>
            </w:pPr>
            <w:r>
              <w:rPr>
                <w:sz w:val="18"/>
              </w:rPr>
              <w:t>whose address for service is</w:t>
            </w:r>
          </w:p>
          <w:p>
            <w:pPr>
              <w:pStyle w:val="yTable"/>
              <w:tabs>
                <w:tab w:val="left" w:pos="459"/>
              </w:tabs>
              <w:rPr>
                <w:i/>
                <w:sz w:val="18"/>
              </w:rPr>
            </w:pPr>
            <w:r>
              <w:rPr>
                <w:i/>
                <w:sz w:val="18"/>
              </w:rPr>
              <w:tab/>
              <w:t>Note: This notice and the affidavit (Form No. 58) must be signed by the same person. Where shares in more than one company are concerned a separate notice and affidavit must be filed in respect of each company.  An address for service within 66 kilometres from the Supreme Court at Perth must be given.</w:t>
            </w:r>
          </w:p>
        </w:tc>
      </w:tr>
    </w:tbl>
    <w:p>
      <w:pPr>
        <w:pStyle w:val="yFootnotesection"/>
      </w:pPr>
      <w:r>
        <w:tab/>
        <w:t>[Form 59 amended in Gazette 29 Mar 1974 p. 1042, 31 Mar 1983 p. 1090.]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in or towards satisfaction of the moneys and interest due to the plaintiff under the judgment in this action dated the          day of            20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on the usual terms to receive the rents, profits, and moneys receivable in respect of the said defendant’s interest in the following property namely [</w:t>
            </w:r>
            <w:r>
              <w:rPr>
                <w:i/>
                <w:sz w:val="18"/>
              </w:rPr>
              <w:t>describe the property</w:t>
            </w:r>
            <w:r>
              <w:rPr>
                <w:sz w:val="18"/>
              </w:rPr>
              <w:t>] in or towards satisfaction of the sum of $               debt and $</w:t>
            </w:r>
          </w:p>
          <w:p>
            <w:pPr>
              <w:pStyle w:val="yTable"/>
              <w:tabs>
                <w:tab w:val="left" w:pos="459"/>
              </w:tabs>
              <w:spacing w:before="0"/>
              <w:rPr>
                <w:sz w:val="18"/>
              </w:rPr>
            </w:pPr>
            <w:r>
              <w:rPr>
                <w:sz w:val="18"/>
              </w:rPr>
              <w:t>costs, and interest on the said sums at the rate of $            per cent. per annum from the                   day of                  20        due under the judgment in this action dated the              day of                 20      .</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TAKE notice that the [Court of Appeal of the ] Supreme Court will be moved [before His Honour Mr. Justice                             ]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The State of Western Australia against A.B., sitting as a [describe court] [</w:t>
            </w:r>
            <w:r>
              <w:rPr>
                <w:i/>
                <w:sz w:val="18"/>
              </w:rPr>
              <w:t>or as the case may be</w:t>
            </w:r>
            <w:r>
              <w:rPr>
                <w:sz w:val="18"/>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To the [</w:t>
            </w:r>
            <w:r>
              <w:rPr>
                <w:i/>
                <w:sz w:val="18"/>
              </w:rPr>
              <w:t>describe officer to whom the order is directed</w:t>
            </w:r>
            <w:r>
              <w:rPr>
                <w:sz w:val="18"/>
              </w:rPr>
              <w:t>] 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C.D.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60, R. 7</w:t>
            </w:r>
          </w:p>
        </w:tc>
        <w:tc>
          <w:tcPr>
            <w:tcW w:w="5920" w:type="dxa"/>
          </w:tcPr>
          <w:p>
            <w:pPr>
              <w:pStyle w:val="yTable"/>
              <w:pageBreakBefore/>
              <w:spacing w:before="0"/>
              <w:jc w:val="center"/>
              <w:rPr>
                <w:b/>
                <w:sz w:val="18"/>
              </w:rPr>
            </w:pPr>
            <w:r>
              <w:rPr>
                <w:b/>
                <w:sz w:val="18"/>
              </w:rPr>
              <w:t>No. 79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BY MASTER</w:t>
            </w:r>
          </w:p>
        </w:tc>
      </w:tr>
      <w:tr>
        <w:tc>
          <w:tcPr>
            <w:tcW w:w="1276" w:type="dxa"/>
          </w:tcPr>
          <w:p>
            <w:pPr>
              <w:pStyle w:val="yTable"/>
              <w:spacing w:before="0"/>
              <w:jc w:val="center"/>
              <w:rPr>
                <w:b/>
                <w:sz w:val="14"/>
              </w:rPr>
            </w:pPr>
          </w:p>
        </w:tc>
        <w:tc>
          <w:tcPr>
            <w:tcW w:w="5920" w:type="dxa"/>
          </w:tcPr>
          <w:p>
            <w:pPr>
              <w:pStyle w:val="yTable"/>
              <w:rPr>
                <w:sz w:val="18"/>
              </w:rPr>
            </w:pPr>
            <w:r>
              <w:rPr>
                <w:sz w:val="18"/>
              </w:rPr>
              <w:t xml:space="preserve">In the Supreme Court </w:t>
            </w:r>
            <w:r>
              <w:rPr>
                <w:sz w:val="18"/>
              </w:rPr>
              <w:tab/>
            </w:r>
            <w:r>
              <w:rPr>
                <w:sz w:val="18"/>
              </w:rPr>
              <w:tab/>
            </w:r>
            <w:r>
              <w:rPr>
                <w:sz w:val="18"/>
              </w:rPr>
              <w:tab/>
              <w:t>No.              of 20</w:t>
            </w:r>
          </w:p>
          <w:p>
            <w:pPr>
              <w:pStyle w:val="yTable"/>
              <w:tabs>
                <w:tab w:val="left" w:pos="459"/>
                <w:tab w:val="left" w:pos="3861"/>
              </w:tabs>
              <w:spacing w:before="0"/>
              <w:rPr>
                <w:sz w:val="18"/>
              </w:rPr>
            </w:pPr>
            <w:r>
              <w:rPr>
                <w:sz w:val="18"/>
              </w:rPr>
              <w:tab/>
              <w:t>of Western Australia..</w:t>
            </w:r>
          </w:p>
          <w:p>
            <w:pPr>
              <w:pStyle w:val="yTable"/>
              <w:tabs>
                <w:tab w:val="left" w:pos="459"/>
              </w:tabs>
              <w:spacing w:before="0"/>
              <w:rPr>
                <w:sz w:val="18"/>
              </w:rPr>
            </w:pPr>
            <w:r>
              <w:rPr>
                <w:sz w:val="18"/>
              </w:rPr>
              <w:tab/>
              <w:t>In the matter of the estate of A.B. late of, etc.</w:t>
            </w:r>
          </w:p>
          <w:p>
            <w:pPr>
              <w:pStyle w:val="yTable"/>
              <w:tabs>
                <w:tab w:val="left" w:pos="2444"/>
              </w:tabs>
              <w:rPr>
                <w:sz w:val="18"/>
              </w:rPr>
            </w:pPr>
            <w:r>
              <w:rPr>
                <w:sz w:val="18"/>
              </w:rPr>
              <w:tab/>
              <w:t>or</w:t>
            </w:r>
          </w:p>
          <w:p>
            <w:pPr>
              <w:pStyle w:val="yTable"/>
              <w:tabs>
                <w:tab w:val="left" w:pos="1593"/>
              </w:tabs>
              <w:rPr>
                <w:sz w:val="18"/>
              </w:rPr>
            </w:pPr>
            <w:r>
              <w:rPr>
                <w:sz w:val="18"/>
              </w:rPr>
              <w:tab/>
              <w:t>Between</w:t>
            </w:r>
          </w:p>
          <w:p>
            <w:pPr>
              <w:pStyle w:val="yTable"/>
              <w:tabs>
                <w:tab w:val="left" w:pos="1877"/>
                <w:tab w:val="left" w:pos="4145"/>
              </w:tabs>
              <w:spacing w:before="0"/>
              <w:rPr>
                <w:sz w:val="18"/>
              </w:rPr>
            </w:pPr>
            <w:r>
              <w:rPr>
                <w:sz w:val="18"/>
              </w:rPr>
              <w:tab/>
              <w:t>C.D.</w:t>
            </w:r>
            <w:r>
              <w:rPr>
                <w:sz w:val="18"/>
              </w:rPr>
              <w:tab/>
              <w:t>Plaintiff,</w:t>
            </w:r>
          </w:p>
          <w:p>
            <w:pPr>
              <w:pStyle w:val="yTable"/>
              <w:tabs>
                <w:tab w:val="left" w:pos="2444"/>
              </w:tabs>
              <w:spacing w:before="0"/>
              <w:rPr>
                <w:sz w:val="18"/>
              </w:rPr>
            </w:pPr>
            <w:r>
              <w:rPr>
                <w:sz w:val="18"/>
              </w:rPr>
              <w:tab/>
              <w:t>and</w:t>
            </w:r>
          </w:p>
          <w:p>
            <w:pPr>
              <w:pStyle w:val="yTable"/>
              <w:tabs>
                <w:tab w:val="left" w:pos="1877"/>
                <w:tab w:val="left" w:pos="4145"/>
              </w:tabs>
              <w:spacing w:before="0"/>
              <w:rPr>
                <w:sz w:val="18"/>
              </w:rPr>
            </w:pPr>
            <w:r>
              <w:rPr>
                <w:sz w:val="18"/>
              </w:rPr>
              <w:tab/>
              <w:t>E.F.</w:t>
            </w:r>
            <w:r>
              <w:rPr>
                <w:sz w:val="18"/>
              </w:rPr>
              <w:tab/>
              <w:t>Defendant.</w:t>
            </w:r>
          </w:p>
          <w:p>
            <w:pPr>
              <w:pStyle w:val="yTable"/>
              <w:tabs>
                <w:tab w:val="left" w:pos="459"/>
              </w:tabs>
              <w:rPr>
                <w:sz w:val="18"/>
              </w:rPr>
            </w:pPr>
            <w:r>
              <w:rPr>
                <w:sz w:val="18"/>
              </w:rPr>
              <w:tab/>
              <w:t>The defendant E.F., [</w:t>
            </w:r>
            <w:r>
              <w:rPr>
                <w:i/>
                <w:sz w:val="18"/>
              </w:rPr>
              <w:t xml:space="preserve">or </w:t>
            </w:r>
            <w:r>
              <w:rPr>
                <w:sz w:val="18"/>
              </w:rPr>
              <w:t>G.H., of, etc.] is hereby summoned to attend at my Chambers, at the Supreme Court on                     the                             day of                   , at                o’clock in the                  noon, to be examined [</w:t>
            </w:r>
            <w:r>
              <w:rPr>
                <w:i/>
                <w:sz w:val="18"/>
              </w:rPr>
              <w:t>or</w:t>
            </w:r>
            <w:r>
              <w:rPr>
                <w:sz w:val="18"/>
              </w:rPr>
              <w:t xml:space="preserve"> to be examined as a witness] on the part of the                          , for the purpose of the proceedings directed by Mr. Justice                         to be taken before him [</w:t>
            </w:r>
            <w:r>
              <w:rPr>
                <w:i/>
                <w:sz w:val="18"/>
              </w:rPr>
              <w:t>or</w:t>
            </w:r>
            <w:r>
              <w:rPr>
                <w:sz w:val="18"/>
              </w:rPr>
              <w:t xml:space="preserve"> me].</w:t>
            </w:r>
          </w:p>
          <w:p>
            <w:pPr>
              <w:pStyle w:val="yTable"/>
              <w:tabs>
                <w:tab w:val="left" w:pos="459"/>
              </w:tabs>
              <w:rPr>
                <w:sz w:val="18"/>
              </w:rPr>
            </w:pPr>
            <w:r>
              <w:rPr>
                <w:sz w:val="18"/>
              </w:rPr>
              <w:tab/>
              <w:t>Dated the                             day of                      , 20      .</w:t>
            </w:r>
          </w:p>
          <w:p>
            <w:pPr>
              <w:pStyle w:val="yTable"/>
              <w:jc w:val="right"/>
              <w:rPr>
                <w:sz w:val="18"/>
              </w:rPr>
            </w:pPr>
            <w:r>
              <w:rPr>
                <w:sz w:val="18"/>
              </w:rPr>
              <w:t>[Master.]</w:t>
            </w:r>
          </w:p>
          <w:p>
            <w:pPr>
              <w:pStyle w:val="yTable"/>
              <w:tabs>
                <w:tab w:val="left" w:pos="459"/>
              </w:tabs>
              <w:rPr>
                <w:sz w:val="18"/>
              </w:rPr>
            </w:pPr>
            <w:r>
              <w:rPr>
                <w:sz w:val="18"/>
              </w:rPr>
              <w:tab/>
              <w:t>This summons was taken out by</w:t>
            </w:r>
          </w:p>
          <w:p>
            <w:pPr>
              <w:pStyle w:val="yTable"/>
              <w:spacing w:before="0"/>
              <w:rPr>
                <w:sz w:val="18"/>
              </w:rPr>
            </w:pPr>
            <w:r>
              <w:rPr>
                <w:sz w:val="18"/>
              </w:rPr>
              <w:t>of                                                , Solicitors for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outlineLvl w:val="9"/>
      </w:pPr>
      <w:r>
        <w:t>[Forms 82A, 82AA and 82B deleted in Gazette 29 Apr 2005 p. 1800.]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ageBreakBefore/>
              <w:jc w:val="center"/>
              <w:rPr>
                <w:b/>
                <w:sz w:val="14"/>
              </w:rPr>
            </w:pPr>
            <w:r>
              <w:rPr>
                <w:b/>
                <w:sz w:val="14"/>
              </w:rPr>
              <w:t>O. 74, R. 2</w:t>
            </w:r>
          </w:p>
        </w:tc>
        <w:tc>
          <w:tcPr>
            <w:tcW w:w="5920" w:type="dxa"/>
          </w:tcPr>
          <w:p>
            <w:pPr>
              <w:pageBreakBefore/>
              <w:jc w:val="center"/>
              <w:rPr>
                <w:b/>
                <w:sz w:val="18"/>
              </w:rPr>
            </w:pPr>
            <w:r>
              <w:rPr>
                <w:b/>
                <w:sz w:val="18"/>
              </w:rPr>
              <w:t>No. 83</w:t>
            </w:r>
          </w:p>
        </w:tc>
      </w:tr>
      <w:tr>
        <w:tc>
          <w:tcPr>
            <w:tcW w:w="1276" w:type="dxa"/>
          </w:tcPr>
          <w:p>
            <w:pPr>
              <w:jc w:val="center"/>
              <w:rPr>
                <w:b/>
                <w:sz w:val="14"/>
              </w:rPr>
            </w:pPr>
          </w:p>
        </w:tc>
        <w:tc>
          <w:tcPr>
            <w:tcW w:w="5920" w:type="dxa"/>
          </w:tcPr>
          <w:p>
            <w:pPr>
              <w:spacing w:before="80"/>
              <w:jc w:val="center"/>
              <w:rPr>
                <w:b/>
                <w:sz w:val="18"/>
              </w:rPr>
            </w:pPr>
            <w:r>
              <w:rPr>
                <w:b/>
                <w:sz w:val="18"/>
              </w:rPr>
              <w:t xml:space="preserve">WRIT OF SUMMONS IN ADMIRALTY ACTION </w:t>
            </w:r>
            <w:r>
              <w:rPr>
                <w:b/>
                <w:i/>
                <w:sz w:val="18"/>
              </w:rPr>
              <w:t>IN REM</w:t>
            </w:r>
          </w:p>
        </w:tc>
      </w:tr>
      <w:tr>
        <w:tc>
          <w:tcPr>
            <w:tcW w:w="1276" w:type="dxa"/>
          </w:tcPr>
          <w:p>
            <w:pPr>
              <w:jc w:val="center"/>
              <w:rPr>
                <w:b/>
                <w:sz w:val="14"/>
              </w:rPr>
            </w:pPr>
          </w:p>
        </w:tc>
        <w:tc>
          <w:tcPr>
            <w:tcW w:w="5920" w:type="dxa"/>
          </w:tcPr>
          <w:p>
            <w:pPr>
              <w:jc w:val="right"/>
              <w:rPr>
                <w:sz w:val="18"/>
              </w:rPr>
            </w:pPr>
            <w:r>
              <w:rPr>
                <w:sz w:val="18"/>
              </w:rPr>
              <w:t>No.                          of 20       .</w:t>
            </w:r>
          </w:p>
          <w:p>
            <w:pPr>
              <w:rPr>
                <w:sz w:val="18"/>
              </w:rPr>
            </w:pPr>
            <w:r>
              <w:rPr>
                <w:sz w:val="18"/>
              </w:rPr>
              <w:t>In the Supreme Court</w:t>
            </w:r>
          </w:p>
          <w:p>
            <w:pPr>
              <w:rPr>
                <w:sz w:val="18"/>
              </w:rPr>
            </w:pPr>
            <w:r>
              <w:rPr>
                <w:sz w:val="18"/>
              </w:rPr>
              <w:t>of Western Australia.</w:t>
            </w:r>
          </w:p>
          <w:p>
            <w:pPr>
              <w:tabs>
                <w:tab w:val="left" w:pos="459"/>
              </w:tabs>
              <w:rPr>
                <w:sz w:val="18"/>
              </w:rPr>
            </w:pPr>
            <w:r>
              <w:rPr>
                <w:sz w:val="18"/>
              </w:rPr>
              <w:tab/>
              <w:t>Admiralty Jurisdiction.</w:t>
            </w:r>
          </w:p>
          <w:p>
            <w:pPr>
              <w:tabs>
                <w:tab w:val="left" w:pos="4712"/>
              </w:tabs>
              <w:ind w:left="1026"/>
              <w:rPr>
                <w:sz w:val="18"/>
              </w:rPr>
            </w:pPr>
            <w:r>
              <w:rPr>
                <w:sz w:val="18"/>
              </w:rPr>
              <w:t>A.B.</w:t>
            </w:r>
            <w:r>
              <w:rPr>
                <w:sz w:val="18"/>
              </w:rPr>
              <w:tab/>
              <w:t>Plaintiff</w:t>
            </w:r>
          </w:p>
          <w:p>
            <w:pPr>
              <w:jc w:val="center"/>
              <w:rPr>
                <w:sz w:val="18"/>
              </w:rPr>
            </w:pPr>
            <w:r>
              <w:rPr>
                <w:sz w:val="18"/>
              </w:rPr>
              <w:t>against</w:t>
            </w:r>
          </w:p>
          <w:p>
            <w:pPr>
              <w:tabs>
                <w:tab w:val="left" w:pos="459"/>
                <w:tab w:val="left" w:pos="1026"/>
              </w:tabs>
              <w:ind w:left="1026" w:hanging="1026"/>
              <w:rPr>
                <w:sz w:val="18"/>
              </w:rPr>
            </w:pPr>
            <w:r>
              <w:rPr>
                <w:sz w:val="18"/>
              </w:rPr>
              <w:tab/>
              <w:t>(a)</w:t>
            </w:r>
            <w:r>
              <w:rPr>
                <w:sz w:val="18"/>
              </w:rPr>
              <w:tab/>
              <w:t>The ship “X”</w:t>
            </w:r>
          </w:p>
          <w:p>
            <w:pPr>
              <w:tabs>
                <w:tab w:val="left" w:pos="459"/>
                <w:tab w:val="left" w:pos="1026"/>
              </w:tabs>
              <w:rPr>
                <w:sz w:val="18"/>
              </w:rPr>
            </w:pPr>
            <w:r>
              <w:rPr>
                <w:i/>
                <w:sz w:val="18"/>
              </w:rPr>
              <w:t>or</w:t>
            </w:r>
            <w:r>
              <w:rPr>
                <w:sz w:val="18"/>
              </w:rPr>
              <w:tab/>
              <w:t>(b)</w:t>
            </w:r>
            <w:r>
              <w:rPr>
                <w:sz w:val="18"/>
              </w:rPr>
              <w:tab/>
              <w:t>The ship “X” and freight.</w:t>
            </w:r>
          </w:p>
          <w:p>
            <w:pPr>
              <w:tabs>
                <w:tab w:val="left" w:pos="459"/>
                <w:tab w:val="left" w:pos="1026"/>
              </w:tabs>
              <w:rPr>
                <w:sz w:val="18"/>
              </w:rPr>
            </w:pPr>
            <w:r>
              <w:rPr>
                <w:i/>
                <w:sz w:val="18"/>
              </w:rPr>
              <w:t>or</w:t>
            </w:r>
            <w:r>
              <w:rPr>
                <w:sz w:val="18"/>
              </w:rPr>
              <w:tab/>
              <w:t>(c)</w:t>
            </w:r>
            <w:r>
              <w:rPr>
                <w:sz w:val="18"/>
              </w:rPr>
              <w:tab/>
              <w:t>The ship “X” her cargo and freight.</w:t>
            </w:r>
          </w:p>
          <w:p>
            <w:pPr>
              <w:tabs>
                <w:tab w:val="left" w:pos="459"/>
              </w:tabs>
              <w:rPr>
                <w:sz w:val="18"/>
              </w:rPr>
            </w:pPr>
            <w:r>
              <w:rPr>
                <w:i/>
                <w:sz w:val="18"/>
              </w:rPr>
              <w:t>or</w:t>
            </w:r>
            <w:r>
              <w:rPr>
                <w:sz w:val="18"/>
              </w:rPr>
              <w:tab/>
              <w:t>(</w:t>
            </w:r>
            <w:r>
              <w:rPr>
                <w:i/>
                <w:sz w:val="18"/>
              </w:rPr>
              <w:t>if the action is against the cargo only</w:t>
            </w:r>
            <w:r>
              <w:rPr>
                <w:sz w:val="18"/>
              </w:rPr>
              <w:t>),</w:t>
            </w:r>
          </w:p>
          <w:p>
            <w:pPr>
              <w:tabs>
                <w:tab w:val="left" w:pos="459"/>
                <w:tab w:val="left" w:pos="1026"/>
              </w:tabs>
              <w:rPr>
                <w:sz w:val="18"/>
              </w:rPr>
            </w:pPr>
            <w:r>
              <w:rPr>
                <w:sz w:val="18"/>
              </w:rPr>
              <w:tab/>
              <w:t>(d)</w:t>
            </w:r>
            <w:r>
              <w:rPr>
                <w:sz w:val="18"/>
              </w:rPr>
              <w:tab/>
              <w:t xml:space="preserve">The cargo </w:t>
            </w:r>
            <w:r>
              <w:rPr>
                <w:i/>
                <w:sz w:val="18"/>
              </w:rPr>
              <w:t>ex</w:t>
            </w:r>
            <w:r>
              <w:rPr>
                <w:sz w:val="18"/>
              </w:rPr>
              <w:t xml:space="preserve"> the ship “X”.</w:t>
            </w:r>
          </w:p>
          <w:p>
            <w:pPr>
              <w:tabs>
                <w:tab w:val="left" w:pos="459"/>
              </w:tabs>
              <w:ind w:left="482" w:hanging="482"/>
              <w:rPr>
                <w:sz w:val="18"/>
              </w:rPr>
            </w:pPr>
            <w:r>
              <w:rPr>
                <w:i/>
                <w:sz w:val="18"/>
              </w:rPr>
              <w:t>or</w:t>
            </w:r>
            <w:r>
              <w:rPr>
                <w:sz w:val="18"/>
              </w:rPr>
              <w:tab/>
              <w:t>(if the action is against the proceeds realised by the sale of the ship or cargo),</w:t>
            </w:r>
          </w:p>
          <w:p>
            <w:pPr>
              <w:tabs>
                <w:tab w:val="left" w:pos="459"/>
                <w:tab w:val="left" w:pos="1026"/>
              </w:tabs>
              <w:rPr>
                <w:sz w:val="18"/>
              </w:rPr>
            </w:pPr>
            <w:r>
              <w:rPr>
                <w:sz w:val="18"/>
              </w:rPr>
              <w:tab/>
              <w:t>(e)</w:t>
            </w:r>
            <w:r>
              <w:rPr>
                <w:sz w:val="18"/>
              </w:rPr>
              <w:tab/>
              <w:t>The proceeds of the ship “X”.</w:t>
            </w:r>
          </w:p>
          <w:p>
            <w:pPr>
              <w:tabs>
                <w:tab w:val="left" w:pos="459"/>
                <w:tab w:val="left" w:pos="1026"/>
              </w:tabs>
              <w:rPr>
                <w:sz w:val="18"/>
              </w:rPr>
            </w:pPr>
            <w:r>
              <w:rPr>
                <w:i/>
                <w:sz w:val="18"/>
              </w:rPr>
              <w:t>or</w:t>
            </w:r>
            <w:r>
              <w:rPr>
                <w:sz w:val="18"/>
              </w:rPr>
              <w:tab/>
              <w:t>(f)</w:t>
            </w:r>
            <w:r>
              <w:rPr>
                <w:sz w:val="18"/>
              </w:rPr>
              <w:tab/>
              <w:t xml:space="preserve">The proceeds of the cargo </w:t>
            </w:r>
            <w:r>
              <w:rPr>
                <w:i/>
                <w:sz w:val="18"/>
              </w:rPr>
              <w:t>ex</w:t>
            </w:r>
            <w:r>
              <w:rPr>
                <w:sz w:val="18"/>
              </w:rPr>
              <w:t xml:space="preserve"> the ship “X”.</w:t>
            </w:r>
          </w:p>
          <w:p>
            <w:pPr>
              <w:tabs>
                <w:tab w:val="left" w:pos="459"/>
              </w:tabs>
              <w:rPr>
                <w:i/>
                <w:sz w:val="18"/>
              </w:rPr>
            </w:pPr>
            <w:r>
              <w:rPr>
                <w:i/>
                <w:sz w:val="18"/>
              </w:rPr>
              <w:t>or</w:t>
            </w:r>
            <w:r>
              <w:rPr>
                <w:sz w:val="18"/>
              </w:rPr>
              <w:tab/>
            </w:r>
            <w:r>
              <w:rPr>
                <w:i/>
                <w:sz w:val="18"/>
              </w:rPr>
              <w:t>as the case may be.</w:t>
            </w:r>
          </w:p>
          <w:p>
            <w:pPr>
              <w:tabs>
                <w:tab w:val="left" w:pos="459"/>
              </w:tabs>
              <w:spacing w:before="120"/>
              <w:rPr>
                <w:sz w:val="18"/>
              </w:rPr>
            </w:pPr>
            <w:r>
              <w:rPr>
                <w:sz w:val="18"/>
              </w:rPr>
              <w:tab/>
              <w:t>Action for [</w:t>
            </w:r>
            <w:r>
              <w:rPr>
                <w:i/>
                <w:sz w:val="18"/>
              </w:rPr>
              <w:t>state nature of action, whether for damage by collision, wages, bottomry, etc., as the case may be</w:t>
            </w:r>
            <w:r>
              <w:rPr>
                <w:sz w:val="18"/>
              </w:rPr>
              <w:t>].</w:t>
            </w:r>
          </w:p>
          <w:p>
            <w:pPr>
              <w:ind w:left="459" w:hanging="459"/>
              <w:rPr>
                <w:sz w:val="18"/>
              </w:rPr>
            </w:pPr>
          </w:p>
        </w:tc>
      </w:tr>
      <w:tr>
        <w:tc>
          <w:tcPr>
            <w:tcW w:w="1276" w:type="dxa"/>
          </w:tcPr>
          <w:p>
            <w:pPr>
              <w:jc w:val="center"/>
              <w:rPr>
                <w:b/>
                <w:sz w:val="14"/>
              </w:rPr>
            </w:pPr>
          </w:p>
        </w:tc>
        <w:tc>
          <w:tcPr>
            <w:tcW w:w="5920" w:type="dxa"/>
          </w:tcPr>
          <w:p>
            <w:pPr>
              <w:tabs>
                <w:tab w:val="left" w:pos="459"/>
              </w:tabs>
              <w:spacing w:before="60"/>
              <w:rPr>
                <w:sz w:val="18"/>
              </w:rPr>
            </w:pPr>
            <w:r>
              <w:rPr>
                <w:sz w:val="18"/>
              </w:rPr>
              <w:tab/>
              <w:t>To the owners and all others interested in the Ship X, her cargo and freight [</w:t>
            </w:r>
            <w:r>
              <w:rPr>
                <w:i/>
                <w:sz w:val="18"/>
              </w:rPr>
              <w:t>or as the case may be, describing the subject matter of the action</w:t>
            </w:r>
            <w:r>
              <w:rPr>
                <w:sz w:val="18"/>
              </w:rPr>
              <w:t>]:</w:t>
            </w:r>
          </w:p>
          <w:p>
            <w:pPr>
              <w:tabs>
                <w:tab w:val="left" w:pos="459"/>
              </w:tabs>
              <w:spacing w:before="120"/>
              <w:rPr>
                <w:sz w:val="18"/>
              </w:rPr>
            </w:pPr>
            <w:r>
              <w:rPr>
                <w:sz w:val="18"/>
              </w:rPr>
              <w:tab/>
              <w:t>WE command you that within                days after the service of this writ, exclusive of the day of such service, you do cause an appearance to be entered for you in Our Supreme Court of Western Australia in an action at the suit of A.B., and take notice that, in default of your so doing, the plaintiff may proceed therein, and judgment may be given in you absence.</w:t>
            </w:r>
          </w:p>
          <w:p>
            <w:pPr>
              <w:tabs>
                <w:tab w:val="left" w:pos="459"/>
              </w:tabs>
              <w:spacing w:before="120"/>
              <w:rPr>
                <w:sz w:val="18"/>
              </w:rPr>
            </w:pPr>
            <w:r>
              <w:rPr>
                <w:sz w:val="18"/>
              </w:rPr>
              <w:tab/>
              <w:t>Witness                                               Chief Justice of Western Australia the              day of                  20    .</w:t>
            </w:r>
          </w:p>
          <w:p>
            <w:pPr>
              <w:tabs>
                <w:tab w:val="left" w:pos="459"/>
              </w:tabs>
              <w:spacing w:before="120"/>
              <w:rPr>
                <w:sz w:val="18"/>
              </w:rPr>
            </w:pPr>
            <w:r>
              <w:rPr>
                <w:sz w:val="18"/>
              </w:rPr>
              <w:tab/>
              <w:t>Note: This writ may not be served later than 12 calendar months beginning with the above date unless renewed by order of the Court.</w:t>
            </w:r>
          </w:p>
          <w:p>
            <w:pPr>
              <w:tabs>
                <w:tab w:val="left" w:pos="459"/>
              </w:tabs>
              <w:spacing w:before="120"/>
              <w:rPr>
                <w:sz w:val="18"/>
              </w:rPr>
            </w:pPr>
            <w:r>
              <w:rPr>
                <w:sz w:val="18"/>
              </w:rPr>
              <w:tab/>
              <w:t>Appearance (</w:t>
            </w:r>
            <w:r>
              <w:rPr>
                <w:i/>
                <w:sz w:val="18"/>
              </w:rPr>
              <w:t>or</w:t>
            </w:r>
            <w:r>
              <w:rPr>
                <w:sz w:val="18"/>
              </w:rPr>
              <w:t xml:space="preserve"> appearances) to this writ may be entered by the defendant (</w:t>
            </w:r>
            <w:r>
              <w:rPr>
                <w:i/>
                <w:sz w:val="18"/>
              </w:rPr>
              <w:t>or</w:t>
            </w:r>
            <w:r>
              <w:rPr>
                <w:sz w:val="18"/>
              </w:rPr>
              <w:t xml:space="preserve"> defendants) either personally or by solicitor at the Central Office of the Supreme Court at Perth.</w:t>
            </w:r>
          </w:p>
          <w:p>
            <w:pPr>
              <w:tabs>
                <w:tab w:val="left" w:pos="459"/>
              </w:tabs>
              <w:spacing w:before="120"/>
              <w:rPr>
                <w:sz w:val="18"/>
              </w:rPr>
            </w:pPr>
            <w:r>
              <w:rPr>
                <w:sz w:val="18"/>
              </w:rPr>
              <w:tab/>
              <w:t>Indorsements to be made on the writ before issue.</w:t>
            </w:r>
          </w:p>
          <w:p>
            <w:pPr>
              <w:tabs>
                <w:tab w:val="left" w:pos="459"/>
              </w:tabs>
              <w:spacing w:before="120"/>
              <w:rPr>
                <w:sz w:val="18"/>
              </w:rPr>
            </w:pPr>
            <w:r>
              <w:rPr>
                <w:sz w:val="18"/>
              </w:rPr>
              <w:tab/>
              <w:t>The plaintiff’s claim is, etc. [</w:t>
            </w:r>
            <w:r>
              <w:rPr>
                <w:i/>
                <w:sz w:val="18"/>
              </w:rPr>
              <w:t>state briefly the nature of the relief claimed in the action</w:t>
            </w:r>
            <w:r>
              <w:rPr>
                <w:sz w:val="18"/>
              </w:rPr>
              <w:t>].</w:t>
            </w:r>
          </w:p>
        </w:tc>
      </w:tr>
      <w:tr>
        <w:tc>
          <w:tcPr>
            <w:tcW w:w="1276" w:type="dxa"/>
          </w:tcPr>
          <w:p>
            <w:pPr>
              <w:keepNext/>
              <w:jc w:val="center"/>
              <w:rPr>
                <w:b/>
                <w:sz w:val="14"/>
              </w:rPr>
            </w:pPr>
          </w:p>
        </w:tc>
        <w:tc>
          <w:tcPr>
            <w:tcW w:w="5920" w:type="dxa"/>
          </w:tcPr>
          <w:p>
            <w:pPr>
              <w:keepNext/>
              <w:keepLines/>
              <w:tabs>
                <w:tab w:val="left" w:pos="459"/>
              </w:tabs>
              <w:rPr>
                <w:sz w:val="18"/>
              </w:rPr>
            </w:pPr>
            <w:r>
              <w:rPr>
                <w:sz w:val="18"/>
              </w:rPr>
              <w:tab/>
              <w:t>This writ was issued by the plaintiff in person, who resides at                 , and whose address for service is at the same place (</w:t>
            </w:r>
            <w:r>
              <w:rPr>
                <w:i/>
                <w:sz w:val="18"/>
              </w:rPr>
              <w:t>or</w:t>
            </w:r>
            <w:r>
              <w:rPr>
                <w:sz w:val="18"/>
              </w:rPr>
              <w:t xml:space="preserve"> at                            ).</w:t>
            </w:r>
          </w:p>
          <w:p>
            <w:pPr>
              <w:keepNext/>
              <w:tabs>
                <w:tab w:val="left" w:pos="459"/>
              </w:tabs>
              <w:jc w:val="center"/>
              <w:rPr>
                <w:i/>
                <w:sz w:val="18"/>
              </w:rPr>
            </w:pPr>
            <w:r>
              <w:rPr>
                <w:i/>
                <w:sz w:val="18"/>
              </w:rPr>
              <w:t>or,</w:t>
            </w:r>
          </w:p>
          <w:p>
            <w:pPr>
              <w:keepNext/>
              <w:tabs>
                <w:tab w:val="left" w:pos="459"/>
              </w:tabs>
              <w:rPr>
                <w:sz w:val="18"/>
              </w:rPr>
            </w:pPr>
            <w:r>
              <w:rPr>
                <w:sz w:val="18"/>
              </w:rPr>
              <w:tab/>
              <w:t>This writ was issued by X.Y., of                                      , whose address for service is at                                                    solicitor for the plaintiff, who resides at</w:t>
            </w:r>
          </w:p>
          <w:p>
            <w:pPr>
              <w:keepNext/>
              <w:tabs>
                <w:tab w:val="left" w:pos="459"/>
              </w:tabs>
              <w:jc w:val="center"/>
              <w:rPr>
                <w:i/>
                <w:sz w:val="18"/>
              </w:rPr>
            </w:pPr>
            <w:r>
              <w:rPr>
                <w:i/>
                <w:sz w:val="18"/>
              </w:rPr>
              <w:t>or,</w:t>
            </w:r>
          </w:p>
          <w:p>
            <w:pPr>
              <w:keepNext/>
              <w:tabs>
                <w:tab w:val="left" w:pos="459"/>
              </w:tabs>
              <w:rPr>
                <w:sz w:val="18"/>
              </w:rPr>
            </w:pPr>
            <w:r>
              <w:rPr>
                <w:sz w:val="18"/>
              </w:rPr>
              <w:tab/>
              <w:t>This writ was issued by V.W., of                                       , whose address for service is                                     , agent for X.Y., of                               solicitor for the plaintiff, who resides at                                                            .</w:t>
            </w:r>
          </w:p>
          <w:p>
            <w:pPr>
              <w:keepNext/>
              <w:ind w:left="1026" w:hanging="425"/>
              <w:rPr>
                <w:sz w:val="18"/>
              </w:rPr>
            </w:pPr>
            <w:r>
              <w:rPr>
                <w:sz w:val="18"/>
              </w:rPr>
              <w:t>[</w:t>
            </w:r>
            <w:r>
              <w:rPr>
                <w:i/>
                <w:sz w:val="18"/>
              </w:rPr>
              <w:t>Mention the locality and situation of the plaintiff’s residence in such a manner as to enable it to be easily discovered.</w:t>
            </w:r>
            <w:r>
              <w:rPr>
                <w:sz w:val="18"/>
              </w:rPr>
              <w:t>]</w:t>
            </w:r>
          </w:p>
          <w:p>
            <w:pPr>
              <w:tabs>
                <w:tab w:val="left" w:pos="459"/>
              </w:tabs>
              <w:spacing w:before="120"/>
              <w:rPr>
                <w:sz w:val="18"/>
              </w:rPr>
            </w:pPr>
            <w:r>
              <w:rPr>
                <w:sz w:val="18"/>
              </w:rPr>
              <w:tab/>
              <w:t>This writ was served by me by [</w:t>
            </w:r>
            <w:r>
              <w:rPr>
                <w:i/>
                <w:sz w:val="18"/>
              </w:rPr>
              <w:t>state mode of service</w:t>
            </w:r>
            <w:r>
              <w:rPr>
                <w:sz w:val="18"/>
              </w:rPr>
              <w:t>] on the defendant</w:t>
            </w:r>
          </w:p>
          <w:p>
            <w:pPr>
              <w:keepNext/>
              <w:tabs>
                <w:tab w:val="left" w:pos="459"/>
              </w:tabs>
              <w:rPr>
                <w:sz w:val="18"/>
              </w:rPr>
            </w:pPr>
            <w:r>
              <w:rPr>
                <w:sz w:val="18"/>
              </w:rPr>
              <w:t xml:space="preserve">                                    at                  on                   day the                             day of                  20            .</w:t>
            </w:r>
          </w:p>
          <w:p>
            <w:pPr>
              <w:tabs>
                <w:tab w:val="left" w:pos="459"/>
              </w:tabs>
              <w:spacing w:before="120"/>
              <w:rPr>
                <w:sz w:val="18"/>
              </w:rPr>
            </w:pPr>
            <w:r>
              <w:rPr>
                <w:sz w:val="18"/>
              </w:rPr>
              <w:tab/>
              <w:t>Indorsed the             day of                            20      .</w:t>
            </w:r>
          </w:p>
          <w:p>
            <w:pPr>
              <w:keepNext/>
              <w:ind w:left="2018"/>
              <w:rPr>
                <w:sz w:val="18"/>
              </w:rPr>
            </w:pPr>
          </w:p>
          <w:p>
            <w:pPr>
              <w:keepNext/>
              <w:ind w:left="2018"/>
              <w:rPr>
                <w:sz w:val="18"/>
              </w:rPr>
            </w:pPr>
            <w:r>
              <w:rPr>
                <w:sz w:val="18"/>
              </w:rPr>
              <w:t>(Signed)</w:t>
            </w:r>
          </w:p>
          <w:p>
            <w:pPr>
              <w:keepNext/>
              <w:ind w:left="2018"/>
              <w:rPr>
                <w:sz w:val="18"/>
              </w:rPr>
            </w:pPr>
            <w:r>
              <w:rPr>
                <w:sz w:val="18"/>
              </w:rPr>
              <w:t>(Address)</w:t>
            </w:r>
          </w:p>
          <w:p>
            <w:pPr>
              <w:tabs>
                <w:tab w:val="left" w:pos="459"/>
              </w:tabs>
              <w:spacing w:before="120"/>
              <w:rPr>
                <w:i/>
                <w:sz w:val="18"/>
              </w:rPr>
            </w:pPr>
            <w:r>
              <w:rPr>
                <w:i/>
                <w:sz w:val="18"/>
              </w:rPr>
              <w:tab/>
              <w:t>NOTE: If the action is by the State, instead of the plaintiff’s name put “The State of Western Australia”.</w:t>
            </w:r>
          </w:p>
          <w:p>
            <w:pPr>
              <w:tabs>
                <w:tab w:val="left" w:pos="459"/>
              </w:tabs>
              <w:spacing w:before="120"/>
              <w:rPr>
                <w:i/>
                <w:sz w:val="18"/>
              </w:rPr>
            </w:pPr>
            <w:r>
              <w:rPr>
                <w:i/>
                <w:sz w:val="18"/>
              </w:rPr>
              <w:tab/>
              <w:t>For forms of indorsement of claim in Admiralty actions refer to Form No. 7 of the Vice</w:t>
            </w:r>
            <w:r>
              <w:rPr>
                <w:i/>
                <w:sz w:val="18"/>
              </w:rPr>
              <w:noBreakHyphen/>
              <w:t>Admiralty Rules.</w:t>
            </w:r>
          </w:p>
          <w:p>
            <w:pPr>
              <w:pStyle w:val="CentredBaseLine"/>
              <w:spacing w:before="12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12.75pt" o:ole="" fillcolor="window">
                  <v:imagedata r:id="rId25" o:title=""/>
                </v:shape>
                <o:OLEObject Type="Embed" ProgID="PBrush" ShapeID="_x0000_i1025" DrawAspect="Content" ObjectID="_1598495915" r:id="rId26"/>
              </w:object>
            </w:r>
          </w:p>
          <w:p>
            <w:pPr>
              <w:tabs>
                <w:tab w:val="left" w:pos="459"/>
              </w:tabs>
              <w:spacing w:before="120"/>
              <w:rPr>
                <w:i/>
                <w:sz w:val="18"/>
              </w:rPr>
            </w:pPr>
          </w:p>
        </w:tc>
      </w:tr>
      <w:tr>
        <w:tc>
          <w:tcPr>
            <w:tcW w:w="1276" w:type="dxa"/>
          </w:tcPr>
          <w:p>
            <w:pPr>
              <w:jc w:val="center"/>
              <w:rPr>
                <w:b/>
                <w:sz w:val="14"/>
              </w:rPr>
            </w:pPr>
          </w:p>
        </w:tc>
        <w:tc>
          <w:tcPr>
            <w:tcW w:w="5920" w:type="dxa"/>
          </w:tcPr>
          <w:p>
            <w:pPr>
              <w:tabs>
                <w:tab w:val="left" w:pos="459"/>
              </w:tabs>
              <w:jc w:val="center"/>
              <w:rPr>
                <w:b/>
                <w:sz w:val="18"/>
              </w:rPr>
            </w:pPr>
            <w:r>
              <w:rPr>
                <w:b/>
                <w:sz w:val="18"/>
              </w:rPr>
              <w:t>WRIT OF SUMMONS IN ADMIRALTY ACTION IN PERSONAM</w:t>
            </w:r>
          </w:p>
          <w:p>
            <w:pPr>
              <w:tabs>
                <w:tab w:val="left" w:pos="459"/>
              </w:tabs>
              <w:spacing w:before="120"/>
              <w:rPr>
                <w:sz w:val="18"/>
              </w:rPr>
            </w:pPr>
            <w:r>
              <w:rPr>
                <w:sz w:val="18"/>
              </w:rPr>
              <w:tab/>
            </w:r>
            <w:r>
              <w:rPr>
                <w:i/>
                <w:sz w:val="18"/>
              </w:rPr>
              <w:t>NOTE</w:t>
            </w:r>
            <w:r>
              <w:rPr>
                <w:sz w:val="18"/>
              </w:rPr>
              <w:t xml:space="preserve">: </w:t>
            </w:r>
            <w:r>
              <w:rPr>
                <w:i/>
                <w:sz w:val="18"/>
              </w:rPr>
              <w:t>Subject to Order 74</w:t>
            </w:r>
            <w:r>
              <w:rPr>
                <w:i/>
                <w:sz w:val="18"/>
                <w:vertAlign w:val="superscript"/>
              </w:rPr>
              <w:t> 29</w:t>
            </w:r>
            <w:r>
              <w:rPr>
                <w:i/>
                <w:sz w:val="18"/>
              </w:rPr>
              <w:t xml:space="preserve"> Rule 2, Form No. 1 should be used, inserting in the heading after the words “In the Supreme Court of Western Australia” the words “Admiralty Jurisdiction”.</w:t>
            </w:r>
          </w:p>
        </w:tc>
      </w:tr>
    </w:tbl>
    <w:p>
      <w:pPr>
        <w:pStyle w:val="yFootnotesection"/>
      </w:pPr>
      <w:r>
        <w:tab/>
        <w:t>[Form 83 amended in Gazette 27 Aug 1976 p. 3226; 30 Nov 1984 p. 3955; 19 Apr 2005 p. 1300</w:t>
      </w:r>
      <w:r>
        <w:noBreakHyphen/>
        <w:t>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ageBreakBefore/>
              <w:jc w:val="center"/>
              <w:rPr>
                <w:b/>
                <w:sz w:val="14"/>
              </w:rPr>
            </w:pPr>
            <w:r>
              <w:rPr>
                <w:b/>
                <w:sz w:val="14"/>
              </w:rPr>
              <w:t>O. 74, R. 3(1)</w:t>
            </w:r>
          </w:p>
        </w:tc>
        <w:tc>
          <w:tcPr>
            <w:tcW w:w="5920" w:type="dxa"/>
          </w:tcPr>
          <w:p>
            <w:pPr>
              <w:pageBreakBefore/>
              <w:jc w:val="center"/>
              <w:rPr>
                <w:b/>
                <w:sz w:val="18"/>
              </w:rPr>
            </w:pPr>
            <w:r>
              <w:rPr>
                <w:b/>
                <w:sz w:val="18"/>
              </w:rPr>
              <w:t>No. 84</w:t>
            </w:r>
          </w:p>
        </w:tc>
      </w:tr>
      <w:tr>
        <w:tc>
          <w:tcPr>
            <w:tcW w:w="1276" w:type="dxa"/>
          </w:tcPr>
          <w:p>
            <w:pPr>
              <w:jc w:val="center"/>
              <w:rPr>
                <w:b/>
                <w:sz w:val="14"/>
              </w:rPr>
            </w:pPr>
          </w:p>
        </w:tc>
        <w:tc>
          <w:tcPr>
            <w:tcW w:w="5920" w:type="dxa"/>
          </w:tcPr>
          <w:p>
            <w:pPr>
              <w:spacing w:before="80"/>
              <w:jc w:val="center"/>
              <w:rPr>
                <w:b/>
                <w:sz w:val="18"/>
              </w:rPr>
            </w:pPr>
            <w:r>
              <w:rPr>
                <w:b/>
                <w:sz w:val="18"/>
              </w:rPr>
              <w:t xml:space="preserve">(1) WARRANT OF ARREST IN ADMIRALTY ACTION </w:t>
            </w:r>
            <w:r>
              <w:rPr>
                <w:b/>
                <w:i/>
                <w:sz w:val="18"/>
              </w:rPr>
              <w:t>IN REM</w:t>
            </w:r>
          </w:p>
          <w:p>
            <w:pPr>
              <w:jc w:val="center"/>
              <w:rPr>
                <w:sz w:val="18"/>
              </w:rPr>
            </w:pPr>
            <w:r>
              <w:rPr>
                <w:sz w:val="18"/>
              </w:rPr>
              <w:t>(</w:t>
            </w:r>
            <w:r>
              <w:rPr>
                <w:i/>
                <w:sz w:val="18"/>
              </w:rPr>
              <w:t>Heading as in action</w:t>
            </w:r>
            <w:r>
              <w:rPr>
                <w:sz w:val="18"/>
              </w:rPr>
              <w:t>)</w:t>
            </w:r>
          </w:p>
        </w:tc>
      </w:tr>
      <w:tr>
        <w:tc>
          <w:tcPr>
            <w:tcW w:w="1276" w:type="dxa"/>
          </w:tcPr>
          <w:p>
            <w:pPr>
              <w:jc w:val="center"/>
              <w:rPr>
                <w:b/>
                <w:sz w:val="14"/>
              </w:rPr>
            </w:pPr>
          </w:p>
        </w:tc>
        <w:tc>
          <w:tcPr>
            <w:tcW w:w="5920" w:type="dxa"/>
          </w:tcPr>
          <w:p>
            <w:pPr>
              <w:rPr>
                <w:sz w:val="18"/>
              </w:rPr>
            </w:pPr>
            <w:r>
              <w:rPr>
                <w:sz w:val="18"/>
              </w:rPr>
              <w:t>Elizabeth the Second, etc. (</w:t>
            </w:r>
            <w:r>
              <w:rPr>
                <w:i/>
                <w:sz w:val="18"/>
              </w:rPr>
              <w:t>as in Form No. 1</w:t>
            </w:r>
            <w:r>
              <w:rPr>
                <w:sz w:val="18"/>
              </w:rPr>
              <w:t>)</w:t>
            </w:r>
          </w:p>
          <w:p>
            <w:pPr>
              <w:rPr>
                <w:sz w:val="18"/>
              </w:rPr>
            </w:pPr>
            <w:r>
              <w:rPr>
                <w:sz w:val="18"/>
              </w:rPr>
              <w:t>TO the Marshal in Admiralty of Our Supreme Court of Western Australia, and to all and singular his substitutes, Greeting:</w:t>
            </w:r>
          </w:p>
          <w:p>
            <w:pPr>
              <w:tabs>
                <w:tab w:val="left" w:pos="459"/>
              </w:tabs>
              <w:spacing w:before="120"/>
              <w:rPr>
                <w:sz w:val="18"/>
              </w:rPr>
            </w:pPr>
            <w:r>
              <w:rPr>
                <w:sz w:val="18"/>
              </w:rPr>
              <w:tab/>
              <w:t xml:space="preserve">We hereby command you to arrest the ship                              of the port of                                 [and the cargo now or lately laden therein, together with the freight due for the transportation thereof,] </w:t>
            </w:r>
            <w:r>
              <w:rPr>
                <w:i/>
                <w:sz w:val="18"/>
              </w:rPr>
              <w:t>or</w:t>
            </w:r>
            <w:r>
              <w:rPr>
                <w:sz w:val="18"/>
              </w:rPr>
              <w:t xml:space="preserve"> [and the freight due for the transportation of the cargo now or lately laden therein,] and to keep the same under safe arrest until you shall receive further orders from Us.</w:t>
            </w:r>
          </w:p>
          <w:p>
            <w:pPr>
              <w:tabs>
                <w:tab w:val="left" w:pos="459"/>
              </w:tabs>
              <w:spacing w:before="120"/>
              <w:rPr>
                <w:sz w:val="18"/>
              </w:rPr>
            </w:pPr>
            <w:r>
              <w:rPr>
                <w:sz w:val="18"/>
              </w:rPr>
              <w:tab/>
              <w:t>Witness (</w:t>
            </w:r>
            <w:r>
              <w:rPr>
                <w:i/>
                <w:sz w:val="18"/>
              </w:rPr>
              <w:t>as in Form No. 1</w:t>
            </w:r>
            <w:r>
              <w:rPr>
                <w:sz w:val="18"/>
              </w:rPr>
              <w:t>)                                    Registrar.</w:t>
            </w:r>
          </w:p>
          <w:p>
            <w:pPr>
              <w:tabs>
                <w:tab w:val="left" w:pos="459"/>
              </w:tabs>
              <w:spacing w:before="60"/>
              <w:rPr>
                <w:sz w:val="18"/>
              </w:rPr>
            </w:pPr>
            <w:r>
              <w:rPr>
                <w:sz w:val="18"/>
              </w:rPr>
              <w:tab/>
              <w:t>The plaintiff’s claim is for (</w:t>
            </w:r>
            <w:r>
              <w:rPr>
                <w:i/>
                <w:sz w:val="18"/>
              </w:rPr>
              <w:t>copy from the writ</w:t>
            </w:r>
            <w:r>
              <w:rPr>
                <w:sz w:val="18"/>
              </w:rPr>
              <w:t>).</w:t>
            </w:r>
          </w:p>
          <w:p>
            <w:pPr>
              <w:tabs>
                <w:tab w:val="left" w:pos="459"/>
              </w:tabs>
              <w:spacing w:before="60"/>
              <w:rPr>
                <w:sz w:val="18"/>
              </w:rPr>
            </w:pPr>
            <w:r>
              <w:rPr>
                <w:sz w:val="18"/>
              </w:rPr>
              <w:tab/>
              <w:t>Taken out by                       (solicitors for) the                                      .</w:t>
            </w:r>
          </w:p>
        </w:tc>
      </w:tr>
      <w:tr>
        <w:tc>
          <w:tcPr>
            <w:tcW w:w="1276" w:type="dxa"/>
          </w:tcPr>
          <w:p>
            <w:pPr>
              <w:jc w:val="center"/>
              <w:rPr>
                <w:b/>
                <w:sz w:val="14"/>
              </w:rPr>
            </w:pPr>
          </w:p>
        </w:tc>
        <w:tc>
          <w:tcPr>
            <w:tcW w:w="5920" w:type="dxa"/>
          </w:tcPr>
          <w:p>
            <w:pPr>
              <w:pStyle w:val="CentredBaseLine"/>
              <w:jc w:val="center"/>
            </w:pPr>
            <w:r>
              <w:object w:dxaOrig="2025" w:dyaOrig="375">
                <v:shape id="_x0000_i1026" type="#_x0000_t75" style="width:66.75pt;height:12.75pt" o:ole="" fillcolor="window">
                  <v:imagedata r:id="rId25" o:title=""/>
                </v:shape>
                <o:OLEObject Type="Embed" ProgID="PBrush" ShapeID="_x0000_i1026" DrawAspect="Content" ObjectID="_1598495916" r:id="rId27"/>
              </w:object>
            </w:r>
          </w:p>
          <w:p>
            <w:pPr>
              <w:jc w:val="center"/>
              <w:rPr>
                <w:sz w:val="18"/>
              </w:rPr>
            </w:pPr>
            <w:r>
              <w:rPr>
                <w:sz w:val="18"/>
              </w:rPr>
              <w:t>CERTIFICATE OF SERVICE</w:t>
            </w:r>
          </w:p>
          <w:p>
            <w:pPr>
              <w:tabs>
                <w:tab w:val="left" w:pos="459"/>
              </w:tabs>
              <w:spacing w:before="120"/>
              <w:rPr>
                <w:sz w:val="18"/>
              </w:rPr>
            </w:pPr>
            <w:r>
              <w:rPr>
                <w:sz w:val="18"/>
              </w:rPr>
              <w:tab/>
              <w:t>This warrant was served by [</w:t>
            </w:r>
            <w:r>
              <w:rPr>
                <w:i/>
                <w:sz w:val="18"/>
              </w:rPr>
              <w:t>state by whom and in what mode service was effected</w:t>
            </w:r>
            <w:r>
              <w:rPr>
                <w:sz w:val="18"/>
              </w:rPr>
              <w:t xml:space="preserve">] on                   the              day of                              20            .   </w:t>
            </w:r>
          </w:p>
          <w:p>
            <w:pPr>
              <w:spacing w:before="60"/>
              <w:jc w:val="center"/>
              <w:rPr>
                <w:sz w:val="18"/>
              </w:rPr>
            </w:pPr>
            <w:r>
              <w:rPr>
                <w:sz w:val="18"/>
              </w:rPr>
              <w:t>(Signed)</w:t>
            </w:r>
          </w:p>
          <w:p>
            <w:pPr>
              <w:jc w:val="right"/>
              <w:rPr>
                <w:sz w:val="18"/>
              </w:rPr>
            </w:pPr>
            <w:r>
              <w:rPr>
                <w:sz w:val="18"/>
              </w:rPr>
              <w:t>Marshal.</w:t>
            </w:r>
          </w:p>
        </w:tc>
      </w:tr>
    </w:tbl>
    <w:p>
      <w:pPr>
        <w:pStyle w:val="CentredBaseLine"/>
        <w:ind w:firstLine="1276"/>
        <w:jc w:val="center"/>
      </w:pPr>
      <w:r>
        <w:object w:dxaOrig="2025" w:dyaOrig="375">
          <v:shape id="_x0000_i1027" type="#_x0000_t75" style="width:66.75pt;height:12.75pt" o:ole="" fillcolor="window">
            <v:imagedata r:id="rId25" o:title=""/>
          </v:shape>
          <o:OLEObject Type="Embed" ProgID="PBrush" ShapeID="_x0000_i1027" DrawAspect="Content" ObjectID="_1598495917" r:id="rId28"/>
        </w:object>
      </w:r>
    </w:p>
    <w:tbl>
      <w:tblPr>
        <w:tblW w:w="0" w:type="auto"/>
        <w:tblInd w:w="108" w:type="dxa"/>
        <w:tblLayout w:type="fixed"/>
        <w:tblLook w:val="0000" w:firstRow="0" w:lastRow="0" w:firstColumn="0" w:lastColumn="0" w:noHBand="0" w:noVBand="0"/>
      </w:tblPr>
      <w:tblGrid>
        <w:gridCol w:w="1276"/>
        <w:gridCol w:w="5920"/>
      </w:tblGrid>
      <w:tr>
        <w:tc>
          <w:tcPr>
            <w:tcW w:w="1276" w:type="dxa"/>
          </w:tcPr>
          <w:p>
            <w:pPr>
              <w:rPr>
                <w:sz w:val="18"/>
              </w:rPr>
            </w:pPr>
          </w:p>
        </w:tc>
        <w:tc>
          <w:tcPr>
            <w:tcW w:w="5920" w:type="dxa"/>
          </w:tcPr>
          <w:p>
            <w:pPr>
              <w:jc w:val="center"/>
              <w:rPr>
                <w:sz w:val="18"/>
              </w:rPr>
            </w:pPr>
            <w:r>
              <w:rPr>
                <w:b/>
                <w:sz w:val="18"/>
              </w:rPr>
              <w:t>(2) PRAECIPE FOR WARRANT OF ARREST</w:t>
            </w:r>
          </w:p>
          <w:p>
            <w:pPr>
              <w:jc w:val="center"/>
              <w:rPr>
                <w:sz w:val="18"/>
              </w:rPr>
            </w:pPr>
            <w:r>
              <w:rPr>
                <w:sz w:val="18"/>
              </w:rPr>
              <w:t>(</w:t>
            </w:r>
            <w:r>
              <w:rPr>
                <w:i/>
                <w:sz w:val="18"/>
              </w:rPr>
              <w:t>Heading as in action</w:t>
            </w:r>
            <w:r>
              <w:rPr>
                <w:sz w:val="18"/>
              </w:rPr>
              <w:t>)</w:t>
            </w:r>
          </w:p>
        </w:tc>
      </w:tr>
      <w:tr>
        <w:tc>
          <w:tcPr>
            <w:tcW w:w="1276" w:type="dxa"/>
          </w:tcPr>
          <w:p>
            <w:pPr>
              <w:rPr>
                <w:sz w:val="18"/>
              </w:rPr>
            </w:pPr>
          </w:p>
        </w:tc>
        <w:tc>
          <w:tcPr>
            <w:tcW w:w="5920" w:type="dxa"/>
          </w:tcPr>
          <w:p>
            <w:pPr>
              <w:tabs>
                <w:tab w:val="left" w:pos="459"/>
              </w:tabs>
              <w:spacing w:before="120"/>
              <w:rPr>
                <w:sz w:val="18"/>
              </w:rPr>
            </w:pPr>
            <w:r>
              <w:rPr>
                <w:sz w:val="18"/>
              </w:rPr>
              <w:tab/>
              <w:t>We                           of                              (solicitors for) the plaintiffs request a warrant to arrest [</w:t>
            </w:r>
            <w:r>
              <w:rPr>
                <w:i/>
                <w:sz w:val="18"/>
              </w:rPr>
              <w:t>description of property, giving name, if a ship</w:t>
            </w:r>
            <w:r>
              <w:rPr>
                <w:sz w:val="18"/>
              </w:rPr>
              <w:t>].</w:t>
            </w:r>
          </w:p>
          <w:p>
            <w:pPr>
              <w:tabs>
                <w:tab w:val="left" w:pos="459"/>
              </w:tabs>
              <w:spacing w:before="60"/>
              <w:rPr>
                <w:sz w:val="18"/>
              </w:rPr>
            </w:pPr>
            <w:r>
              <w:rPr>
                <w:sz w:val="18"/>
              </w:rPr>
              <w:tab/>
              <w:t>Dated the                          day of                                       20               .</w:t>
            </w:r>
          </w:p>
          <w:p>
            <w:pPr>
              <w:spacing w:before="60"/>
              <w:jc w:val="center"/>
              <w:rPr>
                <w:sz w:val="18"/>
              </w:rPr>
            </w:pPr>
            <w:r>
              <w:rPr>
                <w:sz w:val="18"/>
              </w:rPr>
              <w:t>(Signed)</w:t>
            </w:r>
          </w:p>
        </w:tc>
      </w:tr>
    </w:tbl>
    <w:p>
      <w:pPr>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ageBreakBefore/>
              <w:jc w:val="center"/>
              <w:rPr>
                <w:b/>
                <w:sz w:val="14"/>
              </w:rPr>
            </w:pPr>
            <w:r>
              <w:rPr>
                <w:b/>
                <w:sz w:val="14"/>
              </w:rPr>
              <w:t>O. 74, R. 13</w:t>
            </w:r>
          </w:p>
        </w:tc>
        <w:tc>
          <w:tcPr>
            <w:tcW w:w="5920" w:type="dxa"/>
          </w:tcPr>
          <w:p>
            <w:pPr>
              <w:pageBreakBefore/>
              <w:jc w:val="center"/>
              <w:rPr>
                <w:b/>
                <w:sz w:val="18"/>
              </w:rPr>
            </w:pPr>
            <w:r>
              <w:rPr>
                <w:b/>
                <w:sz w:val="18"/>
              </w:rPr>
              <w:t>No. 85</w:t>
            </w:r>
          </w:p>
        </w:tc>
      </w:tr>
      <w:tr>
        <w:tc>
          <w:tcPr>
            <w:tcW w:w="1276" w:type="dxa"/>
          </w:tcPr>
          <w:p>
            <w:pPr>
              <w:jc w:val="center"/>
              <w:rPr>
                <w:b/>
                <w:sz w:val="14"/>
              </w:rPr>
            </w:pPr>
          </w:p>
        </w:tc>
        <w:tc>
          <w:tcPr>
            <w:tcW w:w="5920" w:type="dxa"/>
          </w:tcPr>
          <w:p>
            <w:pPr>
              <w:spacing w:before="80"/>
              <w:jc w:val="center"/>
              <w:rPr>
                <w:sz w:val="18"/>
              </w:rPr>
            </w:pPr>
            <w:r>
              <w:rPr>
                <w:b/>
                <w:sz w:val="18"/>
              </w:rPr>
              <w:t>BAIL BOND</w:t>
            </w:r>
          </w:p>
          <w:p>
            <w:pPr>
              <w:jc w:val="center"/>
              <w:rPr>
                <w:sz w:val="18"/>
              </w:rPr>
            </w:pPr>
            <w:r>
              <w:rPr>
                <w:sz w:val="18"/>
              </w:rPr>
              <w:t>(</w:t>
            </w:r>
            <w:r>
              <w:rPr>
                <w:i/>
                <w:sz w:val="18"/>
              </w:rPr>
              <w:t>Heading as in action</w:t>
            </w:r>
            <w:r>
              <w:rPr>
                <w:sz w:val="18"/>
              </w:rPr>
              <w:t>)</w:t>
            </w:r>
          </w:p>
        </w:tc>
      </w:tr>
      <w:tr>
        <w:tc>
          <w:tcPr>
            <w:tcW w:w="1276" w:type="dxa"/>
          </w:tcPr>
          <w:p>
            <w:pPr>
              <w:jc w:val="center"/>
              <w:rPr>
                <w:b/>
                <w:sz w:val="14"/>
              </w:rPr>
            </w:pPr>
          </w:p>
        </w:tc>
        <w:tc>
          <w:tcPr>
            <w:tcW w:w="5920" w:type="dxa"/>
          </w:tcPr>
          <w:p>
            <w:pPr>
              <w:tabs>
                <w:tab w:val="left" w:pos="459"/>
              </w:tabs>
              <w:spacing w:before="120"/>
              <w:rPr>
                <w:sz w:val="18"/>
              </w:rPr>
            </w:pPr>
            <w:r>
              <w:rPr>
                <w:sz w:val="18"/>
              </w:rPr>
              <w:tab/>
              <w:t xml:space="preserve">Whereas this Admiralty action </w:t>
            </w:r>
            <w:r>
              <w:rPr>
                <w:i/>
                <w:sz w:val="18"/>
              </w:rPr>
              <w:t>in rem</w:t>
            </w:r>
            <w:r>
              <w:rPr>
                <w:sz w:val="18"/>
              </w:rPr>
              <w:t xml:space="preserve"> against the abovementioned property is pending in the Supreme Court of Western Australia and the parties to the above action are the abovementioned plaintiffs and defendants.</w:t>
            </w:r>
          </w:p>
          <w:p>
            <w:pPr>
              <w:tabs>
                <w:tab w:val="left" w:pos="459"/>
              </w:tabs>
              <w:spacing w:before="120"/>
              <w:rPr>
                <w:sz w:val="18"/>
              </w:rPr>
            </w:pPr>
            <w:r>
              <w:rPr>
                <w:sz w:val="18"/>
              </w:rPr>
              <w:tab/>
              <w:t>Now, therefore, we, A.B. of                     and C.D. of                     hereby jointly and severally submit ourselves to the jurisdiction of the said Court and consent that if they, the abovementioned defendants [</w:t>
            </w:r>
            <w:r>
              <w:rPr>
                <w:i/>
                <w:sz w:val="18"/>
              </w:rPr>
              <w:t>or</w:t>
            </w:r>
            <w:r>
              <w:rPr>
                <w:sz w:val="18"/>
              </w:rPr>
              <w:t xml:space="preserve"> plaintiffs, </w:t>
            </w:r>
            <w:r>
              <w:rPr>
                <w:i/>
                <w:sz w:val="18"/>
              </w:rPr>
              <w:t>in the case of a counterclaim</w:t>
            </w:r>
            <w:r>
              <w:rPr>
                <w:sz w:val="18"/>
              </w:rPr>
              <w:t>] do not pay what may be adjudged against them in this action, with costs, or do not pay any sum due to be paid by them in consequence of any admission or liability therein or under any agreement  by which this action is settled before judgment and which is filed in the said Court, execution may issue against us, our executors or administrators, goods and chattels, for the amount unpaid or an amount of                   dollars whichever is the less.</w:t>
            </w:r>
          </w:p>
          <w:p>
            <w:pPr>
              <w:tabs>
                <w:tab w:val="left" w:pos="459"/>
              </w:tabs>
              <w:spacing w:before="120"/>
              <w:rPr>
                <w:sz w:val="18"/>
              </w:rPr>
            </w:pPr>
            <w:r>
              <w:rPr>
                <w:sz w:val="18"/>
              </w:rPr>
              <w:t>(Signed)</w:t>
            </w:r>
          </w:p>
          <w:p>
            <w:pPr>
              <w:tabs>
                <w:tab w:val="left" w:pos="459"/>
              </w:tabs>
              <w:spacing w:before="120"/>
              <w:rPr>
                <w:sz w:val="18"/>
              </w:rPr>
            </w:pPr>
            <w:r>
              <w:rPr>
                <w:sz w:val="18"/>
              </w:rPr>
              <w:tab/>
              <w:t>This bail bond was signed by the said A.B. and C.D., the sureties, the</w:t>
            </w:r>
          </w:p>
          <w:p>
            <w:pPr>
              <w:tabs>
                <w:tab w:val="left" w:pos="459"/>
              </w:tabs>
              <w:rPr>
                <w:sz w:val="18"/>
              </w:rPr>
            </w:pPr>
            <w:r>
              <w:rPr>
                <w:sz w:val="18"/>
              </w:rPr>
              <w:t xml:space="preserve">                     day of                                      20         .</w:t>
            </w:r>
          </w:p>
          <w:p>
            <w:pPr>
              <w:tabs>
                <w:tab w:val="left" w:pos="459"/>
              </w:tabs>
              <w:spacing w:before="120"/>
              <w:rPr>
                <w:sz w:val="18"/>
              </w:rPr>
            </w:pPr>
            <w:r>
              <w:rPr>
                <w:sz w:val="18"/>
              </w:rPr>
              <w:t xml:space="preserve">Before me                          </w:t>
            </w:r>
          </w:p>
          <w:p>
            <w:pPr>
              <w:tabs>
                <w:tab w:val="left" w:pos="459"/>
              </w:tabs>
              <w:spacing w:before="120"/>
              <w:rPr>
                <w:sz w:val="18"/>
              </w:rPr>
            </w:pPr>
            <w:r>
              <w:rPr>
                <w:sz w:val="18"/>
              </w:rPr>
              <w:tab/>
              <w:t>A Commissioner for Affidavits in the Supreme Court of Western Australia.</w:t>
            </w:r>
          </w:p>
        </w:tc>
      </w:tr>
    </w:tbl>
    <w:p>
      <w:pPr>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74, R. 16(1)</w:t>
            </w:r>
          </w:p>
        </w:tc>
        <w:tc>
          <w:tcPr>
            <w:tcW w:w="5920" w:type="dxa"/>
          </w:tcPr>
          <w:p>
            <w:pPr>
              <w:pStyle w:val="yTable"/>
              <w:pageBreakBefore/>
              <w:spacing w:before="0"/>
              <w:jc w:val="center"/>
              <w:rPr>
                <w:b/>
                <w:sz w:val="18"/>
              </w:rPr>
            </w:pPr>
            <w:r>
              <w:rPr>
                <w:b/>
                <w:sz w:val="18"/>
              </w:rPr>
              <w:t>No. 86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RELEASE</w:t>
            </w:r>
          </w:p>
          <w:p>
            <w:pPr>
              <w:pStyle w:val="yTable"/>
              <w:spacing w:before="0"/>
              <w:jc w:val="center"/>
              <w:rPr>
                <w:i/>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 (</w:t>
            </w:r>
            <w:r>
              <w:rPr>
                <w:i/>
                <w:sz w:val="18"/>
              </w:rPr>
              <w:t>as in Form No. 1</w:t>
            </w:r>
            <w:r>
              <w:rPr>
                <w:sz w:val="18"/>
              </w:rPr>
              <w:t>).</w:t>
            </w:r>
          </w:p>
          <w:p>
            <w:pPr>
              <w:pStyle w:val="yTable"/>
              <w:ind w:left="459" w:hanging="459"/>
              <w:rPr>
                <w:sz w:val="18"/>
              </w:rPr>
            </w:pPr>
            <w:r>
              <w:rPr>
                <w:sz w:val="18"/>
              </w:rPr>
              <w:t>To the Marshal in Admiralty of Our Supreme Court of Western Australia, and to all and singular his substitutes, Greeting:</w:t>
            </w:r>
          </w:p>
          <w:p>
            <w:pPr>
              <w:pStyle w:val="yTable"/>
              <w:tabs>
                <w:tab w:val="left" w:pos="459"/>
              </w:tabs>
              <w:rPr>
                <w:sz w:val="18"/>
              </w:rPr>
            </w:pPr>
            <w:r>
              <w:rPr>
                <w:sz w:val="18"/>
              </w:rPr>
              <w:tab/>
              <w:t>Whereas in this action we did command you to arrest [</w:t>
            </w:r>
            <w:r>
              <w:rPr>
                <w:i/>
                <w:sz w:val="18"/>
              </w:rPr>
              <w:t>state name and nature of property arrested</w:t>
            </w:r>
            <w:r>
              <w:rPr>
                <w:sz w:val="18"/>
              </w:rPr>
              <w:t>] and to keep the same under safe arrest until you should receive further orders from us.</w:t>
            </w:r>
          </w:p>
          <w:p>
            <w:pPr>
              <w:pStyle w:val="yTable"/>
              <w:tabs>
                <w:tab w:val="left" w:pos="459"/>
              </w:tabs>
              <w:rPr>
                <w:sz w:val="18"/>
              </w:rPr>
            </w:pPr>
            <w:r>
              <w:rPr>
                <w:sz w:val="18"/>
              </w:rPr>
              <w:tab/>
              <w:t>Now we do hereby command you to release the said</w:t>
            </w:r>
          </w:p>
          <w:p>
            <w:pPr>
              <w:pStyle w:val="yTable"/>
              <w:tabs>
                <w:tab w:val="left" w:pos="459"/>
              </w:tabs>
              <w:spacing w:before="0"/>
              <w:rPr>
                <w:sz w:val="18"/>
              </w:rPr>
            </w:pPr>
            <w:r>
              <w:rPr>
                <w:sz w:val="18"/>
              </w:rPr>
              <w:t>from the arrest effected by virtue of Our warrant in this action upon payment being made to you of all costs, charges, and expenses due in connection with the care and custody of the property while under arrest.</w:t>
            </w:r>
          </w:p>
          <w:p>
            <w:pPr>
              <w:pStyle w:val="yTable"/>
              <w:tabs>
                <w:tab w:val="left" w:pos="459"/>
              </w:tabs>
              <w:rPr>
                <w:sz w:val="18"/>
              </w:rPr>
            </w:pPr>
            <w:r>
              <w:rPr>
                <w:sz w:val="18"/>
              </w:rPr>
              <w:tab/>
              <w:t>Witness (</w:t>
            </w:r>
            <w:r>
              <w:rPr>
                <w:i/>
                <w:sz w:val="18"/>
              </w:rPr>
              <w:t>as in Form No. 1</w:t>
            </w:r>
            <w:r>
              <w:rPr>
                <w:sz w:val="18"/>
              </w:rPr>
              <w:t>)</w:t>
            </w:r>
          </w:p>
          <w:p>
            <w:pPr>
              <w:pStyle w:val="yTable"/>
              <w:jc w:val="right"/>
              <w:rPr>
                <w:sz w:val="18"/>
              </w:rPr>
            </w:pPr>
            <w:r>
              <w:rPr>
                <w:sz w:val="18"/>
              </w:rPr>
              <w:t>Registrar.</w:t>
            </w:r>
          </w:p>
          <w:p>
            <w:pPr>
              <w:pStyle w:val="yTable"/>
              <w:rPr>
                <w:sz w:val="18"/>
              </w:rPr>
            </w:pPr>
            <w:r>
              <w:rPr>
                <w:sz w:val="18"/>
              </w:rPr>
              <w:t>Taken out by                                                                                 (Solicitors for)</w:t>
            </w:r>
          </w:p>
          <w:p>
            <w:pPr>
              <w:pStyle w:val="yTable"/>
              <w:spacing w:before="0"/>
              <w:rPr>
                <w:sz w:val="18"/>
              </w:rPr>
            </w:pPr>
            <w:r>
              <w:rPr>
                <w:sz w:val="18"/>
              </w:rPr>
              <w:t>the</w:t>
            </w:r>
          </w:p>
          <w:p>
            <w:pPr>
              <w:pStyle w:val="CentredBaseLine"/>
              <w:jc w:val="center"/>
            </w:pPr>
            <w:r>
              <w:object w:dxaOrig="2025" w:dyaOrig="375">
                <v:shape id="_x0000_i1028" type="#_x0000_t75" style="width:101.25pt;height:18.75pt" o:ole="" fillcolor="window">
                  <v:imagedata r:id="rId25" o:title=""/>
                </v:shape>
                <o:OLEObject Type="Embed" ProgID="PBrush" ShapeID="_x0000_i1028" DrawAspect="Content" ObjectID="_1598495918" r:id="rId29"/>
              </w:object>
            </w:r>
          </w:p>
          <w:p>
            <w:pPr>
              <w:pStyle w:val="yTable"/>
              <w:jc w:val="center"/>
              <w:rPr>
                <w:i/>
                <w:sz w:val="18"/>
              </w:rPr>
            </w:pPr>
            <w:r>
              <w:rPr>
                <w:i/>
                <w:sz w:val="18"/>
              </w:rPr>
              <w:t>Marshal’s indorsement</w:t>
            </w:r>
          </w:p>
          <w:p>
            <w:pPr>
              <w:pStyle w:val="yTable"/>
              <w:tabs>
                <w:tab w:val="left" w:pos="459"/>
              </w:tabs>
              <w:rPr>
                <w:sz w:val="18"/>
              </w:rPr>
            </w:pPr>
            <w:r>
              <w:rPr>
                <w:sz w:val="18"/>
              </w:rPr>
              <w:tab/>
              <w:t>On the                       day of                     20          , the                    was released from arrest pursuant to this Instrument.</w:t>
            </w:r>
          </w:p>
          <w:p>
            <w:pPr>
              <w:pStyle w:val="yTable"/>
              <w:tabs>
                <w:tab w:val="left" w:pos="4712"/>
              </w:tabs>
              <w:rPr>
                <w:sz w:val="18"/>
              </w:rPr>
            </w:pPr>
            <w:r>
              <w:rPr>
                <w:sz w:val="18"/>
              </w:rPr>
              <w:tab/>
              <w:t>(Signed)</w:t>
            </w:r>
          </w:p>
          <w:p>
            <w:pPr>
              <w:pStyle w:val="yTable"/>
              <w:tabs>
                <w:tab w:val="left" w:pos="3011"/>
              </w:tabs>
              <w:rPr>
                <w:sz w:val="18"/>
              </w:rPr>
            </w:pPr>
            <w:r>
              <w:rPr>
                <w:sz w:val="18"/>
              </w:rPr>
              <w:tab/>
              <w:t>Substitute of Marshal in Admiralty.</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74, R. 16(5)</w:t>
            </w:r>
          </w:p>
        </w:tc>
        <w:tc>
          <w:tcPr>
            <w:tcW w:w="5920" w:type="dxa"/>
          </w:tcPr>
          <w:p>
            <w:pPr>
              <w:pStyle w:val="yTable"/>
              <w:pageBreakBefore/>
              <w:spacing w:before="0"/>
              <w:jc w:val="center"/>
              <w:rPr>
                <w:b/>
                <w:sz w:val="18"/>
              </w:rPr>
            </w:pPr>
            <w:r>
              <w:rPr>
                <w:b/>
                <w:sz w:val="18"/>
              </w:rPr>
              <w:t>No. 87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PRAECIPE FOR ISSUE OF RELEASE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We                                        of                       (solicitors for) the plaintiffs [</w:t>
            </w:r>
            <w:r>
              <w:rPr>
                <w:i/>
                <w:sz w:val="18"/>
              </w:rPr>
              <w:t>or</w:t>
            </w:r>
            <w:r>
              <w:rPr>
                <w:sz w:val="18"/>
              </w:rPr>
              <w:t xml:space="preserve"> defendants] in this action against [</w:t>
            </w:r>
            <w:r>
              <w:rPr>
                <w:i/>
                <w:sz w:val="18"/>
              </w:rPr>
              <w:t>describe property giving name, if a ship</w:t>
            </w:r>
            <w:r>
              <w:rPr>
                <w:sz w:val="18"/>
              </w:rPr>
              <w:t>], now under arrest by virtue of a warrant issued out of the Supreme Court of Western Australia in its Admiralty Jurisdiction, request the issue of a release with respect to the said</w:t>
            </w:r>
          </w:p>
          <w:p>
            <w:pPr>
              <w:pStyle w:val="yTable"/>
              <w:tabs>
                <w:tab w:val="left" w:pos="459"/>
              </w:tabs>
              <w:rPr>
                <w:sz w:val="18"/>
              </w:rPr>
            </w:pPr>
            <w:r>
              <w:rPr>
                <w:sz w:val="18"/>
              </w:rPr>
              <w:tab/>
              <w:t>Dated the                              day of                              20       .</w:t>
            </w:r>
          </w:p>
          <w:p>
            <w:pPr>
              <w:pStyle w:val="yTable"/>
              <w:jc w:val="center"/>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74, R. 17</w:t>
            </w:r>
          </w:p>
        </w:tc>
        <w:tc>
          <w:tcPr>
            <w:tcW w:w="5920" w:type="dxa"/>
          </w:tcPr>
          <w:p>
            <w:pPr>
              <w:pStyle w:val="yTable"/>
              <w:spacing w:before="0"/>
              <w:jc w:val="center"/>
              <w:rPr>
                <w:b/>
                <w:sz w:val="18"/>
              </w:rPr>
            </w:pPr>
            <w:r>
              <w:rPr>
                <w:b/>
                <w:sz w:val="18"/>
              </w:rPr>
              <w:t>No. 88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PRAECIPE FOR CAVEAT AGAINST RELEASE AND PAYMENT</w:t>
            </w:r>
          </w:p>
          <w:p>
            <w:pPr>
              <w:pStyle w:val="yTable"/>
              <w:spacing w:before="0"/>
              <w:jc w:val="center"/>
              <w:rPr>
                <w:sz w:val="18"/>
              </w:rPr>
            </w:pPr>
            <w:r>
              <w:rPr>
                <w:sz w:val="18"/>
              </w:rPr>
              <w:t>(</w:t>
            </w:r>
            <w:r>
              <w:rPr>
                <w:i/>
                <w:sz w:val="18"/>
              </w:rPr>
              <w:t>Description of property giving name, if a ship</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We                    of                         (solicitors for)                           of                             request a caveat against the issue of a release with respect to [</w:t>
            </w:r>
            <w:r>
              <w:rPr>
                <w:i/>
                <w:sz w:val="18"/>
              </w:rPr>
              <w:t>describe property giving name, if a ship</w:t>
            </w:r>
            <w:r>
              <w:rPr>
                <w:sz w:val="18"/>
              </w:rPr>
              <w:t>] now under arrest and, in the event of the said property being sold by order of the Court, a caveat against payment out of court of the proceeds of sale.</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74, R. 18</w:t>
            </w:r>
          </w:p>
        </w:tc>
        <w:tc>
          <w:tcPr>
            <w:tcW w:w="5920" w:type="dxa"/>
          </w:tcPr>
          <w:p>
            <w:pPr>
              <w:pStyle w:val="yTable"/>
              <w:spacing w:before="0"/>
              <w:jc w:val="center"/>
              <w:rPr>
                <w:b/>
                <w:sz w:val="18"/>
              </w:rPr>
            </w:pPr>
            <w:r>
              <w:rPr>
                <w:b/>
                <w:sz w:val="18"/>
              </w:rPr>
              <w:t>No. 89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PRAECIPE FOR CAVEAT AGAINST ARREST</w:t>
            </w:r>
          </w:p>
          <w:p>
            <w:pPr>
              <w:pStyle w:val="yTable"/>
              <w:spacing w:before="0"/>
              <w:jc w:val="center"/>
              <w:rPr>
                <w:sz w:val="18"/>
              </w:rPr>
            </w:pPr>
            <w:r>
              <w:rPr>
                <w:sz w:val="18"/>
              </w:rPr>
              <w:t>(</w:t>
            </w:r>
            <w:r>
              <w:rPr>
                <w:i/>
                <w:sz w:val="18"/>
              </w:rPr>
              <w:t>Description of property giving name, if a ship</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We                                                          of                                       [solicitors for                                                   of                                                             ]</w:t>
            </w:r>
          </w:p>
          <w:p>
            <w:pPr>
              <w:pStyle w:val="yTable"/>
              <w:spacing w:before="0"/>
              <w:rPr>
                <w:sz w:val="18"/>
              </w:rPr>
            </w:pPr>
            <w:r>
              <w:rPr>
                <w:sz w:val="18"/>
              </w:rPr>
              <w:t>request a caveat against the arrest of [</w:t>
            </w:r>
            <w:r>
              <w:rPr>
                <w:i/>
                <w:sz w:val="18"/>
              </w:rPr>
              <w:t>describe property giving name, if a ship</w:t>
            </w:r>
            <w:r>
              <w:rPr>
                <w:sz w:val="18"/>
              </w:rPr>
              <w:t>] and hereby undertake to enter an appearance in any action that may be commenced in the Supreme Court of Western Australia in its Admiralty Jurisdiction against the said            and, within 3 days after receiving notice that such an action has been commenced, to give bail in the action in a sum not exceeding $                              or to pay that sum into court. We consent that the writ of summons and any other document in the action may be left for us at</w:t>
            </w:r>
          </w:p>
          <w:p>
            <w:pPr>
              <w:pStyle w:val="yTable"/>
              <w:spacing w:before="0"/>
              <w:rPr>
                <w:sz w:val="18"/>
              </w:rPr>
            </w:pP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74, R. 22</w:t>
            </w:r>
          </w:p>
        </w:tc>
        <w:tc>
          <w:tcPr>
            <w:tcW w:w="5920" w:type="dxa"/>
          </w:tcPr>
          <w:p>
            <w:pPr>
              <w:pStyle w:val="yTable"/>
              <w:pageBreakBefore/>
              <w:spacing w:before="0"/>
              <w:jc w:val="center"/>
              <w:rPr>
                <w:b/>
                <w:sz w:val="18"/>
              </w:rPr>
            </w:pPr>
            <w:r>
              <w:rPr>
                <w:b/>
                <w:sz w:val="18"/>
              </w:rPr>
              <w:t>No. 90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PRAECIPE FOR WITHDRAWAL OF CAVEAT</w:t>
            </w:r>
          </w:p>
          <w:p>
            <w:pPr>
              <w:pStyle w:val="yTable"/>
              <w:spacing w:before="0"/>
              <w:jc w:val="center"/>
              <w:rPr>
                <w:sz w:val="18"/>
              </w:rPr>
            </w:pPr>
            <w:r>
              <w:rPr>
                <w:sz w:val="18"/>
              </w:rPr>
              <w:t>(</w:t>
            </w:r>
            <w:r>
              <w:rPr>
                <w:i/>
                <w:sz w:val="18"/>
              </w:rPr>
              <w:t>Description of property giving name, if a ship</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ab/>
              <w:t>We                                                   of                                                     [solicitors for]                                         of                                             request that the caveat [</w:t>
            </w:r>
            <w:r>
              <w:rPr>
                <w:i/>
                <w:sz w:val="18"/>
              </w:rPr>
              <w:t>state nature of caveat</w:t>
            </w:r>
            <w:r>
              <w:rPr>
                <w:sz w:val="18"/>
              </w:rPr>
              <w:t>] entered on the                                 day of                               20            on behalf of                                    be withdrawn.</w:t>
            </w:r>
          </w:p>
          <w:p>
            <w:pPr>
              <w:pStyle w:val="yTable"/>
              <w:tabs>
                <w:tab w:val="left" w:pos="459"/>
              </w:tabs>
              <w:rPr>
                <w:sz w:val="18"/>
              </w:rPr>
            </w:pPr>
            <w:r>
              <w:rPr>
                <w:sz w:val="18"/>
              </w:rPr>
              <w:tab/>
              <w:t>Dated the                                          day of                             20             .</w:t>
            </w:r>
          </w:p>
          <w:p>
            <w:pPr>
              <w:pStyle w:val="yTable"/>
              <w:jc w:val="center"/>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74, R. 46</w:t>
            </w:r>
          </w:p>
        </w:tc>
        <w:tc>
          <w:tcPr>
            <w:tcW w:w="5920" w:type="dxa"/>
          </w:tcPr>
          <w:p>
            <w:pPr>
              <w:pStyle w:val="yTable"/>
              <w:spacing w:before="0"/>
              <w:jc w:val="center"/>
              <w:rPr>
                <w:b/>
                <w:sz w:val="18"/>
              </w:rPr>
            </w:pPr>
            <w:r>
              <w:rPr>
                <w:b/>
                <w:sz w:val="18"/>
              </w:rPr>
              <w:t>No. 91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COMMISSION OF APPRAISEMENT</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 (</w:t>
            </w:r>
            <w:r>
              <w:rPr>
                <w:i/>
                <w:sz w:val="18"/>
              </w:rPr>
              <w:t>as in Form No. 1</w:t>
            </w:r>
            <w:r>
              <w:rPr>
                <w:sz w:val="18"/>
              </w:rPr>
              <w:t>).</w:t>
            </w:r>
          </w:p>
          <w:p>
            <w:pPr>
              <w:pStyle w:val="yTable"/>
              <w:tabs>
                <w:tab w:val="left" w:pos="459"/>
              </w:tabs>
              <w:rPr>
                <w:sz w:val="18"/>
              </w:rPr>
            </w:pPr>
            <w:r>
              <w:rPr>
                <w:sz w:val="18"/>
              </w:rPr>
              <w:tab/>
              <w:t>To the Marshal in Admiralty of Our Supreme Court of Western Australia, and to all and singular his substitutes, Greeting:</w:t>
            </w:r>
          </w:p>
          <w:p>
            <w:pPr>
              <w:pStyle w:val="yTable"/>
              <w:tabs>
                <w:tab w:val="left" w:pos="459"/>
              </w:tabs>
              <w:rPr>
                <w:sz w:val="18"/>
              </w:rPr>
            </w:pPr>
            <w:r>
              <w:rPr>
                <w:sz w:val="18"/>
              </w:rPr>
              <w:tab/>
              <w:t>Whereas in this action the Court has ordered [</w:t>
            </w:r>
            <w:r>
              <w:rPr>
                <w:i/>
                <w:sz w:val="18"/>
              </w:rPr>
              <w:t>describe property giving name, if a ship</w:t>
            </w:r>
            <w:r>
              <w:rPr>
                <w:sz w:val="18"/>
              </w:rPr>
              <w:t>] to be appraised.</w:t>
            </w:r>
          </w:p>
          <w:p>
            <w:pPr>
              <w:pStyle w:val="yTable"/>
              <w:tabs>
                <w:tab w:val="left" w:pos="459"/>
              </w:tabs>
              <w:rPr>
                <w:sz w:val="18"/>
              </w:rPr>
            </w:pPr>
            <w:r>
              <w:rPr>
                <w:sz w:val="18"/>
              </w:rPr>
              <w:tab/>
              <w:t>We, therefore, hereby authorise and command you to reduce into writing an inventory of the said [</w:t>
            </w:r>
            <w:r>
              <w:rPr>
                <w:i/>
                <w:sz w:val="18"/>
              </w:rPr>
              <w:t>ship or cargo, etc., as the case may be</w:t>
            </w:r>
            <w:r>
              <w:rPr>
                <w:sz w:val="18"/>
              </w:rPr>
              <w:t>], and having chosen one or more experienced person or persons, to swear him or them to appraise the same according to the true value thereof, and upon a certificate of such value having been reduced into writing, and signed by yourself and by the appraiser or appraisers, to file the same in the Registry of Our said Court, together with this commission.</w:t>
            </w:r>
          </w:p>
          <w:p>
            <w:pPr>
              <w:pStyle w:val="yTable"/>
              <w:tabs>
                <w:tab w:val="left" w:pos="459"/>
              </w:tabs>
              <w:rPr>
                <w:sz w:val="18"/>
              </w:rPr>
            </w:pPr>
            <w:r>
              <w:rPr>
                <w:sz w:val="18"/>
              </w:rPr>
              <w:tab/>
              <w:t>Witness (</w:t>
            </w:r>
            <w:r>
              <w:rPr>
                <w:i/>
                <w:sz w:val="18"/>
              </w:rPr>
              <w:t>as in Form No. 1</w:t>
            </w:r>
            <w:r>
              <w:rPr>
                <w:sz w:val="18"/>
              </w:rPr>
              <w:t>)</w:t>
            </w:r>
          </w:p>
          <w:p>
            <w:pPr>
              <w:pStyle w:val="yTable"/>
              <w:jc w:val="right"/>
              <w:rPr>
                <w:sz w:val="18"/>
              </w:rPr>
            </w:pPr>
            <w:r>
              <w:rPr>
                <w:sz w:val="18"/>
              </w:rPr>
              <w:t>Registrar.</w:t>
            </w:r>
          </w:p>
          <w:p>
            <w:pPr>
              <w:pStyle w:val="yTable"/>
              <w:rPr>
                <w:sz w:val="18"/>
              </w:rPr>
            </w:pPr>
            <w:r>
              <w:rPr>
                <w:sz w:val="18"/>
              </w:rPr>
              <w:t>Taken out by                                     (solicitors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74, R. 46</w:t>
            </w:r>
          </w:p>
        </w:tc>
        <w:tc>
          <w:tcPr>
            <w:tcW w:w="5920" w:type="dxa"/>
          </w:tcPr>
          <w:p>
            <w:pPr>
              <w:pStyle w:val="yTable"/>
              <w:pageBreakBefore/>
              <w:spacing w:before="0"/>
              <w:jc w:val="center"/>
              <w:rPr>
                <w:b/>
                <w:sz w:val="18"/>
              </w:rPr>
            </w:pPr>
            <w:r>
              <w:rPr>
                <w:b/>
                <w:sz w:val="18"/>
              </w:rPr>
              <w:t>No. 92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COMMISSION OF SALE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 (</w:t>
            </w:r>
            <w:r>
              <w:rPr>
                <w:i/>
                <w:sz w:val="18"/>
              </w:rPr>
              <w:t>as in Form No. 1</w:t>
            </w:r>
            <w:r>
              <w:rPr>
                <w:sz w:val="18"/>
              </w:rPr>
              <w:t>).</w:t>
            </w:r>
          </w:p>
          <w:p>
            <w:pPr>
              <w:pStyle w:val="yTable"/>
              <w:tabs>
                <w:tab w:val="left" w:pos="459"/>
              </w:tabs>
              <w:rPr>
                <w:sz w:val="18"/>
              </w:rPr>
            </w:pPr>
            <w:r>
              <w:rPr>
                <w:sz w:val="18"/>
              </w:rPr>
              <w:tab/>
              <w:t>To the Marshal in Admiralty of Our Supreme Court of Western Australia, and to all and singular his substitutes, Greeting:</w:t>
            </w:r>
          </w:p>
          <w:p>
            <w:pPr>
              <w:pStyle w:val="yTable"/>
              <w:tabs>
                <w:tab w:val="left" w:pos="459"/>
              </w:tabs>
              <w:rPr>
                <w:sz w:val="18"/>
              </w:rPr>
            </w:pPr>
            <w:r>
              <w:rPr>
                <w:sz w:val="18"/>
              </w:rPr>
              <w:tab/>
              <w:t>Whereas in this action the Court has ordered [</w:t>
            </w:r>
            <w:r>
              <w:rPr>
                <w:i/>
                <w:sz w:val="18"/>
              </w:rPr>
              <w:t>describe property giving name, if a ship</w:t>
            </w:r>
            <w:r>
              <w:rPr>
                <w:sz w:val="18"/>
              </w:rPr>
              <w:t>] to be sold.</w:t>
            </w:r>
          </w:p>
          <w:p>
            <w:pPr>
              <w:pStyle w:val="yTable"/>
              <w:tabs>
                <w:tab w:val="left" w:pos="459"/>
              </w:tabs>
              <w:rPr>
                <w:sz w:val="18"/>
              </w:rPr>
            </w:pPr>
            <w:r>
              <w:rPr>
                <w:sz w:val="18"/>
              </w:rPr>
              <w:tab/>
              <w:t>We, therefore, hereby authorise and command you to reduce into writing an inventory of the said [</w:t>
            </w:r>
            <w:r>
              <w:rPr>
                <w:i/>
                <w:sz w:val="18"/>
              </w:rPr>
              <w:t>ship or cargo, etc. as the case may be</w:t>
            </w:r>
            <w:r>
              <w:rPr>
                <w:sz w:val="18"/>
              </w:rPr>
              <w:t>], and to cause the said [</w:t>
            </w:r>
            <w:r>
              <w:rPr>
                <w:i/>
                <w:sz w:val="18"/>
              </w:rPr>
              <w:t>ship or cargo, etc.</w:t>
            </w:r>
            <w:r>
              <w:rPr>
                <w:sz w:val="18"/>
              </w:rPr>
              <w:t>] to be sold by public auction for the highest price that can be obtained for the same.</w:t>
            </w:r>
          </w:p>
          <w:p>
            <w:pPr>
              <w:pStyle w:val="yTable"/>
              <w:tabs>
                <w:tab w:val="left" w:pos="459"/>
              </w:tabs>
              <w:rPr>
                <w:sz w:val="18"/>
              </w:rPr>
            </w:pPr>
            <w:r>
              <w:rPr>
                <w:sz w:val="18"/>
              </w:rPr>
              <w:tab/>
              <w:t>And we further command you, as soon as the sale has been completed, to pay to proceeds arising therefrom into Our said Court, and to file an account of the sale signed by you, together with this commission.</w:t>
            </w:r>
          </w:p>
          <w:p>
            <w:pPr>
              <w:pStyle w:val="yTable"/>
              <w:tabs>
                <w:tab w:val="left" w:pos="459"/>
              </w:tabs>
              <w:rPr>
                <w:sz w:val="18"/>
              </w:rPr>
            </w:pPr>
            <w:r>
              <w:rPr>
                <w:sz w:val="18"/>
              </w:rPr>
              <w:tab/>
              <w:t>Witness (</w:t>
            </w:r>
            <w:r>
              <w:rPr>
                <w:i/>
                <w:sz w:val="18"/>
              </w:rPr>
              <w:t>as in Form No. 1</w:t>
            </w:r>
            <w:r>
              <w:rPr>
                <w:sz w:val="18"/>
              </w:rPr>
              <w:t>).</w:t>
            </w:r>
          </w:p>
          <w:p>
            <w:pPr>
              <w:pStyle w:val="yTable"/>
              <w:jc w:val="right"/>
              <w:rPr>
                <w:sz w:val="18"/>
              </w:rPr>
            </w:pPr>
            <w:r>
              <w:rPr>
                <w:sz w:val="18"/>
              </w:rPr>
              <w:t>Registrar.</w:t>
            </w:r>
          </w:p>
          <w:p>
            <w:pPr>
              <w:pStyle w:val="yTable"/>
              <w:rPr>
                <w:sz w:val="18"/>
              </w:rPr>
            </w:pPr>
            <w:r>
              <w:rPr>
                <w:sz w:val="18"/>
              </w:rPr>
              <w:t>Taken out by                                                (solicitors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74, R. 46</w:t>
            </w:r>
          </w:p>
        </w:tc>
        <w:tc>
          <w:tcPr>
            <w:tcW w:w="5920" w:type="dxa"/>
          </w:tcPr>
          <w:p>
            <w:pPr>
              <w:pStyle w:val="yTable"/>
              <w:pageBreakBefore/>
              <w:spacing w:before="0"/>
              <w:jc w:val="center"/>
              <w:rPr>
                <w:b/>
                <w:sz w:val="18"/>
              </w:rPr>
            </w:pPr>
            <w:r>
              <w:rPr>
                <w:b/>
                <w:sz w:val="18"/>
              </w:rPr>
              <w:t>No. 93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COMMISSION OF APPRAISEMENT AND SALE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 (</w:t>
            </w:r>
            <w:r>
              <w:rPr>
                <w:i/>
                <w:sz w:val="18"/>
              </w:rPr>
              <w:t>as in Form No. 1</w:t>
            </w:r>
            <w:r>
              <w:rPr>
                <w:sz w:val="18"/>
              </w:rPr>
              <w:t>).</w:t>
            </w:r>
          </w:p>
          <w:p>
            <w:pPr>
              <w:pStyle w:val="yTable"/>
              <w:ind w:left="459" w:hanging="459"/>
              <w:rPr>
                <w:sz w:val="18"/>
              </w:rPr>
            </w:pPr>
            <w:r>
              <w:rPr>
                <w:sz w:val="18"/>
              </w:rPr>
              <w:t>To the Marshal in Admiralty of Our Supreme Court of Western Australia, and to all and singular his substitutes, Greeting:</w:t>
            </w:r>
          </w:p>
          <w:p>
            <w:pPr>
              <w:pStyle w:val="yTable"/>
              <w:tabs>
                <w:tab w:val="left" w:pos="459"/>
              </w:tabs>
              <w:rPr>
                <w:sz w:val="18"/>
              </w:rPr>
            </w:pPr>
            <w:r>
              <w:rPr>
                <w:sz w:val="18"/>
              </w:rPr>
              <w:tab/>
              <w:t>Whereas in this action the Court has ordered [</w:t>
            </w:r>
            <w:r>
              <w:rPr>
                <w:i/>
                <w:sz w:val="18"/>
              </w:rPr>
              <w:t>describe property giving name, if a ship</w:t>
            </w:r>
            <w:r>
              <w:rPr>
                <w:sz w:val="18"/>
              </w:rPr>
              <w:t>] to be appraised and sold.</w:t>
            </w:r>
          </w:p>
          <w:p>
            <w:pPr>
              <w:pStyle w:val="yTable"/>
              <w:tabs>
                <w:tab w:val="left" w:pos="459"/>
              </w:tabs>
              <w:rPr>
                <w:sz w:val="18"/>
              </w:rPr>
            </w:pPr>
            <w:r>
              <w:rPr>
                <w:sz w:val="18"/>
              </w:rPr>
              <w:tab/>
              <w:t>We, therefore, hereby authorise and command you to reduce into writing an inventory of the said [</w:t>
            </w:r>
            <w:r>
              <w:rPr>
                <w:i/>
                <w:sz w:val="18"/>
              </w:rPr>
              <w:t>ship or cargo, etc. as the case may be</w:t>
            </w:r>
            <w:r>
              <w:rPr>
                <w:sz w:val="18"/>
              </w:rPr>
              <w:t>], and having chosen one or more experienced person or persons to swear him or them to appraise the same according to the true value thereof, and when a certificate of such value has been reduced into writing and signed by yourself and by the appraiser or appraisers, to cause the said [</w:t>
            </w:r>
            <w:r>
              <w:rPr>
                <w:i/>
                <w:sz w:val="18"/>
              </w:rPr>
              <w:t>ship or cargo, etc. as the case may be</w:t>
            </w:r>
            <w:r>
              <w:rPr>
                <w:sz w:val="18"/>
              </w:rPr>
              <w:t>] to be sold by [</w:t>
            </w:r>
            <w:r>
              <w:rPr>
                <w:i/>
                <w:sz w:val="18"/>
              </w:rPr>
              <w:t>private treaty</w:t>
            </w:r>
            <w:r>
              <w:rPr>
                <w:sz w:val="18"/>
              </w:rPr>
              <w:t>] [</w:t>
            </w:r>
            <w:r>
              <w:rPr>
                <w:i/>
                <w:sz w:val="18"/>
              </w:rPr>
              <w:t>public auction</w:t>
            </w:r>
            <w:r>
              <w:rPr>
                <w:sz w:val="18"/>
              </w:rPr>
              <w:t>] for the highest price that can be obtained for it, but not for less than the appraised value, unless the Court on your application allows it to be sold for less.</w:t>
            </w:r>
          </w:p>
          <w:p>
            <w:pPr>
              <w:pStyle w:val="yTable"/>
              <w:tabs>
                <w:tab w:val="left" w:pos="459"/>
              </w:tabs>
              <w:rPr>
                <w:sz w:val="18"/>
              </w:rPr>
            </w:pPr>
            <w:r>
              <w:rPr>
                <w:sz w:val="18"/>
              </w:rPr>
              <w:tab/>
              <w:t>And we further command you, as soon as the sale has been completed, to pay the proceeds arising therefrom into Our said Court, and to file the said certificate of appraisement signed by you and the appraiser or appraisers and an account of the sale signed by you, together with this commission.</w:t>
            </w:r>
          </w:p>
          <w:p>
            <w:pPr>
              <w:pStyle w:val="yTable"/>
              <w:tabs>
                <w:tab w:val="left" w:pos="459"/>
              </w:tabs>
              <w:rPr>
                <w:sz w:val="18"/>
              </w:rPr>
            </w:pPr>
            <w:r>
              <w:rPr>
                <w:sz w:val="18"/>
              </w:rPr>
              <w:tab/>
              <w:t>Witness (</w:t>
            </w:r>
            <w:r>
              <w:rPr>
                <w:i/>
                <w:sz w:val="18"/>
              </w:rPr>
              <w:t>as in Form No. 1</w:t>
            </w:r>
            <w:r>
              <w:rPr>
                <w:sz w:val="18"/>
              </w:rPr>
              <w:t>).</w:t>
            </w:r>
          </w:p>
          <w:p>
            <w:pPr>
              <w:pStyle w:val="yTable"/>
              <w:jc w:val="right"/>
              <w:rPr>
                <w:sz w:val="18"/>
              </w:rPr>
            </w:pPr>
            <w:r>
              <w:rPr>
                <w:sz w:val="18"/>
              </w:rPr>
              <w:t>Registrar.</w:t>
            </w:r>
          </w:p>
          <w:p>
            <w:pPr>
              <w:pStyle w:val="yTable"/>
              <w:rPr>
                <w:sz w:val="18"/>
              </w:rPr>
            </w:pPr>
            <w:r>
              <w:rPr>
                <w:sz w:val="18"/>
              </w:rPr>
              <w:t>Taken out by                                                           (solicitors for)</w:t>
            </w:r>
          </w:p>
          <w:p>
            <w:pPr>
              <w:pStyle w:val="yTable"/>
              <w:spacing w:before="0"/>
              <w:rPr>
                <w:sz w:val="18"/>
              </w:rPr>
            </w:pPr>
            <w:r>
              <w:rPr>
                <w:sz w:val="18"/>
              </w:rPr>
              <w:t>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for the Magisterial District of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 Magisterial District of                                           , </w:t>
            </w:r>
            <w:r>
              <w:rPr>
                <w:i/>
                <w:sz w:val="18"/>
              </w:rPr>
              <w:t>as the case may be</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 Magisterial District of</w:t>
            </w:r>
          </w:p>
          <w:p>
            <w:pPr>
              <w:pStyle w:val="yTable"/>
              <w:spacing w:before="0"/>
              <w:rPr>
                <w:sz w:val="18"/>
              </w:rPr>
            </w:pPr>
            <w:r>
              <w:rPr>
                <w:sz w:val="18"/>
              </w:rPr>
              <w:t xml:space="preserve">                                  , </w:t>
            </w:r>
            <w:r>
              <w:rPr>
                <w:i/>
                <w:sz w:val="18"/>
              </w:rPr>
              <w:t>as the case may be</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 Magisterial District of, in the State of Western Australia </w:t>
            </w:r>
            <w:r>
              <w:rPr>
                <w:i/>
                <w:sz w:val="18"/>
              </w:rPr>
              <w:t>as the case may be</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 Magisterial District of                             in the State of Western Australia </w:t>
            </w:r>
            <w:r>
              <w:rPr>
                <w:i/>
                <w:sz w:val="18"/>
              </w:rPr>
              <w:t>as the case may be</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0.78, R. 1(2)</w:t>
            </w:r>
          </w:p>
        </w:tc>
        <w:tc>
          <w:tcPr>
            <w:tcW w:w="5920" w:type="dxa"/>
          </w:tcPr>
          <w:p>
            <w:pPr>
              <w:pStyle w:val="yTable"/>
              <w:pageBreakBefore/>
              <w:spacing w:before="0"/>
              <w:jc w:val="center"/>
              <w:rPr>
                <w:b/>
                <w:sz w:val="18"/>
              </w:rPr>
            </w:pPr>
            <w:r>
              <w:rPr>
                <w:b/>
                <w:sz w:val="18"/>
              </w:rPr>
              <w:t>No. 94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p>
            <w:pPr>
              <w:pStyle w:val="yTable"/>
              <w:spacing w:before="0"/>
              <w:jc w:val="center"/>
              <w:rPr>
                <w:sz w:val="18"/>
              </w:rPr>
            </w:pPr>
            <w:r>
              <w:rPr>
                <w:sz w:val="18"/>
              </w:rPr>
              <w:t>(</w:t>
            </w:r>
            <w:r>
              <w:rPr>
                <w:i/>
                <w:sz w:val="18"/>
              </w:rPr>
              <w:t>The Vexatious Proceedings Restriction Act 1930</w:t>
            </w:r>
            <w:r>
              <w:rPr>
                <w:i/>
                <w:sz w:val="18"/>
                <w:vertAlign w:val="superscript"/>
              </w:rPr>
              <w:t> 21</w:t>
            </w:r>
            <w:r>
              <w:rPr>
                <w:sz w:val="18"/>
              </w:rPr>
              <w:t>)</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ind w:left="459"/>
              <w:rPr>
                <w:sz w:val="18"/>
              </w:rPr>
            </w:pPr>
            <w:r>
              <w:rPr>
                <w:sz w:val="18"/>
              </w:rPr>
              <w:t>In the matter of “</w:t>
            </w:r>
            <w:r>
              <w:rPr>
                <w:i/>
                <w:sz w:val="18"/>
              </w:rPr>
              <w:t>The Vexatious Proceedings Restriction Act 1930</w:t>
            </w:r>
            <w:r>
              <w:rPr>
                <w:i/>
                <w:sz w:val="18"/>
                <w:vertAlign w:val="superscript"/>
              </w:rPr>
              <w:t> 21</w:t>
            </w:r>
            <w:r>
              <w:rPr>
                <w:sz w:val="18"/>
              </w:rPr>
              <w:t>”,</w:t>
            </w:r>
          </w:p>
          <w:p>
            <w:pPr>
              <w:pStyle w:val="yTable"/>
              <w:spacing w:before="0"/>
              <w:jc w:val="center"/>
              <w:rPr>
                <w:sz w:val="18"/>
              </w:rPr>
            </w:pPr>
            <w:r>
              <w:rPr>
                <w:sz w:val="18"/>
              </w:rPr>
              <w:t>and</w:t>
            </w:r>
          </w:p>
          <w:p>
            <w:pPr>
              <w:pStyle w:val="yTable"/>
              <w:spacing w:before="0"/>
              <w:ind w:left="459"/>
              <w:rPr>
                <w:sz w:val="18"/>
              </w:rPr>
            </w:pPr>
            <w:r>
              <w:rPr>
                <w:sz w:val="18"/>
              </w:rPr>
              <w:t>In the matter of A.B.</w:t>
            </w:r>
          </w:p>
          <w:p>
            <w:pPr>
              <w:pStyle w:val="yTable"/>
              <w:rPr>
                <w:sz w:val="18"/>
              </w:rPr>
            </w:pPr>
            <w:r>
              <w:rPr>
                <w:sz w:val="18"/>
              </w:rPr>
              <w:t>TAKE notice that the Full Court (</w:t>
            </w:r>
            <w:r>
              <w:rPr>
                <w:i/>
                <w:sz w:val="18"/>
              </w:rPr>
              <w:t>or</w:t>
            </w:r>
            <w:r>
              <w:rPr>
                <w:sz w:val="18"/>
              </w:rPr>
              <w:t xml:space="preserve"> the Court) will be moved by the Attorney General (</w:t>
            </w:r>
            <w:r>
              <w:rPr>
                <w:i/>
                <w:sz w:val="18"/>
              </w:rPr>
              <w:t>or</w:t>
            </w:r>
            <w:r>
              <w:rPr>
                <w:sz w:val="18"/>
              </w:rPr>
              <w:t xml:space="preserve"> A.B.), or by counsel on his behalf, on                                 day the</w:t>
            </w:r>
          </w:p>
          <w:p>
            <w:pPr>
              <w:pStyle w:val="yTable"/>
              <w:spacing w:before="0"/>
              <w:rPr>
                <w:sz w:val="18"/>
              </w:rPr>
            </w:pPr>
            <w:r>
              <w:rPr>
                <w:sz w:val="18"/>
              </w:rPr>
              <w:t xml:space="preserve">                    day of                                  , 20      , at                    o’clock in the</w:t>
            </w:r>
          </w:p>
          <w:p>
            <w:pPr>
              <w:pStyle w:val="yTable"/>
              <w:spacing w:before="0"/>
              <w:rPr>
                <w:sz w:val="18"/>
              </w:rPr>
            </w:pPr>
            <w:r>
              <w:rPr>
                <w:sz w:val="18"/>
              </w:rPr>
              <w:t xml:space="preserve">                  noon, or so soon thereafter as the parties or their counsel can be heard — for an order that no legal proceeding shall be instituted by A.B. of</w:t>
            </w:r>
          </w:p>
          <w:p>
            <w:pPr>
              <w:pStyle w:val="yTable"/>
              <w:spacing w:before="0"/>
              <w:rPr>
                <w:sz w:val="18"/>
              </w:rPr>
            </w:pPr>
            <w:r>
              <w:rPr>
                <w:sz w:val="18"/>
              </w:rPr>
              <w:t xml:space="preserve">                        in the Supreme Court, or in any inferior Court, unless the said A.B. shall first obtain the leave of the Supreme Court, or of some Judge thereof, after satisfying it or him that the proposed proceeding will not be an abuse of the process of the Court in which it is intended to be instituted and that there is </w:t>
            </w:r>
            <w:r>
              <w:rPr>
                <w:i/>
                <w:sz w:val="18"/>
              </w:rPr>
              <w:t>prima facie</w:t>
            </w:r>
            <w:r>
              <w:rPr>
                <w:sz w:val="18"/>
              </w:rPr>
              <w:t xml:space="preserve"> ground for such proceeding; [</w:t>
            </w:r>
            <w:r>
              <w:rPr>
                <w:i/>
                <w:sz w:val="18"/>
              </w:rPr>
              <w:t>or</w:t>
            </w:r>
            <w:r>
              <w:rPr>
                <w:sz w:val="18"/>
              </w:rPr>
              <w:t xml:space="preserve"> for an order giving A.B. of                                leave to institute a legal proceeding, that is to say (</w:t>
            </w:r>
            <w:r>
              <w:rPr>
                <w:i/>
                <w:sz w:val="18"/>
              </w:rPr>
              <w:t>here state nature of proceeding</w:t>
            </w:r>
            <w:r>
              <w:rPr>
                <w:sz w:val="18"/>
              </w:rPr>
              <w:t>) for (</w:t>
            </w:r>
            <w:r>
              <w:rPr>
                <w:i/>
                <w:sz w:val="18"/>
              </w:rPr>
              <w:t>here state ground of the proceeding</w:t>
            </w:r>
            <w:r>
              <w:rPr>
                <w:sz w:val="18"/>
              </w:rPr>
              <w:t>) against X.Y. of                           in the (</w:t>
            </w:r>
            <w:r>
              <w:rPr>
                <w:i/>
                <w:sz w:val="18"/>
              </w:rPr>
              <w:t>here specify the Court in which it is proposed to institute the proceeding</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 w:val="left" w:pos="3861"/>
              </w:tabs>
              <w:rPr>
                <w:sz w:val="18"/>
              </w:rPr>
            </w:pPr>
            <w:r>
              <w:rPr>
                <w:sz w:val="18"/>
              </w:rPr>
              <w:tab/>
              <w:t>You are required to attend before the Court at the time mentioned herein, and you may lay before it any material evidence which you are able to produce.</w:t>
            </w:r>
          </w:p>
          <w:p>
            <w:pPr>
              <w:pStyle w:val="yTable"/>
              <w:tabs>
                <w:tab w:val="left" w:pos="459"/>
                <w:tab w:val="left" w:pos="3861"/>
              </w:tabs>
              <w:rPr>
                <w:sz w:val="18"/>
              </w:rPr>
            </w:pPr>
            <w:r>
              <w:rPr>
                <w:sz w:val="18"/>
              </w:rPr>
              <w:tab/>
              <w:t>You should serve on the applicant a copy of any affidavit which you intend to use on the hearing.</w:t>
            </w:r>
          </w:p>
          <w:p>
            <w:pPr>
              <w:pStyle w:val="yTable"/>
              <w:tabs>
                <w:tab w:val="left" w:pos="3861"/>
              </w:tabs>
              <w:rPr>
                <w:sz w:val="18"/>
              </w:rPr>
            </w:pPr>
            <w:r>
              <w:rPr>
                <w:sz w:val="18"/>
              </w:rPr>
              <w:t>Dated the                          day of                       , 20     .</w:t>
            </w:r>
          </w:p>
          <w:p>
            <w:pPr>
              <w:pStyle w:val="yTable"/>
              <w:tabs>
                <w:tab w:val="left" w:pos="3861"/>
              </w:tabs>
              <w:jc w:val="right"/>
              <w:rPr>
                <w:sz w:val="18"/>
              </w:rPr>
            </w:pPr>
            <w:r>
              <w:rPr>
                <w:sz w:val="18"/>
              </w:rPr>
              <w:t>.............................................................................................</w:t>
            </w:r>
          </w:p>
          <w:p>
            <w:pPr>
              <w:pStyle w:val="yTable"/>
              <w:tabs>
                <w:tab w:val="left" w:pos="3861"/>
              </w:tabs>
              <w:jc w:val="right"/>
              <w:rPr>
                <w:sz w:val="18"/>
              </w:rPr>
            </w:pPr>
            <w:r>
              <w:rPr>
                <w:sz w:val="18"/>
              </w:rPr>
              <w:t>(</w:t>
            </w:r>
            <w:r>
              <w:rPr>
                <w:i/>
                <w:sz w:val="18"/>
              </w:rPr>
              <w:t>to be signed by Applicant or his Solicitor</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3861"/>
              </w:tabs>
              <w:rPr>
                <w:sz w:val="18"/>
              </w:rPr>
            </w:pPr>
            <w:r>
              <w:rPr>
                <w:sz w:val="18"/>
              </w:rPr>
              <w:t xml:space="preserve">To A.B. </w:t>
            </w:r>
            <w:r>
              <w:rPr>
                <w:i/>
                <w:sz w:val="18"/>
              </w:rPr>
              <w:t>or</w:t>
            </w:r>
            <w:r>
              <w:rPr>
                <w:sz w:val="18"/>
              </w:rPr>
              <w:t xml:space="preserve"> X.Y.</w:t>
            </w:r>
          </w:p>
          <w:p>
            <w:pPr>
              <w:pStyle w:val="yTable"/>
              <w:keepNext/>
              <w:keepLines/>
              <w:tabs>
                <w:tab w:val="left" w:pos="3861"/>
              </w:tabs>
              <w:rPr>
                <w:sz w:val="18"/>
              </w:rPr>
            </w:pPr>
            <w:r>
              <w:rPr>
                <w:sz w:val="18"/>
              </w:rPr>
              <w:t>This notice was issued by                                      of                                      whose address for service is                                               solicitor for the applicant who resides at                                           .</w:t>
            </w:r>
          </w:p>
          <w:p>
            <w:pPr>
              <w:pStyle w:val="yTable"/>
              <w:keepNext/>
              <w:keepLines/>
              <w:tabs>
                <w:tab w:val="left" w:pos="3861"/>
              </w:tabs>
              <w:jc w:val="center"/>
              <w:rPr>
                <w:i/>
                <w:sz w:val="18"/>
              </w:rPr>
            </w:pPr>
            <w:r>
              <w:rPr>
                <w:i/>
                <w:sz w:val="18"/>
              </w:rPr>
              <w:t>or</w:t>
            </w:r>
          </w:p>
          <w:p>
            <w:pPr>
              <w:pStyle w:val="yTable"/>
              <w:keepNext/>
              <w:keepLines/>
              <w:tabs>
                <w:tab w:val="left" w:pos="459"/>
                <w:tab w:val="left" w:pos="3861"/>
              </w:tabs>
              <w:spacing w:before="0"/>
              <w:rPr>
                <w:sz w:val="18"/>
              </w:rPr>
            </w:pPr>
            <w:r>
              <w:rPr>
                <w:sz w:val="18"/>
              </w:rPr>
              <w:t>This notice was issued by the applicant in person who resides at</w:t>
            </w:r>
          </w:p>
          <w:p>
            <w:pPr>
              <w:pStyle w:val="yTable"/>
              <w:keepNext/>
              <w:keepLines/>
              <w:tabs>
                <w:tab w:val="left" w:pos="459"/>
                <w:tab w:val="left" w:pos="3861"/>
              </w:tabs>
              <w:spacing w:before="0"/>
              <w:rPr>
                <w:sz w:val="18"/>
              </w:rPr>
            </w:pPr>
            <w:r>
              <w:rPr>
                <w:sz w:val="18"/>
              </w:rPr>
              <w:t xml:space="preserve">                                         and whose address for service is                                 .</w:t>
            </w:r>
          </w:p>
          <w:p>
            <w:pPr>
              <w:pStyle w:val="yTable"/>
              <w:keepNext/>
              <w:keepLines/>
              <w:tabs>
                <w:tab w:val="left" w:pos="459"/>
                <w:tab w:val="left" w:pos="3861"/>
              </w:tabs>
              <w:spacing w:before="0"/>
              <w:rPr>
                <w:sz w:val="18"/>
              </w:rPr>
            </w:pPr>
          </w:p>
        </w:tc>
      </w:tr>
    </w:tbl>
    <w:p>
      <w:pPr>
        <w:pStyle w:val="yEdnotedivision"/>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p>
        </w:tc>
        <w:tc>
          <w:tcPr>
            <w:tcW w:w="5920" w:type="dxa"/>
          </w:tcPr>
          <w:p>
            <w:pPr>
              <w:pStyle w:val="yTable"/>
              <w:pageBreakBefore/>
              <w:spacing w:before="0"/>
              <w:jc w:val="center"/>
              <w:rPr>
                <w:sz w:val="18"/>
              </w:rPr>
            </w:pPr>
          </w:p>
        </w:tc>
      </w:tr>
      <w:tr>
        <w:tc>
          <w:tcPr>
            <w:tcW w:w="1276" w:type="dxa"/>
          </w:tcPr>
          <w:p>
            <w:pPr>
              <w:pStyle w:val="yTable"/>
              <w:spacing w:before="0"/>
              <w:jc w:val="center"/>
              <w:rPr>
                <w:b/>
                <w:sz w:val="14"/>
              </w:rPr>
            </w:pPr>
          </w:p>
        </w:tc>
        <w:tc>
          <w:tcPr>
            <w:tcW w:w="5920" w:type="dxa"/>
          </w:tcPr>
          <w:p>
            <w:pPr>
              <w:pStyle w:val="yTable"/>
              <w:spacing w:before="0"/>
              <w:jc w:val="right"/>
              <w:rPr>
                <w:sz w:val="18"/>
              </w:rPr>
            </w:pPr>
          </w:p>
        </w:tc>
      </w:tr>
    </w:tbl>
    <w:p>
      <w:pPr>
        <w:pStyle w:val="yEdnotedivision"/>
        <w:outlineLvl w:val="9"/>
      </w:pPr>
      <w:r>
        <w:t>[Form 101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81B, R. 3</w:t>
            </w:r>
          </w:p>
        </w:tc>
        <w:tc>
          <w:tcPr>
            <w:tcW w:w="5920" w:type="dxa"/>
          </w:tcPr>
          <w:p>
            <w:pPr>
              <w:pStyle w:val="yTable"/>
              <w:spacing w:before="0"/>
              <w:jc w:val="center"/>
              <w:rPr>
                <w:b/>
                <w:sz w:val="18"/>
              </w:rPr>
            </w:pPr>
            <w:r>
              <w:rPr>
                <w:b/>
                <w:sz w:val="18"/>
              </w:rPr>
              <w:t>No. 102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GENERAL TITLE OF PROCEEDINGS</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In the Supreme Court of Western Australia (</w:t>
            </w:r>
            <w:r>
              <w:rPr>
                <w:i/>
                <w:sz w:val="18"/>
              </w:rPr>
              <w:t>or as the case may be</w:t>
            </w:r>
            <w:r>
              <w:rPr>
                <w:sz w:val="18"/>
              </w:rPr>
              <w:t>)</w:t>
            </w:r>
          </w:p>
          <w:p>
            <w:pPr>
              <w:pStyle w:val="yTable"/>
              <w:spacing w:before="0"/>
              <w:ind w:left="1310"/>
              <w:rPr>
                <w:sz w:val="18"/>
              </w:rPr>
            </w:pPr>
            <w:r>
              <w:rPr>
                <w:sz w:val="18"/>
              </w:rPr>
              <w:t>Australian Register of Judgments,</w:t>
            </w:r>
          </w:p>
          <w:p>
            <w:pPr>
              <w:pStyle w:val="yTable"/>
              <w:spacing w:before="0"/>
              <w:ind w:left="1310"/>
              <w:rPr>
                <w:sz w:val="18"/>
              </w:rPr>
            </w:pPr>
            <w:r>
              <w:rPr>
                <w:sz w:val="18"/>
              </w:rPr>
              <w:t>No. ................................................ of 20             .</w:t>
            </w:r>
          </w:p>
          <w:p>
            <w:pPr>
              <w:pStyle w:val="yTable"/>
              <w:tabs>
                <w:tab w:val="left" w:pos="1877"/>
              </w:tabs>
              <w:spacing w:before="0"/>
              <w:ind w:left="1310"/>
              <w:rPr>
                <w:sz w:val="18"/>
              </w:rPr>
            </w:pPr>
            <w:r>
              <w:rPr>
                <w:sz w:val="18"/>
              </w:rPr>
              <w:tab/>
              <w:t xml:space="preserve">A.B. </w:t>
            </w:r>
            <w:r>
              <w:rPr>
                <w:i/>
                <w:sz w:val="18"/>
              </w:rPr>
              <w:t>v</w:t>
            </w:r>
            <w:r>
              <w:rPr>
                <w:sz w:val="18"/>
              </w:rPr>
              <w:t xml:space="preserve"> C.D.</w:t>
            </w:r>
          </w:p>
          <w:p>
            <w:pPr>
              <w:pStyle w:val="yTable"/>
              <w:spacing w:before="0"/>
              <w:ind w:left="1310"/>
              <w:rPr>
                <w:sz w:val="18"/>
              </w:rPr>
            </w:pPr>
            <w:r>
              <w:rPr>
                <w:sz w:val="18"/>
              </w:rPr>
              <w:t>(</w:t>
            </w:r>
            <w:r>
              <w:rPr>
                <w:i/>
                <w:sz w:val="18"/>
              </w:rPr>
              <w:t>as the title is entered in Register</w:t>
            </w:r>
            <w:r>
              <w:rPr>
                <w:sz w:val="18"/>
              </w:rPr>
              <w:t>)</w:t>
            </w:r>
          </w:p>
        </w:tc>
      </w:tr>
    </w:tbl>
    <w:p>
      <w:pPr>
        <w:pStyle w:val="yFootnotesection"/>
      </w:pPr>
      <w:r>
        <w:tab/>
        <w:t>[Form 102 inserted in Gazette 29 Mar 1974 p. 1040.]</w:t>
      </w:r>
    </w:p>
    <w:tbl>
      <w:tblPr>
        <w:tblW w:w="0" w:type="auto"/>
        <w:tblInd w:w="108" w:type="dxa"/>
        <w:tblLayout w:type="fixed"/>
        <w:tblLook w:val="0000" w:firstRow="0" w:lastRow="0" w:firstColumn="0" w:lastColumn="0" w:noHBand="0" w:noVBand="0"/>
      </w:tblPr>
      <w:tblGrid>
        <w:gridCol w:w="1276"/>
        <w:gridCol w:w="1184"/>
        <w:gridCol w:w="1184"/>
        <w:gridCol w:w="1184"/>
        <w:gridCol w:w="1184"/>
        <w:gridCol w:w="1184"/>
      </w:tblGrid>
      <w:tr>
        <w:tc>
          <w:tcPr>
            <w:tcW w:w="1276" w:type="dxa"/>
          </w:tcPr>
          <w:p>
            <w:pPr>
              <w:pStyle w:val="yTable"/>
              <w:pageBreakBefore/>
              <w:spacing w:before="0"/>
              <w:jc w:val="center"/>
              <w:rPr>
                <w:b/>
                <w:sz w:val="14"/>
              </w:rPr>
            </w:pPr>
            <w:r>
              <w:rPr>
                <w:b/>
                <w:sz w:val="14"/>
              </w:rPr>
              <w:t>O. 81B, R. 10</w:t>
            </w:r>
          </w:p>
        </w:tc>
        <w:tc>
          <w:tcPr>
            <w:tcW w:w="5920" w:type="dxa"/>
            <w:gridSpan w:val="5"/>
          </w:tcPr>
          <w:p>
            <w:pPr>
              <w:pStyle w:val="yTable"/>
              <w:pageBreakBefore/>
              <w:spacing w:before="0"/>
              <w:jc w:val="center"/>
              <w:rPr>
                <w:b/>
                <w:sz w:val="18"/>
              </w:rPr>
            </w:pPr>
            <w:r>
              <w:rPr>
                <w:b/>
                <w:sz w:val="18"/>
              </w:rPr>
              <w:t>No. 103</w:t>
            </w:r>
          </w:p>
        </w:tc>
      </w:tr>
      <w:tr>
        <w:tc>
          <w:tcPr>
            <w:tcW w:w="1276" w:type="dxa"/>
          </w:tcPr>
          <w:p>
            <w:pPr>
              <w:pStyle w:val="yTable"/>
              <w:spacing w:before="0"/>
              <w:jc w:val="center"/>
              <w:rPr>
                <w:b/>
                <w:sz w:val="14"/>
              </w:rPr>
            </w:pPr>
          </w:p>
        </w:tc>
        <w:tc>
          <w:tcPr>
            <w:tcW w:w="5920" w:type="dxa"/>
            <w:gridSpan w:val="5"/>
          </w:tcPr>
          <w:p>
            <w:pPr>
              <w:pStyle w:val="yTable"/>
              <w:spacing w:before="80"/>
              <w:jc w:val="center"/>
              <w:rPr>
                <w:sz w:val="18"/>
              </w:rPr>
            </w:pPr>
            <w:r>
              <w:rPr>
                <w:b/>
                <w:sz w:val="18"/>
              </w:rPr>
              <w:t xml:space="preserve">NOTICE UNDER SECTION 26 OF THE </w:t>
            </w:r>
            <w:r>
              <w:rPr>
                <w:b/>
                <w:i/>
                <w:sz w:val="18"/>
              </w:rPr>
              <w:t xml:space="preserve">SERVICE AND EXECUTION OF PROCESS ACT 1901 </w:t>
            </w:r>
            <w:r>
              <w:rPr>
                <w:b/>
                <w:sz w:val="18"/>
              </w:rPr>
              <w:t>OF THE COMMONWEALTH</w:t>
            </w:r>
            <w:r>
              <w:rPr>
                <w:b/>
                <w:sz w:val="18"/>
                <w:vertAlign w:val="superscript"/>
              </w:rPr>
              <w:t> 26</w:t>
            </w:r>
            <w:r>
              <w:rPr>
                <w:b/>
                <w:sz w:val="18"/>
              </w:rPr>
              <w:t xml:space="preserve"> OR R. 9</w:t>
            </w:r>
          </w:p>
        </w:tc>
      </w:tr>
      <w:tr>
        <w:tc>
          <w:tcPr>
            <w:tcW w:w="1276" w:type="dxa"/>
          </w:tcPr>
          <w:p>
            <w:pPr>
              <w:pStyle w:val="yTable"/>
              <w:spacing w:before="0"/>
              <w:jc w:val="center"/>
              <w:rPr>
                <w:b/>
                <w:sz w:val="14"/>
              </w:rPr>
            </w:pPr>
          </w:p>
        </w:tc>
        <w:tc>
          <w:tcPr>
            <w:tcW w:w="5920" w:type="dxa"/>
            <w:gridSpan w:val="5"/>
          </w:tcPr>
          <w:p>
            <w:pPr>
              <w:pStyle w:val="yTable"/>
              <w:jc w:val="center"/>
              <w:rPr>
                <w:sz w:val="18"/>
              </w:rPr>
            </w:pPr>
            <w:r>
              <w:rPr>
                <w:sz w:val="18"/>
              </w:rPr>
              <w:t>WESTERN AUSTRALIA</w:t>
            </w:r>
          </w:p>
          <w:p>
            <w:pPr>
              <w:pStyle w:val="yTable"/>
              <w:tabs>
                <w:tab w:val="left" w:pos="459"/>
              </w:tabs>
              <w:spacing w:after="60"/>
              <w:rPr>
                <w:sz w:val="18"/>
              </w:rPr>
            </w:pPr>
            <w:r>
              <w:rPr>
                <w:i/>
                <w:sz w:val="18"/>
              </w:rPr>
              <w:tab/>
            </w:r>
            <w:r>
              <w:rPr>
                <w:sz w:val="18"/>
              </w:rPr>
              <w:t>In the Supreme Court of Western Australia (</w:t>
            </w:r>
            <w:r>
              <w:rPr>
                <w:i/>
                <w:sz w:val="18"/>
              </w:rPr>
              <w:t>or as the case may be</w:t>
            </w:r>
            <w:r>
              <w:rPr>
                <w:sz w:val="18"/>
              </w:rPr>
              <w:t>).</w:t>
            </w:r>
          </w:p>
        </w:tc>
      </w:tr>
      <w:tr>
        <w:tc>
          <w:tcPr>
            <w:tcW w:w="1276" w:type="dxa"/>
          </w:tcPr>
          <w:p>
            <w:pPr>
              <w:pStyle w:val="yTable"/>
              <w:spacing w:before="0"/>
              <w:jc w:val="center"/>
              <w:rPr>
                <w:b/>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r>
              <w:rPr>
                <w:sz w:val="14"/>
              </w:rPr>
              <w:t>Court in which judgment given</w:t>
            </w: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r>
              <w:rPr>
                <w:sz w:val="14"/>
              </w:rPr>
              <w:t>Title of suit and date of commencement</w:t>
            </w: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r>
              <w:rPr>
                <w:sz w:val="14"/>
              </w:rPr>
              <w:t>Date of judgment</w:t>
            </w: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r>
              <w:rPr>
                <w:sz w:val="14"/>
              </w:rPr>
              <w:t>Date of Certificate</w:t>
            </w: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r>
              <w:rPr>
                <w:sz w:val="14"/>
              </w:rPr>
              <w:t>Registration number in this Court</w:t>
            </w:r>
          </w:p>
        </w:tc>
      </w:tr>
      <w:tr>
        <w:tc>
          <w:tcPr>
            <w:tcW w:w="1276" w:type="dxa"/>
          </w:tcPr>
          <w:p>
            <w:pPr>
              <w:pStyle w:val="yTable"/>
              <w:spacing w:before="0"/>
              <w:jc w:val="center"/>
              <w:rPr>
                <w:b/>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p>
        </w:tc>
        <w:tc>
          <w:tcPr>
            <w:tcW w:w="1184" w:type="dxa"/>
            <w:tcBorders>
              <w:top w:val="single" w:sz="4" w:space="0" w:color="auto"/>
              <w:left w:val="single" w:sz="4" w:space="0" w:color="auto"/>
              <w:bottom w:val="single" w:sz="4" w:space="0" w:color="auto"/>
              <w:right w:val="single" w:sz="4" w:space="0" w:color="auto"/>
            </w:tcBorders>
          </w:tcPr>
          <w:p>
            <w:pPr>
              <w:pStyle w:val="yTable"/>
              <w:spacing w:before="0"/>
              <w:jc w:val="center"/>
              <w:rPr>
                <w:sz w:val="14"/>
              </w:rPr>
            </w:pPr>
          </w:p>
        </w:tc>
      </w:tr>
      <w:tr>
        <w:tc>
          <w:tcPr>
            <w:tcW w:w="1276" w:type="dxa"/>
          </w:tcPr>
          <w:p>
            <w:pPr>
              <w:pStyle w:val="yTable"/>
              <w:spacing w:before="0"/>
              <w:jc w:val="center"/>
              <w:rPr>
                <w:b/>
                <w:sz w:val="14"/>
              </w:rPr>
            </w:pPr>
          </w:p>
        </w:tc>
        <w:tc>
          <w:tcPr>
            <w:tcW w:w="5920" w:type="dxa"/>
            <w:gridSpan w:val="5"/>
          </w:tcPr>
          <w:p>
            <w:pPr>
              <w:pStyle w:val="yTable"/>
              <w:tabs>
                <w:tab w:val="left" w:pos="459"/>
              </w:tabs>
              <w:rPr>
                <w:sz w:val="18"/>
              </w:rPr>
            </w:pPr>
            <w:r>
              <w:rPr>
                <w:sz w:val="18"/>
              </w:rPr>
              <w:tab/>
              <w:t>A certificate of the above judgment has this day been registered in “</w:t>
            </w:r>
            <w:r>
              <w:rPr>
                <w:i/>
                <w:sz w:val="18"/>
              </w:rPr>
              <w:t>The Australian Register of Judgments</w:t>
            </w:r>
            <w:r>
              <w:rPr>
                <w:sz w:val="18"/>
              </w:rPr>
              <w:t>” in this Court; (</w:t>
            </w:r>
            <w:r>
              <w:rPr>
                <w:i/>
                <w:sz w:val="18"/>
              </w:rPr>
              <w:t>or</w:t>
            </w:r>
            <w:r>
              <w:rPr>
                <w:sz w:val="18"/>
              </w:rPr>
              <w:t>)</w:t>
            </w:r>
          </w:p>
          <w:p>
            <w:pPr>
              <w:pStyle w:val="yTable"/>
              <w:tabs>
                <w:tab w:val="left" w:pos="459"/>
              </w:tabs>
              <w:rPr>
                <w:sz w:val="18"/>
              </w:rPr>
            </w:pPr>
            <w:r>
              <w:rPr>
                <w:sz w:val="18"/>
              </w:rPr>
              <w:tab/>
              <w:t>A writ of Fieri Facias has this day been issued out of this Court upon the above judgment indorsed to levy $................................; (</w:t>
            </w:r>
            <w:r>
              <w:rPr>
                <w:i/>
                <w:sz w:val="18"/>
              </w:rPr>
              <w:t>or</w:t>
            </w:r>
            <w:r>
              <w:rPr>
                <w:sz w:val="18"/>
              </w:rPr>
              <w:t>)</w:t>
            </w:r>
          </w:p>
          <w:p>
            <w:pPr>
              <w:pStyle w:val="yTable"/>
              <w:tabs>
                <w:tab w:val="left" w:pos="459"/>
              </w:tabs>
              <w:rPr>
                <w:sz w:val="18"/>
              </w:rPr>
            </w:pPr>
            <w:r>
              <w:rPr>
                <w:sz w:val="18"/>
              </w:rPr>
              <w:tab/>
              <w:t>Satisfaction of the above judgment (as to $..............................., part thereof) has this day been entered upon the certificate thereof in this Court; (</w:t>
            </w:r>
            <w:r>
              <w:rPr>
                <w:i/>
                <w:sz w:val="18"/>
              </w:rPr>
              <w:t>or</w:t>
            </w:r>
            <w:r>
              <w:rPr>
                <w:sz w:val="18"/>
              </w:rPr>
              <w:t>)</w:t>
            </w:r>
          </w:p>
          <w:p>
            <w:pPr>
              <w:pStyle w:val="yTable"/>
              <w:tabs>
                <w:tab w:val="left" w:pos="459"/>
              </w:tabs>
              <w:rPr>
                <w:sz w:val="18"/>
              </w:rPr>
            </w:pPr>
            <w:r>
              <w:rPr>
                <w:sz w:val="18"/>
              </w:rPr>
              <w:tab/>
              <w:t>The notice, a copy of which is hereunto annexed, has this day been filed in this Court (</w:t>
            </w:r>
            <w:r>
              <w:rPr>
                <w:i/>
                <w:sz w:val="18"/>
              </w:rPr>
              <w:t>or as the case may be</w:t>
            </w:r>
            <w:r>
              <w:rPr>
                <w:sz w:val="18"/>
              </w:rPr>
              <w:t>).</w:t>
            </w:r>
          </w:p>
          <w:p>
            <w:pPr>
              <w:pStyle w:val="yTable"/>
              <w:tabs>
                <w:tab w:val="left" w:pos="459"/>
              </w:tabs>
              <w:rPr>
                <w:sz w:val="18"/>
              </w:rPr>
            </w:pPr>
            <w:r>
              <w:rPr>
                <w:sz w:val="18"/>
              </w:rPr>
              <w:tab/>
              <w:t>Dated this..........................day of............................., 20..............</w:t>
            </w:r>
          </w:p>
          <w:p>
            <w:pPr>
              <w:pStyle w:val="yTable"/>
              <w:tabs>
                <w:tab w:val="left" w:pos="459"/>
              </w:tabs>
              <w:rPr>
                <w:sz w:val="18"/>
              </w:rPr>
            </w:pPr>
            <w:r>
              <w:rPr>
                <w:sz w:val="18"/>
              </w:rPr>
              <w:tab/>
              <w:t>To the Registrar (</w:t>
            </w:r>
            <w:r>
              <w:rPr>
                <w:i/>
                <w:sz w:val="18"/>
              </w:rPr>
              <w:t>or as the case may be</w:t>
            </w:r>
            <w:r>
              <w:rPr>
                <w:sz w:val="18"/>
              </w:rPr>
              <w:t>) of the ................................. Court of ...................................................</w:t>
            </w:r>
          </w:p>
          <w:p>
            <w:pPr>
              <w:pStyle w:val="yTable"/>
              <w:jc w:val="right"/>
              <w:rPr>
                <w:sz w:val="18"/>
              </w:rPr>
            </w:pPr>
            <w:r>
              <w:rPr>
                <w:sz w:val="18"/>
              </w:rPr>
              <w:t>.....................................................................</w:t>
            </w:r>
          </w:p>
          <w:p>
            <w:pPr>
              <w:pStyle w:val="yTable"/>
              <w:tabs>
                <w:tab w:val="left" w:pos="459"/>
                <w:tab w:val="left" w:pos="3861"/>
              </w:tabs>
              <w:spacing w:before="0"/>
              <w:rPr>
                <w:sz w:val="18"/>
              </w:rPr>
            </w:pPr>
            <w:r>
              <w:rPr>
                <w:sz w:val="18"/>
              </w:rPr>
              <w:tab/>
              <w:t>(L.S.)</w:t>
            </w:r>
            <w:r>
              <w:rPr>
                <w:sz w:val="18"/>
              </w:rPr>
              <w:tab/>
              <w:t>Registrar.</w:t>
            </w:r>
          </w:p>
        </w:tc>
      </w:tr>
    </w:tbl>
    <w:p>
      <w:pPr>
        <w:pStyle w:val="yFootnotesection"/>
      </w:pPr>
      <w:r>
        <w:tab/>
        <w:t>[Form 103 inserted in Gazette 29 Mar 1974 p. 1040; amended in Gazette 26 Aug 1994 p. 4415.]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0.81B, R. 16</w:t>
            </w:r>
          </w:p>
        </w:tc>
        <w:tc>
          <w:tcPr>
            <w:tcW w:w="5920" w:type="dxa"/>
          </w:tcPr>
          <w:p>
            <w:pPr>
              <w:pStyle w:val="yTable"/>
              <w:spacing w:before="0"/>
              <w:jc w:val="center"/>
              <w:rPr>
                <w:b/>
                <w:sz w:val="18"/>
              </w:rPr>
            </w:pPr>
            <w:r>
              <w:rPr>
                <w:b/>
                <w:sz w:val="18"/>
              </w:rPr>
              <w:t>No. 104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AUSTRALIAN REGISTER OF JUDGMENTS</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Registration number in this Court ......................................................................</w:t>
            </w:r>
          </w:p>
          <w:p>
            <w:pPr>
              <w:pStyle w:val="yTable"/>
              <w:tabs>
                <w:tab w:val="left" w:pos="459"/>
              </w:tabs>
              <w:spacing w:before="0"/>
              <w:ind w:left="459" w:hanging="459"/>
              <w:rPr>
                <w:sz w:val="18"/>
              </w:rPr>
            </w:pPr>
            <w:r>
              <w:rPr>
                <w:sz w:val="18"/>
              </w:rPr>
              <w:t>Title of suit and date of commencement ............................................................</w:t>
            </w:r>
          </w:p>
          <w:p>
            <w:pPr>
              <w:pStyle w:val="yTable"/>
              <w:tabs>
                <w:tab w:val="left" w:pos="459"/>
              </w:tabs>
              <w:spacing w:before="0"/>
              <w:ind w:left="459" w:hanging="459"/>
              <w:rPr>
                <w:sz w:val="18"/>
              </w:rPr>
            </w:pPr>
            <w:r>
              <w:rPr>
                <w:sz w:val="18"/>
              </w:rPr>
              <w:t>Form and nature of suit ......................................................................................</w:t>
            </w:r>
          </w:p>
          <w:p>
            <w:pPr>
              <w:pStyle w:val="yTable"/>
              <w:tabs>
                <w:tab w:val="left" w:pos="459"/>
              </w:tabs>
              <w:spacing w:before="0"/>
              <w:ind w:left="459" w:hanging="459"/>
              <w:rPr>
                <w:sz w:val="18"/>
              </w:rPr>
            </w:pPr>
            <w:r>
              <w:rPr>
                <w:sz w:val="18"/>
              </w:rPr>
              <w:t>Name and addition of party to whom payment is to be made, or in whose favour judgment is given or made ............................................................</w:t>
            </w:r>
          </w:p>
          <w:p>
            <w:pPr>
              <w:pStyle w:val="yTable"/>
              <w:tabs>
                <w:tab w:val="left" w:pos="459"/>
              </w:tabs>
              <w:spacing w:before="0"/>
              <w:ind w:left="459" w:hanging="459"/>
              <w:rPr>
                <w:sz w:val="18"/>
              </w:rPr>
            </w:pPr>
            <w:r>
              <w:rPr>
                <w:sz w:val="18"/>
              </w:rPr>
              <w:t>Name and addition of party ordered to pay money or to do or not to do any act</w:t>
            </w:r>
          </w:p>
          <w:p>
            <w:pPr>
              <w:pStyle w:val="yTable"/>
              <w:tabs>
                <w:tab w:val="left" w:pos="459"/>
              </w:tabs>
              <w:spacing w:before="0"/>
              <w:ind w:left="459" w:hanging="459"/>
              <w:rPr>
                <w:sz w:val="18"/>
              </w:rPr>
            </w:pPr>
            <w:r>
              <w:rPr>
                <w:sz w:val="18"/>
              </w:rPr>
              <w:tab/>
              <w:t>...................................................................................................................</w:t>
            </w:r>
          </w:p>
          <w:p>
            <w:pPr>
              <w:pStyle w:val="yTable"/>
              <w:tabs>
                <w:tab w:val="left" w:pos="459"/>
              </w:tabs>
              <w:spacing w:before="0"/>
              <w:ind w:left="459" w:hanging="459"/>
              <w:rPr>
                <w:sz w:val="18"/>
              </w:rPr>
            </w:pPr>
            <w:r>
              <w:rPr>
                <w:sz w:val="18"/>
              </w:rPr>
              <w:t>Date of judgment ................................................................................................</w:t>
            </w:r>
          </w:p>
          <w:p>
            <w:pPr>
              <w:pStyle w:val="yTable"/>
              <w:tabs>
                <w:tab w:val="left" w:pos="459"/>
              </w:tabs>
              <w:spacing w:before="0"/>
              <w:ind w:left="459" w:hanging="459"/>
              <w:rPr>
                <w:sz w:val="18"/>
              </w:rPr>
            </w:pPr>
            <w:r>
              <w:rPr>
                <w:sz w:val="18"/>
              </w:rPr>
              <w:t>Abstract of judgment, stating amount (if any) ordered to be paid, and particulars of any act ordered to be done or not to be done .....................</w:t>
            </w:r>
          </w:p>
          <w:p>
            <w:pPr>
              <w:pStyle w:val="yTable"/>
              <w:tabs>
                <w:tab w:val="left" w:pos="459"/>
              </w:tabs>
              <w:spacing w:before="0"/>
              <w:ind w:left="459" w:hanging="459"/>
              <w:rPr>
                <w:sz w:val="18"/>
              </w:rPr>
            </w:pPr>
            <w:r>
              <w:rPr>
                <w:sz w:val="18"/>
              </w:rPr>
              <w:t>Date of trial and amount of verdict, if any .........................................................</w:t>
            </w:r>
          </w:p>
          <w:p>
            <w:pPr>
              <w:pStyle w:val="yTable"/>
              <w:tabs>
                <w:tab w:val="left" w:pos="459"/>
              </w:tabs>
              <w:spacing w:before="0"/>
              <w:ind w:left="459" w:hanging="459"/>
              <w:rPr>
                <w:sz w:val="18"/>
              </w:rPr>
            </w:pPr>
            <w:r>
              <w:rPr>
                <w:sz w:val="18"/>
              </w:rPr>
              <w:t>Date of certificate ...............................................................................................</w:t>
            </w:r>
          </w:p>
          <w:p>
            <w:pPr>
              <w:pStyle w:val="yTable"/>
              <w:tabs>
                <w:tab w:val="left" w:pos="459"/>
              </w:tabs>
              <w:spacing w:before="0"/>
              <w:ind w:left="459" w:hanging="459"/>
              <w:rPr>
                <w:sz w:val="18"/>
              </w:rPr>
            </w:pPr>
            <w:r>
              <w:rPr>
                <w:sz w:val="18"/>
              </w:rPr>
              <w:t>From what Court received ..................................................................................</w:t>
            </w:r>
          </w:p>
          <w:p>
            <w:pPr>
              <w:pStyle w:val="yTable"/>
              <w:tabs>
                <w:tab w:val="left" w:pos="459"/>
              </w:tabs>
              <w:spacing w:before="0"/>
              <w:ind w:left="459" w:hanging="459"/>
              <w:rPr>
                <w:sz w:val="18"/>
              </w:rPr>
            </w:pPr>
            <w:r>
              <w:rPr>
                <w:sz w:val="18"/>
              </w:rPr>
              <w:t>Date of Registration in this Court .......................................................................</w:t>
            </w:r>
          </w:p>
          <w:p>
            <w:pPr>
              <w:pStyle w:val="yTable"/>
              <w:tabs>
                <w:tab w:val="left" w:pos="459"/>
              </w:tabs>
              <w:spacing w:before="0"/>
              <w:ind w:left="459" w:hanging="459"/>
              <w:rPr>
                <w:sz w:val="18"/>
              </w:rPr>
            </w:pPr>
            <w:r>
              <w:rPr>
                <w:sz w:val="18"/>
              </w:rPr>
              <w:t>Date of notification of registration .....................................................................</w:t>
            </w:r>
          </w:p>
          <w:p>
            <w:pPr>
              <w:pStyle w:val="yTable"/>
              <w:tabs>
                <w:tab w:val="left" w:pos="459"/>
              </w:tabs>
              <w:spacing w:before="0"/>
              <w:ind w:left="459" w:hanging="459"/>
              <w:rPr>
                <w:sz w:val="18"/>
              </w:rPr>
            </w:pPr>
            <w:r>
              <w:rPr>
                <w:sz w:val="18"/>
              </w:rPr>
              <w:t>Subsequent proceedings, notifications to and from other Courts, &amp;c ................</w:t>
            </w:r>
          </w:p>
        </w:tc>
      </w:tr>
    </w:tbl>
    <w:p>
      <w:pPr>
        <w:pStyle w:val="yFootnotesection"/>
      </w:pPr>
      <w:r>
        <w:tab/>
        <w:t>[Form 104 inserted in Gazette 29 Mar 1974 p. 1040.]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ScheduleHeading"/>
      </w:pPr>
      <w:bookmarkStart w:id="11218" w:name="_Toc87853862"/>
      <w:bookmarkStart w:id="11219" w:name="_Toc102814835"/>
      <w:bookmarkStart w:id="11220" w:name="_Toc104946362"/>
      <w:bookmarkStart w:id="11221" w:name="_Toc153096817"/>
      <w:bookmarkStart w:id="11222" w:name="_Toc153098065"/>
      <w:r>
        <w:t xml:space="preserve">The </w:t>
      </w:r>
      <w:r>
        <w:rPr>
          <w:rStyle w:val="CharSchNo"/>
        </w:rPr>
        <w:t>Third Schedule</w:t>
      </w:r>
      <w:bookmarkEnd w:id="11218"/>
      <w:bookmarkEnd w:id="11219"/>
      <w:bookmarkEnd w:id="11220"/>
      <w:bookmarkEnd w:id="11221"/>
      <w:bookmarkEnd w:id="11222"/>
    </w:p>
    <w:p>
      <w:pPr>
        <w:pStyle w:val="yShoulderClause"/>
        <w:rPr>
          <w:b/>
          <w:sz w:val="18"/>
        </w:rPr>
      </w:pPr>
      <w:r>
        <w:rPr>
          <w:b/>
          <w:sz w:val="18"/>
        </w:rPr>
        <w:t>O. 24, R. 12</w:t>
      </w:r>
    </w:p>
    <w:p>
      <w:pPr>
        <w:pStyle w:val="yMiscellaneousHeading"/>
        <w:rPr>
          <w:b/>
          <w:sz w:val="28"/>
        </w:rPr>
      </w:pPr>
      <w:r>
        <w:rPr>
          <w:b/>
          <w:sz w:val="28"/>
        </w:rPr>
        <w:t>Payment into and out of Court</w:t>
      </w:r>
    </w:p>
    <w:p>
      <w:pPr>
        <w:pStyle w:val="yHeading5"/>
        <w:outlineLvl w:val="9"/>
      </w:pPr>
      <w:bookmarkStart w:id="11223" w:name="_Toc153096818"/>
      <w:bookmarkStart w:id="11224" w:name="_Toc153098066"/>
      <w:r>
        <w:t>1.</w:t>
      </w:r>
      <w:bookmarkEnd w:id="11223"/>
      <w:bookmarkEnd w:id="11224"/>
    </w:p>
    <w:p>
      <w:pPr>
        <w:pStyle w:val="ySubsection"/>
      </w:pPr>
      <w:r>
        <w:tab/>
      </w:r>
      <w:r>
        <w:tab/>
        <w:t xml:space="preserve">In this Schedule </w:t>
      </w:r>
      <w:r>
        <w:rPr>
          <w:b/>
        </w:rPr>
        <w:t>“Accountant”</w:t>
      </w:r>
      <w:r>
        <w:t xml:space="preserve"> means the Accountant, Ministry of Justice 5.</w:t>
      </w:r>
    </w:p>
    <w:p>
      <w:pPr>
        <w:pStyle w:val="yHeading5"/>
        <w:outlineLvl w:val="9"/>
      </w:pPr>
      <w:bookmarkStart w:id="11225" w:name="_Toc153096819"/>
      <w:bookmarkStart w:id="11226" w:name="_Toc153098067"/>
      <w:r>
        <w:t>2.</w:t>
      </w:r>
      <w:bookmarkEnd w:id="11225"/>
      <w:bookmarkEnd w:id="11226"/>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outlineLvl w:val="9"/>
      </w:pPr>
      <w:bookmarkStart w:id="11227" w:name="_Toc153096820"/>
      <w:bookmarkStart w:id="11228" w:name="_Toc153098068"/>
      <w:r>
        <w:t>3.</w:t>
      </w:r>
      <w:bookmarkEnd w:id="11227"/>
      <w:bookmarkEnd w:id="11228"/>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outlineLvl w:val="9"/>
      </w:pPr>
      <w:bookmarkStart w:id="11229" w:name="_Toc153096821"/>
      <w:bookmarkStart w:id="11230" w:name="_Toc153098069"/>
      <w:r>
        <w:t>4.</w:t>
      </w:r>
      <w:bookmarkEnd w:id="11229"/>
      <w:bookmarkEnd w:id="11230"/>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outlineLvl w:val="9"/>
      </w:pPr>
      <w:bookmarkStart w:id="11231" w:name="_Toc153096822"/>
      <w:bookmarkStart w:id="11232" w:name="_Toc153098070"/>
      <w:r>
        <w:t>6.</w:t>
      </w:r>
      <w:bookmarkEnd w:id="11231"/>
      <w:bookmarkEnd w:id="11232"/>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outlineLvl w:val="9"/>
      </w:pPr>
      <w:bookmarkStart w:id="11233" w:name="_Toc153096823"/>
      <w:bookmarkStart w:id="11234" w:name="_Toc153098071"/>
      <w:r>
        <w:t>7.</w:t>
      </w:r>
      <w:bookmarkEnd w:id="11233"/>
      <w:bookmarkEnd w:id="11234"/>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outlineLvl w:val="9"/>
      </w:pPr>
      <w:bookmarkStart w:id="11235" w:name="_Toc153096824"/>
      <w:bookmarkStart w:id="11236" w:name="_Toc153098072"/>
      <w:r>
        <w:t>8.</w:t>
      </w:r>
      <w:bookmarkEnd w:id="11235"/>
      <w:bookmarkEnd w:id="11236"/>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outlineLvl w:val="9"/>
      </w:pPr>
      <w:bookmarkStart w:id="11237" w:name="_Toc153096825"/>
      <w:bookmarkStart w:id="11238" w:name="_Toc153098073"/>
      <w:r>
        <w:t>9.</w:t>
      </w:r>
      <w:bookmarkEnd w:id="11237"/>
      <w:bookmarkEnd w:id="11238"/>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outlineLvl w:val="9"/>
      </w:pPr>
      <w:bookmarkStart w:id="11239" w:name="_Toc153096826"/>
      <w:bookmarkStart w:id="11240" w:name="_Toc153098074"/>
      <w:r>
        <w:t>10.</w:t>
      </w:r>
      <w:bookmarkEnd w:id="11239"/>
      <w:bookmarkEnd w:id="11240"/>
    </w:p>
    <w:p>
      <w:pPr>
        <w:pStyle w:val="ySubsection"/>
      </w:pPr>
      <w:r>
        <w:tab/>
      </w:r>
      <w:r>
        <w:tab/>
        <w:t>Every authority for the payment of money out of court must be attested by a witness, whose residence and description must be added to his attestation.</w:t>
      </w:r>
    </w:p>
    <w:p>
      <w:pPr>
        <w:pStyle w:val="yHeading5"/>
        <w:outlineLvl w:val="9"/>
      </w:pPr>
      <w:bookmarkStart w:id="11241" w:name="_Toc153096827"/>
      <w:bookmarkStart w:id="11242" w:name="_Toc153098075"/>
      <w:r>
        <w:t>11.</w:t>
      </w:r>
      <w:bookmarkEnd w:id="11241"/>
      <w:bookmarkEnd w:id="11242"/>
    </w:p>
    <w:p>
      <w:pPr>
        <w:pStyle w:val="ySubsection"/>
      </w:pPr>
      <w:r>
        <w:tab/>
      </w:r>
      <w:r>
        <w:tab/>
        <w:t>Each sum paid into court shall, as regards its payment out of court, be deemed when the time for payment out arrives, to be money standing to the credit of the Supreme Court.</w:t>
      </w:r>
    </w:p>
    <w:p>
      <w:pPr>
        <w:pStyle w:val="yHeading5"/>
        <w:outlineLvl w:val="9"/>
      </w:pPr>
      <w:bookmarkStart w:id="11243" w:name="_Toc153096828"/>
      <w:bookmarkStart w:id="11244" w:name="_Toc153098076"/>
      <w:r>
        <w:t>12.</w:t>
      </w:r>
      <w:bookmarkEnd w:id="11243"/>
      <w:bookmarkEnd w:id="11244"/>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outlineLvl w:val="9"/>
      </w:pPr>
      <w:bookmarkStart w:id="11245" w:name="_Toc153096829"/>
      <w:bookmarkStart w:id="11246" w:name="_Toc153098077"/>
      <w:r>
        <w:t>13.</w:t>
      </w:r>
      <w:bookmarkEnd w:id="11245"/>
      <w:bookmarkEnd w:id="11246"/>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outlineLvl w:val="9"/>
      </w:pPr>
      <w:bookmarkStart w:id="11247" w:name="_Toc153096830"/>
      <w:bookmarkStart w:id="11248" w:name="_Toc153098078"/>
      <w:r>
        <w:t>14.</w:t>
      </w:r>
      <w:bookmarkEnd w:id="11247"/>
      <w:bookmarkEnd w:id="11248"/>
    </w:p>
    <w:p>
      <w:pPr>
        <w:pStyle w:val="ySubsection"/>
      </w:pPr>
      <w:r>
        <w:tab/>
      </w:r>
      <w:r>
        <w:tab/>
        <w:t>Where an order directs that money paid into court is to be invested, the Public Trustee shall make the investment.</w:t>
      </w:r>
    </w:p>
    <w:p>
      <w:pPr>
        <w:pStyle w:val="yHeading5"/>
        <w:outlineLvl w:val="9"/>
      </w:pPr>
      <w:bookmarkStart w:id="11249" w:name="_Toc153096831"/>
      <w:bookmarkStart w:id="11250" w:name="_Toc153098079"/>
      <w:r>
        <w:t>15.</w:t>
      </w:r>
      <w:bookmarkEnd w:id="11249"/>
      <w:bookmarkEnd w:id="11250"/>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outlineLvl w:val="9"/>
      </w:pPr>
      <w:bookmarkStart w:id="11251" w:name="_Toc153096832"/>
      <w:bookmarkStart w:id="11252" w:name="_Toc153098080"/>
      <w:r>
        <w:t>16.</w:t>
      </w:r>
      <w:bookmarkEnd w:id="11251"/>
      <w:bookmarkEnd w:id="11252"/>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ScheduleHeading"/>
      </w:pPr>
      <w:bookmarkStart w:id="11253" w:name="_Toc87853863"/>
      <w:bookmarkStart w:id="11254" w:name="_Toc102814836"/>
      <w:bookmarkStart w:id="11255" w:name="_Toc104946363"/>
      <w:bookmarkStart w:id="11256" w:name="_Toc153096833"/>
      <w:bookmarkStart w:id="11257" w:name="_Toc153098081"/>
      <w:r>
        <w:t xml:space="preserve">The </w:t>
      </w:r>
      <w:r>
        <w:rPr>
          <w:rStyle w:val="CharSchNo"/>
        </w:rPr>
        <w:t>Fourth Schedule </w:t>
      </w:r>
      <w:r>
        <w:rPr>
          <w:vertAlign w:val="superscript"/>
        </w:rPr>
        <w:t>9</w:t>
      </w:r>
      <w:bookmarkEnd w:id="11253"/>
      <w:bookmarkEnd w:id="11254"/>
      <w:bookmarkEnd w:id="11255"/>
      <w:bookmarkEnd w:id="11256"/>
      <w:bookmarkEnd w:id="11257"/>
    </w:p>
    <w:p>
      <w:pPr>
        <w:pStyle w:val="yShoulderClause"/>
        <w:rPr>
          <w:b/>
          <w:sz w:val="18"/>
        </w:rPr>
      </w:pPr>
      <w:r>
        <w:rPr>
          <w:b/>
          <w:sz w:val="18"/>
        </w:rPr>
        <w:t>O. 66, R. 11(1)</w:t>
      </w:r>
    </w:p>
    <w:p>
      <w:pPr>
        <w:pStyle w:val="yMiscellaneousHeading"/>
        <w:rPr>
          <w:b/>
          <w:sz w:val="28"/>
        </w:rPr>
      </w:pPr>
      <w:r>
        <w:rPr>
          <w:b/>
          <w:sz w:val="28"/>
        </w:rPr>
        <w:t>Scale of costs</w:t>
      </w:r>
    </w:p>
    <w:tbl>
      <w:tblPr>
        <w:tblW w:w="0" w:type="auto"/>
        <w:tblInd w:w="108" w:type="dxa"/>
        <w:tblLayout w:type="fixed"/>
        <w:tblLook w:val="0000" w:firstRow="0" w:lastRow="0" w:firstColumn="0" w:lastColumn="0" w:noHBand="0" w:noVBand="0"/>
      </w:tblPr>
      <w:tblGrid>
        <w:gridCol w:w="5040"/>
        <w:gridCol w:w="2040"/>
      </w:tblGrid>
      <w:tr>
        <w:trPr>
          <w:tblHeader/>
        </w:trPr>
        <w:tc>
          <w:tcPr>
            <w:tcW w:w="5040" w:type="dxa"/>
          </w:tcPr>
          <w:p>
            <w:pPr>
              <w:pStyle w:val="yTable"/>
              <w:spacing w:before="0"/>
              <w:rPr>
                <w:sz w:val="20"/>
              </w:rPr>
            </w:pPr>
          </w:p>
        </w:tc>
        <w:tc>
          <w:tcPr>
            <w:tcW w:w="2040" w:type="dxa"/>
          </w:tcPr>
          <w:p>
            <w:pPr>
              <w:pStyle w:val="yTable"/>
              <w:spacing w:before="0"/>
              <w:ind w:left="-108" w:right="492"/>
              <w:jc w:val="right"/>
              <w:rPr>
                <w:sz w:val="20"/>
              </w:rPr>
            </w:pPr>
            <w:r>
              <w:rPr>
                <w:sz w:val="20"/>
              </w:rPr>
              <w:t>$</w:t>
            </w:r>
          </w:p>
        </w:tc>
      </w:tr>
      <w:tr>
        <w:tc>
          <w:tcPr>
            <w:tcW w:w="5040" w:type="dxa"/>
          </w:tcPr>
          <w:p>
            <w:pPr>
              <w:pStyle w:val="yTable"/>
              <w:spacing w:before="0"/>
              <w:rPr>
                <w:sz w:val="20"/>
              </w:rPr>
            </w:pPr>
          </w:p>
        </w:tc>
        <w:tc>
          <w:tcPr>
            <w:tcW w:w="2040" w:type="dxa"/>
          </w:tcPr>
          <w:p>
            <w:pPr>
              <w:pStyle w:val="yTable"/>
              <w:spacing w:before="0"/>
              <w:ind w:left="-108"/>
              <w:jc w:val="right"/>
              <w:rPr>
                <w:sz w:val="20"/>
              </w:rPr>
            </w:pPr>
          </w:p>
        </w:tc>
      </w:tr>
      <w:tr>
        <w:tc>
          <w:tcPr>
            <w:tcW w:w="5040" w:type="dxa"/>
          </w:tcPr>
          <w:p>
            <w:pPr>
              <w:pStyle w:val="yTable"/>
              <w:tabs>
                <w:tab w:val="left" w:pos="405"/>
                <w:tab w:val="left" w:pos="1006"/>
              </w:tabs>
              <w:spacing w:before="0"/>
              <w:ind w:left="1026" w:hanging="1026"/>
              <w:rPr>
                <w:sz w:val="20"/>
              </w:rPr>
            </w:pPr>
            <w:r>
              <w:rPr>
                <w:sz w:val="20"/>
              </w:rPr>
              <w:t>1.</w:t>
            </w:r>
            <w:r>
              <w:rPr>
                <w:sz w:val="20"/>
              </w:rPr>
              <w:tab/>
              <w:t>(a)</w:t>
            </w:r>
            <w:r>
              <w:rPr>
                <w:sz w:val="20"/>
              </w:rPr>
              <w:tab/>
              <w:t>Writ of summons, whether generally or specially indorsed, including instructions but excluding statement of claim ............................</w:t>
            </w:r>
          </w:p>
          <w:p>
            <w:pPr>
              <w:pStyle w:val="yTable"/>
              <w:tabs>
                <w:tab w:val="left" w:pos="405"/>
                <w:tab w:val="left" w:pos="1026"/>
              </w:tabs>
              <w:spacing w:before="0"/>
              <w:ind w:left="1026" w:hanging="1026"/>
              <w:rPr>
                <w:sz w:val="20"/>
              </w:rPr>
            </w:pPr>
            <w:r>
              <w:rPr>
                <w:sz w:val="20"/>
              </w:rPr>
              <w:tab/>
              <w:t>(b)</w:t>
            </w:r>
            <w:r>
              <w:rPr>
                <w:sz w:val="20"/>
              </w:rPr>
              <w:tab/>
              <w:t>For each additional defendant ...........................</w:t>
            </w:r>
          </w:p>
        </w:tc>
        <w:tc>
          <w:tcPr>
            <w:tcW w:w="2040" w:type="dxa"/>
          </w:tcPr>
          <w:p>
            <w:pPr>
              <w:pStyle w:val="yTable"/>
              <w:tabs>
                <w:tab w:val="right" w:pos="1026"/>
              </w:tabs>
              <w:spacing w:before="0"/>
              <w:ind w:left="-108"/>
              <w:jc w:val="right"/>
              <w:rPr>
                <w:sz w:val="20"/>
              </w:rPr>
            </w:pPr>
          </w:p>
          <w:p>
            <w:pPr>
              <w:pStyle w:val="yTable"/>
              <w:tabs>
                <w:tab w:val="right" w:pos="1026"/>
              </w:tabs>
              <w:spacing w:before="0"/>
              <w:ind w:left="-108"/>
              <w:jc w:val="right"/>
              <w:rPr>
                <w:sz w:val="20"/>
              </w:rPr>
            </w:pPr>
          </w:p>
          <w:p>
            <w:pPr>
              <w:pStyle w:val="yTable"/>
              <w:tabs>
                <w:tab w:val="right" w:pos="884"/>
                <w:tab w:val="right" w:pos="1026"/>
              </w:tabs>
              <w:spacing w:before="0"/>
              <w:ind w:left="-108"/>
              <w:jc w:val="right"/>
              <w:rPr>
                <w:sz w:val="20"/>
              </w:rPr>
            </w:pPr>
            <w:r>
              <w:rPr>
                <w:sz w:val="20"/>
              </w:rPr>
              <w:t>98</w:t>
            </w:r>
          </w:p>
          <w:p>
            <w:pPr>
              <w:pStyle w:val="yTable"/>
              <w:tabs>
                <w:tab w:val="right" w:pos="884"/>
                <w:tab w:val="right" w:pos="1026"/>
              </w:tabs>
              <w:spacing w:before="0"/>
              <w:ind w:left="-108"/>
              <w:jc w:val="right"/>
              <w:rPr>
                <w:sz w:val="20"/>
              </w:rPr>
            </w:pPr>
            <w:r>
              <w:rPr>
                <w:sz w:val="20"/>
              </w:rPr>
              <w:t>24</w:t>
            </w:r>
          </w:p>
        </w:tc>
      </w:tr>
      <w:tr>
        <w:tc>
          <w:tcPr>
            <w:tcW w:w="5040" w:type="dxa"/>
          </w:tcPr>
          <w:p>
            <w:pPr>
              <w:pStyle w:val="yTable"/>
              <w:tabs>
                <w:tab w:val="left" w:pos="459"/>
                <w:tab w:val="left" w:pos="1026"/>
              </w:tabs>
              <w:spacing w:before="0"/>
              <w:ind w:left="1026" w:hanging="1026"/>
              <w:rPr>
                <w:sz w:val="20"/>
              </w:rPr>
            </w:pPr>
            <w:r>
              <w:rPr>
                <w:sz w:val="20"/>
              </w:rPr>
              <w:t>2.</w:t>
            </w:r>
            <w:r>
              <w:rPr>
                <w:sz w:val="20"/>
              </w:rPr>
              <w:tab/>
              <w:t xml:space="preserve">Next friend or guardian </w:t>
            </w:r>
            <w:r>
              <w:rPr>
                <w:i/>
                <w:sz w:val="20"/>
              </w:rPr>
              <w:t>ad litem</w:t>
            </w:r>
            <w:r>
              <w:rPr>
                <w:sz w:val="20"/>
              </w:rPr>
              <w:t xml:space="preserve"> ..................................</w:t>
            </w:r>
          </w:p>
        </w:tc>
        <w:tc>
          <w:tcPr>
            <w:tcW w:w="2040" w:type="dxa"/>
          </w:tcPr>
          <w:p>
            <w:pPr>
              <w:pStyle w:val="yTable"/>
              <w:spacing w:before="0"/>
              <w:ind w:left="-108"/>
              <w:jc w:val="right"/>
              <w:rPr>
                <w:sz w:val="20"/>
              </w:rPr>
            </w:pPr>
            <w:r>
              <w:rPr>
                <w:sz w:val="20"/>
              </w:rPr>
              <w:t>60</w:t>
            </w:r>
          </w:p>
        </w:tc>
      </w:tr>
      <w:tr>
        <w:tc>
          <w:tcPr>
            <w:tcW w:w="5040" w:type="dxa"/>
          </w:tcPr>
          <w:p>
            <w:pPr>
              <w:pStyle w:val="yTable"/>
              <w:tabs>
                <w:tab w:val="left" w:pos="459"/>
              </w:tabs>
              <w:spacing w:before="0"/>
              <w:ind w:left="459" w:hanging="459"/>
              <w:rPr>
                <w:sz w:val="20"/>
              </w:rPr>
            </w:pPr>
            <w:r>
              <w:rPr>
                <w:sz w:val="20"/>
              </w:rPr>
              <w:t>3.</w:t>
            </w:r>
            <w:r>
              <w:rPr>
                <w:sz w:val="20"/>
              </w:rPr>
              <w:tab/>
              <w:t>Entry of judgment by default or pursuant to order (without trial), or pursuant to acceptance of offer to consent to judgment (including notice of acceptance) .</w:t>
            </w:r>
          </w:p>
        </w:tc>
        <w:tc>
          <w:tcPr>
            <w:tcW w:w="2040" w:type="dxa"/>
          </w:tcPr>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60</w:t>
            </w:r>
          </w:p>
        </w:tc>
      </w:tr>
      <w:tr>
        <w:tc>
          <w:tcPr>
            <w:tcW w:w="5040" w:type="dxa"/>
          </w:tcPr>
          <w:p>
            <w:pPr>
              <w:pStyle w:val="yTable"/>
              <w:tabs>
                <w:tab w:val="left" w:pos="459"/>
                <w:tab w:val="left" w:pos="1026"/>
              </w:tabs>
              <w:spacing w:before="0"/>
              <w:ind w:left="1026" w:hanging="1026"/>
              <w:rPr>
                <w:sz w:val="20"/>
              </w:rPr>
            </w:pPr>
            <w:r>
              <w:rPr>
                <w:sz w:val="20"/>
              </w:rPr>
              <w:t>4.</w:t>
            </w:r>
            <w:r>
              <w:rPr>
                <w:sz w:val="20"/>
              </w:rPr>
              <w:tab/>
              <w:t>(a)</w:t>
            </w:r>
            <w:r>
              <w:rPr>
                <w:sz w:val="20"/>
              </w:rPr>
              <w:tab/>
              <w:t>Payment into or out of Court ............................</w:t>
            </w:r>
          </w:p>
          <w:p>
            <w:pPr>
              <w:pStyle w:val="yTable"/>
              <w:tabs>
                <w:tab w:val="left" w:pos="459"/>
                <w:tab w:val="left" w:pos="1026"/>
              </w:tabs>
              <w:spacing w:before="0"/>
              <w:ind w:left="1026" w:hanging="1026"/>
              <w:rPr>
                <w:sz w:val="20"/>
              </w:rPr>
            </w:pPr>
            <w:r>
              <w:rPr>
                <w:sz w:val="20"/>
              </w:rPr>
              <w:tab/>
              <w:t>(b)</w:t>
            </w:r>
            <w:r>
              <w:rPr>
                <w:sz w:val="20"/>
              </w:rPr>
              <w:tab/>
              <w:t>Notice of offer to consent to judgment .............</w:t>
            </w:r>
          </w:p>
        </w:tc>
        <w:tc>
          <w:tcPr>
            <w:tcW w:w="2040" w:type="dxa"/>
          </w:tcPr>
          <w:p>
            <w:pPr>
              <w:pStyle w:val="yTable"/>
              <w:spacing w:before="0"/>
              <w:ind w:left="-108"/>
              <w:jc w:val="right"/>
              <w:rPr>
                <w:sz w:val="20"/>
              </w:rPr>
            </w:pPr>
            <w:r>
              <w:rPr>
                <w:sz w:val="20"/>
              </w:rPr>
              <w:t>60</w:t>
            </w:r>
          </w:p>
          <w:p>
            <w:pPr>
              <w:pStyle w:val="yTable"/>
              <w:spacing w:before="0"/>
              <w:ind w:left="-108"/>
              <w:jc w:val="right"/>
              <w:rPr>
                <w:sz w:val="20"/>
              </w:rPr>
            </w:pPr>
            <w:r>
              <w:rPr>
                <w:sz w:val="20"/>
              </w:rPr>
              <w:t>36</w:t>
            </w:r>
          </w:p>
        </w:tc>
      </w:tr>
      <w:tr>
        <w:tc>
          <w:tcPr>
            <w:tcW w:w="5040" w:type="dxa"/>
          </w:tcPr>
          <w:p>
            <w:pPr>
              <w:pStyle w:val="yTable"/>
              <w:tabs>
                <w:tab w:val="left" w:pos="459"/>
                <w:tab w:val="left" w:pos="1026"/>
              </w:tabs>
              <w:spacing w:before="0"/>
              <w:ind w:left="1026" w:hanging="1026"/>
              <w:rPr>
                <w:sz w:val="20"/>
              </w:rPr>
            </w:pPr>
            <w:r>
              <w:rPr>
                <w:sz w:val="20"/>
              </w:rPr>
              <w:t>5.</w:t>
            </w:r>
            <w:r>
              <w:rPr>
                <w:sz w:val="20"/>
              </w:rPr>
              <w:tab/>
              <w:t>Appearance and notice .................................................</w:t>
            </w:r>
          </w:p>
        </w:tc>
        <w:tc>
          <w:tcPr>
            <w:tcW w:w="2040" w:type="dxa"/>
          </w:tcPr>
          <w:p>
            <w:pPr>
              <w:pStyle w:val="yTable"/>
              <w:spacing w:before="0"/>
              <w:ind w:left="-108"/>
              <w:jc w:val="right"/>
              <w:rPr>
                <w:sz w:val="20"/>
              </w:rPr>
            </w:pPr>
            <w:r>
              <w:rPr>
                <w:sz w:val="20"/>
              </w:rPr>
              <w:t>36</w:t>
            </w:r>
          </w:p>
        </w:tc>
      </w:tr>
      <w:tr>
        <w:tc>
          <w:tcPr>
            <w:tcW w:w="5040" w:type="dxa"/>
          </w:tcPr>
          <w:p>
            <w:pPr>
              <w:pStyle w:val="yTable"/>
              <w:tabs>
                <w:tab w:val="left" w:pos="459"/>
                <w:tab w:val="left" w:pos="1026"/>
              </w:tabs>
              <w:spacing w:before="0"/>
              <w:ind w:left="1026" w:hanging="1026"/>
              <w:rPr>
                <w:sz w:val="20"/>
              </w:rPr>
            </w:pPr>
            <w:r>
              <w:rPr>
                <w:sz w:val="20"/>
              </w:rPr>
              <w:t>6.</w:t>
            </w:r>
            <w:r>
              <w:rPr>
                <w:sz w:val="20"/>
              </w:rPr>
              <w:tab/>
            </w:r>
            <w:r>
              <w:rPr>
                <w:i/>
                <w:sz w:val="20"/>
              </w:rPr>
              <w:t>Pleadings</w:t>
            </w:r>
            <w:r>
              <w:rPr>
                <w:sz w:val="20"/>
              </w:rPr>
              <w:t>:</w:t>
            </w:r>
          </w:p>
          <w:p>
            <w:pPr>
              <w:pStyle w:val="yTable"/>
              <w:tabs>
                <w:tab w:val="left" w:pos="459"/>
                <w:tab w:val="left" w:pos="1026"/>
              </w:tabs>
              <w:spacing w:before="0"/>
              <w:ind w:left="1026" w:hanging="1026"/>
              <w:rPr>
                <w:sz w:val="20"/>
              </w:rPr>
            </w:pPr>
            <w:r>
              <w:rPr>
                <w:sz w:val="20"/>
              </w:rPr>
              <w:tab/>
              <w:t>(a)</w:t>
            </w:r>
            <w:r>
              <w:rPr>
                <w:sz w:val="20"/>
              </w:rPr>
              <w:tab/>
              <w:t>Statement of claim ............................................</w:t>
            </w:r>
          </w:p>
          <w:p>
            <w:pPr>
              <w:pStyle w:val="yTable"/>
              <w:tabs>
                <w:tab w:val="left" w:pos="459"/>
                <w:tab w:val="left" w:pos="1026"/>
              </w:tabs>
              <w:spacing w:before="0"/>
              <w:ind w:left="1026" w:hanging="1026"/>
              <w:rPr>
                <w:sz w:val="20"/>
              </w:rPr>
            </w:pPr>
            <w:r>
              <w:rPr>
                <w:sz w:val="20"/>
              </w:rPr>
              <w:tab/>
              <w:t>(b)</w:t>
            </w:r>
            <w:r>
              <w:rPr>
                <w:sz w:val="20"/>
              </w:rPr>
              <w:tab/>
              <w:t>Defence (including instructions) .......................</w:t>
            </w:r>
          </w:p>
          <w:p>
            <w:pPr>
              <w:pStyle w:val="yTable"/>
              <w:tabs>
                <w:tab w:val="left" w:pos="459"/>
                <w:tab w:val="left" w:pos="1026"/>
              </w:tabs>
              <w:spacing w:before="0"/>
              <w:ind w:left="1026" w:hanging="1026"/>
              <w:rPr>
                <w:sz w:val="20"/>
              </w:rPr>
            </w:pPr>
            <w:r>
              <w:rPr>
                <w:sz w:val="20"/>
              </w:rPr>
              <w:tab/>
            </w:r>
            <w:r>
              <w:rPr>
                <w:sz w:val="20"/>
              </w:rPr>
              <w:tab/>
              <w:t>If with counterclaim or set</w:t>
            </w:r>
            <w:r>
              <w:rPr>
                <w:sz w:val="20"/>
              </w:rPr>
              <w:noBreakHyphen/>
              <w:t>off, an additional ...</w:t>
            </w:r>
          </w:p>
          <w:p>
            <w:pPr>
              <w:pStyle w:val="yTable"/>
              <w:tabs>
                <w:tab w:val="left" w:pos="459"/>
                <w:tab w:val="left" w:pos="1026"/>
              </w:tabs>
              <w:spacing w:before="0"/>
              <w:ind w:left="1026" w:hanging="1026"/>
              <w:rPr>
                <w:sz w:val="20"/>
              </w:rPr>
            </w:pPr>
            <w:r>
              <w:rPr>
                <w:sz w:val="20"/>
              </w:rPr>
              <w:tab/>
              <w:t>(c)</w:t>
            </w:r>
            <w:r>
              <w:rPr>
                <w:sz w:val="20"/>
              </w:rPr>
              <w:tab/>
              <w:t>Reply (</w:t>
            </w:r>
            <w:r>
              <w:rPr>
                <w:i/>
                <w:sz w:val="20"/>
              </w:rPr>
              <w:t>if necessary</w:t>
            </w:r>
            <w:r>
              <w:rPr>
                <w:sz w:val="20"/>
              </w:rPr>
              <w:t>), defence to counterclaim, or any other pleading (excluding application for leave) ...........................................................</w:t>
            </w:r>
          </w:p>
        </w:tc>
        <w:tc>
          <w:tcPr>
            <w:tcW w:w="2040" w:type="dxa"/>
          </w:tcPr>
          <w:p>
            <w:pPr>
              <w:pStyle w:val="yTable"/>
              <w:spacing w:before="0"/>
              <w:ind w:left="-108"/>
              <w:jc w:val="right"/>
              <w:rPr>
                <w:sz w:val="20"/>
              </w:rPr>
            </w:pPr>
          </w:p>
          <w:p>
            <w:pPr>
              <w:pStyle w:val="yTable"/>
              <w:spacing w:before="0"/>
              <w:ind w:left="-108"/>
              <w:jc w:val="right"/>
              <w:rPr>
                <w:sz w:val="20"/>
              </w:rPr>
            </w:pPr>
            <w:r>
              <w:rPr>
                <w:sz w:val="20"/>
              </w:rPr>
              <w:t>40</w:t>
            </w:r>
            <w:r>
              <w:rPr>
                <w:sz w:val="20"/>
              </w:rPr>
              <w:noBreakHyphen/>
              <w:t>245</w:t>
            </w:r>
          </w:p>
          <w:p>
            <w:pPr>
              <w:pStyle w:val="yTable"/>
              <w:spacing w:before="0"/>
              <w:ind w:left="-108"/>
              <w:jc w:val="right"/>
              <w:rPr>
                <w:sz w:val="20"/>
              </w:rPr>
            </w:pPr>
            <w:r>
              <w:rPr>
                <w:sz w:val="20"/>
              </w:rPr>
              <w:t>40</w:t>
            </w:r>
            <w:r>
              <w:rPr>
                <w:sz w:val="20"/>
              </w:rPr>
              <w:noBreakHyphen/>
              <w:t>245</w:t>
            </w:r>
          </w:p>
          <w:p>
            <w:pPr>
              <w:pStyle w:val="yTable"/>
              <w:spacing w:before="0"/>
              <w:ind w:left="-108"/>
              <w:jc w:val="right"/>
              <w:rPr>
                <w:sz w:val="20"/>
              </w:rPr>
            </w:pPr>
            <w:r>
              <w:rPr>
                <w:sz w:val="20"/>
              </w:rPr>
              <w:t>40</w:t>
            </w:r>
            <w:r>
              <w:rPr>
                <w:sz w:val="20"/>
              </w:rPr>
              <w:noBreakHyphen/>
              <w:t>245</w:t>
            </w: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40</w:t>
            </w:r>
            <w:r>
              <w:rPr>
                <w:sz w:val="20"/>
              </w:rPr>
              <w:noBreakHyphen/>
              <w:t>245</w:t>
            </w:r>
          </w:p>
        </w:tc>
      </w:tr>
      <w:tr>
        <w:tc>
          <w:tcPr>
            <w:tcW w:w="5040" w:type="dxa"/>
          </w:tcPr>
          <w:p>
            <w:pPr>
              <w:pStyle w:val="yTable"/>
              <w:tabs>
                <w:tab w:val="left" w:pos="459"/>
              </w:tabs>
              <w:spacing w:before="0"/>
              <w:ind w:left="459" w:hanging="459"/>
              <w:rPr>
                <w:sz w:val="20"/>
              </w:rPr>
            </w:pPr>
            <w:r>
              <w:rPr>
                <w:sz w:val="20"/>
              </w:rPr>
              <w:t>7.</w:t>
            </w:r>
            <w:r>
              <w:rPr>
                <w:sz w:val="20"/>
              </w:rPr>
              <w:tab/>
              <w:t>Third party notice and pleadings in third party proceedings ..................................................................</w:t>
            </w:r>
          </w:p>
        </w:tc>
        <w:tc>
          <w:tcPr>
            <w:tcW w:w="2040" w:type="dxa"/>
          </w:tcPr>
          <w:p>
            <w:pPr>
              <w:pStyle w:val="yTable"/>
              <w:spacing w:before="0"/>
              <w:ind w:left="-108"/>
              <w:jc w:val="right"/>
              <w:rPr>
                <w:sz w:val="20"/>
              </w:rPr>
            </w:pPr>
          </w:p>
          <w:p>
            <w:pPr>
              <w:pStyle w:val="yTable"/>
              <w:spacing w:before="0"/>
              <w:ind w:left="-108"/>
              <w:jc w:val="right"/>
              <w:rPr>
                <w:sz w:val="20"/>
              </w:rPr>
            </w:pPr>
            <w:r>
              <w:rPr>
                <w:sz w:val="20"/>
              </w:rPr>
              <w:t>Allowances calculated in accordance with items 1 and 6.</w:t>
            </w:r>
          </w:p>
        </w:tc>
      </w:tr>
      <w:tr>
        <w:tc>
          <w:tcPr>
            <w:tcW w:w="5040" w:type="dxa"/>
          </w:tcPr>
          <w:p>
            <w:pPr>
              <w:pStyle w:val="yTable"/>
              <w:tabs>
                <w:tab w:val="left" w:pos="459"/>
                <w:tab w:val="left" w:pos="1026"/>
              </w:tabs>
              <w:spacing w:before="0"/>
              <w:ind w:left="1026" w:hanging="1026"/>
              <w:rPr>
                <w:sz w:val="20"/>
              </w:rPr>
            </w:pPr>
            <w:r>
              <w:rPr>
                <w:sz w:val="20"/>
              </w:rPr>
              <w:t>8.</w:t>
            </w:r>
            <w:r>
              <w:rPr>
                <w:sz w:val="20"/>
              </w:rPr>
              <w:tab/>
              <w:t>Requesting particulars of a pleading</w:t>
            </w:r>
          </w:p>
          <w:p>
            <w:pPr>
              <w:pStyle w:val="yTable"/>
              <w:tabs>
                <w:tab w:val="left" w:pos="459"/>
                <w:tab w:val="left" w:pos="1026"/>
              </w:tabs>
              <w:spacing w:before="0"/>
              <w:ind w:left="1026" w:hanging="1026"/>
              <w:rPr>
                <w:sz w:val="20"/>
              </w:rPr>
            </w:pPr>
            <w:r>
              <w:rPr>
                <w:sz w:val="20"/>
              </w:rPr>
              <w:tab/>
              <w:t>(</w:t>
            </w:r>
            <w:r>
              <w:rPr>
                <w:i/>
                <w:sz w:val="20"/>
              </w:rPr>
              <w:t>where and to the extent necessary</w:t>
            </w:r>
            <w:r>
              <w:rPr>
                <w:sz w:val="20"/>
              </w:rPr>
              <w:t>) .............................</w:t>
            </w:r>
          </w:p>
        </w:tc>
        <w:tc>
          <w:tcPr>
            <w:tcW w:w="2040" w:type="dxa"/>
          </w:tcPr>
          <w:p>
            <w:pPr>
              <w:pStyle w:val="yTable"/>
              <w:spacing w:before="0"/>
              <w:ind w:left="-108"/>
              <w:jc w:val="right"/>
              <w:rPr>
                <w:sz w:val="20"/>
              </w:rPr>
            </w:pPr>
          </w:p>
          <w:p>
            <w:pPr>
              <w:pStyle w:val="yTable"/>
              <w:spacing w:before="0"/>
              <w:ind w:left="-108"/>
              <w:jc w:val="right"/>
              <w:rPr>
                <w:sz w:val="20"/>
              </w:rPr>
            </w:pPr>
            <w:r>
              <w:rPr>
                <w:sz w:val="20"/>
              </w:rPr>
              <w:t>16</w:t>
            </w:r>
            <w:r>
              <w:rPr>
                <w:sz w:val="20"/>
              </w:rPr>
              <w:noBreakHyphen/>
              <w:t>245</w:t>
            </w:r>
          </w:p>
        </w:tc>
      </w:tr>
      <w:tr>
        <w:tc>
          <w:tcPr>
            <w:tcW w:w="5040" w:type="dxa"/>
          </w:tcPr>
          <w:p>
            <w:pPr>
              <w:pStyle w:val="yTable"/>
              <w:tabs>
                <w:tab w:val="left" w:pos="459"/>
                <w:tab w:val="left" w:pos="1026"/>
              </w:tabs>
              <w:spacing w:before="0"/>
              <w:ind w:left="1026" w:hanging="1026"/>
              <w:rPr>
                <w:sz w:val="20"/>
              </w:rPr>
            </w:pPr>
            <w:r>
              <w:rPr>
                <w:sz w:val="20"/>
              </w:rPr>
              <w:t>9.</w:t>
            </w:r>
            <w:r>
              <w:rPr>
                <w:sz w:val="20"/>
              </w:rPr>
              <w:tab/>
              <w:t>(a)</w:t>
            </w:r>
            <w:r>
              <w:rPr>
                <w:sz w:val="20"/>
              </w:rPr>
              <w:tab/>
              <w:t>Notice requiring discovery ................................</w:t>
            </w:r>
          </w:p>
          <w:p>
            <w:pPr>
              <w:pStyle w:val="yTable"/>
              <w:tabs>
                <w:tab w:val="left" w:pos="459"/>
                <w:tab w:val="left" w:pos="1026"/>
              </w:tabs>
              <w:spacing w:before="0"/>
              <w:ind w:left="1026" w:hanging="1026"/>
              <w:rPr>
                <w:sz w:val="20"/>
              </w:rPr>
            </w:pPr>
            <w:r>
              <w:rPr>
                <w:sz w:val="20"/>
              </w:rPr>
              <w:tab/>
              <w:t>(b)</w:t>
            </w:r>
            <w:r>
              <w:rPr>
                <w:sz w:val="20"/>
              </w:rPr>
              <w:tab/>
              <w:t>Giving discovery of documents ........................</w:t>
            </w:r>
          </w:p>
          <w:p>
            <w:pPr>
              <w:pStyle w:val="yTable"/>
              <w:tabs>
                <w:tab w:val="left" w:pos="459"/>
                <w:tab w:val="left" w:pos="1026"/>
              </w:tabs>
              <w:spacing w:before="0"/>
              <w:ind w:left="1026" w:hanging="1026"/>
              <w:rPr>
                <w:sz w:val="20"/>
              </w:rPr>
            </w:pPr>
            <w:r>
              <w:rPr>
                <w:sz w:val="20"/>
              </w:rPr>
              <w:tab/>
              <w:t>(c)</w:t>
            </w:r>
            <w:r>
              <w:rPr>
                <w:sz w:val="20"/>
              </w:rPr>
              <w:tab/>
              <w:t>Inspection and giving inspection — per hour ...</w:t>
            </w:r>
          </w:p>
        </w:tc>
        <w:tc>
          <w:tcPr>
            <w:tcW w:w="2040" w:type="dxa"/>
          </w:tcPr>
          <w:p>
            <w:pPr>
              <w:pStyle w:val="yTable"/>
              <w:spacing w:before="0"/>
              <w:ind w:left="-108"/>
              <w:jc w:val="right"/>
              <w:rPr>
                <w:sz w:val="20"/>
              </w:rPr>
            </w:pPr>
            <w:r>
              <w:rPr>
                <w:sz w:val="20"/>
              </w:rPr>
              <w:t>36</w:t>
            </w:r>
          </w:p>
          <w:p>
            <w:pPr>
              <w:pStyle w:val="yTable"/>
              <w:spacing w:before="0"/>
              <w:ind w:left="-108"/>
              <w:jc w:val="right"/>
              <w:rPr>
                <w:sz w:val="20"/>
              </w:rPr>
            </w:pPr>
            <w:r>
              <w:rPr>
                <w:sz w:val="20"/>
              </w:rPr>
              <w:t>40</w:t>
            </w:r>
            <w:r>
              <w:rPr>
                <w:sz w:val="20"/>
              </w:rPr>
              <w:noBreakHyphen/>
              <w:t>368</w:t>
            </w:r>
          </w:p>
          <w:p>
            <w:pPr>
              <w:pStyle w:val="yTable"/>
              <w:spacing w:before="0"/>
              <w:ind w:left="-108"/>
              <w:jc w:val="right"/>
              <w:rPr>
                <w:sz w:val="20"/>
              </w:rPr>
            </w:pPr>
            <w:r>
              <w:rPr>
                <w:sz w:val="20"/>
              </w:rPr>
              <w:t>24</w:t>
            </w:r>
            <w:r>
              <w:rPr>
                <w:sz w:val="20"/>
              </w:rPr>
              <w:noBreakHyphen/>
              <w:t>98</w:t>
            </w:r>
          </w:p>
        </w:tc>
      </w:tr>
      <w:tr>
        <w:tc>
          <w:tcPr>
            <w:tcW w:w="5040" w:type="dxa"/>
          </w:tcPr>
          <w:p>
            <w:pPr>
              <w:pStyle w:val="yTable"/>
              <w:tabs>
                <w:tab w:val="left" w:pos="459"/>
                <w:tab w:val="left" w:pos="1026"/>
              </w:tabs>
              <w:spacing w:before="0"/>
              <w:ind w:left="1026" w:hanging="1026"/>
              <w:rPr>
                <w:sz w:val="20"/>
              </w:rPr>
            </w:pPr>
            <w:r>
              <w:rPr>
                <w:sz w:val="20"/>
              </w:rPr>
              <w:t>10.</w:t>
            </w:r>
            <w:r>
              <w:rPr>
                <w:sz w:val="20"/>
              </w:rPr>
              <w:tab/>
              <w:t>(a)</w:t>
            </w:r>
            <w:r>
              <w:rPr>
                <w:sz w:val="20"/>
              </w:rPr>
              <w:tab/>
              <w:t>Delivery of interrogatories ................................</w:t>
            </w:r>
          </w:p>
          <w:p>
            <w:pPr>
              <w:pStyle w:val="yTable"/>
              <w:tabs>
                <w:tab w:val="left" w:pos="459"/>
                <w:tab w:val="left" w:pos="1026"/>
              </w:tabs>
              <w:spacing w:before="0"/>
              <w:ind w:left="1026" w:hanging="1026"/>
              <w:rPr>
                <w:sz w:val="20"/>
              </w:rPr>
            </w:pPr>
            <w:r>
              <w:rPr>
                <w:sz w:val="20"/>
              </w:rPr>
              <w:tab/>
              <w:t>(b)</w:t>
            </w:r>
            <w:r>
              <w:rPr>
                <w:sz w:val="20"/>
              </w:rPr>
              <w:tab/>
              <w:t>Answers to interrogatories ................................</w:t>
            </w:r>
          </w:p>
        </w:tc>
        <w:tc>
          <w:tcPr>
            <w:tcW w:w="2040" w:type="dxa"/>
          </w:tcPr>
          <w:p>
            <w:pPr>
              <w:pStyle w:val="yTable"/>
              <w:spacing w:before="0"/>
              <w:ind w:left="-108"/>
              <w:jc w:val="right"/>
              <w:rPr>
                <w:sz w:val="20"/>
              </w:rPr>
            </w:pPr>
            <w:r>
              <w:rPr>
                <w:sz w:val="20"/>
              </w:rPr>
              <w:t>32</w:t>
            </w:r>
            <w:r>
              <w:rPr>
                <w:sz w:val="20"/>
              </w:rPr>
              <w:noBreakHyphen/>
              <w:t>245</w:t>
            </w:r>
          </w:p>
          <w:p>
            <w:pPr>
              <w:pStyle w:val="yTable"/>
              <w:spacing w:before="0"/>
              <w:ind w:left="-108"/>
              <w:jc w:val="right"/>
              <w:rPr>
                <w:sz w:val="20"/>
              </w:rPr>
            </w:pPr>
            <w:r>
              <w:rPr>
                <w:sz w:val="20"/>
              </w:rPr>
              <w:t>32</w:t>
            </w:r>
            <w:r>
              <w:rPr>
                <w:sz w:val="20"/>
              </w:rPr>
              <w:noBreakHyphen/>
              <w:t>245</w:t>
            </w:r>
          </w:p>
        </w:tc>
      </w:tr>
      <w:tr>
        <w:tc>
          <w:tcPr>
            <w:tcW w:w="5040" w:type="dxa"/>
          </w:tcPr>
          <w:p>
            <w:pPr>
              <w:pStyle w:val="yTable"/>
              <w:keepNext/>
              <w:tabs>
                <w:tab w:val="left" w:pos="459"/>
              </w:tabs>
              <w:spacing w:before="0"/>
              <w:ind w:left="459" w:hanging="459"/>
              <w:rPr>
                <w:sz w:val="20"/>
              </w:rPr>
            </w:pPr>
            <w:r>
              <w:rPr>
                <w:sz w:val="20"/>
              </w:rPr>
              <w:t>11.</w:t>
            </w:r>
            <w:r>
              <w:rPr>
                <w:sz w:val="20"/>
              </w:rPr>
              <w:tab/>
              <w:t>Examination of witness before trial by counsel or solicitor, pursuant to order ...........................................</w:t>
            </w:r>
          </w:p>
        </w:tc>
        <w:tc>
          <w:tcPr>
            <w:tcW w:w="2040" w:type="dxa"/>
          </w:tcPr>
          <w:p>
            <w:pPr>
              <w:pStyle w:val="yTable"/>
              <w:keepNext/>
              <w:spacing w:before="0"/>
              <w:ind w:left="-108"/>
              <w:rPr>
                <w:sz w:val="20"/>
              </w:rPr>
            </w:pPr>
          </w:p>
          <w:p>
            <w:pPr>
              <w:pStyle w:val="yTable"/>
              <w:keepNext/>
              <w:spacing w:before="0"/>
              <w:ind w:left="-108"/>
              <w:jc w:val="right"/>
              <w:rPr>
                <w:sz w:val="20"/>
              </w:rPr>
            </w:pPr>
            <w:r>
              <w:rPr>
                <w:sz w:val="20"/>
              </w:rPr>
              <w:t>An allowance calculated in accordance with item 14(b)</w:t>
            </w:r>
          </w:p>
        </w:tc>
      </w:tr>
      <w:tr>
        <w:tc>
          <w:tcPr>
            <w:tcW w:w="5040" w:type="dxa"/>
          </w:tcPr>
          <w:p>
            <w:pPr>
              <w:pStyle w:val="yTable"/>
              <w:tabs>
                <w:tab w:val="left" w:pos="459"/>
              </w:tabs>
              <w:spacing w:before="0"/>
              <w:ind w:left="459" w:hanging="459"/>
              <w:rPr>
                <w:sz w:val="20"/>
              </w:rPr>
            </w:pPr>
            <w:r>
              <w:rPr>
                <w:sz w:val="20"/>
              </w:rPr>
              <w:t>12.</w:t>
            </w:r>
            <w:r>
              <w:rPr>
                <w:sz w:val="20"/>
              </w:rPr>
              <w:tab/>
              <w:t>Application for and striking jury ..................................</w:t>
            </w:r>
          </w:p>
        </w:tc>
        <w:tc>
          <w:tcPr>
            <w:tcW w:w="2040" w:type="dxa"/>
          </w:tcPr>
          <w:p>
            <w:pPr>
              <w:pStyle w:val="yTable"/>
              <w:spacing w:before="0"/>
              <w:ind w:left="-108"/>
              <w:jc w:val="right"/>
              <w:rPr>
                <w:sz w:val="20"/>
              </w:rPr>
            </w:pPr>
            <w:r>
              <w:rPr>
                <w:sz w:val="20"/>
              </w:rPr>
              <w:t>98</w:t>
            </w:r>
          </w:p>
        </w:tc>
      </w:tr>
      <w:tr>
        <w:tc>
          <w:tcPr>
            <w:tcW w:w="5040" w:type="dxa"/>
          </w:tcPr>
          <w:p>
            <w:pPr>
              <w:pStyle w:val="yTable"/>
              <w:keepNext/>
              <w:keepLines/>
              <w:tabs>
                <w:tab w:val="left" w:pos="459"/>
              </w:tabs>
              <w:spacing w:before="0"/>
              <w:ind w:left="459" w:hanging="459"/>
              <w:rPr>
                <w:sz w:val="20"/>
              </w:rPr>
            </w:pPr>
            <w:r>
              <w:rPr>
                <w:sz w:val="20"/>
              </w:rPr>
              <w:t>13.</w:t>
            </w:r>
            <w:r>
              <w:rPr>
                <w:sz w:val="20"/>
              </w:rPr>
              <w:tab/>
              <w:t>Getting up case for trial (</w:t>
            </w:r>
            <w:r>
              <w:rPr>
                <w:i/>
                <w:sz w:val="20"/>
              </w:rPr>
              <w:t>subject to item 14(f)</w:t>
            </w:r>
            <w:r>
              <w:rPr>
                <w:sz w:val="20"/>
              </w:rPr>
              <w:t>) ............</w:t>
            </w:r>
          </w:p>
        </w:tc>
        <w:tc>
          <w:tcPr>
            <w:tcW w:w="2040" w:type="dxa"/>
          </w:tcPr>
          <w:p>
            <w:pPr>
              <w:pStyle w:val="yTable"/>
              <w:keepNext/>
              <w:keepLines/>
              <w:spacing w:before="0"/>
              <w:ind w:left="-108"/>
              <w:jc w:val="right"/>
              <w:rPr>
                <w:sz w:val="20"/>
              </w:rPr>
            </w:pPr>
            <w:r>
              <w:rPr>
                <w:sz w:val="20"/>
              </w:rPr>
              <w:t>Not exceeding $2 500 for the first $25 000 of the value of the subject matter of the action; 2% for the balance thereof.</w:t>
            </w:r>
          </w:p>
        </w:tc>
      </w:tr>
      <w:tr>
        <w:tc>
          <w:tcPr>
            <w:tcW w:w="5040" w:type="dxa"/>
          </w:tcPr>
          <w:p>
            <w:pPr>
              <w:pStyle w:val="yTable"/>
              <w:tabs>
                <w:tab w:val="left" w:pos="459"/>
              </w:tabs>
              <w:spacing w:before="0"/>
              <w:ind w:left="459" w:hanging="459"/>
              <w:rPr>
                <w:sz w:val="20"/>
              </w:rPr>
            </w:pPr>
            <w:r>
              <w:rPr>
                <w:sz w:val="20"/>
              </w:rPr>
              <w:t>14.</w:t>
            </w:r>
            <w:r>
              <w:rPr>
                <w:sz w:val="20"/>
              </w:rPr>
              <w:tab/>
            </w:r>
            <w:r>
              <w:rPr>
                <w:i/>
                <w:sz w:val="20"/>
              </w:rPr>
              <w:t>Counsel fees</w:t>
            </w:r>
            <w:r>
              <w:rPr>
                <w:sz w:val="20"/>
              </w:rPr>
              <w:t>:</w:t>
            </w:r>
          </w:p>
        </w:tc>
        <w:tc>
          <w:tcPr>
            <w:tcW w:w="2040" w:type="dxa"/>
          </w:tcPr>
          <w:p>
            <w:pPr>
              <w:pStyle w:val="yTable"/>
              <w:spacing w:before="0"/>
              <w:ind w:left="-108"/>
              <w:jc w:val="right"/>
              <w:rPr>
                <w:sz w:val="20"/>
              </w:rPr>
            </w:pPr>
          </w:p>
        </w:tc>
      </w:tr>
      <w:tr>
        <w:tc>
          <w:tcPr>
            <w:tcW w:w="5040" w:type="dxa"/>
          </w:tcPr>
          <w:p>
            <w:pPr>
              <w:pStyle w:val="yTable"/>
              <w:tabs>
                <w:tab w:val="left" w:pos="459"/>
                <w:tab w:val="left" w:pos="1026"/>
              </w:tabs>
              <w:spacing w:before="0"/>
              <w:ind w:left="1026" w:hanging="1026"/>
              <w:rPr>
                <w:sz w:val="20"/>
              </w:rPr>
            </w:pPr>
            <w:r>
              <w:rPr>
                <w:sz w:val="20"/>
              </w:rPr>
              <w:tab/>
              <w:t>(a)</w:t>
            </w:r>
            <w:r>
              <w:rPr>
                <w:sz w:val="20"/>
              </w:rPr>
              <w:tab/>
              <w:t>Counsel fee on trial ...........................................</w:t>
            </w:r>
          </w:p>
          <w:p>
            <w:pPr>
              <w:pStyle w:val="yTable"/>
              <w:tabs>
                <w:tab w:val="left" w:pos="459"/>
                <w:tab w:val="left" w:pos="1026"/>
              </w:tabs>
              <w:spacing w:before="0"/>
              <w:ind w:left="1026" w:hanging="1026"/>
              <w:rPr>
                <w:sz w:val="20"/>
              </w:rPr>
            </w:pPr>
            <w:r>
              <w:rPr>
                <w:sz w:val="20"/>
              </w:rPr>
              <w:tab/>
            </w:r>
            <w:r>
              <w:rPr>
                <w:sz w:val="20"/>
              </w:rPr>
              <w:tab/>
              <w:t>For Queen’s Counsel</w:t>
            </w:r>
          </w:p>
          <w:p>
            <w:pPr>
              <w:pStyle w:val="yTable"/>
              <w:tabs>
                <w:tab w:val="left" w:pos="459"/>
                <w:tab w:val="left" w:pos="1310"/>
              </w:tabs>
              <w:spacing w:before="0"/>
              <w:ind w:left="1310" w:hanging="1310"/>
              <w:rPr>
                <w:sz w:val="20"/>
              </w:rPr>
            </w:pPr>
            <w:r>
              <w:rPr>
                <w:sz w:val="20"/>
              </w:rPr>
              <w:tab/>
            </w:r>
            <w:r>
              <w:rPr>
                <w:sz w:val="20"/>
              </w:rPr>
              <w:tab/>
              <w:t>(</w:t>
            </w:r>
            <w:r>
              <w:rPr>
                <w:i/>
                <w:sz w:val="20"/>
              </w:rPr>
              <w:t>where 2 or more counsel are certified for</w:t>
            </w:r>
            <w:r>
              <w:rPr>
                <w:sz w:val="20"/>
              </w:rPr>
              <w:t>), add 50%</w:t>
            </w:r>
          </w:p>
        </w:tc>
        <w:tc>
          <w:tcPr>
            <w:tcW w:w="2040" w:type="dxa"/>
          </w:tcPr>
          <w:p>
            <w:pPr>
              <w:pStyle w:val="yTable"/>
              <w:spacing w:before="0"/>
              <w:ind w:left="-108"/>
              <w:jc w:val="right"/>
              <w:rPr>
                <w:sz w:val="20"/>
              </w:rPr>
            </w:pPr>
            <w:r>
              <w:rPr>
                <w:sz w:val="20"/>
              </w:rPr>
              <w:t>240</w:t>
            </w:r>
            <w:r>
              <w:rPr>
                <w:sz w:val="20"/>
              </w:rPr>
              <w:noBreakHyphen/>
              <w:t>2 345</w:t>
            </w:r>
          </w:p>
        </w:tc>
      </w:tr>
      <w:tr>
        <w:tc>
          <w:tcPr>
            <w:tcW w:w="5040" w:type="dxa"/>
          </w:tcPr>
          <w:p>
            <w:pPr>
              <w:pStyle w:val="yTable"/>
              <w:tabs>
                <w:tab w:val="left" w:pos="459"/>
                <w:tab w:val="left" w:pos="1026"/>
              </w:tabs>
              <w:spacing w:before="0"/>
              <w:ind w:left="1026" w:hanging="1026"/>
              <w:rPr>
                <w:sz w:val="20"/>
              </w:rPr>
            </w:pPr>
            <w:r>
              <w:rPr>
                <w:sz w:val="20"/>
              </w:rPr>
              <w:tab/>
              <w:t>(b)</w:t>
            </w:r>
            <w:r>
              <w:rPr>
                <w:sz w:val="20"/>
              </w:rPr>
              <w:tab/>
              <w:t>Counsel fee for the second and each successive day of hearing ...................................................</w:t>
            </w:r>
          </w:p>
          <w:p>
            <w:pPr>
              <w:pStyle w:val="yTable"/>
              <w:tabs>
                <w:tab w:val="left" w:pos="459"/>
                <w:tab w:val="left" w:pos="1026"/>
              </w:tabs>
              <w:spacing w:before="0"/>
              <w:ind w:left="1026" w:hanging="1026"/>
              <w:rPr>
                <w:sz w:val="20"/>
              </w:rPr>
            </w:pPr>
            <w:r>
              <w:rPr>
                <w:sz w:val="20"/>
              </w:rPr>
              <w:tab/>
            </w:r>
            <w:r>
              <w:rPr>
                <w:sz w:val="20"/>
              </w:rPr>
              <w:tab/>
              <w:t>For Queen’s Counsel</w:t>
            </w:r>
          </w:p>
          <w:p>
            <w:pPr>
              <w:pStyle w:val="yTable"/>
              <w:tabs>
                <w:tab w:val="left" w:pos="459"/>
                <w:tab w:val="left" w:pos="1310"/>
              </w:tabs>
              <w:spacing w:before="0"/>
              <w:ind w:left="1310" w:hanging="1310"/>
              <w:rPr>
                <w:sz w:val="20"/>
              </w:rPr>
            </w:pPr>
            <w:r>
              <w:rPr>
                <w:sz w:val="20"/>
              </w:rPr>
              <w:tab/>
            </w:r>
            <w:r>
              <w:rPr>
                <w:sz w:val="20"/>
              </w:rPr>
              <w:tab/>
              <w:t>(</w:t>
            </w:r>
            <w:r>
              <w:rPr>
                <w:i/>
                <w:sz w:val="20"/>
              </w:rPr>
              <w:t>where 2 or more counsel are certified for</w:t>
            </w:r>
            <w:r>
              <w:rPr>
                <w:sz w:val="20"/>
              </w:rPr>
              <w:t>), add 50%</w:t>
            </w:r>
          </w:p>
        </w:tc>
        <w:tc>
          <w:tcPr>
            <w:tcW w:w="2040" w:type="dxa"/>
          </w:tcPr>
          <w:p>
            <w:pPr>
              <w:pStyle w:val="yTable"/>
              <w:spacing w:before="0"/>
              <w:ind w:left="-108"/>
              <w:jc w:val="right"/>
              <w:rPr>
                <w:sz w:val="20"/>
              </w:rPr>
            </w:pPr>
          </w:p>
          <w:p>
            <w:pPr>
              <w:pStyle w:val="yTable"/>
              <w:spacing w:before="0"/>
              <w:ind w:left="-108"/>
              <w:jc w:val="right"/>
              <w:rPr>
                <w:sz w:val="20"/>
              </w:rPr>
            </w:pPr>
            <w:r>
              <w:rPr>
                <w:sz w:val="20"/>
              </w:rPr>
              <w:t>400</w:t>
            </w:r>
            <w:r>
              <w:rPr>
                <w:sz w:val="20"/>
              </w:rPr>
              <w:noBreakHyphen/>
              <w:t>735</w:t>
            </w:r>
          </w:p>
        </w:tc>
      </w:tr>
      <w:tr>
        <w:tc>
          <w:tcPr>
            <w:tcW w:w="5040" w:type="dxa"/>
          </w:tcPr>
          <w:p>
            <w:pPr>
              <w:pStyle w:val="yTable"/>
              <w:tabs>
                <w:tab w:val="left" w:pos="459"/>
                <w:tab w:val="left" w:pos="1026"/>
              </w:tabs>
              <w:spacing w:before="0"/>
              <w:ind w:left="1026" w:hanging="1026"/>
              <w:rPr>
                <w:sz w:val="20"/>
              </w:rPr>
            </w:pPr>
            <w:r>
              <w:rPr>
                <w:sz w:val="20"/>
              </w:rPr>
              <w:tab/>
              <w:t>(c)</w:t>
            </w:r>
            <w:r>
              <w:rPr>
                <w:sz w:val="20"/>
              </w:rPr>
              <w:tab/>
              <w:t xml:space="preserve">Counsel fee on trial for second (if certified for) – an allowance </w:t>
            </w:r>
            <w:r>
              <w:rPr>
                <w:i/>
                <w:sz w:val="20"/>
              </w:rPr>
              <w:t xml:space="preserve">not exceeding </w:t>
            </w:r>
            <w:r>
              <w:rPr>
                <w:sz w:val="20"/>
              </w:rPr>
              <w:t>two</w:t>
            </w:r>
            <w:r>
              <w:rPr>
                <w:sz w:val="20"/>
              </w:rPr>
              <w:noBreakHyphen/>
              <w:t xml:space="preserve">thirds of the amounts that would have been allowed under item 14(a) or item 14(b) if he had appeared alone </w:t>
            </w:r>
          </w:p>
        </w:tc>
        <w:tc>
          <w:tcPr>
            <w:tcW w:w="2040" w:type="dxa"/>
          </w:tcPr>
          <w:p>
            <w:pPr>
              <w:pStyle w:val="yTable"/>
              <w:spacing w:before="0"/>
              <w:ind w:left="-108"/>
              <w:jc w:val="right"/>
              <w:rPr>
                <w:sz w:val="20"/>
              </w:rPr>
            </w:pPr>
          </w:p>
        </w:tc>
      </w:tr>
      <w:tr>
        <w:tc>
          <w:tcPr>
            <w:tcW w:w="5040" w:type="dxa"/>
          </w:tcPr>
          <w:p>
            <w:pPr>
              <w:pStyle w:val="yTable"/>
              <w:tabs>
                <w:tab w:val="left" w:pos="459"/>
                <w:tab w:val="left" w:pos="1026"/>
              </w:tabs>
              <w:spacing w:before="0"/>
              <w:ind w:left="1026" w:hanging="1026"/>
              <w:rPr>
                <w:sz w:val="20"/>
              </w:rPr>
            </w:pPr>
            <w:r>
              <w:rPr>
                <w:sz w:val="20"/>
              </w:rPr>
              <w:tab/>
              <w:t>(d)</w:t>
            </w:r>
            <w:r>
              <w:rPr>
                <w:sz w:val="20"/>
              </w:rPr>
              <w:tab/>
              <w:t xml:space="preserve">Solicitor attending trial, per hour, </w:t>
            </w:r>
            <w:r>
              <w:rPr>
                <w:i/>
                <w:sz w:val="20"/>
              </w:rPr>
              <w:t>not exceeding</w:t>
            </w:r>
            <w:r>
              <w:rPr>
                <w:sz w:val="20"/>
              </w:rPr>
              <w:t xml:space="preserve"> ..........................................................</w:t>
            </w:r>
          </w:p>
          <w:p>
            <w:pPr>
              <w:pStyle w:val="yTable"/>
              <w:tabs>
                <w:tab w:val="left" w:pos="459"/>
                <w:tab w:val="left" w:pos="1026"/>
              </w:tabs>
              <w:spacing w:before="0"/>
              <w:ind w:left="1310" w:hanging="1310"/>
              <w:rPr>
                <w:sz w:val="20"/>
              </w:rPr>
            </w:pPr>
            <w:r>
              <w:rPr>
                <w:sz w:val="20"/>
              </w:rPr>
              <w:tab/>
            </w:r>
            <w:r>
              <w:rPr>
                <w:sz w:val="20"/>
              </w:rPr>
              <w:tab/>
              <w:t>Note: a suitable allowance may be made for the attendance of a clerk</w:t>
            </w:r>
          </w:p>
        </w:tc>
        <w:tc>
          <w:tcPr>
            <w:tcW w:w="2040" w:type="dxa"/>
          </w:tcPr>
          <w:p>
            <w:pPr>
              <w:pStyle w:val="yTable"/>
              <w:spacing w:before="0"/>
              <w:ind w:left="-108"/>
              <w:jc w:val="right"/>
              <w:rPr>
                <w:sz w:val="20"/>
              </w:rPr>
            </w:pPr>
          </w:p>
          <w:p>
            <w:pPr>
              <w:pStyle w:val="yTable"/>
              <w:spacing w:before="0"/>
              <w:ind w:left="-108"/>
              <w:jc w:val="right"/>
              <w:rPr>
                <w:sz w:val="20"/>
              </w:rPr>
            </w:pPr>
            <w:r>
              <w:rPr>
                <w:sz w:val="20"/>
              </w:rPr>
              <w:t>112</w:t>
            </w:r>
          </w:p>
        </w:tc>
      </w:tr>
      <w:tr>
        <w:tc>
          <w:tcPr>
            <w:tcW w:w="5040" w:type="dxa"/>
          </w:tcPr>
          <w:p>
            <w:pPr>
              <w:pStyle w:val="yTable"/>
              <w:tabs>
                <w:tab w:val="left" w:pos="459"/>
                <w:tab w:val="left" w:pos="1026"/>
              </w:tabs>
              <w:spacing w:before="0"/>
              <w:ind w:left="1026" w:hanging="1026"/>
              <w:rPr>
                <w:sz w:val="20"/>
              </w:rPr>
            </w:pPr>
            <w:r>
              <w:rPr>
                <w:sz w:val="20"/>
              </w:rPr>
              <w:tab/>
              <w:t>(e)</w:t>
            </w:r>
            <w:r>
              <w:rPr>
                <w:sz w:val="20"/>
              </w:rPr>
              <w:tab/>
              <w:t xml:space="preserve">Attending on a reserved judgment or at a callover, </w:t>
            </w:r>
            <w:r>
              <w:rPr>
                <w:i/>
                <w:sz w:val="20"/>
              </w:rPr>
              <w:t>not exceeding</w:t>
            </w:r>
            <w:r>
              <w:rPr>
                <w:sz w:val="20"/>
              </w:rPr>
              <w:t xml:space="preserve"> .....................................</w:t>
            </w:r>
          </w:p>
        </w:tc>
        <w:tc>
          <w:tcPr>
            <w:tcW w:w="2040" w:type="dxa"/>
          </w:tcPr>
          <w:p>
            <w:pPr>
              <w:pStyle w:val="yTable"/>
              <w:spacing w:before="0"/>
              <w:ind w:left="-108"/>
              <w:jc w:val="right"/>
              <w:rPr>
                <w:sz w:val="20"/>
              </w:rPr>
            </w:pPr>
          </w:p>
          <w:p>
            <w:pPr>
              <w:pStyle w:val="yTable"/>
              <w:spacing w:before="0"/>
              <w:ind w:left="-108"/>
              <w:jc w:val="right"/>
              <w:rPr>
                <w:sz w:val="20"/>
              </w:rPr>
            </w:pPr>
            <w:r>
              <w:rPr>
                <w:sz w:val="20"/>
              </w:rPr>
              <w:t>122</w:t>
            </w:r>
          </w:p>
        </w:tc>
      </w:tr>
      <w:tr>
        <w:tc>
          <w:tcPr>
            <w:tcW w:w="5040" w:type="dxa"/>
          </w:tcPr>
          <w:p>
            <w:pPr>
              <w:pStyle w:val="yTable"/>
              <w:tabs>
                <w:tab w:val="left" w:pos="459"/>
                <w:tab w:val="left" w:pos="1026"/>
              </w:tabs>
              <w:spacing w:before="0"/>
              <w:ind w:left="1026" w:hanging="1026"/>
              <w:rPr>
                <w:sz w:val="20"/>
              </w:rPr>
            </w:pPr>
            <w:r>
              <w:rPr>
                <w:sz w:val="20"/>
              </w:rPr>
              <w:tab/>
              <w:t>(f)</w:t>
            </w:r>
            <w:r>
              <w:rPr>
                <w:sz w:val="20"/>
              </w:rPr>
              <w:tab/>
              <w:t>Where the only issue tried is the assessment of damages, three</w:t>
            </w:r>
            <w:r>
              <w:rPr>
                <w:sz w:val="20"/>
              </w:rPr>
              <w:noBreakHyphen/>
              <w:t>quarters of the amounts prescribed by items 13, 14(a), 14(b), 14(c), and 14(d) shall be allowable, unless otherwise directed by the Court.</w:t>
            </w:r>
          </w:p>
        </w:tc>
        <w:tc>
          <w:tcPr>
            <w:tcW w:w="2040" w:type="dxa"/>
          </w:tcPr>
          <w:p>
            <w:pPr>
              <w:pStyle w:val="yTable"/>
              <w:spacing w:before="0"/>
              <w:ind w:left="-108"/>
              <w:jc w:val="right"/>
              <w:rPr>
                <w:sz w:val="20"/>
              </w:rPr>
            </w:pPr>
          </w:p>
        </w:tc>
      </w:tr>
      <w:tr>
        <w:tc>
          <w:tcPr>
            <w:tcW w:w="5040" w:type="dxa"/>
          </w:tcPr>
          <w:p>
            <w:pPr>
              <w:pStyle w:val="yTable"/>
              <w:tabs>
                <w:tab w:val="left" w:pos="459"/>
                <w:tab w:val="left" w:pos="1026"/>
              </w:tabs>
              <w:spacing w:before="0"/>
              <w:ind w:left="1026" w:hanging="1026"/>
              <w:rPr>
                <w:sz w:val="20"/>
              </w:rPr>
            </w:pPr>
            <w:r>
              <w:rPr>
                <w:sz w:val="20"/>
              </w:rPr>
              <w:t>15.</w:t>
            </w:r>
            <w:r>
              <w:rPr>
                <w:sz w:val="20"/>
              </w:rPr>
              <w:tab/>
              <w:t>Settling and extracting judgment after trial:</w:t>
            </w:r>
          </w:p>
          <w:p>
            <w:pPr>
              <w:pStyle w:val="yTable"/>
              <w:tabs>
                <w:tab w:val="left" w:pos="459"/>
                <w:tab w:val="left" w:pos="1026"/>
              </w:tabs>
              <w:spacing w:before="0"/>
              <w:ind w:left="1026" w:hanging="1026"/>
              <w:rPr>
                <w:sz w:val="20"/>
              </w:rPr>
            </w:pPr>
            <w:r>
              <w:rPr>
                <w:sz w:val="20"/>
              </w:rPr>
              <w:tab/>
              <w:t>(a)</w:t>
            </w:r>
            <w:r>
              <w:rPr>
                <w:sz w:val="20"/>
              </w:rPr>
              <w:tab/>
              <w:t xml:space="preserve">With appointment, </w:t>
            </w:r>
            <w:r>
              <w:rPr>
                <w:i/>
                <w:sz w:val="20"/>
              </w:rPr>
              <w:t>not exceeding</w:t>
            </w:r>
            <w:r>
              <w:rPr>
                <w:sz w:val="20"/>
              </w:rPr>
              <w:t xml:space="preserve"> .....................</w:t>
            </w:r>
          </w:p>
          <w:p>
            <w:pPr>
              <w:pStyle w:val="yTable"/>
              <w:tabs>
                <w:tab w:val="left" w:pos="459"/>
                <w:tab w:val="left" w:pos="1026"/>
              </w:tabs>
              <w:spacing w:before="0"/>
              <w:ind w:left="1026" w:hanging="1026"/>
              <w:rPr>
                <w:sz w:val="20"/>
              </w:rPr>
            </w:pPr>
            <w:r>
              <w:rPr>
                <w:sz w:val="20"/>
              </w:rPr>
              <w:tab/>
              <w:t>(b)</w:t>
            </w:r>
            <w:r>
              <w:rPr>
                <w:sz w:val="20"/>
              </w:rPr>
              <w:tab/>
              <w:t xml:space="preserve">Without appointment, </w:t>
            </w:r>
            <w:r>
              <w:rPr>
                <w:i/>
                <w:sz w:val="20"/>
              </w:rPr>
              <w:t>not exceeding</w:t>
            </w:r>
            <w:r>
              <w:rPr>
                <w:sz w:val="20"/>
              </w:rPr>
              <w:t xml:space="preserve"> ................</w:t>
            </w:r>
          </w:p>
        </w:tc>
        <w:tc>
          <w:tcPr>
            <w:tcW w:w="2040" w:type="dxa"/>
          </w:tcPr>
          <w:p>
            <w:pPr>
              <w:pStyle w:val="yTable"/>
              <w:spacing w:before="0"/>
              <w:ind w:left="-108"/>
              <w:jc w:val="right"/>
              <w:rPr>
                <w:sz w:val="20"/>
              </w:rPr>
            </w:pPr>
          </w:p>
          <w:p>
            <w:pPr>
              <w:pStyle w:val="yTable"/>
              <w:spacing w:before="0"/>
              <w:ind w:left="-108"/>
              <w:jc w:val="right"/>
              <w:rPr>
                <w:sz w:val="20"/>
              </w:rPr>
            </w:pPr>
            <w:r>
              <w:rPr>
                <w:sz w:val="20"/>
              </w:rPr>
              <w:t>98</w:t>
            </w:r>
          </w:p>
          <w:p>
            <w:pPr>
              <w:pStyle w:val="yTable"/>
              <w:spacing w:before="0"/>
              <w:ind w:left="-108"/>
              <w:jc w:val="right"/>
              <w:rPr>
                <w:sz w:val="20"/>
              </w:rPr>
            </w:pPr>
            <w:r>
              <w:rPr>
                <w:sz w:val="20"/>
              </w:rPr>
              <w:t>60</w:t>
            </w:r>
          </w:p>
        </w:tc>
      </w:tr>
      <w:tr>
        <w:tc>
          <w:tcPr>
            <w:tcW w:w="5040" w:type="dxa"/>
          </w:tcPr>
          <w:p>
            <w:pPr>
              <w:pStyle w:val="yTable"/>
              <w:tabs>
                <w:tab w:val="left" w:pos="459"/>
                <w:tab w:val="left" w:pos="1026"/>
              </w:tabs>
              <w:spacing w:before="0"/>
              <w:ind w:left="1026" w:hanging="1026"/>
              <w:rPr>
                <w:sz w:val="20"/>
              </w:rPr>
            </w:pPr>
            <w:r>
              <w:rPr>
                <w:sz w:val="20"/>
              </w:rPr>
              <w:t>16.</w:t>
            </w:r>
            <w:r>
              <w:rPr>
                <w:sz w:val="20"/>
              </w:rPr>
              <w:tab/>
              <w:t>Drawing bill of costs, copies and service .....................</w:t>
            </w:r>
          </w:p>
        </w:tc>
        <w:tc>
          <w:tcPr>
            <w:tcW w:w="2040" w:type="dxa"/>
          </w:tcPr>
          <w:p>
            <w:pPr>
              <w:pStyle w:val="yTable"/>
              <w:spacing w:before="0"/>
              <w:ind w:left="-108"/>
              <w:jc w:val="right"/>
              <w:rPr>
                <w:sz w:val="20"/>
              </w:rPr>
            </w:pPr>
            <w:r>
              <w:rPr>
                <w:sz w:val="20"/>
              </w:rPr>
              <w:t>26</w:t>
            </w:r>
            <w:r>
              <w:rPr>
                <w:sz w:val="20"/>
              </w:rPr>
              <w:noBreakHyphen/>
              <w:t>245</w:t>
            </w:r>
          </w:p>
        </w:tc>
      </w:tr>
      <w:tr>
        <w:tc>
          <w:tcPr>
            <w:tcW w:w="5040" w:type="dxa"/>
          </w:tcPr>
          <w:p>
            <w:pPr>
              <w:pStyle w:val="yTable"/>
              <w:tabs>
                <w:tab w:val="left" w:pos="459"/>
              </w:tabs>
              <w:spacing w:before="0"/>
              <w:ind w:left="459" w:hanging="459"/>
              <w:rPr>
                <w:sz w:val="20"/>
              </w:rPr>
            </w:pPr>
            <w:r>
              <w:rPr>
                <w:sz w:val="20"/>
              </w:rPr>
              <w:t>17.</w:t>
            </w:r>
            <w:r>
              <w:rPr>
                <w:sz w:val="20"/>
              </w:rPr>
              <w:tab/>
              <w:t>Taking accounts; inquiries; taxation of costs, and the like per hour .................................................................</w:t>
            </w:r>
          </w:p>
        </w:tc>
        <w:tc>
          <w:tcPr>
            <w:tcW w:w="2040" w:type="dxa"/>
          </w:tcPr>
          <w:p>
            <w:pPr>
              <w:pStyle w:val="yTable"/>
              <w:spacing w:before="0"/>
              <w:ind w:left="-108"/>
              <w:jc w:val="right"/>
              <w:rPr>
                <w:sz w:val="20"/>
              </w:rPr>
            </w:pPr>
          </w:p>
          <w:p>
            <w:pPr>
              <w:pStyle w:val="yTable"/>
              <w:spacing w:before="0"/>
              <w:ind w:left="-108"/>
              <w:jc w:val="right"/>
              <w:rPr>
                <w:sz w:val="20"/>
              </w:rPr>
            </w:pPr>
            <w:r>
              <w:rPr>
                <w:sz w:val="20"/>
              </w:rPr>
              <w:t>16</w:t>
            </w:r>
            <w:r>
              <w:rPr>
                <w:sz w:val="20"/>
              </w:rPr>
              <w:noBreakHyphen/>
              <w:t>98</w:t>
            </w:r>
          </w:p>
        </w:tc>
      </w:tr>
      <w:tr>
        <w:tc>
          <w:tcPr>
            <w:tcW w:w="5040" w:type="dxa"/>
          </w:tcPr>
          <w:p>
            <w:pPr>
              <w:pStyle w:val="yTable"/>
              <w:tabs>
                <w:tab w:val="left" w:pos="459"/>
                <w:tab w:val="left" w:pos="1026"/>
              </w:tabs>
              <w:spacing w:before="0"/>
              <w:ind w:left="1026" w:hanging="1026"/>
              <w:rPr>
                <w:sz w:val="20"/>
              </w:rPr>
            </w:pPr>
            <w:r>
              <w:rPr>
                <w:sz w:val="20"/>
              </w:rPr>
              <w:t xml:space="preserve">18. </w:t>
            </w:r>
            <w:r>
              <w:rPr>
                <w:sz w:val="20"/>
              </w:rPr>
              <w:tab/>
            </w:r>
            <w:r>
              <w:rPr>
                <w:i/>
                <w:sz w:val="20"/>
              </w:rPr>
              <w:t>Re</w:t>
            </w:r>
            <w:r>
              <w:rPr>
                <w:i/>
                <w:sz w:val="20"/>
              </w:rPr>
              <w:noBreakHyphen/>
              <w:t>trial or Re</w:t>
            </w:r>
            <w:r>
              <w:rPr>
                <w:i/>
                <w:sz w:val="20"/>
              </w:rPr>
              <w:noBreakHyphen/>
              <w:t>hearing</w:t>
            </w:r>
            <w:r>
              <w:rPr>
                <w:sz w:val="20"/>
              </w:rPr>
              <w:t>:</w:t>
            </w:r>
          </w:p>
          <w:p>
            <w:pPr>
              <w:pStyle w:val="yTable"/>
              <w:tabs>
                <w:tab w:val="left" w:pos="459"/>
                <w:tab w:val="left" w:pos="1026"/>
              </w:tabs>
              <w:spacing w:before="0"/>
              <w:ind w:left="1026" w:hanging="1026"/>
              <w:rPr>
                <w:sz w:val="20"/>
              </w:rPr>
            </w:pPr>
            <w:r>
              <w:rPr>
                <w:sz w:val="20"/>
              </w:rPr>
              <w:tab/>
              <w:t>(a)</w:t>
            </w:r>
            <w:r>
              <w:rPr>
                <w:sz w:val="20"/>
              </w:rPr>
              <w:tab/>
              <w:t>Getting up case for re</w:t>
            </w:r>
            <w:r>
              <w:rPr>
                <w:sz w:val="20"/>
              </w:rPr>
              <w:noBreakHyphen/>
              <w:t>trial or re</w:t>
            </w:r>
            <w:r>
              <w:rPr>
                <w:sz w:val="20"/>
              </w:rPr>
              <w:noBreakHyphen/>
              <w:t>hearing ..........</w:t>
            </w:r>
          </w:p>
          <w:p>
            <w:pPr>
              <w:pStyle w:val="yTable"/>
              <w:tabs>
                <w:tab w:val="left" w:pos="459"/>
                <w:tab w:val="left" w:pos="1026"/>
              </w:tabs>
              <w:spacing w:before="0"/>
              <w:ind w:left="1026" w:hanging="1026"/>
              <w:rPr>
                <w:sz w:val="20"/>
              </w:rPr>
            </w:pPr>
            <w:r>
              <w:rPr>
                <w:sz w:val="20"/>
              </w:rPr>
              <w:tab/>
              <w:t>(b)</w:t>
            </w:r>
            <w:r>
              <w:rPr>
                <w:sz w:val="20"/>
              </w:rPr>
              <w:tab/>
              <w:t>Re</w:t>
            </w:r>
            <w:r>
              <w:rPr>
                <w:sz w:val="20"/>
              </w:rPr>
              <w:noBreakHyphen/>
              <w:t>trial or re</w:t>
            </w:r>
            <w:r>
              <w:rPr>
                <w:sz w:val="20"/>
              </w:rPr>
              <w:noBreakHyphen/>
              <w:t>hearing ........................................</w:t>
            </w:r>
          </w:p>
        </w:tc>
        <w:tc>
          <w:tcPr>
            <w:tcW w:w="2040" w:type="dxa"/>
          </w:tcPr>
          <w:p>
            <w:pPr>
              <w:pStyle w:val="yTable"/>
              <w:spacing w:before="0"/>
              <w:ind w:left="-108"/>
              <w:jc w:val="right"/>
              <w:rPr>
                <w:sz w:val="20"/>
              </w:rPr>
            </w:pPr>
          </w:p>
          <w:p>
            <w:pPr>
              <w:pStyle w:val="yTable"/>
              <w:spacing w:before="0"/>
              <w:ind w:left="-108"/>
              <w:jc w:val="right"/>
              <w:rPr>
                <w:sz w:val="20"/>
              </w:rPr>
            </w:pPr>
            <w:r>
              <w:rPr>
                <w:sz w:val="20"/>
              </w:rPr>
              <w:t>Such amounts as are reasonable in the circumstances.</w:t>
            </w:r>
          </w:p>
        </w:tc>
      </w:tr>
      <w:tr>
        <w:tc>
          <w:tcPr>
            <w:tcW w:w="5040" w:type="dxa"/>
          </w:tcPr>
          <w:p>
            <w:pPr>
              <w:pStyle w:val="yTable"/>
              <w:keepNext/>
              <w:keepLines/>
              <w:tabs>
                <w:tab w:val="left" w:pos="459"/>
                <w:tab w:val="left" w:pos="1026"/>
              </w:tabs>
              <w:spacing w:before="0"/>
              <w:ind w:left="1026" w:hanging="1026"/>
              <w:rPr>
                <w:sz w:val="20"/>
              </w:rPr>
            </w:pPr>
            <w:r>
              <w:rPr>
                <w:sz w:val="20"/>
              </w:rPr>
              <w:t>19.</w:t>
            </w:r>
            <w:r>
              <w:rPr>
                <w:sz w:val="20"/>
              </w:rPr>
              <w:tab/>
              <w:t>(a)</w:t>
            </w:r>
            <w:r>
              <w:rPr>
                <w:sz w:val="20"/>
              </w:rPr>
              <w:tab/>
              <w:t>Special case, case stated (otherwise than by way of appeal) or trial of an issue (not covered by item 14(f)) ....................................................</w:t>
            </w:r>
          </w:p>
        </w:tc>
        <w:tc>
          <w:tcPr>
            <w:tcW w:w="2040" w:type="dxa"/>
          </w:tcPr>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r>
              <w:rPr>
                <w:sz w:val="20"/>
              </w:rPr>
              <w:t>240</w:t>
            </w:r>
            <w:r>
              <w:rPr>
                <w:sz w:val="20"/>
              </w:rPr>
              <w:noBreakHyphen/>
              <w:t>1 835</w:t>
            </w:r>
          </w:p>
          <w:p>
            <w:pPr>
              <w:pStyle w:val="yTable"/>
              <w:keepNext/>
              <w:keepLines/>
              <w:spacing w:before="0"/>
              <w:ind w:left="-108"/>
              <w:jc w:val="right"/>
              <w:rPr>
                <w:sz w:val="20"/>
              </w:rPr>
            </w:pPr>
            <w:r>
              <w:rPr>
                <w:sz w:val="20"/>
              </w:rPr>
              <w:t>(but the Court may direct that the costs be taxed as in an action)</w:t>
            </w:r>
          </w:p>
        </w:tc>
      </w:tr>
      <w:tr>
        <w:tc>
          <w:tcPr>
            <w:tcW w:w="5040" w:type="dxa"/>
          </w:tcPr>
          <w:p>
            <w:pPr>
              <w:pStyle w:val="yTable"/>
              <w:tabs>
                <w:tab w:val="left" w:pos="459"/>
                <w:tab w:val="left" w:pos="1026"/>
              </w:tabs>
              <w:spacing w:before="0"/>
              <w:ind w:left="1026" w:hanging="1026"/>
              <w:rPr>
                <w:sz w:val="20"/>
              </w:rPr>
            </w:pPr>
            <w:r>
              <w:rPr>
                <w:sz w:val="20"/>
              </w:rPr>
              <w:tab/>
              <w:t>(b)</w:t>
            </w:r>
            <w:r>
              <w:rPr>
                <w:sz w:val="20"/>
              </w:rPr>
              <w:tab/>
              <w:t>For the second and each successive day of the trial or hearing ...................................................</w:t>
            </w:r>
          </w:p>
        </w:tc>
        <w:tc>
          <w:tcPr>
            <w:tcW w:w="2040" w:type="dxa"/>
          </w:tcPr>
          <w:p>
            <w:pPr>
              <w:pStyle w:val="yTable"/>
              <w:spacing w:before="0"/>
              <w:ind w:left="-108"/>
              <w:jc w:val="right"/>
              <w:rPr>
                <w:sz w:val="20"/>
              </w:rPr>
            </w:pPr>
          </w:p>
          <w:p>
            <w:pPr>
              <w:pStyle w:val="yTable"/>
              <w:spacing w:before="0"/>
              <w:ind w:left="-108"/>
              <w:jc w:val="right"/>
              <w:rPr>
                <w:sz w:val="20"/>
              </w:rPr>
            </w:pPr>
            <w:r>
              <w:rPr>
                <w:sz w:val="20"/>
              </w:rPr>
              <w:t>An allowance calculated in accordance with item 14(b).</w:t>
            </w:r>
          </w:p>
        </w:tc>
      </w:tr>
      <w:tr>
        <w:tc>
          <w:tcPr>
            <w:tcW w:w="5040" w:type="dxa"/>
          </w:tcPr>
          <w:p>
            <w:pPr>
              <w:pStyle w:val="yTable"/>
              <w:tabs>
                <w:tab w:val="left" w:pos="459"/>
              </w:tabs>
              <w:ind w:left="459" w:hanging="459"/>
              <w:rPr>
                <w:i/>
                <w:sz w:val="20"/>
              </w:rPr>
            </w:pPr>
            <w:r>
              <w:rPr>
                <w:sz w:val="20"/>
              </w:rPr>
              <w:t>20.</w:t>
            </w:r>
            <w:r>
              <w:rPr>
                <w:sz w:val="20"/>
              </w:rPr>
              <w:tab/>
            </w:r>
            <w:r>
              <w:rPr>
                <w:i/>
                <w:sz w:val="20"/>
              </w:rPr>
              <w:t>Appeals to Judge or to the Full Court</w:t>
            </w:r>
          </w:p>
          <w:p>
            <w:pPr>
              <w:pStyle w:val="yTable"/>
              <w:tabs>
                <w:tab w:val="left" w:pos="459"/>
                <w:tab w:val="left" w:pos="1026"/>
              </w:tabs>
              <w:spacing w:before="0"/>
              <w:ind w:left="1026" w:hanging="1026"/>
              <w:rPr>
                <w:sz w:val="20"/>
              </w:rPr>
            </w:pPr>
            <w:r>
              <w:rPr>
                <w:i/>
                <w:sz w:val="20"/>
              </w:rPr>
              <w:tab/>
              <w:t>(including appeals by way of case stated)</w:t>
            </w:r>
            <w:r>
              <w:rPr>
                <w:sz w:val="20"/>
              </w:rPr>
              <w:t>:</w:t>
            </w:r>
          </w:p>
        </w:tc>
        <w:tc>
          <w:tcPr>
            <w:tcW w:w="2040" w:type="dxa"/>
          </w:tcPr>
          <w:p>
            <w:pPr>
              <w:pStyle w:val="yTable"/>
              <w:spacing w:before="0"/>
              <w:ind w:left="-108"/>
              <w:jc w:val="right"/>
              <w:rPr>
                <w:sz w:val="20"/>
              </w:rPr>
            </w:pPr>
          </w:p>
        </w:tc>
      </w:tr>
      <w:tr>
        <w:tc>
          <w:tcPr>
            <w:tcW w:w="5040" w:type="dxa"/>
          </w:tcPr>
          <w:p>
            <w:pPr>
              <w:pStyle w:val="yTable"/>
              <w:tabs>
                <w:tab w:val="left" w:pos="459"/>
                <w:tab w:val="left" w:pos="1026"/>
              </w:tabs>
              <w:spacing w:before="0"/>
              <w:ind w:left="1026" w:hanging="1026"/>
              <w:rPr>
                <w:sz w:val="20"/>
              </w:rPr>
            </w:pPr>
            <w:r>
              <w:rPr>
                <w:sz w:val="20"/>
              </w:rPr>
              <w:tab/>
              <w:t>(a)</w:t>
            </w:r>
            <w:r>
              <w:rPr>
                <w:sz w:val="20"/>
              </w:rPr>
              <w:tab/>
              <w:t>Notice of appeal, motion for order nisi to review, and the like ...........................................</w:t>
            </w:r>
          </w:p>
          <w:p>
            <w:pPr>
              <w:pStyle w:val="yTable"/>
              <w:tabs>
                <w:tab w:val="left" w:pos="459"/>
                <w:tab w:val="left" w:pos="1026"/>
              </w:tabs>
              <w:spacing w:before="0"/>
              <w:ind w:left="1026" w:hanging="1026"/>
              <w:rPr>
                <w:sz w:val="20"/>
              </w:rPr>
            </w:pPr>
            <w:r>
              <w:rPr>
                <w:sz w:val="20"/>
              </w:rPr>
              <w:tab/>
              <w:t>(b)</w:t>
            </w:r>
            <w:r>
              <w:rPr>
                <w:sz w:val="20"/>
              </w:rPr>
              <w:tab/>
              <w:t>Getting up appeal for hearing, (including settling index to transcript) ...............................</w:t>
            </w:r>
          </w:p>
          <w:p>
            <w:pPr>
              <w:pStyle w:val="yTable"/>
              <w:tabs>
                <w:tab w:val="left" w:pos="459"/>
                <w:tab w:val="left" w:pos="1026"/>
              </w:tabs>
              <w:spacing w:before="0"/>
              <w:ind w:left="1026" w:hanging="1026"/>
              <w:rPr>
                <w:sz w:val="20"/>
              </w:rPr>
            </w:pPr>
            <w:r>
              <w:rPr>
                <w:sz w:val="20"/>
              </w:rPr>
              <w:tab/>
              <w:t>(c)</w:t>
            </w:r>
            <w:r>
              <w:rPr>
                <w:sz w:val="20"/>
              </w:rPr>
              <w:tab/>
              <w:t>Counsel fee on hearing .....................................</w:t>
            </w:r>
          </w:p>
          <w:p>
            <w:pPr>
              <w:pStyle w:val="yTable"/>
              <w:tabs>
                <w:tab w:val="left" w:pos="459"/>
                <w:tab w:val="left" w:pos="1026"/>
              </w:tabs>
              <w:spacing w:before="0"/>
              <w:ind w:left="1026" w:hanging="1026"/>
              <w:rPr>
                <w:sz w:val="20"/>
              </w:rPr>
            </w:pPr>
            <w:r>
              <w:rPr>
                <w:sz w:val="20"/>
              </w:rPr>
              <w:tab/>
            </w:r>
            <w:r>
              <w:rPr>
                <w:sz w:val="20"/>
              </w:rPr>
              <w:tab/>
              <w:t>For Queen’s Counsel</w:t>
            </w:r>
          </w:p>
          <w:p>
            <w:pPr>
              <w:pStyle w:val="yTable"/>
              <w:tabs>
                <w:tab w:val="left" w:pos="459"/>
                <w:tab w:val="left" w:pos="1310"/>
              </w:tabs>
              <w:spacing w:before="0"/>
              <w:ind w:left="1310" w:hanging="1310"/>
              <w:rPr>
                <w:sz w:val="20"/>
              </w:rPr>
            </w:pPr>
            <w:r>
              <w:rPr>
                <w:sz w:val="20"/>
              </w:rPr>
              <w:tab/>
            </w:r>
            <w:r>
              <w:rPr>
                <w:sz w:val="20"/>
              </w:rPr>
              <w:tab/>
              <w:t>(</w:t>
            </w:r>
            <w:r>
              <w:rPr>
                <w:i/>
                <w:sz w:val="20"/>
              </w:rPr>
              <w:t>where 2 or more counsel are certified for</w:t>
            </w:r>
            <w:r>
              <w:rPr>
                <w:sz w:val="20"/>
              </w:rPr>
              <w:t>), add 50%</w:t>
            </w:r>
          </w:p>
        </w:tc>
        <w:tc>
          <w:tcPr>
            <w:tcW w:w="2040" w:type="dxa"/>
          </w:tcPr>
          <w:p>
            <w:pPr>
              <w:pStyle w:val="yTable"/>
              <w:spacing w:before="0"/>
              <w:ind w:left="-108"/>
              <w:jc w:val="right"/>
              <w:rPr>
                <w:sz w:val="20"/>
              </w:rPr>
            </w:pPr>
          </w:p>
          <w:p>
            <w:pPr>
              <w:pStyle w:val="yTable"/>
              <w:spacing w:before="0"/>
              <w:ind w:left="-108"/>
              <w:jc w:val="right"/>
              <w:rPr>
                <w:sz w:val="20"/>
              </w:rPr>
            </w:pPr>
            <w:r>
              <w:rPr>
                <w:sz w:val="20"/>
              </w:rPr>
              <w:t>40</w:t>
            </w:r>
            <w:r>
              <w:rPr>
                <w:sz w:val="20"/>
              </w:rPr>
              <w:noBreakHyphen/>
              <w:t>245</w:t>
            </w:r>
          </w:p>
          <w:p>
            <w:pPr>
              <w:pStyle w:val="yTable"/>
              <w:spacing w:before="0"/>
              <w:ind w:left="-108"/>
              <w:jc w:val="right"/>
              <w:rPr>
                <w:sz w:val="20"/>
              </w:rPr>
            </w:pPr>
          </w:p>
          <w:p>
            <w:pPr>
              <w:pStyle w:val="yTable"/>
              <w:spacing w:before="0"/>
              <w:ind w:left="-108"/>
              <w:jc w:val="right"/>
              <w:rPr>
                <w:sz w:val="20"/>
              </w:rPr>
            </w:pPr>
            <w:r>
              <w:rPr>
                <w:sz w:val="20"/>
              </w:rPr>
              <w:t>80</w:t>
            </w:r>
            <w:r>
              <w:rPr>
                <w:sz w:val="20"/>
              </w:rPr>
              <w:noBreakHyphen/>
              <w:t>735</w:t>
            </w:r>
          </w:p>
          <w:p>
            <w:pPr>
              <w:pStyle w:val="yTable"/>
              <w:spacing w:before="0"/>
              <w:ind w:left="-108"/>
              <w:jc w:val="right"/>
              <w:rPr>
                <w:sz w:val="20"/>
              </w:rPr>
            </w:pPr>
            <w:r>
              <w:rPr>
                <w:sz w:val="20"/>
              </w:rPr>
              <w:t>80</w:t>
            </w:r>
            <w:r>
              <w:rPr>
                <w:sz w:val="20"/>
              </w:rPr>
              <w:noBreakHyphen/>
              <w:t>1 470</w:t>
            </w:r>
          </w:p>
        </w:tc>
      </w:tr>
      <w:tr>
        <w:tc>
          <w:tcPr>
            <w:tcW w:w="5040" w:type="dxa"/>
          </w:tcPr>
          <w:p>
            <w:pPr>
              <w:pStyle w:val="yTable"/>
              <w:keepNext/>
              <w:keepLines/>
              <w:tabs>
                <w:tab w:val="left" w:pos="459"/>
                <w:tab w:val="left" w:pos="1026"/>
              </w:tabs>
              <w:spacing w:before="0"/>
              <w:ind w:left="1026" w:hanging="1026"/>
              <w:rPr>
                <w:sz w:val="20"/>
              </w:rPr>
            </w:pPr>
            <w:r>
              <w:rPr>
                <w:sz w:val="20"/>
              </w:rPr>
              <w:tab/>
              <w:t>(d)</w:t>
            </w:r>
            <w:r>
              <w:rPr>
                <w:sz w:val="20"/>
              </w:rPr>
              <w:tab/>
              <w:t xml:space="preserve">Counsel fee for the second and each successive day of hearing, </w:t>
            </w:r>
            <w:r>
              <w:rPr>
                <w:i/>
                <w:sz w:val="20"/>
              </w:rPr>
              <w:t>not exceeding</w:t>
            </w:r>
            <w:r>
              <w:rPr>
                <w:sz w:val="20"/>
              </w:rPr>
              <w:t xml:space="preserve"> ...........................</w:t>
            </w:r>
          </w:p>
          <w:p>
            <w:pPr>
              <w:pStyle w:val="yTable"/>
              <w:keepNext/>
              <w:keepLines/>
              <w:tabs>
                <w:tab w:val="left" w:pos="459"/>
                <w:tab w:val="left" w:pos="1026"/>
              </w:tabs>
              <w:spacing w:before="0"/>
              <w:ind w:left="1026" w:hanging="1026"/>
              <w:rPr>
                <w:sz w:val="20"/>
              </w:rPr>
            </w:pPr>
            <w:r>
              <w:rPr>
                <w:sz w:val="20"/>
              </w:rPr>
              <w:tab/>
            </w:r>
            <w:r>
              <w:rPr>
                <w:sz w:val="20"/>
              </w:rPr>
              <w:tab/>
              <w:t>For Queen’s Counsel</w:t>
            </w:r>
          </w:p>
          <w:p>
            <w:pPr>
              <w:pStyle w:val="yTable"/>
              <w:keepNext/>
              <w:keepLines/>
              <w:tabs>
                <w:tab w:val="left" w:pos="459"/>
                <w:tab w:val="left" w:pos="1310"/>
              </w:tabs>
              <w:spacing w:before="0"/>
              <w:ind w:left="1310" w:hanging="1310"/>
              <w:rPr>
                <w:sz w:val="20"/>
              </w:rPr>
            </w:pPr>
            <w:r>
              <w:rPr>
                <w:sz w:val="20"/>
              </w:rPr>
              <w:tab/>
            </w:r>
            <w:r>
              <w:rPr>
                <w:sz w:val="20"/>
              </w:rPr>
              <w:tab/>
              <w:t>(</w:t>
            </w:r>
            <w:r>
              <w:rPr>
                <w:i/>
                <w:sz w:val="20"/>
              </w:rPr>
              <w:t>where 2 or more counsel are certified for</w:t>
            </w:r>
            <w:r>
              <w:rPr>
                <w:sz w:val="20"/>
              </w:rPr>
              <w:t>), add 50%</w:t>
            </w:r>
          </w:p>
          <w:p>
            <w:pPr>
              <w:pStyle w:val="yTable"/>
              <w:keepNext/>
              <w:keepLines/>
              <w:tabs>
                <w:tab w:val="left" w:pos="459"/>
                <w:tab w:val="left" w:pos="1026"/>
              </w:tabs>
              <w:spacing w:before="0"/>
              <w:ind w:left="1026" w:hanging="1026"/>
              <w:rPr>
                <w:sz w:val="20"/>
              </w:rPr>
            </w:pPr>
            <w:r>
              <w:rPr>
                <w:sz w:val="20"/>
              </w:rPr>
              <w:tab/>
              <w:t>(e)</w:t>
            </w:r>
            <w:r>
              <w:rPr>
                <w:sz w:val="20"/>
              </w:rPr>
              <w:tab/>
              <w:t>Counsel fee on hearing for second counsel (</w:t>
            </w:r>
            <w:r>
              <w:rPr>
                <w:i/>
                <w:sz w:val="20"/>
              </w:rPr>
              <w:t>if certified for</w:t>
            </w:r>
            <w:r>
              <w:rPr>
                <w:sz w:val="20"/>
              </w:rPr>
              <w:t xml:space="preserve">) — an allowance </w:t>
            </w:r>
            <w:r>
              <w:rPr>
                <w:i/>
                <w:sz w:val="20"/>
              </w:rPr>
              <w:t xml:space="preserve">not exceeding </w:t>
            </w:r>
            <w:r>
              <w:rPr>
                <w:sz w:val="20"/>
              </w:rPr>
              <w:t>two</w:t>
            </w:r>
            <w:r>
              <w:rPr>
                <w:sz w:val="20"/>
              </w:rPr>
              <w:noBreakHyphen/>
              <w:t>thirds of the amounts that would have been allowed under item 20(c) or 20(d) if he had appeared alone</w:t>
            </w:r>
          </w:p>
          <w:p>
            <w:pPr>
              <w:pStyle w:val="yTable"/>
              <w:keepNext/>
              <w:keepLines/>
              <w:tabs>
                <w:tab w:val="left" w:pos="459"/>
                <w:tab w:val="left" w:pos="1026"/>
              </w:tabs>
              <w:spacing w:before="0"/>
              <w:ind w:left="1026" w:hanging="1026"/>
              <w:rPr>
                <w:sz w:val="20"/>
              </w:rPr>
            </w:pPr>
            <w:r>
              <w:rPr>
                <w:sz w:val="20"/>
              </w:rPr>
              <w:tab/>
              <w:t>(f)</w:t>
            </w:r>
            <w:r>
              <w:rPr>
                <w:sz w:val="20"/>
              </w:rPr>
              <w:tab/>
              <w:t xml:space="preserve">Attending on reserved decision, </w:t>
            </w:r>
            <w:r>
              <w:rPr>
                <w:i/>
                <w:sz w:val="20"/>
              </w:rPr>
              <w:t>not exceeding</w:t>
            </w:r>
            <w:r>
              <w:rPr>
                <w:sz w:val="20"/>
              </w:rPr>
              <w:t xml:space="preserve"> </w:t>
            </w:r>
          </w:p>
        </w:tc>
        <w:tc>
          <w:tcPr>
            <w:tcW w:w="2040" w:type="dxa"/>
          </w:tcPr>
          <w:p>
            <w:pPr>
              <w:pStyle w:val="yTable"/>
              <w:keepNext/>
              <w:keepLines/>
              <w:spacing w:before="0"/>
              <w:ind w:left="-108"/>
              <w:jc w:val="right"/>
              <w:rPr>
                <w:sz w:val="20"/>
              </w:rPr>
            </w:pPr>
          </w:p>
          <w:p>
            <w:pPr>
              <w:pStyle w:val="yTable"/>
              <w:keepNext/>
              <w:keepLines/>
              <w:spacing w:before="0"/>
              <w:ind w:left="-108"/>
              <w:jc w:val="right"/>
              <w:rPr>
                <w:sz w:val="20"/>
              </w:rPr>
            </w:pPr>
            <w:r>
              <w:rPr>
                <w:sz w:val="20"/>
              </w:rPr>
              <w:t>735</w:t>
            </w: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p>
          <w:p>
            <w:pPr>
              <w:pStyle w:val="yTable"/>
              <w:keepNext/>
              <w:keepLines/>
              <w:spacing w:before="0"/>
              <w:ind w:left="-108"/>
              <w:jc w:val="right"/>
              <w:rPr>
                <w:sz w:val="20"/>
              </w:rPr>
            </w:pPr>
            <w:r>
              <w:rPr>
                <w:sz w:val="20"/>
              </w:rPr>
              <w:t>122</w:t>
            </w:r>
          </w:p>
        </w:tc>
      </w:tr>
      <w:tr>
        <w:tc>
          <w:tcPr>
            <w:tcW w:w="5040" w:type="dxa"/>
          </w:tcPr>
          <w:p>
            <w:pPr>
              <w:pStyle w:val="yTable"/>
              <w:tabs>
                <w:tab w:val="left" w:pos="459"/>
                <w:tab w:val="left" w:pos="1026"/>
              </w:tabs>
              <w:spacing w:before="0"/>
              <w:ind w:left="1026" w:hanging="1026"/>
              <w:rPr>
                <w:sz w:val="20"/>
              </w:rPr>
            </w:pPr>
            <w:r>
              <w:rPr>
                <w:sz w:val="20"/>
              </w:rPr>
              <w:tab/>
              <w:t>(g)</w:t>
            </w:r>
            <w:r>
              <w:rPr>
                <w:sz w:val="20"/>
              </w:rPr>
              <w:tab/>
              <w:t>Settling and extracting order disposing of the appeal —</w:t>
            </w:r>
          </w:p>
          <w:p>
            <w:pPr>
              <w:pStyle w:val="yTable"/>
              <w:tabs>
                <w:tab w:val="left" w:pos="1026"/>
                <w:tab w:val="left" w:pos="1593"/>
              </w:tabs>
              <w:spacing w:before="0"/>
              <w:ind w:left="1593" w:hanging="1593"/>
              <w:rPr>
                <w:sz w:val="20"/>
              </w:rPr>
            </w:pPr>
            <w:r>
              <w:rPr>
                <w:sz w:val="20"/>
              </w:rPr>
              <w:tab/>
              <w:t>(i)</w:t>
            </w:r>
            <w:r>
              <w:rPr>
                <w:sz w:val="20"/>
              </w:rPr>
              <w:tab/>
              <w:t xml:space="preserve">with appointment, </w:t>
            </w:r>
            <w:r>
              <w:rPr>
                <w:i/>
                <w:sz w:val="20"/>
              </w:rPr>
              <w:t>not exceeding</w:t>
            </w:r>
            <w:r>
              <w:rPr>
                <w:sz w:val="20"/>
              </w:rPr>
              <w:t xml:space="preserve"> ...........</w:t>
            </w:r>
          </w:p>
          <w:p>
            <w:pPr>
              <w:pStyle w:val="yTable"/>
              <w:tabs>
                <w:tab w:val="left" w:pos="1026"/>
                <w:tab w:val="left" w:pos="1593"/>
              </w:tabs>
              <w:spacing w:before="0"/>
              <w:ind w:left="1593" w:hanging="1593"/>
              <w:rPr>
                <w:sz w:val="20"/>
              </w:rPr>
            </w:pPr>
            <w:r>
              <w:rPr>
                <w:sz w:val="20"/>
              </w:rPr>
              <w:tab/>
              <w:t>(ii)</w:t>
            </w:r>
            <w:r>
              <w:rPr>
                <w:sz w:val="20"/>
              </w:rPr>
              <w:tab/>
              <w:t xml:space="preserve">without appointment, </w:t>
            </w:r>
            <w:r>
              <w:rPr>
                <w:i/>
                <w:sz w:val="20"/>
              </w:rPr>
              <w:t>not exceeding</w:t>
            </w:r>
            <w:r>
              <w:rPr>
                <w:sz w:val="20"/>
              </w:rPr>
              <w:t xml:space="preserve"> ......</w:t>
            </w:r>
          </w:p>
        </w:tc>
        <w:tc>
          <w:tcPr>
            <w:tcW w:w="2040" w:type="dxa"/>
          </w:tcPr>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98</w:t>
            </w:r>
          </w:p>
          <w:p>
            <w:pPr>
              <w:pStyle w:val="yTable"/>
              <w:spacing w:before="0"/>
              <w:ind w:left="-108"/>
              <w:jc w:val="right"/>
              <w:rPr>
                <w:sz w:val="20"/>
              </w:rPr>
            </w:pPr>
            <w:r>
              <w:rPr>
                <w:sz w:val="20"/>
              </w:rPr>
              <w:t>60</w:t>
            </w:r>
          </w:p>
        </w:tc>
      </w:tr>
      <w:tr>
        <w:tc>
          <w:tcPr>
            <w:tcW w:w="5040" w:type="dxa"/>
          </w:tcPr>
          <w:p>
            <w:pPr>
              <w:pStyle w:val="yTable"/>
              <w:keepNext/>
              <w:tabs>
                <w:tab w:val="left" w:pos="459"/>
              </w:tabs>
              <w:spacing w:before="0"/>
              <w:ind w:left="459" w:hanging="459"/>
              <w:rPr>
                <w:sz w:val="20"/>
              </w:rPr>
            </w:pPr>
            <w:r>
              <w:rPr>
                <w:sz w:val="20"/>
              </w:rPr>
              <w:t>21.</w:t>
            </w:r>
            <w:r>
              <w:rPr>
                <w:sz w:val="20"/>
              </w:rPr>
              <w:tab/>
              <w:t>Originating motion or originating summons or petition ..........................................................................</w:t>
            </w:r>
          </w:p>
        </w:tc>
        <w:tc>
          <w:tcPr>
            <w:tcW w:w="2040" w:type="dxa"/>
          </w:tcPr>
          <w:p>
            <w:pPr>
              <w:pStyle w:val="yTable"/>
              <w:keepNext/>
              <w:spacing w:before="0"/>
              <w:ind w:left="-108"/>
              <w:jc w:val="right"/>
              <w:rPr>
                <w:sz w:val="20"/>
              </w:rPr>
            </w:pPr>
          </w:p>
          <w:p>
            <w:pPr>
              <w:pStyle w:val="yTable"/>
              <w:keepNext/>
              <w:spacing w:before="0"/>
              <w:ind w:left="-108"/>
              <w:jc w:val="right"/>
              <w:rPr>
                <w:sz w:val="20"/>
              </w:rPr>
            </w:pPr>
            <w:r>
              <w:rPr>
                <w:sz w:val="20"/>
              </w:rPr>
              <w:t>80</w:t>
            </w:r>
            <w:r>
              <w:rPr>
                <w:sz w:val="20"/>
              </w:rPr>
              <w:noBreakHyphen/>
              <w:t>1 835</w:t>
            </w:r>
          </w:p>
          <w:p>
            <w:pPr>
              <w:pStyle w:val="yTable"/>
              <w:keepNext/>
              <w:spacing w:before="0"/>
              <w:ind w:left="-108"/>
              <w:jc w:val="right"/>
              <w:rPr>
                <w:sz w:val="20"/>
              </w:rPr>
            </w:pPr>
            <w:r>
              <w:rPr>
                <w:sz w:val="20"/>
              </w:rPr>
              <w:t>but the Court may direct that the costs of the parties or any of them be taxed as in an action.</w:t>
            </w:r>
          </w:p>
        </w:tc>
      </w:tr>
      <w:tr>
        <w:tc>
          <w:tcPr>
            <w:tcW w:w="5040" w:type="dxa"/>
          </w:tcPr>
          <w:p>
            <w:pPr>
              <w:pStyle w:val="yTable"/>
              <w:tabs>
                <w:tab w:val="left" w:pos="459"/>
                <w:tab w:val="left" w:pos="1026"/>
              </w:tabs>
              <w:spacing w:before="0"/>
              <w:ind w:left="1026" w:hanging="1026"/>
              <w:rPr>
                <w:sz w:val="20"/>
              </w:rPr>
            </w:pPr>
            <w:r>
              <w:rPr>
                <w:sz w:val="20"/>
              </w:rPr>
              <w:t>22.</w:t>
            </w:r>
            <w:r>
              <w:rPr>
                <w:sz w:val="20"/>
              </w:rPr>
              <w:tab/>
              <w:t>Motions in Court not otherwise provided for ...............</w:t>
            </w:r>
          </w:p>
        </w:tc>
        <w:tc>
          <w:tcPr>
            <w:tcW w:w="2040" w:type="dxa"/>
          </w:tcPr>
          <w:p>
            <w:pPr>
              <w:pStyle w:val="yTable"/>
              <w:spacing w:before="0"/>
              <w:ind w:left="-108"/>
              <w:jc w:val="right"/>
              <w:rPr>
                <w:sz w:val="20"/>
              </w:rPr>
            </w:pPr>
            <w:r>
              <w:rPr>
                <w:sz w:val="20"/>
              </w:rPr>
              <w:t>40</w:t>
            </w:r>
            <w:r>
              <w:rPr>
                <w:sz w:val="20"/>
              </w:rPr>
              <w:noBreakHyphen/>
              <w:t>490</w:t>
            </w:r>
          </w:p>
        </w:tc>
      </w:tr>
      <w:tr>
        <w:tc>
          <w:tcPr>
            <w:tcW w:w="5040" w:type="dxa"/>
          </w:tcPr>
          <w:p>
            <w:pPr>
              <w:pStyle w:val="yTable"/>
              <w:tabs>
                <w:tab w:val="left" w:pos="459"/>
              </w:tabs>
              <w:spacing w:before="0"/>
              <w:ind w:left="459" w:hanging="459"/>
              <w:rPr>
                <w:sz w:val="20"/>
              </w:rPr>
            </w:pPr>
            <w:r>
              <w:rPr>
                <w:sz w:val="20"/>
              </w:rPr>
              <w:t>23.</w:t>
            </w:r>
            <w:r>
              <w:rPr>
                <w:sz w:val="20"/>
              </w:rPr>
              <w:tab/>
              <w:t>Proceedings in Chambers other than proceedings to which item 21 applies ...................................................</w:t>
            </w:r>
          </w:p>
        </w:tc>
        <w:tc>
          <w:tcPr>
            <w:tcW w:w="2040" w:type="dxa"/>
          </w:tcPr>
          <w:p>
            <w:pPr>
              <w:pStyle w:val="yTable"/>
              <w:spacing w:before="0"/>
              <w:ind w:left="-108"/>
              <w:jc w:val="right"/>
              <w:rPr>
                <w:sz w:val="20"/>
              </w:rPr>
            </w:pPr>
          </w:p>
          <w:p>
            <w:pPr>
              <w:pStyle w:val="yTable"/>
              <w:spacing w:before="0"/>
              <w:ind w:left="-108"/>
              <w:jc w:val="right"/>
              <w:rPr>
                <w:sz w:val="20"/>
              </w:rPr>
            </w:pPr>
            <w:r>
              <w:rPr>
                <w:sz w:val="20"/>
              </w:rPr>
              <w:t>32</w:t>
            </w:r>
            <w:r>
              <w:rPr>
                <w:sz w:val="20"/>
              </w:rPr>
              <w:noBreakHyphen/>
              <w:t>490</w:t>
            </w:r>
          </w:p>
        </w:tc>
      </w:tr>
      <w:tr>
        <w:tc>
          <w:tcPr>
            <w:tcW w:w="5040" w:type="dxa"/>
          </w:tcPr>
          <w:p>
            <w:pPr>
              <w:pStyle w:val="yTable"/>
              <w:tabs>
                <w:tab w:val="left" w:pos="459"/>
              </w:tabs>
              <w:spacing w:before="0"/>
              <w:ind w:left="459" w:hanging="459"/>
              <w:rPr>
                <w:sz w:val="20"/>
              </w:rPr>
            </w:pPr>
            <w:r>
              <w:rPr>
                <w:sz w:val="20"/>
              </w:rPr>
              <w:t>24.</w:t>
            </w:r>
            <w:r>
              <w:rPr>
                <w:sz w:val="20"/>
              </w:rPr>
              <w:tab/>
              <w:t>Arbitration proceedings ................................................</w:t>
            </w:r>
          </w:p>
        </w:tc>
        <w:tc>
          <w:tcPr>
            <w:tcW w:w="2040" w:type="dxa"/>
          </w:tcPr>
          <w:p>
            <w:pPr>
              <w:pStyle w:val="yTable"/>
              <w:spacing w:before="0"/>
              <w:ind w:left="-108"/>
              <w:jc w:val="right"/>
              <w:rPr>
                <w:sz w:val="20"/>
              </w:rPr>
            </w:pPr>
            <w:r>
              <w:rPr>
                <w:sz w:val="20"/>
              </w:rPr>
              <w:t>The same costs as in an action.</w:t>
            </w:r>
          </w:p>
        </w:tc>
      </w:tr>
      <w:tr>
        <w:tc>
          <w:tcPr>
            <w:tcW w:w="5040" w:type="dxa"/>
          </w:tcPr>
          <w:p>
            <w:pPr>
              <w:pStyle w:val="yTable"/>
              <w:keepNext/>
              <w:keepLines/>
              <w:tabs>
                <w:tab w:val="left" w:pos="459"/>
              </w:tabs>
              <w:spacing w:before="0"/>
              <w:ind w:left="459" w:hanging="459"/>
              <w:rPr>
                <w:sz w:val="20"/>
              </w:rPr>
            </w:pPr>
            <w:r>
              <w:rPr>
                <w:sz w:val="20"/>
              </w:rPr>
              <w:t>25.</w:t>
            </w:r>
            <w:r>
              <w:rPr>
                <w:sz w:val="20"/>
              </w:rPr>
              <w:tab/>
              <w:t>Proceedings, whether by action or otherwise, for the recovery of compensation for the taking or resumption of land or any other property by the State or of the Commonwealth or by any other person, body or instrumentality pursuant to any statutory power ......</w:t>
            </w:r>
          </w:p>
        </w:tc>
        <w:tc>
          <w:tcPr>
            <w:tcW w:w="2040" w:type="dxa"/>
          </w:tcPr>
          <w:p>
            <w:pPr>
              <w:pStyle w:val="yTable"/>
              <w:keepNext/>
              <w:keepLines/>
              <w:spacing w:before="0"/>
              <w:ind w:left="-108"/>
              <w:jc w:val="right"/>
              <w:rPr>
                <w:sz w:val="20"/>
              </w:rPr>
            </w:pPr>
            <w:r>
              <w:rPr>
                <w:sz w:val="20"/>
              </w:rPr>
              <w:t>The same costs mutatis mutandis as allowed in civil actions, but the Court or tribunal shall determine what is a just and equitable basis for the taxation.</w:t>
            </w:r>
          </w:p>
        </w:tc>
      </w:tr>
      <w:tr>
        <w:tc>
          <w:tcPr>
            <w:tcW w:w="5040" w:type="dxa"/>
          </w:tcPr>
          <w:p>
            <w:pPr>
              <w:pStyle w:val="yTable"/>
              <w:tabs>
                <w:tab w:val="left" w:pos="459"/>
              </w:tabs>
              <w:spacing w:before="0"/>
              <w:ind w:left="459" w:hanging="459"/>
              <w:rPr>
                <w:sz w:val="20"/>
              </w:rPr>
            </w:pPr>
            <w:r>
              <w:rPr>
                <w:sz w:val="20"/>
              </w:rPr>
              <w:t>26.</w:t>
            </w:r>
            <w:r>
              <w:rPr>
                <w:sz w:val="20"/>
              </w:rPr>
              <w:tab/>
              <w:t>Proceedings by way of prerogative writ .......................</w:t>
            </w:r>
          </w:p>
        </w:tc>
        <w:tc>
          <w:tcPr>
            <w:tcW w:w="2040" w:type="dxa"/>
          </w:tcPr>
          <w:p>
            <w:pPr>
              <w:pStyle w:val="yTable"/>
              <w:spacing w:before="0"/>
              <w:ind w:left="-108"/>
              <w:jc w:val="right"/>
              <w:rPr>
                <w:sz w:val="20"/>
              </w:rPr>
            </w:pPr>
            <w:r>
              <w:rPr>
                <w:sz w:val="20"/>
              </w:rPr>
              <w:t>Allowances calculated in accordance with item 20.</w:t>
            </w:r>
          </w:p>
        </w:tc>
      </w:tr>
      <w:tr>
        <w:tc>
          <w:tcPr>
            <w:tcW w:w="5040" w:type="dxa"/>
          </w:tcPr>
          <w:p>
            <w:pPr>
              <w:pStyle w:val="yTable"/>
              <w:tabs>
                <w:tab w:val="left" w:pos="459"/>
                <w:tab w:val="left" w:pos="1026"/>
              </w:tabs>
              <w:spacing w:before="0"/>
              <w:ind w:left="1026" w:hanging="1026"/>
              <w:rPr>
                <w:sz w:val="20"/>
              </w:rPr>
            </w:pPr>
            <w:r>
              <w:rPr>
                <w:sz w:val="20"/>
              </w:rPr>
              <w:t>27.</w:t>
            </w:r>
            <w:r>
              <w:rPr>
                <w:sz w:val="20"/>
              </w:rPr>
              <w:tab/>
              <w:t>(a)</w:t>
            </w:r>
            <w:r>
              <w:rPr>
                <w:sz w:val="20"/>
              </w:rPr>
              <w:tab/>
              <w:t>Execution ..........................................................</w:t>
            </w:r>
          </w:p>
          <w:p>
            <w:pPr>
              <w:pStyle w:val="yTable"/>
              <w:tabs>
                <w:tab w:val="left" w:pos="459"/>
                <w:tab w:val="left" w:pos="1026"/>
              </w:tabs>
              <w:spacing w:before="0"/>
              <w:ind w:left="1026" w:hanging="1026"/>
              <w:rPr>
                <w:sz w:val="20"/>
              </w:rPr>
            </w:pPr>
            <w:r>
              <w:rPr>
                <w:sz w:val="20"/>
              </w:rPr>
              <w:tab/>
              <w:t>(b)</w:t>
            </w:r>
            <w:r>
              <w:rPr>
                <w:sz w:val="20"/>
              </w:rPr>
              <w:tab/>
              <w:t>If against land, an additional .............................</w:t>
            </w:r>
          </w:p>
        </w:tc>
        <w:tc>
          <w:tcPr>
            <w:tcW w:w="2040" w:type="dxa"/>
          </w:tcPr>
          <w:p>
            <w:pPr>
              <w:pStyle w:val="yTable"/>
              <w:spacing w:before="0"/>
              <w:ind w:left="-108"/>
              <w:jc w:val="right"/>
              <w:rPr>
                <w:sz w:val="20"/>
              </w:rPr>
            </w:pPr>
            <w:r>
              <w:rPr>
                <w:sz w:val="20"/>
              </w:rPr>
              <w:t>98</w:t>
            </w:r>
          </w:p>
          <w:p>
            <w:pPr>
              <w:pStyle w:val="yTable"/>
              <w:spacing w:before="0"/>
              <w:ind w:left="-108"/>
              <w:jc w:val="right"/>
              <w:rPr>
                <w:sz w:val="20"/>
              </w:rPr>
            </w:pPr>
            <w:r>
              <w:rPr>
                <w:sz w:val="20"/>
              </w:rPr>
              <w:t>73</w:t>
            </w:r>
          </w:p>
        </w:tc>
      </w:tr>
      <w:tr>
        <w:tc>
          <w:tcPr>
            <w:tcW w:w="5040" w:type="dxa"/>
          </w:tcPr>
          <w:p>
            <w:pPr>
              <w:pStyle w:val="yTable"/>
              <w:tabs>
                <w:tab w:val="left" w:pos="459"/>
                <w:tab w:val="left" w:pos="1026"/>
              </w:tabs>
              <w:spacing w:before="0"/>
              <w:ind w:left="1026" w:hanging="1026"/>
              <w:rPr>
                <w:i/>
                <w:sz w:val="20"/>
              </w:rPr>
            </w:pPr>
            <w:r>
              <w:rPr>
                <w:sz w:val="20"/>
              </w:rPr>
              <w:t>28.</w:t>
            </w:r>
            <w:r>
              <w:rPr>
                <w:sz w:val="20"/>
              </w:rPr>
              <w:tab/>
            </w:r>
            <w:r>
              <w:rPr>
                <w:i/>
                <w:sz w:val="20"/>
              </w:rPr>
              <w:t>Service of process</w:t>
            </w:r>
            <w:r>
              <w:rPr>
                <w:sz w:val="20"/>
              </w:rPr>
              <w:t>:</w:t>
            </w:r>
          </w:p>
        </w:tc>
        <w:tc>
          <w:tcPr>
            <w:tcW w:w="2040" w:type="dxa"/>
          </w:tcPr>
          <w:p>
            <w:pPr>
              <w:pStyle w:val="yTable"/>
              <w:spacing w:before="0"/>
              <w:ind w:left="-108"/>
              <w:jc w:val="right"/>
              <w:rPr>
                <w:sz w:val="20"/>
              </w:rPr>
            </w:pPr>
          </w:p>
        </w:tc>
      </w:tr>
      <w:tr>
        <w:tc>
          <w:tcPr>
            <w:tcW w:w="5040" w:type="dxa"/>
          </w:tcPr>
          <w:p>
            <w:pPr>
              <w:pStyle w:val="yTable"/>
              <w:tabs>
                <w:tab w:val="left" w:pos="459"/>
                <w:tab w:val="left" w:pos="1026"/>
              </w:tabs>
              <w:spacing w:before="0"/>
              <w:ind w:left="1026" w:hanging="1026"/>
              <w:rPr>
                <w:sz w:val="20"/>
              </w:rPr>
            </w:pPr>
            <w:r>
              <w:rPr>
                <w:sz w:val="20"/>
              </w:rPr>
              <w:tab/>
              <w:t>(a)</w:t>
            </w:r>
            <w:r>
              <w:rPr>
                <w:sz w:val="20"/>
              </w:rPr>
              <w:tab/>
              <w:t>Personal service where service in another manner is not authorised ...................................</w:t>
            </w:r>
          </w:p>
          <w:p>
            <w:pPr>
              <w:pStyle w:val="yTable"/>
              <w:tabs>
                <w:tab w:val="left" w:pos="459"/>
                <w:tab w:val="left" w:pos="1026"/>
              </w:tabs>
              <w:spacing w:before="0"/>
              <w:ind w:left="1026" w:hanging="1026"/>
              <w:rPr>
                <w:sz w:val="20"/>
              </w:rPr>
            </w:pPr>
            <w:r>
              <w:rPr>
                <w:sz w:val="20"/>
              </w:rPr>
              <w:tab/>
              <w:t>(b)</w:t>
            </w:r>
            <w:r>
              <w:rPr>
                <w:sz w:val="20"/>
              </w:rPr>
              <w:tab/>
              <w:t>Service by post or at an address for service ......</w:t>
            </w:r>
          </w:p>
          <w:p>
            <w:pPr>
              <w:pStyle w:val="yTable"/>
              <w:tabs>
                <w:tab w:val="left" w:pos="459"/>
                <w:tab w:val="left" w:pos="1026"/>
              </w:tabs>
              <w:spacing w:before="0"/>
              <w:ind w:left="1026" w:hanging="1026"/>
              <w:rPr>
                <w:sz w:val="20"/>
              </w:rPr>
            </w:pPr>
            <w:r>
              <w:rPr>
                <w:sz w:val="20"/>
              </w:rPr>
              <w:tab/>
              <w:t>(c)</w:t>
            </w:r>
            <w:r>
              <w:rPr>
                <w:sz w:val="20"/>
              </w:rPr>
              <w:tab/>
              <w:t xml:space="preserve">Where the process is served at a place more that one kilometre from the nearest office of the solicitor effecting service for each kilometre (one way) from the solicitor’s office </w:t>
            </w:r>
          </w:p>
          <w:p>
            <w:pPr>
              <w:pStyle w:val="yTable"/>
              <w:tabs>
                <w:tab w:val="left" w:pos="459"/>
                <w:tab w:val="left" w:pos="1026"/>
              </w:tabs>
              <w:spacing w:before="0"/>
              <w:ind w:left="1026" w:hanging="1026"/>
              <w:rPr>
                <w:sz w:val="20"/>
              </w:rPr>
            </w:pPr>
            <w:r>
              <w:rPr>
                <w:sz w:val="20"/>
              </w:rPr>
              <w:tab/>
              <w:t>(d)</w:t>
            </w:r>
            <w:r>
              <w:rPr>
                <w:sz w:val="20"/>
              </w:rPr>
              <w:tab/>
              <w:t>Where the process cannot be served after reasonable inquiry (in addition to the allowance prescribed by paragraph (c) .............</w:t>
            </w:r>
          </w:p>
          <w:p>
            <w:pPr>
              <w:pStyle w:val="yTable"/>
              <w:tabs>
                <w:tab w:val="left" w:pos="459"/>
                <w:tab w:val="left" w:pos="1026"/>
              </w:tabs>
              <w:spacing w:before="0"/>
              <w:ind w:left="1026" w:hanging="1026"/>
              <w:rPr>
                <w:sz w:val="20"/>
              </w:rPr>
            </w:pPr>
            <w:r>
              <w:rPr>
                <w:sz w:val="20"/>
              </w:rPr>
              <w:tab/>
              <w:t>(e)</w:t>
            </w:r>
            <w:r>
              <w:rPr>
                <w:sz w:val="20"/>
              </w:rPr>
              <w:tab/>
              <w:t xml:space="preserve">Where the process is subsequently served at another address, for attempted service </w:t>
            </w:r>
            <w:r>
              <w:rPr>
                <w:i/>
                <w:sz w:val="20"/>
              </w:rPr>
              <w:t>in the discretion of the Taxing Officer</w:t>
            </w:r>
            <w:r>
              <w:rPr>
                <w:sz w:val="20"/>
              </w:rPr>
              <w:t xml:space="preserve"> (in addition to the allowance prescribed by paragraph (c) .......</w:t>
            </w:r>
          </w:p>
        </w:tc>
        <w:tc>
          <w:tcPr>
            <w:tcW w:w="2040" w:type="dxa"/>
          </w:tcPr>
          <w:p>
            <w:pPr>
              <w:pStyle w:val="yTable"/>
              <w:spacing w:before="0"/>
              <w:ind w:left="-108"/>
              <w:jc w:val="right"/>
              <w:rPr>
                <w:sz w:val="20"/>
              </w:rPr>
            </w:pPr>
          </w:p>
          <w:p>
            <w:pPr>
              <w:pStyle w:val="yTable"/>
              <w:spacing w:before="0"/>
              <w:ind w:left="-108"/>
              <w:jc w:val="right"/>
              <w:rPr>
                <w:sz w:val="20"/>
              </w:rPr>
            </w:pPr>
            <w:r>
              <w:rPr>
                <w:sz w:val="20"/>
              </w:rPr>
              <w:t>16</w:t>
            </w:r>
          </w:p>
          <w:p>
            <w:pPr>
              <w:pStyle w:val="yTable"/>
              <w:spacing w:before="0"/>
              <w:ind w:left="-108"/>
              <w:jc w:val="right"/>
              <w:rPr>
                <w:sz w:val="20"/>
              </w:rPr>
            </w:pPr>
            <w:r>
              <w:rPr>
                <w:sz w:val="20"/>
              </w:rPr>
              <w:t>6.40</w:t>
            </w: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0.48</w:t>
            </w: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6.40</w:t>
            </w: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p>
          <w:p>
            <w:pPr>
              <w:pStyle w:val="yTable"/>
              <w:spacing w:before="0"/>
              <w:ind w:left="-108"/>
              <w:jc w:val="right"/>
              <w:rPr>
                <w:sz w:val="20"/>
              </w:rPr>
            </w:pPr>
            <w:r>
              <w:rPr>
                <w:sz w:val="20"/>
              </w:rPr>
              <w:t>6.40</w:t>
            </w:r>
          </w:p>
        </w:tc>
      </w:tr>
      <w:tr>
        <w:tc>
          <w:tcPr>
            <w:tcW w:w="5040" w:type="dxa"/>
          </w:tcPr>
          <w:p>
            <w:pPr>
              <w:pStyle w:val="yTable"/>
              <w:tabs>
                <w:tab w:val="left" w:pos="459"/>
                <w:tab w:val="left" w:pos="1026"/>
              </w:tabs>
              <w:spacing w:before="0"/>
              <w:ind w:left="1026" w:hanging="1026"/>
              <w:rPr>
                <w:sz w:val="20"/>
              </w:rPr>
            </w:pPr>
            <w:r>
              <w:rPr>
                <w:sz w:val="20"/>
              </w:rPr>
              <w:tab/>
              <w:t>(f)</w:t>
            </w:r>
            <w:r>
              <w:rPr>
                <w:sz w:val="20"/>
              </w:rPr>
              <w:tab/>
              <w:t>Where more than one attendance is necessary to ground an application for substituted service, such further allowance may be made as the Taxing Officer thinks fit</w:t>
            </w:r>
          </w:p>
          <w:p>
            <w:pPr>
              <w:pStyle w:val="yTable"/>
              <w:tabs>
                <w:tab w:val="left" w:pos="459"/>
                <w:tab w:val="left" w:pos="1026"/>
              </w:tabs>
              <w:spacing w:before="0"/>
              <w:ind w:left="1026" w:hanging="1026"/>
              <w:rPr>
                <w:sz w:val="20"/>
              </w:rPr>
            </w:pPr>
            <w:r>
              <w:rPr>
                <w:sz w:val="20"/>
              </w:rPr>
              <w:tab/>
              <w:t>(g)</w:t>
            </w:r>
            <w:r>
              <w:rPr>
                <w:sz w:val="20"/>
              </w:rPr>
              <w:tab/>
              <w:t>Where it is proper to effect service through an agent, such allowance may be made as the Taxing Officer thinks fit.</w:t>
            </w:r>
          </w:p>
        </w:tc>
        <w:tc>
          <w:tcPr>
            <w:tcW w:w="2040" w:type="dxa"/>
          </w:tcPr>
          <w:p>
            <w:pPr>
              <w:pStyle w:val="yTable"/>
              <w:spacing w:before="0"/>
              <w:ind w:left="-108" w:right="423"/>
              <w:jc w:val="right"/>
              <w:rPr>
                <w:sz w:val="20"/>
              </w:rPr>
            </w:pPr>
          </w:p>
        </w:tc>
      </w:tr>
    </w:tbl>
    <w:p/>
    <w:tbl>
      <w:tblPr>
        <w:tblW w:w="0" w:type="auto"/>
        <w:tblInd w:w="108" w:type="dxa"/>
        <w:tblLayout w:type="fixed"/>
        <w:tblLook w:val="0000" w:firstRow="0" w:lastRow="0" w:firstColumn="0" w:lastColumn="0" w:noHBand="0" w:noVBand="0"/>
      </w:tblPr>
      <w:tblGrid>
        <w:gridCol w:w="7080"/>
      </w:tblGrid>
      <w:tr>
        <w:trPr>
          <w:cantSplit/>
        </w:trPr>
        <w:tc>
          <w:tcPr>
            <w:tcW w:w="7080" w:type="dxa"/>
          </w:tcPr>
          <w:p>
            <w:pPr>
              <w:pStyle w:val="yTable"/>
              <w:tabs>
                <w:tab w:val="left" w:pos="459"/>
              </w:tabs>
              <w:ind w:left="-108" w:right="423" w:firstLine="108"/>
              <w:rPr>
                <w:i/>
                <w:sz w:val="20"/>
              </w:rPr>
            </w:pPr>
            <w:r>
              <w:rPr>
                <w:i/>
                <w:sz w:val="20"/>
              </w:rPr>
              <w:t>Notes</w:t>
            </w:r>
            <w:r>
              <w:rPr>
                <w:sz w:val="20"/>
              </w:rPr>
              <w:t>:</w:t>
            </w:r>
          </w:p>
          <w:p>
            <w:pPr>
              <w:pStyle w:val="yTable"/>
              <w:ind w:left="852" w:right="423" w:hanging="459"/>
              <w:rPr>
                <w:sz w:val="20"/>
              </w:rPr>
            </w:pPr>
            <w:r>
              <w:rPr>
                <w:sz w:val="20"/>
              </w:rPr>
              <w:t>(1)</w:t>
            </w:r>
            <w:r>
              <w:rPr>
                <w:sz w:val="20"/>
              </w:rPr>
              <w:tab/>
              <w:t>Where a person has or could have been served with more than one process at the one time, one service fee only shall be allowed.</w:t>
            </w:r>
          </w:p>
          <w:p>
            <w:pPr>
              <w:pStyle w:val="yTable"/>
              <w:ind w:left="852" w:right="423" w:hanging="459"/>
              <w:rPr>
                <w:sz w:val="20"/>
              </w:rPr>
            </w:pPr>
            <w:r>
              <w:rPr>
                <w:sz w:val="20"/>
              </w:rPr>
              <w:t>(2)</w:t>
            </w:r>
            <w:r>
              <w:rPr>
                <w:sz w:val="20"/>
              </w:rPr>
              <w:tab/>
              <w:t>One allowance only under paragraph (c) shall be made where 2 or more processes are served at the one time, whether on one person or on more than one person.</w:t>
            </w:r>
          </w:p>
          <w:p>
            <w:pPr>
              <w:pStyle w:val="yTable"/>
              <w:ind w:left="852" w:right="423" w:hanging="459"/>
              <w:rPr>
                <w:sz w:val="20"/>
              </w:rPr>
            </w:pPr>
            <w:r>
              <w:rPr>
                <w:sz w:val="20"/>
              </w:rPr>
              <w:t>(3)</w:t>
            </w:r>
            <w:r>
              <w:rPr>
                <w:sz w:val="20"/>
              </w:rPr>
              <w:tab/>
              <w:t>An allowance under paragraph (c) shall not exceed the cost of service by the nearest sheriff’s officer or bailiff of a Local Court.</w:t>
            </w:r>
          </w:p>
          <w:p>
            <w:pPr>
              <w:pStyle w:val="yTable"/>
              <w:ind w:left="852" w:right="423" w:hanging="459"/>
              <w:rPr>
                <w:sz w:val="20"/>
              </w:rPr>
            </w:pPr>
            <w:r>
              <w:rPr>
                <w:sz w:val="20"/>
              </w:rPr>
              <w:t>(4)</w:t>
            </w:r>
            <w:r>
              <w:rPr>
                <w:sz w:val="20"/>
              </w:rPr>
              <w:tab/>
              <w:t xml:space="preserve">In this item, </w:t>
            </w:r>
            <w:r>
              <w:rPr>
                <w:b/>
                <w:sz w:val="20"/>
              </w:rPr>
              <w:t>“</w:t>
            </w:r>
            <w:r>
              <w:rPr>
                <w:rStyle w:val="CharDefText"/>
                <w:sz w:val="20"/>
              </w:rPr>
              <w:t>process</w:t>
            </w:r>
            <w:r>
              <w:rPr>
                <w:b/>
                <w:sz w:val="20"/>
              </w:rPr>
              <w:t>”</w:t>
            </w:r>
            <w:r>
              <w:rPr>
                <w:sz w:val="20"/>
              </w:rPr>
              <w:t xml:space="preserve"> means a writ, notice of motion, summons, petition, judgment or order.</w:t>
            </w:r>
          </w:p>
        </w:tc>
      </w:tr>
    </w:tbl>
    <w:p>
      <w:pPr>
        <w:rPr>
          <w:sz w:val="20"/>
        </w:rPr>
      </w:pPr>
    </w:p>
    <w:tbl>
      <w:tblPr>
        <w:tblW w:w="0" w:type="auto"/>
        <w:tblInd w:w="108" w:type="dxa"/>
        <w:tblLayout w:type="fixed"/>
        <w:tblLook w:val="0000" w:firstRow="0" w:lastRow="0" w:firstColumn="0" w:lastColumn="0" w:noHBand="0" w:noVBand="0"/>
      </w:tblPr>
      <w:tblGrid>
        <w:gridCol w:w="4800"/>
        <w:gridCol w:w="2280"/>
      </w:tblGrid>
      <w:tr>
        <w:tc>
          <w:tcPr>
            <w:tcW w:w="4800" w:type="dxa"/>
          </w:tcPr>
          <w:p>
            <w:pPr>
              <w:pStyle w:val="yTable"/>
              <w:tabs>
                <w:tab w:val="left" w:pos="459"/>
              </w:tabs>
              <w:spacing w:before="0"/>
              <w:ind w:left="459" w:hanging="459"/>
              <w:rPr>
                <w:sz w:val="20"/>
              </w:rPr>
            </w:pPr>
          </w:p>
        </w:tc>
        <w:tc>
          <w:tcPr>
            <w:tcW w:w="2280" w:type="dxa"/>
          </w:tcPr>
          <w:p>
            <w:pPr>
              <w:pStyle w:val="yTable"/>
              <w:spacing w:before="0"/>
              <w:ind w:right="575"/>
              <w:jc w:val="right"/>
              <w:rPr>
                <w:sz w:val="20"/>
              </w:rPr>
            </w:pPr>
            <w:r>
              <w:rPr>
                <w:sz w:val="20"/>
              </w:rPr>
              <w:t>$</w:t>
            </w:r>
          </w:p>
        </w:tc>
      </w:tr>
      <w:tr>
        <w:tc>
          <w:tcPr>
            <w:tcW w:w="4800" w:type="dxa"/>
          </w:tcPr>
          <w:p>
            <w:pPr>
              <w:pStyle w:val="yTable"/>
              <w:tabs>
                <w:tab w:val="left" w:pos="459"/>
              </w:tabs>
              <w:spacing w:before="0"/>
              <w:ind w:left="459" w:hanging="459"/>
              <w:rPr>
                <w:sz w:val="20"/>
              </w:rPr>
            </w:pPr>
            <w:r>
              <w:rPr>
                <w:sz w:val="20"/>
              </w:rPr>
              <w:t>29.</w:t>
            </w:r>
            <w:r>
              <w:rPr>
                <w:sz w:val="20"/>
              </w:rPr>
              <w:tab/>
              <w:t>Photocopying of documents (</w:t>
            </w:r>
            <w:r>
              <w:rPr>
                <w:i/>
                <w:sz w:val="20"/>
              </w:rPr>
              <w:t>where necessary</w:t>
            </w:r>
            <w:r>
              <w:rPr>
                <w:sz w:val="20"/>
              </w:rPr>
              <w:t xml:space="preserve">), </w:t>
            </w:r>
            <w:r>
              <w:rPr>
                <w:i/>
                <w:sz w:val="20"/>
              </w:rPr>
              <w:t>not exceeding</w:t>
            </w:r>
            <w:r>
              <w:rPr>
                <w:sz w:val="20"/>
              </w:rPr>
              <w:t xml:space="preserve"> —</w:t>
            </w:r>
          </w:p>
          <w:p>
            <w:pPr>
              <w:pStyle w:val="yTable"/>
              <w:tabs>
                <w:tab w:val="left" w:pos="459"/>
              </w:tabs>
              <w:spacing w:before="0"/>
              <w:ind w:left="459" w:hanging="459"/>
              <w:rPr>
                <w:sz w:val="20"/>
              </w:rPr>
            </w:pPr>
            <w:r>
              <w:rPr>
                <w:sz w:val="20"/>
              </w:rPr>
              <w:tab/>
              <w:t>per page ...................................................................</w:t>
            </w:r>
          </w:p>
        </w:tc>
        <w:tc>
          <w:tcPr>
            <w:tcW w:w="2280" w:type="dxa"/>
          </w:tcPr>
          <w:p>
            <w:pPr>
              <w:pStyle w:val="yTable"/>
              <w:spacing w:before="0"/>
              <w:jc w:val="right"/>
              <w:rPr>
                <w:sz w:val="20"/>
              </w:rPr>
            </w:pPr>
          </w:p>
          <w:p>
            <w:pPr>
              <w:pStyle w:val="yTable"/>
              <w:spacing w:before="0"/>
              <w:jc w:val="right"/>
              <w:rPr>
                <w:sz w:val="20"/>
              </w:rPr>
            </w:pPr>
          </w:p>
          <w:p>
            <w:pPr>
              <w:pStyle w:val="yTable"/>
              <w:spacing w:before="0"/>
              <w:jc w:val="right"/>
              <w:rPr>
                <w:sz w:val="20"/>
              </w:rPr>
            </w:pPr>
            <w:r>
              <w:rPr>
                <w:sz w:val="20"/>
              </w:rPr>
              <w:t>0.53</w:t>
            </w:r>
          </w:p>
        </w:tc>
      </w:tr>
      <w:tr>
        <w:tc>
          <w:tcPr>
            <w:tcW w:w="4800" w:type="dxa"/>
          </w:tcPr>
          <w:p>
            <w:pPr>
              <w:pStyle w:val="yTable"/>
              <w:tabs>
                <w:tab w:val="left" w:pos="459"/>
              </w:tabs>
              <w:spacing w:before="0"/>
              <w:ind w:left="459" w:hanging="459"/>
              <w:rPr>
                <w:sz w:val="20"/>
              </w:rPr>
            </w:pPr>
            <w:r>
              <w:rPr>
                <w:sz w:val="20"/>
              </w:rPr>
              <w:t>30.</w:t>
            </w:r>
            <w:r>
              <w:rPr>
                <w:sz w:val="20"/>
              </w:rPr>
              <w:tab/>
            </w:r>
            <w:r>
              <w:rPr>
                <w:i/>
                <w:sz w:val="20"/>
              </w:rPr>
              <w:t>Allowances to witnesses</w:t>
            </w:r>
            <w:r>
              <w:rPr>
                <w:sz w:val="20"/>
              </w:rPr>
              <w:t>:</w:t>
            </w:r>
          </w:p>
          <w:p>
            <w:pPr>
              <w:pStyle w:val="yTable"/>
              <w:tabs>
                <w:tab w:val="left" w:pos="459"/>
                <w:tab w:val="left" w:pos="852"/>
                <w:tab w:val="left" w:pos="1212"/>
              </w:tabs>
              <w:spacing w:before="0"/>
              <w:ind w:left="1212" w:hanging="1212"/>
              <w:rPr>
                <w:sz w:val="20"/>
              </w:rPr>
            </w:pPr>
            <w:r>
              <w:rPr>
                <w:sz w:val="20"/>
              </w:rPr>
              <w:tab/>
              <w:t xml:space="preserve">(1) </w:t>
            </w:r>
            <w:r>
              <w:rPr>
                <w:sz w:val="20"/>
              </w:rPr>
              <w:tab/>
              <w:t>(a)</w:t>
            </w:r>
            <w:r>
              <w:rPr>
                <w:sz w:val="20"/>
              </w:rPr>
              <w:tab/>
              <w:t xml:space="preserve">Persons carrying on a profession or business as principals, a daily allowance, </w:t>
            </w:r>
            <w:r>
              <w:rPr>
                <w:i/>
                <w:sz w:val="20"/>
              </w:rPr>
              <w:t xml:space="preserve">not exceeding </w:t>
            </w:r>
            <w:r>
              <w:rPr>
                <w:sz w:val="20"/>
              </w:rPr>
              <w:t>............................................</w:t>
            </w:r>
          </w:p>
          <w:p>
            <w:pPr>
              <w:pStyle w:val="yTable"/>
              <w:tabs>
                <w:tab w:val="left" w:pos="459"/>
                <w:tab w:val="left" w:pos="852"/>
                <w:tab w:val="left" w:pos="1212"/>
              </w:tabs>
              <w:spacing w:before="0"/>
              <w:ind w:left="1212" w:hanging="1212"/>
              <w:rPr>
                <w:sz w:val="20"/>
              </w:rPr>
            </w:pPr>
            <w:r>
              <w:rPr>
                <w:sz w:val="20"/>
              </w:rPr>
              <w:tab/>
            </w:r>
            <w:r>
              <w:rPr>
                <w:sz w:val="20"/>
              </w:rPr>
              <w:tab/>
              <w:t>(b)</w:t>
            </w:r>
            <w:r>
              <w:rPr>
                <w:sz w:val="20"/>
              </w:rPr>
              <w:tab/>
              <w:t xml:space="preserve">Other persons, a daily allowance, </w:t>
            </w:r>
            <w:r>
              <w:rPr>
                <w:i/>
                <w:sz w:val="20"/>
              </w:rPr>
              <w:t>not exceeding</w:t>
            </w:r>
            <w:r>
              <w:rPr>
                <w:sz w:val="20"/>
              </w:rPr>
              <w:t xml:space="preserve"> ..................................................</w:t>
            </w:r>
          </w:p>
        </w:tc>
        <w:tc>
          <w:tcPr>
            <w:tcW w:w="2280" w:type="dxa"/>
          </w:tcPr>
          <w:p>
            <w:pPr>
              <w:pStyle w:val="yTable"/>
              <w:spacing w:before="0"/>
              <w:jc w:val="right"/>
              <w:rPr>
                <w:sz w:val="20"/>
              </w:rPr>
            </w:pPr>
          </w:p>
          <w:p>
            <w:pPr>
              <w:pStyle w:val="yTable"/>
              <w:spacing w:before="0"/>
              <w:jc w:val="right"/>
              <w:rPr>
                <w:sz w:val="20"/>
              </w:rPr>
            </w:pPr>
          </w:p>
          <w:p>
            <w:pPr>
              <w:pStyle w:val="yTable"/>
              <w:spacing w:before="0"/>
              <w:jc w:val="right"/>
              <w:rPr>
                <w:sz w:val="20"/>
              </w:rPr>
            </w:pPr>
          </w:p>
          <w:p>
            <w:pPr>
              <w:pStyle w:val="yTable"/>
              <w:spacing w:before="0"/>
              <w:jc w:val="right"/>
              <w:rPr>
                <w:sz w:val="20"/>
              </w:rPr>
            </w:pPr>
            <w:r>
              <w:rPr>
                <w:sz w:val="20"/>
              </w:rPr>
              <w:t>147.00</w:t>
            </w:r>
          </w:p>
          <w:p>
            <w:pPr>
              <w:pStyle w:val="yTable"/>
              <w:spacing w:before="0"/>
              <w:jc w:val="right"/>
              <w:rPr>
                <w:sz w:val="20"/>
              </w:rPr>
            </w:pPr>
          </w:p>
          <w:p>
            <w:pPr>
              <w:pStyle w:val="yTable"/>
              <w:spacing w:before="0"/>
              <w:jc w:val="right"/>
              <w:rPr>
                <w:sz w:val="20"/>
              </w:rPr>
            </w:pPr>
            <w:r>
              <w:rPr>
                <w:sz w:val="20"/>
              </w:rPr>
              <w:t>98.00</w:t>
            </w:r>
          </w:p>
        </w:tc>
      </w:tr>
      <w:tr>
        <w:trPr>
          <w:cantSplit/>
        </w:trPr>
        <w:tc>
          <w:tcPr>
            <w:tcW w:w="7080" w:type="dxa"/>
            <w:gridSpan w:val="2"/>
          </w:tcPr>
          <w:p>
            <w:pPr>
              <w:pStyle w:val="yTable"/>
              <w:tabs>
                <w:tab w:val="left" w:pos="459"/>
                <w:tab w:val="left" w:pos="852"/>
              </w:tabs>
              <w:spacing w:before="0"/>
              <w:ind w:left="852" w:hanging="852"/>
              <w:rPr>
                <w:sz w:val="20"/>
              </w:rPr>
            </w:pPr>
            <w:r>
              <w:rPr>
                <w:sz w:val="20"/>
              </w:rPr>
              <w:tab/>
              <w:t>(2)</w:t>
            </w:r>
            <w:r>
              <w:rPr>
                <w:sz w:val="20"/>
              </w:rPr>
              <w:tab/>
              <w:t>In fixing the allowance to be made under subparagraph (1) of this item, the Taxing Officer may have regard to the amount of salary or wages (if any) actually lost by the witness.</w:t>
            </w:r>
          </w:p>
        </w:tc>
      </w:tr>
      <w:tr>
        <w:trPr>
          <w:cantSplit/>
        </w:trPr>
        <w:tc>
          <w:tcPr>
            <w:tcW w:w="7080" w:type="dxa"/>
            <w:gridSpan w:val="2"/>
          </w:tcPr>
          <w:p>
            <w:pPr>
              <w:pStyle w:val="yTable"/>
              <w:tabs>
                <w:tab w:val="left" w:pos="459"/>
                <w:tab w:val="left" w:pos="852"/>
              </w:tabs>
              <w:spacing w:before="0"/>
              <w:ind w:left="852" w:hanging="852"/>
              <w:rPr>
                <w:sz w:val="20"/>
              </w:rPr>
            </w:pPr>
            <w:r>
              <w:rPr>
                <w:sz w:val="20"/>
              </w:rPr>
              <w:tab/>
              <w:t>(3)</w:t>
            </w:r>
            <w:r>
              <w:rPr>
                <w:sz w:val="20"/>
              </w:rPr>
              <w:tab/>
              <w:t>In addition to the foregoing allowances, a witness residing at a distance from the place of trial or hearing may be allowed reasonable travelling expenses actually paid, and a reasonable amount for maintenance or sustenance.</w:t>
            </w:r>
          </w:p>
        </w:tc>
      </w:tr>
      <w:tr>
        <w:trPr>
          <w:cantSplit/>
        </w:trPr>
        <w:tc>
          <w:tcPr>
            <w:tcW w:w="7080" w:type="dxa"/>
            <w:gridSpan w:val="2"/>
          </w:tcPr>
          <w:p>
            <w:pPr>
              <w:pStyle w:val="yTable"/>
              <w:tabs>
                <w:tab w:val="left" w:pos="459"/>
                <w:tab w:val="left" w:pos="852"/>
              </w:tabs>
              <w:spacing w:before="0"/>
              <w:ind w:left="852" w:hanging="852"/>
              <w:rPr>
                <w:sz w:val="20"/>
              </w:rPr>
            </w:pPr>
            <w:r>
              <w:rPr>
                <w:sz w:val="20"/>
              </w:rPr>
              <w:tab/>
              <w:t>(4)</w:t>
            </w:r>
            <w:r>
              <w:rPr>
                <w:sz w:val="20"/>
              </w:rPr>
              <w:tab/>
              <w:t>The Taxing Officer may also allow such amount as has been reasonably and properly incurred and has been paid or is to be paid to a witness for qualifying to give skilled evidence.</w:t>
            </w:r>
          </w:p>
        </w:tc>
      </w:tr>
      <w:tr>
        <w:trPr>
          <w:cantSplit/>
        </w:trPr>
        <w:tc>
          <w:tcPr>
            <w:tcW w:w="7080" w:type="dxa"/>
            <w:gridSpan w:val="2"/>
          </w:tcPr>
          <w:p>
            <w:pPr>
              <w:pStyle w:val="yTable"/>
              <w:tabs>
                <w:tab w:val="left" w:pos="459"/>
                <w:tab w:val="left" w:pos="852"/>
              </w:tabs>
              <w:spacing w:before="0"/>
              <w:ind w:left="852" w:hanging="852"/>
              <w:rPr>
                <w:sz w:val="20"/>
              </w:rPr>
            </w:pPr>
            <w:r>
              <w:rPr>
                <w:sz w:val="20"/>
              </w:rPr>
              <w:tab/>
              <w:t>(5)</w:t>
            </w:r>
            <w:r>
              <w:rPr>
                <w:sz w:val="20"/>
              </w:rPr>
              <w:tab/>
              <w:t>Except by special order of the trial judge, an allowance shall not be made to an expert witness for his attendance at Court in assisting or advising counsel or the solicitor for a party during a trial or hearing.</w:t>
            </w:r>
          </w:p>
        </w:tc>
      </w:tr>
      <w:tr>
        <w:trPr>
          <w:cantSplit/>
        </w:trPr>
        <w:tc>
          <w:tcPr>
            <w:tcW w:w="7080" w:type="dxa"/>
            <w:gridSpan w:val="2"/>
          </w:tcPr>
          <w:p>
            <w:pPr>
              <w:pStyle w:val="yTable"/>
              <w:tabs>
                <w:tab w:val="left" w:pos="459"/>
                <w:tab w:val="left" w:pos="852"/>
              </w:tabs>
              <w:spacing w:before="0"/>
              <w:ind w:left="852" w:hanging="852"/>
              <w:rPr>
                <w:sz w:val="20"/>
              </w:rPr>
            </w:pPr>
            <w:r>
              <w:rPr>
                <w:sz w:val="20"/>
              </w:rPr>
              <w:tab/>
              <w:t>(6)</w:t>
            </w:r>
            <w:r>
              <w:rPr>
                <w:sz w:val="20"/>
              </w:rPr>
              <w:tab/>
              <w:t>In the case of a person giving evidence as an expert, the foregoing allowances may be increased in the discretion of the Taxing Officer.</w:t>
            </w:r>
          </w:p>
        </w:tc>
      </w:tr>
    </w:tbl>
    <w:p>
      <w:pPr>
        <w:pStyle w:val="yFootnotesection"/>
      </w:pPr>
      <w:r>
        <w:tab/>
        <w:t>[Fourth Schedule inserted in Gazette 13 Dec 1985 p. 4761</w:t>
      </w:r>
      <w:r>
        <w:noBreakHyphen/>
        <w:t>4 (erratum in Gazette 3 Jan 1986 p. 11); amended in Gazette 30 Jun 2000 p. 3419; 19 Apr 2005 p. 1301.]</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1258" w:name="_Toc105493487"/>
      <w:bookmarkStart w:id="11259" w:name="_Toc153096834"/>
      <w:bookmarkStart w:id="11260" w:name="_Toc153098082"/>
      <w:r>
        <w:t>Notes</w:t>
      </w:r>
      <w:bookmarkEnd w:id="11258"/>
      <w:bookmarkEnd w:id="11259"/>
      <w:bookmarkEnd w:id="1126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31</w:t>
      </w:r>
      <w:r>
        <w:rPr>
          <w:snapToGrid w:val="0"/>
        </w:rPr>
        <w:t>.  The table also contains information about any reprint.</w:t>
      </w:r>
    </w:p>
    <w:p>
      <w:pPr>
        <w:pStyle w:val="nHeading3"/>
      </w:pPr>
      <w:bookmarkStart w:id="11261" w:name="_Toc87853865"/>
      <w:bookmarkStart w:id="11262" w:name="_Toc102814838"/>
      <w:bookmarkStart w:id="11263" w:name="_Toc104946365"/>
      <w:bookmarkStart w:id="11264" w:name="_Toc153096835"/>
      <w:bookmarkStart w:id="11265" w:name="_Toc153098083"/>
      <w:r>
        <w:t>Compilation table</w:t>
      </w:r>
      <w:bookmarkEnd w:id="11261"/>
      <w:bookmarkEnd w:id="11262"/>
      <w:bookmarkEnd w:id="11263"/>
      <w:bookmarkEnd w:id="11264"/>
      <w:bookmarkEnd w:id="112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Borders>
              <w:bottom w:val="single" w:sz="4" w:space="0" w:color="auto"/>
            </w:tcBorders>
          </w:tcPr>
          <w:p>
            <w:pPr>
              <w:pStyle w:val="nTable"/>
              <w:spacing w:after="40"/>
              <w:ind w:right="34"/>
              <w:rPr>
                <w:i/>
                <w:sz w:val="19"/>
              </w:rPr>
            </w:pPr>
            <w:r>
              <w:rPr>
                <w:i/>
                <w:sz w:val="19"/>
              </w:rPr>
              <w:t>Supreme Court Amendment Rules (No. 2) 2005</w:t>
            </w:r>
          </w:p>
        </w:tc>
        <w:tc>
          <w:tcPr>
            <w:tcW w:w="1276" w:type="dxa"/>
            <w:tcBorders>
              <w:bottom w:val="single" w:sz="4" w:space="0" w:color="auto"/>
            </w:tcBorders>
          </w:tcPr>
          <w:p>
            <w:pPr>
              <w:pStyle w:val="nTable"/>
              <w:keepNext/>
              <w:spacing w:after="40"/>
              <w:rPr>
                <w:sz w:val="19"/>
              </w:rPr>
            </w:pPr>
            <w:r>
              <w:rPr>
                <w:sz w:val="19"/>
              </w:rPr>
              <w:t>29 Apr 2005 p. 1797</w:t>
            </w:r>
            <w:r>
              <w:rPr>
                <w:sz w:val="19"/>
              </w:rPr>
              <w:noBreakHyphen/>
              <w:t>802</w:t>
            </w:r>
          </w:p>
        </w:tc>
        <w:tc>
          <w:tcPr>
            <w:tcW w:w="2696" w:type="dxa"/>
            <w:tcBorders>
              <w:bottom w:val="single" w:sz="4" w:space="0" w:color="auto"/>
            </w:tcBorders>
          </w:tcPr>
          <w:p>
            <w:pPr>
              <w:pStyle w:val="nTable"/>
              <w:keepNext/>
              <w:spacing w:after="40"/>
              <w:rPr>
                <w:sz w:val="19"/>
              </w:rPr>
            </w:pPr>
            <w:r>
              <w:rPr>
                <w:sz w:val="19"/>
              </w:rPr>
              <w:t>2 May 2005 (see r. 2)</w:t>
            </w:r>
          </w:p>
        </w:tc>
      </w:tr>
    </w:tbl>
    <w:p>
      <w:pPr>
        <w:pStyle w:val="nSubsection"/>
        <w:spacing w:before="100"/>
      </w:pPr>
      <w:r>
        <w:rPr>
          <w:vertAlign w:val="superscript"/>
        </w:rPr>
        <w:t>2</w:t>
      </w:r>
      <w:r>
        <w:tab/>
        <w:t xml:space="preserve">Repealed by the </w:t>
      </w:r>
      <w:r>
        <w:rPr>
          <w:i/>
        </w:rPr>
        <w:t>Supreme Court (Mental Health) Repeal Rules 2004</w:t>
      </w:r>
      <w:r>
        <w:t>.</w:t>
      </w:r>
    </w:p>
    <w:p>
      <w:pPr>
        <w:pStyle w:val="nSubsection"/>
        <w:spacing w:before="100"/>
      </w:pPr>
      <w:r>
        <w:rPr>
          <w:vertAlign w:val="superscript"/>
        </w:rPr>
        <w:t>3</w:t>
      </w:r>
      <w:r>
        <w:tab/>
        <w:t xml:space="preserve">Repealed by the </w:t>
      </w:r>
      <w:r>
        <w:rPr>
          <w:i/>
        </w:rPr>
        <w:t>Mental Health (Consequential Provisions) Act 1996</w:t>
      </w:r>
      <w:r>
        <w:t>.</w:t>
      </w:r>
    </w:p>
    <w:p>
      <w:pPr>
        <w:pStyle w:val="nSubsection"/>
        <w:spacing w:before="100"/>
      </w:pPr>
      <w:r>
        <w:rPr>
          <w:vertAlign w:val="superscript"/>
        </w:rPr>
        <w:t>4</w:t>
      </w:r>
      <w:r>
        <w:tab/>
        <w:t xml:space="preserve">Repealed by the </w:t>
      </w:r>
      <w:r>
        <w:rPr>
          <w:i/>
        </w:rPr>
        <w:t>Acts Amendment and Repeal (Family Court) Act 1997</w:t>
      </w:r>
      <w:r>
        <w:t>.</w:t>
      </w:r>
    </w:p>
    <w:p>
      <w:pPr>
        <w:pStyle w:val="nSubsection"/>
        <w:spacing w:before="100"/>
      </w:pPr>
      <w:r>
        <w:rPr>
          <w:vertAlign w:val="superscript"/>
        </w:rPr>
        <w:t>5</w:t>
      </w:r>
      <w:r>
        <w:tab/>
        <w:t xml:space="preserve">Under the </w:t>
      </w:r>
      <w:r>
        <w:rPr>
          <w:i/>
        </w:rPr>
        <w:t>Alteration of Statutory Designations Order (No. 3) 2001</w:t>
      </w:r>
      <w:r>
        <w:t xml:space="preserve"> a reference in any law to the Crown Law Department or the Ministry of Justice is to be read and construed as a reference to the Department of Justice.</w:t>
      </w:r>
    </w:p>
    <w:p>
      <w:pPr>
        <w:pStyle w:val="nSubsection"/>
        <w:spacing w:before="100"/>
      </w:pPr>
      <w:r>
        <w:rPr>
          <w:vertAlign w:val="superscript"/>
        </w:rPr>
        <w:t>6</w:t>
      </w:r>
      <w:r>
        <w:tab/>
        <w:t>Footnote no longer applicable.</w:t>
      </w:r>
    </w:p>
    <w:p>
      <w:pPr>
        <w:pStyle w:val="nSubsection"/>
        <w:spacing w:before="100"/>
      </w:pPr>
      <w:r>
        <w:rPr>
          <w:vertAlign w:val="superscript"/>
        </w:rPr>
        <w:t>7</w:t>
      </w:r>
      <w:r>
        <w:tab/>
        <w:t>Footnote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w:t>
      </w:r>
      <w:r>
        <w:tab/>
        <w:t xml:space="preserve">The Fourth Schedule has effect only in respect of work done before 15 July 1988.  Since then scales of costs have been set by determinations of the Legal Costs Committee made under the </w:t>
      </w:r>
      <w:r>
        <w:rPr>
          <w:i/>
        </w:rPr>
        <w:t>Legal Practitioners Act 1893</w:t>
      </w:r>
      <w:r>
        <w:t xml:space="preserve"> s. 58W and published in the </w:t>
      </w:r>
      <w:r>
        <w:rPr>
          <w:i/>
        </w:rPr>
        <w:t>Government Gazette</w:t>
      </w:r>
      <w:r>
        <w:t xml:space="preserve"> from time to time.</w:t>
      </w:r>
    </w:p>
    <w:p>
      <w:pPr>
        <w:pStyle w:val="nSubsection"/>
      </w:pPr>
      <w:r>
        <w:rPr>
          <w:vertAlign w:val="superscript"/>
        </w:rPr>
        <w:t>10</w:t>
      </w:r>
      <w:r>
        <w:tab/>
        <w:t xml:space="preserve">Section 17E of the </w:t>
      </w:r>
      <w:r>
        <w:rPr>
          <w:i/>
        </w:rPr>
        <w:t>Bills of Sale Act 1899</w:t>
      </w:r>
      <w:r>
        <w:t xml:space="preserve"> was repealed by the </w:t>
      </w:r>
      <w:r>
        <w:rPr>
          <w:i/>
        </w:rPr>
        <w:t>Bills of Sale Amendment Act 1986</w:t>
      </w:r>
      <w:r>
        <w:t xml:space="preserve"> s. 4.</w:t>
      </w:r>
    </w:p>
    <w:p>
      <w:pPr>
        <w:pStyle w:val="nSubsection"/>
      </w:pPr>
      <w:r>
        <w:rPr>
          <w:vertAlign w:val="superscript"/>
        </w:rPr>
        <w:t>11</w:t>
      </w:r>
      <w:r>
        <w:tab/>
        <w:t xml:space="preserve">Short title amended to the </w:t>
      </w:r>
      <w:r>
        <w:rPr>
          <w:i/>
        </w:rPr>
        <w:t>Tobacco Sellers Licensing Act 1975</w:t>
      </w:r>
      <w:r>
        <w:t xml:space="preserve"> and then repealed by the </w:t>
      </w:r>
      <w:r>
        <w:rPr>
          <w:i/>
        </w:rPr>
        <w:t>Financial Relations Agreement (Consequential Provisions) Act 1999.</w:t>
      </w:r>
    </w:p>
    <w:p>
      <w:pPr>
        <w:pStyle w:val="nSubsection"/>
      </w:pPr>
      <w:r>
        <w:rPr>
          <w:vertAlign w:val="superscript"/>
        </w:rPr>
        <w:t>12</w:t>
      </w:r>
      <w:r>
        <w:tab/>
        <w:t xml:space="preserve">Repealed by the </w:t>
      </w:r>
      <w:r>
        <w:rPr>
          <w:i/>
        </w:rPr>
        <w:t>Statutes (Repeals and Minor Amendments) Act 1997</w:t>
      </w:r>
      <w:r>
        <w:t>.</w:t>
      </w:r>
    </w:p>
    <w:p>
      <w:pPr>
        <w:pStyle w:val="nSubsection"/>
      </w:pPr>
      <w:r>
        <w:rPr>
          <w:vertAlign w:val="superscript"/>
        </w:rPr>
        <w:t>13</w:t>
      </w:r>
      <w:r>
        <w:tab/>
        <w:t xml:space="preserve">Section 660 was repealed by the </w:t>
      </w:r>
      <w:r>
        <w:rPr>
          <w:i/>
        </w:rPr>
        <w:t>Local Government Act 1995</w:t>
      </w:r>
      <w:r>
        <w:t>.</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w:t>
      </w:r>
      <w:r>
        <w:tab/>
        <w:t xml:space="preserve">Repealed by the </w:t>
      </w:r>
      <w:r>
        <w:rPr>
          <w:i/>
        </w:rPr>
        <w:t>Acts Amendment and Repeal (Financial Sector Reform) Act 1999</w:t>
      </w:r>
      <w:r>
        <w:t>.</w:t>
      </w:r>
    </w:p>
    <w:p>
      <w:pPr>
        <w:pStyle w:val="nSubsection"/>
        <w:spacing w:before="60"/>
        <w:ind w:left="1440" w:hanging="1440"/>
      </w:pPr>
      <w:r>
        <w:rPr>
          <w:vertAlign w:val="superscript"/>
        </w:rPr>
        <w:t>16</w:t>
      </w:r>
      <w:r>
        <w:tab/>
        <w:t xml:space="preserve">Repealed by the </w:t>
      </w:r>
      <w:r>
        <w:rPr>
          <w:i/>
        </w:rPr>
        <w:t>Housing Act 1980</w:t>
      </w:r>
      <w:r>
        <w:t>.</w:t>
      </w:r>
    </w:p>
    <w:p>
      <w:pPr>
        <w:pStyle w:val="nSubsection"/>
        <w:spacing w:before="60"/>
      </w:pPr>
      <w:r>
        <w:rPr>
          <w:vertAlign w:val="superscript"/>
        </w:rPr>
        <w:t>17</w:t>
      </w:r>
      <w:r>
        <w:tab/>
        <w:t>Footnote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w:t>
      </w:r>
      <w:r>
        <w:tab/>
        <w:t xml:space="preserve">Under the </w:t>
      </w:r>
      <w:r>
        <w:rPr>
          <w:i/>
        </w:rPr>
        <w:t>Alteration of Statutory Designations Order (No. 2) 1996</w:t>
      </w:r>
      <w:r>
        <w:t xml:space="preserve"> a reference in any law to the Commissioner of State Taxation is to be read and construed as a reference to the Commissioner of State Revenue.</w:t>
      </w:r>
    </w:p>
    <w:p>
      <w:pPr>
        <w:pStyle w:val="nSubsection"/>
        <w:spacing w:before="60"/>
      </w:pPr>
      <w:r>
        <w:rPr>
          <w:vertAlign w:val="superscript"/>
        </w:rPr>
        <w:t>20</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spacing w:before="60"/>
      </w:pPr>
      <w:r>
        <w:rPr>
          <w:vertAlign w:val="superscript"/>
        </w:rPr>
        <w:t>21</w:t>
      </w:r>
      <w:r>
        <w:tab/>
        <w:t xml:space="preserve">Repealed by the </w:t>
      </w:r>
      <w:r>
        <w:rPr>
          <w:i/>
        </w:rPr>
        <w:t>Vexatious Proceedings Restriction Act 2002</w:t>
      </w:r>
      <w:r>
        <w:t>.</w:t>
      </w:r>
    </w:p>
    <w:p>
      <w:pPr>
        <w:pStyle w:val="nSubsection"/>
        <w:spacing w:before="60"/>
      </w:pPr>
      <w:r>
        <w:rPr>
          <w:vertAlign w:val="superscript"/>
        </w:rPr>
        <w:t>22</w:t>
      </w:r>
      <w:r>
        <w:tab/>
        <w:t xml:space="preserve">Repealed by the </w:t>
      </w:r>
      <w:r>
        <w:rPr>
          <w:i/>
        </w:rPr>
        <w:t>Environmental Protection Act 1986</w:t>
      </w:r>
      <w:r>
        <w:t>.</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tab/>
        <w:t>There is no longer a Board under section 6 of the Act.</w:t>
      </w:r>
    </w:p>
    <w:p>
      <w:pPr>
        <w:pStyle w:val="nSubsection"/>
        <w:spacing w:before="100"/>
      </w:pPr>
      <w:r>
        <w:rPr>
          <w:vertAlign w:val="superscript"/>
        </w:rPr>
        <w:t>25</w:t>
      </w:r>
      <w:r>
        <w:tab/>
        <w:t xml:space="preserve">Repealed by the </w:t>
      </w:r>
      <w:r>
        <w:rPr>
          <w:i/>
        </w:rPr>
        <w:t>Criminal Property Confiscation (Consequential Provisions) Act 2000</w:t>
      </w:r>
      <w:r>
        <w:t>.</w:t>
      </w:r>
    </w:p>
    <w:p>
      <w:pPr>
        <w:pStyle w:val="nSubsection"/>
        <w:spacing w:before="100"/>
      </w:pPr>
      <w:r>
        <w:rPr>
          <w:vertAlign w:val="superscript"/>
        </w:rPr>
        <w:t>26</w:t>
      </w:r>
      <w:r>
        <w:tab/>
        <w:t xml:space="preserve">Repealed by section 3 of the </w:t>
      </w:r>
      <w:r>
        <w:rPr>
          <w:i/>
        </w:rPr>
        <w:t>Service and Execution of Process (Transitional Provisions and Consequential Amendments) Act 1992</w:t>
      </w:r>
      <w:r>
        <w:t xml:space="preserve"> of the Commonwealth.  Now see the </w:t>
      </w:r>
      <w:r>
        <w:rPr>
          <w:i/>
        </w:rPr>
        <w:t xml:space="preserve">Service and Execution of Process Act 1992 </w:t>
      </w:r>
      <w:r>
        <w:t>of the Commonwealth.</w:t>
      </w:r>
    </w:p>
    <w:p>
      <w:pPr>
        <w:pStyle w:val="nSubsection"/>
        <w:spacing w:before="100"/>
      </w:pPr>
      <w:r>
        <w:rPr>
          <w:vertAlign w:val="superscript"/>
        </w:rPr>
        <w:t>27</w:t>
      </w:r>
      <w:r>
        <w:tab/>
        <w:t xml:space="preserve">Repealed by the </w:t>
      </w:r>
      <w:r>
        <w:rPr>
          <w:i/>
        </w:rPr>
        <w:t>Supreme Court (Fees) Regulations 2002</w:t>
      </w:r>
      <w:r>
        <w:t>.</w:t>
      </w:r>
    </w:p>
    <w:p>
      <w:pPr>
        <w:pStyle w:val="nSubsection"/>
        <w:spacing w:before="100"/>
      </w:pPr>
      <w:r>
        <w:rPr>
          <w:vertAlign w:val="superscript"/>
        </w:rPr>
        <w:t>28</w:t>
      </w:r>
      <w:r>
        <w:tab/>
        <w:t xml:space="preserve">The </w:t>
      </w:r>
      <w:r>
        <w:rPr>
          <w:i/>
        </w:rPr>
        <w:t>Colonial Courts of Admiralty Act 1890</w:t>
      </w:r>
      <w:r>
        <w:t xml:space="preserve"> was repealed, so far as it is part of the law of the Commonwealth or of an external Territory, by section 44(1) of the </w:t>
      </w:r>
      <w:r>
        <w:rPr>
          <w:i/>
        </w:rPr>
        <w:t>Admiralty Act 1988</w:t>
      </w:r>
      <w:r>
        <w:t xml:space="preserve"> of the Commonwealth.</w:t>
      </w:r>
    </w:p>
    <w:p>
      <w:pPr>
        <w:pStyle w:val="nSubsection"/>
        <w:spacing w:before="100"/>
      </w:pPr>
      <w:r>
        <w:rPr>
          <w:vertAlign w:val="superscript"/>
        </w:rPr>
        <w:t>29</w:t>
      </w:r>
      <w:r>
        <w:tab/>
        <w:t xml:space="preserve">Order 74 repealed in </w:t>
      </w:r>
      <w:r>
        <w:rPr>
          <w:i/>
        </w:rPr>
        <w:t>Gazette</w:t>
      </w:r>
      <w:r>
        <w:t xml:space="preserve"> 30 October 1992 p. 5310.</w:t>
      </w:r>
    </w:p>
    <w:p>
      <w:pPr>
        <w:pStyle w:val="nSubsection"/>
        <w:spacing w:before="100"/>
      </w:pPr>
      <w:r>
        <w:rPr>
          <w:vertAlign w:val="superscript"/>
        </w:rPr>
        <w:t>30</w:t>
      </w:r>
      <w:r>
        <w:tab/>
        <w:t xml:space="preserve">This should be a reference to the </w:t>
      </w:r>
      <w:r>
        <w:rPr>
          <w:i/>
        </w:rPr>
        <w:t>District Court of Western Australia Act 1969</w:t>
      </w:r>
      <w:r>
        <w:t xml:space="preserve"> s. 41(6).</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reprint.</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
      <w:pPr>
        <w:pStyle w:val="Defpara"/>
        <w:rPr>
          <w:rStyle w:val="CharDivText"/>
        </w:rPr>
        <w:sectPr>
          <w:headerReference w:type="even" r:id="rId33"/>
          <w:headerReference w:type="default" r:id="rId34"/>
          <w:footerReference w:type="even" r:id="rId35"/>
          <w:foot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r>
            <w:fldChar w:fldCharType="begin"/>
          </w:r>
          <w:r>
            <w:instrText xml:space="preserve"> styleref CharSchno </w:instrText>
          </w:r>
          <w:r>
            <w:rPr>
              <w:noProof/>
            </w:rPr>
            <w:fldChar w:fldCharType="end"/>
          </w:r>
        </w:p>
      </w:tc>
      <w:tc>
        <w:tcPr>
          <w:tcW w:w="5211" w:type="dxa"/>
        </w:tcPr>
        <w:p>
          <w:pPr>
            <w:pStyle w:val="HeaderTextLeft"/>
          </w:pPr>
          <w:r>
            <w:fldChar w:fldCharType="begin"/>
          </w:r>
          <w:r>
            <w:instrText xml:space="preserve"> styleref CharSchText </w:instrText>
          </w:r>
          <w:r>
            <w:fldChar w:fldCharType="end"/>
          </w:r>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r>
            <w:fldChar w:fldCharType="begin"/>
          </w:r>
          <w:r>
            <w:instrText xml:space="preserve"> styleref CharSchno </w:instrText>
          </w:r>
          <w:r>
            <w:rPr>
              <w:noProof/>
            </w:rPr>
            <w:fldChar w:fldCharType="end"/>
          </w: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fldSimple w:instr=" styleref CharSchno ">
            <w:r>
              <w:rPr>
                <w:noProof/>
              </w:rPr>
              <w:t>Fourth Schedule</w:t>
            </w:r>
          </w:fldSimple>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3463F6"/>
    <w:multiLevelType w:val="singleLevel"/>
    <w:tmpl w:val="48EC110C"/>
    <w:lvl w:ilvl="0">
      <w:start w:val="4"/>
      <w:numFmt w:val="decimal"/>
      <w:lvlText w:val="%1."/>
      <w:lvlJc w:val="left"/>
      <w:pPr>
        <w:tabs>
          <w:tab w:val="num" w:pos="1014"/>
        </w:tabs>
        <w:ind w:left="1014" w:hanging="555"/>
      </w:pPr>
      <w:rPr>
        <w:rFonts w:hint="default"/>
      </w:r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18"/>
    <w:docVar w:name="WAFER_20151209141918" w:val="RemoveTrackChanges"/>
    <w:docVar w:name="WAFER_20151209141918_GUID" w:val="fb6451d7-86f9-47b3-b4e9-d04fdf280c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4.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705</Pages>
  <Words>188171</Words>
  <Characters>867469</Characters>
  <Application>Microsoft Office Word</Application>
  <DocSecurity>0</DocSecurity>
  <Lines>22828</Lines>
  <Paragraphs>12419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1971 - 06-c0-10</dc:title>
  <dc:subject/>
  <dc:creator/>
  <cp:keywords/>
  <dc:description/>
  <cp:lastModifiedBy>svcMRProcess</cp:lastModifiedBy>
  <cp:revision>4</cp:revision>
  <cp:lastPrinted>2006-11-13T06:08:00Z</cp:lastPrinted>
  <dcterms:created xsi:type="dcterms:W3CDTF">2018-09-14T21:51:00Z</dcterms:created>
  <dcterms:modified xsi:type="dcterms:W3CDTF">2018-09-14T21:51:00Z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4764</vt:i4>
  </property>
  <property fmtid="{D5CDD505-2E9C-101B-9397-08002B2CF9AE}" pid="6" name="AsAtDate">
    <vt:lpwstr>02 May 2005</vt:lpwstr>
  </property>
  <property fmtid="{D5CDD505-2E9C-101B-9397-08002B2CF9AE}" pid="7" name="Suffix">
    <vt:lpwstr>06-c0-10</vt:lpwstr>
  </property>
</Properties>
</file>