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Wagering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_Toc113164302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_Toc113164303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_Toc113164304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Application</w:t>
      </w:r>
      <w:r>
        <w:rPr>
          <w:noProof/>
        </w:rPr>
        <w:tab/>
      </w:r>
      <w:r>
        <w:rPr>
          <w:noProof/>
        </w:rPr>
        <w:fldChar w:fldCharType="begin"/>
      </w:r>
      <w:r>
        <w:rPr>
          <w:noProof/>
        </w:rPr>
        <w:instrText xml:space="preserve"> PAGEREF _Toc113164305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lang w:val="en-US"/>
        </w:rPr>
        <w:t>Matters not covered by these rules</w:t>
      </w:r>
      <w:r>
        <w:rPr>
          <w:noProof/>
        </w:rPr>
        <w:tab/>
      </w:r>
      <w:r>
        <w:rPr>
          <w:noProof/>
        </w:rPr>
        <w:fldChar w:fldCharType="begin"/>
      </w:r>
      <w:r>
        <w:rPr>
          <w:noProof/>
        </w:rPr>
        <w:instrText xml:space="preserve"> PAGEREF _Toc113164306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Copy of these rules to be available</w:t>
      </w:r>
      <w:r>
        <w:rPr>
          <w:noProof/>
        </w:rPr>
        <w:tab/>
      </w:r>
      <w:r>
        <w:rPr>
          <w:noProof/>
        </w:rPr>
        <w:fldChar w:fldCharType="begin"/>
      </w:r>
      <w:r>
        <w:rPr>
          <w:noProof/>
        </w:rPr>
        <w:instrText xml:space="preserve"> PAGEREF _Toc113164307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Conduct of totalisator wagering generally</w:t>
      </w:r>
    </w:p>
    <w:p>
      <w:pPr>
        <w:pStyle w:val="TOC4"/>
        <w:tabs>
          <w:tab w:val="left" w:pos="1701"/>
        </w:tabs>
        <w:rPr>
          <w:noProof/>
          <w:sz w:val="24"/>
          <w:szCs w:val="24"/>
        </w:rPr>
      </w:pPr>
      <w:r>
        <w:rPr>
          <w:noProof/>
          <w:szCs w:val="24"/>
        </w:rPr>
        <w:t>7.</w:t>
      </w:r>
      <w:r>
        <w:rPr>
          <w:noProof/>
          <w:sz w:val="24"/>
          <w:szCs w:val="24"/>
        </w:rPr>
        <w:tab/>
      </w:r>
      <w:r>
        <w:rPr>
          <w:noProof/>
          <w:szCs w:val="24"/>
          <w:lang w:val="en-US"/>
        </w:rPr>
        <w:t>Supervision of wagering by on</w:t>
      </w:r>
      <w:r>
        <w:rPr>
          <w:noProof/>
          <w:szCs w:val="24"/>
          <w:lang w:val="en-US"/>
        </w:rPr>
        <w:noBreakHyphen/>
        <w:t>course totalisators</w:t>
      </w:r>
      <w:r>
        <w:rPr>
          <w:noProof/>
        </w:rPr>
        <w:tab/>
      </w:r>
      <w:r>
        <w:rPr>
          <w:noProof/>
        </w:rPr>
        <w:fldChar w:fldCharType="begin"/>
      </w:r>
      <w:r>
        <w:rPr>
          <w:noProof/>
        </w:rPr>
        <w:instrText xml:space="preserve"> PAGEREF _Toc113164309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lang w:val="en-US"/>
        </w:rPr>
        <w:t>Racing club to appoint on</w:t>
      </w:r>
      <w:r>
        <w:rPr>
          <w:noProof/>
          <w:szCs w:val="24"/>
          <w:lang w:val="en-US"/>
        </w:rPr>
        <w:noBreakHyphen/>
        <w:t>course totalisator manager</w:t>
      </w:r>
      <w:r>
        <w:rPr>
          <w:noProof/>
        </w:rPr>
        <w:tab/>
      </w:r>
      <w:r>
        <w:rPr>
          <w:noProof/>
        </w:rPr>
        <w:fldChar w:fldCharType="begin"/>
      </w:r>
      <w:r>
        <w:rPr>
          <w:noProof/>
        </w:rPr>
        <w:instrText xml:space="preserve"> PAGEREF _Toc113164310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Duty to report non</w:t>
      </w:r>
      <w:r>
        <w:rPr>
          <w:noProof/>
          <w:szCs w:val="24"/>
        </w:rPr>
        <w:noBreakHyphen/>
        <w:t>compliance</w:t>
      </w:r>
      <w:r>
        <w:rPr>
          <w:noProof/>
        </w:rPr>
        <w:tab/>
      </w:r>
      <w:r>
        <w:rPr>
          <w:noProof/>
        </w:rPr>
        <w:fldChar w:fldCharType="begin"/>
      </w:r>
      <w:r>
        <w:rPr>
          <w:noProof/>
        </w:rPr>
        <w:instrText xml:space="preserve"> PAGEREF _Toc113164311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Changes affecting wagering to be advised</w:t>
      </w:r>
      <w:r>
        <w:rPr>
          <w:noProof/>
        </w:rPr>
        <w:tab/>
      </w:r>
      <w:r>
        <w:rPr>
          <w:noProof/>
        </w:rPr>
        <w:fldChar w:fldCharType="begin"/>
      </w:r>
      <w:r>
        <w:rPr>
          <w:noProof/>
        </w:rPr>
        <w:instrText xml:space="preserve"> PAGEREF _Toc113164312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Numbering of runner on totalisator</w:t>
      </w:r>
      <w:r>
        <w:rPr>
          <w:noProof/>
        </w:rPr>
        <w:tab/>
      </w:r>
      <w:r>
        <w:rPr>
          <w:noProof/>
        </w:rPr>
        <w:fldChar w:fldCharType="begin"/>
      </w:r>
      <w:r>
        <w:rPr>
          <w:noProof/>
        </w:rPr>
        <w:instrText xml:space="preserve"> PAGEREF _Toc113164313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Display of anticipated dividends</w:t>
      </w:r>
      <w:r>
        <w:rPr>
          <w:noProof/>
        </w:rPr>
        <w:tab/>
      </w:r>
      <w:r>
        <w:rPr>
          <w:noProof/>
        </w:rPr>
        <w:fldChar w:fldCharType="begin"/>
      </w:r>
      <w:r>
        <w:rPr>
          <w:noProof/>
        </w:rPr>
        <w:instrText xml:space="preserve"> PAGEREF _Toc113164314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When dividends become payable</w:t>
      </w:r>
      <w:r>
        <w:rPr>
          <w:noProof/>
        </w:rPr>
        <w:tab/>
      </w:r>
      <w:r>
        <w:rPr>
          <w:noProof/>
        </w:rPr>
        <w:fldChar w:fldCharType="begin"/>
      </w:r>
      <w:r>
        <w:rPr>
          <w:noProof/>
        </w:rPr>
        <w:instrText xml:space="preserve"> PAGEREF _Toc113164315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Exhibiting of dividends</w:t>
      </w:r>
      <w:r>
        <w:rPr>
          <w:noProof/>
        </w:rPr>
        <w:tab/>
      </w:r>
      <w:r>
        <w:rPr>
          <w:noProof/>
        </w:rPr>
        <w:fldChar w:fldCharType="begin"/>
      </w:r>
      <w:r>
        <w:rPr>
          <w:noProof/>
        </w:rPr>
        <w:instrText xml:space="preserve"> PAGEREF _Toc113164316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Wagers that contravene the Rules of Racing not permitted</w:t>
      </w:r>
      <w:r>
        <w:rPr>
          <w:noProof/>
        </w:rPr>
        <w:tab/>
      </w:r>
      <w:r>
        <w:rPr>
          <w:noProof/>
        </w:rPr>
        <w:fldChar w:fldCharType="begin"/>
      </w:r>
      <w:r>
        <w:rPr>
          <w:noProof/>
        </w:rPr>
        <w:instrText xml:space="preserve"> PAGEREF _Toc113164317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Rules of totalisator wagering</w:t>
      </w:r>
    </w:p>
    <w:p>
      <w:pPr>
        <w:pStyle w:val="TOC4"/>
        <w:tabs>
          <w:tab w:val="left" w:pos="1701"/>
        </w:tabs>
        <w:rPr>
          <w:noProof/>
          <w:sz w:val="24"/>
          <w:szCs w:val="24"/>
        </w:rPr>
      </w:pPr>
      <w:r>
        <w:rPr>
          <w:noProof/>
          <w:szCs w:val="24"/>
        </w:rPr>
        <w:t>16.</w:t>
      </w:r>
      <w:r>
        <w:rPr>
          <w:noProof/>
          <w:sz w:val="24"/>
          <w:szCs w:val="24"/>
        </w:rPr>
        <w:tab/>
      </w:r>
      <w:r>
        <w:rPr>
          <w:noProof/>
          <w:szCs w:val="24"/>
          <w:lang w:val="en-US"/>
        </w:rPr>
        <w:t>Totalisator pools – win and place wagers</w:t>
      </w:r>
      <w:r>
        <w:rPr>
          <w:noProof/>
        </w:rPr>
        <w:tab/>
      </w:r>
      <w:r>
        <w:rPr>
          <w:noProof/>
        </w:rPr>
        <w:fldChar w:fldCharType="begin"/>
      </w:r>
      <w:r>
        <w:rPr>
          <w:noProof/>
        </w:rPr>
        <w:instrText xml:space="preserve"> PAGEREF _Toc113164319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T</w:t>
      </w:r>
      <w:r>
        <w:rPr>
          <w:noProof/>
          <w:szCs w:val="24"/>
          <w:lang w:val="en-US"/>
        </w:rPr>
        <w:t>otalisator pools – novelty wagers on races</w:t>
      </w:r>
      <w:r>
        <w:rPr>
          <w:noProof/>
        </w:rPr>
        <w:tab/>
      </w:r>
      <w:r>
        <w:rPr>
          <w:noProof/>
        </w:rPr>
        <w:fldChar w:fldCharType="begin"/>
      </w:r>
      <w:r>
        <w:rPr>
          <w:noProof/>
        </w:rPr>
        <w:instrText xml:space="preserve"> PAGEREF _Toc113164320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Dividends on novelty wagers</w:t>
      </w:r>
      <w:r>
        <w:rPr>
          <w:noProof/>
        </w:rPr>
        <w:tab/>
      </w:r>
      <w:r>
        <w:rPr>
          <w:noProof/>
        </w:rPr>
        <w:fldChar w:fldCharType="begin"/>
      </w:r>
      <w:r>
        <w:rPr>
          <w:noProof/>
        </w:rPr>
        <w:instrText xml:space="preserve"> PAGEREF _Toc113164321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Double event wagers on races</w:t>
      </w:r>
      <w:r>
        <w:rPr>
          <w:noProof/>
        </w:rPr>
        <w:tab/>
      </w:r>
      <w:r>
        <w:rPr>
          <w:noProof/>
        </w:rPr>
        <w:fldChar w:fldCharType="begin"/>
      </w:r>
      <w:r>
        <w:rPr>
          <w:noProof/>
        </w:rPr>
        <w:instrText xml:space="preserve"> PAGEREF _Toc113164322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Favourite numbers wagers</w:t>
      </w:r>
      <w:r>
        <w:rPr>
          <w:noProof/>
        </w:rPr>
        <w:tab/>
      </w:r>
      <w:r>
        <w:rPr>
          <w:noProof/>
        </w:rPr>
        <w:fldChar w:fldCharType="begin"/>
      </w:r>
      <w:r>
        <w:rPr>
          <w:noProof/>
        </w:rPr>
        <w:instrText xml:space="preserve"> PAGEREF _Toc113164323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lastRenderedPageBreak/>
        <w:t>21.</w:t>
      </w:r>
      <w:r>
        <w:rPr>
          <w:noProof/>
          <w:sz w:val="24"/>
          <w:szCs w:val="24"/>
        </w:rPr>
        <w:tab/>
      </w:r>
      <w:r>
        <w:rPr>
          <w:noProof/>
          <w:szCs w:val="24"/>
        </w:rPr>
        <w:t>Determination of the totalisator favourite</w:t>
      </w:r>
      <w:r>
        <w:rPr>
          <w:noProof/>
        </w:rPr>
        <w:tab/>
      </w:r>
      <w:r>
        <w:rPr>
          <w:noProof/>
        </w:rPr>
        <w:fldChar w:fldCharType="begin"/>
      </w:r>
      <w:r>
        <w:rPr>
          <w:noProof/>
        </w:rPr>
        <w:instrText xml:space="preserve"> PAGEREF _Toc113164324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Quaddie wagers</w:t>
      </w:r>
      <w:r>
        <w:rPr>
          <w:noProof/>
        </w:rPr>
        <w:tab/>
      </w:r>
      <w:r>
        <w:rPr>
          <w:noProof/>
        </w:rPr>
        <w:fldChar w:fldCharType="begin"/>
      </w:r>
      <w:r>
        <w:rPr>
          <w:noProof/>
        </w:rPr>
        <w:instrText xml:space="preserve"> PAGEREF _Toc113164325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T</w:t>
      </w:r>
      <w:r>
        <w:rPr>
          <w:noProof/>
          <w:szCs w:val="24"/>
          <w:lang w:val="en-US"/>
        </w:rPr>
        <w:t>otalisator pools – sporting events</w:t>
      </w:r>
      <w:r>
        <w:rPr>
          <w:noProof/>
        </w:rPr>
        <w:tab/>
      </w:r>
      <w:r>
        <w:rPr>
          <w:noProof/>
        </w:rPr>
        <w:fldChar w:fldCharType="begin"/>
      </w:r>
      <w:r>
        <w:rPr>
          <w:noProof/>
        </w:rPr>
        <w:instrText xml:space="preserve"> PAGEREF _Toc113164326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lang w:val="en-US"/>
        </w:rPr>
        <w:t>Nove</w:t>
      </w:r>
      <w:r>
        <w:rPr>
          <w:noProof/>
          <w:spacing w:val="-5"/>
          <w:szCs w:val="24"/>
          <w:lang w:val="en-US"/>
        </w:rPr>
        <w:t>l</w:t>
      </w:r>
      <w:r>
        <w:rPr>
          <w:noProof/>
          <w:szCs w:val="24"/>
          <w:lang w:val="en-US"/>
        </w:rPr>
        <w:t xml:space="preserve">ty wagers on </w:t>
      </w:r>
      <w:r>
        <w:rPr>
          <w:noProof/>
          <w:spacing w:val="-3"/>
          <w:szCs w:val="24"/>
          <w:lang w:val="en-US"/>
        </w:rPr>
        <w:t>s</w:t>
      </w:r>
      <w:r>
        <w:rPr>
          <w:noProof/>
          <w:szCs w:val="24"/>
          <w:lang w:val="en-US"/>
        </w:rPr>
        <w:t>po</w:t>
      </w:r>
      <w:r>
        <w:rPr>
          <w:noProof/>
          <w:spacing w:val="-7"/>
          <w:szCs w:val="24"/>
          <w:lang w:val="en-US"/>
        </w:rPr>
        <w:t>r</w:t>
      </w:r>
      <w:r>
        <w:rPr>
          <w:noProof/>
          <w:szCs w:val="24"/>
          <w:lang w:val="en-US"/>
        </w:rPr>
        <w:t>ting event</w:t>
      </w:r>
      <w:r>
        <w:rPr>
          <w:noProof/>
          <w:spacing w:val="-3"/>
          <w:szCs w:val="24"/>
          <w:lang w:val="en-US"/>
        </w:rPr>
        <w:t>s</w:t>
      </w:r>
      <w:r>
        <w:rPr>
          <w:noProof/>
          <w:szCs w:val="24"/>
          <w:lang w:val="en-US"/>
        </w:rPr>
        <w:t xml:space="preserve"> gene</w:t>
      </w:r>
      <w:r>
        <w:rPr>
          <w:noProof/>
          <w:spacing w:val="-7"/>
          <w:szCs w:val="24"/>
          <w:lang w:val="en-US"/>
        </w:rPr>
        <w:t>r</w:t>
      </w:r>
      <w:r>
        <w:rPr>
          <w:noProof/>
          <w:szCs w:val="24"/>
          <w:lang w:val="en-US"/>
        </w:rPr>
        <w:t>a</w:t>
      </w:r>
      <w:r>
        <w:rPr>
          <w:noProof/>
          <w:spacing w:val="-5"/>
          <w:szCs w:val="24"/>
          <w:lang w:val="en-US"/>
        </w:rPr>
        <w:t>ll</w:t>
      </w:r>
      <w:r>
        <w:rPr>
          <w:noProof/>
          <w:szCs w:val="24"/>
          <w:lang w:val="en-US"/>
        </w:rPr>
        <w:t>y</w:t>
      </w:r>
      <w:r>
        <w:rPr>
          <w:noProof/>
        </w:rPr>
        <w:tab/>
      </w:r>
      <w:r>
        <w:rPr>
          <w:noProof/>
        </w:rPr>
        <w:fldChar w:fldCharType="begin"/>
      </w:r>
      <w:r>
        <w:rPr>
          <w:noProof/>
        </w:rPr>
        <w:instrText xml:space="preserve"> PAGEREF _Toc113164327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Footing tipping wagers and sports tipping wagers</w:t>
      </w:r>
      <w:r>
        <w:rPr>
          <w:noProof/>
        </w:rPr>
        <w:tab/>
      </w:r>
      <w:r>
        <w:rPr>
          <w:noProof/>
        </w:rPr>
        <w:fldChar w:fldCharType="begin"/>
      </w:r>
      <w:r>
        <w:rPr>
          <w:noProof/>
        </w:rPr>
        <w:instrText xml:space="preserve"> PAGEREF _Toc113164328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Wagers on Australian Rules Football</w:t>
      </w:r>
      <w:r>
        <w:rPr>
          <w:noProof/>
        </w:rPr>
        <w:tab/>
      </w:r>
      <w:r>
        <w:rPr>
          <w:noProof/>
        </w:rPr>
        <w:fldChar w:fldCharType="begin"/>
      </w:r>
      <w:r>
        <w:rPr>
          <w:noProof/>
        </w:rPr>
        <w:instrText xml:space="preserve"> PAGEREF _Toc113164329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Footo wagers</w:t>
      </w:r>
      <w:r>
        <w:rPr>
          <w:noProof/>
        </w:rPr>
        <w:tab/>
      </w:r>
      <w:r>
        <w:rPr>
          <w:noProof/>
        </w:rPr>
        <w:fldChar w:fldCharType="begin"/>
      </w:r>
      <w:r>
        <w:rPr>
          <w:noProof/>
        </w:rPr>
        <w:instrText xml:space="preserve"> PAGEREF _Toc113164330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Wagers on cricket</w:t>
      </w:r>
      <w:r>
        <w:rPr>
          <w:noProof/>
        </w:rPr>
        <w:tab/>
      </w:r>
      <w:r>
        <w:rPr>
          <w:noProof/>
        </w:rPr>
        <w:fldChar w:fldCharType="begin"/>
      </w:r>
      <w:r>
        <w:rPr>
          <w:noProof/>
        </w:rPr>
        <w:instrText xml:space="preserve"> PAGEREF _Toc113164331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Wagers on soccer</w:t>
      </w:r>
      <w:r>
        <w:rPr>
          <w:noProof/>
        </w:rPr>
        <w:tab/>
      </w:r>
      <w:r>
        <w:rPr>
          <w:noProof/>
        </w:rPr>
        <w:fldChar w:fldCharType="begin"/>
      </w:r>
      <w:r>
        <w:rPr>
          <w:noProof/>
        </w:rPr>
        <w:instrText xml:space="preserve"> PAGEREF _Toc113164332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 — Conduct of bookmaker wagering generally</w:t>
      </w:r>
    </w:p>
    <w:p>
      <w:pPr>
        <w:pStyle w:val="TOC4"/>
        <w:tabs>
          <w:tab w:val="left" w:pos="1701"/>
        </w:tabs>
        <w:rPr>
          <w:noProof/>
          <w:sz w:val="24"/>
          <w:szCs w:val="24"/>
        </w:rPr>
      </w:pPr>
      <w:r>
        <w:rPr>
          <w:noProof/>
          <w:szCs w:val="24"/>
        </w:rPr>
        <w:t>30.</w:t>
      </w:r>
      <w:r>
        <w:rPr>
          <w:noProof/>
          <w:sz w:val="24"/>
          <w:szCs w:val="24"/>
        </w:rPr>
        <w:tab/>
      </w:r>
      <w:r>
        <w:rPr>
          <w:noProof/>
          <w:szCs w:val="24"/>
        </w:rPr>
        <w:t>Application</w:t>
      </w:r>
      <w:r>
        <w:rPr>
          <w:noProof/>
        </w:rPr>
        <w:tab/>
      </w:r>
      <w:r>
        <w:rPr>
          <w:noProof/>
        </w:rPr>
        <w:fldChar w:fldCharType="begin"/>
      </w:r>
      <w:r>
        <w:rPr>
          <w:noProof/>
        </w:rPr>
        <w:instrText xml:space="preserve"> PAGEREF _Toc113164334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B</w:t>
      </w:r>
      <w:r>
        <w:rPr>
          <w:noProof/>
          <w:szCs w:val="24"/>
          <w:lang w:val="en-US"/>
        </w:rPr>
        <w:t>ookmakers, bookmaker’s managers and bookmaker employees to be licensed</w:t>
      </w:r>
      <w:r>
        <w:rPr>
          <w:noProof/>
        </w:rPr>
        <w:tab/>
      </w:r>
      <w:r>
        <w:rPr>
          <w:noProof/>
        </w:rPr>
        <w:fldChar w:fldCharType="begin"/>
      </w:r>
      <w:r>
        <w:rPr>
          <w:noProof/>
        </w:rPr>
        <w:instrText xml:space="preserve"> PAGEREF _Toc113164335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lang w:val="en-US"/>
        </w:rPr>
        <w:t>Bookmakers to operate in accordance with permit issued by racing club</w:t>
      </w:r>
      <w:r>
        <w:rPr>
          <w:noProof/>
        </w:rPr>
        <w:tab/>
      </w:r>
      <w:r>
        <w:rPr>
          <w:noProof/>
        </w:rPr>
        <w:fldChar w:fldCharType="begin"/>
      </w:r>
      <w:r>
        <w:rPr>
          <w:noProof/>
        </w:rPr>
        <w:instrText xml:space="preserve"> PAGEREF _Toc113164336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lang w:val="en-US"/>
        </w:rPr>
        <w:t>Bookmaker’s agents and substitutes</w:t>
      </w:r>
      <w:r>
        <w:rPr>
          <w:noProof/>
        </w:rPr>
        <w:tab/>
      </w:r>
      <w:r>
        <w:rPr>
          <w:noProof/>
        </w:rPr>
        <w:fldChar w:fldCharType="begin"/>
      </w:r>
      <w:r>
        <w:rPr>
          <w:noProof/>
        </w:rPr>
        <w:instrText xml:space="preserve"> PAGEREF _Toc113164337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Temporary bookmaker's employee licence</w:t>
      </w:r>
      <w:r>
        <w:rPr>
          <w:noProof/>
        </w:rPr>
        <w:tab/>
      </w:r>
      <w:r>
        <w:rPr>
          <w:noProof/>
        </w:rPr>
        <w:fldChar w:fldCharType="begin"/>
      </w:r>
      <w:r>
        <w:rPr>
          <w:noProof/>
        </w:rPr>
        <w:instrText xml:space="preserve"> PAGEREF _Toc113164338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Supervision of wagering by bookmakers</w:t>
      </w:r>
      <w:r>
        <w:rPr>
          <w:noProof/>
        </w:rPr>
        <w:tab/>
      </w:r>
      <w:r>
        <w:rPr>
          <w:noProof/>
        </w:rPr>
        <w:fldChar w:fldCharType="begin"/>
      </w:r>
      <w:r>
        <w:rPr>
          <w:noProof/>
        </w:rPr>
        <w:instrText xml:space="preserve"> PAGEREF _Toc113164339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Duty to report non</w:t>
      </w:r>
      <w:r>
        <w:rPr>
          <w:noProof/>
          <w:szCs w:val="24"/>
        </w:rPr>
        <w:noBreakHyphen/>
        <w:t>compliance</w:t>
      </w:r>
      <w:r>
        <w:rPr>
          <w:noProof/>
        </w:rPr>
        <w:tab/>
      </w:r>
      <w:r>
        <w:rPr>
          <w:noProof/>
        </w:rPr>
        <w:fldChar w:fldCharType="begin"/>
      </w:r>
      <w:r>
        <w:rPr>
          <w:noProof/>
        </w:rPr>
        <w:instrText xml:space="preserve"> PAGEREF _Toc113164340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Record of wagering transactions</w:t>
      </w:r>
      <w:r>
        <w:rPr>
          <w:noProof/>
        </w:rPr>
        <w:tab/>
      </w:r>
      <w:r>
        <w:rPr>
          <w:noProof/>
        </w:rPr>
        <w:fldChar w:fldCharType="begin"/>
      </w:r>
      <w:r>
        <w:rPr>
          <w:noProof/>
        </w:rPr>
        <w:instrText xml:space="preserve"> PAGEREF _Toc113164341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Tickets</w:t>
      </w:r>
      <w:r>
        <w:rPr>
          <w:noProof/>
        </w:rPr>
        <w:tab/>
      </w:r>
      <w:r>
        <w:rPr>
          <w:noProof/>
        </w:rPr>
        <w:fldChar w:fldCharType="begin"/>
      </w:r>
      <w:r>
        <w:rPr>
          <w:noProof/>
        </w:rPr>
        <w:instrText xml:space="preserve"> PAGEREF _Toc113164342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Betting stands</w:t>
      </w:r>
      <w:r>
        <w:rPr>
          <w:noProof/>
        </w:rPr>
        <w:tab/>
      </w:r>
      <w:r>
        <w:rPr>
          <w:noProof/>
        </w:rPr>
        <w:fldChar w:fldCharType="begin"/>
      </w:r>
      <w:r>
        <w:rPr>
          <w:noProof/>
        </w:rPr>
        <w:instrText xml:space="preserve"> PAGEREF _Toc113164343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Betting boards, charts etc.</w:t>
      </w:r>
      <w:r>
        <w:rPr>
          <w:noProof/>
        </w:rPr>
        <w:tab/>
      </w:r>
      <w:r>
        <w:rPr>
          <w:noProof/>
        </w:rPr>
        <w:fldChar w:fldCharType="begin"/>
      </w:r>
      <w:r>
        <w:rPr>
          <w:noProof/>
        </w:rPr>
        <w:instrText xml:space="preserve"> PAGEREF _Toc113164344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Betting turnover returns</w:t>
      </w:r>
      <w:r>
        <w:rPr>
          <w:noProof/>
        </w:rPr>
        <w:tab/>
      </w:r>
      <w:r>
        <w:rPr>
          <w:noProof/>
        </w:rPr>
        <w:fldChar w:fldCharType="begin"/>
      </w:r>
      <w:r>
        <w:rPr>
          <w:noProof/>
        </w:rPr>
        <w:instrText xml:space="preserve"> PAGEREF _Toc113164345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Collection of wagering sheets</w:t>
      </w:r>
      <w:r>
        <w:rPr>
          <w:noProof/>
        </w:rPr>
        <w:tab/>
      </w:r>
      <w:r>
        <w:rPr>
          <w:noProof/>
        </w:rPr>
        <w:fldChar w:fldCharType="begin"/>
      </w:r>
      <w:r>
        <w:rPr>
          <w:noProof/>
        </w:rPr>
        <w:instrText xml:space="preserve"> PAGEREF _Toc113164346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Minimum wager obligations</w:t>
      </w:r>
      <w:r>
        <w:rPr>
          <w:noProof/>
        </w:rPr>
        <w:tab/>
      </w:r>
      <w:r>
        <w:rPr>
          <w:noProof/>
        </w:rPr>
        <w:fldChar w:fldCharType="begin"/>
      </w:r>
      <w:r>
        <w:rPr>
          <w:noProof/>
        </w:rPr>
        <w:instrText xml:space="preserve"> PAGEREF _Toc113164347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Wagers with other bookmakers</w:t>
      </w:r>
      <w:r>
        <w:rPr>
          <w:noProof/>
        </w:rPr>
        <w:tab/>
      </w:r>
      <w:r>
        <w:rPr>
          <w:noProof/>
        </w:rPr>
        <w:fldChar w:fldCharType="begin"/>
      </w:r>
      <w:r>
        <w:rPr>
          <w:noProof/>
        </w:rPr>
        <w:instrText xml:space="preserve"> PAGEREF _Toc113164348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Telephone wagering</w:t>
      </w:r>
      <w:r>
        <w:rPr>
          <w:noProof/>
        </w:rPr>
        <w:tab/>
      </w:r>
      <w:r>
        <w:rPr>
          <w:noProof/>
        </w:rPr>
        <w:fldChar w:fldCharType="begin"/>
      </w:r>
      <w:r>
        <w:rPr>
          <w:noProof/>
        </w:rPr>
        <w:instrText xml:space="preserve"> PAGEREF _Toc113164349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Internet wagering</w:t>
      </w:r>
      <w:r>
        <w:rPr>
          <w:noProof/>
        </w:rPr>
        <w:tab/>
      </w:r>
      <w:r>
        <w:rPr>
          <w:noProof/>
        </w:rPr>
        <w:fldChar w:fldCharType="begin"/>
      </w:r>
      <w:r>
        <w:rPr>
          <w:noProof/>
        </w:rPr>
        <w:instrText xml:space="preserve"> PAGEREF _Toc113164350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Settling generally</w:t>
      </w:r>
      <w:r>
        <w:rPr>
          <w:noProof/>
        </w:rPr>
        <w:tab/>
      </w:r>
      <w:r>
        <w:rPr>
          <w:noProof/>
        </w:rPr>
        <w:fldChar w:fldCharType="begin"/>
      </w:r>
      <w:r>
        <w:rPr>
          <w:noProof/>
        </w:rPr>
        <w:instrText xml:space="preserve"> PAGEREF _Toc113164351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Defaulters in wagering</w:t>
      </w:r>
      <w:r>
        <w:rPr>
          <w:noProof/>
        </w:rPr>
        <w:tab/>
      </w:r>
      <w:r>
        <w:rPr>
          <w:noProof/>
        </w:rPr>
        <w:fldChar w:fldCharType="begin"/>
      </w:r>
      <w:r>
        <w:rPr>
          <w:noProof/>
        </w:rPr>
        <w:instrText xml:space="preserve"> PAGEREF _Toc113164352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5 — Rules of bookmaker wagering</w:t>
      </w:r>
    </w:p>
    <w:p>
      <w:pPr>
        <w:pStyle w:val="TOC4"/>
        <w:tabs>
          <w:tab w:val="left" w:pos="1701"/>
        </w:tabs>
        <w:rPr>
          <w:noProof/>
          <w:sz w:val="24"/>
          <w:szCs w:val="24"/>
        </w:rPr>
      </w:pPr>
      <w:r>
        <w:rPr>
          <w:noProof/>
          <w:szCs w:val="24"/>
        </w:rPr>
        <w:t>49.</w:t>
      </w:r>
      <w:r>
        <w:rPr>
          <w:noProof/>
          <w:sz w:val="24"/>
          <w:szCs w:val="24"/>
        </w:rPr>
        <w:tab/>
      </w:r>
      <w:r>
        <w:rPr>
          <w:noProof/>
          <w:szCs w:val="24"/>
        </w:rPr>
        <w:t>Meaning of terms used in this Part</w:t>
      </w:r>
      <w:r>
        <w:rPr>
          <w:noProof/>
        </w:rPr>
        <w:tab/>
      </w:r>
      <w:r>
        <w:rPr>
          <w:noProof/>
        </w:rPr>
        <w:fldChar w:fldCharType="begin"/>
      </w:r>
      <w:r>
        <w:rPr>
          <w:noProof/>
        </w:rPr>
        <w:instrText xml:space="preserve"> PAGEREF _Toc113164354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Permitted wagers — races</w:t>
      </w:r>
      <w:r>
        <w:rPr>
          <w:noProof/>
        </w:rPr>
        <w:tab/>
      </w:r>
      <w:r>
        <w:rPr>
          <w:noProof/>
        </w:rPr>
        <w:fldChar w:fldCharType="begin"/>
      </w:r>
      <w:r>
        <w:rPr>
          <w:noProof/>
        </w:rPr>
        <w:instrText xml:space="preserve"> PAGEREF _Toc113164355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Bookmakers not to offer, make or accept certain wagers</w:t>
      </w:r>
      <w:r>
        <w:rPr>
          <w:noProof/>
        </w:rPr>
        <w:tab/>
      </w:r>
      <w:r>
        <w:rPr>
          <w:noProof/>
        </w:rPr>
        <w:fldChar w:fldCharType="begin"/>
      </w:r>
      <w:r>
        <w:rPr>
          <w:noProof/>
        </w:rPr>
        <w:instrText xml:space="preserve"> PAGEREF _Toc113164356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Provisions as to runners</w:t>
      </w:r>
      <w:r>
        <w:rPr>
          <w:noProof/>
        </w:rPr>
        <w:tab/>
      </w:r>
      <w:r>
        <w:rPr>
          <w:noProof/>
        </w:rPr>
        <w:fldChar w:fldCharType="begin"/>
      </w:r>
      <w:r>
        <w:rPr>
          <w:noProof/>
        </w:rPr>
        <w:instrText xml:space="preserve"> PAGEREF _Toc113164357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Wagers void in certain circumstances</w:t>
      </w:r>
      <w:r>
        <w:rPr>
          <w:noProof/>
        </w:rPr>
        <w:tab/>
      </w:r>
      <w:r>
        <w:rPr>
          <w:noProof/>
        </w:rPr>
        <w:fldChar w:fldCharType="begin"/>
      </w:r>
      <w:r>
        <w:rPr>
          <w:noProof/>
        </w:rPr>
        <w:instrText xml:space="preserve"> PAGEREF _Toc113164358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When wagers are off</w:t>
      </w:r>
      <w:r>
        <w:rPr>
          <w:noProof/>
        </w:rPr>
        <w:tab/>
      </w:r>
      <w:r>
        <w:rPr>
          <w:noProof/>
        </w:rPr>
        <w:fldChar w:fldCharType="begin"/>
      </w:r>
      <w:r>
        <w:rPr>
          <w:noProof/>
        </w:rPr>
        <w:instrText xml:space="preserve"> PAGEREF _Toc113164359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Determination and settlement of wagers</w:t>
      </w:r>
      <w:r>
        <w:rPr>
          <w:noProof/>
        </w:rPr>
        <w:tab/>
      </w:r>
      <w:r>
        <w:rPr>
          <w:noProof/>
        </w:rPr>
        <w:fldChar w:fldCharType="begin"/>
      </w:r>
      <w:r>
        <w:rPr>
          <w:noProof/>
        </w:rPr>
        <w:instrText xml:space="preserve"> PAGEREF _Toc113164360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Determination of wagers where runner withdrawn</w:t>
      </w:r>
      <w:r>
        <w:rPr>
          <w:noProof/>
        </w:rPr>
        <w:tab/>
      </w:r>
      <w:r>
        <w:rPr>
          <w:noProof/>
        </w:rPr>
        <w:fldChar w:fldCharType="begin"/>
      </w:r>
      <w:r>
        <w:rPr>
          <w:noProof/>
        </w:rPr>
        <w:instrText xml:space="preserve"> PAGEREF _Toc113164361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Wagers to be pay or play except in certain circumstances</w:t>
      </w:r>
      <w:r>
        <w:rPr>
          <w:noProof/>
        </w:rPr>
        <w:tab/>
      </w:r>
      <w:r>
        <w:rPr>
          <w:noProof/>
        </w:rPr>
        <w:fldChar w:fldCharType="begin"/>
      </w:r>
      <w:r>
        <w:rPr>
          <w:noProof/>
        </w:rPr>
        <w:instrText xml:space="preserve"> PAGEREF _Toc113164362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Provisions as to settlement of wagers following a dead heat</w:t>
      </w:r>
      <w:r>
        <w:rPr>
          <w:noProof/>
          <w:szCs w:val="24"/>
        </w:rPr>
        <w:tab/>
      </w:r>
      <w:r>
        <w:rPr>
          <w:noProof/>
        </w:rPr>
        <w:tab/>
      </w:r>
      <w:r>
        <w:rPr>
          <w:noProof/>
        </w:rPr>
        <w:fldChar w:fldCharType="begin"/>
      </w:r>
      <w:r>
        <w:rPr>
          <w:noProof/>
        </w:rPr>
        <w:instrText xml:space="preserve"> PAGEREF _Toc113164363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Provisions as to races that are re</w:t>
      </w:r>
      <w:r>
        <w:rPr>
          <w:noProof/>
          <w:szCs w:val="24"/>
        </w:rPr>
        <w:noBreakHyphen/>
        <w:t>run</w:t>
      </w:r>
      <w:r>
        <w:rPr>
          <w:noProof/>
        </w:rPr>
        <w:tab/>
      </w:r>
      <w:r>
        <w:rPr>
          <w:noProof/>
        </w:rPr>
        <w:fldChar w:fldCharType="begin"/>
      </w:r>
      <w:r>
        <w:rPr>
          <w:noProof/>
        </w:rPr>
        <w:instrText xml:space="preserve"> PAGEREF _Toc113164364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Pre</w:t>
      </w:r>
      <w:r>
        <w:rPr>
          <w:noProof/>
          <w:szCs w:val="24"/>
        </w:rPr>
        <w:noBreakHyphen/>
        <w:t>post wagering on the final of a special event</w:t>
      </w:r>
      <w:r>
        <w:rPr>
          <w:noProof/>
        </w:rPr>
        <w:tab/>
      </w:r>
      <w:r>
        <w:rPr>
          <w:noProof/>
        </w:rPr>
        <w:fldChar w:fldCharType="begin"/>
      </w:r>
      <w:r>
        <w:rPr>
          <w:noProof/>
        </w:rPr>
        <w:instrText xml:space="preserve"> PAGEREF _Toc113164365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“Favout” wagering</w:t>
      </w:r>
      <w:r>
        <w:rPr>
          <w:noProof/>
        </w:rPr>
        <w:tab/>
      </w:r>
      <w:r>
        <w:rPr>
          <w:noProof/>
        </w:rPr>
        <w:fldChar w:fldCharType="begin"/>
      </w:r>
      <w:r>
        <w:rPr>
          <w:noProof/>
        </w:rPr>
        <w:instrText xml:space="preserve"> PAGEREF _Toc113164366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lang w:val="en-US"/>
        </w:rPr>
        <w:t xml:space="preserve">Wagering on a sporting event, or a contingency, approved under section 4B of the </w:t>
      </w:r>
      <w:r>
        <w:rPr>
          <w:i/>
          <w:iCs/>
          <w:noProof/>
          <w:szCs w:val="24"/>
          <w:lang w:val="en-US"/>
        </w:rPr>
        <w:t>Betting Control Act 1954</w:t>
      </w:r>
      <w:r>
        <w:rPr>
          <w:noProof/>
        </w:rPr>
        <w:tab/>
      </w:r>
      <w:r>
        <w:rPr>
          <w:noProof/>
        </w:rPr>
        <w:fldChar w:fldCharType="begin"/>
      </w:r>
      <w:r>
        <w:rPr>
          <w:noProof/>
        </w:rPr>
        <w:instrText xml:space="preserve"> PAGEREF _Toc113164367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6 — Rules as to the operation of totalisator agencies</w:t>
      </w:r>
    </w:p>
    <w:p>
      <w:pPr>
        <w:pStyle w:val="TOC4"/>
        <w:tabs>
          <w:tab w:val="left" w:pos="1701"/>
        </w:tabs>
        <w:rPr>
          <w:noProof/>
          <w:sz w:val="24"/>
          <w:szCs w:val="24"/>
        </w:rPr>
      </w:pPr>
      <w:r>
        <w:rPr>
          <w:noProof/>
          <w:szCs w:val="24"/>
        </w:rPr>
        <w:t>63.</w:t>
      </w:r>
      <w:r>
        <w:rPr>
          <w:noProof/>
          <w:sz w:val="24"/>
          <w:szCs w:val="24"/>
        </w:rPr>
        <w:tab/>
      </w:r>
      <w:r>
        <w:rPr>
          <w:noProof/>
          <w:szCs w:val="24"/>
        </w:rPr>
        <w:t>Meaning of terms used in this Part</w:t>
      </w:r>
      <w:r>
        <w:rPr>
          <w:noProof/>
        </w:rPr>
        <w:tab/>
      </w:r>
      <w:r>
        <w:rPr>
          <w:noProof/>
        </w:rPr>
        <w:fldChar w:fldCharType="begin"/>
      </w:r>
      <w:r>
        <w:rPr>
          <w:noProof/>
        </w:rPr>
        <w:instrText xml:space="preserve"> PAGEREF _Toc113164369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O</w:t>
      </w:r>
      <w:r>
        <w:rPr>
          <w:noProof/>
          <w:szCs w:val="24"/>
          <w:lang w:val="en-US"/>
        </w:rPr>
        <w:t>bligations of agents and employees while on duty</w:t>
      </w:r>
      <w:r>
        <w:rPr>
          <w:noProof/>
        </w:rPr>
        <w:tab/>
      </w:r>
      <w:r>
        <w:rPr>
          <w:noProof/>
        </w:rPr>
        <w:fldChar w:fldCharType="begin"/>
      </w:r>
      <w:r>
        <w:rPr>
          <w:noProof/>
        </w:rPr>
        <w:instrText xml:space="preserve"> PAGEREF _Toc113164370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Use of video surveillance</w:t>
      </w:r>
      <w:r>
        <w:rPr>
          <w:noProof/>
        </w:rPr>
        <w:tab/>
      </w:r>
      <w:r>
        <w:rPr>
          <w:noProof/>
        </w:rPr>
        <w:fldChar w:fldCharType="begin"/>
      </w:r>
      <w:r>
        <w:rPr>
          <w:noProof/>
        </w:rPr>
        <w:instrText xml:space="preserve"> PAGEREF _Toc113164371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Agency bonds</w:t>
      </w:r>
      <w:r>
        <w:rPr>
          <w:noProof/>
        </w:rPr>
        <w:tab/>
      </w:r>
      <w:r>
        <w:rPr>
          <w:noProof/>
        </w:rPr>
        <w:fldChar w:fldCharType="begin"/>
      </w:r>
      <w:r>
        <w:rPr>
          <w:noProof/>
        </w:rPr>
        <w:instrText xml:space="preserve"> PAGEREF _Toc113164372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Acceptance of cheques</w:t>
      </w:r>
      <w:r>
        <w:rPr>
          <w:noProof/>
        </w:rPr>
        <w:tab/>
      </w:r>
      <w:r>
        <w:rPr>
          <w:noProof/>
        </w:rPr>
        <w:fldChar w:fldCharType="begin"/>
      </w:r>
      <w:r>
        <w:rPr>
          <w:noProof/>
        </w:rPr>
        <w:instrText xml:space="preserve"> PAGEREF _Toc113164373 \h </w:instrText>
      </w:r>
      <w:r>
        <w:rPr>
          <w:noProof/>
        </w:rPr>
      </w:r>
      <w:r>
        <w:rPr>
          <w:noProof/>
        </w:rPr>
        <w:fldChar w:fldCharType="separate"/>
      </w:r>
      <w:r>
        <w:rPr>
          <w:noProof/>
        </w:rPr>
        <w:t>66</w:t>
      </w:r>
      <w:r>
        <w:rPr>
          <w:noProof/>
        </w:rPr>
        <w:fldChar w:fldCharType="end"/>
      </w:r>
    </w:p>
    <w:p>
      <w:pPr>
        <w:pStyle w:val="TOC5"/>
        <w:rPr>
          <w:b w:val="0"/>
          <w:noProof/>
          <w:sz w:val="24"/>
          <w:szCs w:val="24"/>
        </w:rPr>
      </w:pPr>
      <w:r>
        <w:rPr>
          <w:noProof/>
          <w:szCs w:val="28"/>
        </w:rPr>
        <w:t>Schedule 1 — Scale of Deduction Table</w:t>
      </w:r>
      <w:r>
        <w:rPr>
          <w:noProof/>
        </w:rPr>
        <w:tab/>
      </w:r>
      <w:r>
        <w:rPr>
          <w:b w:val="0"/>
          <w:noProof/>
          <w:sz w:val="22"/>
        </w:rPr>
        <w:fldChar w:fldCharType="begin"/>
      </w:r>
      <w:r>
        <w:rPr>
          <w:b w:val="0"/>
          <w:noProof/>
          <w:sz w:val="22"/>
        </w:rPr>
        <w:instrText xml:space="preserve"> PAGEREF _Toc113164374 \h </w:instrText>
      </w:r>
      <w:r>
        <w:rPr>
          <w:b w:val="0"/>
          <w:noProof/>
          <w:sz w:val="22"/>
        </w:rPr>
      </w:r>
      <w:r>
        <w:rPr>
          <w:b w:val="0"/>
          <w:noProof/>
          <w:sz w:val="22"/>
        </w:rPr>
        <w:fldChar w:fldCharType="separate"/>
      </w:r>
      <w:r>
        <w:rPr>
          <w:b w:val="0"/>
          <w:noProof/>
          <w:sz w:val="22"/>
        </w:rPr>
        <w:t>68</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_Toc113164376 \h </w:instrText>
      </w:r>
      <w:r>
        <w:rPr>
          <w:noProof/>
        </w:rPr>
      </w:r>
      <w:r>
        <w:rPr>
          <w:noProof/>
        </w:rPr>
        <w:fldChar w:fldCharType="separate"/>
      </w:r>
      <w:r>
        <w:rPr>
          <w:noProof/>
        </w:rPr>
        <w:t>72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94339993"/>
      <w:bookmarkStart w:id="27" w:name="_Toc113164302"/>
      <w:r>
        <w:rPr>
          <w:rStyle w:val="CharSectno"/>
        </w:rPr>
        <w:t>1</w:t>
      </w:r>
      <w:r>
        <w:t>.</w:t>
      </w:r>
      <w:r>
        <w:tab/>
        <w:t>Citation</w:t>
      </w:r>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94339994"/>
      <w:bookmarkStart w:id="35" w:name="_Toc113164303"/>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rules come into operation on 30 January 2005.</w:t>
      </w:r>
    </w:p>
    <w:p>
      <w:pPr>
        <w:pStyle w:val="Heading5"/>
      </w:pPr>
      <w:bookmarkStart w:id="36" w:name="_Toc94339995"/>
      <w:bookmarkStart w:id="37" w:name="_Toc113164304"/>
      <w:r>
        <w:rPr>
          <w:rStyle w:val="CharSectno"/>
        </w:rPr>
        <w:t>3</w:t>
      </w:r>
      <w:r>
        <w:t>.</w:t>
      </w:r>
      <w:r>
        <w:tab/>
        <w:t>Interpretation</w:t>
      </w:r>
      <w:bookmarkEnd w:id="36"/>
      <w:bookmarkEnd w:id="37"/>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Heading5"/>
      </w:pPr>
      <w:bookmarkStart w:id="38" w:name="_Toc94339996"/>
      <w:bookmarkStart w:id="39" w:name="_Toc113164305"/>
      <w:r>
        <w:rPr>
          <w:rStyle w:val="CharSectno"/>
        </w:rPr>
        <w:t>4</w:t>
      </w:r>
      <w:r>
        <w:t>.</w:t>
      </w:r>
      <w:r>
        <w:tab/>
        <w:t>Application</w:t>
      </w:r>
      <w:bookmarkEnd w:id="38"/>
      <w:bookmarkEnd w:id="39"/>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40" w:name="_Toc94339997"/>
      <w:bookmarkStart w:id="41" w:name="_Toc113164306"/>
      <w:r>
        <w:rPr>
          <w:rStyle w:val="CharSectno"/>
        </w:rPr>
        <w:t>5</w:t>
      </w:r>
      <w:r>
        <w:t>.</w:t>
      </w:r>
      <w:r>
        <w:tab/>
      </w:r>
      <w:r>
        <w:rPr>
          <w:szCs w:val="18"/>
          <w:lang w:val="en-US"/>
        </w:rPr>
        <w:t>Matters not covered by these rules</w:t>
      </w:r>
      <w:bookmarkEnd w:id="40"/>
      <w:bookmarkEnd w:id="41"/>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42" w:name="_Toc94339998"/>
      <w:bookmarkStart w:id="43" w:name="_Toc113164307"/>
      <w:r>
        <w:rPr>
          <w:rStyle w:val="CharSectno"/>
        </w:rPr>
        <w:t>6</w:t>
      </w:r>
      <w:r>
        <w:t>.</w:t>
      </w:r>
      <w:r>
        <w:tab/>
        <w:t>Copy of these rules to be available</w:t>
      </w:r>
      <w:bookmarkEnd w:id="42"/>
      <w:bookmarkEnd w:id="4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44" w:name="_Toc94243119"/>
      <w:bookmarkStart w:id="45" w:name="_Toc94243196"/>
      <w:bookmarkStart w:id="46" w:name="_Toc94243342"/>
      <w:bookmarkStart w:id="47" w:name="_Toc94243439"/>
      <w:bookmarkStart w:id="48" w:name="_Toc94244615"/>
      <w:bookmarkStart w:id="49" w:name="_Toc94246421"/>
      <w:bookmarkStart w:id="50" w:name="_Toc94246730"/>
      <w:bookmarkStart w:id="51" w:name="_Toc94322826"/>
      <w:bookmarkStart w:id="52" w:name="_Toc94323678"/>
      <w:bookmarkStart w:id="53" w:name="_Toc94323755"/>
      <w:bookmarkStart w:id="54" w:name="_Toc94324644"/>
      <w:bookmarkStart w:id="55" w:name="_Toc94325637"/>
      <w:bookmarkStart w:id="56" w:name="_Toc94326581"/>
      <w:bookmarkStart w:id="57" w:name="_Toc94326938"/>
      <w:bookmarkStart w:id="58" w:name="_Toc94339925"/>
      <w:bookmarkStart w:id="59" w:name="_Toc94339999"/>
      <w:bookmarkStart w:id="60" w:name="_Toc94667653"/>
      <w:bookmarkStart w:id="61" w:name="_Toc94668536"/>
      <w:bookmarkStart w:id="62" w:name="_Toc113164308"/>
      <w:r>
        <w:rPr>
          <w:rStyle w:val="CharPartNo"/>
        </w:rPr>
        <w:t>Part 2</w:t>
      </w:r>
      <w:r>
        <w:rPr>
          <w:rStyle w:val="CharDivNo"/>
        </w:rPr>
        <w:t> </w:t>
      </w:r>
      <w:r>
        <w:t>—</w:t>
      </w:r>
      <w:r>
        <w:rPr>
          <w:rStyle w:val="CharDivText"/>
        </w:rPr>
        <w:t> </w:t>
      </w:r>
      <w:r>
        <w:rPr>
          <w:rStyle w:val="CharPartText"/>
        </w:rPr>
        <w:t>Conduct of totalisator wagering generally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lang w:val="en-US"/>
        </w:rPr>
      </w:pPr>
      <w:bookmarkStart w:id="63" w:name="_Toc94340000"/>
      <w:bookmarkStart w:id="64" w:name="_Toc113164309"/>
      <w:r>
        <w:rPr>
          <w:rStyle w:val="CharSectno"/>
        </w:rPr>
        <w:t>7</w:t>
      </w:r>
      <w:r>
        <w:t>.</w:t>
      </w:r>
      <w:r>
        <w:tab/>
      </w:r>
      <w:bookmarkStart w:id="65" w:name="_Toc80431361"/>
      <w:r>
        <w:rPr>
          <w:lang w:val="en-US"/>
        </w:rPr>
        <w:t>Supervision of wagering by on</w:t>
      </w:r>
      <w:r>
        <w:rPr>
          <w:lang w:val="en-US"/>
        </w:rPr>
        <w:noBreakHyphen/>
        <w:t>course totalisators</w:t>
      </w:r>
      <w:bookmarkEnd w:id="63"/>
      <w:bookmarkEnd w:id="64"/>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66" w:name="_Toc94340001"/>
      <w:bookmarkStart w:id="67" w:name="_Toc113164310"/>
      <w:r>
        <w:rPr>
          <w:rStyle w:val="CharSectno"/>
        </w:rPr>
        <w:t>8</w:t>
      </w:r>
      <w:r>
        <w:t>.</w:t>
      </w:r>
      <w:r>
        <w:tab/>
      </w:r>
      <w:r>
        <w:rPr>
          <w:lang w:val="en-US"/>
        </w:rPr>
        <w:t>Racing club to appoint on</w:t>
      </w:r>
      <w:r>
        <w:rPr>
          <w:lang w:val="en-US"/>
        </w:rPr>
        <w:noBreakHyphen/>
        <w:t>course totalisator manager</w:t>
      </w:r>
      <w:bookmarkEnd w:id="65"/>
      <w:bookmarkEnd w:id="66"/>
      <w:bookmarkEnd w:id="67"/>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68" w:name="_Toc94340002"/>
      <w:bookmarkStart w:id="69" w:name="_Toc113164311"/>
      <w:r>
        <w:rPr>
          <w:rStyle w:val="CharSectno"/>
        </w:rPr>
        <w:t>9</w:t>
      </w:r>
      <w:r>
        <w:t>.</w:t>
      </w:r>
      <w:r>
        <w:tab/>
        <w:t>Duty to report non</w:t>
      </w:r>
      <w:r>
        <w:noBreakHyphen/>
        <w:t>compliance</w:t>
      </w:r>
      <w:bookmarkEnd w:id="68"/>
      <w:bookmarkEnd w:id="6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70" w:name="_Toc94340003"/>
      <w:bookmarkStart w:id="71" w:name="_Toc113164312"/>
      <w:r>
        <w:rPr>
          <w:rStyle w:val="CharSectno"/>
        </w:rPr>
        <w:t>10</w:t>
      </w:r>
      <w:r>
        <w:t>.</w:t>
      </w:r>
      <w:r>
        <w:tab/>
        <w:t>Changes affecting wagering to be advised</w:t>
      </w:r>
      <w:bookmarkEnd w:id="70"/>
      <w:bookmarkEnd w:id="71"/>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72" w:name="_Toc94340004"/>
      <w:bookmarkStart w:id="73" w:name="_Toc113164313"/>
      <w:r>
        <w:rPr>
          <w:rStyle w:val="CharSectno"/>
        </w:rPr>
        <w:t>11</w:t>
      </w:r>
      <w:r>
        <w:t>.</w:t>
      </w:r>
      <w:r>
        <w:tab/>
        <w:t>Numbering of runner on totalisator</w:t>
      </w:r>
      <w:bookmarkEnd w:id="72"/>
      <w:bookmarkEnd w:id="7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74" w:name="_Toc94340005"/>
      <w:bookmarkStart w:id="75" w:name="_Toc113164314"/>
      <w:r>
        <w:rPr>
          <w:rStyle w:val="CharSectno"/>
        </w:rPr>
        <w:t>12</w:t>
      </w:r>
      <w:r>
        <w:t>.</w:t>
      </w:r>
      <w:r>
        <w:tab/>
        <w:t>Display of anticipated dividends</w:t>
      </w:r>
      <w:bookmarkEnd w:id="74"/>
      <w:bookmarkEnd w:id="7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76" w:name="_Toc94340006"/>
      <w:bookmarkStart w:id="77" w:name="_Toc113164315"/>
      <w:r>
        <w:rPr>
          <w:rStyle w:val="CharSectno"/>
        </w:rPr>
        <w:t>13</w:t>
      </w:r>
      <w:r>
        <w:t>.</w:t>
      </w:r>
      <w:r>
        <w:tab/>
        <w:t>When dividends become payable</w:t>
      </w:r>
      <w:bookmarkEnd w:id="76"/>
      <w:bookmarkEnd w:id="7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Heading5"/>
      </w:pPr>
      <w:bookmarkStart w:id="78" w:name="_Toc94340007"/>
      <w:bookmarkStart w:id="79" w:name="_Toc113164316"/>
      <w:r>
        <w:rPr>
          <w:rStyle w:val="CharSectno"/>
        </w:rPr>
        <w:t>14</w:t>
      </w:r>
      <w:r>
        <w:t>.</w:t>
      </w:r>
      <w:r>
        <w:tab/>
        <w:t>Exhibiting of dividends</w:t>
      </w:r>
      <w:bookmarkEnd w:id="78"/>
      <w:bookmarkEnd w:id="7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80" w:name="_Toc94340008"/>
      <w:bookmarkStart w:id="81" w:name="_Toc113164317"/>
      <w:r>
        <w:rPr>
          <w:rStyle w:val="CharSectno"/>
        </w:rPr>
        <w:t>15</w:t>
      </w:r>
      <w:r>
        <w:t>.</w:t>
      </w:r>
      <w:r>
        <w:tab/>
        <w:t>Wagers that contravene the Rules of Racing not permitted</w:t>
      </w:r>
      <w:bookmarkEnd w:id="80"/>
      <w:bookmarkEnd w:id="81"/>
    </w:p>
    <w:p>
      <w:pPr>
        <w:pStyle w:val="Subsection"/>
      </w:pPr>
      <w:r>
        <w:tab/>
      </w:r>
      <w:r>
        <w:tab/>
        <w:t>A totalisator operator is not permitted to receive or make a wager that contravenes the Rules of Racing made under section 45 of the RWWA Act.</w:t>
      </w:r>
    </w:p>
    <w:p>
      <w:pPr>
        <w:pStyle w:val="Heading2"/>
      </w:pPr>
      <w:bookmarkStart w:id="82" w:name="_Toc94243206"/>
      <w:bookmarkStart w:id="83" w:name="_Toc94243352"/>
      <w:bookmarkStart w:id="84" w:name="_Toc94243449"/>
      <w:bookmarkStart w:id="85" w:name="_Toc94244625"/>
      <w:bookmarkStart w:id="86" w:name="_Toc94246431"/>
      <w:bookmarkStart w:id="87" w:name="_Toc94246740"/>
      <w:bookmarkStart w:id="88" w:name="_Toc94322836"/>
      <w:bookmarkStart w:id="89" w:name="_Toc94323688"/>
      <w:bookmarkStart w:id="90" w:name="_Toc94323765"/>
      <w:bookmarkStart w:id="91" w:name="_Toc94324654"/>
      <w:bookmarkStart w:id="92" w:name="_Toc94325647"/>
      <w:bookmarkStart w:id="93" w:name="_Toc94326591"/>
      <w:bookmarkStart w:id="94" w:name="_Toc94326948"/>
      <w:bookmarkStart w:id="95" w:name="_Toc94339935"/>
      <w:bookmarkStart w:id="96" w:name="_Toc94340009"/>
      <w:bookmarkStart w:id="97" w:name="_Toc94667663"/>
      <w:bookmarkStart w:id="98" w:name="_Toc94668546"/>
      <w:bookmarkStart w:id="99" w:name="_Toc113164318"/>
      <w:r>
        <w:rPr>
          <w:rStyle w:val="CharPartNo"/>
        </w:rPr>
        <w:t>Part 3</w:t>
      </w:r>
      <w:r>
        <w:rPr>
          <w:rStyle w:val="CharDivNo"/>
        </w:rPr>
        <w:t> </w:t>
      </w:r>
      <w:r>
        <w:t>—</w:t>
      </w:r>
      <w:r>
        <w:rPr>
          <w:rStyle w:val="CharDivText"/>
        </w:rPr>
        <w:t> </w:t>
      </w:r>
      <w:r>
        <w:rPr>
          <w:rStyle w:val="CharPartText"/>
        </w:rPr>
        <w:t>Rules of totalisator wagering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lang w:val="en-US"/>
        </w:rPr>
      </w:pPr>
      <w:bookmarkStart w:id="100" w:name="_Toc94340010"/>
      <w:bookmarkStart w:id="101" w:name="_Toc113164319"/>
      <w:r>
        <w:rPr>
          <w:rStyle w:val="CharSectno"/>
        </w:rPr>
        <w:t>16</w:t>
      </w:r>
      <w:r>
        <w:t>.</w:t>
      </w:r>
      <w:r>
        <w:tab/>
      </w:r>
      <w:r>
        <w:rPr>
          <w:lang w:val="en-US"/>
        </w:rPr>
        <w:t>Totalisator pools – win and place wagers</w:t>
      </w:r>
      <w:bookmarkEnd w:id="100"/>
      <w:bookmarkEnd w:id="101"/>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02" w:name="_Toc94340011"/>
      <w:bookmarkStart w:id="103" w:name="_Toc113164320"/>
      <w:r>
        <w:rPr>
          <w:rStyle w:val="CharSectno"/>
        </w:rPr>
        <w:t>17</w:t>
      </w:r>
      <w:r>
        <w:t>.</w:t>
      </w:r>
      <w:r>
        <w:tab/>
        <w:t>T</w:t>
      </w:r>
      <w:r>
        <w:rPr>
          <w:lang w:val="en-US"/>
        </w:rPr>
        <w:t>otalisator pools – novelty wagers on races</w:t>
      </w:r>
      <w:bookmarkEnd w:id="102"/>
      <w:bookmarkEnd w:id="103"/>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04" w:name="_Toc94340012"/>
      <w:bookmarkStart w:id="105" w:name="_Toc113164321"/>
      <w:r>
        <w:rPr>
          <w:rStyle w:val="CharSectno"/>
        </w:rPr>
        <w:t>18</w:t>
      </w:r>
      <w:r>
        <w:t>.</w:t>
      </w:r>
      <w:r>
        <w:tab/>
        <w:t>Dividends on novelty wagers</w:t>
      </w:r>
      <w:bookmarkEnd w:id="104"/>
      <w:bookmarkEnd w:id="105"/>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06" w:name="_Toc94340013"/>
      <w:bookmarkStart w:id="107" w:name="_Toc113164322"/>
      <w:r>
        <w:rPr>
          <w:rStyle w:val="CharSectno"/>
        </w:rPr>
        <w:t>19</w:t>
      </w:r>
      <w:r>
        <w:t>.</w:t>
      </w:r>
      <w:r>
        <w:tab/>
        <w:t>Double event wagers on races</w:t>
      </w:r>
      <w:bookmarkEnd w:id="106"/>
      <w:bookmarkEnd w:id="107"/>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08" w:name="_Toc94340014"/>
      <w:bookmarkStart w:id="109" w:name="_Toc113164323"/>
      <w:r>
        <w:rPr>
          <w:rStyle w:val="CharSectno"/>
        </w:rPr>
        <w:t>20</w:t>
      </w:r>
      <w:r>
        <w:t>.</w:t>
      </w:r>
      <w:r>
        <w:tab/>
        <w:t>Favourite numbers wagers</w:t>
      </w:r>
      <w:bookmarkEnd w:id="108"/>
      <w:bookmarkEnd w:id="109"/>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10" w:name="_Toc94340015"/>
      <w:bookmarkStart w:id="111" w:name="_Toc113164324"/>
      <w:r>
        <w:rPr>
          <w:rStyle w:val="CharSectno"/>
        </w:rPr>
        <w:t>21</w:t>
      </w:r>
      <w:r>
        <w:t>.</w:t>
      </w:r>
      <w:r>
        <w:tab/>
        <w:t>Determination of the totalisator favourite</w:t>
      </w:r>
      <w:bookmarkEnd w:id="110"/>
      <w:bookmarkEnd w:id="111"/>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12" w:name="_Toc94340016"/>
      <w:bookmarkStart w:id="113" w:name="_Toc113164325"/>
      <w:r>
        <w:rPr>
          <w:rStyle w:val="CharSectno"/>
        </w:rPr>
        <w:t>22</w:t>
      </w:r>
      <w:r>
        <w:t>.</w:t>
      </w:r>
      <w:r>
        <w:tab/>
        <w:t>Quaddie wagers</w:t>
      </w:r>
      <w:bookmarkEnd w:id="112"/>
      <w:bookmarkEnd w:id="113"/>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14" w:name="_Toc94340017"/>
      <w:bookmarkStart w:id="115" w:name="_Toc113164326"/>
      <w:r>
        <w:rPr>
          <w:rStyle w:val="CharSectno"/>
        </w:rPr>
        <w:t>23</w:t>
      </w:r>
      <w:r>
        <w:t>.</w:t>
      </w:r>
      <w:r>
        <w:tab/>
        <w:t>T</w:t>
      </w:r>
      <w:r>
        <w:rPr>
          <w:lang w:val="en-US"/>
        </w:rPr>
        <w:t>otalisator pools – sporting events</w:t>
      </w:r>
      <w:bookmarkEnd w:id="114"/>
      <w:bookmarkEnd w:id="115"/>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16" w:name="_Toc94340018"/>
      <w:bookmarkStart w:id="117" w:name="_Toc113164327"/>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16"/>
      <w:bookmarkEnd w:id="11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18" w:name="_Toc94340019"/>
      <w:bookmarkStart w:id="119" w:name="_Toc113164328"/>
      <w:r>
        <w:rPr>
          <w:rStyle w:val="CharSectno"/>
        </w:rPr>
        <w:t>25</w:t>
      </w:r>
      <w:r>
        <w:t>.</w:t>
      </w:r>
      <w:r>
        <w:tab/>
        <w:t>Footing tipping wagers and sports tipping wagers</w:t>
      </w:r>
      <w:bookmarkEnd w:id="118"/>
      <w:bookmarkEnd w:id="119"/>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20" w:name="_Toc94340020"/>
      <w:bookmarkStart w:id="121" w:name="_Toc113164329"/>
      <w:r>
        <w:rPr>
          <w:rStyle w:val="CharSectno"/>
        </w:rPr>
        <w:t>26</w:t>
      </w:r>
      <w:r>
        <w:t>.</w:t>
      </w:r>
      <w:r>
        <w:tab/>
        <w:t>Wagers on Australian Rules Football</w:t>
      </w:r>
      <w:bookmarkEnd w:id="120"/>
      <w:bookmarkEnd w:id="121"/>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22" w:name="_Toc94340021"/>
      <w:bookmarkStart w:id="123" w:name="_Toc113164330"/>
      <w:r>
        <w:rPr>
          <w:rStyle w:val="CharSectno"/>
        </w:rPr>
        <w:t>27</w:t>
      </w:r>
      <w:r>
        <w:t>.</w:t>
      </w:r>
      <w:r>
        <w:tab/>
        <w:t>Footo wagers</w:t>
      </w:r>
      <w:bookmarkEnd w:id="122"/>
      <w:bookmarkEnd w:id="123"/>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24" w:name="_Toc94340022"/>
      <w:bookmarkStart w:id="125" w:name="_Toc113164331"/>
      <w:r>
        <w:rPr>
          <w:rStyle w:val="CharSectno"/>
        </w:rPr>
        <w:t>28</w:t>
      </w:r>
      <w:r>
        <w:t>.</w:t>
      </w:r>
      <w:r>
        <w:tab/>
        <w:t>Wagers on cricket</w:t>
      </w:r>
      <w:bookmarkEnd w:id="124"/>
      <w:bookmarkEnd w:id="125"/>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26" w:name="_Toc94340023"/>
      <w:bookmarkStart w:id="127" w:name="_Toc113164332"/>
      <w:r>
        <w:rPr>
          <w:rStyle w:val="CharSectno"/>
        </w:rPr>
        <w:t>29</w:t>
      </w:r>
      <w:r>
        <w:t>.</w:t>
      </w:r>
      <w:r>
        <w:tab/>
        <w:t>Wagers on soccer</w:t>
      </w:r>
      <w:bookmarkEnd w:id="126"/>
      <w:bookmarkEnd w:id="127"/>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28" w:name="_Toc94092366"/>
      <w:bookmarkStart w:id="129" w:name="_Toc94094142"/>
      <w:bookmarkStart w:id="130" w:name="_Toc94155353"/>
      <w:bookmarkStart w:id="131" w:name="_Toc94155431"/>
      <w:bookmarkStart w:id="132" w:name="_Toc94155509"/>
      <w:bookmarkStart w:id="133" w:name="_Toc94160503"/>
      <w:bookmarkStart w:id="134" w:name="_Toc94240041"/>
      <w:bookmarkStart w:id="135" w:name="_Toc94240134"/>
      <w:bookmarkStart w:id="136" w:name="_Toc94243144"/>
      <w:bookmarkStart w:id="137" w:name="_Toc94243221"/>
      <w:bookmarkStart w:id="138" w:name="_Toc94243367"/>
      <w:bookmarkStart w:id="139" w:name="_Toc94243464"/>
      <w:bookmarkStart w:id="140" w:name="_Toc94244640"/>
      <w:bookmarkStart w:id="141" w:name="_Toc94246446"/>
      <w:bookmarkStart w:id="142" w:name="_Toc94246755"/>
      <w:bookmarkStart w:id="143" w:name="_Toc94322851"/>
      <w:bookmarkStart w:id="144" w:name="_Toc94323703"/>
      <w:bookmarkStart w:id="145" w:name="_Toc94323780"/>
      <w:bookmarkStart w:id="146" w:name="_Toc94324669"/>
      <w:bookmarkStart w:id="147" w:name="_Toc94325662"/>
      <w:bookmarkStart w:id="148" w:name="_Toc94326606"/>
      <w:bookmarkStart w:id="149" w:name="_Toc94326963"/>
      <w:bookmarkStart w:id="150" w:name="_Toc94339950"/>
      <w:bookmarkStart w:id="151" w:name="_Toc94340024"/>
      <w:bookmarkStart w:id="152" w:name="_Toc94667678"/>
      <w:bookmarkStart w:id="153" w:name="_Toc94668561"/>
      <w:bookmarkStart w:id="154" w:name="_Toc113164333"/>
      <w:r>
        <w:rPr>
          <w:rStyle w:val="CharPartNo"/>
        </w:rPr>
        <w:t>Part 4</w:t>
      </w:r>
      <w:r>
        <w:rPr>
          <w:rStyle w:val="CharDivNo"/>
        </w:rPr>
        <w:t> </w:t>
      </w:r>
      <w:r>
        <w:t>—</w:t>
      </w:r>
      <w:r>
        <w:rPr>
          <w:rStyle w:val="CharDivText"/>
        </w:rPr>
        <w:t> </w:t>
      </w:r>
      <w:r>
        <w:rPr>
          <w:rStyle w:val="CharPartText"/>
        </w:rPr>
        <w:t>Conduct of</w:t>
      </w:r>
      <w:bookmarkStart w:id="155" w:name="_Toc80431365"/>
      <w:r>
        <w:rPr>
          <w:rStyle w:val="CharPartText"/>
        </w:rPr>
        <w:t xml:space="preserve"> bookmaker wagering generally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6" w:name="_Toc94340025"/>
      <w:bookmarkStart w:id="157" w:name="_Toc113164334"/>
      <w:r>
        <w:rPr>
          <w:rStyle w:val="CharSectno"/>
        </w:rPr>
        <w:t>30</w:t>
      </w:r>
      <w:r>
        <w:t>.</w:t>
      </w:r>
      <w:r>
        <w:tab/>
        <w:t>Application</w:t>
      </w:r>
      <w:bookmarkEnd w:id="156"/>
      <w:bookmarkEnd w:id="157"/>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158" w:name="_Toc94340026"/>
      <w:bookmarkStart w:id="159" w:name="_Toc113164335"/>
      <w:r>
        <w:rPr>
          <w:rStyle w:val="CharSectno"/>
        </w:rPr>
        <w:t>31</w:t>
      </w:r>
      <w:r>
        <w:t>.</w:t>
      </w:r>
      <w:r>
        <w:tab/>
        <w:t>B</w:t>
      </w:r>
      <w:bookmarkStart w:id="160" w:name="_Toc94082248"/>
      <w:bookmarkStart w:id="161" w:name="_Toc94086263"/>
      <w:bookmarkStart w:id="162" w:name="_Toc94086605"/>
      <w:bookmarkStart w:id="163" w:name="_Toc94087130"/>
      <w:bookmarkStart w:id="164" w:name="_Toc94089467"/>
      <w:r>
        <w:rPr>
          <w:lang w:val="en-US"/>
        </w:rPr>
        <w:t>ookmakers, bookmaker’s managers and bookmaker employees to be licensed</w:t>
      </w:r>
      <w:bookmarkEnd w:id="158"/>
      <w:bookmarkEnd w:id="159"/>
      <w:bookmarkEnd w:id="160"/>
      <w:bookmarkEnd w:id="161"/>
      <w:bookmarkEnd w:id="162"/>
      <w:bookmarkEnd w:id="163"/>
      <w:bookmarkEnd w:id="164"/>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165" w:name="_Toc94340027"/>
      <w:bookmarkStart w:id="166" w:name="_Toc113164336"/>
      <w:r>
        <w:rPr>
          <w:rStyle w:val="CharSectno"/>
        </w:rPr>
        <w:t>32</w:t>
      </w:r>
      <w:r>
        <w:t>.</w:t>
      </w:r>
      <w:r>
        <w:tab/>
      </w:r>
      <w:bookmarkStart w:id="167" w:name="_Toc94082249"/>
      <w:bookmarkStart w:id="168" w:name="_Toc94086264"/>
      <w:bookmarkStart w:id="169" w:name="_Toc94086606"/>
      <w:bookmarkStart w:id="170" w:name="_Toc94087131"/>
      <w:bookmarkStart w:id="171" w:name="_Toc94089468"/>
      <w:r>
        <w:rPr>
          <w:lang w:val="en-US"/>
        </w:rPr>
        <w:t>Bookmakers to operate in accordance with permit issued by racing club</w:t>
      </w:r>
      <w:bookmarkEnd w:id="165"/>
      <w:bookmarkEnd w:id="166"/>
      <w:bookmarkEnd w:id="167"/>
      <w:bookmarkEnd w:id="168"/>
      <w:bookmarkEnd w:id="169"/>
      <w:bookmarkEnd w:id="170"/>
      <w:bookmarkEnd w:id="171"/>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172" w:name="_Toc94340028"/>
      <w:bookmarkStart w:id="173" w:name="_Toc113164337"/>
      <w:r>
        <w:rPr>
          <w:rStyle w:val="CharSectno"/>
        </w:rPr>
        <w:t>33</w:t>
      </w:r>
      <w:r>
        <w:t>.</w:t>
      </w:r>
      <w:r>
        <w:tab/>
      </w:r>
      <w:bookmarkStart w:id="174" w:name="_Toc94082250"/>
      <w:bookmarkStart w:id="175" w:name="_Toc94086265"/>
      <w:bookmarkStart w:id="176" w:name="_Toc94086607"/>
      <w:bookmarkStart w:id="177" w:name="_Toc94087132"/>
      <w:bookmarkStart w:id="178" w:name="_Toc94089469"/>
      <w:r>
        <w:rPr>
          <w:lang w:val="en-US"/>
        </w:rPr>
        <w:t>Bookmaker’s agents and substitutes</w:t>
      </w:r>
      <w:bookmarkEnd w:id="172"/>
      <w:bookmarkEnd w:id="173"/>
      <w:bookmarkEnd w:id="174"/>
      <w:bookmarkEnd w:id="175"/>
      <w:bookmarkEnd w:id="176"/>
      <w:bookmarkEnd w:id="177"/>
      <w:bookmarkEnd w:id="178"/>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179" w:name="_Toc94340029"/>
      <w:bookmarkStart w:id="180" w:name="_Toc113164338"/>
      <w:r>
        <w:rPr>
          <w:rStyle w:val="CharSectno"/>
        </w:rPr>
        <w:t>34</w:t>
      </w:r>
      <w:r>
        <w:t>.</w:t>
      </w:r>
      <w:r>
        <w:tab/>
        <w:t>Temporary bookmaker's employee licence</w:t>
      </w:r>
      <w:bookmarkEnd w:id="179"/>
      <w:bookmarkEnd w:id="180"/>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181" w:name="_Toc94340030"/>
      <w:bookmarkStart w:id="182" w:name="_Toc113164339"/>
      <w:r>
        <w:rPr>
          <w:rStyle w:val="CharSectno"/>
        </w:rPr>
        <w:t>35</w:t>
      </w:r>
      <w:r>
        <w:t>.</w:t>
      </w:r>
      <w:r>
        <w:tab/>
        <w:t>Supervision of wagering by bookmakers</w:t>
      </w:r>
      <w:bookmarkEnd w:id="181"/>
      <w:bookmarkEnd w:id="182"/>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183" w:name="_Toc94340031"/>
      <w:bookmarkStart w:id="184" w:name="_Toc113164340"/>
      <w:r>
        <w:rPr>
          <w:rStyle w:val="CharSectno"/>
        </w:rPr>
        <w:t>36</w:t>
      </w:r>
      <w:r>
        <w:t>.</w:t>
      </w:r>
      <w:r>
        <w:tab/>
        <w:t>Duty to report non</w:t>
      </w:r>
      <w:r>
        <w:noBreakHyphen/>
        <w:t>compliance</w:t>
      </w:r>
      <w:bookmarkEnd w:id="183"/>
      <w:bookmarkEnd w:id="184"/>
    </w:p>
    <w:p>
      <w:pPr>
        <w:pStyle w:val="Subsection"/>
        <w:rPr>
          <w:lang w:val="en-US"/>
        </w:rPr>
      </w:pPr>
      <w:r>
        <w:tab/>
      </w:r>
      <w:r>
        <w:tab/>
      </w:r>
      <w:bookmarkStart w:id="185" w:name="_Toc94082254"/>
      <w:bookmarkStart w:id="186" w:name="_Toc94086269"/>
      <w:bookmarkStart w:id="187" w:name="_Toc94086611"/>
      <w:bookmarkStart w:id="188"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185"/>
      <w:bookmarkEnd w:id="186"/>
      <w:bookmarkEnd w:id="187"/>
      <w:bookmarkEnd w:id="188"/>
    </w:p>
    <w:p>
      <w:pPr>
        <w:pStyle w:val="Heading5"/>
      </w:pPr>
      <w:bookmarkStart w:id="189" w:name="_Toc94340032"/>
      <w:bookmarkStart w:id="190" w:name="_Toc113164341"/>
      <w:r>
        <w:rPr>
          <w:rStyle w:val="CharSectno"/>
        </w:rPr>
        <w:t>37</w:t>
      </w:r>
      <w:r>
        <w:t>.</w:t>
      </w:r>
      <w:r>
        <w:tab/>
        <w:t>Record of wagering transactions</w:t>
      </w:r>
      <w:bookmarkEnd w:id="189"/>
      <w:bookmarkEnd w:id="190"/>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191" w:name="_Toc94340033"/>
      <w:bookmarkStart w:id="192" w:name="_Toc113164342"/>
      <w:r>
        <w:rPr>
          <w:rStyle w:val="CharSectno"/>
        </w:rPr>
        <w:t>38</w:t>
      </w:r>
      <w:r>
        <w:t>.</w:t>
      </w:r>
      <w:r>
        <w:tab/>
        <w:t>Tickets</w:t>
      </w:r>
      <w:bookmarkEnd w:id="191"/>
      <w:bookmarkEnd w:id="192"/>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193" w:name="_Toc94340034"/>
      <w:bookmarkStart w:id="194" w:name="_Toc113164343"/>
      <w:r>
        <w:rPr>
          <w:rStyle w:val="CharSectno"/>
        </w:rPr>
        <w:t>39</w:t>
      </w:r>
      <w:r>
        <w:t>.</w:t>
      </w:r>
      <w:r>
        <w:tab/>
        <w:t>Betting stands</w:t>
      </w:r>
      <w:bookmarkEnd w:id="193"/>
      <w:bookmarkEnd w:id="194"/>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95" w:name="_Toc94340035"/>
      <w:bookmarkStart w:id="196" w:name="_Toc113164344"/>
      <w:r>
        <w:rPr>
          <w:rStyle w:val="CharSectno"/>
        </w:rPr>
        <w:t>40</w:t>
      </w:r>
      <w:r>
        <w:t>.</w:t>
      </w:r>
      <w:r>
        <w:tab/>
        <w:t>Betting boards, charts etc.</w:t>
      </w:r>
      <w:bookmarkEnd w:id="195"/>
      <w:bookmarkEnd w:id="196"/>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197" w:name="_Toc94340036"/>
      <w:bookmarkStart w:id="198" w:name="_Toc113164345"/>
      <w:r>
        <w:rPr>
          <w:rStyle w:val="CharSectno"/>
        </w:rPr>
        <w:t>41</w:t>
      </w:r>
      <w:r>
        <w:t>.</w:t>
      </w:r>
      <w:r>
        <w:tab/>
        <w:t>Betting turnover returns</w:t>
      </w:r>
      <w:bookmarkEnd w:id="197"/>
      <w:bookmarkEnd w:id="198"/>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199" w:name="_Toc94340037"/>
      <w:bookmarkStart w:id="200" w:name="_Toc113164346"/>
      <w:r>
        <w:rPr>
          <w:rStyle w:val="CharSectno"/>
        </w:rPr>
        <w:t>42</w:t>
      </w:r>
      <w:r>
        <w:t>.</w:t>
      </w:r>
      <w:r>
        <w:tab/>
        <w:t>Collection of wagering sheets</w:t>
      </w:r>
      <w:bookmarkEnd w:id="199"/>
      <w:bookmarkEnd w:id="200"/>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01" w:name="_Toc94340038"/>
      <w:bookmarkStart w:id="202" w:name="_Toc113164347"/>
      <w:r>
        <w:rPr>
          <w:rStyle w:val="CharSectno"/>
        </w:rPr>
        <w:t>43</w:t>
      </w:r>
      <w:r>
        <w:t>.</w:t>
      </w:r>
      <w:r>
        <w:tab/>
        <w:t>Minimum wager obligations</w:t>
      </w:r>
      <w:bookmarkEnd w:id="201"/>
      <w:bookmarkEnd w:id="20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and the wager is requested more than 2 minutes prior to the advertised starting time of the race — more than $5 000;</w:t>
      </w:r>
    </w:p>
    <w:p>
      <w:pPr>
        <w:pStyle w:val="Indenti"/>
      </w:pPr>
      <w:r>
        <w:tab/>
        <w:t>(ii)</w:t>
      </w:r>
      <w:r>
        <w:tab/>
        <w:t>held at a metropolitan race meeting classified as a prime meeting, where the bookmaker is operating in the Local Ring and the wager is requested within 2 minutes prior to the advertised starting time of the race — more than $2 500; and</w:t>
      </w:r>
    </w:p>
    <w:p>
      <w:pPr>
        <w:pStyle w:val="Indenti"/>
      </w:pPr>
      <w:r>
        <w:tab/>
        <w:t>(iii)</w:t>
      </w:r>
      <w:r>
        <w:tab/>
        <w:t>held at a metropolitan race meeting classified as a prime meeting, where the bookmaker is operating in the interstate ring — more than $2 500;</w:t>
      </w:r>
    </w:p>
    <w:p>
      <w:pPr>
        <w:pStyle w:val="Indenti"/>
      </w:pPr>
      <w:r>
        <w:tab/>
        <w:t>(iv)</w:t>
      </w:r>
      <w:r>
        <w:tab/>
        <w:t>held at a metropolitan race meeting classified as a midweek meeting — more than $2 500;</w:t>
      </w:r>
    </w:p>
    <w:p>
      <w:pPr>
        <w:pStyle w:val="Indenti"/>
      </w:pPr>
      <w:r>
        <w:tab/>
        <w:t>(v)</w:t>
      </w:r>
      <w:r>
        <w:tab/>
        <w:t>held at racecourses located at Albany, Bunbury, Geraldton, Kalgoorlie, Mt. Barker, Northam, Pinjarra and York — more than $1 500;</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p>
    <w:p>
      <w:pPr>
        <w:pStyle w:val="Indenti"/>
      </w:pPr>
      <w:r>
        <w:tab/>
        <w:t>(ii)</w:t>
      </w:r>
      <w:r>
        <w:tab/>
        <w:t>that is a country front race meeting held at a metropolitan racecourse — more than $1 000 at a time before horses enter onto the track and more than $500 once the horses have entered onto the track;</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Heading5"/>
      </w:pPr>
      <w:bookmarkStart w:id="203" w:name="_Toc94340039"/>
      <w:bookmarkStart w:id="204" w:name="_Toc113164348"/>
      <w:r>
        <w:rPr>
          <w:rStyle w:val="CharSectno"/>
        </w:rPr>
        <w:t>44</w:t>
      </w:r>
      <w:r>
        <w:t>.</w:t>
      </w:r>
      <w:r>
        <w:tab/>
        <w:t>Wagers with other bookmakers</w:t>
      </w:r>
      <w:bookmarkEnd w:id="203"/>
      <w:bookmarkEnd w:id="204"/>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05" w:name="_Toc94340040"/>
      <w:bookmarkStart w:id="206" w:name="_Toc113164349"/>
      <w:r>
        <w:rPr>
          <w:rStyle w:val="CharSectno"/>
        </w:rPr>
        <w:t>45</w:t>
      </w:r>
      <w:r>
        <w:t>.</w:t>
      </w:r>
      <w:r>
        <w:tab/>
        <w:t>Telephone wagering</w:t>
      </w:r>
      <w:bookmarkEnd w:id="205"/>
      <w:bookmarkEnd w:id="206"/>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07" w:name="_Toc94340041"/>
      <w:bookmarkStart w:id="208" w:name="_Toc113164350"/>
      <w:r>
        <w:rPr>
          <w:rStyle w:val="CharSectno"/>
        </w:rPr>
        <w:t>46</w:t>
      </w:r>
      <w:r>
        <w:t>.</w:t>
      </w:r>
      <w:r>
        <w:tab/>
        <w:t>Internet wagering</w:t>
      </w:r>
      <w:bookmarkEnd w:id="207"/>
      <w:bookmarkEnd w:id="20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09" w:name="_Toc94340042"/>
      <w:bookmarkStart w:id="210" w:name="_Toc113164351"/>
      <w:r>
        <w:rPr>
          <w:rStyle w:val="CharSectno"/>
        </w:rPr>
        <w:t>47</w:t>
      </w:r>
      <w:r>
        <w:t>.</w:t>
      </w:r>
      <w:r>
        <w:tab/>
        <w:t>Settling generally</w:t>
      </w:r>
      <w:bookmarkEnd w:id="209"/>
      <w:bookmarkEnd w:id="210"/>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211" w:name="_Toc94340043"/>
      <w:bookmarkStart w:id="212" w:name="_Toc113164352"/>
      <w:r>
        <w:rPr>
          <w:rStyle w:val="CharSectno"/>
        </w:rPr>
        <w:t>48</w:t>
      </w:r>
      <w:r>
        <w:t>.</w:t>
      </w:r>
      <w:r>
        <w:tab/>
        <w:t>Defaulters in wagering</w:t>
      </w:r>
      <w:bookmarkEnd w:id="211"/>
      <w:bookmarkEnd w:id="212"/>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rPr>
          <w:rStyle w:val="CharDivText"/>
        </w:rPr>
      </w:pPr>
      <w:bookmarkStart w:id="213" w:name="_Toc94243387"/>
      <w:bookmarkStart w:id="214" w:name="_Toc94243484"/>
      <w:bookmarkStart w:id="215" w:name="_Toc94244660"/>
      <w:bookmarkStart w:id="216" w:name="_Toc94246466"/>
      <w:bookmarkStart w:id="217" w:name="_Toc94246775"/>
      <w:bookmarkStart w:id="218" w:name="_Toc94322871"/>
      <w:bookmarkStart w:id="219" w:name="_Toc94323723"/>
      <w:bookmarkStart w:id="220" w:name="_Toc94323800"/>
      <w:bookmarkStart w:id="221" w:name="_Toc94324689"/>
      <w:bookmarkStart w:id="222" w:name="_Toc94325682"/>
      <w:bookmarkStart w:id="223" w:name="_Toc94326626"/>
      <w:bookmarkStart w:id="224" w:name="_Toc94326983"/>
      <w:bookmarkStart w:id="225" w:name="_Toc94339970"/>
      <w:bookmarkStart w:id="226" w:name="_Toc94340044"/>
      <w:bookmarkStart w:id="227" w:name="_Toc94667698"/>
      <w:bookmarkStart w:id="228" w:name="_Toc94668581"/>
      <w:bookmarkStart w:id="229" w:name="_Toc113164353"/>
      <w:r>
        <w:rPr>
          <w:rStyle w:val="CharPartNo"/>
        </w:rPr>
        <w:t>Part 5</w:t>
      </w:r>
      <w:r>
        <w:rPr>
          <w:rStyle w:val="CharDivNo"/>
        </w:rPr>
        <w:t> </w:t>
      </w:r>
      <w:r>
        <w:t>—</w:t>
      </w:r>
      <w:r>
        <w:rPr>
          <w:rStyle w:val="CharDivText"/>
        </w:rPr>
        <w:t> </w:t>
      </w:r>
      <w:r>
        <w:rPr>
          <w:rStyle w:val="CharPartText"/>
        </w:rPr>
        <w:t>Rules of bookmaker wagering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94340045"/>
      <w:bookmarkStart w:id="231" w:name="_Toc113164354"/>
      <w:bookmarkEnd w:id="155"/>
      <w:r>
        <w:rPr>
          <w:rStyle w:val="CharSectno"/>
        </w:rPr>
        <w:t>49</w:t>
      </w:r>
      <w:r>
        <w:t>.</w:t>
      </w:r>
      <w:r>
        <w:tab/>
        <w:t>Meaning of terms used in this Part</w:t>
      </w:r>
      <w:bookmarkEnd w:id="230"/>
      <w:bookmarkEnd w:id="231"/>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232" w:name="_Toc94340046"/>
      <w:bookmarkStart w:id="233" w:name="_Toc113164355"/>
      <w:r>
        <w:rPr>
          <w:rStyle w:val="CharSectno"/>
        </w:rPr>
        <w:t>50</w:t>
      </w:r>
      <w:r>
        <w:t>.</w:t>
      </w:r>
      <w:r>
        <w:tab/>
        <w:t>Permitted wagers — races</w:t>
      </w:r>
      <w:bookmarkEnd w:id="232"/>
      <w:bookmarkEnd w:id="233"/>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234" w:name="_Toc94340047"/>
      <w:bookmarkStart w:id="235" w:name="_Toc113164356"/>
      <w:r>
        <w:rPr>
          <w:rStyle w:val="CharSectno"/>
        </w:rPr>
        <w:t>51</w:t>
      </w:r>
      <w:r>
        <w:t>.</w:t>
      </w:r>
      <w:r>
        <w:tab/>
        <w:t>Bookmakers not to offer, make or accept certain wagers</w:t>
      </w:r>
      <w:bookmarkEnd w:id="234"/>
      <w:bookmarkEnd w:id="235"/>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236" w:name="_Toc94340048"/>
      <w:bookmarkStart w:id="237" w:name="_Toc113164357"/>
      <w:r>
        <w:rPr>
          <w:rStyle w:val="CharSectno"/>
        </w:rPr>
        <w:t>52</w:t>
      </w:r>
      <w:r>
        <w:t>.</w:t>
      </w:r>
      <w:r>
        <w:tab/>
        <w:t>Provisions as to runners</w:t>
      </w:r>
      <w:bookmarkEnd w:id="236"/>
      <w:bookmarkEnd w:id="237"/>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38" w:name="_Toc94340049"/>
      <w:bookmarkStart w:id="239" w:name="_Toc113164358"/>
      <w:r>
        <w:rPr>
          <w:rStyle w:val="CharSectno"/>
        </w:rPr>
        <w:t>53</w:t>
      </w:r>
      <w:r>
        <w:t>.</w:t>
      </w:r>
      <w:r>
        <w:tab/>
        <w:t>Wagers void in certain circumstances</w:t>
      </w:r>
      <w:bookmarkEnd w:id="238"/>
      <w:bookmarkEnd w:id="239"/>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240" w:name="_Toc94340050"/>
      <w:bookmarkStart w:id="241" w:name="_Toc113164359"/>
      <w:r>
        <w:rPr>
          <w:rStyle w:val="CharSectno"/>
        </w:rPr>
        <w:t>54</w:t>
      </w:r>
      <w:r>
        <w:t>.</w:t>
      </w:r>
      <w:r>
        <w:tab/>
        <w:t>When wagers are off</w:t>
      </w:r>
      <w:bookmarkEnd w:id="240"/>
      <w:bookmarkEnd w:id="241"/>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242" w:name="_Toc94340051"/>
      <w:bookmarkStart w:id="243" w:name="_Toc113164360"/>
      <w:r>
        <w:rPr>
          <w:rStyle w:val="CharSectno"/>
        </w:rPr>
        <w:t>55</w:t>
      </w:r>
      <w:r>
        <w:t>.</w:t>
      </w:r>
      <w:r>
        <w:tab/>
        <w:t>Determination and settlement of wagers</w:t>
      </w:r>
      <w:bookmarkEnd w:id="242"/>
      <w:bookmarkEnd w:id="243"/>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44" w:name="_Toc94340052"/>
      <w:bookmarkStart w:id="245" w:name="_Toc113164361"/>
      <w:r>
        <w:rPr>
          <w:rStyle w:val="CharSectno"/>
        </w:rPr>
        <w:t>56</w:t>
      </w:r>
      <w:r>
        <w:t>.</w:t>
      </w:r>
      <w:r>
        <w:tab/>
        <w:t>Determination of wagers where runner withdrawn</w:t>
      </w:r>
      <w:bookmarkEnd w:id="244"/>
      <w:bookmarkEnd w:id="245"/>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246" w:name="_Toc94340053"/>
      <w:bookmarkStart w:id="247" w:name="_Toc113164362"/>
      <w:r>
        <w:rPr>
          <w:rStyle w:val="CharSectno"/>
        </w:rPr>
        <w:t>57</w:t>
      </w:r>
      <w:r>
        <w:t>.</w:t>
      </w:r>
      <w:r>
        <w:tab/>
        <w:t>Wagers to be pay or play except in certain circumstances</w:t>
      </w:r>
      <w:bookmarkEnd w:id="246"/>
      <w:bookmarkEnd w:id="247"/>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48" w:name="_Toc94340054"/>
      <w:bookmarkStart w:id="249" w:name="_Toc113164363"/>
      <w:r>
        <w:rPr>
          <w:rStyle w:val="CharSectno"/>
        </w:rPr>
        <w:t>58</w:t>
      </w:r>
      <w:r>
        <w:t>.</w:t>
      </w:r>
      <w:r>
        <w:tab/>
        <w:t>Provisions as to settlement of wagers following a dead heat</w:t>
      </w:r>
      <w:bookmarkEnd w:id="248"/>
      <w:bookmarkEnd w:id="249"/>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250" w:name="_Toc94340055"/>
      <w:bookmarkStart w:id="251" w:name="_Toc113164364"/>
      <w:r>
        <w:rPr>
          <w:rStyle w:val="CharSectno"/>
        </w:rPr>
        <w:t>59</w:t>
      </w:r>
      <w:r>
        <w:t>.</w:t>
      </w:r>
      <w:r>
        <w:tab/>
        <w:t>Provisions as to races that are re</w:t>
      </w:r>
      <w:r>
        <w:noBreakHyphen/>
        <w:t>run</w:t>
      </w:r>
      <w:bookmarkEnd w:id="250"/>
      <w:bookmarkEnd w:id="251"/>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52" w:name="_Toc94340056"/>
      <w:bookmarkStart w:id="253" w:name="_Toc113164365"/>
      <w:r>
        <w:rPr>
          <w:rStyle w:val="CharSectno"/>
        </w:rPr>
        <w:t>60</w:t>
      </w:r>
      <w:r>
        <w:t>.</w:t>
      </w:r>
      <w:r>
        <w:tab/>
        <w:t>Pre</w:t>
      </w:r>
      <w:r>
        <w:noBreakHyphen/>
        <w:t>post wagering on the final of a special event</w:t>
      </w:r>
      <w:bookmarkEnd w:id="252"/>
      <w:bookmarkEnd w:id="25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54" w:name="_Toc94340057"/>
      <w:bookmarkStart w:id="255" w:name="_Toc113164366"/>
      <w:r>
        <w:rPr>
          <w:rStyle w:val="CharSectno"/>
        </w:rPr>
        <w:t>61</w:t>
      </w:r>
      <w:r>
        <w:t>.</w:t>
      </w:r>
      <w:r>
        <w:tab/>
        <w:t>“Favout” wagering</w:t>
      </w:r>
      <w:bookmarkEnd w:id="254"/>
      <w:bookmarkEnd w:id="255"/>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256" w:name="_Toc94340058"/>
      <w:bookmarkStart w:id="257" w:name="_Toc113164367"/>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256"/>
      <w:bookmarkEnd w:id="257"/>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258" w:name="_Toc94325697"/>
      <w:bookmarkStart w:id="259" w:name="_Toc94326641"/>
      <w:bookmarkStart w:id="260" w:name="_Toc94326998"/>
      <w:bookmarkStart w:id="261" w:name="_Toc94339985"/>
      <w:bookmarkStart w:id="262" w:name="_Toc94340059"/>
      <w:bookmarkStart w:id="263" w:name="_Toc94667713"/>
      <w:bookmarkStart w:id="264" w:name="_Toc94668596"/>
      <w:bookmarkStart w:id="265" w:name="_Toc113164368"/>
      <w:bookmarkStart w:id="266" w:name="_Toc94243499"/>
      <w:bookmarkStart w:id="267" w:name="_Toc94244675"/>
      <w:bookmarkStart w:id="268" w:name="_Toc94246481"/>
      <w:bookmarkStart w:id="269" w:name="_Toc94246790"/>
      <w:bookmarkStart w:id="270" w:name="_Toc94322886"/>
      <w:bookmarkStart w:id="271" w:name="_Toc94323738"/>
      <w:bookmarkStart w:id="272" w:name="_Toc94323815"/>
      <w:bookmarkStart w:id="273"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258"/>
      <w:bookmarkEnd w:id="259"/>
      <w:bookmarkEnd w:id="260"/>
      <w:bookmarkEnd w:id="261"/>
      <w:bookmarkEnd w:id="262"/>
      <w:bookmarkEnd w:id="263"/>
      <w:bookmarkEnd w:id="264"/>
      <w:bookmarkEnd w:id="265"/>
    </w:p>
    <w:p>
      <w:pPr>
        <w:pStyle w:val="Heading5"/>
      </w:pPr>
      <w:bookmarkStart w:id="274" w:name="_Toc94340060"/>
      <w:bookmarkStart w:id="275" w:name="_Toc113164369"/>
      <w:bookmarkEnd w:id="266"/>
      <w:bookmarkEnd w:id="267"/>
      <w:bookmarkEnd w:id="268"/>
      <w:bookmarkEnd w:id="269"/>
      <w:bookmarkEnd w:id="270"/>
      <w:bookmarkEnd w:id="271"/>
      <w:bookmarkEnd w:id="272"/>
      <w:bookmarkEnd w:id="273"/>
      <w:r>
        <w:rPr>
          <w:rStyle w:val="CharSectno"/>
        </w:rPr>
        <w:t>63</w:t>
      </w:r>
      <w:r>
        <w:t>.</w:t>
      </w:r>
      <w:r>
        <w:tab/>
        <w:t>Meaning of terms used in this Part</w:t>
      </w:r>
      <w:bookmarkEnd w:id="274"/>
      <w:bookmarkEnd w:id="275"/>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276" w:name="_Toc94340061"/>
      <w:bookmarkStart w:id="277" w:name="_Toc113164370"/>
      <w:r>
        <w:rPr>
          <w:rStyle w:val="CharSectno"/>
        </w:rPr>
        <w:t>64</w:t>
      </w:r>
      <w:r>
        <w:t>.</w:t>
      </w:r>
      <w:r>
        <w:tab/>
        <w:t>O</w:t>
      </w:r>
      <w:r>
        <w:rPr>
          <w:lang w:val="en-US"/>
        </w:rPr>
        <w:t>bligations of agents and employees while on duty</w:t>
      </w:r>
      <w:bookmarkEnd w:id="276"/>
      <w:bookmarkEnd w:id="277"/>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278" w:name="_Toc94340062"/>
      <w:bookmarkStart w:id="279" w:name="_Toc113164371"/>
      <w:r>
        <w:rPr>
          <w:rStyle w:val="CharSectno"/>
        </w:rPr>
        <w:t>65</w:t>
      </w:r>
      <w:r>
        <w:t>.</w:t>
      </w:r>
      <w:r>
        <w:tab/>
        <w:t>Use of video surveillance</w:t>
      </w:r>
      <w:bookmarkEnd w:id="278"/>
      <w:bookmarkEnd w:id="27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280" w:name="_Toc94340063"/>
      <w:bookmarkStart w:id="281" w:name="_Toc113164372"/>
      <w:r>
        <w:rPr>
          <w:rStyle w:val="CharSectno"/>
        </w:rPr>
        <w:t>66</w:t>
      </w:r>
      <w:r>
        <w:t>.</w:t>
      </w:r>
      <w:r>
        <w:tab/>
        <w:t>Agency bonds</w:t>
      </w:r>
      <w:bookmarkEnd w:id="280"/>
      <w:bookmarkEnd w:id="28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282" w:name="_Toc94340064"/>
      <w:bookmarkStart w:id="283" w:name="_Toc113164373"/>
      <w:r>
        <w:rPr>
          <w:rStyle w:val="CharSectno"/>
        </w:rPr>
        <w:t>67</w:t>
      </w:r>
      <w:r>
        <w:t>.</w:t>
      </w:r>
      <w:r>
        <w:tab/>
        <w:t>Acceptance of cheques</w:t>
      </w:r>
      <w:bookmarkEnd w:id="282"/>
      <w:bookmarkEnd w:id="283"/>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4" w:name="_Toc94340065"/>
    </w:p>
    <w:p>
      <w:pPr>
        <w:pStyle w:val="yScheduleHeading"/>
      </w:pPr>
      <w:bookmarkStart w:id="285" w:name="_Toc113164374"/>
      <w:r>
        <w:rPr>
          <w:rStyle w:val="CharSchNo"/>
        </w:rPr>
        <w:t>Schedule 1</w:t>
      </w:r>
      <w:r>
        <w:t xml:space="preserve"> — </w:t>
      </w:r>
      <w:r>
        <w:rPr>
          <w:rStyle w:val="CharSchText"/>
        </w:rPr>
        <w:t>Scale of Deduction Table</w:t>
      </w:r>
      <w:bookmarkEnd w:id="284"/>
      <w:bookmarkEnd w:id="285"/>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86" w:name="_Toc94668603"/>
      <w:bookmarkStart w:id="287" w:name="_Toc113164375"/>
      <w:r>
        <w:t>Notes</w:t>
      </w:r>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288" w:name="_Toc70311430"/>
      <w:bookmarkStart w:id="289" w:name="_Toc113164376"/>
      <w: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2006</w:t>
            </w:r>
          </w:p>
        </w:tc>
        <w:tc>
          <w:tcPr>
            <w:tcW w:w="1276" w:type="dxa"/>
            <w:tcBorders>
              <w:bottom w:val="single" w:sz="4" w:space="0" w:color="auto"/>
            </w:tcBorders>
          </w:tcPr>
          <w:p>
            <w:pPr>
              <w:pStyle w:val="nTable"/>
              <w:rPr>
                <w:sz w:val="19"/>
              </w:rPr>
            </w:pPr>
            <w:r>
              <w:rPr>
                <w:sz w:val="19"/>
              </w:rPr>
              <w:t>7 Apr 2006 p. 1489-90</w:t>
            </w:r>
          </w:p>
        </w:tc>
        <w:tc>
          <w:tcPr>
            <w:tcW w:w="2693" w:type="dxa"/>
            <w:tcBorders>
              <w:bottom w:val="single" w:sz="4" w:space="0" w:color="auto"/>
            </w:tcBorders>
          </w:tcPr>
          <w:p>
            <w:pPr>
              <w:pStyle w:val="nTable"/>
              <w:rPr>
                <w:sz w:val="19"/>
              </w:rPr>
            </w:pPr>
            <w:r>
              <w:rPr>
                <w:sz w:val="19"/>
              </w:rPr>
              <w:t>7 Apr 2006</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BA2B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FC75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3706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2F7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F3E2D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CCD7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6A43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D2D7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552F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74A663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EEB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F2866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05"/>
    <w:docVar w:name="WAFER_20151209142505" w:val="RemoveTrackChanges"/>
    <w:docVar w:name="WAFER_20151209142505_GUID" w:val="86a02ead-4393-48f8-934e-ef3155fae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19685</Words>
  <Characters>91733</Characters>
  <Application>Microsoft Office Word</Application>
  <DocSecurity>0</DocSecurity>
  <Lines>2779</Lines>
  <Paragraphs>1547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109871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2005 - 00-b0-03</dc:title>
  <dc:subject/>
  <dc:creator/>
  <cp:keywords/>
  <dc:description/>
  <cp:lastModifiedBy>svcMRProcess</cp:lastModifiedBy>
  <cp:revision>4</cp:revision>
  <cp:lastPrinted>2005-01-24T07:30:00Z</cp:lastPrinted>
  <dcterms:created xsi:type="dcterms:W3CDTF">2020-02-29T02:30:00Z</dcterms:created>
  <dcterms:modified xsi:type="dcterms:W3CDTF">2020-02-29T02:30:00Z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20060407</vt:lpwstr>
  </property>
  <property fmtid="{D5CDD505-2E9C-101B-9397-08002B2CF9AE}" pid="4" name="DocumentType">
    <vt:lpwstr>Reg</vt:lpwstr>
  </property>
  <property fmtid="{D5CDD505-2E9C-101B-9397-08002B2CF9AE}" pid="5" name="OwlsUID">
    <vt:i4>37424</vt:i4>
  </property>
  <property fmtid="{D5CDD505-2E9C-101B-9397-08002B2CF9AE}" pid="6" name="AsAtDate">
    <vt:lpwstr>07 Apr 2006</vt:lpwstr>
  </property>
  <property fmtid="{D5CDD505-2E9C-101B-9397-08002B2CF9AE}" pid="7" name="Suffix">
    <vt:lpwstr>00-b0-03</vt:lpwstr>
  </property>
</Properties>
</file>